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77777777" w:rsidR="00040C3A" w:rsidRPr="00775624" w:rsidRDefault="00D306D1" w:rsidP="00627C9F">
      <w:pPr>
        <w:jc w:val="both"/>
        <w:rPr>
          <w:rFonts w:asciiTheme="majorHAnsi" w:hAnsiTheme="majorHAnsi" w:cs="Univers"/>
          <w:b/>
          <w:bCs/>
          <w:sz w:val="22"/>
          <w:szCs w:val="22"/>
          <w:lang w:val="es-ES_tradnl"/>
        </w:rPr>
      </w:pPr>
      <w:r w:rsidRPr="0077562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77562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lang w:val="es-ES" w:eastAsia="es-ES"/>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77562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77562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775624"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775624"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775624"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775624"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775624"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775624"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775624"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775624"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775624"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775624"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775624" w:rsidRDefault="003D3BC2" w:rsidP="00040C3A">
      <w:pPr>
        <w:tabs>
          <w:tab w:val="center" w:pos="5400"/>
        </w:tabs>
        <w:suppressAutoHyphens/>
        <w:jc w:val="center"/>
        <w:rPr>
          <w:rFonts w:asciiTheme="majorHAnsi" w:hAnsiTheme="majorHAnsi"/>
          <w:sz w:val="22"/>
          <w:szCs w:val="22"/>
          <w:lang w:val="es-ES_tradnl"/>
        </w:rPr>
      </w:pPr>
      <w:r w:rsidRPr="0077562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C7DF63" w14:textId="0AFE22FC" w:rsidR="003C2C96"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C2C96">
                              <w:rPr>
                                <w:rFonts w:asciiTheme="majorHAnsi" w:hAnsiTheme="majorHAnsi" w:cs="Arial"/>
                                <w:b/>
                                <w:bCs/>
                                <w:color w:val="0D0D0D" w:themeColor="text1" w:themeTint="F2"/>
                                <w:sz w:val="36"/>
                                <w:szCs w:val="22"/>
                                <w:lang w:val="es-ES_tradnl"/>
                              </w:rPr>
                              <w:t>128/17</w:t>
                            </w:r>
                          </w:p>
                          <w:p w14:paraId="09C54AB3" w14:textId="0372334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11B67">
                              <w:rPr>
                                <w:rFonts w:asciiTheme="majorHAnsi" w:hAnsiTheme="majorHAnsi" w:cs="Arial"/>
                                <w:b/>
                                <w:color w:val="0D0D0D" w:themeColor="text1" w:themeTint="F2"/>
                                <w:sz w:val="36"/>
                                <w:szCs w:val="22"/>
                                <w:lang w:val="es-ES_tradnl"/>
                              </w:rPr>
                              <w:t>278-07</w:t>
                            </w:r>
                          </w:p>
                          <w:p w14:paraId="70CF6833" w14:textId="3E4298D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911B67">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ED5FC90" w14:textId="77777777" w:rsidR="005C2184" w:rsidRDefault="0085675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PILAR NORIEGA GARC</w:t>
                            </w:r>
                            <w:r w:rsidR="00CA4738">
                              <w:rPr>
                                <w:rFonts w:asciiTheme="majorHAnsi" w:hAnsiTheme="majorHAnsi" w:cs="Arial"/>
                                <w:color w:val="0D0D0D" w:themeColor="text1" w:themeTint="F2"/>
                                <w:szCs w:val="22"/>
                                <w:lang w:val="es-ES_tradnl"/>
                              </w:rPr>
                              <w:t>Í</w:t>
                            </w:r>
                            <w:r w:rsidR="00F402E4">
                              <w:rPr>
                                <w:rFonts w:asciiTheme="majorHAnsi" w:hAnsiTheme="majorHAnsi" w:cs="Arial"/>
                                <w:color w:val="0D0D0D" w:themeColor="text1" w:themeTint="F2"/>
                                <w:szCs w:val="22"/>
                                <w:lang w:val="es-ES_tradnl"/>
                              </w:rPr>
                              <w:t xml:space="preserve">A, </w:t>
                            </w:r>
                          </w:p>
                          <w:p w14:paraId="4CFA2FBF" w14:textId="4246DD14" w:rsidR="005B52B0" w:rsidRPr="0010736F" w:rsidRDefault="0085675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LEONEL RIVERO RODR</w:t>
                            </w:r>
                            <w:r w:rsidR="00CA4738">
                              <w:rPr>
                                <w:rFonts w:asciiTheme="majorHAnsi" w:hAnsiTheme="majorHAnsi" w:cs="Arial"/>
                                <w:color w:val="0D0D0D" w:themeColor="text1" w:themeTint="F2"/>
                                <w:szCs w:val="22"/>
                                <w:lang w:val="es-ES_tradnl"/>
                              </w:rPr>
                              <w:t>Í</w:t>
                            </w:r>
                            <w:r>
                              <w:rPr>
                                <w:rFonts w:asciiTheme="majorHAnsi" w:hAnsiTheme="majorHAnsi" w:cs="Arial"/>
                                <w:color w:val="0D0D0D" w:themeColor="text1" w:themeTint="F2"/>
                                <w:szCs w:val="22"/>
                                <w:lang w:val="es-ES_tradnl"/>
                              </w:rPr>
                              <w:t xml:space="preserve">GUEZ </w:t>
                            </w:r>
                            <w:r w:rsidR="00F402E4" w:rsidRPr="00775624">
                              <w:rPr>
                                <w:rFonts w:asciiTheme="majorHAnsi" w:hAnsiTheme="majorHAnsi" w:cs="Arial"/>
                                <w:color w:val="0D0D0D" w:themeColor="text1" w:themeTint="F2"/>
                                <w:szCs w:val="22"/>
                                <w:lang w:val="es-ES_tradnl"/>
                              </w:rPr>
                              <w:t>Y FAMILIA</w:t>
                            </w:r>
                          </w:p>
                          <w:bookmarkEnd w:id="1"/>
                          <w:p w14:paraId="575DFD52" w14:textId="525957E0" w:rsidR="005B52B0" w:rsidRPr="0055225D" w:rsidRDefault="00911B67" w:rsidP="007A5817">
                            <w:pPr>
                              <w:rPr>
                                <w:rFonts w:asciiTheme="majorHAnsi" w:hAnsiTheme="majorHAnsi" w:cs="Arial"/>
                                <w:color w:val="0D0D0D" w:themeColor="text1" w:themeTint="F2"/>
                                <w:szCs w:val="22"/>
                                <w:lang w:val="es-ES_tradnl"/>
                              </w:rPr>
                            </w:pPr>
                            <w:r w:rsidRPr="0055225D">
                              <w:rPr>
                                <w:rFonts w:asciiTheme="majorHAnsi" w:hAnsiTheme="majorHAnsi" w:cs="Arial"/>
                                <w:color w:val="0D0D0D" w:themeColor="text1" w:themeTint="F2"/>
                                <w:szCs w:val="22"/>
                                <w:lang w:val="es-ES_tradnl"/>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3C7DF63" w14:textId="0AFE22FC" w:rsidR="003C2C96"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C2C96">
                        <w:rPr>
                          <w:rFonts w:asciiTheme="majorHAnsi" w:hAnsiTheme="majorHAnsi" w:cs="Arial"/>
                          <w:b/>
                          <w:bCs/>
                          <w:color w:val="0D0D0D" w:themeColor="text1" w:themeTint="F2"/>
                          <w:sz w:val="36"/>
                          <w:szCs w:val="22"/>
                          <w:lang w:val="es-ES_tradnl"/>
                        </w:rPr>
                        <w:t>128/17</w:t>
                      </w:r>
                    </w:p>
                    <w:p w14:paraId="09C54AB3" w14:textId="0372334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11B67">
                        <w:rPr>
                          <w:rFonts w:asciiTheme="majorHAnsi" w:hAnsiTheme="majorHAnsi" w:cs="Arial"/>
                          <w:b/>
                          <w:color w:val="0D0D0D" w:themeColor="text1" w:themeTint="F2"/>
                          <w:sz w:val="36"/>
                          <w:szCs w:val="22"/>
                          <w:lang w:val="es-ES_tradnl"/>
                        </w:rPr>
                        <w:t>278-07</w:t>
                      </w:r>
                    </w:p>
                    <w:p w14:paraId="70CF6833" w14:textId="3E4298D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911B67">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ED5FC90" w14:textId="77777777" w:rsidR="005C2184" w:rsidRDefault="0085675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PILAR NORIEGA GARC</w:t>
                      </w:r>
                      <w:r w:rsidR="00CA4738">
                        <w:rPr>
                          <w:rFonts w:asciiTheme="majorHAnsi" w:hAnsiTheme="majorHAnsi" w:cs="Arial"/>
                          <w:color w:val="0D0D0D" w:themeColor="text1" w:themeTint="F2"/>
                          <w:szCs w:val="22"/>
                          <w:lang w:val="es-ES_tradnl"/>
                        </w:rPr>
                        <w:t>Í</w:t>
                      </w:r>
                      <w:r w:rsidR="00F402E4">
                        <w:rPr>
                          <w:rFonts w:asciiTheme="majorHAnsi" w:hAnsiTheme="majorHAnsi" w:cs="Arial"/>
                          <w:color w:val="0D0D0D" w:themeColor="text1" w:themeTint="F2"/>
                          <w:szCs w:val="22"/>
                          <w:lang w:val="es-ES_tradnl"/>
                        </w:rPr>
                        <w:t xml:space="preserve">A, </w:t>
                      </w:r>
                    </w:p>
                    <w:p w14:paraId="4CFA2FBF" w14:textId="4246DD14" w:rsidR="005B52B0" w:rsidRPr="0010736F" w:rsidRDefault="0085675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LEONEL RIVERO RODR</w:t>
                      </w:r>
                      <w:r w:rsidR="00CA4738">
                        <w:rPr>
                          <w:rFonts w:asciiTheme="majorHAnsi" w:hAnsiTheme="majorHAnsi" w:cs="Arial"/>
                          <w:color w:val="0D0D0D" w:themeColor="text1" w:themeTint="F2"/>
                          <w:szCs w:val="22"/>
                          <w:lang w:val="es-ES_tradnl"/>
                        </w:rPr>
                        <w:t>Í</w:t>
                      </w:r>
                      <w:r>
                        <w:rPr>
                          <w:rFonts w:asciiTheme="majorHAnsi" w:hAnsiTheme="majorHAnsi" w:cs="Arial"/>
                          <w:color w:val="0D0D0D" w:themeColor="text1" w:themeTint="F2"/>
                          <w:szCs w:val="22"/>
                          <w:lang w:val="es-ES_tradnl"/>
                        </w:rPr>
                        <w:t xml:space="preserve">GUEZ </w:t>
                      </w:r>
                      <w:r w:rsidR="00F402E4" w:rsidRPr="00775624">
                        <w:rPr>
                          <w:rFonts w:asciiTheme="majorHAnsi" w:hAnsiTheme="majorHAnsi" w:cs="Arial"/>
                          <w:color w:val="0D0D0D" w:themeColor="text1" w:themeTint="F2"/>
                          <w:szCs w:val="22"/>
                          <w:lang w:val="es-ES_tradnl"/>
                        </w:rPr>
                        <w:t>Y FAMILIA</w:t>
                      </w:r>
                    </w:p>
                    <w:bookmarkEnd w:id="1"/>
                    <w:p w14:paraId="575DFD52" w14:textId="525957E0" w:rsidR="005B52B0" w:rsidRPr="0055225D" w:rsidRDefault="00911B67" w:rsidP="007A5817">
                      <w:pPr>
                        <w:rPr>
                          <w:rFonts w:asciiTheme="majorHAnsi" w:hAnsiTheme="majorHAnsi" w:cs="Arial"/>
                          <w:color w:val="0D0D0D" w:themeColor="text1" w:themeTint="F2"/>
                          <w:szCs w:val="22"/>
                          <w:lang w:val="es-ES_tradnl"/>
                        </w:rPr>
                      </w:pPr>
                      <w:r w:rsidRPr="0055225D">
                        <w:rPr>
                          <w:rFonts w:asciiTheme="majorHAnsi" w:hAnsiTheme="majorHAnsi" w:cs="Arial"/>
                          <w:color w:val="0D0D0D" w:themeColor="text1" w:themeTint="F2"/>
                          <w:szCs w:val="22"/>
                          <w:lang w:val="es-ES_tradnl"/>
                        </w:rPr>
                        <w:t>MÉXICO</w:t>
                      </w:r>
                    </w:p>
                  </w:txbxContent>
                </v:textbox>
              </v:shape>
            </w:pict>
          </mc:Fallback>
        </mc:AlternateContent>
      </w:r>
      <w:r w:rsidR="004E2649" w:rsidRPr="0077562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67A5633" w:rsidR="00627C9F" w:rsidRPr="004D4CBC" w:rsidRDefault="003C2C96" w:rsidP="007A5817">
                            <w:pPr>
                              <w:spacing w:line="276" w:lineRule="auto"/>
                              <w:jc w:val="right"/>
                              <w:rPr>
                                <w:rFonts w:asciiTheme="minorHAnsi" w:hAnsiTheme="minorHAnsi"/>
                                <w:color w:val="FFFFFF" w:themeColor="background1"/>
                                <w:sz w:val="22"/>
                                <w:lang w:val="pt-BR"/>
                              </w:rPr>
                            </w:pPr>
                            <w:r w:rsidRPr="004D4CBC">
                              <w:rPr>
                                <w:rFonts w:asciiTheme="minorHAnsi" w:hAnsiTheme="minorHAnsi"/>
                                <w:color w:val="FFFFFF" w:themeColor="background1"/>
                                <w:sz w:val="22"/>
                                <w:lang w:val="pt-BR"/>
                              </w:rPr>
                              <w:t>OEA/Ser.L/V/II.</w:t>
                            </w:r>
                          </w:p>
                          <w:p w14:paraId="6A41611B" w14:textId="4ED0EA20" w:rsidR="00627C9F" w:rsidRPr="004D4CBC" w:rsidRDefault="005C2184" w:rsidP="007A5817">
                            <w:pPr>
                              <w:spacing w:line="276" w:lineRule="auto"/>
                              <w:jc w:val="right"/>
                              <w:rPr>
                                <w:rFonts w:asciiTheme="minorHAnsi" w:hAnsiTheme="minorHAnsi"/>
                                <w:color w:val="FFFFFF" w:themeColor="background1"/>
                                <w:sz w:val="22"/>
                                <w:lang w:val="pt-BR"/>
                              </w:rPr>
                            </w:pPr>
                            <w:r w:rsidRPr="004D4CBC">
                              <w:rPr>
                                <w:rFonts w:asciiTheme="minorHAnsi" w:hAnsiTheme="minorHAnsi"/>
                                <w:color w:val="FFFFFF" w:themeColor="background1"/>
                                <w:sz w:val="22"/>
                                <w:lang w:val="pt-BR"/>
                              </w:rPr>
                              <w:t>Doc. 150</w:t>
                            </w:r>
                          </w:p>
                          <w:p w14:paraId="69373ED2" w14:textId="38ADD51A" w:rsidR="00627C9F" w:rsidRPr="006819A4" w:rsidRDefault="005C2184"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 xml:space="preserve">11 octubre </w:t>
                            </w:r>
                            <w:r w:rsidR="00627C9F" w:rsidRPr="006819A4">
                              <w:rPr>
                                <w:rFonts w:asciiTheme="minorHAnsi" w:hAnsiTheme="minorHAnsi"/>
                                <w:color w:val="FFFFFF" w:themeColor="background1"/>
                                <w:sz w:val="22"/>
                                <w:lang w:val="es-ES"/>
                              </w:rPr>
                              <w:t>201</w:t>
                            </w:r>
                            <w:r w:rsidR="00213191">
                              <w:rPr>
                                <w:rFonts w:asciiTheme="minorHAnsi" w:hAnsiTheme="minorHAnsi"/>
                                <w:color w:val="FFFFFF" w:themeColor="background1"/>
                                <w:sz w:val="22"/>
                                <w:lang w:val="es-ES"/>
                              </w:rPr>
                              <w:t>7</w:t>
                            </w:r>
                          </w:p>
                          <w:p w14:paraId="0771DB5B" w14:textId="77777777" w:rsidR="00627C9F" w:rsidRPr="006819A4" w:rsidRDefault="00E0340B" w:rsidP="007A5817">
                            <w:pPr>
                              <w:spacing w:line="276" w:lineRule="auto"/>
                              <w:jc w:val="right"/>
                              <w:rPr>
                                <w:rFonts w:asciiTheme="minorHAnsi" w:hAnsiTheme="minorHAnsi"/>
                                <w:color w:val="FFFFFF" w:themeColor="background1"/>
                                <w:sz w:val="22"/>
                                <w:lang w:val="es-ES"/>
                              </w:rPr>
                            </w:pPr>
                            <w:r w:rsidRPr="006819A4">
                              <w:rPr>
                                <w:rFonts w:asciiTheme="minorHAnsi" w:hAnsiTheme="minorHAnsi"/>
                                <w:color w:val="FFFFFF" w:themeColor="background1"/>
                                <w:sz w:val="22"/>
                                <w:lang w:val="es-ES"/>
                              </w:rPr>
                              <w:t xml:space="preserve">Original: </w:t>
                            </w:r>
                            <w:r w:rsidR="008B12F5" w:rsidRPr="006819A4">
                              <w:rPr>
                                <w:rFonts w:asciiTheme="minorHAnsi" w:hAnsiTheme="minorHAnsi"/>
                                <w:color w:val="FFFFFF" w:themeColor="background1"/>
                                <w:sz w:val="22"/>
                                <w:lang w:val="es-ES"/>
                              </w:rPr>
                              <w:t>e</w:t>
                            </w:r>
                            <w:r w:rsidR="00627C9F" w:rsidRPr="006819A4">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67A5633" w:rsidR="00627C9F" w:rsidRPr="005C2184" w:rsidRDefault="003C2C96" w:rsidP="007A5817">
                      <w:pPr>
                        <w:spacing w:line="276" w:lineRule="auto"/>
                        <w:jc w:val="right"/>
                        <w:rPr>
                          <w:rFonts w:asciiTheme="minorHAnsi" w:hAnsiTheme="minorHAnsi"/>
                          <w:color w:val="FFFFFF" w:themeColor="background1"/>
                          <w:sz w:val="22"/>
                          <w:lang w:val="es-ES"/>
                        </w:rPr>
                      </w:pPr>
                      <w:r w:rsidRPr="005C2184">
                        <w:rPr>
                          <w:rFonts w:asciiTheme="minorHAnsi" w:hAnsiTheme="minorHAnsi"/>
                          <w:color w:val="FFFFFF" w:themeColor="background1"/>
                          <w:sz w:val="22"/>
                          <w:lang w:val="es-ES"/>
                        </w:rPr>
                        <w:t>OEA/</w:t>
                      </w:r>
                      <w:proofErr w:type="spellStart"/>
                      <w:r w:rsidRPr="005C2184">
                        <w:rPr>
                          <w:rFonts w:asciiTheme="minorHAnsi" w:hAnsiTheme="minorHAnsi"/>
                          <w:color w:val="FFFFFF" w:themeColor="background1"/>
                          <w:sz w:val="22"/>
                          <w:lang w:val="es-ES"/>
                        </w:rPr>
                        <w:t>Ser.L</w:t>
                      </w:r>
                      <w:proofErr w:type="spellEnd"/>
                      <w:r w:rsidRPr="005C2184">
                        <w:rPr>
                          <w:rFonts w:asciiTheme="minorHAnsi" w:hAnsiTheme="minorHAnsi"/>
                          <w:color w:val="FFFFFF" w:themeColor="background1"/>
                          <w:sz w:val="22"/>
                          <w:lang w:val="es-ES"/>
                        </w:rPr>
                        <w:t>/V/II.</w:t>
                      </w:r>
                    </w:p>
                    <w:p w14:paraId="6A41611B" w14:textId="4ED0EA20" w:rsidR="00627C9F" w:rsidRPr="005C2184" w:rsidRDefault="005C2184" w:rsidP="007A5817">
                      <w:pPr>
                        <w:spacing w:line="276" w:lineRule="auto"/>
                        <w:jc w:val="right"/>
                        <w:rPr>
                          <w:rFonts w:asciiTheme="minorHAnsi" w:hAnsiTheme="minorHAnsi"/>
                          <w:color w:val="FFFFFF" w:themeColor="background1"/>
                          <w:sz w:val="22"/>
                          <w:lang w:val="es-ES"/>
                        </w:rPr>
                      </w:pPr>
                      <w:r w:rsidRPr="005C2184">
                        <w:rPr>
                          <w:rFonts w:asciiTheme="minorHAnsi" w:hAnsiTheme="minorHAnsi"/>
                          <w:color w:val="FFFFFF" w:themeColor="background1"/>
                          <w:sz w:val="22"/>
                          <w:lang w:val="es-ES"/>
                        </w:rPr>
                        <w:t>Doc. 1</w:t>
                      </w:r>
                      <w:r>
                        <w:rPr>
                          <w:rFonts w:asciiTheme="minorHAnsi" w:hAnsiTheme="minorHAnsi"/>
                          <w:color w:val="FFFFFF" w:themeColor="background1"/>
                          <w:sz w:val="22"/>
                          <w:lang w:val="es-ES"/>
                        </w:rPr>
                        <w:t>50</w:t>
                      </w:r>
                    </w:p>
                    <w:p w14:paraId="69373ED2" w14:textId="38ADD51A" w:rsidR="00627C9F" w:rsidRPr="006819A4" w:rsidRDefault="005C2184"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 xml:space="preserve">11 octubre </w:t>
                      </w:r>
                      <w:r w:rsidR="00627C9F" w:rsidRPr="006819A4">
                        <w:rPr>
                          <w:rFonts w:asciiTheme="minorHAnsi" w:hAnsiTheme="minorHAnsi"/>
                          <w:color w:val="FFFFFF" w:themeColor="background1"/>
                          <w:sz w:val="22"/>
                          <w:lang w:val="es-ES"/>
                        </w:rPr>
                        <w:t>201</w:t>
                      </w:r>
                      <w:r w:rsidR="00213191">
                        <w:rPr>
                          <w:rFonts w:asciiTheme="minorHAnsi" w:hAnsiTheme="minorHAnsi"/>
                          <w:color w:val="FFFFFF" w:themeColor="background1"/>
                          <w:sz w:val="22"/>
                          <w:lang w:val="es-ES"/>
                        </w:rPr>
                        <w:t>7</w:t>
                      </w:r>
                    </w:p>
                    <w:p w14:paraId="0771DB5B" w14:textId="77777777" w:rsidR="00627C9F" w:rsidRPr="006819A4" w:rsidRDefault="00E0340B" w:rsidP="007A5817">
                      <w:pPr>
                        <w:spacing w:line="276" w:lineRule="auto"/>
                        <w:jc w:val="right"/>
                        <w:rPr>
                          <w:rFonts w:asciiTheme="minorHAnsi" w:hAnsiTheme="minorHAnsi"/>
                          <w:color w:val="FFFFFF" w:themeColor="background1"/>
                          <w:sz w:val="22"/>
                          <w:lang w:val="es-ES"/>
                        </w:rPr>
                      </w:pPr>
                      <w:r w:rsidRPr="006819A4">
                        <w:rPr>
                          <w:rFonts w:asciiTheme="minorHAnsi" w:hAnsiTheme="minorHAnsi"/>
                          <w:color w:val="FFFFFF" w:themeColor="background1"/>
                          <w:sz w:val="22"/>
                          <w:lang w:val="es-ES"/>
                        </w:rPr>
                        <w:t xml:space="preserve">Original: </w:t>
                      </w:r>
                      <w:r w:rsidR="008B12F5" w:rsidRPr="006819A4">
                        <w:rPr>
                          <w:rFonts w:asciiTheme="minorHAnsi" w:hAnsiTheme="minorHAnsi"/>
                          <w:color w:val="FFFFFF" w:themeColor="background1"/>
                          <w:sz w:val="22"/>
                          <w:lang w:val="es-ES"/>
                        </w:rPr>
                        <w:t>e</w:t>
                      </w:r>
                      <w:r w:rsidR="00627C9F" w:rsidRPr="006819A4">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775624"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775624"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775624"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775624"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775624"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775624"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775624"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775624"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775624"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775624"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775624"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775624"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775624"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775624"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775624"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775624"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775624"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775624"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775624"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775624"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775624"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775624"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775624"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775624"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775624"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775624"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775624"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775624"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775624" w:rsidRDefault="0090270B" w:rsidP="00040C3A">
      <w:pPr>
        <w:tabs>
          <w:tab w:val="center" w:pos="5400"/>
        </w:tabs>
        <w:suppressAutoHyphens/>
        <w:jc w:val="center"/>
        <w:rPr>
          <w:rFonts w:asciiTheme="majorHAnsi" w:hAnsiTheme="majorHAnsi"/>
          <w:sz w:val="18"/>
          <w:szCs w:val="22"/>
          <w:lang w:val="es-ES_tradnl"/>
        </w:rPr>
      </w:pPr>
      <w:r w:rsidRPr="0077562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4DCE3C48" w:rsidR="00DD3D86" w:rsidRPr="007A5817" w:rsidRDefault="005C2184" w:rsidP="00247403">
                            <w:pPr>
                              <w:tabs>
                                <w:tab w:val="center" w:pos="5400"/>
                              </w:tabs>
                              <w:suppressAutoHyphens/>
                              <w:spacing w:before="60"/>
                              <w:rPr>
                                <w:rFonts w:asciiTheme="minorHAnsi" w:hAnsiTheme="minorHAnsi" w:cs="Univers"/>
                                <w:color w:val="0D0D0D" w:themeColor="text1" w:themeTint="F2"/>
                                <w:sz w:val="20"/>
                                <w:szCs w:val="20"/>
                                <w:lang w:val="es-ES"/>
                              </w:rPr>
                            </w:pPr>
                            <w:r w:rsidRPr="005C2184">
                              <w:rPr>
                                <w:rFonts w:asciiTheme="majorHAnsi" w:hAnsiTheme="majorHAnsi"/>
                                <w:color w:val="0D0D0D" w:themeColor="text1" w:themeTint="F2"/>
                                <w:sz w:val="18"/>
                                <w:szCs w:val="20"/>
                                <w:lang w:val="es-ES"/>
                              </w:rPr>
                              <w:t xml:space="preserve">Aprobado electrónicamente por la Comisión el </w:t>
                            </w:r>
                            <w:r>
                              <w:rPr>
                                <w:rFonts w:asciiTheme="majorHAnsi" w:hAnsiTheme="majorHAnsi"/>
                                <w:color w:val="0D0D0D" w:themeColor="text1" w:themeTint="F2"/>
                                <w:sz w:val="18"/>
                                <w:szCs w:val="20"/>
                                <w:lang w:val="es-ES"/>
                              </w:rPr>
                              <w:t>11 de octubre</w:t>
                            </w:r>
                            <w:r w:rsidRPr="005C2184">
                              <w:rPr>
                                <w:rFonts w:asciiTheme="majorHAnsi" w:hAnsiTheme="majorHAnsi"/>
                                <w:color w:val="0D0D0D" w:themeColor="text1" w:themeTint="F2"/>
                                <w:sz w:val="18"/>
                                <w:szCs w:val="20"/>
                                <w:lang w:val="es-ES"/>
                              </w:rPr>
                              <w:t xml:space="preserve"> de 2017.</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BDF3581" w14:textId="4DCE3C48" w:rsidR="00DD3D86" w:rsidRPr="007A5817" w:rsidRDefault="005C2184" w:rsidP="00247403">
                      <w:pPr>
                        <w:tabs>
                          <w:tab w:val="center" w:pos="5400"/>
                        </w:tabs>
                        <w:suppressAutoHyphens/>
                        <w:spacing w:before="60"/>
                        <w:rPr>
                          <w:rFonts w:asciiTheme="minorHAnsi" w:hAnsiTheme="minorHAnsi" w:cs="Univers"/>
                          <w:color w:val="0D0D0D" w:themeColor="text1" w:themeTint="F2"/>
                          <w:sz w:val="20"/>
                          <w:szCs w:val="20"/>
                          <w:lang w:val="es-ES"/>
                        </w:rPr>
                      </w:pPr>
                      <w:r w:rsidRPr="005C2184">
                        <w:rPr>
                          <w:rFonts w:asciiTheme="majorHAnsi" w:hAnsiTheme="majorHAnsi"/>
                          <w:color w:val="0D0D0D" w:themeColor="text1" w:themeTint="F2"/>
                          <w:sz w:val="18"/>
                          <w:szCs w:val="20"/>
                          <w:lang w:val="es-ES"/>
                        </w:rPr>
                        <w:t xml:space="preserve">Aprobado electrónicamente por la Comisión el </w:t>
                      </w:r>
                      <w:r>
                        <w:rPr>
                          <w:rFonts w:asciiTheme="majorHAnsi" w:hAnsiTheme="majorHAnsi"/>
                          <w:color w:val="0D0D0D" w:themeColor="text1" w:themeTint="F2"/>
                          <w:sz w:val="18"/>
                          <w:szCs w:val="20"/>
                          <w:lang w:val="es-ES"/>
                        </w:rPr>
                        <w:t>11 de octubre</w:t>
                      </w:r>
                      <w:r w:rsidRPr="005C2184">
                        <w:rPr>
                          <w:rFonts w:asciiTheme="majorHAnsi" w:hAnsiTheme="majorHAnsi"/>
                          <w:color w:val="0D0D0D" w:themeColor="text1" w:themeTint="F2"/>
                          <w:sz w:val="18"/>
                          <w:szCs w:val="20"/>
                          <w:lang w:val="es-ES"/>
                        </w:rPr>
                        <w:t xml:space="preserve"> de 2017.</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775624"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775624"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775624"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775624"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775624" w:rsidRDefault="0090270B" w:rsidP="00040C3A">
      <w:pPr>
        <w:tabs>
          <w:tab w:val="center" w:pos="5400"/>
        </w:tabs>
        <w:suppressAutoHyphens/>
        <w:jc w:val="center"/>
        <w:rPr>
          <w:rFonts w:asciiTheme="majorHAnsi" w:hAnsiTheme="majorHAnsi"/>
          <w:sz w:val="18"/>
          <w:szCs w:val="22"/>
          <w:lang w:val="es-ES_tradnl"/>
        </w:rPr>
      </w:pPr>
      <w:r w:rsidRPr="0077562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A7829D6" w:rsidR="00113F73" w:rsidRPr="007B05C4" w:rsidRDefault="00113F73" w:rsidP="005C2184">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C2184">
                              <w:rPr>
                                <w:rFonts w:asciiTheme="majorHAnsi" w:hAnsiTheme="majorHAnsi"/>
                                <w:color w:val="595959" w:themeColor="text1" w:themeTint="A6"/>
                                <w:sz w:val="18"/>
                                <w:szCs w:val="18"/>
                                <w:lang w:val="pt-BR"/>
                              </w:rPr>
                              <w:t xml:space="preserve">128/17. </w:t>
                            </w:r>
                            <w:r w:rsidR="005C2184" w:rsidRPr="005C2184">
                              <w:rPr>
                                <w:rFonts w:asciiTheme="majorHAnsi" w:hAnsiTheme="majorHAnsi"/>
                                <w:color w:val="595959" w:themeColor="text1" w:themeTint="A6"/>
                                <w:sz w:val="18"/>
                                <w:szCs w:val="18"/>
                                <w:lang w:val="es-ES_tradnl"/>
                              </w:rPr>
                              <w:t>Petición 278-07</w:t>
                            </w:r>
                            <w:r w:rsidR="005C2184" w:rsidRPr="005C2184">
                              <w:rPr>
                                <w:rFonts w:asciiTheme="majorHAnsi" w:hAnsiTheme="majorHAnsi"/>
                                <w:color w:val="595959" w:themeColor="text1" w:themeTint="A6"/>
                                <w:sz w:val="18"/>
                                <w:szCs w:val="18"/>
                                <w:lang w:val="es-ES"/>
                              </w:rPr>
                              <w:t xml:space="preserve">. </w:t>
                            </w:r>
                            <w:r w:rsidR="005C2184">
                              <w:rPr>
                                <w:rFonts w:asciiTheme="majorHAnsi" w:hAnsiTheme="majorHAnsi"/>
                                <w:color w:val="595959" w:themeColor="text1" w:themeTint="A6"/>
                                <w:sz w:val="18"/>
                                <w:szCs w:val="18"/>
                                <w:lang w:val="es-ES_tradnl"/>
                              </w:rPr>
                              <w:t xml:space="preserve">Admisibilidad. </w:t>
                            </w:r>
                            <w:r w:rsidR="005C2184" w:rsidRPr="005C2184">
                              <w:rPr>
                                <w:rFonts w:asciiTheme="majorHAnsi" w:hAnsiTheme="majorHAnsi"/>
                                <w:color w:val="595959" w:themeColor="text1" w:themeTint="A6"/>
                                <w:sz w:val="18"/>
                                <w:szCs w:val="18"/>
                                <w:lang w:val="es-ES_tradnl"/>
                              </w:rPr>
                              <w:t>Pilar Noriega Gar</w:t>
                            </w:r>
                            <w:r w:rsidR="005C2184">
                              <w:rPr>
                                <w:rFonts w:asciiTheme="majorHAnsi" w:hAnsiTheme="majorHAnsi"/>
                                <w:color w:val="595959" w:themeColor="text1" w:themeTint="A6"/>
                                <w:sz w:val="18"/>
                                <w:szCs w:val="18"/>
                                <w:lang w:val="es-ES_tradnl"/>
                              </w:rPr>
                              <w:t>cía, Leonel Rivero Rodríguez y f</w:t>
                            </w:r>
                            <w:r w:rsidR="005C2184" w:rsidRPr="005C2184">
                              <w:rPr>
                                <w:rFonts w:asciiTheme="majorHAnsi" w:hAnsiTheme="majorHAnsi"/>
                                <w:color w:val="595959" w:themeColor="text1" w:themeTint="A6"/>
                                <w:sz w:val="18"/>
                                <w:szCs w:val="18"/>
                                <w:lang w:val="es-ES_tradnl"/>
                              </w:rPr>
                              <w:t>amilia</w:t>
                            </w:r>
                            <w:r w:rsidR="005C2184">
                              <w:rPr>
                                <w:rFonts w:asciiTheme="majorHAnsi" w:hAnsiTheme="majorHAnsi"/>
                                <w:color w:val="595959" w:themeColor="text1" w:themeTint="A6"/>
                                <w:sz w:val="18"/>
                                <w:szCs w:val="18"/>
                                <w:lang w:val="es-ES"/>
                              </w:rPr>
                              <w:t xml:space="preserve">. </w:t>
                            </w:r>
                            <w:r w:rsidR="005C2184" w:rsidRPr="005C2184">
                              <w:rPr>
                                <w:rFonts w:asciiTheme="majorHAnsi" w:hAnsiTheme="majorHAnsi"/>
                                <w:color w:val="595959" w:themeColor="text1" w:themeTint="A6"/>
                                <w:sz w:val="18"/>
                                <w:szCs w:val="18"/>
                                <w:lang w:val="es-ES_tradnl"/>
                              </w:rPr>
                              <w:t>México</w:t>
                            </w:r>
                            <w:r w:rsidR="005C2184">
                              <w:rPr>
                                <w:rFonts w:asciiTheme="majorHAnsi" w:hAnsiTheme="majorHAnsi"/>
                                <w:color w:val="595959" w:themeColor="text1" w:themeTint="A6"/>
                                <w:sz w:val="18"/>
                                <w:szCs w:val="18"/>
                                <w:lang w:val="es-ES_tradnl"/>
                              </w:rPr>
                              <w:t>. 11 de octubre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3A7829D6" w:rsidR="00113F73" w:rsidRPr="007B05C4" w:rsidRDefault="00113F73" w:rsidP="005C2184">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C2184">
                        <w:rPr>
                          <w:rFonts w:asciiTheme="majorHAnsi" w:hAnsiTheme="majorHAnsi"/>
                          <w:color w:val="595959" w:themeColor="text1" w:themeTint="A6"/>
                          <w:sz w:val="18"/>
                          <w:szCs w:val="18"/>
                          <w:lang w:val="pt-BR"/>
                        </w:rPr>
                        <w:t xml:space="preserve">128/17. </w:t>
                      </w:r>
                      <w:r w:rsidR="005C2184" w:rsidRPr="005C2184">
                        <w:rPr>
                          <w:rFonts w:asciiTheme="majorHAnsi" w:hAnsiTheme="majorHAnsi"/>
                          <w:color w:val="595959" w:themeColor="text1" w:themeTint="A6"/>
                          <w:sz w:val="18"/>
                          <w:szCs w:val="18"/>
                          <w:lang w:val="es-ES_tradnl"/>
                        </w:rPr>
                        <w:t>Petición 278-07</w:t>
                      </w:r>
                      <w:r w:rsidR="005C2184" w:rsidRPr="005C2184">
                        <w:rPr>
                          <w:rFonts w:asciiTheme="majorHAnsi" w:hAnsiTheme="majorHAnsi"/>
                          <w:color w:val="595959" w:themeColor="text1" w:themeTint="A6"/>
                          <w:sz w:val="18"/>
                          <w:szCs w:val="18"/>
                          <w:lang w:val="es-ES"/>
                        </w:rPr>
                        <w:t xml:space="preserve">. </w:t>
                      </w:r>
                      <w:r w:rsidR="005C2184">
                        <w:rPr>
                          <w:rFonts w:asciiTheme="majorHAnsi" w:hAnsiTheme="majorHAnsi"/>
                          <w:color w:val="595959" w:themeColor="text1" w:themeTint="A6"/>
                          <w:sz w:val="18"/>
                          <w:szCs w:val="18"/>
                          <w:lang w:val="es-ES_tradnl"/>
                        </w:rPr>
                        <w:t xml:space="preserve">Admisibilidad. </w:t>
                      </w:r>
                      <w:r w:rsidR="005C2184" w:rsidRPr="005C2184">
                        <w:rPr>
                          <w:rFonts w:asciiTheme="majorHAnsi" w:hAnsiTheme="majorHAnsi"/>
                          <w:color w:val="595959" w:themeColor="text1" w:themeTint="A6"/>
                          <w:sz w:val="18"/>
                          <w:szCs w:val="18"/>
                          <w:lang w:val="es-ES_tradnl"/>
                        </w:rPr>
                        <w:t>Pilar Noriega Gar</w:t>
                      </w:r>
                      <w:r w:rsidR="005C2184">
                        <w:rPr>
                          <w:rFonts w:asciiTheme="majorHAnsi" w:hAnsiTheme="majorHAnsi"/>
                          <w:color w:val="595959" w:themeColor="text1" w:themeTint="A6"/>
                          <w:sz w:val="18"/>
                          <w:szCs w:val="18"/>
                          <w:lang w:val="es-ES_tradnl"/>
                        </w:rPr>
                        <w:t>cía, Leonel Rivero Rodríguez y f</w:t>
                      </w:r>
                      <w:r w:rsidR="005C2184" w:rsidRPr="005C2184">
                        <w:rPr>
                          <w:rFonts w:asciiTheme="majorHAnsi" w:hAnsiTheme="majorHAnsi"/>
                          <w:color w:val="595959" w:themeColor="text1" w:themeTint="A6"/>
                          <w:sz w:val="18"/>
                          <w:szCs w:val="18"/>
                          <w:lang w:val="es-ES_tradnl"/>
                        </w:rPr>
                        <w:t>amilia</w:t>
                      </w:r>
                      <w:r w:rsidR="005C2184">
                        <w:rPr>
                          <w:rFonts w:asciiTheme="majorHAnsi" w:hAnsiTheme="majorHAnsi"/>
                          <w:color w:val="595959" w:themeColor="text1" w:themeTint="A6"/>
                          <w:sz w:val="18"/>
                          <w:szCs w:val="18"/>
                          <w:lang w:val="es-ES"/>
                        </w:rPr>
                        <w:t xml:space="preserve">. </w:t>
                      </w:r>
                      <w:r w:rsidR="005C2184" w:rsidRPr="005C2184">
                        <w:rPr>
                          <w:rFonts w:asciiTheme="majorHAnsi" w:hAnsiTheme="majorHAnsi"/>
                          <w:color w:val="595959" w:themeColor="text1" w:themeTint="A6"/>
                          <w:sz w:val="18"/>
                          <w:szCs w:val="18"/>
                          <w:lang w:val="es-ES_tradnl"/>
                        </w:rPr>
                        <w:t>México</w:t>
                      </w:r>
                      <w:r w:rsidR="005C2184">
                        <w:rPr>
                          <w:rFonts w:asciiTheme="majorHAnsi" w:hAnsiTheme="majorHAnsi"/>
                          <w:color w:val="595959" w:themeColor="text1" w:themeTint="A6"/>
                          <w:sz w:val="18"/>
                          <w:szCs w:val="18"/>
                          <w:lang w:val="es-ES_tradnl"/>
                        </w:rPr>
                        <w:t>. 11 de octubre de 2017.</w:t>
                      </w:r>
                    </w:p>
                  </w:txbxContent>
                </v:textbox>
              </v:shape>
            </w:pict>
          </mc:Fallback>
        </mc:AlternateContent>
      </w:r>
    </w:p>
    <w:p w14:paraId="196A49DE" w14:textId="77777777" w:rsidR="00A50FCF" w:rsidRPr="00775624"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775624" w:rsidRDefault="00D306D1" w:rsidP="005516A1">
      <w:pPr>
        <w:tabs>
          <w:tab w:val="center" w:pos="5400"/>
        </w:tabs>
        <w:suppressAutoHyphens/>
        <w:jc w:val="center"/>
        <w:rPr>
          <w:rFonts w:asciiTheme="majorHAnsi" w:hAnsiTheme="majorHAnsi"/>
          <w:b/>
          <w:sz w:val="20"/>
          <w:lang w:val="es-ES_tradnl"/>
        </w:rPr>
      </w:pPr>
      <w:r w:rsidRPr="0077562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lang w:val="es-ES" w:eastAsia="es-ES"/>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77562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Pr="00775624" w:rsidRDefault="0070697F" w:rsidP="005516A1">
      <w:pPr>
        <w:tabs>
          <w:tab w:val="center" w:pos="5400"/>
        </w:tabs>
        <w:suppressAutoHyphens/>
        <w:jc w:val="center"/>
        <w:rPr>
          <w:rFonts w:asciiTheme="majorHAnsi" w:hAnsiTheme="majorHAnsi"/>
          <w:b/>
          <w:sz w:val="20"/>
          <w:lang w:val="es-ES_tradnl"/>
        </w:rPr>
        <w:sectPr w:rsidR="0070697F" w:rsidRPr="00775624"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082F32C" w14:textId="2A96B825" w:rsidR="00722C9F" w:rsidRPr="00775624" w:rsidRDefault="000F1BA3"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128</w:t>
      </w:r>
      <w:r w:rsidR="00722C9F" w:rsidRPr="00775624">
        <w:rPr>
          <w:rFonts w:asciiTheme="majorHAnsi" w:hAnsiTheme="majorHAnsi"/>
          <w:b/>
          <w:sz w:val="18"/>
          <w:szCs w:val="20"/>
          <w:lang w:val="es-ES_tradnl"/>
        </w:rPr>
        <w:t>/1</w:t>
      </w:r>
      <w:r w:rsidR="00D05ABD" w:rsidRPr="00775624">
        <w:rPr>
          <w:rFonts w:asciiTheme="majorHAnsi" w:hAnsiTheme="majorHAnsi"/>
          <w:b/>
          <w:sz w:val="18"/>
          <w:szCs w:val="20"/>
          <w:lang w:val="es-ES_tradnl"/>
        </w:rPr>
        <w:t>7</w:t>
      </w:r>
      <w:r w:rsidR="00BC331F" w:rsidRPr="00775624">
        <w:rPr>
          <w:rStyle w:val="FootnoteReference"/>
          <w:rFonts w:asciiTheme="majorHAnsi" w:hAnsiTheme="majorHAnsi"/>
          <w:b/>
          <w:sz w:val="18"/>
          <w:szCs w:val="20"/>
          <w:lang w:val="es-ES_tradnl"/>
        </w:rPr>
        <w:footnoteReference w:id="2"/>
      </w:r>
    </w:p>
    <w:p w14:paraId="3AB78A5E" w14:textId="39E7A7A5" w:rsidR="00722C9F" w:rsidRPr="00775624" w:rsidRDefault="00911B67" w:rsidP="00722C9F">
      <w:pPr>
        <w:tabs>
          <w:tab w:val="center" w:pos="5400"/>
        </w:tabs>
        <w:suppressAutoHyphens/>
        <w:spacing w:line="276" w:lineRule="auto"/>
        <w:jc w:val="center"/>
        <w:rPr>
          <w:rFonts w:asciiTheme="majorHAnsi" w:hAnsiTheme="majorHAnsi"/>
          <w:b/>
          <w:sz w:val="18"/>
          <w:szCs w:val="20"/>
          <w:lang w:val="es-ES_tradnl"/>
        </w:rPr>
      </w:pPr>
      <w:r w:rsidRPr="00775624">
        <w:rPr>
          <w:rFonts w:asciiTheme="majorHAnsi" w:hAnsiTheme="majorHAnsi"/>
          <w:b/>
          <w:sz w:val="18"/>
          <w:szCs w:val="20"/>
          <w:lang w:val="es-ES_tradnl"/>
        </w:rPr>
        <w:t>PETICIÓN 278-07</w:t>
      </w:r>
    </w:p>
    <w:p w14:paraId="2E441882" w14:textId="07174A79" w:rsidR="00722C9F" w:rsidRPr="00775624" w:rsidRDefault="00722C9F" w:rsidP="00722C9F">
      <w:pPr>
        <w:tabs>
          <w:tab w:val="center" w:pos="5400"/>
        </w:tabs>
        <w:suppressAutoHyphens/>
        <w:spacing w:line="276" w:lineRule="auto"/>
        <w:jc w:val="center"/>
        <w:rPr>
          <w:rFonts w:asciiTheme="majorHAnsi" w:hAnsiTheme="majorHAnsi"/>
          <w:sz w:val="18"/>
          <w:szCs w:val="20"/>
          <w:lang w:val="es-ES_tradnl"/>
        </w:rPr>
      </w:pPr>
      <w:r w:rsidRPr="00775624">
        <w:rPr>
          <w:rFonts w:asciiTheme="majorHAnsi" w:hAnsiTheme="majorHAnsi"/>
          <w:sz w:val="18"/>
          <w:szCs w:val="20"/>
          <w:lang w:val="es-ES_tradnl"/>
        </w:rPr>
        <w:t>INFORME DE A</w:t>
      </w:r>
      <w:r w:rsidR="005A24ED" w:rsidRPr="00775624">
        <w:rPr>
          <w:rFonts w:asciiTheme="majorHAnsi" w:hAnsiTheme="majorHAnsi"/>
          <w:sz w:val="18"/>
          <w:szCs w:val="20"/>
          <w:lang w:val="es-ES_tradnl"/>
        </w:rPr>
        <w:t xml:space="preserve">DMISIBILIDAD </w:t>
      </w:r>
    </w:p>
    <w:p w14:paraId="056D08CC" w14:textId="0373838A" w:rsidR="00722C9F" w:rsidRPr="00775624" w:rsidRDefault="006819A4" w:rsidP="00722C9F">
      <w:pPr>
        <w:tabs>
          <w:tab w:val="center" w:pos="5400"/>
        </w:tabs>
        <w:suppressAutoHyphens/>
        <w:spacing w:line="276" w:lineRule="auto"/>
        <w:jc w:val="center"/>
        <w:rPr>
          <w:rFonts w:asciiTheme="majorHAnsi" w:hAnsiTheme="majorHAnsi"/>
          <w:sz w:val="18"/>
          <w:szCs w:val="20"/>
          <w:lang w:val="es-ES_tradnl"/>
        </w:rPr>
      </w:pPr>
      <w:r w:rsidRPr="00775624">
        <w:rPr>
          <w:rFonts w:asciiTheme="majorHAnsi" w:hAnsiTheme="majorHAnsi"/>
          <w:sz w:val="18"/>
          <w:szCs w:val="20"/>
          <w:lang w:val="es-ES_tradnl"/>
        </w:rPr>
        <w:t>PILAR NORIEGA GARC</w:t>
      </w:r>
      <w:r w:rsidR="00C560DB" w:rsidRPr="00775624">
        <w:rPr>
          <w:rFonts w:asciiTheme="majorHAnsi" w:hAnsiTheme="majorHAnsi"/>
          <w:sz w:val="18"/>
          <w:szCs w:val="20"/>
          <w:lang w:val="es-ES_tradnl"/>
        </w:rPr>
        <w:t>Í</w:t>
      </w:r>
      <w:r w:rsidR="00F402E4" w:rsidRPr="00775624">
        <w:rPr>
          <w:rFonts w:asciiTheme="majorHAnsi" w:hAnsiTheme="majorHAnsi"/>
          <w:sz w:val="18"/>
          <w:szCs w:val="20"/>
          <w:lang w:val="es-ES_tradnl"/>
        </w:rPr>
        <w:t xml:space="preserve">A, </w:t>
      </w:r>
      <w:r w:rsidRPr="00775624">
        <w:rPr>
          <w:rFonts w:asciiTheme="majorHAnsi" w:hAnsiTheme="majorHAnsi"/>
          <w:sz w:val="18"/>
          <w:szCs w:val="20"/>
          <w:lang w:val="es-ES_tradnl"/>
        </w:rPr>
        <w:t>LEONEL RIVERO RODR</w:t>
      </w:r>
      <w:r w:rsidR="00C560DB" w:rsidRPr="00775624">
        <w:rPr>
          <w:rFonts w:asciiTheme="majorHAnsi" w:hAnsiTheme="majorHAnsi"/>
          <w:sz w:val="18"/>
          <w:szCs w:val="20"/>
          <w:lang w:val="es-ES_tradnl"/>
        </w:rPr>
        <w:t>Í</w:t>
      </w:r>
      <w:r w:rsidRPr="00775624">
        <w:rPr>
          <w:rFonts w:asciiTheme="majorHAnsi" w:hAnsiTheme="majorHAnsi"/>
          <w:sz w:val="18"/>
          <w:szCs w:val="20"/>
          <w:lang w:val="es-ES_tradnl"/>
        </w:rPr>
        <w:t>GUEZ</w:t>
      </w:r>
      <w:r w:rsidR="00F402E4" w:rsidRPr="00775624">
        <w:rPr>
          <w:rFonts w:asciiTheme="majorHAnsi" w:hAnsiTheme="majorHAnsi"/>
          <w:sz w:val="18"/>
          <w:szCs w:val="20"/>
          <w:lang w:val="es-ES_tradnl"/>
        </w:rPr>
        <w:t xml:space="preserve"> Y FAMILIA</w:t>
      </w:r>
    </w:p>
    <w:p w14:paraId="42F73E38" w14:textId="10D0593B" w:rsidR="0070697F" w:rsidRPr="00775624" w:rsidRDefault="00911B67" w:rsidP="00722C9F">
      <w:pPr>
        <w:tabs>
          <w:tab w:val="center" w:pos="5400"/>
        </w:tabs>
        <w:suppressAutoHyphens/>
        <w:spacing w:line="276" w:lineRule="auto"/>
        <w:jc w:val="center"/>
        <w:rPr>
          <w:rFonts w:asciiTheme="majorHAnsi" w:hAnsiTheme="majorHAnsi"/>
          <w:sz w:val="18"/>
          <w:szCs w:val="20"/>
          <w:lang w:val="es-ES_tradnl"/>
        </w:rPr>
      </w:pPr>
      <w:r w:rsidRPr="00775624">
        <w:rPr>
          <w:rFonts w:asciiTheme="majorHAnsi" w:hAnsiTheme="majorHAnsi"/>
          <w:sz w:val="18"/>
          <w:szCs w:val="20"/>
          <w:lang w:val="es-ES_tradnl"/>
        </w:rPr>
        <w:t xml:space="preserve">MÉXICO </w:t>
      </w:r>
    </w:p>
    <w:p w14:paraId="221AC875" w14:textId="2C150A8D" w:rsidR="00722C9F" w:rsidRPr="00775624" w:rsidRDefault="000F1BA3"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11 DE OCTUBRE DE 2017</w:t>
      </w:r>
    </w:p>
    <w:p w14:paraId="7888E95F" w14:textId="77777777" w:rsidR="0070697F" w:rsidRPr="00775624" w:rsidRDefault="0070697F" w:rsidP="001D65EF">
      <w:pPr>
        <w:tabs>
          <w:tab w:val="center" w:pos="5400"/>
        </w:tabs>
        <w:suppressAutoHyphens/>
        <w:spacing w:line="276" w:lineRule="auto"/>
        <w:rPr>
          <w:rFonts w:asciiTheme="majorHAnsi" w:hAnsiTheme="majorHAnsi"/>
          <w:sz w:val="20"/>
          <w:szCs w:val="20"/>
          <w:lang w:val="es-ES_tradnl"/>
        </w:rPr>
      </w:pPr>
    </w:p>
    <w:p w14:paraId="376DDC8B" w14:textId="77777777" w:rsidR="003239B8" w:rsidRPr="00775624" w:rsidRDefault="003239B8" w:rsidP="003239B8">
      <w:pPr>
        <w:spacing w:after="240"/>
        <w:ind w:firstLine="720"/>
        <w:jc w:val="both"/>
        <w:rPr>
          <w:rFonts w:asciiTheme="majorHAnsi" w:hAnsiTheme="majorHAnsi"/>
          <w:b/>
          <w:bCs/>
          <w:sz w:val="20"/>
          <w:szCs w:val="20"/>
          <w:lang w:val="es-ES"/>
        </w:rPr>
      </w:pPr>
      <w:r w:rsidRPr="00775624">
        <w:rPr>
          <w:rFonts w:asciiTheme="majorHAnsi" w:hAnsiTheme="majorHAnsi"/>
          <w:b/>
          <w:bCs/>
          <w:sz w:val="20"/>
          <w:szCs w:val="20"/>
          <w:lang w:val="es-ES"/>
        </w:rPr>
        <w:t>I.</w:t>
      </w:r>
      <w:r w:rsidRPr="0077562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4D4CBC" w14:paraId="5A79D1F7" w14:textId="77777777" w:rsidTr="008D2290">
        <w:tc>
          <w:tcPr>
            <w:tcW w:w="4680" w:type="dxa"/>
            <w:tcBorders>
              <w:top w:val="single" w:sz="4" w:space="0" w:color="auto"/>
              <w:bottom w:val="single" w:sz="6" w:space="0" w:color="auto"/>
            </w:tcBorders>
            <w:shd w:val="clear" w:color="auto" w:fill="386294"/>
            <w:vAlign w:val="center"/>
          </w:tcPr>
          <w:p w14:paraId="0CB2A43B" w14:textId="77777777" w:rsidR="003239B8" w:rsidRPr="00775624" w:rsidRDefault="003239B8" w:rsidP="008D2290">
            <w:pPr>
              <w:jc w:val="center"/>
              <w:rPr>
                <w:rFonts w:ascii="Cambria" w:hAnsi="Cambria"/>
                <w:b/>
                <w:bCs/>
                <w:color w:val="FFFFFF" w:themeColor="background1"/>
                <w:sz w:val="20"/>
                <w:szCs w:val="20"/>
              </w:rPr>
            </w:pPr>
            <w:r w:rsidRPr="00775624">
              <w:rPr>
                <w:rFonts w:ascii="Cambria" w:hAnsi="Cambria"/>
                <w:b/>
                <w:bCs/>
                <w:color w:val="FFFFFF" w:themeColor="background1"/>
                <w:sz w:val="20"/>
                <w:szCs w:val="20"/>
              </w:rPr>
              <w:t>Parte peticionaria:</w:t>
            </w:r>
          </w:p>
        </w:tc>
        <w:tc>
          <w:tcPr>
            <w:tcW w:w="4680" w:type="dxa"/>
            <w:vAlign w:val="center"/>
          </w:tcPr>
          <w:p w14:paraId="3C5315D8" w14:textId="13D3E7D8" w:rsidR="00911B67" w:rsidRPr="00775624" w:rsidRDefault="00BC331F" w:rsidP="008D2290">
            <w:pPr>
              <w:jc w:val="both"/>
              <w:rPr>
                <w:rFonts w:ascii="Cambria" w:hAnsi="Cambria"/>
                <w:bCs/>
                <w:sz w:val="20"/>
                <w:szCs w:val="20"/>
                <w:lang w:val="es-ES"/>
              </w:rPr>
            </w:pPr>
            <w:r w:rsidRPr="00775624">
              <w:rPr>
                <w:rFonts w:ascii="Cambria" w:hAnsi="Cambria"/>
                <w:bCs/>
                <w:sz w:val="20"/>
                <w:szCs w:val="20"/>
                <w:lang w:val="es-ES"/>
              </w:rPr>
              <w:t xml:space="preserve">Pilar Noriega García, Leonel Rivero Rodríguez y </w:t>
            </w:r>
            <w:r w:rsidR="00911B67" w:rsidRPr="00775624">
              <w:rPr>
                <w:rFonts w:ascii="Cambria" w:hAnsi="Cambria"/>
                <w:bCs/>
                <w:sz w:val="20"/>
                <w:szCs w:val="20"/>
                <w:lang w:val="es-ES"/>
              </w:rPr>
              <w:t>Abogad</w:t>
            </w:r>
            <w:r w:rsidR="00AA1249" w:rsidRPr="00775624">
              <w:rPr>
                <w:rFonts w:ascii="Cambria" w:hAnsi="Cambria"/>
                <w:bCs/>
                <w:sz w:val="20"/>
                <w:szCs w:val="20"/>
                <w:lang w:val="es-ES"/>
              </w:rPr>
              <w:t>as/</w:t>
            </w:r>
            <w:r w:rsidR="00911B67" w:rsidRPr="00775624">
              <w:rPr>
                <w:rFonts w:ascii="Cambria" w:hAnsi="Cambria"/>
                <w:bCs/>
                <w:sz w:val="20"/>
                <w:szCs w:val="20"/>
                <w:lang w:val="es-ES"/>
              </w:rPr>
              <w:t>os para la Justicia y los Derechos Humanos, A.C.</w:t>
            </w:r>
            <w:r w:rsidR="006819A4" w:rsidRPr="00775624">
              <w:rPr>
                <w:rFonts w:ascii="Cambria" w:hAnsi="Cambria"/>
                <w:bCs/>
                <w:sz w:val="20"/>
                <w:szCs w:val="20"/>
                <w:lang w:val="es-ES"/>
              </w:rPr>
              <w:t xml:space="preserve"> </w:t>
            </w:r>
          </w:p>
        </w:tc>
      </w:tr>
      <w:tr w:rsidR="003239B8" w:rsidRPr="004D4CBC" w14:paraId="593A7E45" w14:textId="77777777" w:rsidTr="008D2290">
        <w:tc>
          <w:tcPr>
            <w:tcW w:w="4680" w:type="dxa"/>
            <w:tcBorders>
              <w:top w:val="single" w:sz="6" w:space="0" w:color="auto"/>
              <w:bottom w:val="single" w:sz="6" w:space="0" w:color="auto"/>
            </w:tcBorders>
            <w:shd w:val="clear" w:color="auto" w:fill="386294"/>
            <w:vAlign w:val="center"/>
          </w:tcPr>
          <w:p w14:paraId="0E78CA0C" w14:textId="77777777" w:rsidR="003239B8" w:rsidRPr="00775624" w:rsidRDefault="00775BE3"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75624">
                  <w:rPr>
                    <w:rFonts w:ascii="Cambria" w:hAnsi="Cambria"/>
                    <w:b/>
                    <w:bCs/>
                    <w:color w:val="FFFFFF" w:themeColor="background1"/>
                    <w:sz w:val="20"/>
                    <w:szCs w:val="20"/>
                  </w:rPr>
                  <w:t>Presunta víctima</w:t>
                </w:r>
              </w:sdtContent>
            </w:sdt>
            <w:r w:rsidR="003239B8" w:rsidRPr="00775624">
              <w:rPr>
                <w:rFonts w:ascii="Cambria" w:hAnsi="Cambria"/>
                <w:b/>
                <w:bCs/>
                <w:color w:val="FFFFFF" w:themeColor="background1"/>
                <w:sz w:val="20"/>
                <w:szCs w:val="20"/>
              </w:rPr>
              <w:t>:</w:t>
            </w:r>
          </w:p>
        </w:tc>
        <w:tc>
          <w:tcPr>
            <w:tcW w:w="4680" w:type="dxa"/>
            <w:vAlign w:val="center"/>
          </w:tcPr>
          <w:p w14:paraId="4AEBF59E" w14:textId="553E0576" w:rsidR="003239B8" w:rsidRPr="00775624" w:rsidRDefault="006819A4" w:rsidP="008D2290">
            <w:pPr>
              <w:jc w:val="both"/>
              <w:rPr>
                <w:rFonts w:ascii="Cambria" w:hAnsi="Cambria"/>
                <w:bCs/>
                <w:sz w:val="20"/>
                <w:szCs w:val="20"/>
                <w:lang w:val="es-ES"/>
              </w:rPr>
            </w:pPr>
            <w:r w:rsidRPr="00775624">
              <w:rPr>
                <w:rFonts w:ascii="Cambria" w:hAnsi="Cambria"/>
                <w:bCs/>
                <w:sz w:val="20"/>
                <w:szCs w:val="20"/>
                <w:lang w:val="es-ES"/>
              </w:rPr>
              <w:t xml:space="preserve">Pilar </w:t>
            </w:r>
            <w:r w:rsidR="00F402E4" w:rsidRPr="00775624">
              <w:rPr>
                <w:rFonts w:ascii="Cambria" w:hAnsi="Cambria"/>
                <w:bCs/>
                <w:sz w:val="20"/>
                <w:szCs w:val="20"/>
                <w:lang w:val="es-ES"/>
              </w:rPr>
              <w:t xml:space="preserve">Noriega García, </w:t>
            </w:r>
            <w:r w:rsidRPr="00775624">
              <w:rPr>
                <w:rFonts w:ascii="Cambria" w:hAnsi="Cambria"/>
                <w:bCs/>
                <w:sz w:val="20"/>
                <w:szCs w:val="20"/>
                <w:lang w:val="es-ES"/>
              </w:rPr>
              <w:t xml:space="preserve">Leonel Rivero Rodríguez </w:t>
            </w:r>
            <w:r w:rsidR="00F402E4" w:rsidRPr="00775624">
              <w:rPr>
                <w:rFonts w:ascii="Cambria" w:hAnsi="Cambria"/>
                <w:bCs/>
                <w:sz w:val="20"/>
                <w:szCs w:val="20"/>
                <w:lang w:val="es-ES"/>
              </w:rPr>
              <w:t xml:space="preserve">y </w:t>
            </w:r>
            <w:r w:rsidR="00CB11DB" w:rsidRPr="00775624">
              <w:rPr>
                <w:rFonts w:ascii="Cambria" w:hAnsi="Cambria"/>
                <w:bCs/>
                <w:sz w:val="20"/>
                <w:szCs w:val="20"/>
                <w:lang w:val="es-ES"/>
              </w:rPr>
              <w:t>f</w:t>
            </w:r>
            <w:r w:rsidR="00F402E4" w:rsidRPr="00775624">
              <w:rPr>
                <w:rFonts w:ascii="Cambria" w:hAnsi="Cambria"/>
                <w:bCs/>
                <w:sz w:val="20"/>
                <w:szCs w:val="20"/>
                <w:lang w:val="es-ES"/>
              </w:rPr>
              <w:t xml:space="preserve">amilia </w:t>
            </w:r>
          </w:p>
        </w:tc>
      </w:tr>
      <w:tr w:rsidR="003239B8" w:rsidRPr="00775624" w14:paraId="3E62E1D3" w14:textId="77777777" w:rsidTr="008D2290">
        <w:tc>
          <w:tcPr>
            <w:tcW w:w="4680" w:type="dxa"/>
            <w:tcBorders>
              <w:top w:val="single" w:sz="6" w:space="0" w:color="auto"/>
              <w:bottom w:val="single" w:sz="6" w:space="0" w:color="auto"/>
            </w:tcBorders>
            <w:shd w:val="clear" w:color="auto" w:fill="386294"/>
            <w:vAlign w:val="center"/>
          </w:tcPr>
          <w:p w14:paraId="340B0F09" w14:textId="77777777" w:rsidR="003239B8" w:rsidRPr="00775624" w:rsidRDefault="003239B8" w:rsidP="008D2290">
            <w:pPr>
              <w:jc w:val="center"/>
              <w:rPr>
                <w:rFonts w:ascii="Cambria" w:hAnsi="Cambria"/>
                <w:b/>
                <w:bCs/>
                <w:color w:val="FFFFFF" w:themeColor="background1"/>
                <w:sz w:val="20"/>
                <w:szCs w:val="20"/>
              </w:rPr>
            </w:pPr>
            <w:r w:rsidRPr="00775624">
              <w:rPr>
                <w:rFonts w:ascii="Cambria" w:hAnsi="Cambria"/>
                <w:b/>
                <w:bCs/>
                <w:color w:val="FFFFFF" w:themeColor="background1"/>
                <w:sz w:val="20"/>
                <w:szCs w:val="20"/>
              </w:rPr>
              <w:t>Estado denunciado:</w:t>
            </w:r>
          </w:p>
        </w:tc>
        <w:tc>
          <w:tcPr>
            <w:tcW w:w="4680" w:type="dxa"/>
            <w:vAlign w:val="center"/>
          </w:tcPr>
          <w:p w14:paraId="274C8A50" w14:textId="5C75079F" w:rsidR="003239B8" w:rsidRPr="00775624" w:rsidRDefault="00911B67" w:rsidP="008D2290">
            <w:pPr>
              <w:jc w:val="both"/>
              <w:rPr>
                <w:rFonts w:ascii="Cambria" w:hAnsi="Cambria"/>
                <w:bCs/>
                <w:sz w:val="20"/>
                <w:szCs w:val="20"/>
              </w:rPr>
            </w:pPr>
            <w:r w:rsidRPr="00775624">
              <w:rPr>
                <w:rFonts w:ascii="Cambria" w:hAnsi="Cambria"/>
                <w:bCs/>
                <w:sz w:val="20"/>
                <w:szCs w:val="20"/>
              </w:rPr>
              <w:t xml:space="preserve">México </w:t>
            </w:r>
          </w:p>
        </w:tc>
      </w:tr>
      <w:tr w:rsidR="00223A29" w:rsidRPr="004D4CBC" w14:paraId="632511BC" w14:textId="77777777" w:rsidTr="008D2290">
        <w:tc>
          <w:tcPr>
            <w:tcW w:w="4680" w:type="dxa"/>
            <w:tcBorders>
              <w:top w:val="single" w:sz="6" w:space="0" w:color="auto"/>
              <w:bottom w:val="single" w:sz="6" w:space="0" w:color="auto"/>
            </w:tcBorders>
            <w:shd w:val="clear" w:color="auto" w:fill="386294"/>
            <w:vAlign w:val="center"/>
          </w:tcPr>
          <w:p w14:paraId="727E2F6B" w14:textId="60AEE329" w:rsidR="00223A29" w:rsidRPr="00775624" w:rsidRDefault="001B3A00" w:rsidP="00E4118C">
            <w:pPr>
              <w:jc w:val="center"/>
              <w:rPr>
                <w:rFonts w:ascii="Cambria" w:hAnsi="Cambria"/>
                <w:b/>
                <w:bCs/>
                <w:color w:val="FFFFFF" w:themeColor="background1"/>
                <w:sz w:val="20"/>
                <w:szCs w:val="20"/>
              </w:rPr>
            </w:pPr>
            <w:r w:rsidRPr="00775624">
              <w:rPr>
                <w:rFonts w:ascii="Cambria" w:hAnsi="Cambria"/>
                <w:b/>
                <w:bCs/>
                <w:color w:val="FFFFFF" w:themeColor="background1"/>
                <w:sz w:val="20"/>
                <w:szCs w:val="20"/>
              </w:rPr>
              <w:t xml:space="preserve">Derechos </w:t>
            </w:r>
            <w:r w:rsidR="00E4118C" w:rsidRPr="00775624">
              <w:rPr>
                <w:rFonts w:ascii="Cambria" w:hAnsi="Cambria"/>
                <w:b/>
                <w:bCs/>
                <w:color w:val="FFFFFF" w:themeColor="background1"/>
                <w:sz w:val="20"/>
                <w:szCs w:val="20"/>
              </w:rPr>
              <w:t>invocados</w:t>
            </w:r>
            <w:r w:rsidRPr="00775624">
              <w:rPr>
                <w:rFonts w:ascii="Cambria" w:hAnsi="Cambria"/>
                <w:b/>
                <w:bCs/>
                <w:color w:val="FFFFFF" w:themeColor="background1"/>
                <w:sz w:val="20"/>
                <w:szCs w:val="20"/>
              </w:rPr>
              <w:t>:</w:t>
            </w:r>
          </w:p>
        </w:tc>
        <w:tc>
          <w:tcPr>
            <w:tcW w:w="4680" w:type="dxa"/>
            <w:vAlign w:val="center"/>
          </w:tcPr>
          <w:p w14:paraId="6DEE1EEB" w14:textId="682856E6" w:rsidR="00223A29" w:rsidRPr="00775624" w:rsidRDefault="00C06C11" w:rsidP="005E7690">
            <w:pPr>
              <w:jc w:val="both"/>
              <w:rPr>
                <w:rFonts w:ascii="Cambria" w:hAnsi="Cambria"/>
                <w:bCs/>
                <w:sz w:val="20"/>
                <w:szCs w:val="20"/>
                <w:lang w:val="es-CL"/>
              </w:rPr>
            </w:pPr>
            <w:r w:rsidRPr="00775624">
              <w:rPr>
                <w:rFonts w:ascii="Cambria" w:hAnsi="Cambria"/>
                <w:bCs/>
                <w:sz w:val="20"/>
                <w:szCs w:val="20"/>
                <w:lang w:val="es-CL"/>
              </w:rPr>
              <w:t>Artículos 4 (v</w:t>
            </w:r>
            <w:r w:rsidR="00F07FC5" w:rsidRPr="00775624">
              <w:rPr>
                <w:rFonts w:ascii="Cambria" w:hAnsi="Cambria"/>
                <w:bCs/>
                <w:sz w:val="20"/>
                <w:szCs w:val="20"/>
                <w:lang w:val="es-CL"/>
              </w:rPr>
              <w:t>ida), 5 (</w:t>
            </w:r>
            <w:r w:rsidRPr="00775624">
              <w:rPr>
                <w:rFonts w:ascii="Cambria" w:hAnsi="Cambria"/>
                <w:bCs/>
                <w:sz w:val="20"/>
                <w:szCs w:val="20"/>
                <w:lang w:val="es-CL"/>
              </w:rPr>
              <w:t>integridad p</w:t>
            </w:r>
            <w:r w:rsidR="00F07FC5" w:rsidRPr="00775624">
              <w:rPr>
                <w:rFonts w:ascii="Cambria" w:hAnsi="Cambria"/>
                <w:bCs/>
                <w:sz w:val="20"/>
                <w:szCs w:val="20"/>
                <w:lang w:val="es-CL"/>
              </w:rPr>
              <w:t>ersonal)</w:t>
            </w:r>
            <w:r w:rsidR="00AA1249" w:rsidRPr="00775624">
              <w:rPr>
                <w:rFonts w:ascii="Cambria" w:hAnsi="Cambria"/>
                <w:bCs/>
                <w:sz w:val="20"/>
                <w:szCs w:val="20"/>
                <w:lang w:val="es-CL"/>
              </w:rPr>
              <w:t xml:space="preserve">, 8 (garantías judiciales) </w:t>
            </w:r>
            <w:r w:rsidR="00F07FC5" w:rsidRPr="00775624">
              <w:rPr>
                <w:rFonts w:ascii="Cambria" w:hAnsi="Cambria"/>
                <w:bCs/>
                <w:sz w:val="20"/>
                <w:szCs w:val="20"/>
                <w:lang w:val="es-CL"/>
              </w:rPr>
              <w:t>y 25 (</w:t>
            </w:r>
            <w:r w:rsidRPr="00775624">
              <w:rPr>
                <w:rFonts w:ascii="Cambria" w:hAnsi="Cambria"/>
                <w:bCs/>
                <w:sz w:val="20"/>
                <w:szCs w:val="20"/>
                <w:lang w:val="es-CL"/>
              </w:rPr>
              <w:t>protección j</w:t>
            </w:r>
            <w:r w:rsidR="00F07FC5" w:rsidRPr="00775624">
              <w:rPr>
                <w:rFonts w:ascii="Cambria" w:hAnsi="Cambria"/>
                <w:bCs/>
                <w:sz w:val="20"/>
                <w:szCs w:val="20"/>
                <w:lang w:val="es-CL"/>
              </w:rPr>
              <w:t>udicial) de la Convención Americana sobre Derechos Humanos</w:t>
            </w:r>
            <w:r w:rsidR="0085267A" w:rsidRPr="00775624">
              <w:rPr>
                <w:rStyle w:val="FootnoteReference"/>
                <w:rFonts w:ascii="Cambria" w:hAnsi="Cambria"/>
                <w:bCs/>
                <w:sz w:val="20"/>
                <w:szCs w:val="20"/>
                <w:lang w:val="es-CL"/>
              </w:rPr>
              <w:footnoteReference w:id="3"/>
            </w:r>
            <w:r w:rsidR="00F402E4" w:rsidRPr="00775624">
              <w:rPr>
                <w:lang w:val="es-ES"/>
              </w:rPr>
              <w:t xml:space="preserve"> </w:t>
            </w:r>
            <w:r w:rsidR="005E7690" w:rsidRPr="00775624">
              <w:rPr>
                <w:rFonts w:ascii="Cambria" w:hAnsi="Cambria"/>
                <w:bCs/>
                <w:sz w:val="20"/>
                <w:szCs w:val="20"/>
                <w:lang w:val="es-CL"/>
              </w:rPr>
              <w:t xml:space="preserve">en relación con sus artículos 1.1 (obligación de respetar los derechos) </w:t>
            </w:r>
            <w:r w:rsidR="00F402E4" w:rsidRPr="00775624">
              <w:rPr>
                <w:rFonts w:ascii="Cambria" w:hAnsi="Cambria"/>
                <w:bCs/>
                <w:sz w:val="20"/>
                <w:szCs w:val="20"/>
                <w:lang w:val="es-CL"/>
              </w:rPr>
              <w:t>2 (deber de adoptar disposiciones de derecho interno)</w:t>
            </w:r>
            <w:r w:rsidR="0085267A" w:rsidRPr="00775624">
              <w:rPr>
                <w:rFonts w:ascii="Cambria" w:hAnsi="Cambria"/>
                <w:bCs/>
                <w:sz w:val="20"/>
                <w:szCs w:val="20"/>
                <w:lang w:val="es-CL"/>
              </w:rPr>
              <w:t xml:space="preserve">; </w:t>
            </w:r>
            <w:r w:rsidR="009E6788" w:rsidRPr="00775624">
              <w:rPr>
                <w:rFonts w:ascii="Cambria" w:hAnsi="Cambria"/>
                <w:bCs/>
                <w:sz w:val="20"/>
                <w:szCs w:val="20"/>
                <w:lang w:val="es-CL"/>
              </w:rPr>
              <w:t>a</w:t>
            </w:r>
            <w:r w:rsidR="00F07FC5" w:rsidRPr="00775624">
              <w:rPr>
                <w:rFonts w:ascii="Cambria" w:hAnsi="Cambria"/>
                <w:bCs/>
                <w:sz w:val="20"/>
                <w:szCs w:val="20"/>
                <w:lang w:val="es-CL"/>
              </w:rPr>
              <w:t>rtículo 7</w:t>
            </w:r>
            <w:r w:rsidR="0085267A" w:rsidRPr="00775624">
              <w:rPr>
                <w:rFonts w:ascii="Cambria" w:hAnsi="Cambria"/>
                <w:bCs/>
                <w:sz w:val="20"/>
                <w:szCs w:val="20"/>
                <w:lang w:val="es-CL"/>
              </w:rPr>
              <w:t xml:space="preserve"> inciso b)</w:t>
            </w:r>
            <w:r w:rsidR="0085267A" w:rsidRPr="00775624">
              <w:rPr>
                <w:lang w:val="es-ES"/>
              </w:rPr>
              <w:t xml:space="preserve"> </w:t>
            </w:r>
            <w:r w:rsidR="0085267A" w:rsidRPr="00775624">
              <w:rPr>
                <w:rFonts w:ascii="Cambria" w:hAnsi="Cambria"/>
                <w:bCs/>
                <w:sz w:val="20"/>
                <w:szCs w:val="20"/>
                <w:lang w:val="es-CL"/>
              </w:rPr>
              <w:t>del Protocolo de San Salvador</w:t>
            </w:r>
            <w:r w:rsidR="00E76AC5" w:rsidRPr="00775624">
              <w:rPr>
                <w:rFonts w:ascii="Cambria" w:hAnsi="Cambria"/>
                <w:bCs/>
                <w:sz w:val="20"/>
                <w:szCs w:val="20"/>
                <w:lang w:val="es-CL"/>
              </w:rPr>
              <w:t xml:space="preserve">; </w:t>
            </w:r>
            <w:r w:rsidR="009E6788" w:rsidRPr="00775624">
              <w:rPr>
                <w:rFonts w:ascii="Cambria" w:hAnsi="Cambria"/>
                <w:bCs/>
                <w:sz w:val="20"/>
                <w:szCs w:val="20"/>
                <w:lang w:val="es-CL"/>
              </w:rPr>
              <w:t>a</w:t>
            </w:r>
            <w:r w:rsidR="0085267A" w:rsidRPr="00775624">
              <w:rPr>
                <w:rFonts w:ascii="Cambria" w:hAnsi="Cambria"/>
                <w:bCs/>
                <w:sz w:val="20"/>
                <w:szCs w:val="20"/>
                <w:lang w:val="es-CL"/>
              </w:rPr>
              <w:t>rtículo XIV de la Declaración Americana de lo</w:t>
            </w:r>
            <w:r w:rsidR="00E76AC5" w:rsidRPr="00775624">
              <w:rPr>
                <w:rFonts w:ascii="Cambria" w:hAnsi="Cambria"/>
                <w:bCs/>
                <w:sz w:val="20"/>
                <w:szCs w:val="20"/>
                <w:lang w:val="es-CL"/>
              </w:rPr>
              <w:t xml:space="preserve">s Derechos y Deberes del Hombre y otros </w:t>
            </w:r>
            <w:r w:rsidR="009E6788" w:rsidRPr="00775624">
              <w:rPr>
                <w:rFonts w:ascii="Cambria" w:hAnsi="Cambria"/>
                <w:bCs/>
                <w:sz w:val="20"/>
                <w:szCs w:val="20"/>
                <w:lang w:val="es-CL"/>
              </w:rPr>
              <w:t xml:space="preserve">instrumentos </w:t>
            </w:r>
            <w:r w:rsidR="00E76AC5" w:rsidRPr="00775624">
              <w:rPr>
                <w:rFonts w:ascii="Cambria" w:hAnsi="Cambria"/>
                <w:bCs/>
                <w:sz w:val="20"/>
                <w:szCs w:val="20"/>
                <w:lang w:val="es-CL"/>
              </w:rPr>
              <w:t>internacionales</w:t>
            </w:r>
            <w:r w:rsidR="00E76AC5" w:rsidRPr="00775624">
              <w:rPr>
                <w:rStyle w:val="FootnoteReference"/>
                <w:rFonts w:ascii="Cambria" w:hAnsi="Cambria"/>
                <w:bCs/>
                <w:sz w:val="20"/>
                <w:szCs w:val="20"/>
                <w:lang w:val="es-CL"/>
              </w:rPr>
              <w:footnoteReference w:id="4"/>
            </w:r>
            <w:r w:rsidR="0085267A" w:rsidRPr="00775624">
              <w:rPr>
                <w:rFonts w:ascii="Cambria" w:hAnsi="Cambria"/>
                <w:bCs/>
                <w:sz w:val="20"/>
                <w:szCs w:val="20"/>
                <w:lang w:val="es-CL"/>
              </w:rPr>
              <w:t xml:space="preserve"> </w:t>
            </w:r>
          </w:p>
        </w:tc>
      </w:tr>
    </w:tbl>
    <w:p w14:paraId="20263696" w14:textId="77777777" w:rsidR="003239B8" w:rsidRPr="00775624" w:rsidRDefault="003239B8" w:rsidP="003239B8">
      <w:pPr>
        <w:spacing w:before="240" w:after="240"/>
        <w:ind w:firstLine="720"/>
        <w:jc w:val="both"/>
        <w:rPr>
          <w:rFonts w:asciiTheme="majorHAnsi" w:hAnsiTheme="majorHAnsi"/>
          <w:b/>
          <w:bCs/>
          <w:sz w:val="20"/>
          <w:szCs w:val="20"/>
          <w:lang w:val="es-ES"/>
        </w:rPr>
      </w:pPr>
      <w:r w:rsidRPr="00775624">
        <w:rPr>
          <w:rFonts w:asciiTheme="majorHAnsi" w:hAnsiTheme="majorHAnsi"/>
          <w:b/>
          <w:bCs/>
          <w:sz w:val="20"/>
          <w:szCs w:val="20"/>
          <w:lang w:val="es-ES"/>
        </w:rPr>
        <w:t>II.</w:t>
      </w:r>
      <w:r w:rsidRPr="00775624">
        <w:rPr>
          <w:rFonts w:asciiTheme="majorHAnsi" w:hAnsiTheme="majorHAnsi"/>
          <w:b/>
          <w:bCs/>
          <w:sz w:val="20"/>
          <w:szCs w:val="20"/>
          <w:lang w:val="es-ES"/>
        </w:rPr>
        <w:tab/>
        <w:t>TRÁMITE ANTE LA CIDH</w:t>
      </w:r>
      <w:r w:rsidR="008E3BFE" w:rsidRPr="00775624">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775624" w14:paraId="306EFCB0" w14:textId="77777777" w:rsidTr="008D2290">
        <w:tc>
          <w:tcPr>
            <w:tcW w:w="4680" w:type="dxa"/>
            <w:tcBorders>
              <w:top w:val="single" w:sz="6" w:space="0" w:color="auto"/>
              <w:bottom w:val="single" w:sz="6" w:space="0" w:color="auto"/>
            </w:tcBorders>
            <w:shd w:val="clear" w:color="auto" w:fill="386294"/>
            <w:vAlign w:val="center"/>
          </w:tcPr>
          <w:p w14:paraId="7508D16F" w14:textId="77777777" w:rsidR="004C2312" w:rsidRPr="00775624" w:rsidRDefault="004C2312" w:rsidP="008D2290">
            <w:pPr>
              <w:jc w:val="center"/>
              <w:rPr>
                <w:rFonts w:ascii="Cambria" w:hAnsi="Cambria"/>
                <w:b/>
                <w:bCs/>
                <w:color w:val="FFFFFF" w:themeColor="background1"/>
                <w:sz w:val="20"/>
                <w:szCs w:val="20"/>
                <w:lang w:val="es-ES"/>
              </w:rPr>
            </w:pPr>
            <w:r w:rsidRPr="00775624">
              <w:rPr>
                <w:rFonts w:ascii="Cambria" w:hAnsi="Cambria"/>
                <w:b/>
                <w:bCs/>
                <w:color w:val="FFFFFF" w:themeColor="background1"/>
                <w:sz w:val="20"/>
                <w:szCs w:val="20"/>
                <w:lang w:val="es-ES"/>
              </w:rPr>
              <w:t>Fecha de presentación de la petición:</w:t>
            </w:r>
          </w:p>
        </w:tc>
        <w:tc>
          <w:tcPr>
            <w:tcW w:w="4680" w:type="dxa"/>
            <w:vAlign w:val="center"/>
          </w:tcPr>
          <w:p w14:paraId="6E579153" w14:textId="00D514C6" w:rsidR="004C2312" w:rsidRPr="00775624" w:rsidRDefault="0085267A" w:rsidP="002625EA">
            <w:pPr>
              <w:jc w:val="both"/>
              <w:rPr>
                <w:rFonts w:ascii="Cambria" w:hAnsi="Cambria"/>
                <w:bCs/>
                <w:sz w:val="20"/>
                <w:szCs w:val="20"/>
                <w:lang w:val="es-ES"/>
              </w:rPr>
            </w:pPr>
            <w:r w:rsidRPr="00775624">
              <w:rPr>
                <w:rFonts w:ascii="Cambria" w:hAnsi="Cambria"/>
                <w:bCs/>
                <w:sz w:val="20"/>
                <w:szCs w:val="20"/>
                <w:lang w:val="es-ES"/>
              </w:rPr>
              <w:t>8 de marzo</w:t>
            </w:r>
            <w:r w:rsidR="00EF3AB1" w:rsidRPr="00775624">
              <w:rPr>
                <w:rFonts w:ascii="Cambria" w:hAnsi="Cambria"/>
                <w:bCs/>
                <w:sz w:val="20"/>
                <w:szCs w:val="20"/>
                <w:lang w:val="es-ES"/>
              </w:rPr>
              <w:t xml:space="preserve"> de</w:t>
            </w:r>
            <w:r w:rsidRPr="00775624">
              <w:rPr>
                <w:rFonts w:ascii="Cambria" w:hAnsi="Cambria"/>
                <w:bCs/>
                <w:sz w:val="20"/>
                <w:szCs w:val="20"/>
                <w:lang w:val="es-ES"/>
              </w:rPr>
              <w:t xml:space="preserve"> 2007</w:t>
            </w:r>
          </w:p>
        </w:tc>
      </w:tr>
      <w:tr w:rsidR="004C2312" w:rsidRPr="00775624" w14:paraId="1BDCD5C6" w14:textId="77777777" w:rsidTr="008D2290">
        <w:tc>
          <w:tcPr>
            <w:tcW w:w="4680" w:type="dxa"/>
            <w:tcBorders>
              <w:top w:val="single" w:sz="6" w:space="0" w:color="auto"/>
              <w:bottom w:val="single" w:sz="6" w:space="0" w:color="auto"/>
            </w:tcBorders>
            <w:shd w:val="clear" w:color="auto" w:fill="386294"/>
            <w:vAlign w:val="center"/>
          </w:tcPr>
          <w:p w14:paraId="7A18664F" w14:textId="77777777" w:rsidR="004C2312" w:rsidRPr="00775624" w:rsidRDefault="004C2312" w:rsidP="008D2290">
            <w:pPr>
              <w:jc w:val="center"/>
              <w:rPr>
                <w:rFonts w:ascii="Cambria" w:hAnsi="Cambria"/>
                <w:b/>
                <w:bCs/>
                <w:color w:val="FFFFFF" w:themeColor="background1"/>
                <w:sz w:val="20"/>
                <w:szCs w:val="20"/>
                <w:lang w:val="es-ES"/>
              </w:rPr>
            </w:pPr>
            <w:r w:rsidRPr="00775624">
              <w:rPr>
                <w:rFonts w:ascii="Cambria" w:hAnsi="Cambria"/>
                <w:b/>
                <w:color w:val="FFFFFF" w:themeColor="background1"/>
                <w:sz w:val="20"/>
                <w:szCs w:val="20"/>
                <w:lang w:val="es-ES"/>
              </w:rPr>
              <w:t>Fecha de notificación de la petición al Estado:</w:t>
            </w:r>
          </w:p>
        </w:tc>
        <w:tc>
          <w:tcPr>
            <w:tcW w:w="4680" w:type="dxa"/>
            <w:vAlign w:val="center"/>
          </w:tcPr>
          <w:p w14:paraId="1519DA6A" w14:textId="1EB196FD" w:rsidR="004C2312" w:rsidRPr="00775624" w:rsidRDefault="00EF3AB1" w:rsidP="008D2290">
            <w:pPr>
              <w:jc w:val="both"/>
              <w:rPr>
                <w:rFonts w:ascii="Cambria" w:hAnsi="Cambria"/>
                <w:bCs/>
                <w:sz w:val="20"/>
                <w:szCs w:val="20"/>
                <w:lang w:val="es-ES"/>
              </w:rPr>
            </w:pPr>
            <w:r w:rsidRPr="00775624">
              <w:rPr>
                <w:rFonts w:ascii="Cambria" w:hAnsi="Cambria"/>
                <w:bCs/>
                <w:sz w:val="20"/>
                <w:szCs w:val="20"/>
                <w:lang w:val="es-ES"/>
              </w:rPr>
              <w:t>13 de diciembre de 2007</w:t>
            </w:r>
          </w:p>
        </w:tc>
      </w:tr>
      <w:tr w:rsidR="004C2312" w:rsidRPr="00775624" w14:paraId="6147A8D5" w14:textId="77777777" w:rsidTr="008D2290">
        <w:tc>
          <w:tcPr>
            <w:tcW w:w="4680" w:type="dxa"/>
            <w:tcBorders>
              <w:top w:val="single" w:sz="6" w:space="0" w:color="auto"/>
              <w:bottom w:val="single" w:sz="6" w:space="0" w:color="auto"/>
            </w:tcBorders>
            <w:shd w:val="clear" w:color="auto" w:fill="386294"/>
            <w:vAlign w:val="center"/>
          </w:tcPr>
          <w:p w14:paraId="0201C86D" w14:textId="77777777" w:rsidR="004C2312" w:rsidRPr="00775624" w:rsidRDefault="004C2312" w:rsidP="008D2290">
            <w:pPr>
              <w:jc w:val="center"/>
              <w:rPr>
                <w:rFonts w:ascii="Cambria" w:hAnsi="Cambria"/>
                <w:b/>
                <w:bCs/>
                <w:color w:val="FFFFFF" w:themeColor="background1"/>
                <w:sz w:val="20"/>
                <w:szCs w:val="20"/>
                <w:lang w:val="es-ES"/>
              </w:rPr>
            </w:pPr>
            <w:r w:rsidRPr="00775624">
              <w:rPr>
                <w:rFonts w:ascii="Cambria" w:hAnsi="Cambria"/>
                <w:b/>
                <w:color w:val="FFFFFF" w:themeColor="background1"/>
                <w:sz w:val="20"/>
                <w:szCs w:val="20"/>
                <w:lang w:val="es-ES"/>
              </w:rPr>
              <w:t>Fecha de primera respuesta del Estado:</w:t>
            </w:r>
          </w:p>
        </w:tc>
        <w:tc>
          <w:tcPr>
            <w:tcW w:w="4680" w:type="dxa"/>
            <w:vAlign w:val="center"/>
          </w:tcPr>
          <w:p w14:paraId="1972B99E" w14:textId="5046EEDB" w:rsidR="004C2312" w:rsidRPr="00775624" w:rsidRDefault="005D739C" w:rsidP="008D2290">
            <w:pPr>
              <w:jc w:val="both"/>
              <w:rPr>
                <w:rFonts w:ascii="Cambria" w:hAnsi="Cambria"/>
                <w:bCs/>
                <w:sz w:val="20"/>
                <w:szCs w:val="20"/>
                <w:lang w:val="es-ES"/>
              </w:rPr>
            </w:pPr>
            <w:r w:rsidRPr="00775624">
              <w:rPr>
                <w:rFonts w:ascii="Cambria" w:hAnsi="Cambria"/>
                <w:bCs/>
                <w:sz w:val="20"/>
                <w:szCs w:val="20"/>
                <w:lang w:val="es-ES"/>
              </w:rPr>
              <w:t>21 de febrero de 2008</w:t>
            </w:r>
          </w:p>
        </w:tc>
      </w:tr>
      <w:tr w:rsidR="004C2312" w:rsidRPr="004D4CBC" w14:paraId="322668B6" w14:textId="77777777" w:rsidTr="008D2290">
        <w:tc>
          <w:tcPr>
            <w:tcW w:w="4680" w:type="dxa"/>
            <w:tcBorders>
              <w:top w:val="single" w:sz="6" w:space="0" w:color="auto"/>
              <w:bottom w:val="single" w:sz="6" w:space="0" w:color="auto"/>
            </w:tcBorders>
            <w:shd w:val="clear" w:color="auto" w:fill="386294"/>
            <w:vAlign w:val="center"/>
          </w:tcPr>
          <w:p w14:paraId="1524DA55" w14:textId="77777777" w:rsidR="004C2312" w:rsidRPr="00775624" w:rsidRDefault="008E3BFE" w:rsidP="008E3BFE">
            <w:pPr>
              <w:jc w:val="center"/>
              <w:rPr>
                <w:rFonts w:ascii="Cambria" w:hAnsi="Cambria"/>
                <w:b/>
                <w:bCs/>
                <w:color w:val="FFFFFF" w:themeColor="background1"/>
                <w:sz w:val="20"/>
                <w:szCs w:val="20"/>
                <w:lang w:val="es-ES"/>
              </w:rPr>
            </w:pPr>
            <w:r w:rsidRPr="00775624">
              <w:rPr>
                <w:rFonts w:ascii="Cambria" w:hAnsi="Cambria"/>
                <w:b/>
                <w:bCs/>
                <w:color w:val="FFFFFF" w:themeColor="background1"/>
                <w:sz w:val="20"/>
                <w:szCs w:val="20"/>
                <w:lang w:val="es-ES"/>
              </w:rPr>
              <w:t>Observaciones adicionales de la parte peticionaria:</w:t>
            </w:r>
          </w:p>
        </w:tc>
        <w:tc>
          <w:tcPr>
            <w:tcW w:w="4680" w:type="dxa"/>
            <w:vAlign w:val="center"/>
          </w:tcPr>
          <w:p w14:paraId="41D8B862" w14:textId="442D8340" w:rsidR="004C2312" w:rsidRPr="00775624" w:rsidRDefault="00F12E9E" w:rsidP="008D2290">
            <w:pPr>
              <w:jc w:val="both"/>
              <w:rPr>
                <w:rFonts w:ascii="Cambria" w:hAnsi="Cambria"/>
                <w:bCs/>
                <w:sz w:val="20"/>
                <w:szCs w:val="20"/>
                <w:lang w:val="es-ES"/>
              </w:rPr>
            </w:pPr>
            <w:r w:rsidRPr="00775624">
              <w:rPr>
                <w:rFonts w:ascii="Cambria" w:hAnsi="Cambria"/>
                <w:bCs/>
                <w:sz w:val="20"/>
                <w:szCs w:val="20"/>
                <w:lang w:val="es-ES"/>
              </w:rPr>
              <w:t>23 de junio y</w:t>
            </w:r>
            <w:r w:rsidR="004D1C0A" w:rsidRPr="00775624">
              <w:rPr>
                <w:rFonts w:ascii="Cambria" w:hAnsi="Cambria"/>
                <w:bCs/>
                <w:sz w:val="20"/>
                <w:szCs w:val="20"/>
                <w:lang w:val="es-ES"/>
              </w:rPr>
              <w:t xml:space="preserve"> 30 de diciembre </w:t>
            </w:r>
            <w:r w:rsidR="001B4F9B" w:rsidRPr="00775624">
              <w:rPr>
                <w:rFonts w:ascii="Cambria" w:hAnsi="Cambria"/>
                <w:bCs/>
                <w:sz w:val="20"/>
                <w:szCs w:val="20"/>
                <w:lang w:val="es-ES"/>
              </w:rPr>
              <w:t xml:space="preserve">de </w:t>
            </w:r>
            <w:r w:rsidR="004D1C0A" w:rsidRPr="00775624">
              <w:rPr>
                <w:rFonts w:ascii="Cambria" w:hAnsi="Cambria"/>
                <w:bCs/>
                <w:sz w:val="20"/>
                <w:szCs w:val="20"/>
                <w:lang w:val="es-ES"/>
              </w:rPr>
              <w:t>2008</w:t>
            </w:r>
            <w:r w:rsidRPr="00775624">
              <w:rPr>
                <w:rFonts w:ascii="Cambria" w:hAnsi="Cambria"/>
                <w:bCs/>
                <w:sz w:val="20"/>
                <w:szCs w:val="20"/>
                <w:lang w:val="es-ES"/>
              </w:rPr>
              <w:t xml:space="preserve">, </w:t>
            </w:r>
            <w:r w:rsidR="00061638" w:rsidRPr="00775624">
              <w:rPr>
                <w:rFonts w:ascii="Cambria" w:hAnsi="Cambria"/>
                <w:bCs/>
                <w:sz w:val="20"/>
                <w:szCs w:val="20"/>
                <w:lang w:val="es-ES"/>
              </w:rPr>
              <w:t>11 de junio de 2009</w:t>
            </w:r>
            <w:r w:rsidRPr="00775624">
              <w:rPr>
                <w:rFonts w:ascii="Cambria" w:hAnsi="Cambria"/>
                <w:bCs/>
                <w:sz w:val="20"/>
                <w:szCs w:val="20"/>
                <w:lang w:val="es-ES"/>
              </w:rPr>
              <w:t xml:space="preserve">, 5 de marzo y </w:t>
            </w:r>
            <w:r w:rsidR="00D40F98" w:rsidRPr="00775624">
              <w:rPr>
                <w:rFonts w:ascii="Cambria" w:hAnsi="Cambria"/>
                <w:bCs/>
                <w:sz w:val="20"/>
                <w:szCs w:val="20"/>
                <w:lang w:val="es-ES"/>
              </w:rPr>
              <w:t>21 de diciembre de 2010</w:t>
            </w:r>
          </w:p>
        </w:tc>
      </w:tr>
      <w:tr w:rsidR="004C2312" w:rsidRPr="004D4CBC" w14:paraId="291ACE7A" w14:textId="77777777" w:rsidTr="008D2290">
        <w:tc>
          <w:tcPr>
            <w:tcW w:w="4680" w:type="dxa"/>
            <w:tcBorders>
              <w:top w:val="single" w:sz="6" w:space="0" w:color="auto"/>
              <w:bottom w:val="single" w:sz="6" w:space="0" w:color="auto"/>
            </w:tcBorders>
            <w:shd w:val="clear" w:color="auto" w:fill="386294"/>
            <w:vAlign w:val="center"/>
          </w:tcPr>
          <w:p w14:paraId="068BD12F" w14:textId="77777777" w:rsidR="004C2312" w:rsidRPr="00775624" w:rsidRDefault="004C2312" w:rsidP="008E3BFE">
            <w:pPr>
              <w:jc w:val="center"/>
              <w:rPr>
                <w:rFonts w:ascii="Cambria" w:hAnsi="Cambria"/>
                <w:b/>
                <w:bCs/>
                <w:color w:val="FFFFFF" w:themeColor="background1"/>
                <w:sz w:val="20"/>
                <w:szCs w:val="20"/>
              </w:rPr>
            </w:pPr>
            <w:r w:rsidRPr="00775624">
              <w:rPr>
                <w:rFonts w:ascii="Cambria" w:hAnsi="Cambria"/>
                <w:b/>
                <w:bCs/>
                <w:color w:val="FFFFFF" w:themeColor="background1"/>
                <w:sz w:val="20"/>
                <w:szCs w:val="20"/>
              </w:rPr>
              <w:t>Observaciones adicionales del Estado:</w:t>
            </w:r>
          </w:p>
        </w:tc>
        <w:tc>
          <w:tcPr>
            <w:tcW w:w="4680" w:type="dxa"/>
            <w:vAlign w:val="center"/>
          </w:tcPr>
          <w:p w14:paraId="3CE49AFE" w14:textId="2E513E19" w:rsidR="004C2312" w:rsidRPr="00775624" w:rsidRDefault="00847175" w:rsidP="00F12E9E">
            <w:pPr>
              <w:jc w:val="both"/>
              <w:rPr>
                <w:rFonts w:ascii="Cambria" w:hAnsi="Cambria"/>
                <w:bCs/>
                <w:sz w:val="20"/>
                <w:szCs w:val="20"/>
                <w:lang w:val="es-ES"/>
              </w:rPr>
            </w:pPr>
            <w:r w:rsidRPr="00775624">
              <w:rPr>
                <w:rFonts w:ascii="Cambria" w:hAnsi="Cambria"/>
                <w:bCs/>
                <w:sz w:val="20"/>
                <w:szCs w:val="20"/>
                <w:lang w:val="es-ES"/>
              </w:rPr>
              <w:t>22 de septiembre de 2008</w:t>
            </w:r>
            <w:r w:rsidR="00F12E9E" w:rsidRPr="00775624">
              <w:rPr>
                <w:rFonts w:ascii="Cambria" w:hAnsi="Cambria"/>
                <w:bCs/>
                <w:sz w:val="20"/>
                <w:szCs w:val="20"/>
                <w:lang w:val="es-ES"/>
              </w:rPr>
              <w:t>,</w:t>
            </w:r>
            <w:r w:rsidR="001B4F9B" w:rsidRPr="00775624">
              <w:rPr>
                <w:rFonts w:ascii="Cambria" w:hAnsi="Cambria"/>
                <w:bCs/>
                <w:sz w:val="20"/>
                <w:szCs w:val="20"/>
                <w:lang w:val="es-ES"/>
              </w:rPr>
              <w:t xml:space="preserve"> 16 </w:t>
            </w:r>
            <w:r w:rsidR="00F12E9E" w:rsidRPr="00775624">
              <w:rPr>
                <w:rFonts w:ascii="Cambria" w:hAnsi="Cambria"/>
                <w:bCs/>
                <w:sz w:val="20"/>
                <w:szCs w:val="20"/>
                <w:lang w:val="es-ES"/>
              </w:rPr>
              <w:t>y 20 de abril 2009,  1 de junio y</w:t>
            </w:r>
            <w:r w:rsidR="00595979" w:rsidRPr="00775624">
              <w:rPr>
                <w:rFonts w:ascii="Cambria" w:hAnsi="Cambria"/>
                <w:bCs/>
                <w:sz w:val="20"/>
                <w:szCs w:val="20"/>
                <w:lang w:val="es-ES"/>
              </w:rPr>
              <w:t xml:space="preserve"> 28 de julio de 2009</w:t>
            </w:r>
            <w:r w:rsidR="00F12E9E" w:rsidRPr="00775624">
              <w:rPr>
                <w:rFonts w:ascii="Cambria" w:hAnsi="Cambria"/>
                <w:bCs/>
                <w:sz w:val="20"/>
                <w:szCs w:val="20"/>
                <w:lang w:val="es-ES"/>
              </w:rPr>
              <w:t>,</w:t>
            </w:r>
            <w:r w:rsidR="00D40F98" w:rsidRPr="00775624">
              <w:rPr>
                <w:rFonts w:ascii="Cambria" w:hAnsi="Cambria"/>
                <w:bCs/>
                <w:sz w:val="20"/>
                <w:szCs w:val="20"/>
                <w:lang w:val="es-ES"/>
              </w:rPr>
              <w:t xml:space="preserve"> 11</w:t>
            </w:r>
            <w:r w:rsidR="00FA61ED" w:rsidRPr="00775624">
              <w:rPr>
                <w:rFonts w:ascii="Cambria" w:hAnsi="Cambria"/>
                <w:bCs/>
                <w:sz w:val="20"/>
                <w:szCs w:val="20"/>
                <w:lang w:val="es-ES"/>
              </w:rPr>
              <w:t xml:space="preserve"> de mayo </w:t>
            </w:r>
            <w:r w:rsidR="00F12E9E" w:rsidRPr="00775624">
              <w:rPr>
                <w:rFonts w:ascii="Cambria" w:hAnsi="Cambria"/>
                <w:bCs/>
                <w:sz w:val="20"/>
                <w:szCs w:val="20"/>
                <w:lang w:val="es-ES"/>
              </w:rPr>
              <w:t xml:space="preserve">y </w:t>
            </w:r>
            <w:r w:rsidR="00D40F98" w:rsidRPr="00775624">
              <w:rPr>
                <w:rFonts w:ascii="Cambria" w:hAnsi="Cambria"/>
                <w:bCs/>
                <w:sz w:val="20"/>
                <w:szCs w:val="20"/>
                <w:lang w:val="es-ES"/>
              </w:rPr>
              <w:t>19 de julio de 2010</w:t>
            </w:r>
          </w:p>
        </w:tc>
      </w:tr>
      <w:tr w:rsidR="001E49E7" w:rsidRPr="00775624" w14:paraId="0F502B44" w14:textId="77777777" w:rsidTr="008D2290">
        <w:tc>
          <w:tcPr>
            <w:tcW w:w="4680" w:type="dxa"/>
            <w:tcBorders>
              <w:top w:val="single" w:sz="6" w:space="0" w:color="auto"/>
              <w:bottom w:val="single" w:sz="6" w:space="0" w:color="auto"/>
            </w:tcBorders>
            <w:shd w:val="clear" w:color="auto" w:fill="386294"/>
            <w:vAlign w:val="center"/>
          </w:tcPr>
          <w:p w14:paraId="046FEDC0" w14:textId="77777777" w:rsidR="001E49E7" w:rsidRPr="00775624" w:rsidRDefault="001E49E7" w:rsidP="002625EA">
            <w:pPr>
              <w:jc w:val="center"/>
              <w:rPr>
                <w:rFonts w:ascii="Cambria" w:hAnsi="Cambria"/>
                <w:b/>
                <w:bCs/>
                <w:color w:val="FFFFFF" w:themeColor="background1"/>
                <w:sz w:val="20"/>
                <w:szCs w:val="20"/>
                <w:lang w:val="es-ES"/>
              </w:rPr>
            </w:pPr>
            <w:r w:rsidRPr="00775624">
              <w:rPr>
                <w:rFonts w:ascii="Cambria" w:hAnsi="Cambria"/>
                <w:b/>
                <w:bCs/>
                <w:color w:val="FFFFFF" w:themeColor="background1"/>
                <w:sz w:val="20"/>
                <w:szCs w:val="20"/>
                <w:lang w:val="es-ES"/>
              </w:rPr>
              <w:t>Fecha de advertencia sobre posible de archivo:</w:t>
            </w:r>
          </w:p>
        </w:tc>
        <w:tc>
          <w:tcPr>
            <w:tcW w:w="4680" w:type="dxa"/>
            <w:vAlign w:val="center"/>
          </w:tcPr>
          <w:p w14:paraId="5500808B" w14:textId="1DFA2D39" w:rsidR="001E49E7" w:rsidRPr="00775624" w:rsidRDefault="00EF3AB1" w:rsidP="002625EA">
            <w:pPr>
              <w:jc w:val="both"/>
              <w:rPr>
                <w:rFonts w:ascii="Cambria" w:hAnsi="Cambria"/>
                <w:bCs/>
                <w:sz w:val="20"/>
                <w:szCs w:val="20"/>
                <w:lang w:val="es-ES"/>
              </w:rPr>
            </w:pPr>
            <w:r w:rsidRPr="00775624">
              <w:rPr>
                <w:rFonts w:ascii="Cambria" w:hAnsi="Cambria"/>
                <w:bCs/>
                <w:sz w:val="20"/>
                <w:szCs w:val="20"/>
                <w:lang w:val="es-ES"/>
              </w:rPr>
              <w:t>30 de marzo de 2016</w:t>
            </w:r>
          </w:p>
        </w:tc>
      </w:tr>
      <w:tr w:rsidR="001E49E7" w:rsidRPr="00775624" w14:paraId="789A7AF7" w14:textId="77777777" w:rsidTr="008D2290">
        <w:tc>
          <w:tcPr>
            <w:tcW w:w="4680" w:type="dxa"/>
            <w:tcBorders>
              <w:top w:val="single" w:sz="6" w:space="0" w:color="auto"/>
              <w:bottom w:val="single" w:sz="6" w:space="0" w:color="auto"/>
            </w:tcBorders>
            <w:shd w:val="clear" w:color="auto" w:fill="386294"/>
            <w:vAlign w:val="center"/>
          </w:tcPr>
          <w:p w14:paraId="11989038" w14:textId="77777777" w:rsidR="001E49E7" w:rsidRPr="00775624" w:rsidRDefault="001E49E7" w:rsidP="002625EA">
            <w:pPr>
              <w:jc w:val="center"/>
              <w:rPr>
                <w:rFonts w:ascii="Cambria" w:hAnsi="Cambria"/>
                <w:b/>
                <w:bCs/>
                <w:color w:val="FFFFFF" w:themeColor="background1"/>
                <w:sz w:val="20"/>
                <w:szCs w:val="20"/>
                <w:lang w:val="es-ES"/>
              </w:rPr>
            </w:pPr>
            <w:r w:rsidRPr="00775624">
              <w:rPr>
                <w:rFonts w:ascii="Cambria" w:hAnsi="Cambria"/>
                <w:b/>
                <w:bCs/>
                <w:color w:val="FFFFFF" w:themeColor="background1"/>
                <w:sz w:val="20"/>
                <w:szCs w:val="20"/>
                <w:lang w:val="es-ES"/>
              </w:rPr>
              <w:t>Fecha de respuesta de la parte peticionaria ante advertencia posible archivo:</w:t>
            </w:r>
          </w:p>
        </w:tc>
        <w:tc>
          <w:tcPr>
            <w:tcW w:w="4680" w:type="dxa"/>
            <w:vAlign w:val="center"/>
          </w:tcPr>
          <w:p w14:paraId="24E176E2" w14:textId="278051F6" w:rsidR="001E49E7" w:rsidRPr="00775624" w:rsidRDefault="00EF3AB1" w:rsidP="002625EA">
            <w:pPr>
              <w:jc w:val="both"/>
              <w:rPr>
                <w:rFonts w:ascii="Cambria" w:hAnsi="Cambria"/>
                <w:bCs/>
                <w:sz w:val="20"/>
                <w:szCs w:val="20"/>
                <w:lang w:val="es-ES"/>
              </w:rPr>
            </w:pPr>
            <w:r w:rsidRPr="00775624">
              <w:rPr>
                <w:rFonts w:ascii="Cambria" w:hAnsi="Cambria"/>
                <w:bCs/>
                <w:sz w:val="20"/>
                <w:szCs w:val="20"/>
                <w:lang w:val="es-ES"/>
              </w:rPr>
              <w:t>5 de mayo de 2016</w:t>
            </w:r>
          </w:p>
        </w:tc>
      </w:tr>
      <w:tr w:rsidR="001E49E7" w:rsidRPr="004D4CBC" w14:paraId="34AE680E" w14:textId="77777777" w:rsidTr="00394DB4">
        <w:tc>
          <w:tcPr>
            <w:tcW w:w="4680" w:type="dxa"/>
            <w:tcBorders>
              <w:top w:val="single" w:sz="6" w:space="0" w:color="auto"/>
              <w:bottom w:val="single" w:sz="6" w:space="0" w:color="auto"/>
            </w:tcBorders>
            <w:shd w:val="clear" w:color="auto" w:fill="386294"/>
            <w:vAlign w:val="center"/>
          </w:tcPr>
          <w:p w14:paraId="596C3EC7" w14:textId="5FF4FF81" w:rsidR="001E49E7" w:rsidRPr="00775624" w:rsidRDefault="00C06C4F" w:rsidP="00C06C4F">
            <w:pPr>
              <w:jc w:val="center"/>
              <w:rPr>
                <w:rFonts w:ascii="Cambria" w:hAnsi="Cambria"/>
                <w:b/>
                <w:bCs/>
                <w:color w:val="FFFFFF" w:themeColor="background1"/>
                <w:sz w:val="20"/>
                <w:szCs w:val="20"/>
                <w:lang w:val="es-ES"/>
              </w:rPr>
            </w:pPr>
            <w:r w:rsidRPr="00775624">
              <w:rPr>
                <w:rFonts w:ascii="Cambria" w:hAnsi="Cambria"/>
                <w:b/>
                <w:bCs/>
                <w:color w:val="FFFFFF" w:themeColor="background1"/>
                <w:sz w:val="20"/>
                <w:szCs w:val="20"/>
                <w:lang w:val="es-ES"/>
              </w:rPr>
              <w:t>Medida provisional otorgada:</w:t>
            </w:r>
            <w:r w:rsidRPr="00775624">
              <w:rPr>
                <w:rFonts w:ascii="Cambria" w:hAnsi="Cambria"/>
                <w:b/>
                <w:bCs/>
                <w:color w:val="FFFFFF" w:themeColor="background1"/>
                <w:sz w:val="20"/>
                <w:szCs w:val="20"/>
                <w:lang w:val="es-ES"/>
              </w:rPr>
              <w:tab/>
            </w:r>
          </w:p>
        </w:tc>
        <w:tc>
          <w:tcPr>
            <w:tcW w:w="4680" w:type="dxa"/>
            <w:shd w:val="clear" w:color="auto" w:fill="auto"/>
            <w:vAlign w:val="center"/>
          </w:tcPr>
          <w:p w14:paraId="284E8F9A" w14:textId="7F03A7BE" w:rsidR="001E49E7" w:rsidRPr="00775624" w:rsidRDefault="001B4F9B" w:rsidP="00B20A3F">
            <w:pPr>
              <w:jc w:val="both"/>
              <w:rPr>
                <w:rFonts w:ascii="Cambria" w:hAnsi="Cambria"/>
                <w:bCs/>
                <w:sz w:val="20"/>
                <w:szCs w:val="20"/>
                <w:lang w:val="es-ES"/>
              </w:rPr>
            </w:pPr>
            <w:r w:rsidRPr="00775624">
              <w:rPr>
                <w:rFonts w:ascii="Cambria" w:hAnsi="Cambria"/>
                <w:bCs/>
                <w:sz w:val="20"/>
                <w:szCs w:val="20"/>
                <w:lang w:val="es-ES"/>
              </w:rPr>
              <w:t xml:space="preserve">Pilar Noriega García: </w:t>
            </w:r>
            <w:r w:rsidR="00C06C4F" w:rsidRPr="00775624">
              <w:rPr>
                <w:rFonts w:ascii="Cambria" w:hAnsi="Cambria"/>
                <w:bCs/>
                <w:sz w:val="20"/>
                <w:szCs w:val="20"/>
                <w:lang w:val="es-ES"/>
              </w:rPr>
              <w:t xml:space="preserve">25 de octubre </w:t>
            </w:r>
            <w:r w:rsidR="006423DD" w:rsidRPr="00775624">
              <w:rPr>
                <w:rFonts w:ascii="Cambria" w:hAnsi="Cambria"/>
                <w:bCs/>
                <w:sz w:val="20"/>
                <w:szCs w:val="20"/>
                <w:lang w:val="es-ES"/>
              </w:rPr>
              <w:t xml:space="preserve">de </w:t>
            </w:r>
            <w:r w:rsidR="00C06C4F" w:rsidRPr="00775624">
              <w:rPr>
                <w:rFonts w:ascii="Cambria" w:hAnsi="Cambria"/>
                <w:bCs/>
                <w:sz w:val="20"/>
                <w:szCs w:val="20"/>
                <w:lang w:val="es-ES"/>
              </w:rPr>
              <w:t>2001</w:t>
            </w:r>
            <w:r w:rsidR="00FD73B0" w:rsidRPr="00775624">
              <w:rPr>
                <w:rFonts w:ascii="Cambria" w:hAnsi="Cambria"/>
                <w:bCs/>
                <w:sz w:val="20"/>
                <w:szCs w:val="20"/>
                <w:lang w:val="es-ES"/>
              </w:rPr>
              <w:t xml:space="preserve"> </w:t>
            </w:r>
            <w:r w:rsidR="006423DD" w:rsidRPr="00775624">
              <w:rPr>
                <w:rFonts w:ascii="Cambria" w:hAnsi="Cambria"/>
                <w:bCs/>
                <w:sz w:val="20"/>
                <w:szCs w:val="20"/>
                <w:lang w:val="es-ES"/>
              </w:rPr>
              <w:t>(</w:t>
            </w:r>
            <w:r w:rsidR="00FD73B0" w:rsidRPr="00775624">
              <w:rPr>
                <w:rFonts w:ascii="Cambria" w:hAnsi="Cambria"/>
                <w:bCs/>
                <w:sz w:val="20"/>
                <w:szCs w:val="20"/>
                <w:lang w:val="es-ES"/>
              </w:rPr>
              <w:t xml:space="preserve">levantada el </w:t>
            </w:r>
            <w:r w:rsidR="00B20A3F" w:rsidRPr="00775624">
              <w:rPr>
                <w:rFonts w:ascii="Cambria" w:hAnsi="Cambria"/>
                <w:bCs/>
                <w:sz w:val="20"/>
                <w:szCs w:val="20"/>
                <w:lang w:val="es-ES"/>
              </w:rPr>
              <w:t>6 de febrero de</w:t>
            </w:r>
            <w:r w:rsidR="0056327F" w:rsidRPr="00775624">
              <w:rPr>
                <w:rFonts w:ascii="Cambria" w:hAnsi="Cambria"/>
                <w:bCs/>
                <w:sz w:val="20"/>
                <w:szCs w:val="20"/>
                <w:lang w:val="es-ES"/>
              </w:rPr>
              <w:t xml:space="preserve"> 2008</w:t>
            </w:r>
            <w:r w:rsidR="006423DD" w:rsidRPr="00775624">
              <w:rPr>
                <w:rFonts w:ascii="Cambria" w:hAnsi="Cambria"/>
                <w:bCs/>
                <w:sz w:val="20"/>
                <w:szCs w:val="20"/>
                <w:lang w:val="es-ES"/>
              </w:rPr>
              <w:t>)</w:t>
            </w:r>
          </w:p>
          <w:p w14:paraId="28B14B9C" w14:textId="4AE48AA7" w:rsidR="00750592" w:rsidRPr="00775624" w:rsidRDefault="00750592" w:rsidP="006423DD">
            <w:pPr>
              <w:jc w:val="both"/>
              <w:rPr>
                <w:rFonts w:ascii="Cambria" w:hAnsi="Cambria"/>
                <w:bCs/>
                <w:sz w:val="20"/>
                <w:szCs w:val="20"/>
                <w:lang w:val="es-ES"/>
              </w:rPr>
            </w:pPr>
            <w:r w:rsidRPr="00775624">
              <w:rPr>
                <w:rFonts w:ascii="Cambria" w:hAnsi="Cambria"/>
                <w:bCs/>
                <w:sz w:val="20"/>
                <w:szCs w:val="20"/>
                <w:lang w:val="es-ES"/>
              </w:rPr>
              <w:t>Leonel Rivero Rodríguez</w:t>
            </w:r>
            <w:r w:rsidR="00612962" w:rsidRPr="00775624">
              <w:rPr>
                <w:rFonts w:ascii="Cambria" w:hAnsi="Cambria"/>
                <w:bCs/>
                <w:sz w:val="20"/>
                <w:szCs w:val="20"/>
                <w:lang w:val="es-ES"/>
              </w:rPr>
              <w:t xml:space="preserve"> y familia</w:t>
            </w:r>
            <w:r w:rsidRPr="00775624">
              <w:rPr>
                <w:rFonts w:ascii="Cambria" w:hAnsi="Cambria"/>
                <w:bCs/>
                <w:sz w:val="20"/>
                <w:szCs w:val="20"/>
                <w:lang w:val="es-ES"/>
              </w:rPr>
              <w:t xml:space="preserve">: 25 de octubre </w:t>
            </w:r>
            <w:r w:rsidR="006423DD" w:rsidRPr="00775624">
              <w:rPr>
                <w:rFonts w:ascii="Cambria" w:hAnsi="Cambria"/>
                <w:bCs/>
                <w:sz w:val="20"/>
                <w:szCs w:val="20"/>
                <w:lang w:val="es-ES"/>
              </w:rPr>
              <w:t xml:space="preserve">de </w:t>
            </w:r>
            <w:r w:rsidRPr="00775624">
              <w:rPr>
                <w:rFonts w:ascii="Cambria" w:hAnsi="Cambria"/>
                <w:bCs/>
                <w:sz w:val="20"/>
                <w:szCs w:val="20"/>
                <w:lang w:val="es-ES"/>
              </w:rPr>
              <w:t xml:space="preserve">2001 </w:t>
            </w:r>
            <w:r w:rsidR="006423DD" w:rsidRPr="00775624">
              <w:rPr>
                <w:rFonts w:ascii="Cambria" w:hAnsi="Cambria"/>
                <w:bCs/>
                <w:sz w:val="20"/>
                <w:szCs w:val="20"/>
                <w:lang w:val="es-ES"/>
              </w:rPr>
              <w:t>(</w:t>
            </w:r>
            <w:r w:rsidRPr="00775624">
              <w:rPr>
                <w:rFonts w:ascii="Cambria" w:hAnsi="Cambria"/>
                <w:bCs/>
                <w:sz w:val="20"/>
                <w:szCs w:val="20"/>
                <w:lang w:val="es-ES"/>
              </w:rPr>
              <w:t>levantada el 25 de noviembre de 2008</w:t>
            </w:r>
            <w:r w:rsidR="006423DD" w:rsidRPr="00775624">
              <w:rPr>
                <w:rFonts w:ascii="Cambria" w:hAnsi="Cambria"/>
                <w:bCs/>
                <w:sz w:val="20"/>
                <w:szCs w:val="20"/>
                <w:lang w:val="es-ES"/>
              </w:rPr>
              <w:t>)</w:t>
            </w:r>
          </w:p>
        </w:tc>
      </w:tr>
    </w:tbl>
    <w:p w14:paraId="68832DCB" w14:textId="77777777" w:rsidR="00B102F9" w:rsidRPr="00775624" w:rsidRDefault="00B102F9" w:rsidP="003239B8">
      <w:pPr>
        <w:spacing w:before="240" w:after="240"/>
        <w:ind w:firstLine="720"/>
        <w:jc w:val="both"/>
        <w:rPr>
          <w:rFonts w:asciiTheme="majorHAnsi" w:hAnsiTheme="majorHAnsi"/>
          <w:b/>
          <w:bCs/>
          <w:sz w:val="20"/>
          <w:szCs w:val="20"/>
          <w:lang w:val="es-ES"/>
        </w:rPr>
      </w:pPr>
    </w:p>
    <w:p w14:paraId="337466C3" w14:textId="77777777" w:rsidR="00B102F9" w:rsidRPr="00775624" w:rsidRDefault="00B102F9" w:rsidP="003239B8">
      <w:pPr>
        <w:spacing w:before="240" w:after="240"/>
        <w:ind w:firstLine="720"/>
        <w:jc w:val="both"/>
        <w:rPr>
          <w:rFonts w:asciiTheme="majorHAnsi" w:hAnsiTheme="majorHAnsi"/>
          <w:b/>
          <w:bCs/>
          <w:sz w:val="20"/>
          <w:szCs w:val="20"/>
          <w:lang w:val="es-ES"/>
        </w:rPr>
      </w:pPr>
    </w:p>
    <w:p w14:paraId="21DAA666" w14:textId="77777777" w:rsidR="003239B8" w:rsidRPr="00775624" w:rsidRDefault="003239B8" w:rsidP="003239B8">
      <w:pPr>
        <w:spacing w:before="240" w:after="240"/>
        <w:ind w:firstLine="720"/>
        <w:jc w:val="both"/>
        <w:rPr>
          <w:rFonts w:asciiTheme="majorHAnsi" w:hAnsiTheme="majorHAnsi"/>
          <w:b/>
          <w:bCs/>
          <w:sz w:val="20"/>
          <w:szCs w:val="20"/>
          <w:lang w:val="es-ES"/>
        </w:rPr>
      </w:pPr>
      <w:r w:rsidRPr="00775624">
        <w:rPr>
          <w:rFonts w:asciiTheme="majorHAnsi" w:hAnsiTheme="majorHAnsi"/>
          <w:b/>
          <w:bCs/>
          <w:sz w:val="20"/>
          <w:szCs w:val="20"/>
          <w:lang w:val="es-ES"/>
        </w:rPr>
        <w:lastRenderedPageBreak/>
        <w:t xml:space="preserve">III. </w:t>
      </w:r>
      <w:r w:rsidRPr="00775624">
        <w:rPr>
          <w:rFonts w:asciiTheme="majorHAnsi" w:hAnsiTheme="majorHAnsi"/>
          <w:b/>
          <w:bCs/>
          <w:sz w:val="20"/>
          <w:szCs w:val="20"/>
          <w:lang w:val="es-ES"/>
        </w:rPr>
        <w:tab/>
        <w:t>COMPETENCIA</w:t>
      </w:r>
      <w:r w:rsidR="00EE00E9" w:rsidRPr="0077562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775624" w14:paraId="072532AD" w14:textId="77777777" w:rsidTr="008D2290">
        <w:trPr>
          <w:cantSplit/>
        </w:trPr>
        <w:tc>
          <w:tcPr>
            <w:tcW w:w="4680" w:type="dxa"/>
            <w:tcBorders>
              <w:top w:val="single" w:sz="4" w:space="0" w:color="auto"/>
              <w:bottom w:val="single" w:sz="6" w:space="0" w:color="auto"/>
            </w:tcBorders>
            <w:shd w:val="clear" w:color="auto" w:fill="386294"/>
            <w:vAlign w:val="center"/>
          </w:tcPr>
          <w:p w14:paraId="5C2E4B34" w14:textId="77777777" w:rsidR="003239B8" w:rsidRPr="00775624" w:rsidRDefault="003239B8" w:rsidP="008D2290">
            <w:pPr>
              <w:jc w:val="center"/>
              <w:rPr>
                <w:rFonts w:ascii="Cambria" w:hAnsi="Cambria"/>
                <w:b/>
                <w:bCs/>
                <w:i/>
                <w:color w:val="FFFFFF" w:themeColor="background1"/>
                <w:sz w:val="20"/>
                <w:szCs w:val="20"/>
              </w:rPr>
            </w:pPr>
            <w:r w:rsidRPr="00775624">
              <w:rPr>
                <w:rFonts w:ascii="Cambria" w:hAnsi="Cambria"/>
                <w:b/>
                <w:bCs/>
                <w:color w:val="FFFFFF" w:themeColor="background1"/>
                <w:sz w:val="20"/>
                <w:szCs w:val="20"/>
              </w:rPr>
              <w:t>Competencia</w:t>
            </w:r>
            <w:r w:rsidRPr="00775624">
              <w:rPr>
                <w:rFonts w:ascii="Cambria" w:hAnsi="Cambria"/>
                <w:b/>
                <w:bCs/>
                <w:i/>
                <w:color w:val="FFFFFF" w:themeColor="background1"/>
                <w:sz w:val="20"/>
                <w:szCs w:val="20"/>
              </w:rPr>
              <w:t xml:space="preserve"> Ratione personae:</w:t>
            </w:r>
          </w:p>
        </w:tc>
        <w:tc>
          <w:tcPr>
            <w:tcW w:w="4680" w:type="dxa"/>
            <w:vAlign w:val="center"/>
          </w:tcPr>
          <w:p w14:paraId="7707F3E9" w14:textId="15C60B2C" w:rsidR="003239B8" w:rsidRPr="00775624" w:rsidRDefault="00EF3AB1" w:rsidP="008D2290">
            <w:pPr>
              <w:rPr>
                <w:rFonts w:ascii="Cambria" w:hAnsi="Cambria"/>
                <w:bCs/>
                <w:sz w:val="20"/>
                <w:szCs w:val="20"/>
              </w:rPr>
            </w:pPr>
            <w:r w:rsidRPr="00775624">
              <w:rPr>
                <w:rFonts w:ascii="Cambria" w:hAnsi="Cambria"/>
                <w:bCs/>
                <w:sz w:val="20"/>
                <w:szCs w:val="20"/>
              </w:rPr>
              <w:t>Sí</w:t>
            </w:r>
          </w:p>
        </w:tc>
      </w:tr>
      <w:tr w:rsidR="00EF3AB1" w:rsidRPr="00775624" w14:paraId="4B8802DA" w14:textId="77777777" w:rsidTr="00922A00">
        <w:trPr>
          <w:cantSplit/>
        </w:trPr>
        <w:tc>
          <w:tcPr>
            <w:tcW w:w="4680" w:type="dxa"/>
            <w:tcBorders>
              <w:top w:val="single" w:sz="6" w:space="0" w:color="auto"/>
              <w:bottom w:val="single" w:sz="6" w:space="0" w:color="auto"/>
            </w:tcBorders>
            <w:shd w:val="clear" w:color="auto" w:fill="386294"/>
            <w:vAlign w:val="center"/>
          </w:tcPr>
          <w:p w14:paraId="3915C23B" w14:textId="77777777" w:rsidR="00EF3AB1" w:rsidRPr="00775624" w:rsidRDefault="00EF3AB1" w:rsidP="008D2290">
            <w:pPr>
              <w:jc w:val="center"/>
              <w:rPr>
                <w:rFonts w:ascii="Cambria" w:hAnsi="Cambria"/>
                <w:b/>
                <w:bCs/>
                <w:color w:val="FFFFFF" w:themeColor="background1"/>
                <w:sz w:val="20"/>
                <w:szCs w:val="20"/>
              </w:rPr>
            </w:pPr>
            <w:r w:rsidRPr="00775624">
              <w:rPr>
                <w:rFonts w:ascii="Cambria" w:hAnsi="Cambria"/>
                <w:b/>
                <w:bCs/>
                <w:color w:val="FFFFFF" w:themeColor="background1"/>
                <w:sz w:val="20"/>
                <w:szCs w:val="20"/>
              </w:rPr>
              <w:t>Competencia</w:t>
            </w:r>
            <w:r w:rsidRPr="00775624">
              <w:rPr>
                <w:rFonts w:ascii="Cambria" w:hAnsi="Cambria"/>
                <w:b/>
                <w:bCs/>
                <w:i/>
                <w:color w:val="FFFFFF" w:themeColor="background1"/>
                <w:sz w:val="20"/>
                <w:szCs w:val="20"/>
              </w:rPr>
              <w:t xml:space="preserve"> Ratione loci</w:t>
            </w:r>
            <w:r w:rsidRPr="00775624">
              <w:rPr>
                <w:rFonts w:ascii="Cambria" w:hAnsi="Cambria"/>
                <w:b/>
                <w:bCs/>
                <w:color w:val="FFFFFF" w:themeColor="background1"/>
                <w:sz w:val="20"/>
                <w:szCs w:val="20"/>
              </w:rPr>
              <w:t>:</w:t>
            </w:r>
          </w:p>
        </w:tc>
        <w:tc>
          <w:tcPr>
            <w:tcW w:w="4680" w:type="dxa"/>
          </w:tcPr>
          <w:p w14:paraId="12C931CB" w14:textId="00A65B06" w:rsidR="00EF3AB1" w:rsidRPr="00775624" w:rsidRDefault="00EF3AB1" w:rsidP="008D2290">
            <w:pPr>
              <w:rPr>
                <w:rFonts w:ascii="Cambria" w:hAnsi="Cambria"/>
                <w:bCs/>
                <w:sz w:val="20"/>
                <w:szCs w:val="20"/>
              </w:rPr>
            </w:pPr>
            <w:r w:rsidRPr="00775624">
              <w:rPr>
                <w:rFonts w:ascii="Cambria" w:hAnsi="Cambria"/>
                <w:bCs/>
                <w:sz w:val="20"/>
                <w:szCs w:val="20"/>
              </w:rPr>
              <w:t>Sí</w:t>
            </w:r>
          </w:p>
        </w:tc>
      </w:tr>
      <w:tr w:rsidR="00EF3AB1" w:rsidRPr="00775624" w14:paraId="4362FDF3" w14:textId="77777777" w:rsidTr="00922A00">
        <w:trPr>
          <w:cantSplit/>
        </w:trPr>
        <w:tc>
          <w:tcPr>
            <w:tcW w:w="4680" w:type="dxa"/>
            <w:tcBorders>
              <w:top w:val="single" w:sz="6" w:space="0" w:color="auto"/>
              <w:bottom w:val="single" w:sz="6" w:space="0" w:color="auto"/>
            </w:tcBorders>
            <w:shd w:val="clear" w:color="auto" w:fill="386294"/>
            <w:vAlign w:val="center"/>
          </w:tcPr>
          <w:p w14:paraId="3BE23153" w14:textId="77777777" w:rsidR="00EF3AB1" w:rsidRPr="00775624" w:rsidRDefault="00EF3AB1" w:rsidP="008D2290">
            <w:pPr>
              <w:jc w:val="center"/>
              <w:rPr>
                <w:rFonts w:ascii="Cambria" w:hAnsi="Cambria"/>
                <w:b/>
                <w:bCs/>
                <w:color w:val="FFFFFF" w:themeColor="background1"/>
                <w:sz w:val="20"/>
                <w:szCs w:val="20"/>
              </w:rPr>
            </w:pPr>
            <w:r w:rsidRPr="00775624">
              <w:rPr>
                <w:rFonts w:ascii="Cambria" w:hAnsi="Cambria"/>
                <w:b/>
                <w:bCs/>
                <w:color w:val="FFFFFF" w:themeColor="background1"/>
                <w:sz w:val="20"/>
                <w:szCs w:val="20"/>
              </w:rPr>
              <w:t>Competencia</w:t>
            </w:r>
            <w:r w:rsidRPr="00775624">
              <w:rPr>
                <w:rFonts w:ascii="Cambria" w:hAnsi="Cambria"/>
                <w:b/>
                <w:bCs/>
                <w:i/>
                <w:color w:val="FFFFFF" w:themeColor="background1"/>
                <w:sz w:val="20"/>
                <w:szCs w:val="20"/>
              </w:rPr>
              <w:t xml:space="preserve"> Ratione temporis</w:t>
            </w:r>
            <w:r w:rsidRPr="00775624">
              <w:rPr>
                <w:rFonts w:ascii="Cambria" w:hAnsi="Cambria"/>
                <w:b/>
                <w:bCs/>
                <w:color w:val="FFFFFF" w:themeColor="background1"/>
                <w:sz w:val="20"/>
                <w:szCs w:val="20"/>
              </w:rPr>
              <w:t>:</w:t>
            </w:r>
          </w:p>
        </w:tc>
        <w:tc>
          <w:tcPr>
            <w:tcW w:w="4680" w:type="dxa"/>
          </w:tcPr>
          <w:p w14:paraId="6F8B059B" w14:textId="08FEA104" w:rsidR="00EF3AB1" w:rsidRPr="00775624" w:rsidRDefault="00EF3AB1" w:rsidP="008D2290">
            <w:pPr>
              <w:rPr>
                <w:rFonts w:ascii="Cambria" w:hAnsi="Cambria"/>
                <w:bCs/>
                <w:sz w:val="20"/>
                <w:szCs w:val="20"/>
              </w:rPr>
            </w:pPr>
            <w:r w:rsidRPr="00775624">
              <w:rPr>
                <w:rFonts w:ascii="Cambria" w:hAnsi="Cambria"/>
                <w:bCs/>
                <w:sz w:val="20"/>
                <w:szCs w:val="20"/>
              </w:rPr>
              <w:t>Sí</w:t>
            </w:r>
          </w:p>
        </w:tc>
      </w:tr>
      <w:tr w:rsidR="00EF3AB1" w:rsidRPr="004D4CBC" w14:paraId="30ABEC3E" w14:textId="77777777" w:rsidTr="00922A00">
        <w:trPr>
          <w:cantSplit/>
        </w:trPr>
        <w:tc>
          <w:tcPr>
            <w:tcW w:w="4680" w:type="dxa"/>
            <w:tcBorders>
              <w:top w:val="single" w:sz="6" w:space="0" w:color="auto"/>
              <w:bottom w:val="single" w:sz="6" w:space="0" w:color="auto"/>
            </w:tcBorders>
            <w:shd w:val="clear" w:color="auto" w:fill="386294"/>
            <w:vAlign w:val="center"/>
          </w:tcPr>
          <w:p w14:paraId="47B529D2" w14:textId="77777777" w:rsidR="00EF3AB1" w:rsidRPr="00775624" w:rsidRDefault="00EF3AB1" w:rsidP="008D2290">
            <w:pPr>
              <w:jc w:val="center"/>
              <w:rPr>
                <w:rFonts w:ascii="Cambria" w:hAnsi="Cambria"/>
                <w:b/>
                <w:bCs/>
                <w:color w:val="FFFFFF" w:themeColor="background1"/>
                <w:sz w:val="20"/>
                <w:szCs w:val="20"/>
              </w:rPr>
            </w:pPr>
            <w:r w:rsidRPr="00775624">
              <w:rPr>
                <w:rFonts w:ascii="Cambria" w:hAnsi="Cambria"/>
                <w:b/>
                <w:bCs/>
                <w:color w:val="FFFFFF" w:themeColor="background1"/>
                <w:sz w:val="20"/>
                <w:szCs w:val="20"/>
              </w:rPr>
              <w:t>Competencia</w:t>
            </w:r>
            <w:r w:rsidRPr="00775624">
              <w:rPr>
                <w:rFonts w:ascii="Cambria" w:hAnsi="Cambria"/>
                <w:b/>
                <w:bCs/>
                <w:i/>
                <w:color w:val="FFFFFF" w:themeColor="background1"/>
                <w:sz w:val="20"/>
                <w:szCs w:val="20"/>
              </w:rPr>
              <w:t xml:space="preserve"> Ratione materiae</w:t>
            </w:r>
            <w:r w:rsidRPr="00775624">
              <w:rPr>
                <w:rFonts w:ascii="Cambria" w:hAnsi="Cambria"/>
                <w:b/>
                <w:bCs/>
                <w:color w:val="FFFFFF" w:themeColor="background1"/>
                <w:sz w:val="20"/>
                <w:szCs w:val="20"/>
              </w:rPr>
              <w:t>:</w:t>
            </w:r>
          </w:p>
        </w:tc>
        <w:tc>
          <w:tcPr>
            <w:tcW w:w="4680" w:type="dxa"/>
          </w:tcPr>
          <w:p w14:paraId="0C122F44" w14:textId="60AEF0FD" w:rsidR="00EF3AB1" w:rsidRPr="00775624" w:rsidRDefault="00EF3AB1" w:rsidP="009E6788">
            <w:pPr>
              <w:rPr>
                <w:rFonts w:ascii="Cambria" w:hAnsi="Cambria"/>
                <w:bCs/>
                <w:sz w:val="20"/>
                <w:szCs w:val="20"/>
                <w:lang w:val="es-ES"/>
              </w:rPr>
            </w:pPr>
            <w:r w:rsidRPr="00775624">
              <w:rPr>
                <w:rFonts w:ascii="Cambria" w:hAnsi="Cambria"/>
                <w:bCs/>
                <w:sz w:val="20"/>
                <w:szCs w:val="20"/>
                <w:lang w:val="es-ES"/>
              </w:rPr>
              <w:t>Sí</w:t>
            </w:r>
            <w:r w:rsidR="00394DB4" w:rsidRPr="00775624">
              <w:rPr>
                <w:rFonts w:ascii="Cambria" w:hAnsi="Cambria"/>
                <w:bCs/>
                <w:sz w:val="20"/>
                <w:szCs w:val="20"/>
                <w:lang w:val="es-ES"/>
              </w:rPr>
              <w:t>, Convención Americana (depósito de instrumento realizado el 24 de marzo de 1981)</w:t>
            </w:r>
          </w:p>
        </w:tc>
      </w:tr>
    </w:tbl>
    <w:p w14:paraId="4E92C444" w14:textId="77777777" w:rsidR="003239B8" w:rsidRPr="00775624" w:rsidRDefault="003239B8" w:rsidP="003239B8">
      <w:pPr>
        <w:spacing w:before="240" w:after="240"/>
        <w:ind w:firstLine="720"/>
        <w:jc w:val="both"/>
        <w:rPr>
          <w:rFonts w:asciiTheme="majorHAnsi" w:hAnsiTheme="majorHAnsi"/>
          <w:b/>
          <w:bCs/>
          <w:sz w:val="20"/>
          <w:szCs w:val="20"/>
          <w:lang w:val="es-ES"/>
        </w:rPr>
      </w:pPr>
      <w:r w:rsidRPr="00775624">
        <w:rPr>
          <w:rFonts w:asciiTheme="majorHAnsi" w:hAnsiTheme="majorHAnsi"/>
          <w:b/>
          <w:bCs/>
          <w:sz w:val="20"/>
          <w:szCs w:val="20"/>
          <w:lang w:val="es-ES"/>
        </w:rPr>
        <w:t xml:space="preserve">IV. </w:t>
      </w:r>
      <w:r w:rsidRPr="00775624">
        <w:rPr>
          <w:rFonts w:asciiTheme="majorHAnsi" w:hAnsiTheme="majorHAnsi"/>
          <w:b/>
          <w:bCs/>
          <w:sz w:val="20"/>
          <w:szCs w:val="20"/>
          <w:lang w:val="es-ES"/>
        </w:rPr>
        <w:tab/>
        <w:t>ANÁLISIS DE</w:t>
      </w:r>
      <w:r w:rsidR="00EE00E9" w:rsidRPr="00775624">
        <w:rPr>
          <w:rFonts w:asciiTheme="majorHAnsi" w:hAnsiTheme="majorHAnsi"/>
          <w:b/>
          <w:bCs/>
          <w:sz w:val="20"/>
          <w:szCs w:val="20"/>
          <w:lang w:val="es-ES"/>
        </w:rPr>
        <w:t xml:space="preserve"> DUPLICACIÓN</w:t>
      </w:r>
      <w:r w:rsidR="00EE00E9" w:rsidRPr="00775624">
        <w:rPr>
          <w:rFonts w:asciiTheme="majorHAnsi" w:hAnsiTheme="majorHAnsi"/>
          <w:b/>
          <w:bCs/>
          <w:color w:val="FFFFFF" w:themeColor="background1"/>
          <w:sz w:val="20"/>
          <w:szCs w:val="20"/>
          <w:lang w:val="es-ES"/>
        </w:rPr>
        <w:t xml:space="preserve"> </w:t>
      </w:r>
      <w:r w:rsidR="00EE00E9" w:rsidRPr="00775624">
        <w:rPr>
          <w:rFonts w:asciiTheme="majorHAnsi" w:hAnsiTheme="majorHAnsi"/>
          <w:b/>
          <w:bCs/>
          <w:sz w:val="20"/>
          <w:szCs w:val="20"/>
          <w:lang w:val="es-ES"/>
        </w:rPr>
        <w:t>DE PROCEDIMIENTOS Y COSA JUZGADA</w:t>
      </w:r>
      <w:r w:rsidR="00EE00E9" w:rsidRPr="00775624">
        <w:rPr>
          <w:rFonts w:asciiTheme="majorHAnsi" w:hAnsiTheme="majorHAnsi"/>
          <w:b/>
          <w:bCs/>
          <w:i/>
          <w:sz w:val="20"/>
          <w:szCs w:val="20"/>
          <w:lang w:val="es-ES"/>
        </w:rPr>
        <w:t xml:space="preserve"> </w:t>
      </w:r>
      <w:r w:rsidR="00EE00E9" w:rsidRPr="00775624">
        <w:rPr>
          <w:rFonts w:asciiTheme="majorHAnsi" w:hAnsiTheme="majorHAnsi"/>
          <w:b/>
          <w:bCs/>
          <w:sz w:val="20"/>
          <w:szCs w:val="20"/>
          <w:lang w:val="es-ES"/>
        </w:rPr>
        <w:t xml:space="preserve">INTERNACIONAL, </w:t>
      </w:r>
      <w:r w:rsidRPr="00775624">
        <w:rPr>
          <w:rFonts w:asciiTheme="majorHAnsi" w:hAnsiTheme="majorHAnsi"/>
          <w:b/>
          <w:bCs/>
          <w:sz w:val="20"/>
          <w:szCs w:val="20"/>
          <w:lang w:val="es-ES"/>
        </w:rPr>
        <w:t xml:space="preserve"> CARACTERIZACIÓN, </w:t>
      </w:r>
      <w:r w:rsidRPr="0077562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775624" w14:paraId="1231C988" w14:textId="77777777" w:rsidTr="008D2290">
        <w:trPr>
          <w:cantSplit/>
        </w:trPr>
        <w:tc>
          <w:tcPr>
            <w:tcW w:w="4680" w:type="dxa"/>
            <w:tcBorders>
              <w:top w:val="single" w:sz="4" w:space="0" w:color="auto"/>
              <w:bottom w:val="single" w:sz="6" w:space="0" w:color="auto"/>
            </w:tcBorders>
            <w:shd w:val="clear" w:color="auto" w:fill="386294"/>
            <w:vAlign w:val="center"/>
          </w:tcPr>
          <w:p w14:paraId="6F8031F4" w14:textId="77777777" w:rsidR="00EE00E9" w:rsidRPr="00775624" w:rsidRDefault="00EE00E9" w:rsidP="008D2290">
            <w:pPr>
              <w:jc w:val="center"/>
              <w:rPr>
                <w:rFonts w:ascii="Cambria" w:hAnsi="Cambria"/>
                <w:b/>
                <w:bCs/>
                <w:color w:val="FFFFFF" w:themeColor="background1"/>
                <w:sz w:val="20"/>
                <w:szCs w:val="20"/>
                <w:lang w:val="es-ES"/>
              </w:rPr>
            </w:pPr>
            <w:r w:rsidRPr="00775624">
              <w:rPr>
                <w:rFonts w:ascii="Cambria" w:hAnsi="Cambria"/>
                <w:b/>
                <w:bCs/>
                <w:color w:val="FFFFFF" w:themeColor="background1"/>
                <w:sz w:val="20"/>
                <w:szCs w:val="20"/>
                <w:lang w:val="es-ES"/>
              </w:rPr>
              <w:t>Duplicación de procedimientos y cosa juzgada internacional:</w:t>
            </w:r>
          </w:p>
        </w:tc>
        <w:tc>
          <w:tcPr>
            <w:tcW w:w="4680" w:type="dxa"/>
            <w:vAlign w:val="center"/>
          </w:tcPr>
          <w:p w14:paraId="240941E6" w14:textId="59A2A688" w:rsidR="00EE00E9" w:rsidRPr="00775624" w:rsidRDefault="00CA2398" w:rsidP="008D2290">
            <w:pPr>
              <w:jc w:val="both"/>
              <w:rPr>
                <w:rFonts w:ascii="Cambria" w:hAnsi="Cambria"/>
                <w:bCs/>
                <w:sz w:val="20"/>
                <w:szCs w:val="20"/>
                <w:lang w:val="es-ES"/>
              </w:rPr>
            </w:pPr>
            <w:r w:rsidRPr="00775624">
              <w:rPr>
                <w:rFonts w:ascii="Cambria" w:hAnsi="Cambria"/>
                <w:bCs/>
                <w:sz w:val="20"/>
                <w:szCs w:val="20"/>
                <w:lang w:val="es-ES"/>
              </w:rPr>
              <w:t>No</w:t>
            </w:r>
          </w:p>
        </w:tc>
      </w:tr>
      <w:tr w:rsidR="003239B8" w:rsidRPr="004D4CBC" w14:paraId="15FAA7D1" w14:textId="77777777" w:rsidTr="008D2290">
        <w:trPr>
          <w:cantSplit/>
        </w:trPr>
        <w:tc>
          <w:tcPr>
            <w:tcW w:w="4680" w:type="dxa"/>
            <w:tcBorders>
              <w:top w:val="single" w:sz="4" w:space="0" w:color="auto"/>
              <w:bottom w:val="single" w:sz="6" w:space="0" w:color="auto"/>
            </w:tcBorders>
            <w:shd w:val="clear" w:color="auto" w:fill="386294"/>
            <w:vAlign w:val="center"/>
          </w:tcPr>
          <w:p w14:paraId="1B0D29FF" w14:textId="77777777" w:rsidR="003239B8" w:rsidRPr="00775624" w:rsidRDefault="003239B8" w:rsidP="008D2290">
            <w:pPr>
              <w:jc w:val="center"/>
              <w:rPr>
                <w:rFonts w:ascii="Cambria" w:hAnsi="Cambria"/>
                <w:b/>
                <w:bCs/>
                <w:i/>
                <w:color w:val="FFFFFF" w:themeColor="background1"/>
                <w:sz w:val="20"/>
                <w:szCs w:val="20"/>
              </w:rPr>
            </w:pPr>
            <w:r w:rsidRPr="00775624">
              <w:rPr>
                <w:rFonts w:ascii="Cambria" w:hAnsi="Cambria"/>
                <w:b/>
                <w:bCs/>
                <w:color w:val="FFFFFF" w:themeColor="background1"/>
                <w:sz w:val="20"/>
                <w:szCs w:val="20"/>
              </w:rPr>
              <w:t>Derechos declarados admisibles</w:t>
            </w:r>
            <w:r w:rsidRPr="00775624">
              <w:rPr>
                <w:rFonts w:ascii="Cambria" w:hAnsi="Cambria"/>
                <w:b/>
                <w:bCs/>
                <w:i/>
                <w:color w:val="FFFFFF" w:themeColor="background1"/>
                <w:sz w:val="20"/>
                <w:szCs w:val="20"/>
              </w:rPr>
              <w:t>:</w:t>
            </w:r>
          </w:p>
        </w:tc>
        <w:tc>
          <w:tcPr>
            <w:tcW w:w="4680" w:type="dxa"/>
            <w:vAlign w:val="center"/>
          </w:tcPr>
          <w:p w14:paraId="6310C8F7" w14:textId="4C465F7B" w:rsidR="003239B8" w:rsidRPr="00775624" w:rsidRDefault="00CA2398" w:rsidP="00E76AC5">
            <w:pPr>
              <w:jc w:val="both"/>
              <w:rPr>
                <w:rFonts w:ascii="Cambria" w:hAnsi="Cambria"/>
                <w:bCs/>
                <w:sz w:val="20"/>
                <w:szCs w:val="20"/>
                <w:lang w:val="es-ES"/>
              </w:rPr>
            </w:pPr>
            <w:r w:rsidRPr="00775624">
              <w:rPr>
                <w:rFonts w:ascii="Cambria" w:hAnsi="Cambria"/>
                <w:bCs/>
                <w:sz w:val="20"/>
                <w:szCs w:val="20"/>
                <w:lang w:val="es-CL"/>
              </w:rPr>
              <w:t>Artículos 5 (integridad personal)</w:t>
            </w:r>
            <w:r w:rsidR="00E76AC5" w:rsidRPr="00775624">
              <w:rPr>
                <w:rFonts w:ascii="Cambria" w:hAnsi="Cambria"/>
                <w:bCs/>
                <w:sz w:val="20"/>
                <w:szCs w:val="20"/>
                <w:lang w:val="es-CL"/>
              </w:rPr>
              <w:t>, 8 (garantías judiciales)</w:t>
            </w:r>
            <w:r w:rsidRPr="00775624">
              <w:rPr>
                <w:rFonts w:ascii="Cambria" w:hAnsi="Cambria"/>
                <w:bCs/>
                <w:sz w:val="20"/>
                <w:szCs w:val="20"/>
                <w:lang w:val="es-CL"/>
              </w:rPr>
              <w:t xml:space="preserve"> y 25 (protección judicial) de la Convención Americana</w:t>
            </w:r>
            <w:r w:rsidR="009E6788" w:rsidRPr="00775624">
              <w:rPr>
                <w:rFonts w:ascii="Cambria" w:hAnsi="Cambria"/>
                <w:bCs/>
                <w:sz w:val="20"/>
                <w:szCs w:val="20"/>
                <w:lang w:val="es-CL"/>
              </w:rPr>
              <w:t>, en relación con sus artículos 1.1 (obligación de respetar los derechos) y 2 (deber de adoptar disposiciones de derecho interno)</w:t>
            </w:r>
          </w:p>
        </w:tc>
      </w:tr>
      <w:tr w:rsidR="003239B8" w:rsidRPr="004D4CBC" w14:paraId="4EFD141E" w14:textId="77777777" w:rsidTr="008D2290">
        <w:trPr>
          <w:cantSplit/>
        </w:trPr>
        <w:tc>
          <w:tcPr>
            <w:tcW w:w="4680" w:type="dxa"/>
            <w:tcBorders>
              <w:top w:val="single" w:sz="6" w:space="0" w:color="auto"/>
              <w:bottom w:val="single" w:sz="6" w:space="0" w:color="auto"/>
            </w:tcBorders>
            <w:shd w:val="clear" w:color="auto" w:fill="386294"/>
            <w:vAlign w:val="center"/>
          </w:tcPr>
          <w:p w14:paraId="4C04A89C" w14:textId="77777777" w:rsidR="003239B8" w:rsidRPr="00775624" w:rsidRDefault="003239B8" w:rsidP="008D2290">
            <w:pPr>
              <w:jc w:val="center"/>
              <w:rPr>
                <w:rFonts w:ascii="Cambria" w:hAnsi="Cambria"/>
                <w:b/>
                <w:bCs/>
                <w:color w:val="FFFFFF" w:themeColor="background1"/>
                <w:sz w:val="20"/>
                <w:szCs w:val="20"/>
                <w:lang w:val="es-ES"/>
              </w:rPr>
            </w:pPr>
            <w:r w:rsidRPr="00775624">
              <w:rPr>
                <w:rFonts w:ascii="Cambria" w:hAnsi="Cambria"/>
                <w:b/>
                <w:bCs/>
                <w:color w:val="FFFFFF" w:themeColor="background1"/>
                <w:sz w:val="20"/>
                <w:szCs w:val="20"/>
                <w:lang w:val="es-ES"/>
              </w:rPr>
              <w:t>Agotamiento de recursos internos</w:t>
            </w:r>
            <w:r w:rsidR="00EE00E9" w:rsidRPr="00775624">
              <w:rPr>
                <w:rFonts w:ascii="Cambria" w:hAnsi="Cambria"/>
                <w:b/>
                <w:bCs/>
                <w:color w:val="FFFFFF" w:themeColor="background1"/>
                <w:sz w:val="20"/>
                <w:szCs w:val="20"/>
                <w:lang w:val="es-ES"/>
              </w:rPr>
              <w:t xml:space="preserve"> o procedencia de una excepción</w:t>
            </w:r>
            <w:r w:rsidRPr="00775624">
              <w:rPr>
                <w:rFonts w:ascii="Cambria" w:hAnsi="Cambria"/>
                <w:b/>
                <w:bCs/>
                <w:color w:val="FFFFFF" w:themeColor="background1"/>
                <w:sz w:val="20"/>
                <w:szCs w:val="20"/>
                <w:lang w:val="es-ES"/>
              </w:rPr>
              <w:t>:</w:t>
            </w:r>
          </w:p>
        </w:tc>
        <w:tc>
          <w:tcPr>
            <w:tcW w:w="4680" w:type="dxa"/>
            <w:vAlign w:val="center"/>
          </w:tcPr>
          <w:p w14:paraId="69C53E8A" w14:textId="7A8064E8" w:rsidR="003239B8" w:rsidRPr="00775624" w:rsidRDefault="00CA2398" w:rsidP="005256A0">
            <w:pPr>
              <w:rPr>
                <w:rFonts w:ascii="Cambria" w:hAnsi="Cambria"/>
                <w:bCs/>
                <w:sz w:val="20"/>
                <w:szCs w:val="20"/>
                <w:lang w:val="es-ES"/>
              </w:rPr>
            </w:pPr>
            <w:r w:rsidRPr="00775624">
              <w:rPr>
                <w:rFonts w:ascii="Cambria" w:hAnsi="Cambria"/>
                <w:bCs/>
                <w:sz w:val="20"/>
                <w:szCs w:val="20"/>
                <w:lang w:val="es-ES"/>
              </w:rPr>
              <w:t>Sí</w:t>
            </w:r>
            <w:r w:rsidR="00160DE7" w:rsidRPr="00775624">
              <w:rPr>
                <w:rFonts w:ascii="Cambria" w:hAnsi="Cambria"/>
                <w:bCs/>
                <w:sz w:val="20"/>
                <w:szCs w:val="20"/>
                <w:lang w:val="es-ES"/>
              </w:rPr>
              <w:t xml:space="preserve">, </w:t>
            </w:r>
            <w:r w:rsidR="00CA4738" w:rsidRPr="00775624">
              <w:rPr>
                <w:rFonts w:ascii="Cambria" w:hAnsi="Cambria"/>
                <w:bCs/>
                <w:sz w:val="20"/>
                <w:szCs w:val="20"/>
                <w:lang w:val="es-ES"/>
              </w:rPr>
              <w:t>en los términos de la Sección VI</w:t>
            </w:r>
          </w:p>
        </w:tc>
      </w:tr>
      <w:tr w:rsidR="003239B8" w:rsidRPr="004D4CBC" w14:paraId="52B5BA17" w14:textId="77777777" w:rsidTr="008D2290">
        <w:trPr>
          <w:cantSplit/>
        </w:trPr>
        <w:tc>
          <w:tcPr>
            <w:tcW w:w="4680" w:type="dxa"/>
            <w:tcBorders>
              <w:top w:val="single" w:sz="6" w:space="0" w:color="auto"/>
              <w:bottom w:val="single" w:sz="6" w:space="0" w:color="auto"/>
            </w:tcBorders>
            <w:shd w:val="clear" w:color="auto" w:fill="386294"/>
            <w:vAlign w:val="center"/>
          </w:tcPr>
          <w:p w14:paraId="5DF99086" w14:textId="77777777" w:rsidR="003239B8" w:rsidRPr="00775624" w:rsidRDefault="003239B8" w:rsidP="008D2290">
            <w:pPr>
              <w:jc w:val="center"/>
              <w:rPr>
                <w:rFonts w:ascii="Cambria" w:hAnsi="Cambria"/>
                <w:b/>
                <w:bCs/>
                <w:color w:val="FFFFFF" w:themeColor="background1"/>
                <w:sz w:val="20"/>
                <w:szCs w:val="20"/>
              </w:rPr>
            </w:pPr>
            <w:r w:rsidRPr="00775624">
              <w:rPr>
                <w:rFonts w:ascii="Cambria" w:hAnsi="Cambria"/>
                <w:b/>
                <w:bCs/>
                <w:color w:val="FFFFFF" w:themeColor="background1"/>
                <w:sz w:val="20"/>
                <w:szCs w:val="20"/>
              </w:rPr>
              <w:t>Presentación dentro de plazo:</w:t>
            </w:r>
          </w:p>
        </w:tc>
        <w:tc>
          <w:tcPr>
            <w:tcW w:w="4680" w:type="dxa"/>
            <w:vAlign w:val="center"/>
          </w:tcPr>
          <w:p w14:paraId="4A2A4569" w14:textId="1E12B3E6" w:rsidR="003239B8" w:rsidRPr="00775624" w:rsidRDefault="00CA2398" w:rsidP="008D2290">
            <w:pPr>
              <w:rPr>
                <w:rFonts w:asciiTheme="majorHAnsi" w:hAnsiTheme="majorHAnsi"/>
                <w:bCs/>
                <w:sz w:val="20"/>
                <w:szCs w:val="20"/>
                <w:lang w:val="es-ES"/>
              </w:rPr>
            </w:pPr>
            <w:r w:rsidRPr="00775624">
              <w:rPr>
                <w:rFonts w:asciiTheme="majorHAnsi" w:hAnsiTheme="majorHAnsi"/>
                <w:bCs/>
                <w:sz w:val="20"/>
                <w:szCs w:val="20"/>
                <w:lang w:val="es-ES"/>
              </w:rPr>
              <w:t>Sí, en los términos de la Sección VI</w:t>
            </w:r>
          </w:p>
        </w:tc>
      </w:tr>
    </w:tbl>
    <w:p w14:paraId="33BB7F85" w14:textId="36480EF5" w:rsidR="00EF3AB1" w:rsidRPr="00775624" w:rsidRDefault="00223A29" w:rsidP="001B1203">
      <w:pPr>
        <w:spacing w:before="240" w:after="240"/>
        <w:ind w:firstLine="720"/>
        <w:jc w:val="both"/>
        <w:rPr>
          <w:rFonts w:asciiTheme="majorHAnsi" w:hAnsiTheme="majorHAnsi"/>
          <w:b/>
          <w:sz w:val="20"/>
          <w:szCs w:val="20"/>
          <w:lang w:val="es-UY"/>
        </w:rPr>
      </w:pPr>
      <w:r w:rsidRPr="00775624">
        <w:rPr>
          <w:rFonts w:asciiTheme="majorHAnsi" w:hAnsiTheme="majorHAnsi"/>
          <w:b/>
          <w:sz w:val="20"/>
          <w:szCs w:val="20"/>
          <w:lang w:val="es-UY"/>
        </w:rPr>
        <w:t xml:space="preserve">V. </w:t>
      </w:r>
      <w:r w:rsidRPr="00775624">
        <w:rPr>
          <w:rFonts w:asciiTheme="majorHAnsi" w:hAnsiTheme="majorHAnsi"/>
          <w:b/>
          <w:sz w:val="20"/>
          <w:szCs w:val="20"/>
          <w:lang w:val="es-UY"/>
        </w:rPr>
        <w:tab/>
      </w:r>
      <w:r w:rsidR="003239B8" w:rsidRPr="00775624">
        <w:rPr>
          <w:rFonts w:asciiTheme="majorHAnsi" w:hAnsiTheme="majorHAnsi"/>
          <w:b/>
          <w:sz w:val="20"/>
          <w:szCs w:val="20"/>
          <w:lang w:val="es-UY"/>
        </w:rPr>
        <w:t xml:space="preserve">HECHOS ALEGADOS </w:t>
      </w:r>
    </w:p>
    <w:p w14:paraId="5F4D3280" w14:textId="5B891F35" w:rsidR="004E6DB4" w:rsidRPr="00775624" w:rsidRDefault="00612962" w:rsidP="00775624">
      <w:pPr>
        <w:pStyle w:val="ListParagraph"/>
        <w:numPr>
          <w:ilvl w:val="0"/>
          <w:numId w:val="103"/>
        </w:numPr>
        <w:jc w:val="both"/>
        <w:rPr>
          <w:rFonts w:eastAsia="Arial Unicode MS" w:cs="Times New Roman"/>
          <w:color w:val="auto"/>
          <w:sz w:val="20"/>
          <w:szCs w:val="20"/>
          <w:lang w:val="es-ES" w:eastAsia="en-US"/>
        </w:rPr>
      </w:pPr>
      <w:r w:rsidRPr="00775624">
        <w:rPr>
          <w:rFonts w:eastAsia="Arial Unicode MS" w:cs="Times New Roman"/>
          <w:color w:val="auto"/>
          <w:sz w:val="20"/>
          <w:szCs w:val="20"/>
          <w:lang w:val="es-ES" w:eastAsia="en-US"/>
        </w:rPr>
        <w:t>La parte peticionaria alega la falta de medidas efectivas de protección y la denegación de justicia frente a ciclos d</w:t>
      </w:r>
      <w:r w:rsidR="002A2AB4" w:rsidRPr="00775624">
        <w:rPr>
          <w:rFonts w:eastAsia="Arial Unicode MS" w:cs="Times New Roman"/>
          <w:color w:val="auto"/>
          <w:sz w:val="20"/>
          <w:szCs w:val="20"/>
          <w:lang w:val="es-ES" w:eastAsia="en-US"/>
        </w:rPr>
        <w:t xml:space="preserve">e amenazas </w:t>
      </w:r>
      <w:r w:rsidR="00D3171B" w:rsidRPr="00775624">
        <w:rPr>
          <w:rFonts w:eastAsia="Arial Unicode MS" w:cs="Times New Roman"/>
          <w:color w:val="auto"/>
          <w:sz w:val="20"/>
          <w:szCs w:val="20"/>
          <w:lang w:val="es-ES" w:eastAsia="en-US"/>
        </w:rPr>
        <w:t>sufrida</w:t>
      </w:r>
      <w:r w:rsidR="002A2AB4" w:rsidRPr="00775624">
        <w:rPr>
          <w:rFonts w:eastAsia="Arial Unicode MS" w:cs="Times New Roman"/>
          <w:color w:val="auto"/>
          <w:sz w:val="20"/>
          <w:szCs w:val="20"/>
          <w:lang w:val="es-ES" w:eastAsia="en-US"/>
        </w:rPr>
        <w:t>s por las presuntas</w:t>
      </w:r>
      <w:r w:rsidR="00945400" w:rsidRPr="00775624">
        <w:rPr>
          <w:rFonts w:eastAsia="Arial Unicode MS" w:cs="Times New Roman"/>
          <w:color w:val="auto"/>
          <w:sz w:val="20"/>
          <w:szCs w:val="20"/>
          <w:lang w:val="es-ES" w:eastAsia="en-US"/>
        </w:rPr>
        <w:t xml:space="preserve"> v</w:t>
      </w:r>
      <w:r w:rsidR="00A815D2" w:rsidRPr="00775624">
        <w:rPr>
          <w:rFonts w:eastAsia="Arial Unicode MS" w:cs="Times New Roman"/>
          <w:color w:val="auto"/>
          <w:sz w:val="20"/>
          <w:szCs w:val="20"/>
          <w:lang w:val="es-ES" w:eastAsia="en-US"/>
        </w:rPr>
        <w:t>íctimas</w:t>
      </w:r>
      <w:r w:rsidR="00D3171B" w:rsidRPr="00775624">
        <w:rPr>
          <w:rFonts w:eastAsia="Arial Unicode MS" w:cs="Times New Roman"/>
          <w:color w:val="auto"/>
          <w:sz w:val="20"/>
          <w:szCs w:val="20"/>
          <w:lang w:val="es-ES" w:eastAsia="en-US"/>
        </w:rPr>
        <w:t xml:space="preserve"> en </w:t>
      </w:r>
      <w:r w:rsidR="007341BD" w:rsidRPr="00775624">
        <w:rPr>
          <w:rFonts w:eastAsia="Arial Unicode MS" w:cs="Times New Roman"/>
          <w:color w:val="auto"/>
          <w:sz w:val="20"/>
          <w:szCs w:val="20"/>
          <w:lang w:val="es-ES" w:eastAsia="en-US"/>
        </w:rPr>
        <w:t>represalia a sus</w:t>
      </w:r>
      <w:r w:rsidR="00ED5161" w:rsidRPr="00775624">
        <w:rPr>
          <w:rFonts w:eastAsia="Arial Unicode MS" w:cs="Times New Roman"/>
          <w:color w:val="auto"/>
          <w:sz w:val="20"/>
          <w:szCs w:val="20"/>
          <w:lang w:val="es-ES" w:eastAsia="en-US"/>
        </w:rPr>
        <w:t xml:space="preserve"> </w:t>
      </w:r>
      <w:r w:rsidR="007341BD" w:rsidRPr="00775624">
        <w:rPr>
          <w:rFonts w:eastAsia="Arial Unicode MS" w:cs="Times New Roman"/>
          <w:color w:val="auto"/>
          <w:sz w:val="20"/>
          <w:szCs w:val="20"/>
          <w:lang w:val="es-ES" w:eastAsia="en-US"/>
        </w:rPr>
        <w:t>actividades profesionales de defensa de derechos humanos</w:t>
      </w:r>
      <w:r w:rsidR="009E50CD" w:rsidRPr="00775624">
        <w:rPr>
          <w:rFonts w:eastAsia="Arial Unicode MS" w:cs="Times New Roman"/>
          <w:color w:val="auto"/>
          <w:sz w:val="20"/>
          <w:szCs w:val="20"/>
          <w:lang w:val="es-ES" w:eastAsia="en-US"/>
        </w:rPr>
        <w:t xml:space="preserve">. </w:t>
      </w:r>
      <w:r w:rsidR="00ED5161" w:rsidRPr="00775624">
        <w:rPr>
          <w:rFonts w:eastAsia="Arial Unicode MS" w:cs="Times New Roman"/>
          <w:color w:val="auto"/>
          <w:sz w:val="20"/>
          <w:szCs w:val="20"/>
          <w:lang w:val="es-ES" w:eastAsia="en-US"/>
        </w:rPr>
        <w:t>Agrega</w:t>
      </w:r>
      <w:r w:rsidR="00317796" w:rsidRPr="00775624">
        <w:rPr>
          <w:rFonts w:eastAsia="Arial Unicode MS" w:cs="Times New Roman"/>
          <w:color w:val="auto"/>
          <w:sz w:val="20"/>
          <w:szCs w:val="20"/>
          <w:lang w:val="es-ES" w:eastAsia="en-US"/>
        </w:rPr>
        <w:t xml:space="preserve"> que las presuntas víctimas compartían </w:t>
      </w:r>
      <w:r w:rsidR="00E35E9E" w:rsidRPr="00775624">
        <w:rPr>
          <w:rFonts w:eastAsia="Arial Unicode MS" w:cs="Times New Roman"/>
          <w:color w:val="auto"/>
          <w:sz w:val="20"/>
          <w:szCs w:val="20"/>
          <w:lang w:val="es-ES" w:eastAsia="en-US"/>
        </w:rPr>
        <w:t>sus tareas de defensa jurídica</w:t>
      </w:r>
      <w:r w:rsidR="00317796" w:rsidRPr="00775624">
        <w:rPr>
          <w:rFonts w:eastAsia="Arial Unicode MS" w:cs="Times New Roman"/>
          <w:color w:val="auto"/>
          <w:sz w:val="20"/>
          <w:szCs w:val="20"/>
          <w:lang w:val="es-ES" w:eastAsia="en-US"/>
        </w:rPr>
        <w:t xml:space="preserve"> con </w:t>
      </w:r>
      <w:r w:rsidR="00A32A01" w:rsidRPr="00775624">
        <w:rPr>
          <w:rFonts w:eastAsia="Arial Unicode MS" w:cs="Times New Roman"/>
          <w:color w:val="auto"/>
          <w:sz w:val="20"/>
          <w:szCs w:val="20"/>
          <w:lang w:val="es-ES" w:eastAsia="en-US"/>
        </w:rPr>
        <w:t xml:space="preserve">Digna </w:t>
      </w:r>
      <w:r w:rsidRPr="00775624">
        <w:rPr>
          <w:rFonts w:eastAsia="Arial Unicode MS" w:cs="Times New Roman"/>
          <w:color w:val="auto"/>
          <w:sz w:val="20"/>
          <w:szCs w:val="20"/>
          <w:lang w:val="es-ES" w:eastAsia="en-US"/>
        </w:rPr>
        <w:t>Ochoa y Plácido</w:t>
      </w:r>
      <w:r w:rsidRPr="00775624">
        <w:rPr>
          <w:rStyle w:val="FootnoteReference"/>
          <w:rFonts w:eastAsia="Arial Unicode MS" w:cs="Times New Roman"/>
          <w:color w:val="auto"/>
          <w:sz w:val="20"/>
          <w:szCs w:val="20"/>
          <w:lang w:val="es-ES" w:eastAsia="en-US"/>
        </w:rPr>
        <w:footnoteReference w:id="6"/>
      </w:r>
      <w:r w:rsidR="00E35E9E" w:rsidRPr="00775624">
        <w:rPr>
          <w:rFonts w:eastAsia="Arial Unicode MS" w:cs="Times New Roman"/>
          <w:color w:val="auto"/>
          <w:sz w:val="20"/>
          <w:szCs w:val="20"/>
          <w:lang w:val="es-ES" w:eastAsia="en-US"/>
        </w:rPr>
        <w:t xml:space="preserve">, </w:t>
      </w:r>
      <w:r w:rsidR="00ED5161" w:rsidRPr="00775624">
        <w:rPr>
          <w:rFonts w:eastAsia="Arial Unicode MS" w:cs="Times New Roman"/>
          <w:color w:val="auto"/>
          <w:sz w:val="20"/>
          <w:szCs w:val="20"/>
          <w:lang w:val="es-ES" w:eastAsia="en-US"/>
        </w:rPr>
        <w:t xml:space="preserve">quien </w:t>
      </w:r>
      <w:r w:rsidR="00775624" w:rsidRPr="00775624">
        <w:rPr>
          <w:rFonts w:eastAsia="Arial Unicode MS" w:cs="Times New Roman"/>
          <w:color w:val="auto"/>
          <w:sz w:val="20"/>
          <w:szCs w:val="20"/>
          <w:lang w:val="es-ES" w:eastAsia="en-US"/>
        </w:rPr>
        <w:t xml:space="preserve">murió en circunstancias aún no aclaradas  </w:t>
      </w:r>
      <w:r w:rsidR="00E35E9E" w:rsidRPr="00775624">
        <w:rPr>
          <w:rFonts w:eastAsia="Arial Unicode MS" w:cs="Times New Roman"/>
          <w:color w:val="auto"/>
          <w:sz w:val="20"/>
          <w:szCs w:val="20"/>
          <w:lang w:val="es-ES" w:eastAsia="en-US"/>
        </w:rPr>
        <w:t>el 19 de octubre de 2001</w:t>
      </w:r>
      <w:r w:rsidR="00A32A01" w:rsidRPr="00775624">
        <w:rPr>
          <w:rFonts w:eastAsia="Arial Unicode MS" w:cs="Times New Roman"/>
          <w:color w:val="auto"/>
          <w:sz w:val="20"/>
          <w:szCs w:val="20"/>
          <w:lang w:val="es-ES" w:eastAsia="en-US"/>
        </w:rPr>
        <w:t xml:space="preserve">. En base a lo anterior, el 22 de octubre de 2001, la Comisión sometió a la Corte Interamericana de Derechos Humanos una solicitud de medidas provisionales en favor de </w:t>
      </w:r>
      <w:r w:rsidR="004E6DB4" w:rsidRPr="00775624">
        <w:rPr>
          <w:rFonts w:eastAsia="Arial Unicode MS" w:cs="Times New Roman"/>
          <w:color w:val="auto"/>
          <w:sz w:val="20"/>
          <w:szCs w:val="20"/>
          <w:lang w:val="es-ES" w:eastAsia="en-US"/>
        </w:rPr>
        <w:t>Pilar Noriega García y Leonel Rivero Rodríguez con el objeto de que el Estado adoptar</w:t>
      </w:r>
      <w:r w:rsidR="00B102F9" w:rsidRPr="00775624">
        <w:rPr>
          <w:rFonts w:eastAsia="Arial Unicode MS" w:cs="Times New Roman"/>
          <w:color w:val="auto"/>
          <w:sz w:val="20"/>
          <w:szCs w:val="20"/>
          <w:lang w:val="es-ES" w:eastAsia="en-US"/>
        </w:rPr>
        <w:t>a</w:t>
      </w:r>
      <w:r w:rsidR="004E6DB4" w:rsidRPr="00775624">
        <w:rPr>
          <w:rFonts w:eastAsia="Arial Unicode MS" w:cs="Times New Roman"/>
          <w:color w:val="auto"/>
          <w:sz w:val="20"/>
          <w:szCs w:val="20"/>
          <w:lang w:val="es-ES" w:eastAsia="en-US"/>
        </w:rPr>
        <w:t xml:space="preserve"> medidas eficaces de protección e investig</w:t>
      </w:r>
      <w:r w:rsidR="00C2543F" w:rsidRPr="00775624">
        <w:rPr>
          <w:rFonts w:eastAsia="Arial Unicode MS" w:cs="Times New Roman"/>
          <w:color w:val="auto"/>
          <w:sz w:val="20"/>
          <w:szCs w:val="20"/>
          <w:lang w:val="es-ES" w:eastAsia="en-US"/>
        </w:rPr>
        <w:t>ar</w:t>
      </w:r>
      <w:r w:rsidR="00B102F9" w:rsidRPr="00775624">
        <w:rPr>
          <w:rFonts w:eastAsia="Arial Unicode MS" w:cs="Times New Roman"/>
          <w:color w:val="auto"/>
          <w:sz w:val="20"/>
          <w:szCs w:val="20"/>
          <w:lang w:val="es-ES" w:eastAsia="en-US"/>
        </w:rPr>
        <w:t>a</w:t>
      </w:r>
      <w:r w:rsidR="004E6DB4" w:rsidRPr="00775624">
        <w:rPr>
          <w:rFonts w:eastAsia="Arial Unicode MS" w:cs="Times New Roman"/>
          <w:color w:val="auto"/>
          <w:sz w:val="20"/>
          <w:szCs w:val="20"/>
          <w:lang w:val="es-ES" w:eastAsia="en-US"/>
        </w:rPr>
        <w:t xml:space="preserve"> las amenazas </w:t>
      </w:r>
      <w:r w:rsidR="00775624" w:rsidRPr="00775624">
        <w:rPr>
          <w:rFonts w:eastAsia="Arial Unicode MS" w:cs="Times New Roman"/>
          <w:color w:val="auto"/>
          <w:sz w:val="20"/>
          <w:szCs w:val="20"/>
          <w:lang w:val="es-ES" w:eastAsia="en-US"/>
        </w:rPr>
        <w:t>que habían recibido</w:t>
      </w:r>
      <w:r w:rsidR="00775624">
        <w:rPr>
          <w:rFonts w:eastAsia="Arial Unicode MS" w:cs="Times New Roman"/>
          <w:color w:val="auto"/>
          <w:sz w:val="20"/>
          <w:szCs w:val="20"/>
          <w:lang w:val="es-ES" w:eastAsia="en-US"/>
        </w:rPr>
        <w:t>,</w:t>
      </w:r>
      <w:r w:rsidR="00775624" w:rsidRPr="00775624">
        <w:rPr>
          <w:rFonts w:eastAsia="Arial Unicode MS" w:cs="Times New Roman"/>
          <w:color w:val="auto"/>
          <w:sz w:val="20"/>
          <w:szCs w:val="20"/>
          <w:lang w:val="es-ES" w:eastAsia="en-US"/>
        </w:rPr>
        <w:t xml:space="preserve"> </w:t>
      </w:r>
      <w:r w:rsidR="004E6DB4" w:rsidRPr="00775624">
        <w:rPr>
          <w:rFonts w:eastAsia="Arial Unicode MS" w:cs="Times New Roman"/>
          <w:color w:val="auto"/>
          <w:sz w:val="20"/>
          <w:szCs w:val="20"/>
          <w:lang w:val="es-ES" w:eastAsia="en-US"/>
        </w:rPr>
        <w:t>sancionando a los responsable</w:t>
      </w:r>
      <w:r w:rsidRPr="00775624">
        <w:rPr>
          <w:rFonts w:eastAsia="Arial Unicode MS" w:cs="Times New Roman"/>
          <w:color w:val="auto"/>
          <w:sz w:val="20"/>
          <w:szCs w:val="20"/>
          <w:lang w:val="es-ES" w:eastAsia="en-US"/>
        </w:rPr>
        <w:t>s</w:t>
      </w:r>
      <w:r w:rsidR="008642E4" w:rsidRPr="00775624">
        <w:rPr>
          <w:rFonts w:eastAsia="Arial Unicode MS" w:cs="Times New Roman"/>
          <w:color w:val="auto"/>
          <w:sz w:val="20"/>
          <w:szCs w:val="20"/>
          <w:lang w:val="es-ES" w:eastAsia="en-US"/>
        </w:rPr>
        <w:t>. L</w:t>
      </w:r>
      <w:r w:rsidR="004E6DB4" w:rsidRPr="00775624">
        <w:rPr>
          <w:rFonts w:eastAsia="Arial Unicode MS" w:cs="Times New Roman"/>
          <w:color w:val="auto"/>
          <w:sz w:val="20"/>
          <w:szCs w:val="20"/>
          <w:lang w:val="es-ES" w:eastAsia="en-US"/>
        </w:rPr>
        <w:t xml:space="preserve">as medidas fueron concedidas </w:t>
      </w:r>
      <w:r w:rsidR="00C2543F" w:rsidRPr="00775624">
        <w:rPr>
          <w:rFonts w:eastAsia="Arial Unicode MS" w:cs="Times New Roman"/>
          <w:color w:val="auto"/>
          <w:sz w:val="20"/>
          <w:szCs w:val="20"/>
          <w:lang w:val="es-ES" w:eastAsia="en-US"/>
        </w:rPr>
        <w:t xml:space="preserve">por el Presidente de la Corte </w:t>
      </w:r>
      <w:r w:rsidR="004E6DB4" w:rsidRPr="00775624">
        <w:rPr>
          <w:rFonts w:eastAsia="Arial Unicode MS" w:cs="Times New Roman"/>
          <w:color w:val="auto"/>
          <w:sz w:val="20"/>
          <w:szCs w:val="20"/>
          <w:lang w:val="es-ES" w:eastAsia="en-US"/>
        </w:rPr>
        <w:t>e</w:t>
      </w:r>
      <w:r w:rsidRPr="00775624">
        <w:rPr>
          <w:rFonts w:eastAsia="Arial Unicode MS" w:cs="Times New Roman"/>
          <w:color w:val="auto"/>
          <w:sz w:val="20"/>
          <w:szCs w:val="20"/>
          <w:lang w:val="es-ES" w:eastAsia="en-US"/>
        </w:rPr>
        <w:t>l 25 de octubre de 2001</w:t>
      </w:r>
      <w:r w:rsidR="00D3171B" w:rsidRPr="00775624">
        <w:rPr>
          <w:rFonts w:eastAsia="Arial Unicode MS" w:cs="Times New Roman"/>
          <w:color w:val="auto"/>
          <w:sz w:val="20"/>
          <w:szCs w:val="20"/>
          <w:lang w:val="es-ES" w:eastAsia="en-US"/>
        </w:rPr>
        <w:t>,</w:t>
      </w:r>
      <w:r w:rsidRPr="00775624">
        <w:rPr>
          <w:rFonts w:eastAsia="Arial Unicode MS" w:cs="Times New Roman"/>
          <w:color w:val="auto"/>
          <w:sz w:val="20"/>
          <w:szCs w:val="20"/>
          <w:lang w:val="es-ES" w:eastAsia="en-US"/>
        </w:rPr>
        <w:t xml:space="preserve"> posteriormente</w:t>
      </w:r>
      <w:r w:rsidR="00D3171B" w:rsidRPr="00775624">
        <w:rPr>
          <w:rFonts w:eastAsia="Arial Unicode MS" w:cs="Times New Roman"/>
          <w:color w:val="auto"/>
          <w:sz w:val="20"/>
          <w:szCs w:val="20"/>
          <w:lang w:val="es-ES" w:eastAsia="en-US"/>
        </w:rPr>
        <w:t xml:space="preserve"> ratificadas por la Corte</w:t>
      </w:r>
      <w:r w:rsidR="008642E4" w:rsidRPr="00775624">
        <w:rPr>
          <w:rStyle w:val="FootnoteReference"/>
          <w:rFonts w:eastAsia="Arial Unicode MS" w:cs="Times New Roman"/>
          <w:color w:val="auto"/>
          <w:sz w:val="20"/>
          <w:szCs w:val="20"/>
          <w:lang w:val="es-ES" w:eastAsia="en-US"/>
        </w:rPr>
        <w:footnoteReference w:id="7"/>
      </w:r>
      <w:r w:rsidR="00D3171B" w:rsidRPr="00775624">
        <w:rPr>
          <w:rFonts w:eastAsia="Arial Unicode MS" w:cs="Times New Roman"/>
          <w:color w:val="auto"/>
          <w:sz w:val="20"/>
          <w:szCs w:val="20"/>
          <w:lang w:val="es-ES" w:eastAsia="en-US"/>
        </w:rPr>
        <w:t xml:space="preserve"> y ampliadas </w:t>
      </w:r>
      <w:r w:rsidRPr="00775624">
        <w:rPr>
          <w:rFonts w:eastAsia="Arial Unicode MS" w:cs="Times New Roman"/>
          <w:color w:val="auto"/>
          <w:sz w:val="20"/>
          <w:szCs w:val="20"/>
          <w:lang w:val="es-ES" w:eastAsia="en-US"/>
        </w:rPr>
        <w:t>a los familiares de Leonel Rivero</w:t>
      </w:r>
      <w:r w:rsidR="00ED5161" w:rsidRPr="00775624">
        <w:rPr>
          <w:lang w:val="es-ES"/>
        </w:rPr>
        <w:t xml:space="preserve"> </w:t>
      </w:r>
      <w:r w:rsidR="00ED5161" w:rsidRPr="00775624">
        <w:rPr>
          <w:rFonts w:eastAsia="Arial Unicode MS" w:cs="Times New Roman"/>
          <w:color w:val="auto"/>
          <w:sz w:val="20"/>
          <w:szCs w:val="20"/>
          <w:lang w:val="es-ES" w:eastAsia="en-US"/>
        </w:rPr>
        <w:t>Rodríguez</w:t>
      </w:r>
      <w:r w:rsidR="00D3171B" w:rsidRPr="00775624">
        <w:rPr>
          <w:rFonts w:eastAsia="Arial Unicode MS" w:cs="Times New Roman"/>
          <w:color w:val="auto"/>
          <w:sz w:val="20"/>
          <w:szCs w:val="20"/>
          <w:lang w:val="es-ES" w:eastAsia="en-US"/>
        </w:rPr>
        <w:t xml:space="preserve">, </w:t>
      </w:r>
      <w:r w:rsidR="00ED5161" w:rsidRPr="00775624">
        <w:rPr>
          <w:rFonts w:eastAsia="Arial Unicode MS" w:cs="Times New Roman"/>
          <w:color w:val="auto"/>
          <w:sz w:val="20"/>
          <w:szCs w:val="20"/>
          <w:lang w:val="es-ES" w:eastAsia="en-US"/>
        </w:rPr>
        <w:t xml:space="preserve">permaneciendo vigentes </w:t>
      </w:r>
      <w:r w:rsidR="00A84A6E" w:rsidRPr="00775624">
        <w:rPr>
          <w:rFonts w:eastAsia="Arial Unicode MS" w:cs="Times New Roman"/>
          <w:color w:val="auto"/>
          <w:sz w:val="20"/>
          <w:szCs w:val="20"/>
          <w:lang w:val="es-ES" w:eastAsia="en-US"/>
        </w:rPr>
        <w:t xml:space="preserve">hasta febrero de 2008 respecto de Pilar Noriega, y </w:t>
      </w:r>
      <w:r w:rsidR="00D3171B" w:rsidRPr="00775624">
        <w:rPr>
          <w:rFonts w:eastAsia="Arial Unicode MS" w:cs="Times New Roman"/>
          <w:color w:val="auto"/>
          <w:sz w:val="20"/>
          <w:szCs w:val="20"/>
          <w:lang w:val="es-ES" w:eastAsia="en-US"/>
        </w:rPr>
        <w:t>hasta</w:t>
      </w:r>
      <w:r w:rsidR="00D3171B" w:rsidRPr="00775624">
        <w:rPr>
          <w:lang w:val="es-ES"/>
        </w:rPr>
        <w:t xml:space="preserve"> </w:t>
      </w:r>
      <w:r w:rsidR="00D3171B" w:rsidRPr="00775624">
        <w:rPr>
          <w:rFonts w:eastAsia="Arial Unicode MS" w:cs="Times New Roman"/>
          <w:color w:val="auto"/>
          <w:sz w:val="20"/>
          <w:szCs w:val="20"/>
          <w:lang w:val="es-ES" w:eastAsia="en-US"/>
        </w:rPr>
        <w:t>noviembre de 2008</w:t>
      </w:r>
      <w:r w:rsidR="00A84A6E" w:rsidRPr="00775624">
        <w:rPr>
          <w:rFonts w:eastAsia="Arial Unicode MS" w:cs="Times New Roman"/>
          <w:color w:val="auto"/>
          <w:sz w:val="20"/>
          <w:szCs w:val="20"/>
          <w:lang w:val="es-ES" w:eastAsia="en-US"/>
        </w:rPr>
        <w:t xml:space="preserve"> respecto de Leonel Rivero y su familia</w:t>
      </w:r>
      <w:r w:rsidRPr="00775624">
        <w:rPr>
          <w:rFonts w:eastAsia="Arial Unicode MS" w:cs="Times New Roman"/>
          <w:color w:val="auto"/>
          <w:sz w:val="20"/>
          <w:szCs w:val="20"/>
          <w:lang w:val="es-ES" w:eastAsia="en-US"/>
        </w:rPr>
        <w:t xml:space="preserve">.  </w:t>
      </w:r>
    </w:p>
    <w:p w14:paraId="6ED67490" w14:textId="77777777" w:rsidR="00612962" w:rsidRPr="00775624" w:rsidRDefault="00612962" w:rsidP="00612962">
      <w:pPr>
        <w:pStyle w:val="ListParagraph"/>
        <w:jc w:val="both"/>
        <w:rPr>
          <w:rFonts w:eastAsia="Arial Unicode MS" w:cs="Times New Roman"/>
          <w:color w:val="auto"/>
          <w:sz w:val="20"/>
          <w:szCs w:val="20"/>
          <w:lang w:val="es-ES" w:eastAsia="en-US"/>
        </w:rPr>
      </w:pPr>
    </w:p>
    <w:p w14:paraId="61E9B645" w14:textId="17CE6C03" w:rsidR="00A471A5" w:rsidRPr="00775624" w:rsidRDefault="008642E4" w:rsidP="00F1559A">
      <w:pPr>
        <w:pStyle w:val="ListParagraph"/>
        <w:numPr>
          <w:ilvl w:val="0"/>
          <w:numId w:val="103"/>
        </w:numPr>
        <w:jc w:val="both"/>
        <w:rPr>
          <w:sz w:val="20"/>
          <w:szCs w:val="20"/>
          <w:lang w:val="es-ES"/>
        </w:rPr>
      </w:pPr>
      <w:r w:rsidRPr="00775624">
        <w:rPr>
          <w:rFonts w:eastAsia="Arial Unicode MS" w:cs="Times New Roman"/>
          <w:color w:val="auto"/>
          <w:sz w:val="20"/>
          <w:szCs w:val="20"/>
          <w:lang w:val="es-ES" w:eastAsia="en-US"/>
        </w:rPr>
        <w:t xml:space="preserve">La parte peticionaria sostiene que </w:t>
      </w:r>
      <w:r w:rsidR="005256A0" w:rsidRPr="00775624">
        <w:rPr>
          <w:rFonts w:eastAsia="Arial Unicode MS" w:cs="Times New Roman"/>
          <w:color w:val="auto"/>
          <w:sz w:val="20"/>
          <w:szCs w:val="20"/>
          <w:lang w:val="es-ES" w:eastAsia="en-US"/>
        </w:rPr>
        <w:t>el</w:t>
      </w:r>
      <w:r w:rsidR="00F12E9E" w:rsidRPr="00775624">
        <w:rPr>
          <w:rFonts w:eastAsia="Arial Unicode MS" w:cs="Times New Roman"/>
          <w:color w:val="auto"/>
          <w:sz w:val="20"/>
          <w:szCs w:val="20"/>
          <w:lang w:val="es-ES" w:eastAsia="en-US"/>
        </w:rPr>
        <w:t xml:space="preserve"> Estado</w:t>
      </w:r>
      <w:r w:rsidR="005256A0" w:rsidRPr="00775624">
        <w:rPr>
          <w:rFonts w:eastAsia="Arial Unicode MS" w:cs="Times New Roman"/>
          <w:color w:val="auto"/>
          <w:sz w:val="20"/>
          <w:szCs w:val="20"/>
          <w:lang w:val="es-ES" w:eastAsia="en-US"/>
        </w:rPr>
        <w:t xml:space="preserve"> es responsable</w:t>
      </w:r>
      <w:r w:rsidR="00F12E9E" w:rsidRPr="00775624">
        <w:rPr>
          <w:rFonts w:eastAsia="Arial Unicode MS" w:cs="Times New Roman"/>
          <w:color w:val="auto"/>
          <w:sz w:val="20"/>
          <w:szCs w:val="20"/>
          <w:lang w:val="es-ES" w:eastAsia="en-US"/>
        </w:rPr>
        <w:t xml:space="preserve"> por la falta de</w:t>
      </w:r>
      <w:r w:rsidR="00EC7B9E" w:rsidRPr="00775624">
        <w:rPr>
          <w:rFonts w:eastAsia="Arial Unicode MS" w:cs="Times New Roman"/>
          <w:color w:val="auto"/>
          <w:sz w:val="20"/>
          <w:szCs w:val="20"/>
          <w:lang w:val="es-ES" w:eastAsia="en-US"/>
        </w:rPr>
        <w:t xml:space="preserve"> investigación </w:t>
      </w:r>
      <w:r w:rsidR="009C090A" w:rsidRPr="00775624">
        <w:rPr>
          <w:rFonts w:eastAsia="Arial Unicode MS" w:cs="Times New Roman"/>
          <w:color w:val="auto"/>
          <w:sz w:val="20"/>
          <w:szCs w:val="20"/>
          <w:lang w:val="es-ES" w:eastAsia="en-US"/>
        </w:rPr>
        <w:t xml:space="preserve">adecuada </w:t>
      </w:r>
      <w:r w:rsidR="00EC7B9E" w:rsidRPr="00775624">
        <w:rPr>
          <w:rFonts w:eastAsia="Arial Unicode MS" w:cs="Times New Roman"/>
          <w:color w:val="auto"/>
          <w:sz w:val="20"/>
          <w:szCs w:val="20"/>
          <w:lang w:val="es-ES" w:eastAsia="en-US"/>
        </w:rPr>
        <w:t xml:space="preserve">de las </w:t>
      </w:r>
      <w:r w:rsidR="005A1158" w:rsidRPr="00775624">
        <w:rPr>
          <w:rFonts w:eastAsia="Arial Unicode MS" w:cs="Times New Roman"/>
          <w:color w:val="auto"/>
          <w:sz w:val="20"/>
          <w:szCs w:val="20"/>
          <w:lang w:val="es-ES" w:eastAsia="en-US"/>
        </w:rPr>
        <w:t>amenazas</w:t>
      </w:r>
      <w:r w:rsidR="005545E9" w:rsidRPr="00775624">
        <w:rPr>
          <w:rFonts w:eastAsia="Arial Unicode MS" w:cs="Times New Roman"/>
          <w:color w:val="auto"/>
          <w:sz w:val="20"/>
          <w:szCs w:val="20"/>
          <w:lang w:val="es-ES" w:eastAsia="en-US"/>
        </w:rPr>
        <w:t xml:space="preserve"> de muerte</w:t>
      </w:r>
      <w:r w:rsidR="005A1158" w:rsidRPr="00775624">
        <w:rPr>
          <w:rFonts w:eastAsia="Arial Unicode MS" w:cs="Times New Roman"/>
          <w:color w:val="auto"/>
          <w:sz w:val="20"/>
          <w:szCs w:val="20"/>
          <w:lang w:val="es-ES" w:eastAsia="en-US"/>
        </w:rPr>
        <w:t xml:space="preserve"> </w:t>
      </w:r>
      <w:r w:rsidR="00EC7B9E" w:rsidRPr="00775624">
        <w:rPr>
          <w:rFonts w:eastAsia="Arial Unicode MS" w:cs="Times New Roman"/>
          <w:color w:val="auto"/>
          <w:sz w:val="20"/>
          <w:szCs w:val="20"/>
          <w:lang w:val="es-ES" w:eastAsia="en-US"/>
        </w:rPr>
        <w:t>recibidas por</w:t>
      </w:r>
      <w:r w:rsidR="008E062B" w:rsidRPr="00775624">
        <w:rPr>
          <w:rFonts w:eastAsia="Arial Unicode MS" w:cs="Times New Roman"/>
          <w:color w:val="auto"/>
          <w:sz w:val="20"/>
          <w:szCs w:val="20"/>
          <w:lang w:val="es-ES" w:eastAsia="en-US"/>
        </w:rPr>
        <w:t xml:space="preserve"> </w:t>
      </w:r>
      <w:r w:rsidR="005A1158" w:rsidRPr="00775624">
        <w:rPr>
          <w:rFonts w:eastAsia="Arial Unicode MS" w:cs="Times New Roman"/>
          <w:color w:val="auto"/>
          <w:sz w:val="20"/>
          <w:szCs w:val="20"/>
          <w:lang w:val="es-ES" w:eastAsia="en-US"/>
        </w:rPr>
        <w:t xml:space="preserve">Pilar Noriega </w:t>
      </w:r>
      <w:r w:rsidR="00DB64EB" w:rsidRPr="00775624">
        <w:rPr>
          <w:rFonts w:eastAsia="Arial Unicode MS" w:cs="Times New Roman"/>
          <w:color w:val="auto"/>
          <w:sz w:val="20"/>
          <w:szCs w:val="20"/>
          <w:lang w:val="es-ES" w:eastAsia="en-US"/>
        </w:rPr>
        <w:t xml:space="preserve">quien en conjunto con </w:t>
      </w:r>
      <w:r w:rsidR="00B20A3F" w:rsidRPr="00775624">
        <w:rPr>
          <w:rFonts w:eastAsia="Arial Unicode MS" w:cs="Times New Roman"/>
          <w:color w:val="auto"/>
          <w:sz w:val="20"/>
          <w:szCs w:val="20"/>
          <w:lang w:val="es-ES" w:eastAsia="en-US"/>
        </w:rPr>
        <w:t xml:space="preserve"> </w:t>
      </w:r>
      <w:r w:rsidR="00FD73B0" w:rsidRPr="00775624">
        <w:rPr>
          <w:rFonts w:eastAsia="Arial Unicode MS" w:cs="Times New Roman"/>
          <w:color w:val="auto"/>
          <w:sz w:val="20"/>
          <w:szCs w:val="20"/>
          <w:lang w:val="es-ES" w:eastAsia="en-US"/>
        </w:rPr>
        <w:t>Digna Ochoa</w:t>
      </w:r>
      <w:r w:rsidR="005A1158" w:rsidRPr="00775624">
        <w:rPr>
          <w:rFonts w:eastAsia="Arial Unicode MS" w:cs="Times New Roman"/>
          <w:color w:val="auto"/>
          <w:sz w:val="20"/>
          <w:szCs w:val="20"/>
          <w:lang w:val="es-ES" w:eastAsia="en-US"/>
        </w:rPr>
        <w:t>,</w:t>
      </w:r>
      <w:r w:rsidR="00DB64EB" w:rsidRPr="00775624">
        <w:rPr>
          <w:rFonts w:eastAsia="Arial Unicode MS" w:cs="Times New Roman"/>
          <w:color w:val="auto"/>
          <w:sz w:val="20"/>
          <w:szCs w:val="20"/>
          <w:lang w:val="es-ES" w:eastAsia="en-US"/>
        </w:rPr>
        <w:t xml:space="preserve"> el</w:t>
      </w:r>
      <w:r w:rsidR="00F12E9E" w:rsidRPr="00775624">
        <w:rPr>
          <w:rFonts w:eastAsia="Arial Unicode MS" w:cs="Times New Roman"/>
          <w:color w:val="auto"/>
          <w:sz w:val="20"/>
          <w:szCs w:val="20"/>
          <w:lang w:val="es-ES" w:eastAsia="en-US"/>
        </w:rPr>
        <w:t xml:space="preserve"> </w:t>
      </w:r>
      <w:r w:rsidR="00DB64EB" w:rsidRPr="00775624">
        <w:rPr>
          <w:rFonts w:eastAsia="Arial Unicode MS" w:cs="Times New Roman"/>
          <w:color w:val="auto"/>
          <w:sz w:val="20"/>
          <w:szCs w:val="20"/>
          <w:lang w:val="es-ES" w:eastAsia="en-US"/>
        </w:rPr>
        <w:t xml:space="preserve">12 de agosto de 1996 </w:t>
      </w:r>
      <w:r w:rsidR="008E062B" w:rsidRPr="00775624">
        <w:rPr>
          <w:rFonts w:eastAsia="Arial Unicode MS" w:cs="Times New Roman"/>
          <w:color w:val="auto"/>
          <w:sz w:val="20"/>
          <w:szCs w:val="20"/>
          <w:lang w:val="es-ES" w:eastAsia="en-US"/>
        </w:rPr>
        <w:t>denuncia</w:t>
      </w:r>
      <w:r w:rsidR="00DB64EB" w:rsidRPr="00775624">
        <w:rPr>
          <w:rFonts w:eastAsia="Arial Unicode MS" w:cs="Times New Roman"/>
          <w:color w:val="auto"/>
          <w:sz w:val="20"/>
          <w:szCs w:val="20"/>
          <w:lang w:val="es-ES" w:eastAsia="en-US"/>
        </w:rPr>
        <w:t>ron las amenazas que recibían</w:t>
      </w:r>
      <w:r w:rsidR="00A6126B" w:rsidRPr="00775624">
        <w:rPr>
          <w:rFonts w:eastAsia="Arial Unicode MS" w:cs="Times New Roman"/>
          <w:color w:val="auto"/>
          <w:sz w:val="20"/>
          <w:szCs w:val="20"/>
          <w:lang w:val="es-ES" w:eastAsia="en-US"/>
        </w:rPr>
        <w:t>, orig</w:t>
      </w:r>
      <w:r w:rsidR="00DB64EB" w:rsidRPr="00775624">
        <w:rPr>
          <w:rFonts w:eastAsia="Arial Unicode MS" w:cs="Times New Roman"/>
          <w:color w:val="auto"/>
          <w:sz w:val="20"/>
          <w:szCs w:val="20"/>
          <w:lang w:val="es-ES" w:eastAsia="en-US"/>
        </w:rPr>
        <w:t>inando</w:t>
      </w:r>
      <w:r w:rsidR="00F12E9E" w:rsidRPr="00775624">
        <w:rPr>
          <w:rFonts w:eastAsia="Arial Unicode MS" w:cs="Times New Roman"/>
          <w:color w:val="auto"/>
          <w:sz w:val="20"/>
          <w:szCs w:val="20"/>
          <w:lang w:val="es-ES" w:eastAsia="en-US"/>
        </w:rPr>
        <w:t xml:space="preserve"> la </w:t>
      </w:r>
      <w:r w:rsidR="00A6126B" w:rsidRPr="00775624">
        <w:rPr>
          <w:rFonts w:eastAsia="Arial Unicode MS" w:cs="Times New Roman"/>
          <w:color w:val="auto"/>
          <w:sz w:val="20"/>
          <w:szCs w:val="20"/>
          <w:lang w:val="es-ES" w:eastAsia="en-US"/>
        </w:rPr>
        <w:t>Averiguación</w:t>
      </w:r>
      <w:r w:rsidR="00F12E9E" w:rsidRPr="00775624">
        <w:rPr>
          <w:rFonts w:eastAsia="Arial Unicode MS" w:cs="Times New Roman"/>
          <w:color w:val="auto"/>
          <w:sz w:val="20"/>
          <w:szCs w:val="20"/>
          <w:lang w:val="es-ES" w:eastAsia="en-US"/>
        </w:rPr>
        <w:t xml:space="preserve"> P</w:t>
      </w:r>
      <w:r w:rsidR="00B20A3F" w:rsidRPr="00775624">
        <w:rPr>
          <w:rFonts w:eastAsia="Arial Unicode MS" w:cs="Times New Roman"/>
          <w:color w:val="auto"/>
          <w:sz w:val="20"/>
          <w:szCs w:val="20"/>
          <w:lang w:val="es-ES" w:eastAsia="en-US"/>
        </w:rPr>
        <w:t xml:space="preserve">revia 50/AC/1282/96-08. </w:t>
      </w:r>
      <w:r w:rsidR="00243F80" w:rsidRPr="00775624">
        <w:rPr>
          <w:rFonts w:eastAsia="Arial Unicode MS" w:cs="Times New Roman"/>
          <w:color w:val="auto"/>
          <w:sz w:val="20"/>
          <w:szCs w:val="20"/>
          <w:lang w:val="es-ES" w:eastAsia="en-US"/>
        </w:rPr>
        <w:t xml:space="preserve">Pilar Noriega </w:t>
      </w:r>
      <w:r w:rsidR="00A6126B" w:rsidRPr="00775624">
        <w:rPr>
          <w:rFonts w:eastAsia="Arial Unicode MS" w:cs="Times New Roman"/>
          <w:color w:val="auto"/>
          <w:sz w:val="20"/>
          <w:szCs w:val="20"/>
          <w:lang w:val="es-ES" w:eastAsia="en-US"/>
        </w:rPr>
        <w:t xml:space="preserve">reclama </w:t>
      </w:r>
      <w:r w:rsidR="008E062B" w:rsidRPr="00775624">
        <w:rPr>
          <w:rFonts w:eastAsia="Arial Unicode MS" w:cs="Times New Roman"/>
          <w:color w:val="auto"/>
          <w:sz w:val="20"/>
          <w:szCs w:val="20"/>
          <w:lang w:val="es-ES" w:eastAsia="en-US"/>
        </w:rPr>
        <w:t xml:space="preserve">que </w:t>
      </w:r>
      <w:r w:rsidR="00F12E9E" w:rsidRPr="00775624">
        <w:rPr>
          <w:rFonts w:eastAsia="Arial Unicode MS" w:cs="Times New Roman"/>
          <w:color w:val="auto"/>
          <w:sz w:val="20"/>
          <w:szCs w:val="20"/>
          <w:lang w:val="es-ES" w:eastAsia="en-US"/>
        </w:rPr>
        <w:t xml:space="preserve">permanentemente </w:t>
      </w:r>
      <w:r w:rsidR="00B20A3F" w:rsidRPr="00775624">
        <w:rPr>
          <w:rFonts w:eastAsia="Arial Unicode MS" w:cs="Times New Roman"/>
          <w:color w:val="auto"/>
          <w:sz w:val="20"/>
          <w:szCs w:val="20"/>
          <w:lang w:val="es-ES" w:eastAsia="en-US"/>
        </w:rPr>
        <w:t>solicitó</w:t>
      </w:r>
      <w:r w:rsidR="00C274BB" w:rsidRPr="00775624">
        <w:rPr>
          <w:rFonts w:eastAsia="Arial Unicode MS" w:cs="Times New Roman"/>
          <w:color w:val="auto"/>
          <w:sz w:val="20"/>
          <w:szCs w:val="20"/>
          <w:lang w:val="es-ES" w:eastAsia="en-US"/>
        </w:rPr>
        <w:t xml:space="preserve"> información </w:t>
      </w:r>
      <w:r w:rsidR="00B20A3F" w:rsidRPr="00775624">
        <w:rPr>
          <w:rFonts w:eastAsia="Arial Unicode MS" w:cs="Times New Roman"/>
          <w:color w:val="auto"/>
          <w:sz w:val="20"/>
          <w:szCs w:val="20"/>
          <w:lang w:val="es-ES" w:eastAsia="en-US"/>
        </w:rPr>
        <w:t>sobre el estado de la investigación</w:t>
      </w:r>
      <w:r w:rsidR="00FE2C5D" w:rsidRPr="00775624">
        <w:rPr>
          <w:rFonts w:eastAsia="Arial Unicode MS" w:cs="Times New Roman"/>
          <w:color w:val="auto"/>
          <w:sz w:val="20"/>
          <w:szCs w:val="20"/>
          <w:lang w:val="es-ES" w:eastAsia="en-US"/>
        </w:rPr>
        <w:t xml:space="preserve"> </w:t>
      </w:r>
      <w:r w:rsidR="008E062B" w:rsidRPr="00775624">
        <w:rPr>
          <w:rFonts w:eastAsia="Arial Unicode MS" w:cs="Times New Roman"/>
          <w:color w:val="auto"/>
          <w:sz w:val="20"/>
          <w:szCs w:val="20"/>
          <w:lang w:val="es-ES" w:eastAsia="en-US"/>
        </w:rPr>
        <w:t xml:space="preserve">a las </w:t>
      </w:r>
      <w:r w:rsidR="00C274BB" w:rsidRPr="00775624">
        <w:rPr>
          <w:rFonts w:eastAsia="Arial Unicode MS" w:cs="Times New Roman"/>
          <w:color w:val="auto"/>
          <w:sz w:val="20"/>
          <w:szCs w:val="20"/>
          <w:lang w:val="es-ES" w:eastAsia="en-US"/>
        </w:rPr>
        <w:t>autoridad</w:t>
      </w:r>
      <w:r w:rsidR="00FE2C5D" w:rsidRPr="00775624">
        <w:rPr>
          <w:rFonts w:eastAsia="Arial Unicode MS" w:cs="Times New Roman"/>
          <w:color w:val="auto"/>
          <w:sz w:val="20"/>
          <w:szCs w:val="20"/>
          <w:lang w:val="es-ES" w:eastAsia="en-US"/>
        </w:rPr>
        <w:t>es</w:t>
      </w:r>
      <w:r w:rsidR="008E062B" w:rsidRPr="00775624">
        <w:rPr>
          <w:rFonts w:eastAsia="Arial Unicode MS" w:cs="Times New Roman"/>
          <w:color w:val="auto"/>
          <w:sz w:val="20"/>
          <w:szCs w:val="20"/>
          <w:lang w:val="es-ES" w:eastAsia="en-US"/>
        </w:rPr>
        <w:t>, quien</w:t>
      </w:r>
      <w:r w:rsidR="00CA2398" w:rsidRPr="00775624">
        <w:rPr>
          <w:rFonts w:eastAsia="Arial Unicode MS" w:cs="Times New Roman"/>
          <w:color w:val="auto"/>
          <w:sz w:val="20"/>
          <w:szCs w:val="20"/>
          <w:lang w:val="es-ES" w:eastAsia="en-US"/>
        </w:rPr>
        <w:t>es</w:t>
      </w:r>
      <w:r w:rsidR="00EC7B9E" w:rsidRPr="00775624">
        <w:rPr>
          <w:rFonts w:eastAsia="Arial Unicode MS" w:cs="Times New Roman"/>
          <w:color w:val="auto"/>
          <w:sz w:val="20"/>
          <w:szCs w:val="20"/>
          <w:lang w:val="es-ES" w:eastAsia="en-US"/>
        </w:rPr>
        <w:t xml:space="preserve"> </w:t>
      </w:r>
      <w:r w:rsidR="00F12E9E" w:rsidRPr="00775624">
        <w:rPr>
          <w:rFonts w:eastAsia="Arial Unicode MS" w:cs="Times New Roman"/>
          <w:color w:val="auto"/>
          <w:sz w:val="20"/>
          <w:szCs w:val="20"/>
          <w:lang w:val="es-ES" w:eastAsia="en-US"/>
        </w:rPr>
        <w:t>en el marco de las Medidas Provisionales</w:t>
      </w:r>
      <w:r w:rsidR="008C775B" w:rsidRPr="00775624">
        <w:rPr>
          <w:rFonts w:eastAsia="Arial Unicode MS" w:cs="Times New Roman"/>
          <w:color w:val="auto"/>
          <w:sz w:val="20"/>
          <w:szCs w:val="20"/>
          <w:lang w:val="es-ES" w:eastAsia="en-US"/>
        </w:rPr>
        <w:t xml:space="preserve"> ante la Corte Interamericana</w:t>
      </w:r>
      <w:r w:rsidR="00F12E9E" w:rsidRPr="00775624">
        <w:rPr>
          <w:rFonts w:eastAsia="Arial Unicode MS" w:cs="Times New Roman"/>
          <w:color w:val="auto"/>
          <w:sz w:val="20"/>
          <w:szCs w:val="20"/>
          <w:lang w:val="es-ES" w:eastAsia="en-US"/>
        </w:rPr>
        <w:t xml:space="preserve">, </w:t>
      </w:r>
      <w:r w:rsidR="00EC7B9E" w:rsidRPr="00775624">
        <w:rPr>
          <w:rFonts w:eastAsia="Arial Unicode MS" w:cs="Times New Roman"/>
          <w:color w:val="auto"/>
          <w:sz w:val="20"/>
          <w:szCs w:val="20"/>
          <w:lang w:val="es-ES" w:eastAsia="en-US"/>
        </w:rPr>
        <w:t>indica</w:t>
      </w:r>
      <w:r w:rsidR="005256A0" w:rsidRPr="00775624">
        <w:rPr>
          <w:rFonts w:eastAsia="Arial Unicode MS" w:cs="Times New Roman"/>
          <w:color w:val="auto"/>
          <w:sz w:val="20"/>
          <w:szCs w:val="20"/>
          <w:lang w:val="es-ES" w:eastAsia="en-US"/>
        </w:rPr>
        <w:t>ron</w:t>
      </w:r>
      <w:r w:rsidR="009C090A" w:rsidRPr="00775624">
        <w:rPr>
          <w:rFonts w:eastAsia="Arial Unicode MS" w:cs="Times New Roman"/>
          <w:color w:val="auto"/>
          <w:sz w:val="20"/>
          <w:szCs w:val="20"/>
          <w:lang w:val="es-ES" w:eastAsia="en-US"/>
        </w:rPr>
        <w:t xml:space="preserve"> que</w:t>
      </w:r>
      <w:r w:rsidR="00F12E9E" w:rsidRPr="00775624">
        <w:rPr>
          <w:rFonts w:eastAsia="Arial Unicode MS" w:cs="Times New Roman"/>
          <w:color w:val="auto"/>
          <w:sz w:val="20"/>
          <w:szCs w:val="20"/>
          <w:lang w:val="es-ES" w:eastAsia="en-US"/>
        </w:rPr>
        <w:t xml:space="preserve"> </w:t>
      </w:r>
      <w:r w:rsidR="009C090A" w:rsidRPr="00775624">
        <w:rPr>
          <w:rFonts w:eastAsia="Arial Unicode MS" w:cs="Times New Roman"/>
          <w:color w:val="auto"/>
          <w:sz w:val="20"/>
          <w:szCs w:val="20"/>
          <w:lang w:val="es-ES" w:eastAsia="en-US"/>
        </w:rPr>
        <w:t>el caso</w:t>
      </w:r>
      <w:r w:rsidR="00F12E9E" w:rsidRPr="00775624">
        <w:rPr>
          <w:rFonts w:eastAsia="Arial Unicode MS" w:cs="Times New Roman"/>
          <w:color w:val="auto"/>
          <w:sz w:val="20"/>
          <w:szCs w:val="20"/>
          <w:lang w:val="es-ES" w:eastAsia="en-US"/>
        </w:rPr>
        <w:t xml:space="preserve"> habían </w:t>
      </w:r>
      <w:r w:rsidR="009C090A" w:rsidRPr="00775624">
        <w:rPr>
          <w:rFonts w:eastAsia="Arial Unicode MS" w:cs="Times New Roman"/>
          <w:color w:val="auto"/>
          <w:sz w:val="20"/>
          <w:szCs w:val="20"/>
          <w:lang w:val="es-ES" w:eastAsia="en-US"/>
        </w:rPr>
        <w:t>sido incorporado</w:t>
      </w:r>
      <w:r w:rsidR="00F12E9E" w:rsidRPr="00775624">
        <w:rPr>
          <w:rFonts w:eastAsia="Arial Unicode MS" w:cs="Times New Roman"/>
          <w:color w:val="auto"/>
          <w:sz w:val="20"/>
          <w:szCs w:val="20"/>
          <w:lang w:val="es-ES" w:eastAsia="en-US"/>
        </w:rPr>
        <w:t xml:space="preserve"> a </w:t>
      </w:r>
      <w:r w:rsidR="005545E9" w:rsidRPr="00775624">
        <w:rPr>
          <w:rFonts w:eastAsia="Arial Unicode MS" w:cs="Times New Roman"/>
          <w:color w:val="auto"/>
          <w:sz w:val="20"/>
          <w:szCs w:val="20"/>
          <w:lang w:val="es-ES" w:eastAsia="en-US"/>
        </w:rPr>
        <w:t xml:space="preserve">la </w:t>
      </w:r>
      <w:r w:rsidR="009C090A" w:rsidRPr="00775624">
        <w:rPr>
          <w:rFonts w:eastAsia="Arial Unicode MS" w:cs="Times New Roman"/>
          <w:color w:val="auto"/>
          <w:sz w:val="20"/>
          <w:szCs w:val="20"/>
          <w:lang w:val="es-ES" w:eastAsia="en-US"/>
        </w:rPr>
        <w:t>Averiguación P</w:t>
      </w:r>
      <w:r w:rsidR="00A471A5" w:rsidRPr="00775624">
        <w:rPr>
          <w:rFonts w:eastAsia="Arial Unicode MS" w:cs="Times New Roman"/>
          <w:color w:val="auto"/>
          <w:sz w:val="20"/>
          <w:szCs w:val="20"/>
          <w:lang w:val="es-ES" w:eastAsia="en-US"/>
        </w:rPr>
        <w:t xml:space="preserve">revia </w:t>
      </w:r>
      <w:r w:rsidR="00243F80" w:rsidRPr="00775624">
        <w:rPr>
          <w:rFonts w:eastAsia="Arial Unicode MS" w:cs="Times New Roman"/>
          <w:color w:val="auto"/>
          <w:sz w:val="20"/>
          <w:szCs w:val="20"/>
          <w:lang w:val="es-ES" w:eastAsia="en-US"/>
        </w:rPr>
        <w:t>seguida por</w:t>
      </w:r>
      <w:r w:rsidR="00061638" w:rsidRPr="00775624">
        <w:rPr>
          <w:rFonts w:eastAsia="Arial Unicode MS" w:cs="Times New Roman"/>
          <w:color w:val="auto"/>
          <w:sz w:val="20"/>
          <w:szCs w:val="20"/>
          <w:lang w:val="es-ES" w:eastAsia="en-US"/>
        </w:rPr>
        <w:t xml:space="preserve"> </w:t>
      </w:r>
      <w:r w:rsidR="00A471A5" w:rsidRPr="00775624">
        <w:rPr>
          <w:rFonts w:eastAsia="Arial Unicode MS" w:cs="Times New Roman"/>
          <w:color w:val="auto"/>
          <w:sz w:val="20"/>
          <w:szCs w:val="20"/>
          <w:lang w:val="es-ES" w:eastAsia="en-US"/>
        </w:rPr>
        <w:t>la muerte de Digna Ochoa</w:t>
      </w:r>
      <w:r w:rsidR="00114EB6" w:rsidRPr="00775624">
        <w:rPr>
          <w:rFonts w:eastAsia="Arial Unicode MS" w:cs="Times New Roman"/>
          <w:color w:val="auto"/>
          <w:sz w:val="20"/>
          <w:szCs w:val="20"/>
          <w:lang w:val="es-ES" w:eastAsia="en-US"/>
        </w:rPr>
        <w:t xml:space="preserve">. </w:t>
      </w:r>
      <w:r w:rsidR="00833A02" w:rsidRPr="00775624">
        <w:rPr>
          <w:rFonts w:eastAsia="Arial Unicode MS" w:cs="Times New Roman"/>
          <w:color w:val="auto"/>
          <w:sz w:val="20"/>
          <w:szCs w:val="20"/>
          <w:lang w:val="es-ES" w:eastAsia="en-US"/>
        </w:rPr>
        <w:t>Señala que, s</w:t>
      </w:r>
      <w:r w:rsidR="00FE2C5D" w:rsidRPr="00775624">
        <w:rPr>
          <w:rFonts w:eastAsia="Arial Unicode MS" w:cs="Times New Roman"/>
          <w:color w:val="auto"/>
          <w:sz w:val="20"/>
          <w:szCs w:val="20"/>
          <w:lang w:val="es-ES" w:eastAsia="en-US"/>
        </w:rPr>
        <w:t>in embargo,</w:t>
      </w:r>
      <w:r w:rsidR="00114EB6" w:rsidRPr="00775624">
        <w:rPr>
          <w:lang w:val="es-ES"/>
        </w:rPr>
        <w:t xml:space="preserve"> </w:t>
      </w:r>
      <w:r w:rsidR="00114EB6" w:rsidRPr="00775624">
        <w:rPr>
          <w:rFonts w:eastAsia="Arial Unicode MS" w:cs="Times New Roman"/>
          <w:color w:val="auto"/>
          <w:sz w:val="20"/>
          <w:szCs w:val="20"/>
          <w:lang w:val="es-ES" w:eastAsia="en-US"/>
        </w:rPr>
        <w:t>el 5 de abril de 2006</w:t>
      </w:r>
      <w:r w:rsidR="00C274BB" w:rsidRPr="00775624">
        <w:rPr>
          <w:rFonts w:eastAsia="Arial Unicode MS" w:cs="Times New Roman"/>
          <w:color w:val="auto"/>
          <w:sz w:val="20"/>
          <w:szCs w:val="20"/>
          <w:lang w:val="es-ES" w:eastAsia="en-US"/>
        </w:rPr>
        <w:t xml:space="preserve"> </w:t>
      </w:r>
      <w:r w:rsidR="005D2581" w:rsidRPr="00775624">
        <w:rPr>
          <w:rFonts w:eastAsia="Arial Unicode MS" w:cs="Times New Roman"/>
          <w:color w:val="auto"/>
          <w:sz w:val="20"/>
          <w:szCs w:val="20"/>
          <w:lang w:val="es-ES" w:eastAsia="en-US"/>
        </w:rPr>
        <w:t>la Unidad para la P</w:t>
      </w:r>
      <w:r w:rsidR="00C274BB" w:rsidRPr="00775624">
        <w:rPr>
          <w:rFonts w:eastAsia="Arial Unicode MS" w:cs="Times New Roman"/>
          <w:color w:val="auto"/>
          <w:sz w:val="20"/>
          <w:szCs w:val="20"/>
          <w:lang w:val="es-ES" w:eastAsia="en-US"/>
        </w:rPr>
        <w:t>romo</w:t>
      </w:r>
      <w:r w:rsidR="00FE2C5D" w:rsidRPr="00775624">
        <w:rPr>
          <w:rFonts w:eastAsia="Arial Unicode MS" w:cs="Times New Roman"/>
          <w:color w:val="auto"/>
          <w:sz w:val="20"/>
          <w:szCs w:val="20"/>
          <w:lang w:val="es-ES" w:eastAsia="en-US"/>
        </w:rPr>
        <w:t>ción y Defensa de los Derechos H</w:t>
      </w:r>
      <w:r w:rsidR="009C090A" w:rsidRPr="00775624">
        <w:rPr>
          <w:rFonts w:eastAsia="Arial Unicode MS" w:cs="Times New Roman"/>
          <w:color w:val="auto"/>
          <w:sz w:val="20"/>
          <w:szCs w:val="20"/>
          <w:lang w:val="es-ES" w:eastAsia="en-US"/>
        </w:rPr>
        <w:t>umanos indicó</w:t>
      </w:r>
      <w:r w:rsidR="00C274BB" w:rsidRPr="00775624">
        <w:rPr>
          <w:rFonts w:eastAsia="Arial Unicode MS" w:cs="Times New Roman"/>
          <w:color w:val="auto"/>
          <w:sz w:val="20"/>
          <w:szCs w:val="20"/>
          <w:lang w:val="es-ES" w:eastAsia="en-US"/>
        </w:rPr>
        <w:t xml:space="preserve"> que</w:t>
      </w:r>
      <w:r w:rsidR="00833A02" w:rsidRPr="00775624">
        <w:rPr>
          <w:rFonts w:eastAsia="Arial Unicode MS" w:cs="Times New Roman"/>
          <w:color w:val="auto"/>
          <w:sz w:val="20"/>
          <w:szCs w:val="20"/>
          <w:lang w:val="es-ES" w:eastAsia="en-US"/>
        </w:rPr>
        <w:t>,</w:t>
      </w:r>
      <w:r w:rsidR="00C274BB" w:rsidRPr="00775624">
        <w:rPr>
          <w:rFonts w:eastAsia="Arial Unicode MS" w:cs="Times New Roman"/>
          <w:color w:val="auto"/>
          <w:sz w:val="20"/>
          <w:szCs w:val="20"/>
          <w:lang w:val="es-ES" w:eastAsia="en-US"/>
        </w:rPr>
        <w:t xml:space="preserve"> </w:t>
      </w:r>
      <w:r w:rsidR="00FE2C5D" w:rsidRPr="00775624">
        <w:rPr>
          <w:rFonts w:eastAsia="Arial Unicode MS" w:cs="Times New Roman"/>
          <w:color w:val="auto"/>
          <w:sz w:val="20"/>
          <w:szCs w:val="20"/>
          <w:lang w:val="es-ES" w:eastAsia="en-US"/>
        </w:rPr>
        <w:t>el 13 de enero de 1998</w:t>
      </w:r>
      <w:r w:rsidR="00AD266F" w:rsidRPr="00775624">
        <w:rPr>
          <w:rFonts w:eastAsia="Arial Unicode MS" w:cs="Times New Roman"/>
          <w:color w:val="auto"/>
          <w:sz w:val="20"/>
          <w:szCs w:val="20"/>
          <w:lang w:val="es-ES" w:eastAsia="en-US"/>
        </w:rPr>
        <w:t xml:space="preserve">, </w:t>
      </w:r>
      <w:r w:rsidR="00C274BB" w:rsidRPr="00775624">
        <w:rPr>
          <w:rFonts w:eastAsia="Arial Unicode MS" w:cs="Times New Roman"/>
          <w:color w:val="auto"/>
          <w:sz w:val="20"/>
          <w:szCs w:val="20"/>
          <w:lang w:val="es-ES" w:eastAsia="en-US"/>
        </w:rPr>
        <w:t xml:space="preserve">la Procuraduría General de Justicia del D.F. había enviado la investigación </w:t>
      </w:r>
      <w:r w:rsidR="00FE2C5D" w:rsidRPr="00775624">
        <w:rPr>
          <w:rFonts w:eastAsia="Arial Unicode MS" w:cs="Times New Roman"/>
          <w:color w:val="auto"/>
          <w:sz w:val="20"/>
          <w:szCs w:val="20"/>
          <w:lang w:val="es-ES" w:eastAsia="en-US"/>
        </w:rPr>
        <w:t>a reserva por falta de interés jurídico</w:t>
      </w:r>
      <w:r w:rsidR="00847175" w:rsidRPr="00775624">
        <w:rPr>
          <w:rFonts w:eastAsia="Arial Unicode MS" w:cs="Times New Roman"/>
          <w:color w:val="auto"/>
          <w:sz w:val="20"/>
          <w:szCs w:val="20"/>
          <w:lang w:val="es-ES" w:eastAsia="en-US"/>
        </w:rPr>
        <w:t xml:space="preserve"> y que </w:t>
      </w:r>
      <w:r w:rsidR="009C090A" w:rsidRPr="00775624">
        <w:rPr>
          <w:rFonts w:eastAsia="Arial Unicode MS" w:cs="Times New Roman"/>
          <w:color w:val="auto"/>
          <w:sz w:val="20"/>
          <w:szCs w:val="20"/>
          <w:lang w:val="es-ES" w:eastAsia="en-US"/>
        </w:rPr>
        <w:t xml:space="preserve">posteriormente </w:t>
      </w:r>
      <w:r w:rsidR="00061638" w:rsidRPr="00775624">
        <w:rPr>
          <w:rFonts w:eastAsia="Arial Unicode MS" w:cs="Times New Roman"/>
          <w:color w:val="auto"/>
          <w:sz w:val="20"/>
          <w:szCs w:val="20"/>
          <w:lang w:val="es-ES" w:eastAsia="en-US"/>
        </w:rPr>
        <w:t xml:space="preserve">se </w:t>
      </w:r>
      <w:r w:rsidR="00847175" w:rsidRPr="00775624">
        <w:rPr>
          <w:rFonts w:eastAsia="Arial Unicode MS" w:cs="Times New Roman"/>
          <w:color w:val="auto"/>
          <w:sz w:val="20"/>
          <w:szCs w:val="20"/>
          <w:lang w:val="es-ES" w:eastAsia="en-US"/>
        </w:rPr>
        <w:t>había desestimado el nexo de causalidad entre las amenazas y la muerte de Digna Ochoa</w:t>
      </w:r>
      <w:r w:rsidR="002A7469" w:rsidRPr="00775624">
        <w:rPr>
          <w:rFonts w:eastAsia="Arial Unicode MS" w:cs="Times New Roman"/>
          <w:color w:val="auto"/>
          <w:sz w:val="20"/>
          <w:szCs w:val="20"/>
          <w:lang w:val="es-ES" w:eastAsia="en-US"/>
        </w:rPr>
        <w:t>. En este sentido, la peticionaria denuncia</w:t>
      </w:r>
      <w:r w:rsidR="00FE2C5D" w:rsidRPr="00775624">
        <w:rPr>
          <w:rFonts w:eastAsia="Arial Unicode MS" w:cs="Times New Roman"/>
          <w:color w:val="auto"/>
          <w:sz w:val="20"/>
          <w:szCs w:val="20"/>
          <w:lang w:val="es-ES" w:eastAsia="en-US"/>
        </w:rPr>
        <w:t xml:space="preserve"> que nunca</w:t>
      </w:r>
      <w:r w:rsidR="009C090A" w:rsidRPr="00775624">
        <w:rPr>
          <w:rFonts w:eastAsia="Arial Unicode MS" w:cs="Times New Roman"/>
          <w:color w:val="auto"/>
          <w:sz w:val="20"/>
          <w:szCs w:val="20"/>
          <w:lang w:val="es-ES" w:eastAsia="en-US"/>
        </w:rPr>
        <w:t xml:space="preserve"> ha sido</w:t>
      </w:r>
      <w:r w:rsidR="002A7469" w:rsidRPr="00775624">
        <w:rPr>
          <w:rFonts w:eastAsia="Arial Unicode MS" w:cs="Times New Roman"/>
          <w:color w:val="auto"/>
          <w:sz w:val="20"/>
          <w:szCs w:val="20"/>
          <w:lang w:val="es-ES" w:eastAsia="en-US"/>
        </w:rPr>
        <w:t xml:space="preserve"> notificada</w:t>
      </w:r>
      <w:r w:rsidR="009C090A" w:rsidRPr="00775624">
        <w:rPr>
          <w:rFonts w:eastAsia="Arial Unicode MS" w:cs="Times New Roman"/>
          <w:color w:val="auto"/>
          <w:sz w:val="20"/>
          <w:szCs w:val="20"/>
          <w:lang w:val="es-ES" w:eastAsia="en-US"/>
        </w:rPr>
        <w:t xml:space="preserve"> judicialmente</w:t>
      </w:r>
      <w:r w:rsidR="002A7469" w:rsidRPr="00775624">
        <w:rPr>
          <w:rFonts w:eastAsia="Arial Unicode MS" w:cs="Times New Roman"/>
          <w:color w:val="auto"/>
          <w:sz w:val="20"/>
          <w:szCs w:val="20"/>
          <w:lang w:val="es-ES" w:eastAsia="en-US"/>
        </w:rPr>
        <w:t xml:space="preserve"> </w:t>
      </w:r>
      <w:r w:rsidR="00E07362" w:rsidRPr="00775624">
        <w:rPr>
          <w:rFonts w:eastAsia="Arial Unicode MS" w:cs="Times New Roman"/>
          <w:color w:val="auto"/>
          <w:sz w:val="20"/>
          <w:szCs w:val="20"/>
          <w:lang w:val="es-ES" w:eastAsia="en-US"/>
        </w:rPr>
        <w:t>de la falta de conexidad entre las investigaciones, ni del cierre de la investigación</w:t>
      </w:r>
      <w:r w:rsidR="00FE2C5D" w:rsidRPr="00775624">
        <w:rPr>
          <w:rFonts w:eastAsia="Arial Unicode MS" w:cs="Times New Roman"/>
          <w:color w:val="auto"/>
          <w:sz w:val="20"/>
          <w:szCs w:val="20"/>
          <w:lang w:val="es-ES" w:eastAsia="en-US"/>
        </w:rPr>
        <w:t xml:space="preserve">, </w:t>
      </w:r>
      <w:r w:rsidR="009C090A" w:rsidRPr="00775624">
        <w:rPr>
          <w:rFonts w:eastAsia="Arial Unicode MS" w:cs="Times New Roman"/>
          <w:color w:val="auto"/>
          <w:sz w:val="20"/>
          <w:szCs w:val="20"/>
          <w:lang w:val="es-ES" w:eastAsia="en-US"/>
        </w:rPr>
        <w:t xml:space="preserve">resolución </w:t>
      </w:r>
      <w:r w:rsidR="009C090A" w:rsidRPr="00775624">
        <w:rPr>
          <w:rFonts w:eastAsia="Arial Unicode MS" w:cs="Times New Roman"/>
          <w:color w:val="auto"/>
          <w:sz w:val="20"/>
          <w:szCs w:val="20"/>
          <w:lang w:val="es-ES" w:eastAsia="en-US"/>
        </w:rPr>
        <w:lastRenderedPageBreak/>
        <w:t>adoptada</w:t>
      </w:r>
      <w:r w:rsidR="002A7469" w:rsidRPr="00775624">
        <w:rPr>
          <w:rFonts w:eastAsia="Arial Unicode MS" w:cs="Times New Roman"/>
          <w:color w:val="auto"/>
          <w:sz w:val="20"/>
          <w:szCs w:val="20"/>
          <w:lang w:val="es-ES" w:eastAsia="en-US"/>
        </w:rPr>
        <w:t xml:space="preserve"> </w:t>
      </w:r>
      <w:r w:rsidR="00C274BB" w:rsidRPr="00775624">
        <w:rPr>
          <w:rFonts w:eastAsia="Arial Unicode MS" w:cs="Times New Roman"/>
          <w:color w:val="auto"/>
          <w:sz w:val="20"/>
          <w:szCs w:val="20"/>
          <w:lang w:val="es-ES" w:eastAsia="en-US"/>
        </w:rPr>
        <w:t xml:space="preserve">sin que se </w:t>
      </w:r>
      <w:r w:rsidR="008E062B" w:rsidRPr="00775624">
        <w:rPr>
          <w:rFonts w:eastAsia="Arial Unicode MS" w:cs="Times New Roman"/>
          <w:color w:val="auto"/>
          <w:sz w:val="20"/>
          <w:szCs w:val="20"/>
          <w:lang w:val="es-ES" w:eastAsia="en-US"/>
        </w:rPr>
        <w:t xml:space="preserve">realizaran diligencias exhaustivas, </w:t>
      </w:r>
      <w:r w:rsidR="00EC7B9E" w:rsidRPr="00775624">
        <w:rPr>
          <w:rFonts w:eastAsia="Arial Unicode MS" w:cs="Times New Roman"/>
          <w:color w:val="auto"/>
          <w:sz w:val="20"/>
          <w:szCs w:val="20"/>
          <w:lang w:val="es-ES" w:eastAsia="en-US"/>
        </w:rPr>
        <w:t xml:space="preserve">asegurando la impunidad </w:t>
      </w:r>
      <w:r w:rsidR="008E062B" w:rsidRPr="00775624">
        <w:rPr>
          <w:rFonts w:eastAsia="Arial Unicode MS" w:cs="Times New Roman"/>
          <w:color w:val="auto"/>
          <w:sz w:val="20"/>
          <w:szCs w:val="20"/>
          <w:lang w:val="es-ES" w:eastAsia="en-US"/>
        </w:rPr>
        <w:t>de los</w:t>
      </w:r>
      <w:r w:rsidR="00D01D9F" w:rsidRPr="00775624">
        <w:rPr>
          <w:rFonts w:eastAsia="Arial Unicode MS" w:cs="Times New Roman"/>
          <w:color w:val="auto"/>
          <w:sz w:val="20"/>
          <w:szCs w:val="20"/>
          <w:lang w:val="es-ES" w:eastAsia="en-US"/>
        </w:rPr>
        <w:t xml:space="preserve"> responsables</w:t>
      </w:r>
      <w:r w:rsidR="009C090A" w:rsidRPr="00775624">
        <w:rPr>
          <w:rFonts w:eastAsia="Arial Unicode MS" w:cs="Times New Roman"/>
          <w:color w:val="auto"/>
          <w:sz w:val="20"/>
          <w:szCs w:val="20"/>
          <w:lang w:val="es-ES" w:eastAsia="en-US"/>
        </w:rPr>
        <w:t xml:space="preserve"> y</w:t>
      </w:r>
      <w:r w:rsidR="00FE2C5D" w:rsidRPr="00775624">
        <w:rPr>
          <w:rFonts w:eastAsia="Arial Unicode MS" w:cs="Times New Roman"/>
          <w:color w:val="auto"/>
          <w:sz w:val="20"/>
          <w:szCs w:val="20"/>
          <w:lang w:val="es-ES" w:eastAsia="en-US"/>
        </w:rPr>
        <w:t xml:space="preserve"> </w:t>
      </w:r>
      <w:r w:rsidR="00044FA7" w:rsidRPr="00775624">
        <w:rPr>
          <w:rFonts w:eastAsia="Arial Unicode MS" w:cs="Times New Roman"/>
          <w:color w:val="auto"/>
          <w:sz w:val="20"/>
          <w:szCs w:val="20"/>
          <w:lang w:val="es-ES" w:eastAsia="en-US"/>
        </w:rPr>
        <w:t>perpetuando su situación de riesgo</w:t>
      </w:r>
      <w:r w:rsidR="00D01D9F" w:rsidRPr="00775624">
        <w:rPr>
          <w:rFonts w:eastAsia="Arial Unicode MS" w:cs="Times New Roman"/>
          <w:color w:val="auto"/>
          <w:sz w:val="20"/>
          <w:szCs w:val="20"/>
          <w:lang w:val="es-ES" w:eastAsia="en-US"/>
        </w:rPr>
        <w:t>.</w:t>
      </w:r>
      <w:r w:rsidR="00FE2C5D" w:rsidRPr="00775624">
        <w:rPr>
          <w:rFonts w:eastAsia="Arial Unicode MS" w:cs="Times New Roman"/>
          <w:color w:val="auto"/>
          <w:sz w:val="20"/>
          <w:szCs w:val="20"/>
          <w:lang w:val="es-ES" w:eastAsia="en-US"/>
        </w:rPr>
        <w:t xml:space="preserve"> </w:t>
      </w:r>
    </w:p>
    <w:p w14:paraId="79C85500" w14:textId="77777777" w:rsidR="00C274BB" w:rsidRPr="00775624" w:rsidRDefault="00C274BB" w:rsidP="00C274BB">
      <w:pPr>
        <w:jc w:val="both"/>
        <w:rPr>
          <w:sz w:val="20"/>
          <w:szCs w:val="20"/>
          <w:lang w:val="es-ES"/>
        </w:rPr>
      </w:pPr>
    </w:p>
    <w:p w14:paraId="6486EAA0" w14:textId="2AA10354" w:rsidR="009A66B3" w:rsidRPr="00775624" w:rsidRDefault="00CD2E4B" w:rsidP="001566DD">
      <w:pPr>
        <w:pStyle w:val="ListParagraph"/>
        <w:numPr>
          <w:ilvl w:val="0"/>
          <w:numId w:val="103"/>
        </w:numPr>
        <w:jc w:val="both"/>
        <w:rPr>
          <w:rFonts w:eastAsia="Arial Unicode MS" w:cs="Times New Roman"/>
          <w:color w:val="auto"/>
          <w:sz w:val="20"/>
          <w:szCs w:val="20"/>
          <w:lang w:val="es-ES" w:eastAsia="en-US"/>
        </w:rPr>
      </w:pPr>
      <w:r w:rsidRPr="00775624">
        <w:rPr>
          <w:rFonts w:eastAsia="Arial Unicode MS" w:cs="Times New Roman"/>
          <w:color w:val="auto"/>
          <w:sz w:val="20"/>
          <w:szCs w:val="20"/>
          <w:lang w:val="es-ES" w:eastAsia="en-US"/>
        </w:rPr>
        <w:t xml:space="preserve">Adicionalmente, </w:t>
      </w:r>
      <w:r w:rsidR="009120B7" w:rsidRPr="00775624">
        <w:rPr>
          <w:rFonts w:eastAsia="Arial Unicode MS" w:cs="Times New Roman"/>
          <w:color w:val="auto"/>
          <w:sz w:val="20"/>
          <w:szCs w:val="20"/>
          <w:lang w:val="es-ES" w:eastAsia="en-US"/>
        </w:rPr>
        <w:t xml:space="preserve">la </w:t>
      </w:r>
      <w:r w:rsidR="009C090A" w:rsidRPr="00775624">
        <w:rPr>
          <w:rFonts w:eastAsia="Arial Unicode MS" w:cs="Times New Roman"/>
          <w:color w:val="auto"/>
          <w:sz w:val="20"/>
          <w:szCs w:val="20"/>
          <w:lang w:val="es-ES" w:eastAsia="en-US"/>
        </w:rPr>
        <w:t xml:space="preserve">parte </w:t>
      </w:r>
      <w:r w:rsidR="009120B7" w:rsidRPr="00775624">
        <w:rPr>
          <w:rFonts w:eastAsia="Arial Unicode MS" w:cs="Times New Roman"/>
          <w:color w:val="auto"/>
          <w:sz w:val="20"/>
          <w:szCs w:val="20"/>
          <w:lang w:val="es-ES" w:eastAsia="en-US"/>
        </w:rPr>
        <w:t>peticionaria</w:t>
      </w:r>
      <w:r w:rsidR="00846721" w:rsidRPr="00775624">
        <w:rPr>
          <w:rFonts w:eastAsia="Arial Unicode MS" w:cs="Times New Roman"/>
          <w:color w:val="auto"/>
          <w:sz w:val="20"/>
          <w:szCs w:val="20"/>
          <w:lang w:val="es-ES" w:eastAsia="en-US"/>
        </w:rPr>
        <w:t xml:space="preserve"> de</w:t>
      </w:r>
      <w:r w:rsidR="00044FA7" w:rsidRPr="00775624">
        <w:rPr>
          <w:rFonts w:eastAsia="Arial Unicode MS" w:cs="Times New Roman"/>
          <w:color w:val="auto"/>
          <w:sz w:val="20"/>
          <w:szCs w:val="20"/>
          <w:lang w:val="es-ES" w:eastAsia="en-US"/>
        </w:rPr>
        <w:t>nuncia la falta de investig</w:t>
      </w:r>
      <w:r w:rsidR="009C090A" w:rsidRPr="00775624">
        <w:rPr>
          <w:rFonts w:eastAsia="Arial Unicode MS" w:cs="Times New Roman"/>
          <w:color w:val="auto"/>
          <w:sz w:val="20"/>
          <w:szCs w:val="20"/>
          <w:lang w:val="es-ES" w:eastAsia="en-US"/>
        </w:rPr>
        <w:t>ación adecuada de los sucesivos</w:t>
      </w:r>
      <w:r w:rsidR="00846721" w:rsidRPr="00775624">
        <w:rPr>
          <w:rFonts w:eastAsia="Arial Unicode MS" w:cs="Times New Roman"/>
          <w:color w:val="auto"/>
          <w:sz w:val="20"/>
          <w:szCs w:val="20"/>
          <w:lang w:val="es-ES" w:eastAsia="en-US"/>
        </w:rPr>
        <w:t xml:space="preserve"> atentados</w:t>
      </w:r>
      <w:r w:rsidR="009C090A" w:rsidRPr="00775624">
        <w:rPr>
          <w:rFonts w:eastAsia="Arial Unicode MS" w:cs="Times New Roman"/>
          <w:color w:val="auto"/>
          <w:sz w:val="20"/>
          <w:szCs w:val="20"/>
          <w:lang w:val="es-ES" w:eastAsia="en-US"/>
        </w:rPr>
        <w:t xml:space="preserve"> y hostigamientos sufridos por </w:t>
      </w:r>
      <w:r w:rsidRPr="00775624">
        <w:rPr>
          <w:rFonts w:eastAsia="Arial Unicode MS" w:cs="Times New Roman"/>
          <w:color w:val="auto"/>
          <w:sz w:val="20"/>
          <w:szCs w:val="20"/>
          <w:lang w:val="es-ES" w:eastAsia="en-US"/>
        </w:rPr>
        <w:t xml:space="preserve">Leonel Rivero Rodríguez </w:t>
      </w:r>
      <w:r w:rsidR="005A1158" w:rsidRPr="00775624">
        <w:rPr>
          <w:rFonts w:eastAsia="Arial Unicode MS" w:cs="Times New Roman"/>
          <w:color w:val="auto"/>
          <w:sz w:val="20"/>
          <w:szCs w:val="20"/>
          <w:lang w:val="es-ES" w:eastAsia="en-US"/>
        </w:rPr>
        <w:t xml:space="preserve">y su familia </w:t>
      </w:r>
      <w:r w:rsidR="00C15169" w:rsidRPr="00775624">
        <w:rPr>
          <w:rFonts w:eastAsia="Arial Unicode MS" w:cs="Times New Roman"/>
          <w:color w:val="auto"/>
          <w:sz w:val="20"/>
          <w:szCs w:val="20"/>
          <w:lang w:val="es-ES" w:eastAsia="en-US"/>
        </w:rPr>
        <w:t>entre el 16 de abril de</w:t>
      </w:r>
      <w:r w:rsidR="005A1158" w:rsidRPr="00775624">
        <w:rPr>
          <w:rFonts w:eastAsia="Arial Unicode MS" w:cs="Times New Roman"/>
          <w:color w:val="auto"/>
          <w:sz w:val="20"/>
          <w:szCs w:val="20"/>
          <w:lang w:val="es-ES" w:eastAsia="en-US"/>
        </w:rPr>
        <w:t xml:space="preserve"> 2001 y</w:t>
      </w:r>
      <w:r w:rsidR="000B1412" w:rsidRPr="00775624">
        <w:rPr>
          <w:rFonts w:eastAsia="Arial Unicode MS" w:cs="Times New Roman"/>
          <w:color w:val="auto"/>
          <w:sz w:val="20"/>
          <w:szCs w:val="20"/>
          <w:lang w:val="es-ES" w:eastAsia="en-US"/>
        </w:rPr>
        <w:t xml:space="preserve"> el </w:t>
      </w:r>
      <w:r w:rsidR="00C15169" w:rsidRPr="00775624">
        <w:rPr>
          <w:rFonts w:eastAsia="Arial Unicode MS" w:cs="Times New Roman"/>
          <w:color w:val="auto"/>
          <w:sz w:val="20"/>
          <w:szCs w:val="20"/>
          <w:lang w:val="es-ES" w:eastAsia="en-US"/>
        </w:rPr>
        <w:t>8 de noviembre de</w:t>
      </w:r>
      <w:r w:rsidR="009C090A" w:rsidRPr="00775624">
        <w:rPr>
          <w:rFonts w:eastAsia="Arial Unicode MS" w:cs="Times New Roman"/>
          <w:color w:val="auto"/>
          <w:sz w:val="20"/>
          <w:szCs w:val="20"/>
          <w:lang w:val="es-ES" w:eastAsia="en-US"/>
        </w:rPr>
        <w:t xml:space="preserve"> 2006. </w:t>
      </w:r>
      <w:r w:rsidR="003F6020" w:rsidRPr="00775624">
        <w:rPr>
          <w:rFonts w:eastAsia="Arial Unicode MS" w:cs="Times New Roman"/>
          <w:color w:val="auto"/>
          <w:sz w:val="20"/>
          <w:szCs w:val="20"/>
          <w:lang w:val="es-ES" w:eastAsia="en-US"/>
        </w:rPr>
        <w:t>S</w:t>
      </w:r>
      <w:r w:rsidR="009C090A" w:rsidRPr="00775624">
        <w:rPr>
          <w:rFonts w:eastAsia="Arial Unicode MS" w:cs="Times New Roman"/>
          <w:color w:val="auto"/>
          <w:sz w:val="20"/>
          <w:szCs w:val="20"/>
          <w:lang w:val="es-ES" w:eastAsia="en-US"/>
        </w:rPr>
        <w:t xml:space="preserve">e mencionan </w:t>
      </w:r>
      <w:r w:rsidR="001B4F9B" w:rsidRPr="00775624">
        <w:rPr>
          <w:rFonts w:eastAsia="Arial Unicode MS" w:cs="Times New Roman"/>
          <w:color w:val="auto"/>
          <w:sz w:val="20"/>
          <w:szCs w:val="20"/>
          <w:lang w:val="es-ES" w:eastAsia="en-US"/>
        </w:rPr>
        <w:t>seg</w:t>
      </w:r>
      <w:r w:rsidR="00750592" w:rsidRPr="00775624">
        <w:rPr>
          <w:rFonts w:eastAsia="Arial Unicode MS" w:cs="Times New Roman"/>
          <w:color w:val="auto"/>
          <w:sz w:val="20"/>
          <w:szCs w:val="20"/>
          <w:lang w:val="es-ES" w:eastAsia="en-US"/>
        </w:rPr>
        <w:t>uimientos, amenazas telefónicas,</w:t>
      </w:r>
      <w:r w:rsidR="005A1158" w:rsidRPr="00775624">
        <w:rPr>
          <w:rFonts w:eastAsia="Arial Unicode MS" w:cs="Times New Roman"/>
          <w:color w:val="auto"/>
          <w:sz w:val="20"/>
          <w:szCs w:val="20"/>
          <w:lang w:val="es-ES" w:eastAsia="en-US"/>
        </w:rPr>
        <w:t xml:space="preserve"> </w:t>
      </w:r>
      <w:r w:rsidR="000962C2" w:rsidRPr="00775624">
        <w:rPr>
          <w:rFonts w:eastAsia="Arial Unicode MS" w:cs="Times New Roman"/>
          <w:color w:val="auto"/>
          <w:sz w:val="20"/>
          <w:szCs w:val="20"/>
          <w:lang w:val="es-ES" w:eastAsia="en-US"/>
        </w:rPr>
        <w:t xml:space="preserve">el </w:t>
      </w:r>
      <w:r w:rsidR="00F600E8" w:rsidRPr="00775624">
        <w:rPr>
          <w:rFonts w:eastAsia="Arial Unicode MS" w:cs="Times New Roman"/>
          <w:color w:val="auto"/>
          <w:sz w:val="20"/>
          <w:szCs w:val="20"/>
          <w:lang w:val="es-ES" w:eastAsia="en-US"/>
        </w:rPr>
        <w:t>atropellamiento</w:t>
      </w:r>
      <w:r w:rsidR="000962C2" w:rsidRPr="00775624">
        <w:rPr>
          <w:rFonts w:eastAsia="Arial Unicode MS" w:cs="Times New Roman"/>
          <w:color w:val="auto"/>
          <w:sz w:val="20"/>
          <w:szCs w:val="20"/>
          <w:lang w:val="es-ES" w:eastAsia="en-US"/>
        </w:rPr>
        <w:t xml:space="preserve"> del abogado</w:t>
      </w:r>
      <w:r w:rsidR="005A1158" w:rsidRPr="00775624">
        <w:rPr>
          <w:rFonts w:eastAsia="Arial Unicode MS" w:cs="Times New Roman"/>
          <w:color w:val="auto"/>
          <w:sz w:val="20"/>
          <w:szCs w:val="20"/>
          <w:lang w:val="es-ES" w:eastAsia="en-US"/>
        </w:rPr>
        <w:t xml:space="preserve"> y su esposa</w:t>
      </w:r>
      <w:r w:rsidR="009B6BF6" w:rsidRPr="00775624">
        <w:rPr>
          <w:rFonts w:eastAsia="Arial Unicode MS" w:cs="Times New Roman"/>
          <w:color w:val="auto"/>
          <w:sz w:val="20"/>
          <w:szCs w:val="20"/>
          <w:lang w:val="es-ES" w:eastAsia="en-US"/>
        </w:rPr>
        <w:t xml:space="preserve">, así como </w:t>
      </w:r>
      <w:r w:rsidR="001B4F9B" w:rsidRPr="00775624">
        <w:rPr>
          <w:rFonts w:eastAsia="Arial Unicode MS" w:cs="Times New Roman"/>
          <w:color w:val="auto"/>
          <w:sz w:val="20"/>
          <w:szCs w:val="20"/>
          <w:lang w:val="es-ES" w:eastAsia="en-US"/>
        </w:rPr>
        <w:t>agresiones a</w:t>
      </w:r>
      <w:r w:rsidR="000B1412" w:rsidRPr="00775624">
        <w:rPr>
          <w:rFonts w:eastAsia="Arial Unicode MS" w:cs="Times New Roman"/>
          <w:color w:val="auto"/>
          <w:sz w:val="20"/>
          <w:szCs w:val="20"/>
          <w:lang w:val="es-ES" w:eastAsia="en-US"/>
        </w:rPr>
        <w:t xml:space="preserve"> los</w:t>
      </w:r>
      <w:r w:rsidR="009B6BF6" w:rsidRPr="00775624">
        <w:rPr>
          <w:rFonts w:eastAsia="Arial Unicode MS" w:cs="Times New Roman"/>
          <w:color w:val="auto"/>
          <w:sz w:val="20"/>
          <w:szCs w:val="20"/>
          <w:lang w:val="es-ES" w:eastAsia="en-US"/>
        </w:rPr>
        <w:t xml:space="preserve"> agentes a cargo de su</w:t>
      </w:r>
      <w:r w:rsidR="00995335" w:rsidRPr="00775624">
        <w:rPr>
          <w:rFonts w:eastAsia="Arial Unicode MS" w:cs="Times New Roman"/>
          <w:color w:val="auto"/>
          <w:sz w:val="20"/>
          <w:szCs w:val="20"/>
          <w:lang w:val="es-ES" w:eastAsia="en-US"/>
        </w:rPr>
        <w:t xml:space="preserve"> seguridad</w:t>
      </w:r>
      <w:r w:rsidR="00750592" w:rsidRPr="00775624">
        <w:rPr>
          <w:rFonts w:eastAsia="Arial Unicode MS" w:cs="Times New Roman"/>
          <w:color w:val="auto"/>
          <w:sz w:val="20"/>
          <w:szCs w:val="20"/>
          <w:lang w:val="es-ES" w:eastAsia="en-US"/>
        </w:rPr>
        <w:t xml:space="preserve"> y el homicidio de uno de sus </w:t>
      </w:r>
      <w:r w:rsidR="001B4F9B" w:rsidRPr="00775624">
        <w:rPr>
          <w:rFonts w:eastAsia="Arial Unicode MS" w:cs="Times New Roman"/>
          <w:color w:val="auto"/>
          <w:sz w:val="20"/>
          <w:szCs w:val="20"/>
          <w:lang w:val="es-ES" w:eastAsia="en-US"/>
        </w:rPr>
        <w:t>e</w:t>
      </w:r>
      <w:r w:rsidR="009C090A" w:rsidRPr="00775624">
        <w:rPr>
          <w:rFonts w:eastAsia="Arial Unicode MS" w:cs="Times New Roman"/>
          <w:color w:val="auto"/>
          <w:sz w:val="20"/>
          <w:szCs w:val="20"/>
          <w:lang w:val="es-ES" w:eastAsia="en-US"/>
        </w:rPr>
        <w:t xml:space="preserve">x custodios. </w:t>
      </w:r>
      <w:r w:rsidR="000962C2" w:rsidRPr="00775624">
        <w:rPr>
          <w:rFonts w:eastAsia="Arial Unicode MS" w:cs="Times New Roman"/>
          <w:color w:val="auto"/>
          <w:sz w:val="20"/>
          <w:szCs w:val="20"/>
          <w:lang w:val="es-ES" w:eastAsia="en-US"/>
        </w:rPr>
        <w:t xml:space="preserve">La </w:t>
      </w:r>
      <w:r w:rsidR="005256A0" w:rsidRPr="00775624">
        <w:rPr>
          <w:rFonts w:eastAsia="Arial Unicode MS" w:cs="Times New Roman"/>
          <w:color w:val="auto"/>
          <w:sz w:val="20"/>
          <w:szCs w:val="20"/>
          <w:lang w:val="es-ES" w:eastAsia="en-US"/>
        </w:rPr>
        <w:t xml:space="preserve">parte </w:t>
      </w:r>
      <w:r w:rsidR="000962C2" w:rsidRPr="00775624">
        <w:rPr>
          <w:rFonts w:eastAsia="Arial Unicode MS" w:cs="Times New Roman"/>
          <w:color w:val="auto"/>
          <w:sz w:val="20"/>
          <w:szCs w:val="20"/>
          <w:lang w:val="es-ES" w:eastAsia="en-US"/>
        </w:rPr>
        <w:t>peticionaria alega</w:t>
      </w:r>
      <w:r w:rsidR="001B1203" w:rsidRPr="00775624">
        <w:rPr>
          <w:rFonts w:eastAsia="Arial Unicode MS" w:cs="Times New Roman"/>
          <w:color w:val="auto"/>
          <w:sz w:val="20"/>
          <w:szCs w:val="20"/>
          <w:lang w:val="es-ES" w:eastAsia="en-US"/>
        </w:rPr>
        <w:t xml:space="preserve"> </w:t>
      </w:r>
      <w:r w:rsidR="008508A0" w:rsidRPr="00775624">
        <w:rPr>
          <w:rFonts w:eastAsia="Arial Unicode MS" w:cs="Times New Roman"/>
          <w:color w:val="auto"/>
          <w:sz w:val="20"/>
          <w:szCs w:val="20"/>
          <w:lang w:val="es-ES" w:eastAsia="en-US"/>
        </w:rPr>
        <w:t xml:space="preserve">que las </w:t>
      </w:r>
      <w:r w:rsidR="00576AE5" w:rsidRPr="00775624">
        <w:rPr>
          <w:rFonts w:eastAsia="Arial Unicode MS" w:cs="Times New Roman"/>
          <w:color w:val="auto"/>
          <w:sz w:val="20"/>
          <w:szCs w:val="20"/>
          <w:lang w:val="es-ES" w:eastAsia="en-US"/>
        </w:rPr>
        <w:t xml:space="preserve">siguientes </w:t>
      </w:r>
      <w:r w:rsidR="008508A0" w:rsidRPr="00775624">
        <w:rPr>
          <w:rFonts w:eastAsia="Arial Unicode MS" w:cs="Times New Roman"/>
          <w:color w:val="auto"/>
          <w:sz w:val="20"/>
          <w:szCs w:val="20"/>
          <w:lang w:val="es-ES" w:eastAsia="en-US"/>
        </w:rPr>
        <w:t>cuatro investigaciones iniciadas no dieron fruto:</w:t>
      </w:r>
      <w:r w:rsidR="001B1203" w:rsidRPr="00775624">
        <w:rPr>
          <w:rFonts w:eastAsia="Arial Unicode MS" w:cs="Times New Roman"/>
          <w:color w:val="auto"/>
          <w:sz w:val="20"/>
          <w:szCs w:val="20"/>
          <w:lang w:val="es-ES" w:eastAsia="en-US"/>
        </w:rPr>
        <w:t xml:space="preserve"> (1) </w:t>
      </w:r>
      <w:r w:rsidR="00FE2C5D" w:rsidRPr="00775624">
        <w:rPr>
          <w:rFonts w:eastAsia="Arial Unicode MS" w:cs="Times New Roman"/>
          <w:color w:val="auto"/>
          <w:sz w:val="20"/>
          <w:szCs w:val="20"/>
          <w:lang w:val="es-ES" w:eastAsia="en-US"/>
        </w:rPr>
        <w:t xml:space="preserve">agresión a escoltas </w:t>
      </w:r>
      <w:r w:rsidR="001B1203" w:rsidRPr="00775624">
        <w:rPr>
          <w:rFonts w:eastAsia="Arial Unicode MS" w:cs="Times New Roman"/>
          <w:color w:val="auto"/>
          <w:sz w:val="20"/>
          <w:szCs w:val="20"/>
          <w:lang w:val="es-ES" w:eastAsia="en-US"/>
        </w:rPr>
        <w:t>(PGR/ECA/107/2002</w:t>
      </w:r>
      <w:r w:rsidR="00FE2C5D" w:rsidRPr="00775624">
        <w:rPr>
          <w:rFonts w:eastAsia="Arial Unicode MS" w:cs="Times New Roman"/>
          <w:color w:val="auto"/>
          <w:sz w:val="20"/>
          <w:szCs w:val="20"/>
          <w:lang w:val="es-ES" w:eastAsia="en-US"/>
        </w:rPr>
        <w:t>-1</w:t>
      </w:r>
      <w:r w:rsidR="001B1203" w:rsidRPr="00775624">
        <w:rPr>
          <w:rFonts w:eastAsia="Arial Unicode MS" w:cs="Times New Roman"/>
          <w:color w:val="auto"/>
          <w:sz w:val="20"/>
          <w:szCs w:val="20"/>
          <w:lang w:val="es-ES" w:eastAsia="en-US"/>
        </w:rPr>
        <w:t>)</w:t>
      </w:r>
      <w:r w:rsidR="000962C2" w:rsidRPr="00775624">
        <w:rPr>
          <w:rFonts w:eastAsia="Arial Unicode MS" w:cs="Times New Roman"/>
          <w:color w:val="auto"/>
          <w:sz w:val="20"/>
          <w:szCs w:val="20"/>
          <w:lang w:val="es-ES" w:eastAsia="en-US"/>
        </w:rPr>
        <w:t>,</w:t>
      </w:r>
      <w:r w:rsidR="001B1203" w:rsidRPr="00775624">
        <w:rPr>
          <w:rFonts w:eastAsia="Arial Unicode MS" w:cs="Times New Roman"/>
          <w:color w:val="auto"/>
          <w:sz w:val="20"/>
          <w:szCs w:val="20"/>
          <w:lang w:val="es-ES" w:eastAsia="en-US"/>
        </w:rPr>
        <w:t xml:space="preserve"> sometida a reserva el 29 de julio de 200</w:t>
      </w:r>
      <w:r w:rsidR="00114EB6" w:rsidRPr="00775624">
        <w:rPr>
          <w:rFonts w:eastAsia="Arial Unicode MS" w:cs="Times New Roman"/>
          <w:color w:val="auto"/>
          <w:sz w:val="20"/>
          <w:szCs w:val="20"/>
          <w:lang w:val="es-ES" w:eastAsia="en-US"/>
        </w:rPr>
        <w:t>8</w:t>
      </w:r>
      <w:r w:rsidR="00AA34B7" w:rsidRPr="00775624">
        <w:rPr>
          <w:rFonts w:eastAsia="Arial Unicode MS" w:cs="Times New Roman"/>
          <w:color w:val="auto"/>
          <w:sz w:val="20"/>
          <w:szCs w:val="20"/>
          <w:lang w:val="es-ES" w:eastAsia="en-US"/>
        </w:rPr>
        <w:t>;</w:t>
      </w:r>
      <w:r w:rsidR="00CA2398" w:rsidRPr="00775624">
        <w:rPr>
          <w:rFonts w:eastAsia="Arial Unicode MS" w:cs="Times New Roman"/>
          <w:color w:val="auto"/>
          <w:sz w:val="20"/>
          <w:szCs w:val="20"/>
          <w:lang w:val="es-ES" w:eastAsia="en-US"/>
        </w:rPr>
        <w:t xml:space="preserve"> </w:t>
      </w:r>
      <w:r w:rsidR="00AA34B7" w:rsidRPr="00775624">
        <w:rPr>
          <w:rFonts w:eastAsia="Arial Unicode MS" w:cs="Times New Roman"/>
          <w:color w:val="auto"/>
          <w:sz w:val="20"/>
          <w:szCs w:val="20"/>
          <w:lang w:val="es-ES" w:eastAsia="en-US"/>
        </w:rPr>
        <w:t>(2)</w:t>
      </w:r>
      <w:r w:rsidR="001B1203" w:rsidRPr="00775624">
        <w:rPr>
          <w:rFonts w:eastAsia="Arial Unicode MS" w:cs="Times New Roman"/>
          <w:color w:val="auto"/>
          <w:sz w:val="20"/>
          <w:szCs w:val="20"/>
          <w:lang w:val="es-ES" w:eastAsia="en-US"/>
        </w:rPr>
        <w:t xml:space="preserve"> amenazas telefónicas</w:t>
      </w:r>
      <w:r w:rsidR="00AA63F0" w:rsidRPr="00775624">
        <w:rPr>
          <w:rFonts w:eastAsia="Arial Unicode MS" w:cs="Times New Roman"/>
          <w:color w:val="auto"/>
          <w:sz w:val="20"/>
          <w:szCs w:val="20"/>
          <w:lang w:val="es-ES" w:eastAsia="en-US"/>
        </w:rPr>
        <w:t xml:space="preserve"> y seguimientos</w:t>
      </w:r>
      <w:r w:rsidR="00AA34B7" w:rsidRPr="00775624">
        <w:rPr>
          <w:rFonts w:eastAsia="Arial Unicode MS" w:cs="Times New Roman"/>
          <w:color w:val="auto"/>
          <w:sz w:val="20"/>
          <w:szCs w:val="20"/>
          <w:lang w:val="es-ES" w:eastAsia="en-US"/>
        </w:rPr>
        <w:t xml:space="preserve"> (</w:t>
      </w:r>
      <w:r w:rsidR="00AA63F0" w:rsidRPr="00775624">
        <w:rPr>
          <w:rFonts w:eastAsia="Arial Unicode MS" w:cs="Times New Roman"/>
          <w:color w:val="auto"/>
          <w:sz w:val="20"/>
          <w:szCs w:val="20"/>
          <w:lang w:val="es-ES" w:eastAsia="en-US"/>
        </w:rPr>
        <w:t>CUH-6T</w:t>
      </w:r>
      <w:r w:rsidR="008E4D8C" w:rsidRPr="00775624">
        <w:rPr>
          <w:rFonts w:eastAsia="Arial Unicode MS" w:cs="Times New Roman"/>
          <w:color w:val="auto"/>
          <w:sz w:val="20"/>
          <w:szCs w:val="20"/>
          <w:lang w:val="es-ES" w:eastAsia="en-US"/>
        </w:rPr>
        <w:t>2/321/03-02</w:t>
      </w:r>
      <w:r w:rsidR="00AA34B7" w:rsidRPr="00775624">
        <w:rPr>
          <w:rFonts w:eastAsia="Arial Unicode MS" w:cs="Times New Roman"/>
          <w:color w:val="auto"/>
          <w:sz w:val="20"/>
          <w:szCs w:val="20"/>
          <w:lang w:val="es-ES" w:eastAsia="en-US"/>
        </w:rPr>
        <w:t>)</w:t>
      </w:r>
      <w:r w:rsidR="000962C2" w:rsidRPr="00775624">
        <w:rPr>
          <w:rFonts w:eastAsia="Arial Unicode MS" w:cs="Times New Roman"/>
          <w:color w:val="auto"/>
          <w:sz w:val="20"/>
          <w:szCs w:val="20"/>
          <w:lang w:val="es-ES" w:eastAsia="en-US"/>
        </w:rPr>
        <w:t>,</w:t>
      </w:r>
      <w:r w:rsidR="001B1203" w:rsidRPr="00775624">
        <w:rPr>
          <w:rFonts w:eastAsia="Arial Unicode MS" w:cs="Times New Roman"/>
          <w:color w:val="auto"/>
          <w:sz w:val="20"/>
          <w:szCs w:val="20"/>
          <w:lang w:val="es-ES" w:eastAsia="en-US"/>
        </w:rPr>
        <w:t xml:space="preserve"> </w:t>
      </w:r>
      <w:r w:rsidR="000962C2" w:rsidRPr="00775624">
        <w:rPr>
          <w:rFonts w:eastAsia="Arial Unicode MS" w:cs="Times New Roman"/>
          <w:color w:val="auto"/>
          <w:sz w:val="20"/>
          <w:szCs w:val="20"/>
          <w:lang w:val="es-ES" w:eastAsia="en-US"/>
        </w:rPr>
        <w:t>se decretó el</w:t>
      </w:r>
      <w:r w:rsidR="00AA34B7" w:rsidRPr="00775624">
        <w:rPr>
          <w:rFonts w:eastAsia="Arial Unicode MS" w:cs="Times New Roman"/>
          <w:color w:val="auto"/>
          <w:sz w:val="20"/>
          <w:szCs w:val="20"/>
          <w:lang w:val="es-ES" w:eastAsia="en-US"/>
        </w:rPr>
        <w:t xml:space="preserve"> no ejercicio de la acción penal</w:t>
      </w:r>
      <w:r w:rsidR="001566DD" w:rsidRPr="00775624">
        <w:rPr>
          <w:lang w:val="es-ES"/>
        </w:rPr>
        <w:t xml:space="preserve"> </w:t>
      </w:r>
      <w:r w:rsidR="001566DD" w:rsidRPr="00775624">
        <w:rPr>
          <w:rFonts w:eastAsia="Arial Unicode MS" w:cs="Times New Roman"/>
          <w:color w:val="auto"/>
          <w:sz w:val="20"/>
          <w:szCs w:val="20"/>
          <w:lang w:val="es-ES" w:eastAsia="en-US"/>
        </w:rPr>
        <w:t>el 4 de octubre de 2005</w:t>
      </w:r>
      <w:r w:rsidR="00AA34B7" w:rsidRPr="00775624">
        <w:rPr>
          <w:rFonts w:eastAsia="Arial Unicode MS" w:cs="Times New Roman"/>
          <w:color w:val="auto"/>
          <w:sz w:val="20"/>
          <w:szCs w:val="20"/>
          <w:lang w:val="es-ES" w:eastAsia="en-US"/>
        </w:rPr>
        <w:t xml:space="preserve">, </w:t>
      </w:r>
      <w:r w:rsidR="00104369" w:rsidRPr="00775624">
        <w:rPr>
          <w:rFonts w:eastAsia="Arial Unicode MS" w:cs="Times New Roman"/>
          <w:color w:val="auto"/>
          <w:sz w:val="20"/>
          <w:szCs w:val="20"/>
          <w:lang w:val="es-ES" w:eastAsia="en-US"/>
        </w:rPr>
        <w:t xml:space="preserve">posteriormente </w:t>
      </w:r>
      <w:r w:rsidR="00AA34B7" w:rsidRPr="00775624">
        <w:rPr>
          <w:rFonts w:eastAsia="Arial Unicode MS" w:cs="Times New Roman"/>
          <w:color w:val="auto"/>
          <w:sz w:val="20"/>
          <w:szCs w:val="20"/>
          <w:lang w:val="es-ES" w:eastAsia="en-US"/>
        </w:rPr>
        <w:t>se desestimó el amparo y se decretó</w:t>
      </w:r>
      <w:r w:rsidR="009C4FC9" w:rsidRPr="00775624">
        <w:rPr>
          <w:rFonts w:eastAsia="Arial Unicode MS" w:cs="Times New Roman"/>
          <w:color w:val="auto"/>
          <w:sz w:val="20"/>
          <w:szCs w:val="20"/>
          <w:lang w:val="es-ES" w:eastAsia="en-US"/>
        </w:rPr>
        <w:t xml:space="preserve"> </w:t>
      </w:r>
      <w:r w:rsidR="00AA34B7" w:rsidRPr="00775624">
        <w:rPr>
          <w:rFonts w:eastAsia="Arial Unicode MS" w:cs="Times New Roman"/>
          <w:color w:val="auto"/>
          <w:sz w:val="20"/>
          <w:szCs w:val="20"/>
          <w:lang w:val="es-ES" w:eastAsia="en-US"/>
        </w:rPr>
        <w:t>sobres</w:t>
      </w:r>
      <w:r w:rsidR="00BA0504" w:rsidRPr="00775624">
        <w:rPr>
          <w:rFonts w:eastAsia="Arial Unicode MS" w:cs="Times New Roman"/>
          <w:color w:val="auto"/>
          <w:sz w:val="20"/>
          <w:szCs w:val="20"/>
          <w:lang w:val="es-ES" w:eastAsia="en-US"/>
        </w:rPr>
        <w:t>eimiento</w:t>
      </w:r>
      <w:r w:rsidR="00AA34B7" w:rsidRPr="00775624">
        <w:rPr>
          <w:rFonts w:eastAsia="Arial Unicode MS" w:cs="Times New Roman"/>
          <w:color w:val="auto"/>
          <w:sz w:val="20"/>
          <w:szCs w:val="20"/>
          <w:lang w:val="es-ES" w:eastAsia="en-US"/>
        </w:rPr>
        <w:t>; (3) lesiones (causa penal 277/04)</w:t>
      </w:r>
      <w:r w:rsidR="000962C2" w:rsidRPr="00775624">
        <w:rPr>
          <w:rFonts w:eastAsia="Arial Unicode MS" w:cs="Times New Roman"/>
          <w:color w:val="auto"/>
          <w:sz w:val="20"/>
          <w:szCs w:val="20"/>
          <w:lang w:val="es-ES" w:eastAsia="en-US"/>
        </w:rPr>
        <w:t xml:space="preserve">, el único </w:t>
      </w:r>
      <w:r w:rsidR="000B1412" w:rsidRPr="00775624">
        <w:rPr>
          <w:rFonts w:eastAsia="Arial Unicode MS" w:cs="Times New Roman"/>
          <w:color w:val="auto"/>
          <w:sz w:val="20"/>
          <w:szCs w:val="20"/>
          <w:lang w:val="es-ES" w:eastAsia="en-US"/>
        </w:rPr>
        <w:t>sospechoso huyó</w:t>
      </w:r>
      <w:r w:rsidR="000962C2" w:rsidRPr="00775624">
        <w:rPr>
          <w:rFonts w:eastAsia="Arial Unicode MS" w:cs="Times New Roman"/>
          <w:color w:val="auto"/>
          <w:sz w:val="20"/>
          <w:szCs w:val="20"/>
          <w:lang w:val="es-ES" w:eastAsia="en-US"/>
        </w:rPr>
        <w:t xml:space="preserve"> tras ser </w:t>
      </w:r>
      <w:r w:rsidR="002A7469" w:rsidRPr="00775624">
        <w:rPr>
          <w:rFonts w:eastAsia="Arial Unicode MS" w:cs="Times New Roman"/>
          <w:color w:val="auto"/>
          <w:sz w:val="20"/>
          <w:szCs w:val="20"/>
          <w:lang w:val="es-ES" w:eastAsia="en-US"/>
        </w:rPr>
        <w:t>liberad</w:t>
      </w:r>
      <w:r w:rsidR="000962C2" w:rsidRPr="00775624">
        <w:rPr>
          <w:rFonts w:eastAsia="Arial Unicode MS" w:cs="Times New Roman"/>
          <w:color w:val="auto"/>
          <w:sz w:val="20"/>
          <w:szCs w:val="20"/>
          <w:lang w:val="es-ES" w:eastAsia="en-US"/>
        </w:rPr>
        <w:t>o</w:t>
      </w:r>
      <w:r w:rsidR="002A7469" w:rsidRPr="00775624">
        <w:rPr>
          <w:rFonts w:eastAsia="Arial Unicode MS" w:cs="Times New Roman"/>
          <w:color w:val="auto"/>
          <w:sz w:val="20"/>
          <w:szCs w:val="20"/>
          <w:lang w:val="es-ES" w:eastAsia="en-US"/>
        </w:rPr>
        <w:t xml:space="preserve"> por el Ministerio Público, decretándose</w:t>
      </w:r>
      <w:r w:rsidR="00AA34B7" w:rsidRPr="00775624">
        <w:rPr>
          <w:rFonts w:eastAsia="Arial Unicode MS" w:cs="Times New Roman"/>
          <w:color w:val="auto"/>
          <w:sz w:val="20"/>
          <w:szCs w:val="20"/>
          <w:lang w:val="es-ES" w:eastAsia="en-US"/>
        </w:rPr>
        <w:t xml:space="preserve"> el sobreseimiento por prescripción</w:t>
      </w:r>
      <w:r w:rsidR="004B1BEF" w:rsidRPr="00775624">
        <w:rPr>
          <w:rFonts w:eastAsia="Arial Unicode MS" w:cs="Times New Roman"/>
          <w:color w:val="auto"/>
          <w:sz w:val="20"/>
          <w:szCs w:val="20"/>
          <w:lang w:val="es-ES" w:eastAsia="en-US"/>
        </w:rPr>
        <w:t xml:space="preserve"> el 26</w:t>
      </w:r>
      <w:r w:rsidR="00AA34B7" w:rsidRPr="00775624">
        <w:rPr>
          <w:rFonts w:eastAsia="Arial Unicode MS" w:cs="Times New Roman"/>
          <w:color w:val="auto"/>
          <w:sz w:val="20"/>
          <w:szCs w:val="20"/>
          <w:lang w:val="es-ES" w:eastAsia="en-US"/>
        </w:rPr>
        <w:t xml:space="preserve"> de junio de 2007; </w:t>
      </w:r>
      <w:r w:rsidR="00576AE5" w:rsidRPr="00775624">
        <w:rPr>
          <w:rFonts w:eastAsia="Arial Unicode MS" w:cs="Times New Roman"/>
          <w:color w:val="auto"/>
          <w:sz w:val="20"/>
          <w:szCs w:val="20"/>
          <w:lang w:val="es-ES" w:eastAsia="en-US"/>
        </w:rPr>
        <w:t xml:space="preserve">y </w:t>
      </w:r>
      <w:r w:rsidR="00AA34B7" w:rsidRPr="00775624">
        <w:rPr>
          <w:rFonts w:eastAsia="Arial Unicode MS" w:cs="Times New Roman"/>
          <w:color w:val="auto"/>
          <w:sz w:val="20"/>
          <w:szCs w:val="20"/>
          <w:lang w:val="es-ES" w:eastAsia="en-US"/>
        </w:rPr>
        <w:t xml:space="preserve">(4) amenazas telefónicas </w:t>
      </w:r>
      <w:r w:rsidR="00114EB6" w:rsidRPr="00775624">
        <w:rPr>
          <w:rFonts w:eastAsia="Arial Unicode MS" w:cs="Times New Roman"/>
          <w:color w:val="auto"/>
          <w:sz w:val="20"/>
          <w:szCs w:val="20"/>
          <w:lang w:val="es-ES" w:eastAsia="en-US"/>
        </w:rPr>
        <w:t>(CUH-6</w:t>
      </w:r>
      <w:r w:rsidR="00BA0504" w:rsidRPr="00775624">
        <w:rPr>
          <w:rFonts w:eastAsia="Arial Unicode MS" w:cs="Times New Roman"/>
          <w:color w:val="auto"/>
          <w:sz w:val="20"/>
          <w:szCs w:val="20"/>
          <w:lang w:val="es-ES" w:eastAsia="en-US"/>
        </w:rPr>
        <w:t>T</w:t>
      </w:r>
      <w:r w:rsidR="00AA34B7" w:rsidRPr="00775624">
        <w:rPr>
          <w:rFonts w:eastAsia="Arial Unicode MS" w:cs="Times New Roman"/>
          <w:color w:val="auto"/>
          <w:sz w:val="20"/>
          <w:szCs w:val="20"/>
          <w:lang w:val="es-ES" w:eastAsia="en-US"/>
        </w:rPr>
        <w:t>2/403/05-03)</w:t>
      </w:r>
      <w:r w:rsidR="00BA0504" w:rsidRPr="00775624">
        <w:rPr>
          <w:rFonts w:eastAsia="Arial Unicode MS" w:cs="Times New Roman"/>
          <w:color w:val="auto"/>
          <w:sz w:val="20"/>
          <w:szCs w:val="20"/>
          <w:lang w:val="es-ES" w:eastAsia="en-US"/>
        </w:rPr>
        <w:t xml:space="preserve"> el </w:t>
      </w:r>
      <w:r w:rsidR="004B1BEF" w:rsidRPr="00775624">
        <w:rPr>
          <w:rFonts w:eastAsia="Arial Unicode MS" w:cs="Times New Roman"/>
          <w:color w:val="auto"/>
          <w:sz w:val="20"/>
          <w:szCs w:val="20"/>
          <w:lang w:val="es-ES" w:eastAsia="en-US"/>
        </w:rPr>
        <w:t>17</w:t>
      </w:r>
      <w:r w:rsidR="00AD266F" w:rsidRPr="00775624">
        <w:rPr>
          <w:rFonts w:eastAsia="Arial Unicode MS" w:cs="Times New Roman"/>
          <w:color w:val="auto"/>
          <w:sz w:val="20"/>
          <w:szCs w:val="20"/>
          <w:lang w:val="es-ES" w:eastAsia="en-US"/>
        </w:rPr>
        <w:t xml:space="preserve"> de enero de 2008 se confirmó el no ejercicio de la acción penal</w:t>
      </w:r>
      <w:r w:rsidR="000962C2" w:rsidRPr="00775624">
        <w:rPr>
          <w:rFonts w:eastAsia="Arial Unicode MS" w:cs="Times New Roman"/>
          <w:color w:val="auto"/>
          <w:sz w:val="20"/>
          <w:szCs w:val="20"/>
          <w:lang w:val="es-ES" w:eastAsia="en-US"/>
        </w:rPr>
        <w:t>,</w:t>
      </w:r>
      <w:r w:rsidR="00AD266F" w:rsidRPr="00775624">
        <w:rPr>
          <w:rFonts w:eastAsia="Arial Unicode MS" w:cs="Times New Roman"/>
          <w:color w:val="auto"/>
          <w:sz w:val="20"/>
          <w:szCs w:val="20"/>
          <w:lang w:val="es-ES" w:eastAsia="en-US"/>
        </w:rPr>
        <w:t xml:space="preserve"> </w:t>
      </w:r>
      <w:r w:rsidR="006050BA" w:rsidRPr="00775624">
        <w:rPr>
          <w:rFonts w:eastAsia="Arial Unicode MS" w:cs="Times New Roman"/>
          <w:color w:val="auto"/>
          <w:sz w:val="20"/>
          <w:szCs w:val="20"/>
          <w:lang w:val="es-ES" w:eastAsia="en-US"/>
        </w:rPr>
        <w:t>los posteriores recursos de</w:t>
      </w:r>
      <w:r w:rsidR="00AD266F" w:rsidRPr="00775624">
        <w:rPr>
          <w:rFonts w:eastAsia="Arial Unicode MS" w:cs="Times New Roman"/>
          <w:color w:val="auto"/>
          <w:sz w:val="20"/>
          <w:szCs w:val="20"/>
          <w:lang w:val="es-ES" w:eastAsia="en-US"/>
        </w:rPr>
        <w:t xml:space="preserve"> amparo </w:t>
      </w:r>
      <w:r w:rsidR="006050BA" w:rsidRPr="00775624">
        <w:rPr>
          <w:rFonts w:eastAsia="Arial Unicode MS" w:cs="Times New Roman"/>
          <w:color w:val="auto"/>
          <w:sz w:val="20"/>
          <w:szCs w:val="20"/>
          <w:lang w:val="es-ES" w:eastAsia="en-US"/>
        </w:rPr>
        <w:t xml:space="preserve">y revisión </w:t>
      </w:r>
      <w:r w:rsidR="00AD266F" w:rsidRPr="00775624">
        <w:rPr>
          <w:rFonts w:eastAsia="Arial Unicode MS" w:cs="Times New Roman"/>
          <w:color w:val="auto"/>
          <w:sz w:val="20"/>
          <w:szCs w:val="20"/>
          <w:lang w:val="es-ES" w:eastAsia="en-US"/>
        </w:rPr>
        <w:t>fue</w:t>
      </w:r>
      <w:r w:rsidR="006050BA" w:rsidRPr="00775624">
        <w:rPr>
          <w:rFonts w:eastAsia="Arial Unicode MS" w:cs="Times New Roman"/>
          <w:color w:val="auto"/>
          <w:sz w:val="20"/>
          <w:szCs w:val="20"/>
          <w:lang w:val="es-ES" w:eastAsia="en-US"/>
        </w:rPr>
        <w:t>ron</w:t>
      </w:r>
      <w:r w:rsidR="00AD266F" w:rsidRPr="00775624">
        <w:rPr>
          <w:rFonts w:eastAsia="Arial Unicode MS" w:cs="Times New Roman"/>
          <w:color w:val="auto"/>
          <w:sz w:val="20"/>
          <w:szCs w:val="20"/>
          <w:lang w:val="es-ES" w:eastAsia="en-US"/>
        </w:rPr>
        <w:t xml:space="preserve"> </w:t>
      </w:r>
      <w:r w:rsidR="008E4D8C" w:rsidRPr="00775624">
        <w:rPr>
          <w:rFonts w:eastAsia="Arial Unicode MS" w:cs="Times New Roman"/>
          <w:color w:val="auto"/>
          <w:sz w:val="20"/>
          <w:szCs w:val="20"/>
          <w:lang w:val="es-ES" w:eastAsia="en-US"/>
        </w:rPr>
        <w:t>rechazado</w:t>
      </w:r>
      <w:r w:rsidR="008508A0" w:rsidRPr="00775624">
        <w:rPr>
          <w:rFonts w:eastAsia="Arial Unicode MS" w:cs="Times New Roman"/>
          <w:color w:val="auto"/>
          <w:sz w:val="20"/>
          <w:szCs w:val="20"/>
          <w:lang w:val="es-ES" w:eastAsia="en-US"/>
        </w:rPr>
        <w:t>s</w:t>
      </w:r>
      <w:r w:rsidR="006050BA" w:rsidRPr="00775624">
        <w:rPr>
          <w:rFonts w:eastAsia="Arial Unicode MS" w:cs="Times New Roman"/>
          <w:color w:val="auto"/>
          <w:sz w:val="20"/>
          <w:szCs w:val="20"/>
          <w:lang w:val="es-ES" w:eastAsia="en-US"/>
        </w:rPr>
        <w:t xml:space="preserve">, </w:t>
      </w:r>
      <w:r w:rsidR="00FD08DD" w:rsidRPr="00775624">
        <w:rPr>
          <w:rFonts w:eastAsia="Arial Unicode MS" w:cs="Times New Roman"/>
          <w:color w:val="auto"/>
          <w:sz w:val="20"/>
          <w:szCs w:val="20"/>
          <w:lang w:val="es-ES" w:eastAsia="en-US"/>
        </w:rPr>
        <w:t>notificándose la conclusión</w:t>
      </w:r>
      <w:r w:rsidR="006050BA" w:rsidRPr="00775624">
        <w:rPr>
          <w:rFonts w:eastAsia="Arial Unicode MS" w:cs="Times New Roman"/>
          <w:color w:val="auto"/>
          <w:sz w:val="20"/>
          <w:szCs w:val="20"/>
          <w:lang w:val="es-ES" w:eastAsia="en-US"/>
        </w:rPr>
        <w:t xml:space="preserve"> </w:t>
      </w:r>
      <w:r w:rsidR="00FD08DD" w:rsidRPr="00775624">
        <w:rPr>
          <w:rFonts w:eastAsia="Arial Unicode MS" w:cs="Times New Roman"/>
          <w:color w:val="auto"/>
          <w:sz w:val="20"/>
          <w:szCs w:val="20"/>
          <w:lang w:val="es-ES" w:eastAsia="en-US"/>
        </w:rPr>
        <w:t>d</w:t>
      </w:r>
      <w:r w:rsidR="006050BA" w:rsidRPr="00775624">
        <w:rPr>
          <w:rFonts w:eastAsia="Arial Unicode MS" w:cs="Times New Roman"/>
          <w:color w:val="auto"/>
          <w:sz w:val="20"/>
          <w:szCs w:val="20"/>
          <w:lang w:val="es-ES" w:eastAsia="en-US"/>
        </w:rPr>
        <w:t xml:space="preserve">el proceso </w:t>
      </w:r>
      <w:r w:rsidR="008E4D8C" w:rsidRPr="00775624">
        <w:rPr>
          <w:rFonts w:eastAsia="Arial Unicode MS" w:cs="Times New Roman"/>
          <w:color w:val="auto"/>
          <w:sz w:val="20"/>
          <w:szCs w:val="20"/>
          <w:lang w:val="es-ES" w:eastAsia="en-US"/>
        </w:rPr>
        <w:t>el</w:t>
      </w:r>
      <w:r w:rsidR="006050BA" w:rsidRPr="00775624">
        <w:rPr>
          <w:rFonts w:eastAsia="Arial Unicode MS" w:cs="Times New Roman"/>
          <w:color w:val="auto"/>
          <w:sz w:val="20"/>
          <w:szCs w:val="20"/>
          <w:lang w:val="es-ES" w:eastAsia="en-US"/>
        </w:rPr>
        <w:t xml:space="preserve"> 11</w:t>
      </w:r>
      <w:r w:rsidR="00F600E8" w:rsidRPr="00775624">
        <w:rPr>
          <w:rFonts w:eastAsia="Arial Unicode MS" w:cs="Times New Roman"/>
          <w:color w:val="auto"/>
          <w:sz w:val="20"/>
          <w:szCs w:val="20"/>
          <w:lang w:val="es-ES" w:eastAsia="en-US"/>
        </w:rPr>
        <w:t xml:space="preserve"> de </w:t>
      </w:r>
      <w:r w:rsidR="006050BA" w:rsidRPr="00775624">
        <w:rPr>
          <w:rFonts w:eastAsia="Arial Unicode MS" w:cs="Times New Roman"/>
          <w:color w:val="auto"/>
          <w:sz w:val="20"/>
          <w:szCs w:val="20"/>
          <w:lang w:val="es-ES" w:eastAsia="en-US"/>
        </w:rPr>
        <w:t xml:space="preserve">marzo </w:t>
      </w:r>
      <w:r w:rsidR="00F600E8" w:rsidRPr="00775624">
        <w:rPr>
          <w:rFonts w:eastAsia="Arial Unicode MS" w:cs="Times New Roman"/>
          <w:color w:val="auto"/>
          <w:sz w:val="20"/>
          <w:szCs w:val="20"/>
          <w:lang w:val="es-ES" w:eastAsia="en-US"/>
        </w:rPr>
        <w:t>de 2009</w:t>
      </w:r>
      <w:r w:rsidR="009B6BF6" w:rsidRPr="00775624">
        <w:rPr>
          <w:rFonts w:eastAsia="Arial Unicode MS" w:cs="Times New Roman"/>
          <w:color w:val="auto"/>
          <w:sz w:val="20"/>
          <w:szCs w:val="20"/>
          <w:lang w:val="es-ES" w:eastAsia="en-US"/>
        </w:rPr>
        <w:t>.</w:t>
      </w:r>
      <w:r w:rsidR="00A50306" w:rsidRPr="00775624">
        <w:rPr>
          <w:rFonts w:eastAsia="Arial Unicode MS" w:cs="Times New Roman"/>
          <w:color w:val="auto"/>
          <w:sz w:val="20"/>
          <w:szCs w:val="20"/>
          <w:lang w:val="es-ES" w:eastAsia="en-US"/>
        </w:rPr>
        <w:t xml:space="preserve"> </w:t>
      </w:r>
      <w:r w:rsidR="005D739C" w:rsidRPr="00775624">
        <w:rPr>
          <w:rFonts w:eastAsia="Arial Unicode MS" w:cs="Times New Roman"/>
          <w:color w:val="auto"/>
          <w:sz w:val="20"/>
          <w:szCs w:val="20"/>
          <w:lang w:val="es-ES" w:eastAsia="en-US"/>
        </w:rPr>
        <w:t xml:space="preserve">Por otra parte, sostiene que </w:t>
      </w:r>
      <w:r w:rsidR="000962C2" w:rsidRPr="00775624">
        <w:rPr>
          <w:rFonts w:eastAsia="Arial Unicode MS" w:cs="Times New Roman"/>
          <w:color w:val="auto"/>
          <w:sz w:val="20"/>
          <w:szCs w:val="20"/>
          <w:lang w:val="es-ES" w:eastAsia="en-US"/>
        </w:rPr>
        <w:t xml:space="preserve">diversos hostigamientos </w:t>
      </w:r>
      <w:r w:rsidR="005D739C" w:rsidRPr="00775624">
        <w:rPr>
          <w:rFonts w:eastAsia="Arial Unicode MS" w:cs="Times New Roman"/>
          <w:color w:val="auto"/>
          <w:sz w:val="20"/>
          <w:szCs w:val="20"/>
          <w:lang w:val="es-ES" w:eastAsia="en-US"/>
        </w:rPr>
        <w:t xml:space="preserve">fueron denunciados ante la Unidad para la Promoción y la Defensa de los Derechos Humanos sin que se adoptaran medidas </w:t>
      </w:r>
      <w:r w:rsidR="000962C2" w:rsidRPr="00775624">
        <w:rPr>
          <w:rFonts w:eastAsia="Arial Unicode MS" w:cs="Times New Roman"/>
          <w:color w:val="auto"/>
          <w:sz w:val="20"/>
          <w:szCs w:val="20"/>
          <w:lang w:val="es-ES" w:eastAsia="en-US"/>
        </w:rPr>
        <w:t xml:space="preserve">de </w:t>
      </w:r>
      <w:r w:rsidR="005D739C" w:rsidRPr="00775624">
        <w:rPr>
          <w:rFonts w:eastAsia="Arial Unicode MS" w:cs="Times New Roman"/>
          <w:color w:val="auto"/>
          <w:sz w:val="20"/>
          <w:szCs w:val="20"/>
          <w:lang w:val="es-ES" w:eastAsia="en-US"/>
        </w:rPr>
        <w:t xml:space="preserve">protección.  </w:t>
      </w:r>
    </w:p>
    <w:p w14:paraId="105476B9" w14:textId="77777777" w:rsidR="009A66B3" w:rsidRPr="00775624" w:rsidRDefault="009A66B3" w:rsidP="009C4FC9">
      <w:pPr>
        <w:pStyle w:val="ListParagraph"/>
        <w:rPr>
          <w:rFonts w:eastAsia="Arial Unicode MS" w:cs="Times New Roman"/>
          <w:color w:val="auto"/>
          <w:sz w:val="20"/>
          <w:szCs w:val="20"/>
          <w:lang w:val="es-ES" w:eastAsia="en-US"/>
        </w:rPr>
      </w:pPr>
    </w:p>
    <w:p w14:paraId="655C4158" w14:textId="7B0B8348" w:rsidR="00EF3AB1" w:rsidRPr="00775624" w:rsidRDefault="00595979" w:rsidP="00C57C28">
      <w:pPr>
        <w:pStyle w:val="ListParagraph"/>
        <w:numPr>
          <w:ilvl w:val="0"/>
          <w:numId w:val="103"/>
        </w:numPr>
        <w:jc w:val="both"/>
        <w:rPr>
          <w:rFonts w:eastAsia="Arial Unicode MS" w:cs="Times New Roman"/>
          <w:color w:val="auto"/>
          <w:sz w:val="20"/>
          <w:szCs w:val="20"/>
          <w:lang w:val="es-ES" w:eastAsia="en-US"/>
        </w:rPr>
      </w:pPr>
      <w:r w:rsidRPr="00775624">
        <w:rPr>
          <w:rFonts w:eastAsia="Arial Unicode MS" w:cs="Times New Roman"/>
          <w:color w:val="auto"/>
          <w:sz w:val="20"/>
          <w:szCs w:val="20"/>
          <w:lang w:val="es-ES" w:eastAsia="en-US"/>
        </w:rPr>
        <w:t xml:space="preserve">En base a todo lo anterior, </w:t>
      </w:r>
      <w:r w:rsidR="00F25DD9" w:rsidRPr="00775624">
        <w:rPr>
          <w:rFonts w:eastAsia="Arial Unicode MS" w:cs="Times New Roman"/>
          <w:color w:val="auto"/>
          <w:sz w:val="20"/>
          <w:szCs w:val="20"/>
          <w:lang w:val="es-ES" w:eastAsia="en-US"/>
        </w:rPr>
        <w:t xml:space="preserve">la parte peticionaria reclama la </w:t>
      </w:r>
      <w:r w:rsidR="00403918" w:rsidRPr="00775624">
        <w:rPr>
          <w:rFonts w:eastAsia="Arial Unicode MS" w:cs="Times New Roman"/>
          <w:color w:val="auto"/>
          <w:sz w:val="20"/>
          <w:szCs w:val="20"/>
          <w:lang w:val="es-ES" w:eastAsia="en-US"/>
        </w:rPr>
        <w:t xml:space="preserve">falta de </w:t>
      </w:r>
      <w:r w:rsidR="00285412" w:rsidRPr="00775624">
        <w:rPr>
          <w:rFonts w:eastAsia="Arial Unicode MS" w:cs="Times New Roman"/>
          <w:color w:val="auto"/>
          <w:sz w:val="20"/>
          <w:szCs w:val="20"/>
          <w:lang w:val="es-ES" w:eastAsia="en-US"/>
        </w:rPr>
        <w:t xml:space="preserve">un marco jurídico que establezca </w:t>
      </w:r>
      <w:r w:rsidR="00403918" w:rsidRPr="00775624">
        <w:rPr>
          <w:rFonts w:eastAsia="Arial Unicode MS" w:cs="Times New Roman"/>
          <w:color w:val="auto"/>
          <w:sz w:val="20"/>
          <w:szCs w:val="20"/>
          <w:lang w:val="es-ES" w:eastAsia="en-US"/>
        </w:rPr>
        <w:t xml:space="preserve">mecanismos apropiados </w:t>
      </w:r>
      <w:r w:rsidR="00F25DD9" w:rsidRPr="00775624">
        <w:rPr>
          <w:rFonts w:eastAsia="Arial Unicode MS" w:cs="Times New Roman"/>
          <w:color w:val="auto"/>
          <w:sz w:val="20"/>
          <w:szCs w:val="20"/>
          <w:lang w:val="es-ES" w:eastAsia="en-US"/>
        </w:rPr>
        <w:t xml:space="preserve">para la protección de </w:t>
      </w:r>
      <w:r w:rsidR="00F555CB" w:rsidRPr="00775624">
        <w:rPr>
          <w:rFonts w:eastAsia="Arial Unicode MS" w:cs="Times New Roman"/>
          <w:color w:val="auto"/>
          <w:sz w:val="20"/>
          <w:szCs w:val="20"/>
          <w:lang w:val="es-ES" w:eastAsia="en-US"/>
        </w:rPr>
        <w:t xml:space="preserve">quienes </w:t>
      </w:r>
      <w:r w:rsidR="00F25DD9" w:rsidRPr="00775624">
        <w:rPr>
          <w:rFonts w:eastAsia="Arial Unicode MS" w:cs="Times New Roman"/>
          <w:color w:val="auto"/>
          <w:sz w:val="20"/>
          <w:szCs w:val="20"/>
          <w:lang w:val="es-ES" w:eastAsia="en-US"/>
        </w:rPr>
        <w:t xml:space="preserve"> def</w:t>
      </w:r>
      <w:r w:rsidR="00F555CB" w:rsidRPr="00775624">
        <w:rPr>
          <w:rFonts w:eastAsia="Arial Unicode MS" w:cs="Times New Roman"/>
          <w:color w:val="auto"/>
          <w:sz w:val="20"/>
          <w:szCs w:val="20"/>
          <w:lang w:val="es-ES" w:eastAsia="en-US"/>
        </w:rPr>
        <w:t>ienden los</w:t>
      </w:r>
      <w:r w:rsidR="00285412" w:rsidRPr="00775624">
        <w:rPr>
          <w:rFonts w:eastAsia="Arial Unicode MS" w:cs="Times New Roman"/>
          <w:color w:val="auto"/>
          <w:sz w:val="20"/>
          <w:szCs w:val="20"/>
          <w:lang w:val="es-ES" w:eastAsia="en-US"/>
        </w:rPr>
        <w:t xml:space="preserve"> derechos humanos en México y que regule la actuación de las autoridades encargadas de garantizar su labor. </w:t>
      </w:r>
      <w:r w:rsidR="00C57C28" w:rsidRPr="00775624">
        <w:rPr>
          <w:rFonts w:eastAsia="Arial Unicode MS" w:cs="Times New Roman"/>
          <w:color w:val="auto"/>
          <w:sz w:val="20"/>
          <w:szCs w:val="20"/>
          <w:lang w:val="es-ES" w:eastAsia="en-US"/>
        </w:rPr>
        <w:t>Indica</w:t>
      </w:r>
      <w:r w:rsidR="001D5F29" w:rsidRPr="00775624">
        <w:rPr>
          <w:rFonts w:eastAsia="Arial Unicode MS" w:cs="Times New Roman"/>
          <w:color w:val="auto"/>
          <w:sz w:val="20"/>
          <w:szCs w:val="20"/>
          <w:lang w:val="es-ES" w:eastAsia="en-US"/>
        </w:rPr>
        <w:t xml:space="preserve"> que las </w:t>
      </w:r>
      <w:r w:rsidR="00D730C7" w:rsidRPr="00775624">
        <w:rPr>
          <w:rFonts w:eastAsia="Arial Unicode MS" w:cs="Times New Roman"/>
          <w:color w:val="auto"/>
          <w:sz w:val="20"/>
          <w:szCs w:val="20"/>
          <w:lang w:val="es-ES" w:eastAsia="en-US"/>
        </w:rPr>
        <w:t>investigaciones no avanzan de</w:t>
      </w:r>
      <w:r w:rsidR="00403918" w:rsidRPr="00775624">
        <w:rPr>
          <w:rFonts w:eastAsia="Arial Unicode MS" w:cs="Times New Roman"/>
          <w:color w:val="auto"/>
          <w:sz w:val="20"/>
          <w:szCs w:val="20"/>
          <w:lang w:val="es-ES" w:eastAsia="en-US"/>
        </w:rPr>
        <w:t xml:space="preserve"> </w:t>
      </w:r>
      <w:r w:rsidR="00D730C7" w:rsidRPr="00775624">
        <w:rPr>
          <w:rFonts w:eastAsia="Arial Unicode MS" w:cs="Times New Roman"/>
          <w:color w:val="auto"/>
          <w:sz w:val="20"/>
          <w:szCs w:val="20"/>
          <w:lang w:val="es-ES" w:eastAsia="en-US"/>
        </w:rPr>
        <w:t xml:space="preserve">la etapa preliminar </w:t>
      </w:r>
      <w:r w:rsidR="002F6CB4" w:rsidRPr="00775624">
        <w:rPr>
          <w:rFonts w:eastAsia="Arial Unicode MS" w:cs="Times New Roman"/>
          <w:color w:val="auto"/>
          <w:sz w:val="20"/>
          <w:szCs w:val="20"/>
          <w:lang w:val="es-ES" w:eastAsia="en-US"/>
        </w:rPr>
        <w:t>d</w:t>
      </w:r>
      <w:r w:rsidR="00C57C28" w:rsidRPr="00775624">
        <w:rPr>
          <w:rFonts w:eastAsia="Arial Unicode MS" w:cs="Times New Roman"/>
          <w:color w:val="auto"/>
          <w:sz w:val="20"/>
          <w:szCs w:val="20"/>
          <w:lang w:val="es-ES" w:eastAsia="en-US"/>
        </w:rPr>
        <w:t>e las Averiguaciones P</w:t>
      </w:r>
      <w:r w:rsidR="00C15169" w:rsidRPr="00775624">
        <w:rPr>
          <w:rFonts w:eastAsia="Arial Unicode MS" w:cs="Times New Roman"/>
          <w:color w:val="auto"/>
          <w:sz w:val="20"/>
          <w:szCs w:val="20"/>
          <w:lang w:val="es-ES" w:eastAsia="en-US"/>
        </w:rPr>
        <w:t xml:space="preserve">revias, </w:t>
      </w:r>
      <w:r w:rsidR="00AA63F0" w:rsidRPr="00775624">
        <w:rPr>
          <w:rFonts w:eastAsia="Arial Unicode MS" w:cs="Times New Roman"/>
          <w:color w:val="auto"/>
          <w:sz w:val="20"/>
          <w:szCs w:val="20"/>
          <w:lang w:val="es-ES" w:eastAsia="en-US"/>
        </w:rPr>
        <w:t>sin que los responsables s</w:t>
      </w:r>
      <w:r w:rsidR="00C57C28" w:rsidRPr="00775624">
        <w:rPr>
          <w:rFonts w:eastAsia="Arial Unicode MS" w:cs="Times New Roman"/>
          <w:color w:val="auto"/>
          <w:sz w:val="20"/>
          <w:szCs w:val="20"/>
          <w:lang w:val="es-ES" w:eastAsia="en-US"/>
        </w:rPr>
        <w:t>ean identificados ni juzgados. A</w:t>
      </w:r>
      <w:r w:rsidR="00AA63F0" w:rsidRPr="00775624">
        <w:rPr>
          <w:rFonts w:eastAsia="Arial Unicode MS" w:cs="Times New Roman"/>
          <w:color w:val="auto"/>
          <w:sz w:val="20"/>
          <w:szCs w:val="20"/>
          <w:lang w:val="es-ES" w:eastAsia="en-US"/>
        </w:rPr>
        <w:t xml:space="preserve">grega </w:t>
      </w:r>
      <w:r w:rsidR="002F6CB4" w:rsidRPr="00775624">
        <w:rPr>
          <w:rFonts w:eastAsia="Arial Unicode MS" w:cs="Times New Roman"/>
          <w:color w:val="auto"/>
          <w:sz w:val="20"/>
          <w:szCs w:val="20"/>
          <w:lang w:val="es-ES" w:eastAsia="en-US"/>
        </w:rPr>
        <w:t>que e</w:t>
      </w:r>
      <w:r w:rsidR="00846721" w:rsidRPr="00775624">
        <w:rPr>
          <w:rFonts w:eastAsia="Arial Unicode MS" w:cs="Times New Roman"/>
          <w:color w:val="auto"/>
          <w:sz w:val="20"/>
          <w:szCs w:val="20"/>
          <w:lang w:val="es-ES" w:eastAsia="en-US"/>
        </w:rPr>
        <w:t>l</w:t>
      </w:r>
      <w:r w:rsidR="00F25DD9" w:rsidRPr="00775624">
        <w:rPr>
          <w:rFonts w:eastAsia="Arial Unicode MS" w:cs="Times New Roman"/>
          <w:color w:val="auto"/>
          <w:sz w:val="20"/>
          <w:szCs w:val="20"/>
          <w:lang w:val="es-ES" w:eastAsia="en-US"/>
        </w:rPr>
        <w:t xml:space="preserve"> Ministerio Pú</w:t>
      </w:r>
      <w:r w:rsidR="00846721" w:rsidRPr="00775624">
        <w:rPr>
          <w:rFonts w:eastAsia="Arial Unicode MS" w:cs="Times New Roman"/>
          <w:color w:val="auto"/>
          <w:sz w:val="20"/>
          <w:szCs w:val="20"/>
          <w:lang w:val="es-ES" w:eastAsia="en-US"/>
        </w:rPr>
        <w:t>blic</w:t>
      </w:r>
      <w:r w:rsidR="002F6CB4" w:rsidRPr="00775624">
        <w:rPr>
          <w:rFonts w:eastAsia="Arial Unicode MS" w:cs="Times New Roman"/>
          <w:color w:val="auto"/>
          <w:sz w:val="20"/>
          <w:szCs w:val="20"/>
          <w:lang w:val="es-ES" w:eastAsia="en-US"/>
        </w:rPr>
        <w:t xml:space="preserve">o, </w:t>
      </w:r>
      <w:r w:rsidR="00C57C28" w:rsidRPr="00775624">
        <w:rPr>
          <w:rFonts w:eastAsia="Arial Unicode MS" w:cs="Times New Roman"/>
          <w:color w:val="auto"/>
          <w:sz w:val="20"/>
          <w:szCs w:val="20"/>
          <w:lang w:val="es-ES" w:eastAsia="en-US"/>
        </w:rPr>
        <w:t xml:space="preserve">en inobservancia </w:t>
      </w:r>
      <w:r w:rsidR="002F6CB4" w:rsidRPr="00775624">
        <w:rPr>
          <w:rFonts w:eastAsia="Arial Unicode MS" w:cs="Times New Roman"/>
          <w:color w:val="auto"/>
          <w:sz w:val="20"/>
          <w:szCs w:val="20"/>
          <w:lang w:val="es-ES" w:eastAsia="en-US"/>
        </w:rPr>
        <w:t xml:space="preserve">de </w:t>
      </w:r>
      <w:r w:rsidR="00F25DD9" w:rsidRPr="00775624">
        <w:rPr>
          <w:rFonts w:eastAsia="Arial Unicode MS" w:cs="Times New Roman"/>
          <w:color w:val="auto"/>
          <w:sz w:val="20"/>
          <w:szCs w:val="20"/>
          <w:lang w:val="es-ES" w:eastAsia="en-US"/>
        </w:rPr>
        <w:t xml:space="preserve">su normativa interna </w:t>
      </w:r>
      <w:r w:rsidR="00846721" w:rsidRPr="00775624">
        <w:rPr>
          <w:rFonts w:eastAsia="Arial Unicode MS" w:cs="Times New Roman"/>
          <w:color w:val="auto"/>
          <w:sz w:val="20"/>
          <w:szCs w:val="20"/>
          <w:lang w:val="es-ES" w:eastAsia="en-US"/>
        </w:rPr>
        <w:t>(</w:t>
      </w:r>
      <w:r w:rsidR="00503AA3" w:rsidRPr="00775624">
        <w:rPr>
          <w:rFonts w:eastAsia="Arial Unicode MS" w:cs="Times New Roman"/>
          <w:color w:val="auto"/>
          <w:sz w:val="20"/>
          <w:szCs w:val="20"/>
          <w:lang w:val="es-ES" w:eastAsia="en-US"/>
        </w:rPr>
        <w:t>Acuerdo A/004/90</w:t>
      </w:r>
      <w:r w:rsidR="00846721" w:rsidRPr="00775624">
        <w:rPr>
          <w:rFonts w:eastAsia="Arial Unicode MS" w:cs="Times New Roman"/>
          <w:color w:val="auto"/>
          <w:sz w:val="20"/>
          <w:szCs w:val="20"/>
          <w:lang w:val="es-ES" w:eastAsia="en-US"/>
        </w:rPr>
        <w:t>)</w:t>
      </w:r>
      <w:r w:rsidR="008508A0" w:rsidRPr="00775624">
        <w:rPr>
          <w:rFonts w:eastAsia="Arial Unicode MS" w:cs="Times New Roman"/>
          <w:color w:val="auto"/>
          <w:sz w:val="20"/>
          <w:szCs w:val="20"/>
          <w:lang w:val="es-ES" w:eastAsia="en-US"/>
        </w:rPr>
        <w:t>,</w:t>
      </w:r>
      <w:r w:rsidR="00846721" w:rsidRPr="00775624">
        <w:rPr>
          <w:rFonts w:eastAsia="Arial Unicode MS" w:cs="Times New Roman"/>
          <w:color w:val="auto"/>
          <w:sz w:val="20"/>
          <w:szCs w:val="20"/>
          <w:lang w:val="es-ES" w:eastAsia="en-US"/>
        </w:rPr>
        <w:t xml:space="preserve"> </w:t>
      </w:r>
      <w:r w:rsidR="00285412" w:rsidRPr="00775624">
        <w:rPr>
          <w:rFonts w:eastAsia="Arial Unicode MS" w:cs="Times New Roman"/>
          <w:color w:val="auto"/>
          <w:sz w:val="20"/>
          <w:szCs w:val="20"/>
          <w:lang w:val="es-ES" w:eastAsia="en-US"/>
        </w:rPr>
        <w:t>ejecutó</w:t>
      </w:r>
      <w:r w:rsidR="00403918" w:rsidRPr="00775624">
        <w:rPr>
          <w:rFonts w:eastAsia="Arial Unicode MS" w:cs="Times New Roman"/>
          <w:color w:val="auto"/>
          <w:sz w:val="20"/>
          <w:szCs w:val="20"/>
          <w:lang w:val="es-ES" w:eastAsia="en-US"/>
        </w:rPr>
        <w:t xml:space="preserve"> </w:t>
      </w:r>
      <w:r w:rsidR="002A7469" w:rsidRPr="00775624">
        <w:rPr>
          <w:rFonts w:eastAsia="Arial Unicode MS" w:cs="Times New Roman"/>
          <w:color w:val="auto"/>
          <w:sz w:val="20"/>
          <w:szCs w:val="20"/>
          <w:lang w:val="es-ES" w:eastAsia="en-US"/>
        </w:rPr>
        <w:t xml:space="preserve">infundadas </w:t>
      </w:r>
      <w:r w:rsidR="00403918" w:rsidRPr="00775624">
        <w:rPr>
          <w:rFonts w:eastAsia="Arial Unicode MS" w:cs="Times New Roman"/>
          <w:color w:val="auto"/>
          <w:sz w:val="20"/>
          <w:szCs w:val="20"/>
          <w:lang w:val="es-ES" w:eastAsia="en-US"/>
        </w:rPr>
        <w:t>órdenes</w:t>
      </w:r>
      <w:r w:rsidR="00846721" w:rsidRPr="00775624">
        <w:rPr>
          <w:rFonts w:eastAsia="Arial Unicode MS" w:cs="Times New Roman"/>
          <w:color w:val="auto"/>
          <w:sz w:val="20"/>
          <w:szCs w:val="20"/>
          <w:lang w:val="es-ES" w:eastAsia="en-US"/>
        </w:rPr>
        <w:t xml:space="preserve"> de reserva</w:t>
      </w:r>
      <w:r w:rsidR="00C15169" w:rsidRPr="00775624">
        <w:rPr>
          <w:rFonts w:eastAsia="Arial Unicode MS" w:cs="Times New Roman"/>
          <w:color w:val="auto"/>
          <w:sz w:val="20"/>
          <w:szCs w:val="20"/>
          <w:lang w:val="es-ES" w:eastAsia="en-US"/>
        </w:rPr>
        <w:t xml:space="preserve"> y</w:t>
      </w:r>
      <w:r w:rsidR="00285412" w:rsidRPr="00775624">
        <w:rPr>
          <w:rFonts w:eastAsia="Arial Unicode MS" w:cs="Times New Roman"/>
          <w:color w:val="auto"/>
          <w:sz w:val="20"/>
          <w:szCs w:val="20"/>
          <w:lang w:val="es-ES" w:eastAsia="en-US"/>
        </w:rPr>
        <w:t xml:space="preserve"> de no investigar,</w:t>
      </w:r>
      <w:r w:rsidR="002F6CB4" w:rsidRPr="00775624">
        <w:rPr>
          <w:rFonts w:eastAsia="Arial Unicode MS" w:cs="Times New Roman"/>
          <w:color w:val="auto"/>
          <w:sz w:val="20"/>
          <w:szCs w:val="20"/>
          <w:lang w:val="es-ES" w:eastAsia="en-US"/>
        </w:rPr>
        <w:t xml:space="preserve"> </w:t>
      </w:r>
      <w:r w:rsidR="001D5F29" w:rsidRPr="00775624">
        <w:rPr>
          <w:rFonts w:eastAsia="Arial Unicode MS" w:cs="Times New Roman"/>
          <w:color w:val="auto"/>
          <w:sz w:val="20"/>
          <w:szCs w:val="20"/>
          <w:lang w:val="es-ES" w:eastAsia="en-US"/>
        </w:rPr>
        <w:t>en ocasiones con anterioridad a la realización de</w:t>
      </w:r>
      <w:r w:rsidR="009A66B3" w:rsidRPr="00775624">
        <w:rPr>
          <w:rFonts w:eastAsia="Arial Unicode MS" w:cs="Times New Roman"/>
          <w:color w:val="auto"/>
          <w:sz w:val="20"/>
          <w:szCs w:val="20"/>
          <w:lang w:val="es-ES" w:eastAsia="en-US"/>
        </w:rPr>
        <w:t xml:space="preserve"> peritajes</w:t>
      </w:r>
      <w:r w:rsidR="00C15169" w:rsidRPr="00775624">
        <w:rPr>
          <w:rFonts w:eastAsia="Arial Unicode MS" w:cs="Times New Roman"/>
          <w:color w:val="auto"/>
          <w:sz w:val="20"/>
          <w:szCs w:val="20"/>
          <w:lang w:val="es-ES" w:eastAsia="en-US"/>
        </w:rPr>
        <w:t xml:space="preserve"> </w:t>
      </w:r>
      <w:r w:rsidR="005A6E22" w:rsidRPr="00775624">
        <w:rPr>
          <w:rFonts w:eastAsia="Arial Unicode MS" w:cs="Times New Roman"/>
          <w:color w:val="auto"/>
          <w:sz w:val="20"/>
          <w:szCs w:val="20"/>
          <w:lang w:val="es-ES" w:eastAsia="en-US"/>
        </w:rPr>
        <w:t>o argumentando la ausencia de interés de los querellantes</w:t>
      </w:r>
      <w:r w:rsidR="00C57C28" w:rsidRPr="00775624">
        <w:rPr>
          <w:rFonts w:eastAsia="Arial Unicode MS" w:cs="Times New Roman"/>
          <w:color w:val="auto"/>
          <w:sz w:val="20"/>
          <w:szCs w:val="20"/>
          <w:lang w:val="es-ES" w:eastAsia="en-US"/>
        </w:rPr>
        <w:t>. Denuncia</w:t>
      </w:r>
      <w:r w:rsidR="00044FA7" w:rsidRPr="00775624">
        <w:rPr>
          <w:rFonts w:eastAsia="Arial Unicode MS" w:cs="Times New Roman"/>
          <w:color w:val="auto"/>
          <w:sz w:val="20"/>
          <w:szCs w:val="20"/>
          <w:lang w:val="es-ES" w:eastAsia="en-US"/>
        </w:rPr>
        <w:t xml:space="preserve"> que no existen mecanismos de impugnación contra la inacción o retardo del Ministerio Público</w:t>
      </w:r>
      <w:r w:rsidR="00C57C28" w:rsidRPr="00775624">
        <w:rPr>
          <w:lang w:val="es-ES"/>
        </w:rPr>
        <w:t xml:space="preserve">, </w:t>
      </w:r>
      <w:r w:rsidR="00C57C28" w:rsidRPr="00775624">
        <w:rPr>
          <w:rFonts w:eastAsia="Arial Unicode MS" w:cs="Times New Roman"/>
          <w:color w:val="auto"/>
          <w:sz w:val="20"/>
          <w:szCs w:val="20"/>
          <w:lang w:val="es-ES" w:eastAsia="en-US"/>
        </w:rPr>
        <w:t>autoridad que ostenta el monopolio del impulso procesal</w:t>
      </w:r>
      <w:r w:rsidR="009A66B3" w:rsidRPr="00775624">
        <w:rPr>
          <w:rFonts w:eastAsia="Arial Unicode MS" w:cs="Times New Roman"/>
          <w:color w:val="auto"/>
          <w:sz w:val="20"/>
          <w:szCs w:val="20"/>
          <w:lang w:val="es-ES" w:eastAsia="en-US"/>
        </w:rPr>
        <w:t>.</w:t>
      </w:r>
      <w:r w:rsidR="002F6CB4" w:rsidRPr="00775624">
        <w:rPr>
          <w:rFonts w:eastAsia="Arial Unicode MS" w:cs="Times New Roman"/>
          <w:color w:val="auto"/>
          <w:sz w:val="20"/>
          <w:szCs w:val="20"/>
          <w:lang w:val="es-ES" w:eastAsia="en-US"/>
        </w:rPr>
        <w:t xml:space="preserve"> En este sentido, la peticionaria sostiene</w:t>
      </w:r>
      <w:r w:rsidR="00CD2E4B" w:rsidRPr="00775624">
        <w:rPr>
          <w:rFonts w:eastAsia="Arial Unicode MS" w:cs="Times New Roman"/>
          <w:color w:val="auto"/>
          <w:sz w:val="20"/>
          <w:szCs w:val="20"/>
          <w:lang w:val="es-ES" w:eastAsia="en-US"/>
        </w:rPr>
        <w:t xml:space="preserve"> que </w:t>
      </w:r>
      <w:r w:rsidR="001D5F29" w:rsidRPr="00775624">
        <w:rPr>
          <w:rFonts w:eastAsia="Arial Unicode MS" w:cs="Times New Roman"/>
          <w:color w:val="auto"/>
          <w:sz w:val="20"/>
          <w:szCs w:val="20"/>
          <w:lang w:val="es-ES" w:eastAsia="en-US"/>
        </w:rPr>
        <w:t xml:space="preserve">se </w:t>
      </w:r>
      <w:r w:rsidR="00D40F98" w:rsidRPr="00775624">
        <w:rPr>
          <w:rFonts w:eastAsia="Arial Unicode MS" w:cs="Times New Roman"/>
          <w:color w:val="auto"/>
          <w:sz w:val="20"/>
          <w:szCs w:val="20"/>
          <w:lang w:val="es-ES" w:eastAsia="en-US"/>
        </w:rPr>
        <w:t xml:space="preserve">les ha negado la protección judicial, dejándolos </w:t>
      </w:r>
      <w:r w:rsidR="001D5F29" w:rsidRPr="00775624">
        <w:rPr>
          <w:rFonts w:eastAsia="Arial Unicode MS" w:cs="Times New Roman"/>
          <w:color w:val="auto"/>
          <w:sz w:val="20"/>
          <w:szCs w:val="20"/>
          <w:lang w:val="es-ES" w:eastAsia="en-US"/>
        </w:rPr>
        <w:t xml:space="preserve">frente a un </w:t>
      </w:r>
      <w:r w:rsidR="002F6CB4" w:rsidRPr="00775624">
        <w:rPr>
          <w:rFonts w:eastAsia="Arial Unicode MS" w:cs="Times New Roman"/>
          <w:color w:val="auto"/>
          <w:sz w:val="20"/>
          <w:szCs w:val="20"/>
          <w:lang w:val="es-ES" w:eastAsia="en-US"/>
        </w:rPr>
        <w:t>riesgo</w:t>
      </w:r>
      <w:r w:rsidR="001D5F29" w:rsidRPr="00775624">
        <w:rPr>
          <w:rFonts w:eastAsia="Arial Unicode MS" w:cs="Times New Roman"/>
          <w:color w:val="auto"/>
          <w:sz w:val="20"/>
          <w:szCs w:val="20"/>
          <w:lang w:val="es-ES" w:eastAsia="en-US"/>
        </w:rPr>
        <w:t xml:space="preserve"> de dimensiones y origen desconocido</w:t>
      </w:r>
      <w:r w:rsidR="002F6CB4" w:rsidRPr="00775624">
        <w:rPr>
          <w:rFonts w:eastAsia="Arial Unicode MS" w:cs="Times New Roman"/>
          <w:color w:val="auto"/>
          <w:sz w:val="20"/>
          <w:szCs w:val="20"/>
          <w:lang w:val="es-ES" w:eastAsia="en-US"/>
        </w:rPr>
        <w:t xml:space="preserve">, </w:t>
      </w:r>
      <w:r w:rsidR="00CD2E4B" w:rsidRPr="00775624">
        <w:rPr>
          <w:rFonts w:eastAsia="Arial Unicode MS" w:cs="Times New Roman"/>
          <w:color w:val="auto"/>
          <w:sz w:val="20"/>
          <w:szCs w:val="20"/>
          <w:lang w:val="es-ES" w:eastAsia="en-US"/>
        </w:rPr>
        <w:t>lesionando su integridad personal</w:t>
      </w:r>
      <w:r w:rsidR="00A50306" w:rsidRPr="00775624">
        <w:rPr>
          <w:rFonts w:eastAsia="Arial Unicode MS" w:cs="Times New Roman"/>
          <w:color w:val="auto"/>
          <w:sz w:val="20"/>
          <w:szCs w:val="20"/>
          <w:lang w:val="es-ES" w:eastAsia="en-US"/>
        </w:rPr>
        <w:t>, la de sus familiares y de la comunidad de defensores</w:t>
      </w:r>
      <w:r w:rsidR="002F6CB4" w:rsidRPr="00775624">
        <w:rPr>
          <w:rFonts w:eastAsia="Arial Unicode MS" w:cs="Times New Roman"/>
          <w:color w:val="auto"/>
          <w:sz w:val="20"/>
          <w:szCs w:val="20"/>
          <w:lang w:val="es-ES" w:eastAsia="en-US"/>
        </w:rPr>
        <w:t>.</w:t>
      </w:r>
      <w:r w:rsidR="009A66B3" w:rsidRPr="00775624">
        <w:rPr>
          <w:rFonts w:eastAsia="Arial Unicode MS" w:cs="Times New Roman"/>
          <w:color w:val="auto"/>
          <w:sz w:val="20"/>
          <w:szCs w:val="20"/>
          <w:lang w:val="es-ES" w:eastAsia="en-US"/>
        </w:rPr>
        <w:t xml:space="preserve"> </w:t>
      </w:r>
    </w:p>
    <w:p w14:paraId="33739C66" w14:textId="77777777" w:rsidR="00927A92" w:rsidRPr="00775624" w:rsidRDefault="00927A92" w:rsidP="00927A92">
      <w:pPr>
        <w:pStyle w:val="ListParagraph"/>
        <w:jc w:val="both"/>
        <w:rPr>
          <w:rFonts w:eastAsia="Arial Unicode MS" w:cs="Times New Roman"/>
          <w:color w:val="auto"/>
          <w:sz w:val="20"/>
          <w:szCs w:val="20"/>
          <w:lang w:val="es-ES" w:eastAsia="en-US"/>
        </w:rPr>
      </w:pPr>
    </w:p>
    <w:p w14:paraId="39022FCD" w14:textId="6114336D" w:rsidR="00FD1250" w:rsidRPr="00775624" w:rsidRDefault="009120B7" w:rsidP="0045052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75624">
        <w:rPr>
          <w:rFonts w:ascii="Cambria" w:hAnsi="Cambria"/>
          <w:sz w:val="20"/>
          <w:szCs w:val="20"/>
          <w:lang w:val="es-ES"/>
        </w:rPr>
        <w:t xml:space="preserve">El Estado por su parte, </w:t>
      </w:r>
      <w:r w:rsidR="004D1C0A" w:rsidRPr="00775624">
        <w:rPr>
          <w:rFonts w:ascii="Cambria" w:hAnsi="Cambria"/>
          <w:sz w:val="20"/>
          <w:szCs w:val="20"/>
          <w:lang w:val="es-ES"/>
        </w:rPr>
        <w:t xml:space="preserve">sostiene </w:t>
      </w:r>
      <w:r w:rsidR="001D4C30" w:rsidRPr="00775624">
        <w:rPr>
          <w:rFonts w:ascii="Cambria" w:hAnsi="Cambria"/>
          <w:sz w:val="20"/>
          <w:szCs w:val="20"/>
          <w:lang w:val="es-ES"/>
        </w:rPr>
        <w:t xml:space="preserve">que </w:t>
      </w:r>
      <w:r w:rsidR="002F6CB4" w:rsidRPr="00775624">
        <w:rPr>
          <w:rFonts w:ascii="Cambria" w:hAnsi="Cambria"/>
          <w:sz w:val="20"/>
          <w:szCs w:val="20"/>
          <w:lang w:val="es-ES"/>
        </w:rPr>
        <w:t xml:space="preserve">las </w:t>
      </w:r>
      <w:r w:rsidR="001D4C30" w:rsidRPr="00775624">
        <w:rPr>
          <w:rFonts w:ascii="Cambria" w:hAnsi="Cambria"/>
          <w:sz w:val="20"/>
          <w:szCs w:val="20"/>
          <w:lang w:val="es-ES"/>
        </w:rPr>
        <w:t>presunt</w:t>
      </w:r>
      <w:r w:rsidR="004D1C0A" w:rsidRPr="00775624">
        <w:rPr>
          <w:rFonts w:ascii="Cambria" w:hAnsi="Cambria"/>
          <w:sz w:val="20"/>
          <w:szCs w:val="20"/>
          <w:lang w:val="es-ES"/>
        </w:rPr>
        <w:t>as víctimas contaron con diversos mecanismos</w:t>
      </w:r>
      <w:r w:rsidR="00061638" w:rsidRPr="00775624">
        <w:rPr>
          <w:rFonts w:ascii="Cambria" w:hAnsi="Cambria"/>
          <w:sz w:val="20"/>
          <w:szCs w:val="20"/>
          <w:lang w:val="es-ES"/>
        </w:rPr>
        <w:t xml:space="preserve"> de protección</w:t>
      </w:r>
      <w:r w:rsidR="004D1C0A" w:rsidRPr="00775624">
        <w:rPr>
          <w:rFonts w:ascii="Cambria" w:hAnsi="Cambria"/>
          <w:sz w:val="20"/>
          <w:szCs w:val="20"/>
          <w:lang w:val="es-ES"/>
        </w:rPr>
        <w:t xml:space="preserve"> aportado</w:t>
      </w:r>
      <w:r w:rsidR="001D4C30" w:rsidRPr="00775624">
        <w:rPr>
          <w:rFonts w:ascii="Cambria" w:hAnsi="Cambria"/>
          <w:sz w:val="20"/>
          <w:szCs w:val="20"/>
          <w:lang w:val="es-ES"/>
        </w:rPr>
        <w:t>s po</w:t>
      </w:r>
      <w:r w:rsidR="004D1C0A" w:rsidRPr="00775624">
        <w:rPr>
          <w:rFonts w:ascii="Cambria" w:hAnsi="Cambria"/>
          <w:sz w:val="20"/>
          <w:szCs w:val="20"/>
          <w:lang w:val="es-ES"/>
        </w:rPr>
        <w:t>r el Estado en el marco de las medidas p</w:t>
      </w:r>
      <w:r w:rsidR="001D4C30" w:rsidRPr="00775624">
        <w:rPr>
          <w:rFonts w:ascii="Cambria" w:hAnsi="Cambria"/>
          <w:sz w:val="20"/>
          <w:szCs w:val="20"/>
          <w:lang w:val="es-ES"/>
        </w:rPr>
        <w:t>rovisionales ordena</w:t>
      </w:r>
      <w:r w:rsidR="00727C14" w:rsidRPr="00775624">
        <w:rPr>
          <w:rFonts w:ascii="Cambria" w:hAnsi="Cambria"/>
          <w:sz w:val="20"/>
          <w:szCs w:val="20"/>
          <w:lang w:val="es-ES"/>
        </w:rPr>
        <w:t>da</w:t>
      </w:r>
      <w:r w:rsidR="001D4C30" w:rsidRPr="00775624">
        <w:rPr>
          <w:rFonts w:ascii="Cambria" w:hAnsi="Cambria"/>
          <w:sz w:val="20"/>
          <w:szCs w:val="20"/>
          <w:lang w:val="es-ES"/>
        </w:rPr>
        <w:t>s por la Corte IDH</w:t>
      </w:r>
      <w:r w:rsidR="00FA61ED" w:rsidRPr="00775624">
        <w:rPr>
          <w:rFonts w:ascii="Cambria" w:hAnsi="Cambria"/>
          <w:sz w:val="20"/>
          <w:szCs w:val="20"/>
          <w:lang w:val="es-ES"/>
        </w:rPr>
        <w:t xml:space="preserve">, proceso en que </w:t>
      </w:r>
      <w:r w:rsidR="00A6126B" w:rsidRPr="00775624">
        <w:rPr>
          <w:rFonts w:ascii="Cambria" w:hAnsi="Cambria"/>
          <w:sz w:val="20"/>
          <w:szCs w:val="20"/>
          <w:lang w:val="es-ES"/>
        </w:rPr>
        <w:t xml:space="preserve">se discutieron </w:t>
      </w:r>
      <w:r w:rsidR="00FA61ED" w:rsidRPr="00775624">
        <w:rPr>
          <w:rFonts w:ascii="Cambria" w:hAnsi="Cambria"/>
          <w:sz w:val="20"/>
          <w:szCs w:val="20"/>
          <w:lang w:val="es-ES"/>
        </w:rPr>
        <w:t>los mis</w:t>
      </w:r>
      <w:r w:rsidR="00A6126B" w:rsidRPr="00775624">
        <w:rPr>
          <w:rFonts w:ascii="Cambria" w:hAnsi="Cambria"/>
          <w:sz w:val="20"/>
          <w:szCs w:val="20"/>
          <w:lang w:val="es-ES"/>
        </w:rPr>
        <w:t>mos hechos denunciados</w:t>
      </w:r>
      <w:r w:rsidR="00FA61ED" w:rsidRPr="00775624">
        <w:rPr>
          <w:rFonts w:ascii="Cambria" w:hAnsi="Cambria"/>
          <w:sz w:val="20"/>
          <w:szCs w:val="20"/>
          <w:lang w:val="es-ES"/>
        </w:rPr>
        <w:t>. Afirma</w:t>
      </w:r>
      <w:r w:rsidR="001D4C30" w:rsidRPr="00775624">
        <w:rPr>
          <w:rFonts w:ascii="Cambria" w:hAnsi="Cambria"/>
          <w:sz w:val="20"/>
          <w:szCs w:val="20"/>
          <w:lang w:val="es-ES"/>
        </w:rPr>
        <w:t xml:space="preserve"> que las </w:t>
      </w:r>
      <w:r w:rsidR="002F6CB4" w:rsidRPr="00775624">
        <w:rPr>
          <w:rFonts w:ascii="Cambria" w:hAnsi="Cambria"/>
          <w:sz w:val="20"/>
          <w:szCs w:val="20"/>
          <w:lang w:val="es-ES"/>
        </w:rPr>
        <w:t xml:space="preserve">supuestas amenazas </w:t>
      </w:r>
      <w:r w:rsidR="00225F1F" w:rsidRPr="00775624">
        <w:rPr>
          <w:rFonts w:ascii="Cambria" w:hAnsi="Cambria"/>
          <w:sz w:val="20"/>
          <w:szCs w:val="20"/>
          <w:lang w:val="es-ES"/>
        </w:rPr>
        <w:t>fueron</w:t>
      </w:r>
      <w:r w:rsidR="0049690B" w:rsidRPr="00775624">
        <w:rPr>
          <w:rFonts w:ascii="Cambria" w:hAnsi="Cambria"/>
          <w:sz w:val="20"/>
          <w:szCs w:val="20"/>
          <w:lang w:val="es-ES"/>
        </w:rPr>
        <w:t xml:space="preserve"> </w:t>
      </w:r>
      <w:r w:rsidR="002F6CB4" w:rsidRPr="00775624">
        <w:rPr>
          <w:rFonts w:ascii="Cambria" w:hAnsi="Cambria"/>
          <w:sz w:val="20"/>
          <w:szCs w:val="20"/>
          <w:lang w:val="es-ES"/>
        </w:rPr>
        <w:t>investigadas</w:t>
      </w:r>
      <w:r w:rsidR="00C06C4F" w:rsidRPr="00775624">
        <w:rPr>
          <w:rFonts w:ascii="Cambria" w:hAnsi="Cambria"/>
          <w:sz w:val="20"/>
          <w:szCs w:val="20"/>
          <w:lang w:val="es-ES"/>
        </w:rPr>
        <w:t xml:space="preserve"> </w:t>
      </w:r>
      <w:r w:rsidR="002F6CB4" w:rsidRPr="00775624">
        <w:rPr>
          <w:rFonts w:ascii="Cambria" w:hAnsi="Cambria"/>
          <w:sz w:val="20"/>
          <w:szCs w:val="20"/>
          <w:lang w:val="es-ES"/>
        </w:rPr>
        <w:t xml:space="preserve">en </w:t>
      </w:r>
      <w:r w:rsidR="00A6126B" w:rsidRPr="00775624">
        <w:rPr>
          <w:rFonts w:ascii="Cambria" w:hAnsi="Cambria"/>
          <w:sz w:val="20"/>
          <w:szCs w:val="20"/>
          <w:lang w:val="es-ES"/>
        </w:rPr>
        <w:t>procesos de Averiguaciones P</w:t>
      </w:r>
      <w:r w:rsidR="002F6CB4" w:rsidRPr="00775624">
        <w:rPr>
          <w:rFonts w:ascii="Cambria" w:hAnsi="Cambria"/>
          <w:sz w:val="20"/>
          <w:szCs w:val="20"/>
          <w:lang w:val="es-ES"/>
        </w:rPr>
        <w:t>revias</w:t>
      </w:r>
      <w:r w:rsidR="00727C14" w:rsidRPr="00775624">
        <w:rPr>
          <w:rFonts w:ascii="Cambria" w:hAnsi="Cambria"/>
          <w:sz w:val="20"/>
          <w:szCs w:val="20"/>
          <w:lang w:val="es-ES"/>
        </w:rPr>
        <w:t xml:space="preserve"> y</w:t>
      </w:r>
      <w:r w:rsidR="00FA61ED" w:rsidRPr="00775624">
        <w:rPr>
          <w:rFonts w:ascii="Cambria" w:hAnsi="Cambria"/>
          <w:sz w:val="20"/>
          <w:szCs w:val="20"/>
          <w:lang w:val="es-ES"/>
        </w:rPr>
        <w:t xml:space="preserve"> </w:t>
      </w:r>
      <w:r w:rsidR="00C06C4F" w:rsidRPr="00775624">
        <w:rPr>
          <w:rFonts w:ascii="Cambria" w:hAnsi="Cambria"/>
          <w:sz w:val="20"/>
          <w:szCs w:val="20"/>
          <w:lang w:val="es-ES"/>
        </w:rPr>
        <w:t xml:space="preserve">que los hechos no quedaron impunes, sino que no se encontraron elementos para </w:t>
      </w:r>
      <w:r w:rsidR="00727C14" w:rsidRPr="00775624">
        <w:rPr>
          <w:rFonts w:ascii="Cambria" w:hAnsi="Cambria"/>
          <w:sz w:val="20"/>
          <w:szCs w:val="20"/>
          <w:lang w:val="es-ES"/>
        </w:rPr>
        <w:t xml:space="preserve">atribuir </w:t>
      </w:r>
      <w:r w:rsidR="00C06C4F" w:rsidRPr="00775624">
        <w:rPr>
          <w:rFonts w:ascii="Cambria" w:hAnsi="Cambria"/>
          <w:sz w:val="20"/>
          <w:szCs w:val="20"/>
          <w:lang w:val="es-ES"/>
        </w:rPr>
        <w:t>responsabilidades</w:t>
      </w:r>
      <w:r w:rsidR="004D1C0A" w:rsidRPr="00775624">
        <w:rPr>
          <w:rFonts w:ascii="Cambria" w:hAnsi="Cambria"/>
          <w:sz w:val="20"/>
          <w:szCs w:val="20"/>
          <w:lang w:val="es-ES"/>
        </w:rPr>
        <w:t>, siendo evidente la existencia de recursos rápido</w:t>
      </w:r>
      <w:r w:rsidR="00F600E8" w:rsidRPr="00775624">
        <w:rPr>
          <w:rFonts w:ascii="Cambria" w:hAnsi="Cambria"/>
          <w:sz w:val="20"/>
          <w:szCs w:val="20"/>
          <w:lang w:val="es-ES"/>
        </w:rPr>
        <w:t>s</w:t>
      </w:r>
      <w:r w:rsidR="00FA61ED" w:rsidRPr="00775624">
        <w:rPr>
          <w:rFonts w:ascii="Cambria" w:hAnsi="Cambria"/>
          <w:sz w:val="20"/>
          <w:szCs w:val="20"/>
          <w:lang w:val="es-ES"/>
        </w:rPr>
        <w:t xml:space="preserve"> y sencillos</w:t>
      </w:r>
      <w:r w:rsidR="005A6E22" w:rsidRPr="00775624">
        <w:rPr>
          <w:rFonts w:ascii="Cambria" w:hAnsi="Cambria"/>
          <w:sz w:val="20"/>
          <w:szCs w:val="20"/>
          <w:lang w:val="es-ES"/>
        </w:rPr>
        <w:t xml:space="preserve">. Agrega </w:t>
      </w:r>
      <w:r w:rsidR="00A6126B" w:rsidRPr="00775624">
        <w:rPr>
          <w:rFonts w:ascii="Cambria" w:hAnsi="Cambria"/>
          <w:sz w:val="20"/>
          <w:szCs w:val="20"/>
          <w:lang w:val="es-ES"/>
        </w:rPr>
        <w:t xml:space="preserve">que </w:t>
      </w:r>
      <w:r w:rsidR="00F600E8" w:rsidRPr="00775624">
        <w:rPr>
          <w:rFonts w:ascii="Cambria" w:hAnsi="Cambria"/>
          <w:sz w:val="20"/>
          <w:szCs w:val="20"/>
          <w:lang w:val="es-ES"/>
        </w:rPr>
        <w:t xml:space="preserve">el resultado </w:t>
      </w:r>
      <w:r w:rsidR="00FA61ED" w:rsidRPr="00775624">
        <w:rPr>
          <w:rFonts w:ascii="Cambria" w:hAnsi="Cambria"/>
          <w:sz w:val="20"/>
          <w:szCs w:val="20"/>
          <w:lang w:val="es-ES"/>
        </w:rPr>
        <w:t>in</w:t>
      </w:r>
      <w:r w:rsidR="00F600E8" w:rsidRPr="00775624">
        <w:rPr>
          <w:rFonts w:ascii="Cambria" w:hAnsi="Cambria"/>
          <w:sz w:val="20"/>
          <w:szCs w:val="20"/>
          <w:lang w:val="es-ES"/>
        </w:rPr>
        <w:t>satisfactorio para</w:t>
      </w:r>
      <w:r w:rsidR="00225F1F" w:rsidRPr="00775624">
        <w:rPr>
          <w:rFonts w:ascii="Cambria" w:hAnsi="Cambria"/>
          <w:sz w:val="20"/>
          <w:szCs w:val="20"/>
          <w:lang w:val="es-ES"/>
        </w:rPr>
        <w:t xml:space="preserve"> </w:t>
      </w:r>
      <w:r w:rsidR="004E0311" w:rsidRPr="00775624">
        <w:rPr>
          <w:rFonts w:ascii="Cambria" w:hAnsi="Cambria"/>
          <w:sz w:val="20"/>
          <w:szCs w:val="20"/>
          <w:lang w:val="es-ES"/>
        </w:rPr>
        <w:t>las presuntas víctimas</w:t>
      </w:r>
      <w:r w:rsidR="00F600E8" w:rsidRPr="00775624">
        <w:rPr>
          <w:rFonts w:ascii="Cambria" w:hAnsi="Cambria"/>
          <w:sz w:val="20"/>
          <w:szCs w:val="20"/>
          <w:lang w:val="es-ES"/>
        </w:rPr>
        <w:t xml:space="preserve">, no significa que </w:t>
      </w:r>
      <w:r w:rsidR="00225F1F" w:rsidRPr="00775624">
        <w:rPr>
          <w:rFonts w:ascii="Cambria" w:hAnsi="Cambria"/>
          <w:sz w:val="20"/>
          <w:szCs w:val="20"/>
          <w:lang w:val="es-ES"/>
        </w:rPr>
        <w:t xml:space="preserve">el Estado </w:t>
      </w:r>
      <w:r w:rsidR="00F600E8" w:rsidRPr="00775624">
        <w:rPr>
          <w:rFonts w:ascii="Cambria" w:hAnsi="Cambria"/>
          <w:sz w:val="20"/>
          <w:szCs w:val="20"/>
          <w:lang w:val="es-ES"/>
        </w:rPr>
        <w:t>no haya actuado con la diligencia debida</w:t>
      </w:r>
      <w:r w:rsidR="00576AE5" w:rsidRPr="00775624">
        <w:rPr>
          <w:rFonts w:ascii="Cambria" w:hAnsi="Cambria"/>
          <w:sz w:val="20"/>
          <w:szCs w:val="20"/>
          <w:lang w:val="es-ES"/>
        </w:rPr>
        <w:t>. E</w:t>
      </w:r>
      <w:r w:rsidR="00D40F98" w:rsidRPr="00775624">
        <w:rPr>
          <w:rFonts w:ascii="Cambria" w:hAnsi="Cambria"/>
          <w:sz w:val="20"/>
          <w:szCs w:val="20"/>
          <w:lang w:val="es-ES"/>
        </w:rPr>
        <w:t>n este sentido, indica</w:t>
      </w:r>
      <w:r w:rsidR="005A6E22" w:rsidRPr="00775624">
        <w:rPr>
          <w:rFonts w:ascii="Cambria" w:hAnsi="Cambria"/>
          <w:sz w:val="20"/>
          <w:szCs w:val="20"/>
          <w:lang w:val="es-ES"/>
        </w:rPr>
        <w:t xml:space="preserve"> que los querellantes no colaboraron adecuadamente en los casos, sosteniendo que en las investigaciones por amenazas la actividad procesal del denunciante es trascendental para el éxito de la investigación</w:t>
      </w:r>
      <w:r w:rsidR="001D4C30" w:rsidRPr="00775624">
        <w:rPr>
          <w:rFonts w:ascii="Cambria" w:hAnsi="Cambria"/>
          <w:sz w:val="20"/>
          <w:szCs w:val="20"/>
          <w:lang w:val="es-ES"/>
        </w:rPr>
        <w:t xml:space="preserve">. </w:t>
      </w:r>
      <w:r w:rsidR="00FD1250" w:rsidRPr="00775624">
        <w:rPr>
          <w:rFonts w:ascii="Cambria" w:hAnsi="Cambria"/>
          <w:sz w:val="20"/>
          <w:szCs w:val="20"/>
          <w:lang w:val="es-ES"/>
        </w:rPr>
        <w:t>Finalmente</w:t>
      </w:r>
      <w:r w:rsidRPr="00775624">
        <w:rPr>
          <w:rFonts w:ascii="Cambria" w:hAnsi="Cambria"/>
          <w:sz w:val="20"/>
          <w:szCs w:val="20"/>
          <w:lang w:val="es-ES"/>
        </w:rPr>
        <w:t xml:space="preserve">, el Estado solicita a la Comisión Interamericana que </w:t>
      </w:r>
      <w:r w:rsidR="00A311F8" w:rsidRPr="00775624">
        <w:rPr>
          <w:rFonts w:ascii="Cambria" w:hAnsi="Cambria"/>
          <w:sz w:val="20"/>
          <w:szCs w:val="20"/>
          <w:lang w:val="es-ES"/>
        </w:rPr>
        <w:t>declare inadmisible la petición alegando que</w:t>
      </w:r>
      <w:r w:rsidR="00EE51F0" w:rsidRPr="00775624">
        <w:rPr>
          <w:rFonts w:ascii="Cambria" w:hAnsi="Cambria"/>
          <w:sz w:val="20"/>
          <w:szCs w:val="20"/>
          <w:lang w:val="es-ES"/>
        </w:rPr>
        <w:t>, de admitirse, la Comisión estaría actuando como un tribunal de cuarta instancia, por cuanto las decisiones judiciales obtenidas a nivel interno est</w:t>
      </w:r>
      <w:r w:rsidR="004D1C0A" w:rsidRPr="00775624">
        <w:rPr>
          <w:rFonts w:ascii="Cambria" w:hAnsi="Cambria"/>
          <w:sz w:val="20"/>
          <w:szCs w:val="20"/>
          <w:lang w:val="es-ES"/>
        </w:rPr>
        <w:t>uvieron debidamente motivadas y que las autoridades actuaron en</w:t>
      </w:r>
      <w:r w:rsidR="00EE51F0" w:rsidRPr="00775624">
        <w:rPr>
          <w:rFonts w:ascii="Cambria" w:hAnsi="Cambria"/>
          <w:sz w:val="20"/>
          <w:szCs w:val="20"/>
          <w:lang w:val="es-ES"/>
        </w:rPr>
        <w:t xml:space="preserve"> completo apego a los derechos humanos</w:t>
      </w:r>
      <w:r w:rsidR="00FD1250" w:rsidRPr="00775624">
        <w:rPr>
          <w:rFonts w:ascii="Cambria" w:hAnsi="Cambria"/>
          <w:sz w:val="20"/>
          <w:szCs w:val="20"/>
          <w:lang w:val="es-ES"/>
        </w:rPr>
        <w:t>.</w:t>
      </w:r>
    </w:p>
    <w:p w14:paraId="6F4D4171" w14:textId="77777777" w:rsidR="003239B8" w:rsidRPr="00775624" w:rsidRDefault="003239B8" w:rsidP="003239B8">
      <w:pPr>
        <w:spacing w:before="240" w:after="240"/>
        <w:ind w:firstLine="720"/>
        <w:jc w:val="both"/>
        <w:rPr>
          <w:rFonts w:ascii="Cambria" w:hAnsi="Cambria"/>
          <w:sz w:val="20"/>
          <w:szCs w:val="20"/>
          <w:lang w:val="es-UY"/>
        </w:rPr>
      </w:pPr>
      <w:r w:rsidRPr="00775624">
        <w:rPr>
          <w:rFonts w:asciiTheme="majorHAnsi" w:eastAsia="Cambria" w:hAnsiTheme="majorHAnsi" w:cs="Cambria"/>
          <w:b/>
          <w:bCs/>
          <w:color w:val="000000"/>
          <w:sz w:val="20"/>
          <w:szCs w:val="20"/>
          <w:u w:color="000000"/>
          <w:lang w:val="es-ES" w:eastAsia="es-ES"/>
        </w:rPr>
        <w:t>VI.</w:t>
      </w:r>
      <w:r w:rsidRPr="00775624">
        <w:rPr>
          <w:rFonts w:asciiTheme="majorHAnsi" w:eastAsia="Cambria" w:hAnsiTheme="majorHAnsi" w:cs="Cambria"/>
          <w:b/>
          <w:bCs/>
          <w:color w:val="000000"/>
          <w:sz w:val="20"/>
          <w:szCs w:val="20"/>
          <w:u w:color="000000"/>
          <w:lang w:val="es-ES" w:eastAsia="es-ES"/>
        </w:rPr>
        <w:tab/>
      </w:r>
      <w:r w:rsidR="00C21FEF" w:rsidRPr="00775624">
        <w:rPr>
          <w:rFonts w:asciiTheme="majorHAnsi" w:hAnsiTheme="majorHAnsi"/>
          <w:b/>
          <w:sz w:val="20"/>
          <w:szCs w:val="20"/>
          <w:lang w:val="es-ES"/>
        </w:rPr>
        <w:t>AGOTAMIENTO DE LOS RECURSOS INTERNOS Y PLAZO DE PRESENTACIÓN</w:t>
      </w:r>
      <w:r w:rsidR="00C21FEF" w:rsidRPr="00775624">
        <w:rPr>
          <w:rFonts w:asciiTheme="majorHAnsi" w:eastAsia="Cambria" w:hAnsiTheme="majorHAnsi" w:cs="Cambria"/>
          <w:b/>
          <w:bCs/>
          <w:color w:val="000000"/>
          <w:sz w:val="20"/>
          <w:szCs w:val="20"/>
          <w:u w:color="000000"/>
          <w:lang w:val="es-ES" w:eastAsia="es-ES"/>
        </w:rPr>
        <w:t xml:space="preserve"> </w:t>
      </w:r>
    </w:p>
    <w:p w14:paraId="52C05B47" w14:textId="03374485" w:rsidR="00CD6059" w:rsidRPr="00775624" w:rsidRDefault="00CD6059" w:rsidP="00F555CB">
      <w:pPr>
        <w:pStyle w:val="ListParagraph"/>
        <w:numPr>
          <w:ilvl w:val="0"/>
          <w:numId w:val="103"/>
        </w:numPr>
        <w:jc w:val="both"/>
        <w:rPr>
          <w:rFonts w:eastAsia="Arial Unicode MS" w:cs="Times New Roman"/>
          <w:color w:val="auto"/>
          <w:sz w:val="20"/>
          <w:szCs w:val="20"/>
          <w:lang w:val="es-ES" w:eastAsia="en-US"/>
        </w:rPr>
      </w:pPr>
      <w:r w:rsidRPr="00775624">
        <w:rPr>
          <w:rFonts w:eastAsia="Arial Unicode MS" w:cs="Times New Roman"/>
          <w:color w:val="auto"/>
          <w:sz w:val="20"/>
          <w:szCs w:val="20"/>
          <w:lang w:val="es-UY" w:eastAsia="en-US"/>
        </w:rPr>
        <w:t>De la información disponible en el expediente surge que las presuntas víctimas denunciaro</w:t>
      </w:r>
      <w:r w:rsidR="00132933" w:rsidRPr="00775624">
        <w:rPr>
          <w:rFonts w:eastAsia="Arial Unicode MS" w:cs="Times New Roman"/>
          <w:color w:val="auto"/>
          <w:sz w:val="20"/>
          <w:szCs w:val="20"/>
          <w:lang w:val="es-UY" w:eastAsia="en-US"/>
        </w:rPr>
        <w:t>n oportunamente</w:t>
      </w:r>
      <w:r w:rsidRPr="00775624">
        <w:rPr>
          <w:rFonts w:eastAsia="Arial Unicode MS" w:cs="Times New Roman"/>
          <w:color w:val="auto"/>
          <w:sz w:val="20"/>
          <w:szCs w:val="20"/>
          <w:lang w:val="es-UY" w:eastAsia="en-US"/>
        </w:rPr>
        <w:t xml:space="preserve"> los hechos alegados ante las autoridades judiciales, iniciándose investigaciones previas. </w:t>
      </w:r>
      <w:r w:rsidRPr="00775624">
        <w:rPr>
          <w:rFonts w:eastAsia="Arial Unicode MS" w:cs="Times New Roman"/>
          <w:color w:val="auto"/>
          <w:sz w:val="20"/>
          <w:szCs w:val="20"/>
          <w:lang w:val="es-ES" w:eastAsia="en-US"/>
        </w:rPr>
        <w:t>Asimismo, la Comisión nota que las decisiones del Ministerio Público mexicano, tales como la reserva, la negativa de ejercicio de la acción penal y las conclusiones no acusatorias, como las que se dieron en el presente caso, no pueden ser impugnadas ante los tribunales judiciales</w:t>
      </w:r>
      <w:r w:rsidRPr="00775624">
        <w:rPr>
          <w:rStyle w:val="FootnoteReference"/>
          <w:rFonts w:eastAsia="Arial Unicode MS" w:cs="Times New Roman"/>
          <w:color w:val="auto"/>
          <w:sz w:val="20"/>
          <w:szCs w:val="20"/>
          <w:lang w:val="es-ES" w:eastAsia="en-US"/>
        </w:rPr>
        <w:footnoteReference w:id="8"/>
      </w:r>
      <w:r w:rsidR="00317796" w:rsidRPr="00775624">
        <w:rPr>
          <w:rFonts w:eastAsia="Arial Unicode MS" w:cs="Times New Roman"/>
          <w:color w:val="auto"/>
          <w:sz w:val="20"/>
          <w:szCs w:val="20"/>
          <w:lang w:val="es-ES" w:eastAsia="en-US"/>
        </w:rPr>
        <w:t xml:space="preserve"> y el Estado no ha negado la existencia de recursos idóneos no interpuestos</w:t>
      </w:r>
      <w:r w:rsidRPr="00775624">
        <w:rPr>
          <w:rFonts w:eastAsia="Arial Unicode MS" w:cs="Times New Roman"/>
          <w:color w:val="auto"/>
          <w:sz w:val="20"/>
          <w:szCs w:val="20"/>
          <w:lang w:val="es-ES" w:eastAsia="en-US"/>
        </w:rPr>
        <w:t xml:space="preserve">. En tal sentido, la Comisión concluye que los recursos existentes no han </w:t>
      </w:r>
      <w:r w:rsidRPr="00775624">
        <w:rPr>
          <w:rFonts w:eastAsia="Arial Unicode MS" w:cs="Times New Roman"/>
          <w:color w:val="auto"/>
          <w:sz w:val="20"/>
          <w:szCs w:val="20"/>
          <w:lang w:val="es-ES" w:eastAsia="en-US"/>
        </w:rPr>
        <w:lastRenderedPageBreak/>
        <w:t xml:space="preserve">sido efectivos por lo que, a los efectos del agotamiento, se </w:t>
      </w:r>
      <w:r w:rsidR="0028469C" w:rsidRPr="00775624">
        <w:rPr>
          <w:rFonts w:eastAsia="Arial Unicode MS" w:cs="Times New Roman"/>
          <w:color w:val="auto"/>
          <w:sz w:val="20"/>
          <w:szCs w:val="20"/>
          <w:lang w:val="es-ES" w:eastAsia="en-US"/>
        </w:rPr>
        <w:t>considera aplicable la excepción prevista en el artículo 46.2.a de la Convención Americana.</w:t>
      </w:r>
    </w:p>
    <w:p w14:paraId="01D47E3F" w14:textId="10CB5E12" w:rsidR="003239B8" w:rsidRPr="00775624" w:rsidRDefault="006C651D" w:rsidP="00F600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775624">
        <w:rPr>
          <w:rFonts w:asciiTheme="majorHAnsi" w:hAnsiTheme="majorHAnsi"/>
          <w:sz w:val="20"/>
          <w:szCs w:val="20"/>
          <w:lang w:val="es-ES"/>
        </w:rPr>
        <w:t>En relación con el cumplimiento del requisito de plazo de presentación, la Comisión observa que</w:t>
      </w:r>
      <w:r w:rsidR="0028469C" w:rsidRPr="00775624">
        <w:rPr>
          <w:rFonts w:asciiTheme="majorHAnsi" w:hAnsiTheme="majorHAnsi"/>
          <w:sz w:val="20"/>
          <w:szCs w:val="20"/>
          <w:lang w:val="es-ES"/>
        </w:rPr>
        <w:t xml:space="preserve"> </w:t>
      </w:r>
      <w:r w:rsidR="00132933" w:rsidRPr="00775624">
        <w:rPr>
          <w:rFonts w:asciiTheme="majorHAnsi" w:hAnsiTheme="majorHAnsi"/>
          <w:sz w:val="20"/>
          <w:szCs w:val="20"/>
          <w:lang w:val="es-ES"/>
        </w:rPr>
        <w:t xml:space="preserve">la petición fue presentada el </w:t>
      </w:r>
      <w:r w:rsidR="00132933" w:rsidRPr="00775624">
        <w:rPr>
          <w:rFonts w:ascii="Cambria" w:hAnsi="Cambria"/>
          <w:bCs/>
          <w:sz w:val="20"/>
          <w:szCs w:val="20"/>
          <w:lang w:val="es-ES"/>
        </w:rPr>
        <w:t>8 de marzo de 2007 y</w:t>
      </w:r>
      <w:r w:rsidR="00132933" w:rsidRPr="00775624">
        <w:rPr>
          <w:rFonts w:asciiTheme="majorHAnsi" w:hAnsiTheme="majorHAnsi"/>
          <w:sz w:val="20"/>
          <w:szCs w:val="20"/>
          <w:lang w:val="es-ES"/>
        </w:rPr>
        <w:t xml:space="preserve"> </w:t>
      </w:r>
      <w:r w:rsidR="0028469C" w:rsidRPr="00775624">
        <w:rPr>
          <w:rFonts w:asciiTheme="majorHAnsi" w:hAnsiTheme="majorHAnsi"/>
          <w:sz w:val="20"/>
          <w:szCs w:val="20"/>
          <w:lang w:val="es-ES"/>
        </w:rPr>
        <w:t xml:space="preserve">las presuntas víctimas </w:t>
      </w:r>
      <w:r w:rsidR="00E77227" w:rsidRPr="00775624">
        <w:rPr>
          <w:rFonts w:asciiTheme="majorHAnsi" w:hAnsiTheme="majorHAnsi"/>
          <w:sz w:val="20"/>
          <w:szCs w:val="20"/>
          <w:lang w:val="es-ES"/>
        </w:rPr>
        <w:t xml:space="preserve">tomaron conocimiento que las investigaciones no </w:t>
      </w:r>
      <w:r w:rsidR="00317796" w:rsidRPr="00775624">
        <w:rPr>
          <w:rFonts w:asciiTheme="majorHAnsi" w:hAnsiTheme="majorHAnsi"/>
          <w:sz w:val="20"/>
          <w:szCs w:val="20"/>
          <w:lang w:val="es-ES"/>
        </w:rPr>
        <w:t>iban a avanzar</w:t>
      </w:r>
      <w:r w:rsidR="0028469C" w:rsidRPr="00775624">
        <w:rPr>
          <w:rFonts w:asciiTheme="majorHAnsi" w:hAnsiTheme="majorHAnsi"/>
          <w:sz w:val="20"/>
          <w:szCs w:val="20"/>
          <w:lang w:val="es-ES"/>
        </w:rPr>
        <w:t xml:space="preserve"> el </w:t>
      </w:r>
      <w:r w:rsidR="0028469C" w:rsidRPr="00775624">
        <w:rPr>
          <w:sz w:val="20"/>
          <w:szCs w:val="20"/>
          <w:lang w:val="es-ES"/>
        </w:rPr>
        <w:t xml:space="preserve">5 de abril de 2006 </w:t>
      </w:r>
      <w:r w:rsidRPr="00775624">
        <w:rPr>
          <w:rFonts w:asciiTheme="majorHAnsi" w:hAnsiTheme="majorHAnsi"/>
          <w:sz w:val="20"/>
          <w:szCs w:val="20"/>
          <w:lang w:val="es-ES"/>
        </w:rPr>
        <w:t xml:space="preserve"> </w:t>
      </w:r>
      <w:r w:rsidR="0028469C" w:rsidRPr="00775624">
        <w:rPr>
          <w:rFonts w:asciiTheme="majorHAnsi" w:hAnsiTheme="majorHAnsi"/>
          <w:sz w:val="20"/>
          <w:szCs w:val="20"/>
          <w:lang w:val="es-ES"/>
        </w:rPr>
        <w:t xml:space="preserve">y </w:t>
      </w:r>
      <w:r w:rsidR="0028469C" w:rsidRPr="00775624">
        <w:rPr>
          <w:sz w:val="20"/>
          <w:szCs w:val="20"/>
          <w:lang w:val="es-ES"/>
        </w:rPr>
        <w:t>11 de marzo de 2009</w:t>
      </w:r>
      <w:r w:rsidR="00132933" w:rsidRPr="00775624">
        <w:rPr>
          <w:sz w:val="20"/>
          <w:szCs w:val="20"/>
          <w:lang w:val="es-ES"/>
        </w:rPr>
        <w:t>. Por lo tanto</w:t>
      </w:r>
      <w:r w:rsidR="0028469C" w:rsidRPr="00775624">
        <w:rPr>
          <w:sz w:val="20"/>
          <w:szCs w:val="20"/>
          <w:lang w:val="es-ES"/>
        </w:rPr>
        <w:t xml:space="preserve">, </w:t>
      </w:r>
      <w:r w:rsidR="00132933" w:rsidRPr="00775624">
        <w:rPr>
          <w:sz w:val="20"/>
          <w:szCs w:val="20"/>
          <w:lang w:val="es-ES"/>
        </w:rPr>
        <w:t>la Comisión concluye</w:t>
      </w:r>
      <w:r w:rsidR="0028469C" w:rsidRPr="00775624">
        <w:rPr>
          <w:sz w:val="20"/>
          <w:szCs w:val="20"/>
          <w:lang w:val="es-ES"/>
        </w:rPr>
        <w:t xml:space="preserve"> que </w:t>
      </w:r>
      <w:r w:rsidR="0055225D" w:rsidRPr="00775624">
        <w:rPr>
          <w:sz w:val="20"/>
          <w:szCs w:val="20"/>
          <w:lang w:val="es-ES"/>
        </w:rPr>
        <w:t>la presente petición</w:t>
      </w:r>
      <w:r w:rsidR="0028469C" w:rsidRPr="00775624">
        <w:rPr>
          <w:sz w:val="20"/>
          <w:szCs w:val="20"/>
          <w:lang w:val="es-ES"/>
        </w:rPr>
        <w:t xml:space="preserve"> cumple con el requisito de presentación </w:t>
      </w:r>
      <w:r w:rsidRPr="00775624">
        <w:rPr>
          <w:rFonts w:asciiTheme="majorHAnsi" w:hAnsiTheme="majorHAnsi"/>
          <w:sz w:val="20"/>
          <w:szCs w:val="20"/>
          <w:lang w:val="es-ES"/>
        </w:rPr>
        <w:t>dentro de un plazo razonable.</w:t>
      </w:r>
    </w:p>
    <w:p w14:paraId="4FFBE378" w14:textId="77777777" w:rsidR="003239B8" w:rsidRPr="00775624" w:rsidRDefault="003239B8" w:rsidP="003239B8">
      <w:pPr>
        <w:pStyle w:val="ListParagraph"/>
        <w:spacing w:before="240" w:after="240"/>
        <w:jc w:val="both"/>
        <w:rPr>
          <w:rFonts w:asciiTheme="majorHAnsi" w:hAnsiTheme="majorHAnsi"/>
          <w:b/>
          <w:sz w:val="20"/>
          <w:szCs w:val="20"/>
          <w:lang w:val="es-ES"/>
        </w:rPr>
      </w:pPr>
      <w:r w:rsidRPr="00775624">
        <w:rPr>
          <w:rFonts w:asciiTheme="majorHAnsi" w:hAnsiTheme="majorHAnsi"/>
          <w:b/>
          <w:bCs/>
          <w:sz w:val="20"/>
          <w:szCs w:val="20"/>
          <w:lang w:val="es-ES"/>
        </w:rPr>
        <w:t>VII.</w:t>
      </w:r>
      <w:r w:rsidRPr="00775624">
        <w:rPr>
          <w:rFonts w:asciiTheme="majorHAnsi" w:hAnsiTheme="majorHAnsi"/>
          <w:b/>
          <w:bCs/>
          <w:sz w:val="20"/>
          <w:szCs w:val="20"/>
          <w:lang w:val="es-ES"/>
        </w:rPr>
        <w:tab/>
      </w:r>
      <w:r w:rsidR="00C21FEF" w:rsidRPr="00775624">
        <w:rPr>
          <w:rFonts w:asciiTheme="majorHAnsi" w:hAnsiTheme="majorHAnsi"/>
          <w:b/>
          <w:bCs/>
          <w:sz w:val="20"/>
          <w:szCs w:val="20"/>
          <w:lang w:val="es-ES"/>
        </w:rPr>
        <w:t xml:space="preserve">CARACTERIZACIÓN </w:t>
      </w:r>
      <w:r w:rsidR="00C21FEF" w:rsidRPr="00775624">
        <w:rPr>
          <w:rFonts w:asciiTheme="majorHAnsi" w:hAnsiTheme="majorHAnsi"/>
          <w:b/>
          <w:bCs/>
          <w:sz w:val="20"/>
          <w:szCs w:val="20"/>
          <w:lang w:val="es-UY"/>
        </w:rPr>
        <w:t>DE LOS HECHOS ALEGADOS</w:t>
      </w:r>
    </w:p>
    <w:p w14:paraId="66F32114" w14:textId="23B5CE7C" w:rsidR="00D8338B" w:rsidRPr="00775624" w:rsidRDefault="00E87E90" w:rsidP="00CA4738">
      <w:pPr>
        <w:pStyle w:val="ListParagraph"/>
        <w:numPr>
          <w:ilvl w:val="0"/>
          <w:numId w:val="103"/>
        </w:numPr>
        <w:jc w:val="both"/>
        <w:rPr>
          <w:rFonts w:eastAsia="Arial Unicode MS" w:cs="Times New Roman"/>
          <w:color w:val="auto"/>
          <w:sz w:val="20"/>
          <w:szCs w:val="20"/>
          <w:lang w:val="es-ES" w:eastAsia="en-US"/>
        </w:rPr>
      </w:pPr>
      <w:r w:rsidRPr="00775624">
        <w:rPr>
          <w:rFonts w:eastAsia="Arial Unicode MS" w:cs="Times New Roman"/>
          <w:color w:val="auto"/>
          <w:sz w:val="20"/>
          <w:szCs w:val="20"/>
          <w:lang w:val="es-ES" w:eastAsia="en-US"/>
        </w:rPr>
        <w:t xml:space="preserve">En vista de los elementos de hecho y de derecho presentados por los peticionarios y la naturaleza del asunto puesto bajo su conocimiento, la CIDH considera que los alegatos no resultan manifiestamente infundados y, de ser probados, podrían caracterizar violaciones a los derechos protegidos en los artículos </w:t>
      </w:r>
      <w:r w:rsidR="00CA4738" w:rsidRPr="00775624">
        <w:rPr>
          <w:rFonts w:eastAsia="Arial Unicode MS" w:cs="Times New Roman"/>
          <w:color w:val="auto"/>
          <w:sz w:val="20"/>
          <w:szCs w:val="20"/>
          <w:lang w:val="es-ES" w:eastAsia="en-US"/>
        </w:rPr>
        <w:t>5 (integridad personal), 8 (garantías judiciales) y 25 (protección judicial)</w:t>
      </w:r>
      <w:r w:rsidRPr="00775624">
        <w:rPr>
          <w:rFonts w:eastAsia="Arial Unicode MS" w:cs="Times New Roman"/>
          <w:color w:val="auto"/>
          <w:sz w:val="20"/>
          <w:szCs w:val="20"/>
          <w:lang w:val="es-ES" w:eastAsia="en-US"/>
        </w:rPr>
        <w:t xml:space="preserve">, en relación con los </w:t>
      </w:r>
      <w:r w:rsidR="00CA4738" w:rsidRPr="00775624">
        <w:rPr>
          <w:rFonts w:eastAsia="Arial Unicode MS" w:cs="Times New Roman"/>
          <w:color w:val="auto"/>
          <w:sz w:val="20"/>
          <w:szCs w:val="20"/>
          <w:lang w:val="es-ES" w:eastAsia="en-US"/>
        </w:rPr>
        <w:t>artículos 1.1 (obligación de respetar los derechos) y 2 (deber de adoptar disposiciones de derecho interno)</w:t>
      </w:r>
      <w:r w:rsidR="003F76B8" w:rsidRPr="00775624">
        <w:rPr>
          <w:rFonts w:eastAsia="Arial Unicode MS" w:cs="Times New Roman"/>
          <w:color w:val="auto"/>
          <w:sz w:val="20"/>
          <w:szCs w:val="20"/>
          <w:lang w:val="es-ES" w:eastAsia="en-US"/>
        </w:rPr>
        <w:t xml:space="preserve">. </w:t>
      </w:r>
    </w:p>
    <w:p w14:paraId="3BEEA6DD" w14:textId="77777777" w:rsidR="00D8338B" w:rsidRPr="00775624" w:rsidRDefault="00D8338B" w:rsidP="0055225D">
      <w:pPr>
        <w:pStyle w:val="ListParagraph"/>
        <w:jc w:val="both"/>
        <w:rPr>
          <w:rFonts w:eastAsia="Arial Unicode MS" w:cs="Times New Roman"/>
          <w:color w:val="auto"/>
          <w:sz w:val="20"/>
          <w:szCs w:val="20"/>
          <w:lang w:val="es-ES" w:eastAsia="en-US"/>
        </w:rPr>
      </w:pPr>
    </w:p>
    <w:p w14:paraId="405342BB" w14:textId="64E4850B" w:rsidR="00E87E90" w:rsidRPr="00775624" w:rsidRDefault="003F76B8" w:rsidP="00CA4738">
      <w:pPr>
        <w:pStyle w:val="ListParagraph"/>
        <w:numPr>
          <w:ilvl w:val="0"/>
          <w:numId w:val="103"/>
        </w:numPr>
        <w:jc w:val="both"/>
        <w:rPr>
          <w:rFonts w:eastAsia="Arial Unicode MS" w:cs="Times New Roman"/>
          <w:color w:val="auto"/>
          <w:sz w:val="20"/>
          <w:szCs w:val="20"/>
          <w:lang w:val="es-ES" w:eastAsia="en-US"/>
        </w:rPr>
      </w:pPr>
      <w:r w:rsidRPr="00775624">
        <w:rPr>
          <w:rFonts w:eastAsia="Arial Unicode MS" w:cs="Times New Roman"/>
          <w:color w:val="auto"/>
          <w:sz w:val="20"/>
          <w:szCs w:val="20"/>
          <w:lang w:val="es-ES" w:eastAsia="en-US"/>
        </w:rPr>
        <w:t xml:space="preserve">En cuanto al reclamo sobre la presunta violación del artículo 4 </w:t>
      </w:r>
      <w:r w:rsidR="00CA4738" w:rsidRPr="00775624">
        <w:rPr>
          <w:rFonts w:eastAsia="Arial Unicode MS" w:cs="Times New Roman"/>
          <w:color w:val="auto"/>
          <w:sz w:val="20"/>
          <w:szCs w:val="20"/>
          <w:lang w:val="es-ES" w:eastAsia="en-US"/>
        </w:rPr>
        <w:t xml:space="preserve">(vida) </w:t>
      </w:r>
      <w:r w:rsidRPr="00775624">
        <w:rPr>
          <w:rFonts w:eastAsia="Arial Unicode MS" w:cs="Times New Roman"/>
          <w:color w:val="auto"/>
          <w:sz w:val="20"/>
          <w:szCs w:val="20"/>
          <w:lang w:val="es-ES" w:eastAsia="en-US"/>
        </w:rPr>
        <w:t>de la Convención</w:t>
      </w:r>
      <w:r w:rsidR="00C06C11" w:rsidRPr="00775624">
        <w:rPr>
          <w:rFonts w:eastAsia="Arial Unicode MS" w:cs="Times New Roman"/>
          <w:color w:val="auto"/>
          <w:sz w:val="20"/>
          <w:szCs w:val="20"/>
          <w:lang w:val="es-ES" w:eastAsia="en-US"/>
        </w:rPr>
        <w:t xml:space="preserve"> y del derecho al trabajo</w:t>
      </w:r>
      <w:r w:rsidR="00C06C11" w:rsidRPr="00775624">
        <w:rPr>
          <w:sz w:val="20"/>
          <w:szCs w:val="20"/>
          <w:lang w:val="es-ES"/>
        </w:rPr>
        <w:t xml:space="preserve"> consagrado en el </w:t>
      </w:r>
      <w:r w:rsidR="009C4FC9" w:rsidRPr="00775624">
        <w:rPr>
          <w:rFonts w:eastAsia="Arial Unicode MS" w:cs="Times New Roman"/>
          <w:color w:val="auto"/>
          <w:sz w:val="20"/>
          <w:szCs w:val="20"/>
          <w:lang w:val="es-ES" w:eastAsia="en-US"/>
        </w:rPr>
        <w:t>a</w:t>
      </w:r>
      <w:r w:rsidR="00C06C11" w:rsidRPr="00775624">
        <w:rPr>
          <w:rFonts w:eastAsia="Arial Unicode MS" w:cs="Times New Roman"/>
          <w:color w:val="auto"/>
          <w:sz w:val="20"/>
          <w:szCs w:val="20"/>
          <w:lang w:val="es-ES" w:eastAsia="en-US"/>
        </w:rPr>
        <w:t>rtículo XIV de la Declaración Americana de los Derechos y Deberes del Hombre</w:t>
      </w:r>
      <w:r w:rsidRPr="00775624">
        <w:rPr>
          <w:rFonts w:eastAsia="Arial Unicode MS" w:cs="Times New Roman"/>
          <w:color w:val="auto"/>
          <w:sz w:val="20"/>
          <w:szCs w:val="20"/>
          <w:lang w:val="es-ES" w:eastAsia="en-US"/>
        </w:rPr>
        <w:t xml:space="preserve">, la Comisión observa que los peticionarios no han ofrecido sustento que permita considerar </w:t>
      </w:r>
      <w:r w:rsidRPr="00775624">
        <w:rPr>
          <w:rFonts w:eastAsia="Arial Unicode MS" w:cs="Times New Roman"/>
          <w:i/>
          <w:color w:val="auto"/>
          <w:sz w:val="20"/>
          <w:szCs w:val="20"/>
          <w:lang w:val="es-ES" w:eastAsia="en-US"/>
        </w:rPr>
        <w:t>prima facie</w:t>
      </w:r>
      <w:r w:rsidRPr="00775624">
        <w:rPr>
          <w:rFonts w:eastAsia="Arial Unicode MS" w:cs="Times New Roman"/>
          <w:color w:val="auto"/>
          <w:sz w:val="20"/>
          <w:szCs w:val="20"/>
          <w:lang w:val="es-ES" w:eastAsia="en-US"/>
        </w:rPr>
        <w:t xml:space="preserve"> su posible violación</w:t>
      </w:r>
      <w:r w:rsidR="00E87E90" w:rsidRPr="00775624">
        <w:rPr>
          <w:rFonts w:eastAsia="Arial Unicode MS" w:cs="Times New Roman"/>
          <w:color w:val="auto"/>
          <w:sz w:val="20"/>
          <w:szCs w:val="20"/>
          <w:lang w:val="es-ES" w:eastAsia="en-US"/>
        </w:rPr>
        <w:t xml:space="preserve">. Asimismo, </w:t>
      </w:r>
      <w:r w:rsidR="00C06C11" w:rsidRPr="00775624">
        <w:rPr>
          <w:rFonts w:eastAsia="Arial Unicode MS" w:cs="Times New Roman"/>
          <w:color w:val="auto"/>
          <w:sz w:val="20"/>
          <w:szCs w:val="20"/>
          <w:lang w:val="es-ES" w:eastAsia="en-US"/>
        </w:rPr>
        <w:t xml:space="preserve">en relación </w:t>
      </w:r>
      <w:r w:rsidR="00D8338B" w:rsidRPr="00775624">
        <w:rPr>
          <w:rFonts w:eastAsia="Arial Unicode MS" w:cs="Times New Roman"/>
          <w:color w:val="auto"/>
          <w:sz w:val="20"/>
          <w:szCs w:val="20"/>
          <w:lang w:val="es-ES" w:eastAsia="en-US"/>
        </w:rPr>
        <w:t>con</w:t>
      </w:r>
      <w:r w:rsidR="00C06C11" w:rsidRPr="00775624">
        <w:rPr>
          <w:rFonts w:eastAsia="Arial Unicode MS" w:cs="Times New Roman"/>
          <w:color w:val="auto"/>
          <w:sz w:val="20"/>
          <w:szCs w:val="20"/>
          <w:lang w:val="es-ES" w:eastAsia="en-US"/>
        </w:rPr>
        <w:t xml:space="preserve"> </w:t>
      </w:r>
      <w:r w:rsidR="00E87E90" w:rsidRPr="00775624">
        <w:rPr>
          <w:rFonts w:eastAsia="Arial Unicode MS" w:cs="Times New Roman"/>
          <w:color w:val="auto"/>
          <w:sz w:val="20"/>
          <w:szCs w:val="20"/>
          <w:lang w:val="es-ES" w:eastAsia="en-US"/>
        </w:rPr>
        <w:t>los alegatos relativos al artículo 7 del Protocolo de San Salvador, la CIDH nota que la competencia prevista en los términos del artículo 19.6 de dicho tratado para pronunciarse en el contexto de un caso individual se limita a los artículos 8 y 13.</w:t>
      </w:r>
      <w:r w:rsidR="00450527" w:rsidRPr="00775624">
        <w:rPr>
          <w:rFonts w:eastAsia="Arial Unicode MS" w:cs="Times New Roman"/>
          <w:color w:val="auto"/>
          <w:sz w:val="20"/>
          <w:szCs w:val="20"/>
          <w:lang w:val="es-ES" w:eastAsia="en-US"/>
        </w:rPr>
        <w:t xml:space="preserve"> Respecto del </w:t>
      </w:r>
      <w:r w:rsidR="00A6126B" w:rsidRPr="00775624">
        <w:rPr>
          <w:rFonts w:eastAsia="Arial Unicode MS" w:cs="Times New Roman"/>
          <w:color w:val="auto"/>
          <w:sz w:val="20"/>
          <w:szCs w:val="20"/>
          <w:lang w:val="es-ES" w:eastAsia="en-US"/>
        </w:rPr>
        <w:t xml:space="preserve">referido </w:t>
      </w:r>
      <w:r w:rsidR="00450527" w:rsidRPr="00775624">
        <w:rPr>
          <w:rFonts w:eastAsia="Arial Unicode MS" w:cs="Times New Roman"/>
          <w:color w:val="auto"/>
          <w:sz w:val="20"/>
          <w:szCs w:val="20"/>
          <w:lang w:val="es-ES" w:eastAsia="en-US"/>
        </w:rPr>
        <w:t>artículo, así como de aquellos invocados de la Declaración de N</w:t>
      </w:r>
      <w:r w:rsidR="00C06C11" w:rsidRPr="00775624">
        <w:rPr>
          <w:rFonts w:eastAsia="Arial Unicode MS" w:cs="Times New Roman"/>
          <w:color w:val="auto"/>
          <w:sz w:val="20"/>
          <w:szCs w:val="20"/>
          <w:lang w:val="es-ES" w:eastAsia="en-US"/>
        </w:rPr>
        <w:t>aciones Unidas sobre Defensores, de conformidad con el artículo 29 de la Convención, la Comisión puede considerarlos para interpretar y aplicar la Convención Americana.</w:t>
      </w:r>
    </w:p>
    <w:p w14:paraId="6CF92502" w14:textId="307C4EFF" w:rsidR="0056327F" w:rsidRPr="00775624" w:rsidRDefault="0056327F" w:rsidP="0056327F">
      <w:pPr>
        <w:pStyle w:val="ListParagraph"/>
        <w:jc w:val="both"/>
        <w:rPr>
          <w:rFonts w:eastAsia="Arial Unicode MS" w:cs="Times New Roman"/>
          <w:color w:val="auto"/>
          <w:sz w:val="20"/>
          <w:szCs w:val="20"/>
          <w:lang w:val="es-ES" w:eastAsia="en-US"/>
        </w:rPr>
      </w:pPr>
    </w:p>
    <w:p w14:paraId="7F7090EB" w14:textId="67CED3DC" w:rsidR="0056327F" w:rsidRPr="00775624" w:rsidRDefault="0056327F" w:rsidP="00C06C11">
      <w:pPr>
        <w:pStyle w:val="ListParagraph"/>
        <w:numPr>
          <w:ilvl w:val="0"/>
          <w:numId w:val="103"/>
        </w:numPr>
        <w:jc w:val="both"/>
        <w:rPr>
          <w:rFonts w:eastAsia="Arial Unicode MS" w:cs="Times New Roman"/>
          <w:color w:val="auto"/>
          <w:sz w:val="20"/>
          <w:szCs w:val="20"/>
          <w:lang w:val="es-ES" w:eastAsia="en-US"/>
        </w:rPr>
      </w:pPr>
      <w:r w:rsidRPr="00775624">
        <w:rPr>
          <w:rFonts w:eastAsia="Arial Unicode MS" w:cs="Times New Roman"/>
          <w:color w:val="auto"/>
          <w:sz w:val="20"/>
          <w:szCs w:val="20"/>
          <w:lang w:val="es-ES" w:eastAsia="en-US"/>
        </w:rPr>
        <w:t>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w:t>
      </w:r>
      <w:r w:rsidR="001B1203" w:rsidRPr="00775624">
        <w:rPr>
          <w:rFonts w:eastAsia="Arial Unicode MS" w:cs="Times New Roman"/>
          <w:color w:val="auto"/>
          <w:sz w:val="20"/>
          <w:szCs w:val="20"/>
          <w:lang w:val="es-ES" w:eastAsia="en-US"/>
        </w:rPr>
        <w:t>bido proceso y protección judicial, y ofreció las debidas garantías de a</w:t>
      </w:r>
      <w:r w:rsidR="004C7B40" w:rsidRPr="00775624">
        <w:rPr>
          <w:rFonts w:eastAsia="Arial Unicode MS" w:cs="Times New Roman"/>
          <w:color w:val="auto"/>
          <w:sz w:val="20"/>
          <w:szCs w:val="20"/>
          <w:lang w:val="es-ES" w:eastAsia="en-US"/>
        </w:rPr>
        <w:t>cceso a la justicia de las presu</w:t>
      </w:r>
      <w:r w:rsidR="001B1203" w:rsidRPr="00775624">
        <w:rPr>
          <w:rFonts w:eastAsia="Arial Unicode MS" w:cs="Times New Roman"/>
          <w:color w:val="auto"/>
          <w:sz w:val="20"/>
          <w:szCs w:val="20"/>
          <w:lang w:val="es-ES" w:eastAsia="en-US"/>
        </w:rPr>
        <w:t xml:space="preserve">ntas víctimas en los términos de la Convención Americana. </w:t>
      </w:r>
    </w:p>
    <w:p w14:paraId="6777885E" w14:textId="77777777" w:rsidR="00D8338B" w:rsidRPr="00775624" w:rsidRDefault="00D8338B" w:rsidP="0055225D">
      <w:pPr>
        <w:pBdr>
          <w:top w:val="none" w:sz="0" w:space="0" w:color="auto"/>
          <w:left w:val="none" w:sz="0" w:space="0" w:color="auto"/>
          <w:bottom w:val="none" w:sz="0" w:space="0" w:color="auto"/>
          <w:right w:val="none" w:sz="0" w:space="0" w:color="auto"/>
          <w:between w:val="none" w:sz="0" w:space="0" w:color="auto"/>
          <w:bar w:val="none" w:sz="0" w:color="auto"/>
        </w:pBdr>
        <w:tabs>
          <w:tab w:val="left" w:pos="6120"/>
        </w:tabs>
        <w:suppressAutoHyphens/>
        <w:ind w:left="720"/>
        <w:jc w:val="both"/>
        <w:rPr>
          <w:rFonts w:asciiTheme="majorHAnsi" w:hAnsiTheme="majorHAnsi"/>
          <w:b/>
          <w:bCs/>
          <w:sz w:val="20"/>
          <w:szCs w:val="20"/>
          <w:lang w:val="es-ES"/>
        </w:rPr>
      </w:pPr>
    </w:p>
    <w:p w14:paraId="29BB41F5" w14:textId="5DD78A8C" w:rsidR="003239B8" w:rsidRPr="00775624" w:rsidRDefault="003239B8" w:rsidP="0055225D">
      <w:pPr>
        <w:pBdr>
          <w:top w:val="none" w:sz="0" w:space="0" w:color="auto"/>
          <w:left w:val="none" w:sz="0" w:space="0" w:color="auto"/>
          <w:bottom w:val="none" w:sz="0" w:space="0" w:color="auto"/>
          <w:right w:val="none" w:sz="0" w:space="0" w:color="auto"/>
          <w:between w:val="none" w:sz="0" w:space="0" w:color="auto"/>
          <w:bar w:val="none" w:sz="0" w:color="auto"/>
        </w:pBdr>
        <w:tabs>
          <w:tab w:val="left" w:pos="6120"/>
        </w:tabs>
        <w:suppressAutoHyphens/>
        <w:ind w:left="720"/>
        <w:jc w:val="both"/>
        <w:rPr>
          <w:rFonts w:asciiTheme="majorHAnsi" w:hAnsiTheme="majorHAnsi"/>
          <w:b/>
          <w:bCs/>
          <w:sz w:val="20"/>
          <w:szCs w:val="20"/>
          <w:lang w:val="es-ES"/>
        </w:rPr>
      </w:pPr>
      <w:r w:rsidRPr="00775624">
        <w:rPr>
          <w:rFonts w:asciiTheme="majorHAnsi" w:hAnsiTheme="majorHAnsi"/>
          <w:b/>
          <w:bCs/>
          <w:sz w:val="20"/>
          <w:szCs w:val="20"/>
          <w:lang w:val="es-ES"/>
        </w:rPr>
        <w:t>VIII.</w:t>
      </w:r>
      <w:r w:rsidR="00D64E8D" w:rsidRPr="00775624">
        <w:rPr>
          <w:rFonts w:asciiTheme="majorHAnsi" w:hAnsiTheme="majorHAnsi"/>
          <w:b/>
          <w:bCs/>
          <w:sz w:val="20"/>
          <w:szCs w:val="20"/>
          <w:lang w:val="es-ES"/>
        </w:rPr>
        <w:t xml:space="preserve">       </w:t>
      </w:r>
      <w:r w:rsidRPr="00775624">
        <w:rPr>
          <w:rFonts w:asciiTheme="majorHAnsi" w:hAnsiTheme="majorHAnsi"/>
          <w:b/>
          <w:bCs/>
          <w:sz w:val="20"/>
          <w:szCs w:val="20"/>
          <w:lang w:val="es-ES"/>
        </w:rPr>
        <w:t>DECISIÓN</w:t>
      </w:r>
    </w:p>
    <w:p w14:paraId="6FD4CB79" w14:textId="77777777" w:rsidR="00D8338B" w:rsidRPr="00775624" w:rsidRDefault="00D8338B" w:rsidP="0055225D">
      <w:pPr>
        <w:pBdr>
          <w:top w:val="none" w:sz="0" w:space="0" w:color="auto"/>
          <w:left w:val="none" w:sz="0" w:space="0" w:color="auto"/>
          <w:bottom w:val="none" w:sz="0" w:space="0" w:color="auto"/>
          <w:right w:val="none" w:sz="0" w:space="0" w:color="auto"/>
          <w:between w:val="none" w:sz="0" w:space="0" w:color="auto"/>
          <w:bar w:val="none" w:sz="0" w:color="auto"/>
        </w:pBdr>
        <w:tabs>
          <w:tab w:val="left" w:pos="6120"/>
        </w:tabs>
        <w:suppressAutoHyphens/>
        <w:ind w:left="720"/>
        <w:jc w:val="both"/>
        <w:rPr>
          <w:rFonts w:asciiTheme="majorHAnsi" w:hAnsiTheme="majorHAnsi"/>
          <w:b/>
          <w:bCs/>
          <w:sz w:val="20"/>
          <w:szCs w:val="20"/>
          <w:lang w:val="es-ES"/>
        </w:rPr>
      </w:pPr>
    </w:p>
    <w:p w14:paraId="34509199" w14:textId="6DBDF4A1" w:rsidR="00E87E90" w:rsidRPr="00775624" w:rsidRDefault="003239B8" w:rsidP="0082471C">
      <w:pPr>
        <w:pStyle w:val="ListParagraph"/>
        <w:numPr>
          <w:ilvl w:val="0"/>
          <w:numId w:val="109"/>
        </w:numPr>
        <w:jc w:val="both"/>
        <w:rPr>
          <w:rFonts w:asciiTheme="majorHAnsi" w:eastAsia="Arial Unicode MS" w:hAnsiTheme="majorHAnsi" w:cs="Times New Roman"/>
          <w:color w:val="auto"/>
          <w:sz w:val="20"/>
          <w:szCs w:val="20"/>
          <w:lang w:val="es-ES" w:eastAsia="en-US"/>
        </w:rPr>
      </w:pPr>
      <w:r w:rsidRPr="00775624">
        <w:rPr>
          <w:rFonts w:asciiTheme="majorHAnsi" w:hAnsiTheme="majorHAnsi"/>
          <w:sz w:val="20"/>
          <w:szCs w:val="20"/>
          <w:lang w:val="es-ES"/>
        </w:rPr>
        <w:t xml:space="preserve">Declarar admisible la presente petición en relación con </w:t>
      </w:r>
      <w:r w:rsidR="00E87E90" w:rsidRPr="00775624">
        <w:rPr>
          <w:rFonts w:asciiTheme="majorHAnsi" w:eastAsia="Arial Unicode MS" w:hAnsiTheme="majorHAnsi" w:cs="Times New Roman"/>
          <w:color w:val="auto"/>
          <w:sz w:val="20"/>
          <w:szCs w:val="20"/>
          <w:lang w:val="es-ES" w:eastAsia="en-US"/>
        </w:rPr>
        <w:t xml:space="preserve">los artículos </w:t>
      </w:r>
      <w:r w:rsidR="0082471C" w:rsidRPr="00775624">
        <w:rPr>
          <w:rFonts w:asciiTheme="majorHAnsi" w:eastAsia="Arial Unicode MS" w:hAnsiTheme="majorHAnsi" w:cs="Times New Roman"/>
          <w:color w:val="auto"/>
          <w:sz w:val="20"/>
          <w:szCs w:val="20"/>
          <w:lang w:val="es-ES" w:eastAsia="en-US"/>
        </w:rPr>
        <w:t>5, 8 y 25, en relación con los</w:t>
      </w:r>
      <w:r w:rsidR="00E87E90" w:rsidRPr="00775624">
        <w:rPr>
          <w:rFonts w:asciiTheme="majorHAnsi" w:eastAsia="Arial Unicode MS" w:hAnsiTheme="majorHAnsi" w:cs="Times New Roman"/>
          <w:color w:val="auto"/>
          <w:sz w:val="20"/>
          <w:szCs w:val="20"/>
          <w:lang w:val="es-ES" w:eastAsia="en-US"/>
        </w:rPr>
        <w:t xml:space="preserve"> artículo</w:t>
      </w:r>
      <w:r w:rsidR="0082471C" w:rsidRPr="00775624">
        <w:rPr>
          <w:rFonts w:asciiTheme="majorHAnsi" w:eastAsia="Arial Unicode MS" w:hAnsiTheme="majorHAnsi" w:cs="Times New Roman"/>
          <w:color w:val="auto"/>
          <w:sz w:val="20"/>
          <w:szCs w:val="20"/>
          <w:lang w:val="es-ES" w:eastAsia="en-US"/>
        </w:rPr>
        <w:t>s</w:t>
      </w:r>
      <w:r w:rsidR="00E87E90" w:rsidRPr="00775624">
        <w:rPr>
          <w:rFonts w:asciiTheme="majorHAnsi" w:eastAsia="Arial Unicode MS" w:hAnsiTheme="majorHAnsi" w:cs="Times New Roman"/>
          <w:color w:val="auto"/>
          <w:sz w:val="20"/>
          <w:szCs w:val="20"/>
          <w:lang w:val="es-ES" w:eastAsia="en-US"/>
        </w:rPr>
        <w:t xml:space="preserve"> 1.1</w:t>
      </w:r>
      <w:r w:rsidR="0082471C" w:rsidRPr="00775624">
        <w:rPr>
          <w:rFonts w:asciiTheme="majorHAnsi" w:eastAsia="Arial Unicode MS" w:hAnsiTheme="majorHAnsi" w:cs="Times New Roman"/>
          <w:color w:val="auto"/>
          <w:sz w:val="20"/>
          <w:szCs w:val="20"/>
          <w:lang w:val="es-ES" w:eastAsia="en-US"/>
        </w:rPr>
        <w:t xml:space="preserve"> y 2</w:t>
      </w:r>
      <w:r w:rsidR="00E87E90" w:rsidRPr="00775624">
        <w:rPr>
          <w:rFonts w:asciiTheme="majorHAnsi" w:eastAsia="Arial Unicode MS" w:hAnsiTheme="majorHAnsi" w:cs="Times New Roman"/>
          <w:color w:val="auto"/>
          <w:sz w:val="20"/>
          <w:szCs w:val="20"/>
          <w:lang w:val="es-ES" w:eastAsia="en-US"/>
        </w:rPr>
        <w:t xml:space="preserve"> de la Convención Americana;</w:t>
      </w:r>
    </w:p>
    <w:p w14:paraId="2DDBACA3" w14:textId="77777777" w:rsidR="0082471C" w:rsidRPr="00775624" w:rsidRDefault="0082471C" w:rsidP="0082471C">
      <w:pPr>
        <w:pStyle w:val="ListParagraph"/>
        <w:jc w:val="both"/>
        <w:rPr>
          <w:rFonts w:asciiTheme="majorHAnsi" w:eastAsia="Arial Unicode MS" w:hAnsiTheme="majorHAnsi" w:cs="Times New Roman"/>
          <w:color w:val="auto"/>
          <w:sz w:val="20"/>
          <w:szCs w:val="20"/>
          <w:lang w:val="es-ES" w:eastAsia="en-US"/>
        </w:rPr>
      </w:pPr>
    </w:p>
    <w:p w14:paraId="570DA61C" w14:textId="5183E2DE" w:rsidR="000419AD" w:rsidRPr="00775624" w:rsidRDefault="000419AD" w:rsidP="009C4FC9">
      <w:pPr>
        <w:pStyle w:val="ListParagraph"/>
        <w:numPr>
          <w:ilvl w:val="0"/>
          <w:numId w:val="109"/>
        </w:numPr>
        <w:jc w:val="both"/>
        <w:rPr>
          <w:rFonts w:eastAsia="Arial Unicode MS" w:cs="Times New Roman"/>
          <w:color w:val="auto"/>
          <w:sz w:val="20"/>
          <w:szCs w:val="20"/>
          <w:lang w:val="es-ES" w:eastAsia="en-US"/>
        </w:rPr>
      </w:pPr>
      <w:r w:rsidRPr="00775624">
        <w:rPr>
          <w:rFonts w:eastAsia="Arial Unicode MS" w:cs="Times New Roman"/>
          <w:color w:val="auto"/>
          <w:sz w:val="20"/>
          <w:szCs w:val="20"/>
          <w:lang w:val="es-ES" w:eastAsia="en-US"/>
        </w:rPr>
        <w:t xml:space="preserve">Declarar inadmisible la presente petición en relación con </w:t>
      </w:r>
      <w:r w:rsidR="0082471C" w:rsidRPr="00775624">
        <w:rPr>
          <w:rFonts w:eastAsia="Arial Unicode MS" w:cs="Times New Roman"/>
          <w:color w:val="auto"/>
          <w:sz w:val="20"/>
          <w:szCs w:val="20"/>
          <w:lang w:val="es-ES" w:eastAsia="en-US"/>
        </w:rPr>
        <w:t>el artículo 4 de la Convención Americana</w:t>
      </w:r>
      <w:r w:rsidR="009C4FC9" w:rsidRPr="00775624">
        <w:rPr>
          <w:rFonts w:eastAsia="Arial Unicode MS" w:cs="Times New Roman"/>
          <w:color w:val="auto"/>
          <w:sz w:val="20"/>
          <w:szCs w:val="20"/>
          <w:lang w:val="es-ES" w:eastAsia="en-US"/>
        </w:rPr>
        <w:t xml:space="preserve"> y artículo XIV de la Declaración Americana de los Derechos y Deberes del Hombre</w:t>
      </w:r>
      <w:r w:rsidR="00A758AA" w:rsidRPr="00775624">
        <w:rPr>
          <w:rFonts w:eastAsia="Arial Unicode MS" w:cs="Times New Roman"/>
          <w:color w:val="auto"/>
          <w:sz w:val="20"/>
          <w:szCs w:val="20"/>
          <w:lang w:val="es-ES" w:eastAsia="en-US"/>
        </w:rPr>
        <w:t>;</w:t>
      </w:r>
    </w:p>
    <w:p w14:paraId="41AA5BF6" w14:textId="77777777" w:rsidR="000419AD" w:rsidRPr="00775624" w:rsidRDefault="000419AD" w:rsidP="0082471C">
      <w:pPr>
        <w:pStyle w:val="ListParagraph"/>
        <w:jc w:val="both"/>
        <w:rPr>
          <w:rFonts w:eastAsia="Arial Unicode MS" w:cs="Times New Roman"/>
          <w:color w:val="auto"/>
          <w:sz w:val="20"/>
          <w:szCs w:val="20"/>
          <w:lang w:val="es-ES" w:eastAsia="en-US"/>
        </w:rPr>
      </w:pPr>
    </w:p>
    <w:p w14:paraId="3F96B366" w14:textId="77777777" w:rsidR="003239B8" w:rsidRPr="00775624" w:rsidRDefault="003239B8" w:rsidP="0082471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75624">
        <w:rPr>
          <w:rFonts w:asciiTheme="majorHAnsi" w:hAnsiTheme="majorHAnsi"/>
          <w:sz w:val="20"/>
          <w:szCs w:val="20"/>
          <w:lang w:val="es-ES"/>
        </w:rPr>
        <w:t>Notificar a las partes la presente decisión;</w:t>
      </w:r>
    </w:p>
    <w:p w14:paraId="136D3164" w14:textId="77777777" w:rsidR="003239B8" w:rsidRPr="00775624" w:rsidRDefault="003239B8" w:rsidP="0082471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75624">
        <w:rPr>
          <w:rFonts w:asciiTheme="majorHAnsi" w:hAnsiTheme="majorHAnsi"/>
          <w:sz w:val="20"/>
          <w:szCs w:val="20"/>
          <w:lang w:val="es-ES"/>
        </w:rPr>
        <w:t>Continuar con el análisis del fondo de la cuestión; y</w:t>
      </w:r>
    </w:p>
    <w:p w14:paraId="6A894E67" w14:textId="1152AA5C" w:rsidR="000F1BA3" w:rsidRPr="000F1BA3" w:rsidRDefault="003239B8" w:rsidP="000F1BA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75624">
        <w:rPr>
          <w:rFonts w:asciiTheme="majorHAnsi" w:hAnsiTheme="majorHAnsi"/>
          <w:sz w:val="20"/>
          <w:szCs w:val="20"/>
          <w:lang w:val="es-ES"/>
        </w:rPr>
        <w:t>Publicar esta decisión e incluirla en su Informe Anual a la Asamblea General de la Organización de los Estados Americanos.</w:t>
      </w:r>
    </w:p>
    <w:p w14:paraId="176A25ED" w14:textId="5EFDCA3F" w:rsidR="000F1BA3" w:rsidRDefault="000F1BA3" w:rsidP="000F1BA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L"/>
        </w:rPr>
      </w:pPr>
      <w:r w:rsidRPr="00985804">
        <w:rPr>
          <w:rFonts w:asciiTheme="majorHAnsi" w:hAnsiTheme="majorHAnsi"/>
          <w:sz w:val="20"/>
          <w:szCs w:val="20"/>
          <w:lang w:val="es-CL"/>
        </w:rPr>
        <w:t xml:space="preserve">Aprobado electrónicamente por la Comisión a los </w:t>
      </w:r>
      <w:r>
        <w:rPr>
          <w:rFonts w:asciiTheme="majorHAnsi" w:hAnsiTheme="majorHAnsi"/>
          <w:sz w:val="20"/>
          <w:szCs w:val="20"/>
          <w:lang w:val="es-CL"/>
        </w:rPr>
        <w:t>11</w:t>
      </w:r>
      <w:r w:rsidRPr="00985804">
        <w:rPr>
          <w:rFonts w:asciiTheme="majorHAnsi" w:hAnsiTheme="majorHAnsi"/>
          <w:sz w:val="20"/>
          <w:szCs w:val="20"/>
          <w:lang w:val="es-CL"/>
        </w:rPr>
        <w:t xml:space="preserve"> días del mes de </w:t>
      </w:r>
      <w:r>
        <w:rPr>
          <w:rFonts w:asciiTheme="majorHAnsi" w:hAnsiTheme="majorHAnsi"/>
          <w:sz w:val="20"/>
          <w:szCs w:val="20"/>
          <w:lang w:val="es-CL"/>
        </w:rPr>
        <w:t>octubre</w:t>
      </w:r>
      <w:r w:rsidRPr="00985804">
        <w:rPr>
          <w:rFonts w:asciiTheme="majorHAnsi" w:hAnsiTheme="majorHAnsi"/>
          <w:sz w:val="20"/>
          <w:szCs w:val="20"/>
          <w:lang w:val="es-CL"/>
        </w:rPr>
        <w:t xml:space="preserve"> de 2017. (Firmado): Francisco José Eguiguren, Presidente; Margarette May Macaulay, Primera Vicepresidenta; Esmeralda E. Arosemena Bernal de Troitiño, Segunda Vicepresidenta; Paulo Vannuchi, James L. Cavallaro, y Luis Ernesto Vargas Silva, Miembros de la Comisión.</w:t>
      </w:r>
    </w:p>
    <w:p w14:paraId="7F27C1D0" w14:textId="77777777" w:rsidR="000F1BA3" w:rsidRDefault="000F1BA3" w:rsidP="000F1BA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L"/>
        </w:rPr>
      </w:pPr>
    </w:p>
    <w:p w14:paraId="6AC80CA6" w14:textId="77777777"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BF64A" w14:textId="77777777" w:rsidR="00775BE3" w:rsidRDefault="00775BE3">
      <w:r>
        <w:separator/>
      </w:r>
    </w:p>
  </w:endnote>
  <w:endnote w:type="continuationSeparator" w:id="0">
    <w:p w14:paraId="61660305" w14:textId="77777777" w:rsidR="00775BE3" w:rsidRDefault="0077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3E3D1" w14:textId="77777777" w:rsidR="004D4CBC" w:rsidRDefault="004D4C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D4CBC">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E453D" w14:textId="77777777" w:rsidR="00775BE3" w:rsidRPr="000F35ED" w:rsidRDefault="00775BE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34C8C2C" w14:textId="77777777" w:rsidR="00775BE3" w:rsidRPr="000F35ED" w:rsidRDefault="00775BE3" w:rsidP="000F35ED">
      <w:pPr>
        <w:rPr>
          <w:rFonts w:asciiTheme="majorHAnsi" w:hAnsiTheme="majorHAnsi"/>
          <w:sz w:val="16"/>
          <w:szCs w:val="16"/>
        </w:rPr>
      </w:pPr>
      <w:r w:rsidRPr="000F35ED">
        <w:rPr>
          <w:rFonts w:asciiTheme="majorHAnsi" w:hAnsiTheme="majorHAnsi"/>
          <w:sz w:val="16"/>
          <w:szCs w:val="16"/>
        </w:rPr>
        <w:separator/>
      </w:r>
    </w:p>
    <w:p w14:paraId="6AAA5637" w14:textId="77777777" w:rsidR="00775BE3" w:rsidRPr="000F35ED" w:rsidRDefault="00775BE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F3BC24C" w14:textId="77777777" w:rsidR="00775BE3" w:rsidRPr="000F35ED" w:rsidRDefault="00775BE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65BB6FB" w14:textId="29847C93" w:rsidR="00BC331F" w:rsidRPr="00CA4738" w:rsidRDefault="00BC331F" w:rsidP="0055225D">
      <w:pPr>
        <w:pStyle w:val="FootnoteText"/>
        <w:spacing w:before="120" w:after="120"/>
        <w:ind w:firstLine="720"/>
        <w:rPr>
          <w:lang w:val="es-ES"/>
        </w:rPr>
      </w:pPr>
      <w:r>
        <w:rPr>
          <w:rStyle w:val="FootnoteReference"/>
        </w:rPr>
        <w:footnoteRef/>
      </w:r>
      <w:r w:rsidRPr="00CA4738">
        <w:rPr>
          <w:lang w:val="es-ES"/>
        </w:rPr>
        <w:t xml:space="preserve"> </w:t>
      </w:r>
      <w:r w:rsidRPr="00BC65A7">
        <w:rPr>
          <w:rFonts w:asciiTheme="majorHAnsi" w:hAnsiTheme="majorHAnsi"/>
          <w:sz w:val="16"/>
          <w:szCs w:val="16"/>
          <w:lang w:val="es-ES"/>
        </w:rPr>
        <w:t>Conforme a lo dispuesto en el artículo 17.2.a del Reglamento de la Comisión, el Comisionado José de Jesús Orozco Henríquez, de nacionalidad mexicana, no participó en el debate ni en la decisión del presente asunto.</w:t>
      </w:r>
    </w:p>
  </w:footnote>
  <w:footnote w:id="3">
    <w:p w14:paraId="49946D96" w14:textId="5EE06556" w:rsidR="0085267A" w:rsidRPr="00D64E8D" w:rsidRDefault="0085267A" w:rsidP="005256A0">
      <w:pPr>
        <w:pStyle w:val="FootnoteText"/>
        <w:spacing w:before="120"/>
        <w:ind w:firstLine="720"/>
        <w:rPr>
          <w:rFonts w:asciiTheme="majorHAnsi" w:hAnsiTheme="majorHAnsi"/>
          <w:sz w:val="16"/>
          <w:szCs w:val="16"/>
          <w:lang w:val="es-ES"/>
        </w:rPr>
      </w:pPr>
      <w:r w:rsidRPr="00CA4738">
        <w:rPr>
          <w:rStyle w:val="FootnoteReference"/>
          <w:rFonts w:asciiTheme="majorHAnsi" w:hAnsiTheme="majorHAnsi"/>
          <w:sz w:val="16"/>
          <w:szCs w:val="16"/>
        </w:rPr>
        <w:footnoteRef/>
      </w:r>
      <w:r w:rsidRPr="00CA4738">
        <w:rPr>
          <w:rFonts w:asciiTheme="majorHAnsi" w:hAnsiTheme="majorHAnsi"/>
          <w:sz w:val="16"/>
          <w:szCs w:val="16"/>
          <w:lang w:val="es-ES"/>
        </w:rPr>
        <w:t xml:space="preserve"> </w:t>
      </w:r>
      <w:r w:rsidRPr="00D64E8D">
        <w:rPr>
          <w:rFonts w:asciiTheme="majorHAnsi" w:hAnsiTheme="majorHAnsi"/>
          <w:sz w:val="16"/>
          <w:szCs w:val="16"/>
          <w:lang w:val="es-ES"/>
        </w:rPr>
        <w:t>En adelante “Convención” o “Convención Americana”.</w:t>
      </w:r>
    </w:p>
  </w:footnote>
  <w:footnote w:id="4">
    <w:p w14:paraId="68020B61" w14:textId="7B58C0EF" w:rsidR="00E76AC5" w:rsidRPr="00CA4738" w:rsidRDefault="00E76AC5" w:rsidP="005256A0">
      <w:pPr>
        <w:pStyle w:val="FootnoteText"/>
        <w:spacing w:before="120"/>
        <w:ind w:firstLine="720"/>
        <w:rPr>
          <w:rFonts w:asciiTheme="majorHAnsi" w:hAnsiTheme="majorHAnsi"/>
          <w:sz w:val="16"/>
          <w:szCs w:val="16"/>
          <w:lang w:val="es-ES"/>
        </w:rPr>
      </w:pPr>
      <w:r w:rsidRPr="00A15ABA">
        <w:rPr>
          <w:rStyle w:val="FootnoteReference"/>
          <w:rFonts w:asciiTheme="majorHAnsi" w:hAnsiTheme="majorHAnsi"/>
          <w:sz w:val="16"/>
          <w:szCs w:val="16"/>
        </w:rPr>
        <w:footnoteRef/>
      </w:r>
      <w:r w:rsidRPr="00A15ABA">
        <w:rPr>
          <w:rFonts w:asciiTheme="majorHAnsi" w:hAnsiTheme="majorHAnsi"/>
          <w:sz w:val="16"/>
          <w:szCs w:val="16"/>
          <w:lang w:val="es-ES"/>
        </w:rPr>
        <w:t xml:space="preserve"> </w:t>
      </w:r>
      <w:r w:rsidRPr="00D64E8D">
        <w:rPr>
          <w:rFonts w:asciiTheme="majorHAnsi" w:hAnsiTheme="majorHAnsi"/>
          <w:sz w:val="16"/>
          <w:szCs w:val="16"/>
          <w:lang w:val="es-ES"/>
        </w:rPr>
        <w:t>Artículos 5, 8, 9 y 12 de la Declaración de Naciones Unidas sobre Defensores</w:t>
      </w:r>
      <w:r w:rsidR="009E6788" w:rsidRPr="00D64E8D">
        <w:rPr>
          <w:rFonts w:asciiTheme="majorHAnsi" w:hAnsiTheme="majorHAnsi"/>
          <w:sz w:val="16"/>
          <w:szCs w:val="16"/>
          <w:lang w:val="es-ES"/>
        </w:rPr>
        <w:t>.</w:t>
      </w:r>
    </w:p>
  </w:footnote>
  <w:footnote w:id="5">
    <w:p w14:paraId="79F07139" w14:textId="77777777" w:rsidR="008E3BFE" w:rsidRPr="00CA4738" w:rsidRDefault="008E3BFE" w:rsidP="005256A0">
      <w:pPr>
        <w:pStyle w:val="FootnoteText"/>
        <w:spacing w:before="120"/>
        <w:ind w:firstLine="720"/>
        <w:jc w:val="both"/>
        <w:rPr>
          <w:rFonts w:asciiTheme="majorHAnsi" w:hAnsiTheme="majorHAnsi"/>
          <w:sz w:val="16"/>
          <w:szCs w:val="16"/>
          <w:lang w:val="es-ES"/>
        </w:rPr>
      </w:pPr>
      <w:r w:rsidRPr="00CA4738">
        <w:rPr>
          <w:rStyle w:val="FootnoteReference"/>
          <w:rFonts w:asciiTheme="majorHAnsi" w:hAnsiTheme="majorHAnsi"/>
          <w:sz w:val="16"/>
          <w:szCs w:val="16"/>
        </w:rPr>
        <w:footnoteRef/>
      </w:r>
      <w:r w:rsidRPr="00CA4738">
        <w:rPr>
          <w:rFonts w:asciiTheme="majorHAnsi" w:hAnsiTheme="majorHAnsi"/>
          <w:sz w:val="16"/>
          <w:szCs w:val="16"/>
          <w:lang w:val="es-ES"/>
        </w:rPr>
        <w:t xml:space="preserve"> Las observaciones de cada parte fueron debidamente trasladadas a la parte contraria.</w:t>
      </w:r>
    </w:p>
  </w:footnote>
  <w:footnote w:id="6">
    <w:p w14:paraId="02216C06" w14:textId="69FF02D4" w:rsidR="00612962" w:rsidRPr="008642E4" w:rsidRDefault="00612962" w:rsidP="008642E4">
      <w:pPr>
        <w:pStyle w:val="FootnoteText"/>
        <w:spacing w:before="120"/>
        <w:ind w:firstLine="720"/>
        <w:jc w:val="both"/>
        <w:rPr>
          <w:rFonts w:asciiTheme="majorHAnsi" w:hAnsiTheme="majorHAnsi"/>
          <w:sz w:val="16"/>
          <w:szCs w:val="16"/>
          <w:lang w:val="es-CL"/>
        </w:rPr>
      </w:pPr>
      <w:r>
        <w:rPr>
          <w:rStyle w:val="FootnoteReference"/>
        </w:rPr>
        <w:footnoteRef/>
      </w:r>
      <w:r w:rsidRPr="00612962">
        <w:rPr>
          <w:lang w:val="es-ES"/>
        </w:rPr>
        <w:t xml:space="preserve"> </w:t>
      </w:r>
      <w:r w:rsidRPr="00D64E8D">
        <w:rPr>
          <w:rFonts w:asciiTheme="majorHAnsi" w:hAnsiTheme="majorHAnsi"/>
          <w:sz w:val="16"/>
          <w:szCs w:val="16"/>
          <w:lang w:val="es-CL"/>
        </w:rPr>
        <w:t>El caso de Digna Ochoa y Plácido fue admitido por la CIDH el 16 de julio de 2013</w:t>
      </w:r>
      <w:r>
        <w:rPr>
          <w:rFonts w:asciiTheme="majorHAnsi" w:hAnsiTheme="majorHAnsi"/>
          <w:sz w:val="16"/>
          <w:szCs w:val="16"/>
          <w:lang w:val="es-CL"/>
        </w:rPr>
        <w:t xml:space="preserve"> </w:t>
      </w:r>
      <w:r w:rsidRPr="00D64E8D">
        <w:rPr>
          <w:rFonts w:asciiTheme="majorHAnsi" w:hAnsiTheme="majorHAnsi"/>
          <w:sz w:val="16"/>
          <w:szCs w:val="16"/>
          <w:lang w:val="es-CL"/>
        </w:rPr>
        <w:t xml:space="preserve">mediante Informe No. 57/13 y actualmente </w:t>
      </w:r>
      <w:r w:rsidRPr="008642E4">
        <w:rPr>
          <w:rFonts w:asciiTheme="majorHAnsi" w:hAnsiTheme="majorHAnsi"/>
          <w:sz w:val="16"/>
          <w:szCs w:val="16"/>
          <w:lang w:val="es-CL"/>
        </w:rPr>
        <w:t>se encuentra en etapa de fondo.</w:t>
      </w:r>
    </w:p>
  </w:footnote>
  <w:footnote w:id="7">
    <w:p w14:paraId="6A65703C" w14:textId="2E8A40D5" w:rsidR="008642E4" w:rsidRPr="008642E4" w:rsidRDefault="008642E4" w:rsidP="008642E4">
      <w:pPr>
        <w:pStyle w:val="FootnoteText"/>
        <w:spacing w:before="120"/>
        <w:ind w:firstLine="720"/>
        <w:jc w:val="both"/>
        <w:rPr>
          <w:sz w:val="18"/>
          <w:szCs w:val="18"/>
          <w:lang w:val="es-ES_tradnl"/>
        </w:rPr>
      </w:pPr>
      <w:r w:rsidRPr="008642E4">
        <w:rPr>
          <w:rStyle w:val="FootnoteReference"/>
          <w:rFonts w:asciiTheme="majorHAnsi" w:hAnsiTheme="majorHAnsi"/>
          <w:sz w:val="16"/>
          <w:szCs w:val="16"/>
        </w:rPr>
        <w:footnoteRef/>
      </w:r>
      <w:r w:rsidRPr="008642E4">
        <w:rPr>
          <w:rFonts w:asciiTheme="majorHAnsi" w:hAnsiTheme="majorHAnsi"/>
          <w:sz w:val="16"/>
          <w:szCs w:val="16"/>
          <w:lang w:val="es-ES"/>
        </w:rPr>
        <w:t xml:space="preserve"> </w:t>
      </w:r>
      <w:r w:rsidRPr="008642E4">
        <w:rPr>
          <w:rFonts w:asciiTheme="majorHAnsi" w:hAnsiTheme="majorHAnsi"/>
          <w:sz w:val="16"/>
          <w:szCs w:val="16"/>
          <w:lang w:val="es-ES_tradnl"/>
        </w:rPr>
        <w:t>Corte IDH, Caso del Centro de Derechos Humanos Miguel Agustín Pro Juárez y otros respecto de México. Resolución de la Corte de 30 de noviembre de 2001.</w:t>
      </w:r>
    </w:p>
  </w:footnote>
  <w:footnote w:id="8">
    <w:p w14:paraId="6708F151" w14:textId="77777777" w:rsidR="00CD6059" w:rsidRPr="0049690B" w:rsidRDefault="00CD6059" w:rsidP="00CD6059">
      <w:pPr>
        <w:pStyle w:val="FootnoteText"/>
        <w:spacing w:before="120"/>
        <w:ind w:firstLine="720"/>
        <w:rPr>
          <w:rFonts w:asciiTheme="majorHAnsi" w:hAnsiTheme="majorHAnsi"/>
          <w:sz w:val="16"/>
          <w:szCs w:val="16"/>
          <w:lang w:val="es-ES"/>
        </w:rPr>
      </w:pPr>
      <w:r w:rsidRPr="00A97751">
        <w:rPr>
          <w:rStyle w:val="FootnoteReference"/>
          <w:rFonts w:asciiTheme="majorHAnsi" w:hAnsiTheme="majorHAnsi"/>
          <w:sz w:val="16"/>
          <w:szCs w:val="16"/>
        </w:rPr>
        <w:footnoteRef/>
      </w:r>
      <w:r w:rsidRPr="00A97751">
        <w:rPr>
          <w:rFonts w:asciiTheme="majorHAnsi" w:hAnsiTheme="majorHAnsi"/>
          <w:sz w:val="16"/>
          <w:szCs w:val="16"/>
          <w:lang w:val="es-ES"/>
        </w:rPr>
        <w:t xml:space="preserve"> CIDH, Informe Sobre la Situación de los Derechos Humanos en México, Septiembre 24, 1998, para</w:t>
      </w:r>
      <w:r>
        <w:rPr>
          <w:rFonts w:asciiTheme="majorHAnsi" w:hAnsiTheme="majorHAnsi"/>
          <w:sz w:val="16"/>
          <w:szCs w:val="16"/>
          <w:lang w:val="es-ES"/>
        </w:rPr>
        <w:t>.</w:t>
      </w:r>
      <w:r w:rsidRPr="00A97751">
        <w:rPr>
          <w:rFonts w:asciiTheme="majorHAnsi" w:hAnsiTheme="majorHAnsi"/>
          <w:sz w:val="16"/>
          <w:szCs w:val="16"/>
          <w:lang w:val="es-ES"/>
        </w:rPr>
        <w:t xml:space="preserve"> 370.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775BE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D60CE" w14:textId="77777777" w:rsidR="004D4CBC" w:rsidRDefault="004D4C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40C3A"/>
    <w:rsid w:val="000419AD"/>
    <w:rsid w:val="00044FA7"/>
    <w:rsid w:val="00061638"/>
    <w:rsid w:val="000716C5"/>
    <w:rsid w:val="00075E23"/>
    <w:rsid w:val="0009344A"/>
    <w:rsid w:val="000962C2"/>
    <w:rsid w:val="000A392E"/>
    <w:rsid w:val="000A575F"/>
    <w:rsid w:val="000B1412"/>
    <w:rsid w:val="000D10DB"/>
    <w:rsid w:val="000E5EB5"/>
    <w:rsid w:val="000F1BA3"/>
    <w:rsid w:val="000F35ED"/>
    <w:rsid w:val="00104369"/>
    <w:rsid w:val="00107131"/>
    <w:rsid w:val="0010736F"/>
    <w:rsid w:val="00113F73"/>
    <w:rsid w:val="00114EB6"/>
    <w:rsid w:val="00121CC2"/>
    <w:rsid w:val="00132933"/>
    <w:rsid w:val="00133EE5"/>
    <w:rsid w:val="001360FF"/>
    <w:rsid w:val="00144853"/>
    <w:rsid w:val="00150387"/>
    <w:rsid w:val="001566DD"/>
    <w:rsid w:val="00160DE7"/>
    <w:rsid w:val="00167A34"/>
    <w:rsid w:val="001A0377"/>
    <w:rsid w:val="001A7870"/>
    <w:rsid w:val="001B1203"/>
    <w:rsid w:val="001B3A00"/>
    <w:rsid w:val="001B4F9B"/>
    <w:rsid w:val="001B6A46"/>
    <w:rsid w:val="001C1B41"/>
    <w:rsid w:val="001D37BB"/>
    <w:rsid w:val="001D4C30"/>
    <w:rsid w:val="001D5F29"/>
    <w:rsid w:val="001D65EF"/>
    <w:rsid w:val="001E49E7"/>
    <w:rsid w:val="001F7201"/>
    <w:rsid w:val="00213191"/>
    <w:rsid w:val="00223A29"/>
    <w:rsid w:val="002250A3"/>
    <w:rsid w:val="00225F1F"/>
    <w:rsid w:val="00232D73"/>
    <w:rsid w:val="00235217"/>
    <w:rsid w:val="00243F80"/>
    <w:rsid w:val="00246D1F"/>
    <w:rsid w:val="00247403"/>
    <w:rsid w:val="00247542"/>
    <w:rsid w:val="00253D81"/>
    <w:rsid w:val="00266B61"/>
    <w:rsid w:val="0026712A"/>
    <w:rsid w:val="002704DB"/>
    <w:rsid w:val="002726D4"/>
    <w:rsid w:val="0028469C"/>
    <w:rsid w:val="00285412"/>
    <w:rsid w:val="002A0AAE"/>
    <w:rsid w:val="002A2AB4"/>
    <w:rsid w:val="002A5820"/>
    <w:rsid w:val="002A7469"/>
    <w:rsid w:val="002D037E"/>
    <w:rsid w:val="002D2B26"/>
    <w:rsid w:val="002D7EA2"/>
    <w:rsid w:val="002E187C"/>
    <w:rsid w:val="002E1AD8"/>
    <w:rsid w:val="002F6CB4"/>
    <w:rsid w:val="00302733"/>
    <w:rsid w:val="00314078"/>
    <w:rsid w:val="0031535D"/>
    <w:rsid w:val="00317796"/>
    <w:rsid w:val="003239B8"/>
    <w:rsid w:val="0033169F"/>
    <w:rsid w:val="00332D7D"/>
    <w:rsid w:val="00342229"/>
    <w:rsid w:val="00344977"/>
    <w:rsid w:val="00346C95"/>
    <w:rsid w:val="00351B04"/>
    <w:rsid w:val="00356185"/>
    <w:rsid w:val="00360380"/>
    <w:rsid w:val="00374681"/>
    <w:rsid w:val="0037519E"/>
    <w:rsid w:val="00380921"/>
    <w:rsid w:val="00386CF0"/>
    <w:rsid w:val="00394DB4"/>
    <w:rsid w:val="003A1C71"/>
    <w:rsid w:val="003A2062"/>
    <w:rsid w:val="003B70FB"/>
    <w:rsid w:val="003C2C96"/>
    <w:rsid w:val="003C676B"/>
    <w:rsid w:val="003C7028"/>
    <w:rsid w:val="003D3BC2"/>
    <w:rsid w:val="003E6CA1"/>
    <w:rsid w:val="003F6020"/>
    <w:rsid w:val="003F76B8"/>
    <w:rsid w:val="00403918"/>
    <w:rsid w:val="004165C2"/>
    <w:rsid w:val="00441ECB"/>
    <w:rsid w:val="004429FC"/>
    <w:rsid w:val="00445193"/>
    <w:rsid w:val="00450527"/>
    <w:rsid w:val="00462C1B"/>
    <w:rsid w:val="00467B7E"/>
    <w:rsid w:val="004705BA"/>
    <w:rsid w:val="00473BB4"/>
    <w:rsid w:val="00477592"/>
    <w:rsid w:val="00486F1C"/>
    <w:rsid w:val="0049419D"/>
    <w:rsid w:val="0049690B"/>
    <w:rsid w:val="004A5F67"/>
    <w:rsid w:val="004B1BEF"/>
    <w:rsid w:val="004C20D2"/>
    <w:rsid w:val="004C2312"/>
    <w:rsid w:val="004C4B62"/>
    <w:rsid w:val="004C54C9"/>
    <w:rsid w:val="004C7B40"/>
    <w:rsid w:val="004D1C0A"/>
    <w:rsid w:val="004D4ABA"/>
    <w:rsid w:val="004D4CBC"/>
    <w:rsid w:val="004D6025"/>
    <w:rsid w:val="004E0311"/>
    <w:rsid w:val="004E2649"/>
    <w:rsid w:val="004E6DB4"/>
    <w:rsid w:val="00500367"/>
    <w:rsid w:val="00501399"/>
    <w:rsid w:val="00503AA3"/>
    <w:rsid w:val="0050633D"/>
    <w:rsid w:val="00507BC4"/>
    <w:rsid w:val="005128E4"/>
    <w:rsid w:val="005133DB"/>
    <w:rsid w:val="005173AB"/>
    <w:rsid w:val="005239C7"/>
    <w:rsid w:val="00525560"/>
    <w:rsid w:val="005256A0"/>
    <w:rsid w:val="00544C49"/>
    <w:rsid w:val="00545FF9"/>
    <w:rsid w:val="005516A1"/>
    <w:rsid w:val="0055225D"/>
    <w:rsid w:val="005545E9"/>
    <w:rsid w:val="0056327F"/>
    <w:rsid w:val="00563557"/>
    <w:rsid w:val="0057402A"/>
    <w:rsid w:val="00576AE5"/>
    <w:rsid w:val="005771D0"/>
    <w:rsid w:val="0059191A"/>
    <w:rsid w:val="005921FF"/>
    <w:rsid w:val="00595979"/>
    <w:rsid w:val="005A1158"/>
    <w:rsid w:val="005A24ED"/>
    <w:rsid w:val="005A6D0E"/>
    <w:rsid w:val="005A6E22"/>
    <w:rsid w:val="005B52B0"/>
    <w:rsid w:val="005B6806"/>
    <w:rsid w:val="005C1B56"/>
    <w:rsid w:val="005C2184"/>
    <w:rsid w:val="005C4225"/>
    <w:rsid w:val="005D2581"/>
    <w:rsid w:val="005D27FB"/>
    <w:rsid w:val="005D739C"/>
    <w:rsid w:val="005E1C68"/>
    <w:rsid w:val="005E7690"/>
    <w:rsid w:val="005F0DAD"/>
    <w:rsid w:val="005F0F33"/>
    <w:rsid w:val="00600DEB"/>
    <w:rsid w:val="006050BA"/>
    <w:rsid w:val="00612962"/>
    <w:rsid w:val="00616717"/>
    <w:rsid w:val="00627C9F"/>
    <w:rsid w:val="006311E9"/>
    <w:rsid w:val="00632354"/>
    <w:rsid w:val="006423DD"/>
    <w:rsid w:val="00642810"/>
    <w:rsid w:val="00652333"/>
    <w:rsid w:val="006626F1"/>
    <w:rsid w:val="0068009E"/>
    <w:rsid w:val="00680EE5"/>
    <w:rsid w:val="006819A4"/>
    <w:rsid w:val="00692219"/>
    <w:rsid w:val="006A17D2"/>
    <w:rsid w:val="006A73E6"/>
    <w:rsid w:val="006B0555"/>
    <w:rsid w:val="006B2D5C"/>
    <w:rsid w:val="006C4EB1"/>
    <w:rsid w:val="006C651D"/>
    <w:rsid w:val="006E0166"/>
    <w:rsid w:val="006E08EE"/>
    <w:rsid w:val="006E5DDC"/>
    <w:rsid w:val="006E7B34"/>
    <w:rsid w:val="006F642B"/>
    <w:rsid w:val="0070697F"/>
    <w:rsid w:val="0072199C"/>
    <w:rsid w:val="00722C9F"/>
    <w:rsid w:val="007253B8"/>
    <w:rsid w:val="00727C14"/>
    <w:rsid w:val="007341BD"/>
    <w:rsid w:val="0073741F"/>
    <w:rsid w:val="00750592"/>
    <w:rsid w:val="0076643F"/>
    <w:rsid w:val="00775624"/>
    <w:rsid w:val="00775BE3"/>
    <w:rsid w:val="00777F63"/>
    <w:rsid w:val="007A5817"/>
    <w:rsid w:val="007B05C4"/>
    <w:rsid w:val="007B60E9"/>
    <w:rsid w:val="007B6CC3"/>
    <w:rsid w:val="007C3334"/>
    <w:rsid w:val="007D2B98"/>
    <w:rsid w:val="007E21BC"/>
    <w:rsid w:val="00803F1C"/>
    <w:rsid w:val="0080600E"/>
    <w:rsid w:val="00817612"/>
    <w:rsid w:val="0082471C"/>
    <w:rsid w:val="008326FF"/>
    <w:rsid w:val="008338A4"/>
    <w:rsid w:val="00833A02"/>
    <w:rsid w:val="00834020"/>
    <w:rsid w:val="00837C45"/>
    <w:rsid w:val="00844730"/>
    <w:rsid w:val="008457C2"/>
    <w:rsid w:val="00846721"/>
    <w:rsid w:val="00847175"/>
    <w:rsid w:val="008508A0"/>
    <w:rsid w:val="0085267A"/>
    <w:rsid w:val="0085675D"/>
    <w:rsid w:val="00857A82"/>
    <w:rsid w:val="008642E4"/>
    <w:rsid w:val="00864A0D"/>
    <w:rsid w:val="00873836"/>
    <w:rsid w:val="00885737"/>
    <w:rsid w:val="00890650"/>
    <w:rsid w:val="00894DDE"/>
    <w:rsid w:val="00897E12"/>
    <w:rsid w:val="008A7E0F"/>
    <w:rsid w:val="008B12F5"/>
    <w:rsid w:val="008C775B"/>
    <w:rsid w:val="008D2D62"/>
    <w:rsid w:val="008D768D"/>
    <w:rsid w:val="008E062B"/>
    <w:rsid w:val="008E3759"/>
    <w:rsid w:val="008E3BFE"/>
    <w:rsid w:val="008E4D8C"/>
    <w:rsid w:val="008F0C51"/>
    <w:rsid w:val="008F1912"/>
    <w:rsid w:val="008F20CC"/>
    <w:rsid w:val="0090270B"/>
    <w:rsid w:val="009041DC"/>
    <w:rsid w:val="00911B67"/>
    <w:rsid w:val="009120B7"/>
    <w:rsid w:val="00917B5A"/>
    <w:rsid w:val="00920A58"/>
    <w:rsid w:val="00920A8C"/>
    <w:rsid w:val="00927A92"/>
    <w:rsid w:val="00934A2C"/>
    <w:rsid w:val="00937A3C"/>
    <w:rsid w:val="00945400"/>
    <w:rsid w:val="0096706E"/>
    <w:rsid w:val="00974491"/>
    <w:rsid w:val="00975C4E"/>
    <w:rsid w:val="00981FBA"/>
    <w:rsid w:val="00995335"/>
    <w:rsid w:val="00997BC5"/>
    <w:rsid w:val="00997C9D"/>
    <w:rsid w:val="009A0B79"/>
    <w:rsid w:val="009A4F41"/>
    <w:rsid w:val="009A66B3"/>
    <w:rsid w:val="009B381B"/>
    <w:rsid w:val="009B607D"/>
    <w:rsid w:val="009B6BF6"/>
    <w:rsid w:val="009C090A"/>
    <w:rsid w:val="009C4FC9"/>
    <w:rsid w:val="009D1753"/>
    <w:rsid w:val="009D61DB"/>
    <w:rsid w:val="009D7611"/>
    <w:rsid w:val="009E0B61"/>
    <w:rsid w:val="009E50CD"/>
    <w:rsid w:val="009E53DE"/>
    <w:rsid w:val="009E6788"/>
    <w:rsid w:val="00A1155E"/>
    <w:rsid w:val="00A11E44"/>
    <w:rsid w:val="00A15354"/>
    <w:rsid w:val="00A15ABA"/>
    <w:rsid w:val="00A311F8"/>
    <w:rsid w:val="00A328B3"/>
    <w:rsid w:val="00A32A01"/>
    <w:rsid w:val="00A36EBD"/>
    <w:rsid w:val="00A44160"/>
    <w:rsid w:val="00A471A5"/>
    <w:rsid w:val="00A50306"/>
    <w:rsid w:val="00A50FCF"/>
    <w:rsid w:val="00A528D1"/>
    <w:rsid w:val="00A610CD"/>
    <w:rsid w:val="00A6126B"/>
    <w:rsid w:val="00A6481F"/>
    <w:rsid w:val="00A758AA"/>
    <w:rsid w:val="00A7788E"/>
    <w:rsid w:val="00A815D2"/>
    <w:rsid w:val="00A843A8"/>
    <w:rsid w:val="00A84A6E"/>
    <w:rsid w:val="00A97751"/>
    <w:rsid w:val="00AA09A2"/>
    <w:rsid w:val="00AA1249"/>
    <w:rsid w:val="00AA34B7"/>
    <w:rsid w:val="00AA63F0"/>
    <w:rsid w:val="00AA6935"/>
    <w:rsid w:val="00AA7996"/>
    <w:rsid w:val="00AC19CB"/>
    <w:rsid w:val="00AD266F"/>
    <w:rsid w:val="00AD4722"/>
    <w:rsid w:val="00AE5488"/>
    <w:rsid w:val="00AE6F91"/>
    <w:rsid w:val="00AF5571"/>
    <w:rsid w:val="00B06457"/>
    <w:rsid w:val="00B07341"/>
    <w:rsid w:val="00B102F9"/>
    <w:rsid w:val="00B20A3F"/>
    <w:rsid w:val="00B30539"/>
    <w:rsid w:val="00B314DB"/>
    <w:rsid w:val="00B361F2"/>
    <w:rsid w:val="00B3718B"/>
    <w:rsid w:val="00B4632A"/>
    <w:rsid w:val="00B530F1"/>
    <w:rsid w:val="00BA0504"/>
    <w:rsid w:val="00BA276C"/>
    <w:rsid w:val="00BB306F"/>
    <w:rsid w:val="00BC331F"/>
    <w:rsid w:val="00BD4B89"/>
    <w:rsid w:val="00BD5922"/>
    <w:rsid w:val="00BF02CB"/>
    <w:rsid w:val="00BF6FD8"/>
    <w:rsid w:val="00C03680"/>
    <w:rsid w:val="00C054DF"/>
    <w:rsid w:val="00C06C11"/>
    <w:rsid w:val="00C06C4F"/>
    <w:rsid w:val="00C15169"/>
    <w:rsid w:val="00C21762"/>
    <w:rsid w:val="00C21FEF"/>
    <w:rsid w:val="00C24543"/>
    <w:rsid w:val="00C2543F"/>
    <w:rsid w:val="00C256A2"/>
    <w:rsid w:val="00C274BB"/>
    <w:rsid w:val="00C30B4C"/>
    <w:rsid w:val="00C33822"/>
    <w:rsid w:val="00C51515"/>
    <w:rsid w:val="00C52D5F"/>
    <w:rsid w:val="00C560DB"/>
    <w:rsid w:val="00C5660B"/>
    <w:rsid w:val="00C57C28"/>
    <w:rsid w:val="00C66B72"/>
    <w:rsid w:val="00C84A79"/>
    <w:rsid w:val="00C9567A"/>
    <w:rsid w:val="00CA2398"/>
    <w:rsid w:val="00CA3FEF"/>
    <w:rsid w:val="00CA4738"/>
    <w:rsid w:val="00CB11DB"/>
    <w:rsid w:val="00CB212D"/>
    <w:rsid w:val="00CB2660"/>
    <w:rsid w:val="00CC5E90"/>
    <w:rsid w:val="00CD046C"/>
    <w:rsid w:val="00CD2E4B"/>
    <w:rsid w:val="00CD4E1B"/>
    <w:rsid w:val="00CD6059"/>
    <w:rsid w:val="00CE076C"/>
    <w:rsid w:val="00CE5199"/>
    <w:rsid w:val="00CE66D5"/>
    <w:rsid w:val="00CF637A"/>
    <w:rsid w:val="00D01D9F"/>
    <w:rsid w:val="00D059DE"/>
    <w:rsid w:val="00D05ABD"/>
    <w:rsid w:val="00D13FCE"/>
    <w:rsid w:val="00D306D1"/>
    <w:rsid w:val="00D30800"/>
    <w:rsid w:val="00D3171B"/>
    <w:rsid w:val="00D34786"/>
    <w:rsid w:val="00D37BFC"/>
    <w:rsid w:val="00D40F98"/>
    <w:rsid w:val="00D47A8E"/>
    <w:rsid w:val="00D52D14"/>
    <w:rsid w:val="00D54207"/>
    <w:rsid w:val="00D624F2"/>
    <w:rsid w:val="00D64E8D"/>
    <w:rsid w:val="00D712D3"/>
    <w:rsid w:val="00D71422"/>
    <w:rsid w:val="00D72DC6"/>
    <w:rsid w:val="00D730C7"/>
    <w:rsid w:val="00D7558D"/>
    <w:rsid w:val="00D81D92"/>
    <w:rsid w:val="00D8338B"/>
    <w:rsid w:val="00DA7B5F"/>
    <w:rsid w:val="00DB64EB"/>
    <w:rsid w:val="00DC11E7"/>
    <w:rsid w:val="00DC5D5C"/>
    <w:rsid w:val="00DC7023"/>
    <w:rsid w:val="00DC769A"/>
    <w:rsid w:val="00DD3D86"/>
    <w:rsid w:val="00DE0EED"/>
    <w:rsid w:val="00DF1EC4"/>
    <w:rsid w:val="00E0340B"/>
    <w:rsid w:val="00E0443B"/>
    <w:rsid w:val="00E04A90"/>
    <w:rsid w:val="00E0551F"/>
    <w:rsid w:val="00E07362"/>
    <w:rsid w:val="00E1306B"/>
    <w:rsid w:val="00E219C7"/>
    <w:rsid w:val="00E35E9E"/>
    <w:rsid w:val="00E4118C"/>
    <w:rsid w:val="00E43157"/>
    <w:rsid w:val="00E461CE"/>
    <w:rsid w:val="00E53546"/>
    <w:rsid w:val="00E61B4A"/>
    <w:rsid w:val="00E660CE"/>
    <w:rsid w:val="00E7144F"/>
    <w:rsid w:val="00E720CA"/>
    <w:rsid w:val="00E76AC5"/>
    <w:rsid w:val="00E77227"/>
    <w:rsid w:val="00E84EB5"/>
    <w:rsid w:val="00E85662"/>
    <w:rsid w:val="00E8789F"/>
    <w:rsid w:val="00E87E90"/>
    <w:rsid w:val="00E93BE6"/>
    <w:rsid w:val="00E97B71"/>
    <w:rsid w:val="00EA3D34"/>
    <w:rsid w:val="00EB454D"/>
    <w:rsid w:val="00EC7B9E"/>
    <w:rsid w:val="00ED5161"/>
    <w:rsid w:val="00ED549D"/>
    <w:rsid w:val="00ED60C6"/>
    <w:rsid w:val="00ED76BE"/>
    <w:rsid w:val="00EE00E9"/>
    <w:rsid w:val="00EE51F0"/>
    <w:rsid w:val="00EF32D9"/>
    <w:rsid w:val="00EF3AB1"/>
    <w:rsid w:val="00EF619B"/>
    <w:rsid w:val="00F00B55"/>
    <w:rsid w:val="00F02AD1"/>
    <w:rsid w:val="00F07FC5"/>
    <w:rsid w:val="00F12E9E"/>
    <w:rsid w:val="00F1559A"/>
    <w:rsid w:val="00F16AAB"/>
    <w:rsid w:val="00F253CC"/>
    <w:rsid w:val="00F25DD9"/>
    <w:rsid w:val="00F37106"/>
    <w:rsid w:val="00F402E4"/>
    <w:rsid w:val="00F519CF"/>
    <w:rsid w:val="00F53F1A"/>
    <w:rsid w:val="00F555CB"/>
    <w:rsid w:val="00F56BA5"/>
    <w:rsid w:val="00F600E8"/>
    <w:rsid w:val="00F60E22"/>
    <w:rsid w:val="00F81395"/>
    <w:rsid w:val="00F81BB8"/>
    <w:rsid w:val="00F917D1"/>
    <w:rsid w:val="00F9653B"/>
    <w:rsid w:val="00FA4D42"/>
    <w:rsid w:val="00FA61ED"/>
    <w:rsid w:val="00FB62CF"/>
    <w:rsid w:val="00FD08DD"/>
    <w:rsid w:val="00FD1250"/>
    <w:rsid w:val="00FD3C3B"/>
    <w:rsid w:val="00FD73B0"/>
    <w:rsid w:val="00FE07DD"/>
    <w:rsid w:val="00FE2C5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3191"/>
    <w:rPr>
      <w:sz w:val="16"/>
      <w:szCs w:val="16"/>
    </w:rPr>
  </w:style>
  <w:style w:type="paragraph" w:styleId="CommentText">
    <w:name w:val="annotation text"/>
    <w:basedOn w:val="Normal"/>
    <w:link w:val="CommentTextChar"/>
    <w:uiPriority w:val="99"/>
    <w:semiHidden/>
    <w:unhideWhenUsed/>
    <w:rsid w:val="00213191"/>
    <w:rPr>
      <w:sz w:val="20"/>
      <w:szCs w:val="20"/>
    </w:rPr>
  </w:style>
  <w:style w:type="character" w:customStyle="1" w:styleId="CommentTextChar">
    <w:name w:val="Comment Text Char"/>
    <w:basedOn w:val="DefaultParagraphFont"/>
    <w:link w:val="CommentText"/>
    <w:uiPriority w:val="99"/>
    <w:semiHidden/>
    <w:rsid w:val="00213191"/>
    <w:rPr>
      <w:lang w:val="en-US" w:eastAsia="en-US"/>
    </w:rPr>
  </w:style>
  <w:style w:type="paragraph" w:styleId="CommentSubject">
    <w:name w:val="annotation subject"/>
    <w:basedOn w:val="CommentText"/>
    <w:next w:val="CommentText"/>
    <w:link w:val="CommentSubjectChar"/>
    <w:uiPriority w:val="99"/>
    <w:semiHidden/>
    <w:unhideWhenUsed/>
    <w:rsid w:val="00213191"/>
    <w:rPr>
      <w:b/>
      <w:bCs/>
    </w:rPr>
  </w:style>
  <w:style w:type="character" w:customStyle="1" w:styleId="CommentSubjectChar">
    <w:name w:val="Comment Subject Char"/>
    <w:basedOn w:val="CommentTextChar"/>
    <w:link w:val="CommentSubject"/>
    <w:uiPriority w:val="99"/>
    <w:semiHidden/>
    <w:rsid w:val="00213191"/>
    <w:rPr>
      <w:b/>
      <w:bCs/>
      <w:lang w:val="en-US" w:eastAsia="en-US"/>
    </w:rPr>
  </w:style>
  <w:style w:type="paragraph" w:styleId="Revision">
    <w:name w:val="Revision"/>
    <w:hidden/>
    <w:uiPriority w:val="99"/>
    <w:semiHidden/>
    <w:rsid w:val="008508A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3191"/>
    <w:rPr>
      <w:sz w:val="16"/>
      <w:szCs w:val="16"/>
    </w:rPr>
  </w:style>
  <w:style w:type="paragraph" w:styleId="CommentText">
    <w:name w:val="annotation text"/>
    <w:basedOn w:val="Normal"/>
    <w:link w:val="CommentTextChar"/>
    <w:uiPriority w:val="99"/>
    <w:semiHidden/>
    <w:unhideWhenUsed/>
    <w:rsid w:val="00213191"/>
    <w:rPr>
      <w:sz w:val="20"/>
      <w:szCs w:val="20"/>
    </w:rPr>
  </w:style>
  <w:style w:type="character" w:customStyle="1" w:styleId="CommentTextChar">
    <w:name w:val="Comment Text Char"/>
    <w:basedOn w:val="DefaultParagraphFont"/>
    <w:link w:val="CommentText"/>
    <w:uiPriority w:val="99"/>
    <w:semiHidden/>
    <w:rsid w:val="00213191"/>
    <w:rPr>
      <w:lang w:val="en-US" w:eastAsia="en-US"/>
    </w:rPr>
  </w:style>
  <w:style w:type="paragraph" w:styleId="CommentSubject">
    <w:name w:val="annotation subject"/>
    <w:basedOn w:val="CommentText"/>
    <w:next w:val="CommentText"/>
    <w:link w:val="CommentSubjectChar"/>
    <w:uiPriority w:val="99"/>
    <w:semiHidden/>
    <w:unhideWhenUsed/>
    <w:rsid w:val="00213191"/>
    <w:rPr>
      <w:b/>
      <w:bCs/>
    </w:rPr>
  </w:style>
  <w:style w:type="character" w:customStyle="1" w:styleId="CommentSubjectChar">
    <w:name w:val="Comment Subject Char"/>
    <w:basedOn w:val="CommentTextChar"/>
    <w:link w:val="CommentSubject"/>
    <w:uiPriority w:val="99"/>
    <w:semiHidden/>
    <w:rsid w:val="00213191"/>
    <w:rPr>
      <w:b/>
      <w:bCs/>
      <w:lang w:val="en-US" w:eastAsia="en-US"/>
    </w:rPr>
  </w:style>
  <w:style w:type="paragraph" w:styleId="Revision">
    <w:name w:val="Revision"/>
    <w:hidden/>
    <w:uiPriority w:val="99"/>
    <w:semiHidden/>
    <w:rsid w:val="008508A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60DE7"/>
    <w:rsid w:val="00085F5A"/>
    <w:rsid w:val="000D7FE4"/>
    <w:rsid w:val="003862A8"/>
    <w:rsid w:val="00394049"/>
    <w:rsid w:val="00396D8B"/>
    <w:rsid w:val="004D0F3D"/>
    <w:rsid w:val="004F2DF8"/>
    <w:rsid w:val="0060574C"/>
    <w:rsid w:val="006E364D"/>
    <w:rsid w:val="00704F4C"/>
    <w:rsid w:val="00707E82"/>
    <w:rsid w:val="00780236"/>
    <w:rsid w:val="00796510"/>
    <w:rsid w:val="0083620C"/>
    <w:rsid w:val="00866AC5"/>
    <w:rsid w:val="008C740D"/>
    <w:rsid w:val="00937553"/>
    <w:rsid w:val="00963D81"/>
    <w:rsid w:val="009A261B"/>
    <w:rsid w:val="00A17057"/>
    <w:rsid w:val="00A21D8E"/>
    <w:rsid w:val="00A81F1D"/>
    <w:rsid w:val="00AC15A4"/>
    <w:rsid w:val="00B0336C"/>
    <w:rsid w:val="00B631C9"/>
    <w:rsid w:val="00C44DDE"/>
    <w:rsid w:val="00C96398"/>
    <w:rsid w:val="00F00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5603C-F607-4673-935C-FBFB13BD4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2105</Words>
  <Characters>10928</Characters>
  <Application>Microsoft Office Word</Application>
  <DocSecurity>0</DocSecurity>
  <Lines>214</Lines>
  <Paragraphs>67</Paragraphs>
  <ScaleCrop>false</ScaleCrop>
  <Company/>
  <LinksUpToDate>false</LinksUpToDate>
  <CharactersWithSpaces>12966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128/17</dc:title>
  <dc:creator/>
  <cp:lastModifiedBy/>
  <cp:revision>1</cp:revision>
  <dcterms:created xsi:type="dcterms:W3CDTF">2018-01-17T17:16:00Z</dcterms:created>
  <dcterms:modified xsi:type="dcterms:W3CDTF">2018-01-17T17:16:00Z</dcterms:modified>
</cp:coreProperties>
</file>