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C16296" w:rsidRDefault="00D306D1" w:rsidP="00627C9F">
      <w:pPr>
        <w:jc w:val="both"/>
        <w:rPr>
          <w:rFonts w:asciiTheme="majorHAnsi" w:hAnsiTheme="majorHAnsi" w:cs="Univers"/>
          <w:b/>
          <w:bCs/>
          <w:sz w:val="22"/>
          <w:szCs w:val="22"/>
          <w:lang w:val="es-ES_tradnl"/>
        </w:rPr>
      </w:pPr>
      <w:r w:rsidRPr="00C1629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7A5B51F" wp14:editId="5B2259B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958BB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1629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FD90AE3" wp14:editId="548389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CDD" w:rsidRDefault="00186CDD" w:rsidP="00AE5488">
                            <w:r>
                              <w:rPr>
                                <w:noProof/>
                              </w:rPr>
                              <w:drawing>
                                <wp:inline distT="0" distB="0" distL="0" distR="0" wp14:anchorId="2905C68A" wp14:editId="5D9E6C0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D90AE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86CDD" w:rsidRDefault="00186CDD" w:rsidP="00AE5488">
                      <w:r>
                        <w:rPr>
                          <w:noProof/>
                          <w:lang w:val="es-419" w:eastAsia="es-419"/>
                        </w:rPr>
                        <w:drawing>
                          <wp:inline distT="0" distB="0" distL="0" distR="0" wp14:anchorId="2905C68A" wp14:editId="5D9E6C0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C16296" w:rsidRDefault="00040C3A" w:rsidP="00040C3A">
      <w:pPr>
        <w:tabs>
          <w:tab w:val="center" w:pos="5400"/>
        </w:tabs>
        <w:suppressAutoHyphens/>
        <w:jc w:val="both"/>
        <w:rPr>
          <w:rFonts w:asciiTheme="majorHAnsi" w:hAnsiTheme="majorHAnsi"/>
          <w:sz w:val="22"/>
          <w:szCs w:val="22"/>
          <w:lang w:val="es-ES"/>
        </w:rPr>
      </w:pPr>
    </w:p>
    <w:p w:rsidR="00040C3A" w:rsidRPr="00C16296" w:rsidRDefault="00040C3A" w:rsidP="00040C3A">
      <w:pPr>
        <w:tabs>
          <w:tab w:val="center" w:pos="5400"/>
        </w:tabs>
        <w:suppressAutoHyphens/>
        <w:jc w:val="both"/>
        <w:rPr>
          <w:rFonts w:asciiTheme="majorHAnsi" w:hAnsiTheme="majorHAnsi"/>
          <w:sz w:val="22"/>
          <w:szCs w:val="22"/>
          <w:lang w:val="es-ES"/>
        </w:rPr>
      </w:pPr>
    </w:p>
    <w:p w:rsidR="005128E4" w:rsidRPr="00C16296" w:rsidRDefault="005128E4" w:rsidP="00040C3A">
      <w:pPr>
        <w:tabs>
          <w:tab w:val="center" w:pos="5400"/>
        </w:tabs>
        <w:suppressAutoHyphens/>
        <w:rPr>
          <w:rFonts w:asciiTheme="majorHAnsi" w:hAnsiTheme="majorHAnsi"/>
          <w:sz w:val="22"/>
          <w:szCs w:val="22"/>
          <w:lang w:val="es-ES_tradnl"/>
        </w:rPr>
      </w:pPr>
    </w:p>
    <w:p w:rsidR="00163CF3" w:rsidRPr="00C16296" w:rsidRDefault="00163CF3" w:rsidP="00163CF3">
      <w:pPr>
        <w:tabs>
          <w:tab w:val="center" w:pos="5400"/>
        </w:tabs>
        <w:suppressAutoHyphens/>
        <w:rPr>
          <w:rFonts w:asciiTheme="majorHAnsi" w:hAnsiTheme="majorHAnsi"/>
          <w:sz w:val="22"/>
          <w:szCs w:val="22"/>
          <w:lang w:val="es-ES_tradnl"/>
        </w:rPr>
      </w:pPr>
    </w:p>
    <w:p w:rsidR="005128E4" w:rsidRPr="00C16296" w:rsidRDefault="005128E4" w:rsidP="00040C3A">
      <w:pPr>
        <w:tabs>
          <w:tab w:val="center" w:pos="5400"/>
        </w:tabs>
        <w:suppressAutoHyphens/>
        <w:rPr>
          <w:rFonts w:asciiTheme="majorHAnsi" w:hAnsiTheme="majorHAnsi"/>
          <w:sz w:val="22"/>
          <w:szCs w:val="22"/>
          <w:lang w:val="es-ES_tradnl"/>
        </w:rPr>
      </w:pPr>
    </w:p>
    <w:p w:rsidR="00040C3A" w:rsidRPr="00C16296" w:rsidRDefault="00040C3A" w:rsidP="005128E4">
      <w:pPr>
        <w:tabs>
          <w:tab w:val="center" w:pos="5400"/>
        </w:tabs>
        <w:suppressAutoHyphens/>
        <w:jc w:val="center"/>
        <w:rPr>
          <w:rFonts w:asciiTheme="majorHAnsi" w:hAnsiTheme="majorHAnsi"/>
          <w:sz w:val="22"/>
          <w:szCs w:val="22"/>
          <w:lang w:val="es-ES_tradnl"/>
        </w:rPr>
      </w:pPr>
    </w:p>
    <w:p w:rsidR="00040C3A" w:rsidRPr="00C16296" w:rsidRDefault="00040C3A" w:rsidP="005128E4">
      <w:pPr>
        <w:tabs>
          <w:tab w:val="center" w:pos="5400"/>
        </w:tabs>
        <w:suppressAutoHyphens/>
        <w:jc w:val="center"/>
        <w:rPr>
          <w:rFonts w:asciiTheme="majorHAnsi" w:hAnsiTheme="majorHAnsi"/>
          <w:sz w:val="22"/>
          <w:szCs w:val="22"/>
          <w:lang w:val="es-ES_tradnl"/>
        </w:rPr>
      </w:pPr>
    </w:p>
    <w:p w:rsidR="005B52B0" w:rsidRPr="00C16296" w:rsidRDefault="005B52B0" w:rsidP="005128E4">
      <w:pPr>
        <w:tabs>
          <w:tab w:val="center" w:pos="5400"/>
        </w:tabs>
        <w:suppressAutoHyphens/>
        <w:jc w:val="center"/>
        <w:rPr>
          <w:rFonts w:asciiTheme="majorHAnsi" w:hAnsiTheme="majorHAnsi"/>
          <w:sz w:val="22"/>
          <w:szCs w:val="22"/>
          <w:lang w:val="es-ES_tradnl"/>
        </w:rPr>
      </w:pPr>
    </w:p>
    <w:p w:rsidR="005B52B0" w:rsidRPr="00C16296" w:rsidRDefault="005B52B0" w:rsidP="005128E4">
      <w:pPr>
        <w:tabs>
          <w:tab w:val="center" w:pos="5400"/>
        </w:tabs>
        <w:suppressAutoHyphens/>
        <w:jc w:val="center"/>
        <w:rPr>
          <w:rFonts w:asciiTheme="majorHAnsi" w:hAnsiTheme="majorHAnsi"/>
          <w:sz w:val="22"/>
          <w:szCs w:val="22"/>
          <w:lang w:val="es-ES_tradnl"/>
        </w:rPr>
      </w:pPr>
    </w:p>
    <w:p w:rsidR="005B52B0" w:rsidRPr="00C16296" w:rsidRDefault="005B52B0" w:rsidP="005128E4">
      <w:pPr>
        <w:tabs>
          <w:tab w:val="center" w:pos="5400"/>
        </w:tabs>
        <w:suppressAutoHyphens/>
        <w:jc w:val="center"/>
        <w:rPr>
          <w:rFonts w:asciiTheme="majorHAnsi" w:hAnsiTheme="majorHAnsi"/>
          <w:sz w:val="22"/>
          <w:szCs w:val="22"/>
          <w:lang w:val="es-ES_tradnl"/>
        </w:rPr>
      </w:pP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040C3A" w:rsidRPr="00C16296" w:rsidRDefault="003D3BC2" w:rsidP="00040C3A">
      <w:pPr>
        <w:tabs>
          <w:tab w:val="center" w:pos="5400"/>
        </w:tabs>
        <w:suppressAutoHyphens/>
        <w:jc w:val="center"/>
        <w:rPr>
          <w:rFonts w:asciiTheme="majorHAnsi" w:hAnsiTheme="majorHAnsi"/>
          <w:sz w:val="22"/>
          <w:szCs w:val="22"/>
          <w:lang w:val="es-ES_tradnl"/>
        </w:rPr>
      </w:pPr>
      <w:r w:rsidRPr="00C1629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54DF174" wp14:editId="2A34D21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CDD" w:rsidRPr="004E2649" w:rsidRDefault="00186CD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32D8F">
                              <w:rPr>
                                <w:rFonts w:asciiTheme="majorHAnsi" w:hAnsiTheme="majorHAnsi" w:cs="Arial"/>
                                <w:b/>
                                <w:bCs/>
                                <w:color w:val="0D0D0D" w:themeColor="text1" w:themeTint="F2"/>
                                <w:sz w:val="36"/>
                                <w:szCs w:val="22"/>
                                <w:lang w:val="es-ES_tradnl"/>
                              </w:rPr>
                              <w:t>174</w:t>
                            </w:r>
                            <w:r>
                              <w:rPr>
                                <w:rFonts w:asciiTheme="majorHAnsi" w:hAnsiTheme="majorHAnsi" w:cs="Arial"/>
                                <w:b/>
                                <w:bCs/>
                                <w:color w:val="0D0D0D" w:themeColor="text1" w:themeTint="F2"/>
                                <w:sz w:val="36"/>
                                <w:szCs w:val="22"/>
                                <w:lang w:val="es-ES_tradnl"/>
                              </w:rPr>
                              <w:t>/17</w:t>
                            </w:r>
                          </w:p>
                          <w:p w:rsidR="00186CDD" w:rsidRDefault="00186CDD"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8</w:t>
                            </w:r>
                            <w:r w:rsidR="0073483F">
                              <w:rPr>
                                <w:rFonts w:asciiTheme="majorHAnsi" w:hAnsiTheme="majorHAnsi" w:cs="Arial"/>
                                <w:b/>
                                <w:color w:val="0D0D0D" w:themeColor="text1" w:themeTint="F2"/>
                                <w:sz w:val="36"/>
                                <w:szCs w:val="22"/>
                                <w:lang w:val="es-ES_tradnl"/>
                              </w:rPr>
                              <w:t>31-11</w:t>
                            </w:r>
                            <w:r>
                              <w:rPr>
                                <w:rFonts w:asciiTheme="majorHAnsi" w:hAnsiTheme="majorHAnsi" w:cs="Arial"/>
                                <w:b/>
                                <w:color w:val="0D0D0D" w:themeColor="text1" w:themeTint="F2"/>
                                <w:sz w:val="36"/>
                                <w:szCs w:val="22"/>
                                <w:lang w:val="es-ES_tradnl"/>
                              </w:rPr>
                              <w:t xml:space="preserve"> </w:t>
                            </w:r>
                          </w:p>
                          <w:p w:rsidR="00186CDD" w:rsidRPr="0010736F" w:rsidRDefault="00186CD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186CDD" w:rsidRPr="0010736F" w:rsidRDefault="00186CDD" w:rsidP="00997BC5">
                            <w:pPr>
                              <w:spacing w:line="276" w:lineRule="auto"/>
                              <w:rPr>
                                <w:rFonts w:asciiTheme="majorHAnsi" w:hAnsiTheme="majorHAnsi" w:cs="Arial"/>
                                <w:color w:val="0D0D0D" w:themeColor="text1" w:themeTint="F2"/>
                                <w:szCs w:val="22"/>
                                <w:lang w:val="es-ES_tradnl"/>
                              </w:rPr>
                            </w:pPr>
                            <w:bookmarkStart w:id="1" w:name="_ftnref1"/>
                          </w:p>
                          <w:bookmarkEnd w:id="1"/>
                          <w:p w:rsidR="008B59AC" w:rsidRDefault="007348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HESTER SUZANNE VAN NIEROP </w:t>
                            </w:r>
                            <w:r w:rsidR="00F4118C" w:rsidRPr="00F4118C">
                              <w:rPr>
                                <w:rFonts w:asciiTheme="majorHAnsi" w:hAnsiTheme="majorHAnsi" w:cs="Arial"/>
                                <w:color w:val="0D0D0D" w:themeColor="text1" w:themeTint="F2"/>
                                <w:szCs w:val="22"/>
                                <w:lang w:val="es-ES_tradnl"/>
                              </w:rPr>
                              <w:t>Y</w:t>
                            </w:r>
                            <w:r>
                              <w:rPr>
                                <w:rFonts w:asciiTheme="majorHAnsi" w:hAnsiTheme="majorHAnsi" w:cs="Arial"/>
                                <w:color w:val="0D0D0D" w:themeColor="text1" w:themeTint="F2"/>
                                <w:szCs w:val="22"/>
                                <w:lang w:val="es-ES_tradnl"/>
                              </w:rPr>
                              <w:t xml:space="preserve"> FAMILIA</w:t>
                            </w:r>
                          </w:p>
                          <w:p w:rsidR="00186CDD" w:rsidRPr="0010736F" w:rsidRDefault="00186CD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sidRPr="00C729C7">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 xml:space="preserve">XICO </w:t>
                            </w:r>
                          </w:p>
                          <w:p w:rsidR="00186CDD" w:rsidRPr="00F4118C" w:rsidRDefault="00186CDD" w:rsidP="007A5817">
                            <w:pPr>
                              <w:rPr>
                                <w:color w:val="0D0D0D" w:themeColor="text1" w:themeTint="F2"/>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4DF17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186CDD" w:rsidRPr="004E2649" w:rsidRDefault="00186CD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32D8F">
                        <w:rPr>
                          <w:rFonts w:asciiTheme="majorHAnsi" w:hAnsiTheme="majorHAnsi" w:cs="Arial"/>
                          <w:b/>
                          <w:bCs/>
                          <w:color w:val="0D0D0D" w:themeColor="text1" w:themeTint="F2"/>
                          <w:sz w:val="36"/>
                          <w:szCs w:val="22"/>
                          <w:lang w:val="es-ES_tradnl"/>
                        </w:rPr>
                        <w:t>174</w:t>
                      </w:r>
                      <w:r>
                        <w:rPr>
                          <w:rFonts w:asciiTheme="majorHAnsi" w:hAnsiTheme="majorHAnsi" w:cs="Arial"/>
                          <w:b/>
                          <w:bCs/>
                          <w:color w:val="0D0D0D" w:themeColor="text1" w:themeTint="F2"/>
                          <w:sz w:val="36"/>
                          <w:szCs w:val="22"/>
                          <w:lang w:val="es-ES_tradnl"/>
                        </w:rPr>
                        <w:t>/17</w:t>
                      </w:r>
                    </w:p>
                    <w:p w:rsidR="00186CDD" w:rsidRDefault="00186CDD"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8</w:t>
                      </w:r>
                      <w:r w:rsidR="0073483F">
                        <w:rPr>
                          <w:rFonts w:asciiTheme="majorHAnsi" w:hAnsiTheme="majorHAnsi" w:cs="Arial"/>
                          <w:b/>
                          <w:color w:val="0D0D0D" w:themeColor="text1" w:themeTint="F2"/>
                          <w:sz w:val="36"/>
                          <w:szCs w:val="22"/>
                          <w:lang w:val="es-ES_tradnl"/>
                        </w:rPr>
                        <w:t>31-11</w:t>
                      </w:r>
                      <w:r>
                        <w:rPr>
                          <w:rFonts w:asciiTheme="majorHAnsi" w:hAnsiTheme="majorHAnsi" w:cs="Arial"/>
                          <w:b/>
                          <w:color w:val="0D0D0D" w:themeColor="text1" w:themeTint="F2"/>
                          <w:sz w:val="36"/>
                          <w:szCs w:val="22"/>
                          <w:lang w:val="es-ES_tradnl"/>
                        </w:rPr>
                        <w:t xml:space="preserve"> </w:t>
                      </w:r>
                    </w:p>
                    <w:p w:rsidR="00186CDD" w:rsidRPr="0010736F" w:rsidRDefault="00186CD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186CDD" w:rsidRPr="0010736F" w:rsidRDefault="00186CDD" w:rsidP="00997BC5">
                      <w:pPr>
                        <w:spacing w:line="276" w:lineRule="auto"/>
                        <w:rPr>
                          <w:rFonts w:asciiTheme="majorHAnsi" w:hAnsiTheme="majorHAnsi" w:cs="Arial"/>
                          <w:color w:val="0D0D0D" w:themeColor="text1" w:themeTint="F2"/>
                          <w:szCs w:val="22"/>
                          <w:lang w:val="es-ES_tradnl"/>
                        </w:rPr>
                      </w:pPr>
                      <w:bookmarkStart w:id="1" w:name="_ftnref1"/>
                    </w:p>
                    <w:bookmarkEnd w:id="1"/>
                    <w:p w:rsidR="008B59AC" w:rsidRDefault="007348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HESTER SUZANNE VAN NIEROP </w:t>
                      </w:r>
                      <w:r w:rsidR="00F4118C" w:rsidRPr="00F4118C">
                        <w:rPr>
                          <w:rFonts w:asciiTheme="majorHAnsi" w:hAnsiTheme="majorHAnsi" w:cs="Arial"/>
                          <w:color w:val="0D0D0D" w:themeColor="text1" w:themeTint="F2"/>
                          <w:szCs w:val="22"/>
                          <w:lang w:val="es-ES_tradnl"/>
                        </w:rPr>
                        <w:t>Y</w:t>
                      </w:r>
                      <w:r>
                        <w:rPr>
                          <w:rFonts w:asciiTheme="majorHAnsi" w:hAnsiTheme="majorHAnsi" w:cs="Arial"/>
                          <w:color w:val="0D0D0D" w:themeColor="text1" w:themeTint="F2"/>
                          <w:szCs w:val="22"/>
                          <w:lang w:val="es-ES_tradnl"/>
                        </w:rPr>
                        <w:t xml:space="preserve"> FAMILIA</w:t>
                      </w:r>
                    </w:p>
                    <w:p w:rsidR="00186CDD" w:rsidRPr="0010736F" w:rsidRDefault="00186CD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sidRPr="00C729C7">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 xml:space="preserve">XICO </w:t>
                      </w:r>
                    </w:p>
                    <w:p w:rsidR="00186CDD" w:rsidRPr="00F4118C" w:rsidRDefault="00186CDD" w:rsidP="007A5817">
                      <w:pPr>
                        <w:rPr>
                          <w:color w:val="0D0D0D" w:themeColor="text1" w:themeTint="F2"/>
                          <w:lang w:val="es-CL"/>
                        </w:rPr>
                      </w:pPr>
                    </w:p>
                  </w:txbxContent>
                </v:textbox>
              </v:shape>
            </w:pict>
          </mc:Fallback>
        </mc:AlternateContent>
      </w:r>
      <w:r w:rsidR="004E2649" w:rsidRPr="00C1629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76DC714" wp14:editId="597B1F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CDD" w:rsidRPr="00AE0175" w:rsidRDefault="00F4118C" w:rsidP="007A5817">
                            <w:pPr>
                              <w:spacing w:line="276" w:lineRule="auto"/>
                              <w:jc w:val="right"/>
                              <w:rPr>
                                <w:rFonts w:asciiTheme="minorHAnsi" w:hAnsiTheme="minorHAnsi"/>
                                <w:color w:val="FFFFFF" w:themeColor="background1"/>
                                <w:sz w:val="22"/>
                                <w:lang w:val="pt-BR"/>
                              </w:rPr>
                            </w:pPr>
                            <w:r w:rsidRPr="00AE0175">
                              <w:rPr>
                                <w:rFonts w:asciiTheme="minorHAnsi" w:hAnsiTheme="minorHAnsi"/>
                                <w:color w:val="FFFFFF" w:themeColor="background1"/>
                                <w:sz w:val="22"/>
                                <w:lang w:val="pt-BR"/>
                              </w:rPr>
                              <w:t>OEA/Ser.L/V/II.</w:t>
                            </w:r>
                          </w:p>
                          <w:p w:rsidR="00186CDD" w:rsidRPr="00AE0175" w:rsidRDefault="00186CDD" w:rsidP="007A5817">
                            <w:pPr>
                              <w:spacing w:line="276" w:lineRule="auto"/>
                              <w:jc w:val="right"/>
                              <w:rPr>
                                <w:rFonts w:asciiTheme="minorHAnsi" w:hAnsiTheme="minorHAnsi"/>
                                <w:color w:val="FFFFFF" w:themeColor="background1"/>
                                <w:sz w:val="22"/>
                                <w:lang w:val="pt-BR"/>
                              </w:rPr>
                            </w:pPr>
                            <w:r w:rsidRPr="00AE0175">
                              <w:rPr>
                                <w:rFonts w:asciiTheme="minorHAnsi" w:hAnsiTheme="minorHAnsi"/>
                                <w:color w:val="FFFFFF" w:themeColor="background1"/>
                                <w:sz w:val="22"/>
                                <w:lang w:val="pt-BR"/>
                              </w:rPr>
                              <w:t xml:space="preserve">Doc. </w:t>
                            </w:r>
                            <w:r w:rsidR="00432D8F">
                              <w:rPr>
                                <w:rFonts w:asciiTheme="minorHAnsi" w:hAnsiTheme="minorHAnsi"/>
                                <w:color w:val="FFFFFF" w:themeColor="background1"/>
                                <w:sz w:val="22"/>
                                <w:lang w:val="pt-BR"/>
                              </w:rPr>
                              <w:t>205</w:t>
                            </w:r>
                          </w:p>
                          <w:p w:rsidR="00186CDD" w:rsidRPr="00F4118C" w:rsidRDefault="00432D8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w:t>
                            </w:r>
                            <w:r w:rsidR="00186CDD" w:rsidRPr="00F4118C">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diciembre</w:t>
                            </w:r>
                            <w:r w:rsidR="00186CDD" w:rsidRPr="00F4118C">
                              <w:rPr>
                                <w:rFonts w:asciiTheme="minorHAnsi" w:hAnsiTheme="minorHAnsi"/>
                                <w:color w:val="FFFFFF" w:themeColor="background1"/>
                                <w:sz w:val="22"/>
                                <w:lang w:val="es-ES"/>
                              </w:rPr>
                              <w:t xml:space="preserve"> 2017</w:t>
                            </w:r>
                          </w:p>
                          <w:p w:rsidR="00186CDD" w:rsidRPr="00F4118C" w:rsidRDefault="00186CDD" w:rsidP="007A5817">
                            <w:pPr>
                              <w:spacing w:line="276" w:lineRule="auto"/>
                              <w:jc w:val="right"/>
                              <w:rPr>
                                <w:rFonts w:asciiTheme="minorHAnsi" w:hAnsiTheme="minorHAnsi"/>
                                <w:color w:val="FFFFFF" w:themeColor="background1"/>
                                <w:sz w:val="22"/>
                                <w:lang w:val="es-ES"/>
                              </w:rPr>
                            </w:pPr>
                            <w:r w:rsidRPr="00F4118C">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6DC71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186CDD" w:rsidRPr="00AE0175" w:rsidRDefault="00F4118C" w:rsidP="007A5817">
                      <w:pPr>
                        <w:spacing w:line="276" w:lineRule="auto"/>
                        <w:jc w:val="right"/>
                        <w:rPr>
                          <w:rFonts w:asciiTheme="minorHAnsi" w:hAnsiTheme="minorHAnsi"/>
                          <w:color w:val="FFFFFF" w:themeColor="background1"/>
                          <w:sz w:val="22"/>
                          <w:lang w:val="pt-BR"/>
                        </w:rPr>
                      </w:pPr>
                      <w:r w:rsidRPr="00AE0175">
                        <w:rPr>
                          <w:rFonts w:asciiTheme="minorHAnsi" w:hAnsiTheme="minorHAnsi"/>
                          <w:color w:val="FFFFFF" w:themeColor="background1"/>
                          <w:sz w:val="22"/>
                          <w:lang w:val="pt-BR"/>
                        </w:rPr>
                        <w:t>OEA/Ser.L/V/II.</w:t>
                      </w:r>
                    </w:p>
                    <w:p w:rsidR="00186CDD" w:rsidRPr="00AE0175" w:rsidRDefault="00186CDD" w:rsidP="007A5817">
                      <w:pPr>
                        <w:spacing w:line="276" w:lineRule="auto"/>
                        <w:jc w:val="right"/>
                        <w:rPr>
                          <w:rFonts w:asciiTheme="minorHAnsi" w:hAnsiTheme="minorHAnsi"/>
                          <w:color w:val="FFFFFF" w:themeColor="background1"/>
                          <w:sz w:val="22"/>
                          <w:lang w:val="pt-BR"/>
                        </w:rPr>
                      </w:pPr>
                      <w:r w:rsidRPr="00AE0175">
                        <w:rPr>
                          <w:rFonts w:asciiTheme="minorHAnsi" w:hAnsiTheme="minorHAnsi"/>
                          <w:color w:val="FFFFFF" w:themeColor="background1"/>
                          <w:sz w:val="22"/>
                          <w:lang w:val="pt-BR"/>
                        </w:rPr>
                        <w:t xml:space="preserve">Doc. </w:t>
                      </w:r>
                      <w:r w:rsidR="00432D8F">
                        <w:rPr>
                          <w:rFonts w:asciiTheme="minorHAnsi" w:hAnsiTheme="minorHAnsi"/>
                          <w:color w:val="FFFFFF" w:themeColor="background1"/>
                          <w:sz w:val="22"/>
                          <w:lang w:val="pt-BR"/>
                        </w:rPr>
                        <w:t>205</w:t>
                      </w:r>
                    </w:p>
                    <w:p w:rsidR="00186CDD" w:rsidRPr="00F4118C" w:rsidRDefault="00432D8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w:t>
                      </w:r>
                      <w:r w:rsidR="00186CDD" w:rsidRPr="00F4118C">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diciembre</w:t>
                      </w:r>
                      <w:r w:rsidR="00186CDD" w:rsidRPr="00F4118C">
                        <w:rPr>
                          <w:rFonts w:asciiTheme="minorHAnsi" w:hAnsiTheme="minorHAnsi"/>
                          <w:color w:val="FFFFFF" w:themeColor="background1"/>
                          <w:sz w:val="22"/>
                          <w:lang w:val="es-ES"/>
                        </w:rPr>
                        <w:t xml:space="preserve"> 2017</w:t>
                      </w:r>
                    </w:p>
                    <w:p w:rsidR="00186CDD" w:rsidRPr="00F4118C" w:rsidRDefault="00186CDD" w:rsidP="007A5817">
                      <w:pPr>
                        <w:spacing w:line="276" w:lineRule="auto"/>
                        <w:jc w:val="right"/>
                        <w:rPr>
                          <w:rFonts w:asciiTheme="minorHAnsi" w:hAnsiTheme="minorHAnsi"/>
                          <w:color w:val="FFFFFF" w:themeColor="background1"/>
                          <w:sz w:val="22"/>
                          <w:lang w:val="es-ES"/>
                        </w:rPr>
                      </w:pPr>
                      <w:r w:rsidRPr="00F4118C">
                        <w:rPr>
                          <w:rFonts w:asciiTheme="minorHAnsi" w:hAnsiTheme="minorHAnsi"/>
                          <w:color w:val="FFFFFF" w:themeColor="background1"/>
                          <w:sz w:val="22"/>
                          <w:lang w:val="es-ES"/>
                        </w:rPr>
                        <w:t>Original: español</w:t>
                      </w:r>
                    </w:p>
                  </w:txbxContent>
                </v:textbox>
              </v:shape>
            </w:pict>
          </mc:Fallback>
        </mc:AlternateContent>
      </w: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040C3A" w:rsidRPr="00C16296" w:rsidRDefault="00040C3A" w:rsidP="00040C3A">
      <w:pPr>
        <w:tabs>
          <w:tab w:val="center" w:pos="5400"/>
        </w:tabs>
        <w:suppressAutoHyphens/>
        <w:jc w:val="center"/>
        <w:rPr>
          <w:rFonts w:asciiTheme="majorHAnsi" w:hAnsiTheme="majorHAnsi" w:cs="Arial"/>
          <w:sz w:val="22"/>
          <w:szCs w:val="22"/>
          <w:lang w:val="es-ES_tradnl"/>
        </w:rPr>
      </w:pP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5128E4" w:rsidRPr="00C16296" w:rsidRDefault="005128E4" w:rsidP="00040C3A">
      <w:pPr>
        <w:tabs>
          <w:tab w:val="center" w:pos="5400"/>
        </w:tabs>
        <w:suppressAutoHyphens/>
        <w:jc w:val="center"/>
        <w:rPr>
          <w:rFonts w:asciiTheme="majorHAnsi" w:hAnsiTheme="majorHAnsi"/>
          <w:sz w:val="22"/>
          <w:szCs w:val="22"/>
          <w:lang w:val="es-ES_tradnl"/>
        </w:rPr>
      </w:pP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5128E4" w:rsidRPr="00C16296" w:rsidRDefault="005128E4" w:rsidP="00040C3A">
      <w:pPr>
        <w:tabs>
          <w:tab w:val="center" w:pos="5400"/>
        </w:tabs>
        <w:suppressAutoHyphens/>
        <w:jc w:val="center"/>
        <w:rPr>
          <w:rFonts w:asciiTheme="majorHAnsi" w:hAnsiTheme="majorHAnsi"/>
          <w:sz w:val="22"/>
          <w:szCs w:val="22"/>
          <w:lang w:val="es-ES_tradnl"/>
        </w:rPr>
      </w:pPr>
    </w:p>
    <w:p w:rsidR="005128E4" w:rsidRPr="00C16296" w:rsidRDefault="005128E4" w:rsidP="00040C3A">
      <w:pPr>
        <w:tabs>
          <w:tab w:val="center" w:pos="5400"/>
        </w:tabs>
        <w:suppressAutoHyphens/>
        <w:jc w:val="center"/>
        <w:rPr>
          <w:rFonts w:asciiTheme="majorHAnsi" w:hAnsiTheme="majorHAnsi"/>
          <w:sz w:val="22"/>
          <w:szCs w:val="22"/>
          <w:lang w:val="es-ES_tradnl"/>
        </w:rPr>
      </w:pPr>
    </w:p>
    <w:p w:rsidR="005128E4" w:rsidRPr="00C16296" w:rsidRDefault="005128E4" w:rsidP="00040C3A">
      <w:pPr>
        <w:tabs>
          <w:tab w:val="center" w:pos="5400"/>
        </w:tabs>
        <w:suppressAutoHyphens/>
        <w:jc w:val="center"/>
        <w:rPr>
          <w:rFonts w:asciiTheme="majorHAnsi" w:hAnsiTheme="majorHAnsi"/>
          <w:sz w:val="22"/>
          <w:szCs w:val="22"/>
          <w:lang w:val="es-ES_tradnl"/>
        </w:rPr>
      </w:pP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040C3A" w:rsidRPr="00C16296" w:rsidRDefault="00040C3A" w:rsidP="00040C3A">
      <w:pPr>
        <w:tabs>
          <w:tab w:val="center" w:pos="5400"/>
        </w:tabs>
        <w:suppressAutoHyphens/>
        <w:jc w:val="center"/>
        <w:rPr>
          <w:rFonts w:asciiTheme="majorHAnsi" w:hAnsiTheme="majorHAnsi"/>
          <w:sz w:val="22"/>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90270B" w:rsidP="00040C3A">
      <w:pPr>
        <w:tabs>
          <w:tab w:val="center" w:pos="5400"/>
        </w:tabs>
        <w:suppressAutoHyphens/>
        <w:jc w:val="center"/>
        <w:rPr>
          <w:rFonts w:asciiTheme="majorHAnsi" w:hAnsiTheme="majorHAnsi"/>
          <w:sz w:val="18"/>
          <w:szCs w:val="22"/>
          <w:lang w:val="es-ES_tradnl"/>
        </w:rPr>
      </w:pPr>
      <w:r w:rsidRPr="00C1629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378793D" wp14:editId="1FD003A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CDD" w:rsidRPr="00167A34" w:rsidRDefault="00432D8F" w:rsidP="0059191A">
                            <w:pPr>
                              <w:tabs>
                                <w:tab w:val="center" w:pos="5400"/>
                              </w:tabs>
                              <w:suppressAutoHyphens/>
                              <w:spacing w:before="60"/>
                              <w:rPr>
                                <w:rFonts w:ascii="Calibri" w:hAnsi="Calibri"/>
                                <w:color w:val="FFFFFF" w:themeColor="background1"/>
                                <w:spacing w:val="-2"/>
                                <w:sz w:val="16"/>
                                <w:lang w:val="es-ES"/>
                              </w:rPr>
                            </w:pPr>
                            <w:r w:rsidRPr="00850C32">
                              <w:rPr>
                                <w:rFonts w:asciiTheme="majorHAnsi" w:hAnsiTheme="majorHAnsi"/>
                                <w:color w:val="0D0D0D" w:themeColor="text1" w:themeTint="F2"/>
                                <w:sz w:val="18"/>
                                <w:szCs w:val="20"/>
                                <w:lang w:val="es-ES"/>
                              </w:rPr>
                              <w:t>Aprobado electr</w:t>
                            </w:r>
                            <w:r w:rsidRPr="00850C32">
                              <w:rPr>
                                <w:rFonts w:asciiTheme="majorHAnsi" w:hAnsiTheme="majorHAnsi"/>
                                <w:color w:val="0D0D0D" w:themeColor="text1" w:themeTint="F2"/>
                                <w:sz w:val="18"/>
                                <w:szCs w:val="20"/>
                                <w:lang w:val="es-ES_tradnl"/>
                              </w:rPr>
                              <w:t>ónicamente</w:t>
                            </w:r>
                            <w:r w:rsidRPr="00850C32">
                              <w:rPr>
                                <w:rFonts w:asciiTheme="majorHAnsi" w:hAnsiTheme="majorHAnsi"/>
                                <w:color w:val="0D0D0D" w:themeColor="text1" w:themeTint="F2"/>
                                <w:sz w:val="18"/>
                                <w:szCs w:val="20"/>
                                <w:lang w:val="es-ES"/>
                              </w:rPr>
                              <w:t xml:space="preserve"> por la Comisión el </w:t>
                            </w:r>
                            <w:r w:rsidR="00494694">
                              <w:rPr>
                                <w:rFonts w:asciiTheme="majorHAnsi" w:hAnsiTheme="majorHAnsi"/>
                                <w:color w:val="0D0D0D" w:themeColor="text1" w:themeTint="F2"/>
                                <w:sz w:val="18"/>
                                <w:szCs w:val="20"/>
                                <w:lang w:val="es-ES"/>
                              </w:rPr>
                              <w:t>30</w:t>
                            </w:r>
                            <w:r>
                              <w:rPr>
                                <w:rFonts w:asciiTheme="majorHAnsi" w:hAnsiTheme="majorHAnsi"/>
                                <w:color w:val="0D0D0D" w:themeColor="text1" w:themeTint="F2"/>
                                <w:sz w:val="18"/>
                                <w:szCs w:val="20"/>
                                <w:lang w:val="es-ES"/>
                              </w:rPr>
                              <w:t xml:space="preserve"> de diciembre</w:t>
                            </w:r>
                            <w:r w:rsidRPr="00850C32">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78793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186CDD" w:rsidRPr="00167A34" w:rsidRDefault="00432D8F" w:rsidP="0059191A">
                      <w:pPr>
                        <w:tabs>
                          <w:tab w:val="center" w:pos="5400"/>
                        </w:tabs>
                        <w:suppressAutoHyphens/>
                        <w:spacing w:before="60"/>
                        <w:rPr>
                          <w:rFonts w:ascii="Calibri" w:hAnsi="Calibri"/>
                          <w:color w:val="FFFFFF" w:themeColor="background1"/>
                          <w:spacing w:val="-2"/>
                          <w:sz w:val="16"/>
                          <w:lang w:val="es-ES"/>
                        </w:rPr>
                      </w:pPr>
                      <w:r w:rsidRPr="00850C32">
                        <w:rPr>
                          <w:rFonts w:asciiTheme="majorHAnsi" w:hAnsiTheme="majorHAnsi"/>
                          <w:color w:val="0D0D0D" w:themeColor="text1" w:themeTint="F2"/>
                          <w:sz w:val="18"/>
                          <w:szCs w:val="20"/>
                          <w:lang w:val="es-ES"/>
                        </w:rPr>
                        <w:t xml:space="preserve">Aprobado </w:t>
                      </w:r>
                      <w:proofErr w:type="spellStart"/>
                      <w:r w:rsidRPr="00850C32">
                        <w:rPr>
                          <w:rFonts w:asciiTheme="majorHAnsi" w:hAnsiTheme="majorHAnsi"/>
                          <w:color w:val="0D0D0D" w:themeColor="text1" w:themeTint="F2"/>
                          <w:sz w:val="18"/>
                          <w:szCs w:val="20"/>
                          <w:lang w:val="es-ES"/>
                        </w:rPr>
                        <w:t>electr</w:t>
                      </w:r>
                      <w:r w:rsidRPr="00850C32">
                        <w:rPr>
                          <w:rFonts w:asciiTheme="majorHAnsi" w:hAnsiTheme="majorHAnsi"/>
                          <w:color w:val="0D0D0D" w:themeColor="text1" w:themeTint="F2"/>
                          <w:sz w:val="18"/>
                          <w:szCs w:val="20"/>
                          <w:lang w:val="es-ES_tradnl"/>
                        </w:rPr>
                        <w:t>ónicamente</w:t>
                      </w:r>
                      <w:proofErr w:type="spellEnd"/>
                      <w:r w:rsidRPr="00850C32">
                        <w:rPr>
                          <w:rFonts w:asciiTheme="majorHAnsi" w:hAnsiTheme="majorHAnsi"/>
                          <w:color w:val="0D0D0D" w:themeColor="text1" w:themeTint="F2"/>
                          <w:sz w:val="18"/>
                          <w:szCs w:val="20"/>
                          <w:lang w:val="es-ES"/>
                        </w:rPr>
                        <w:t xml:space="preserve"> por la Comisión el </w:t>
                      </w:r>
                      <w:r w:rsidR="00494694">
                        <w:rPr>
                          <w:rFonts w:asciiTheme="majorHAnsi" w:hAnsiTheme="majorHAnsi"/>
                          <w:color w:val="0D0D0D" w:themeColor="text1" w:themeTint="F2"/>
                          <w:sz w:val="18"/>
                          <w:szCs w:val="20"/>
                          <w:lang w:val="es-ES"/>
                        </w:rPr>
                        <w:t>30</w:t>
                      </w:r>
                      <w:r>
                        <w:rPr>
                          <w:rFonts w:asciiTheme="majorHAnsi" w:hAnsiTheme="majorHAnsi"/>
                          <w:color w:val="0D0D0D" w:themeColor="text1" w:themeTint="F2"/>
                          <w:sz w:val="18"/>
                          <w:szCs w:val="20"/>
                          <w:lang w:val="es-ES"/>
                        </w:rPr>
                        <w:t xml:space="preserve"> de diciembre</w:t>
                      </w:r>
                      <w:r w:rsidRPr="00850C32">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p>
                  </w:txbxContent>
                </v:textbox>
              </v:shape>
            </w:pict>
          </mc:Fallback>
        </mc:AlternateContent>
      </w: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A50FCF" w:rsidRPr="00C16296" w:rsidRDefault="0090270B" w:rsidP="00040C3A">
      <w:pPr>
        <w:tabs>
          <w:tab w:val="center" w:pos="5400"/>
        </w:tabs>
        <w:suppressAutoHyphens/>
        <w:jc w:val="center"/>
        <w:rPr>
          <w:rFonts w:asciiTheme="majorHAnsi" w:hAnsiTheme="majorHAnsi"/>
          <w:sz w:val="18"/>
          <w:szCs w:val="22"/>
          <w:lang w:val="es-ES_tradnl"/>
        </w:rPr>
      </w:pPr>
      <w:r w:rsidRPr="00C1629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A283BF7" wp14:editId="44912B9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CDD" w:rsidRPr="00432D8F" w:rsidRDefault="00186CDD" w:rsidP="00432D8F">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2D8F">
                              <w:rPr>
                                <w:rFonts w:asciiTheme="majorHAnsi" w:hAnsiTheme="majorHAnsi"/>
                                <w:color w:val="595959" w:themeColor="text1" w:themeTint="A6"/>
                                <w:sz w:val="18"/>
                                <w:szCs w:val="18"/>
                                <w:lang w:val="pt-BR"/>
                              </w:rPr>
                              <w:t xml:space="preserve">174/17. </w:t>
                            </w:r>
                            <w:r w:rsidR="00432D8F">
                              <w:rPr>
                                <w:rFonts w:asciiTheme="majorHAnsi" w:hAnsiTheme="majorHAnsi"/>
                                <w:color w:val="595959" w:themeColor="text1" w:themeTint="A6"/>
                                <w:sz w:val="18"/>
                                <w:szCs w:val="18"/>
                                <w:lang w:val="es-ES_tradnl"/>
                              </w:rPr>
                              <w:t xml:space="preserve">Petición 831-11. Admisibilidad. </w:t>
                            </w:r>
                            <w:r w:rsidR="00432D8F" w:rsidRPr="00432D8F">
                              <w:rPr>
                                <w:rFonts w:asciiTheme="majorHAnsi" w:hAnsiTheme="majorHAnsi"/>
                                <w:color w:val="595959" w:themeColor="text1" w:themeTint="A6"/>
                                <w:sz w:val="18"/>
                                <w:szCs w:val="18"/>
                                <w:lang w:val="es-ES_tradnl"/>
                              </w:rPr>
                              <w:t>Hester Suzanne Van Nierop</w:t>
                            </w:r>
                            <w:r w:rsidR="003A662C">
                              <w:rPr>
                                <w:rFonts w:asciiTheme="majorHAnsi" w:hAnsiTheme="majorHAnsi"/>
                                <w:color w:val="595959" w:themeColor="text1" w:themeTint="A6"/>
                                <w:sz w:val="18"/>
                                <w:szCs w:val="18"/>
                                <w:lang w:val="es-ES_tradnl"/>
                              </w:rPr>
                              <w:t xml:space="preserve"> y f</w:t>
                            </w:r>
                            <w:r w:rsidR="00432D8F" w:rsidRPr="00432D8F">
                              <w:rPr>
                                <w:rFonts w:asciiTheme="majorHAnsi" w:hAnsiTheme="majorHAnsi"/>
                                <w:color w:val="595959" w:themeColor="text1" w:themeTint="A6"/>
                                <w:sz w:val="18"/>
                                <w:szCs w:val="18"/>
                                <w:lang w:val="es-ES_tradnl"/>
                              </w:rPr>
                              <w:t>amilia</w:t>
                            </w:r>
                            <w:r w:rsidR="00432D8F" w:rsidRPr="00D9572E">
                              <w:rPr>
                                <w:rFonts w:asciiTheme="majorHAnsi" w:hAnsiTheme="majorHAnsi"/>
                                <w:color w:val="595959" w:themeColor="text1" w:themeTint="A6"/>
                                <w:sz w:val="18"/>
                                <w:szCs w:val="18"/>
                                <w:lang w:val="es-ES"/>
                              </w:rPr>
                              <w:t xml:space="preserve">. </w:t>
                            </w:r>
                            <w:r w:rsidR="00432D8F" w:rsidRPr="00432D8F">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432D8F">
                              <w:rPr>
                                <w:rFonts w:asciiTheme="majorHAnsi" w:hAnsiTheme="majorHAnsi"/>
                                <w:color w:val="595959" w:themeColor="text1" w:themeTint="A6"/>
                                <w:sz w:val="18"/>
                                <w:szCs w:val="18"/>
                                <w:lang w:val="es-ES_tradnl"/>
                              </w:rPr>
                              <w:t>30 de diciembre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283BF7"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86CDD" w:rsidRPr="00432D8F" w:rsidRDefault="00186CDD" w:rsidP="00432D8F">
                      <w:pPr>
                        <w:spacing w:line="276" w:lineRule="auto"/>
                        <w:rPr>
                          <w:rFonts w:asciiTheme="majorHAnsi" w:hAnsiTheme="majorHAnsi"/>
                          <w:color w:val="595959" w:themeColor="text1" w:themeTint="A6"/>
                          <w:sz w:val="18"/>
                          <w:szCs w:val="18"/>
                          <w:lang w:val="es-419"/>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2D8F">
                        <w:rPr>
                          <w:rFonts w:asciiTheme="majorHAnsi" w:hAnsiTheme="majorHAnsi"/>
                          <w:color w:val="595959" w:themeColor="text1" w:themeTint="A6"/>
                          <w:sz w:val="18"/>
                          <w:szCs w:val="18"/>
                          <w:lang w:val="pt-BR"/>
                        </w:rPr>
                        <w:t xml:space="preserve">174/17. </w:t>
                      </w:r>
                      <w:r w:rsidR="00432D8F">
                        <w:rPr>
                          <w:rFonts w:asciiTheme="majorHAnsi" w:hAnsiTheme="majorHAnsi"/>
                          <w:color w:val="595959" w:themeColor="text1" w:themeTint="A6"/>
                          <w:sz w:val="18"/>
                          <w:szCs w:val="18"/>
                          <w:lang w:val="es-ES_tradnl"/>
                        </w:rPr>
                        <w:t xml:space="preserve">Petición 831-11. Admisibilidad. </w:t>
                      </w:r>
                      <w:proofErr w:type="spellStart"/>
                      <w:r w:rsidR="00432D8F" w:rsidRPr="00432D8F">
                        <w:rPr>
                          <w:rFonts w:asciiTheme="majorHAnsi" w:hAnsiTheme="majorHAnsi"/>
                          <w:color w:val="595959" w:themeColor="text1" w:themeTint="A6"/>
                          <w:sz w:val="18"/>
                          <w:szCs w:val="18"/>
                          <w:lang w:val="es-ES_tradnl"/>
                        </w:rPr>
                        <w:t>Hester</w:t>
                      </w:r>
                      <w:proofErr w:type="spellEnd"/>
                      <w:r w:rsidR="00432D8F" w:rsidRPr="00432D8F">
                        <w:rPr>
                          <w:rFonts w:asciiTheme="majorHAnsi" w:hAnsiTheme="majorHAnsi"/>
                          <w:color w:val="595959" w:themeColor="text1" w:themeTint="A6"/>
                          <w:sz w:val="18"/>
                          <w:szCs w:val="18"/>
                          <w:lang w:val="es-ES_tradnl"/>
                        </w:rPr>
                        <w:t xml:space="preserve"> Suzanne Van </w:t>
                      </w:r>
                      <w:proofErr w:type="spellStart"/>
                      <w:r w:rsidR="00432D8F" w:rsidRPr="00432D8F">
                        <w:rPr>
                          <w:rFonts w:asciiTheme="majorHAnsi" w:hAnsiTheme="majorHAnsi"/>
                          <w:color w:val="595959" w:themeColor="text1" w:themeTint="A6"/>
                          <w:sz w:val="18"/>
                          <w:szCs w:val="18"/>
                          <w:lang w:val="es-ES_tradnl"/>
                        </w:rPr>
                        <w:t>Nierop</w:t>
                      </w:r>
                      <w:proofErr w:type="spellEnd"/>
                      <w:r w:rsidR="003A662C">
                        <w:rPr>
                          <w:rFonts w:asciiTheme="majorHAnsi" w:hAnsiTheme="majorHAnsi"/>
                          <w:color w:val="595959" w:themeColor="text1" w:themeTint="A6"/>
                          <w:sz w:val="18"/>
                          <w:szCs w:val="18"/>
                          <w:lang w:val="es-ES_tradnl"/>
                        </w:rPr>
                        <w:t xml:space="preserve"> y f</w:t>
                      </w:r>
                      <w:r w:rsidR="00432D8F" w:rsidRPr="00432D8F">
                        <w:rPr>
                          <w:rFonts w:asciiTheme="majorHAnsi" w:hAnsiTheme="majorHAnsi"/>
                          <w:color w:val="595959" w:themeColor="text1" w:themeTint="A6"/>
                          <w:sz w:val="18"/>
                          <w:szCs w:val="18"/>
                          <w:lang w:val="es-ES_tradnl"/>
                        </w:rPr>
                        <w:t>amilia</w:t>
                      </w:r>
                      <w:r w:rsidR="00432D8F">
                        <w:rPr>
                          <w:rFonts w:asciiTheme="majorHAnsi" w:hAnsiTheme="majorHAnsi"/>
                          <w:color w:val="595959" w:themeColor="text1" w:themeTint="A6"/>
                          <w:sz w:val="18"/>
                          <w:szCs w:val="18"/>
                          <w:lang w:val="es-419"/>
                        </w:rPr>
                        <w:t xml:space="preserve">. </w:t>
                      </w:r>
                      <w:r w:rsidR="00432D8F" w:rsidRPr="00432D8F">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432D8F">
                        <w:rPr>
                          <w:rFonts w:asciiTheme="majorHAnsi" w:hAnsiTheme="majorHAnsi"/>
                          <w:color w:val="595959" w:themeColor="text1" w:themeTint="A6"/>
                          <w:sz w:val="18"/>
                          <w:szCs w:val="18"/>
                          <w:lang w:val="es-ES_tradnl"/>
                        </w:rPr>
                        <w:t>30 de diciembre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C16296" w:rsidRDefault="00A50FCF" w:rsidP="00040C3A">
      <w:pPr>
        <w:tabs>
          <w:tab w:val="center" w:pos="5400"/>
        </w:tabs>
        <w:suppressAutoHyphens/>
        <w:jc w:val="center"/>
        <w:rPr>
          <w:rFonts w:asciiTheme="majorHAnsi" w:hAnsiTheme="majorHAnsi"/>
          <w:sz w:val="18"/>
          <w:szCs w:val="22"/>
          <w:lang w:val="es-ES_tradnl"/>
        </w:rPr>
      </w:pPr>
    </w:p>
    <w:p w:rsidR="0090270B" w:rsidRPr="00C16296" w:rsidRDefault="00D306D1" w:rsidP="005516A1">
      <w:pPr>
        <w:tabs>
          <w:tab w:val="center" w:pos="5400"/>
        </w:tabs>
        <w:suppressAutoHyphens/>
        <w:jc w:val="center"/>
        <w:rPr>
          <w:rFonts w:asciiTheme="majorHAnsi" w:hAnsiTheme="majorHAnsi"/>
          <w:b/>
          <w:sz w:val="20"/>
          <w:lang w:val="es-ES_tradnl"/>
        </w:rPr>
      </w:pPr>
      <w:r w:rsidRPr="00C1629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042879E" wp14:editId="6359759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6CDD" w:rsidRPr="00D72DC6" w:rsidRDefault="00186CD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7BF235B" wp14:editId="7ABC642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42879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186CDD" w:rsidRPr="00D72DC6" w:rsidRDefault="00186CDD"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77BF235B" wp14:editId="7ABC642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1629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A01F13B" wp14:editId="3790658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CDD" w:rsidRPr="004B7EB6" w:rsidRDefault="00186CD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01F13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186CDD" w:rsidRPr="004B7EB6" w:rsidRDefault="00186CD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C16296" w:rsidRDefault="0070697F" w:rsidP="005516A1">
      <w:pPr>
        <w:tabs>
          <w:tab w:val="center" w:pos="5400"/>
        </w:tabs>
        <w:suppressAutoHyphens/>
        <w:jc w:val="center"/>
        <w:rPr>
          <w:rFonts w:asciiTheme="majorHAnsi" w:hAnsiTheme="majorHAnsi"/>
          <w:b/>
          <w:sz w:val="20"/>
          <w:lang w:val="es-ES_tradnl"/>
        </w:rPr>
        <w:sectPr w:rsidR="0070697F" w:rsidRPr="00C1629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C16296" w:rsidRDefault="00432D8F"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174</w:t>
      </w:r>
      <w:r w:rsidR="00722C9F" w:rsidRPr="00C16296">
        <w:rPr>
          <w:rFonts w:asciiTheme="majorHAnsi" w:hAnsiTheme="majorHAnsi"/>
          <w:b/>
          <w:sz w:val="18"/>
          <w:szCs w:val="20"/>
          <w:lang w:val="es-ES_tradnl"/>
        </w:rPr>
        <w:t>/1</w:t>
      </w:r>
      <w:r w:rsidR="00D05ABD" w:rsidRPr="00C16296">
        <w:rPr>
          <w:rFonts w:asciiTheme="majorHAnsi" w:hAnsiTheme="majorHAnsi"/>
          <w:b/>
          <w:sz w:val="18"/>
          <w:szCs w:val="20"/>
          <w:lang w:val="es-ES_tradnl"/>
        </w:rPr>
        <w:t>7</w:t>
      </w:r>
      <w:r w:rsidR="00CD145F" w:rsidRPr="00C16296">
        <w:rPr>
          <w:rStyle w:val="FootnoteReference"/>
          <w:rFonts w:asciiTheme="majorHAnsi" w:hAnsiTheme="majorHAnsi"/>
          <w:b/>
          <w:sz w:val="18"/>
          <w:szCs w:val="20"/>
          <w:lang w:val="es-ES_tradnl"/>
        </w:rPr>
        <w:footnoteReference w:id="2"/>
      </w:r>
    </w:p>
    <w:p w:rsidR="00722C9F" w:rsidRPr="00C16296" w:rsidRDefault="0073483F" w:rsidP="00722C9F">
      <w:pPr>
        <w:tabs>
          <w:tab w:val="center" w:pos="5400"/>
        </w:tabs>
        <w:suppressAutoHyphens/>
        <w:spacing w:line="276" w:lineRule="auto"/>
        <w:jc w:val="center"/>
        <w:rPr>
          <w:rFonts w:asciiTheme="majorHAnsi" w:hAnsiTheme="majorHAnsi"/>
          <w:b/>
          <w:sz w:val="18"/>
          <w:szCs w:val="20"/>
          <w:lang w:val="es-ES_tradnl"/>
        </w:rPr>
      </w:pPr>
      <w:r w:rsidRPr="00C16296">
        <w:rPr>
          <w:rFonts w:asciiTheme="majorHAnsi" w:hAnsiTheme="majorHAnsi"/>
          <w:b/>
          <w:sz w:val="18"/>
          <w:szCs w:val="20"/>
          <w:lang w:val="es-ES_tradnl"/>
        </w:rPr>
        <w:t xml:space="preserve">PETICIÓN 831-11 </w:t>
      </w:r>
    </w:p>
    <w:p w:rsidR="00722C9F" w:rsidRPr="00C16296" w:rsidRDefault="00722C9F" w:rsidP="00722C9F">
      <w:pPr>
        <w:tabs>
          <w:tab w:val="center" w:pos="5400"/>
        </w:tabs>
        <w:suppressAutoHyphens/>
        <w:spacing w:line="276" w:lineRule="auto"/>
        <w:jc w:val="center"/>
        <w:rPr>
          <w:rFonts w:asciiTheme="majorHAnsi" w:hAnsiTheme="majorHAnsi"/>
          <w:sz w:val="18"/>
          <w:szCs w:val="20"/>
          <w:lang w:val="es-ES_tradnl"/>
        </w:rPr>
      </w:pPr>
      <w:r w:rsidRPr="00C16296">
        <w:rPr>
          <w:rFonts w:asciiTheme="majorHAnsi" w:hAnsiTheme="majorHAnsi"/>
          <w:sz w:val="18"/>
          <w:szCs w:val="20"/>
          <w:lang w:val="es-ES_tradnl"/>
        </w:rPr>
        <w:t>INFORME DE A</w:t>
      </w:r>
      <w:r w:rsidR="005A24ED" w:rsidRPr="00C16296">
        <w:rPr>
          <w:rFonts w:asciiTheme="majorHAnsi" w:hAnsiTheme="majorHAnsi"/>
          <w:sz w:val="18"/>
          <w:szCs w:val="20"/>
          <w:lang w:val="es-ES_tradnl"/>
        </w:rPr>
        <w:t xml:space="preserve">DMISIBILIDAD </w:t>
      </w:r>
    </w:p>
    <w:p w:rsidR="008B59AC" w:rsidRPr="00C16296" w:rsidRDefault="0073483F" w:rsidP="0073483F">
      <w:pPr>
        <w:tabs>
          <w:tab w:val="center" w:pos="5400"/>
        </w:tabs>
        <w:suppressAutoHyphens/>
        <w:spacing w:line="276" w:lineRule="auto"/>
        <w:jc w:val="center"/>
        <w:rPr>
          <w:rFonts w:asciiTheme="majorHAnsi" w:hAnsiTheme="majorHAnsi"/>
          <w:sz w:val="18"/>
          <w:szCs w:val="20"/>
          <w:lang w:val="es-ES_tradnl"/>
        </w:rPr>
      </w:pPr>
      <w:r w:rsidRPr="00C16296">
        <w:rPr>
          <w:rFonts w:asciiTheme="majorHAnsi" w:hAnsiTheme="majorHAnsi"/>
          <w:sz w:val="18"/>
          <w:szCs w:val="20"/>
          <w:lang w:val="es-ES_tradnl"/>
        </w:rPr>
        <w:t xml:space="preserve">HESTER SUZANNE VAN NIEROP Y </w:t>
      </w:r>
      <w:r w:rsidR="009B3242" w:rsidRPr="00C16296">
        <w:rPr>
          <w:rFonts w:asciiTheme="majorHAnsi" w:hAnsiTheme="majorHAnsi"/>
          <w:sz w:val="18"/>
          <w:szCs w:val="20"/>
          <w:lang w:val="es-ES_tradnl"/>
        </w:rPr>
        <w:t>FAMILIA</w:t>
      </w:r>
    </w:p>
    <w:p w:rsidR="0070697F" w:rsidRPr="00C16296" w:rsidRDefault="004C781D" w:rsidP="00722C9F">
      <w:pPr>
        <w:tabs>
          <w:tab w:val="center" w:pos="5400"/>
        </w:tabs>
        <w:suppressAutoHyphens/>
        <w:spacing w:line="276" w:lineRule="auto"/>
        <w:jc w:val="center"/>
        <w:rPr>
          <w:rFonts w:asciiTheme="majorHAnsi" w:hAnsiTheme="majorHAnsi"/>
          <w:sz w:val="18"/>
          <w:szCs w:val="20"/>
          <w:lang w:val="es-ES_tradnl"/>
        </w:rPr>
      </w:pPr>
      <w:r w:rsidRPr="00C16296">
        <w:rPr>
          <w:rFonts w:asciiTheme="majorHAnsi" w:hAnsiTheme="majorHAnsi"/>
          <w:sz w:val="18"/>
          <w:szCs w:val="20"/>
          <w:lang w:val="es-ES_tradnl"/>
        </w:rPr>
        <w:t>MÉXICO</w:t>
      </w:r>
    </w:p>
    <w:p w:rsidR="0070697F" w:rsidRDefault="00432D8F" w:rsidP="00432D8F">
      <w:pPr>
        <w:tabs>
          <w:tab w:val="center" w:pos="5400"/>
        </w:tabs>
        <w:suppressAutoHyphens/>
        <w:spacing w:line="276" w:lineRule="auto"/>
        <w:jc w:val="center"/>
        <w:rPr>
          <w:rFonts w:asciiTheme="majorHAnsi" w:hAnsiTheme="majorHAnsi"/>
          <w:sz w:val="18"/>
          <w:szCs w:val="20"/>
          <w:lang w:val="es-ES_tradnl"/>
        </w:rPr>
      </w:pPr>
      <w:r w:rsidRPr="00432D8F">
        <w:rPr>
          <w:rFonts w:asciiTheme="majorHAnsi" w:hAnsiTheme="majorHAnsi"/>
          <w:sz w:val="18"/>
          <w:szCs w:val="20"/>
          <w:lang w:val="es-ES_tradnl"/>
        </w:rPr>
        <w:t>30 DE DICIEMBRE DE 2017</w:t>
      </w:r>
    </w:p>
    <w:p w:rsidR="00432D8F" w:rsidRPr="00C16296" w:rsidRDefault="00432D8F" w:rsidP="00432D8F">
      <w:pPr>
        <w:tabs>
          <w:tab w:val="center" w:pos="5400"/>
        </w:tabs>
        <w:suppressAutoHyphens/>
        <w:spacing w:line="276" w:lineRule="auto"/>
        <w:jc w:val="center"/>
        <w:rPr>
          <w:rFonts w:asciiTheme="majorHAnsi" w:hAnsiTheme="majorHAnsi"/>
          <w:sz w:val="20"/>
          <w:szCs w:val="20"/>
          <w:lang w:val="es-ES_tradnl"/>
        </w:rPr>
      </w:pPr>
    </w:p>
    <w:p w:rsidR="003239B8" w:rsidRPr="00C16296" w:rsidRDefault="003239B8" w:rsidP="003239B8">
      <w:pPr>
        <w:spacing w:after="240"/>
        <w:ind w:firstLine="720"/>
        <w:jc w:val="both"/>
        <w:rPr>
          <w:rFonts w:asciiTheme="majorHAnsi" w:hAnsiTheme="majorHAnsi"/>
          <w:b/>
          <w:bCs/>
          <w:sz w:val="20"/>
          <w:szCs w:val="20"/>
          <w:lang w:val="es-ES"/>
        </w:rPr>
      </w:pPr>
      <w:r w:rsidRPr="00C16296">
        <w:rPr>
          <w:rFonts w:asciiTheme="majorHAnsi" w:hAnsiTheme="majorHAnsi"/>
          <w:b/>
          <w:bCs/>
          <w:sz w:val="20"/>
          <w:szCs w:val="20"/>
          <w:lang w:val="es-ES"/>
        </w:rPr>
        <w:t>I.</w:t>
      </w:r>
      <w:r w:rsidRPr="00C1629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9572E" w:rsidTr="00E76CD1">
        <w:tc>
          <w:tcPr>
            <w:tcW w:w="4680" w:type="dxa"/>
            <w:tcBorders>
              <w:top w:val="single" w:sz="4" w:space="0" w:color="auto"/>
              <w:bottom w:val="single" w:sz="6" w:space="0" w:color="auto"/>
            </w:tcBorders>
            <w:shd w:val="clear" w:color="auto" w:fill="386294"/>
            <w:vAlign w:val="center"/>
          </w:tcPr>
          <w:p w:rsidR="003239B8" w:rsidRPr="00C16296" w:rsidRDefault="003239B8" w:rsidP="00E76CD1">
            <w:pPr>
              <w:jc w:val="center"/>
              <w:rPr>
                <w:rFonts w:ascii="Cambria" w:hAnsi="Cambria"/>
                <w:b/>
                <w:bCs/>
                <w:color w:val="FFFFFF" w:themeColor="background1"/>
                <w:sz w:val="20"/>
                <w:szCs w:val="20"/>
              </w:rPr>
            </w:pPr>
            <w:r w:rsidRPr="00C16296">
              <w:rPr>
                <w:rFonts w:ascii="Cambria" w:hAnsi="Cambria"/>
                <w:b/>
                <w:bCs/>
                <w:color w:val="FFFFFF" w:themeColor="background1"/>
                <w:sz w:val="20"/>
                <w:szCs w:val="20"/>
              </w:rPr>
              <w:t>Parte peticionaria:</w:t>
            </w:r>
          </w:p>
        </w:tc>
        <w:tc>
          <w:tcPr>
            <w:tcW w:w="4680" w:type="dxa"/>
            <w:vAlign w:val="center"/>
          </w:tcPr>
          <w:p w:rsidR="00C87796" w:rsidRPr="00C16296" w:rsidRDefault="0073483F" w:rsidP="00121B56">
            <w:pPr>
              <w:jc w:val="both"/>
              <w:rPr>
                <w:rFonts w:ascii="Cambria" w:hAnsi="Cambria"/>
                <w:bCs/>
                <w:sz w:val="20"/>
                <w:szCs w:val="20"/>
                <w:lang w:val="es-ES"/>
              </w:rPr>
            </w:pPr>
            <w:r w:rsidRPr="00C16296">
              <w:rPr>
                <w:rFonts w:ascii="Cambria" w:hAnsi="Cambria"/>
                <w:bCs/>
                <w:sz w:val="20"/>
                <w:szCs w:val="20"/>
                <w:lang w:val="es-ES"/>
              </w:rPr>
              <w:t>Centro de Derechos Humanos de las Mujeres (CEDEHM)</w:t>
            </w:r>
            <w:r w:rsidR="00121B56" w:rsidRPr="00C16296">
              <w:rPr>
                <w:rFonts w:ascii="Cambria" w:hAnsi="Cambria"/>
                <w:bCs/>
                <w:sz w:val="20"/>
                <w:szCs w:val="20"/>
                <w:lang w:val="es-ES"/>
              </w:rPr>
              <w:t>, Justicia para Nuestras Hijas (JPNH)</w:t>
            </w:r>
            <w:r w:rsidRPr="00C16296">
              <w:rPr>
                <w:rFonts w:ascii="Cambria" w:hAnsi="Cambria"/>
                <w:bCs/>
                <w:sz w:val="20"/>
                <w:szCs w:val="20"/>
                <w:lang w:val="es-ES"/>
              </w:rPr>
              <w:t xml:space="preserve"> y Fundación Hester </w:t>
            </w:r>
          </w:p>
        </w:tc>
      </w:tr>
      <w:tr w:rsidR="003239B8" w:rsidRPr="00D9572E" w:rsidTr="00E76CD1">
        <w:tc>
          <w:tcPr>
            <w:tcW w:w="4680" w:type="dxa"/>
            <w:tcBorders>
              <w:top w:val="single" w:sz="6" w:space="0" w:color="auto"/>
              <w:bottom w:val="single" w:sz="6" w:space="0" w:color="auto"/>
            </w:tcBorders>
            <w:shd w:val="clear" w:color="auto" w:fill="386294"/>
            <w:vAlign w:val="center"/>
          </w:tcPr>
          <w:p w:rsidR="003239B8" w:rsidRPr="00C16296" w:rsidRDefault="003239B8" w:rsidP="00E76CD1">
            <w:pPr>
              <w:jc w:val="center"/>
              <w:rPr>
                <w:rFonts w:ascii="Cambria" w:hAnsi="Cambria"/>
                <w:b/>
                <w:bCs/>
                <w:color w:val="FFFFFF" w:themeColor="background1"/>
                <w:sz w:val="20"/>
                <w:szCs w:val="20"/>
                <w:lang w:val="es-ES"/>
              </w:rPr>
            </w:pPr>
            <w:r w:rsidRPr="00C16296">
              <w:rPr>
                <w:rFonts w:ascii="Cambria" w:hAnsi="Cambria"/>
                <w:b/>
                <w:bCs/>
                <w:color w:val="FFFFFF" w:themeColor="background1"/>
                <w:sz w:val="20"/>
                <w:szCs w:val="20"/>
                <w:lang w:val="es-ES"/>
              </w:rPr>
              <w:t>Presunta</w:t>
            </w:r>
            <w:r w:rsidR="00FA3887" w:rsidRPr="00C16296">
              <w:rPr>
                <w:rFonts w:ascii="Cambria" w:hAnsi="Cambria"/>
                <w:b/>
                <w:bCs/>
                <w:color w:val="FFFFFF" w:themeColor="background1"/>
                <w:sz w:val="20"/>
                <w:szCs w:val="20"/>
                <w:lang w:val="es-ES"/>
              </w:rPr>
              <w:t>s</w:t>
            </w:r>
            <w:r w:rsidRPr="00C16296">
              <w:rPr>
                <w:rFonts w:ascii="Cambria" w:hAnsi="Cambria"/>
                <w:b/>
                <w:bCs/>
                <w:color w:val="FFFFFF" w:themeColor="background1"/>
                <w:sz w:val="20"/>
                <w:szCs w:val="20"/>
                <w:lang w:val="es-ES"/>
              </w:rPr>
              <w:t xml:space="preserve"> víctima</w:t>
            </w:r>
            <w:r w:rsidR="00E13CD0" w:rsidRPr="00C16296">
              <w:rPr>
                <w:rFonts w:ascii="Cambria" w:hAnsi="Cambria"/>
                <w:b/>
                <w:bCs/>
                <w:color w:val="FFFFFF" w:themeColor="background1"/>
                <w:sz w:val="20"/>
                <w:szCs w:val="20"/>
                <w:lang w:val="es-ES"/>
              </w:rPr>
              <w:t>s</w:t>
            </w:r>
            <w:r w:rsidRPr="00C16296">
              <w:rPr>
                <w:rFonts w:ascii="Cambria" w:hAnsi="Cambria"/>
                <w:b/>
                <w:bCs/>
                <w:color w:val="FFFFFF" w:themeColor="background1"/>
                <w:sz w:val="20"/>
                <w:szCs w:val="20"/>
                <w:lang w:val="es-ES"/>
              </w:rPr>
              <w:t>:</w:t>
            </w:r>
          </w:p>
        </w:tc>
        <w:tc>
          <w:tcPr>
            <w:tcW w:w="4680" w:type="dxa"/>
            <w:vAlign w:val="center"/>
          </w:tcPr>
          <w:p w:rsidR="00186CDD" w:rsidRPr="00C16296" w:rsidRDefault="0073483F" w:rsidP="0073483F">
            <w:pPr>
              <w:jc w:val="both"/>
              <w:rPr>
                <w:rFonts w:ascii="Cambria" w:hAnsi="Cambria"/>
                <w:b/>
                <w:bCs/>
                <w:sz w:val="20"/>
                <w:szCs w:val="20"/>
                <w:lang w:val="es-ES"/>
              </w:rPr>
            </w:pPr>
            <w:r w:rsidRPr="00C16296">
              <w:rPr>
                <w:rFonts w:ascii="Cambria" w:hAnsi="Cambria"/>
                <w:bCs/>
                <w:sz w:val="20"/>
                <w:szCs w:val="20"/>
                <w:lang w:val="es-ES"/>
              </w:rPr>
              <w:t xml:space="preserve">Hester Suzanne Van Nierop y familia  </w:t>
            </w:r>
          </w:p>
        </w:tc>
      </w:tr>
      <w:tr w:rsidR="003239B8" w:rsidRPr="00C16296" w:rsidTr="00E76CD1">
        <w:tc>
          <w:tcPr>
            <w:tcW w:w="4680" w:type="dxa"/>
            <w:tcBorders>
              <w:top w:val="single" w:sz="6" w:space="0" w:color="auto"/>
              <w:bottom w:val="single" w:sz="6" w:space="0" w:color="auto"/>
            </w:tcBorders>
            <w:shd w:val="clear" w:color="auto" w:fill="386294"/>
            <w:vAlign w:val="center"/>
          </w:tcPr>
          <w:p w:rsidR="003239B8" w:rsidRPr="00C16296" w:rsidRDefault="003239B8" w:rsidP="00E76CD1">
            <w:pPr>
              <w:jc w:val="center"/>
              <w:rPr>
                <w:rFonts w:ascii="Cambria" w:hAnsi="Cambria"/>
                <w:b/>
                <w:bCs/>
                <w:color w:val="FFFFFF" w:themeColor="background1"/>
                <w:sz w:val="20"/>
                <w:szCs w:val="20"/>
              </w:rPr>
            </w:pPr>
            <w:r w:rsidRPr="00C16296">
              <w:rPr>
                <w:rFonts w:ascii="Cambria" w:hAnsi="Cambria"/>
                <w:b/>
                <w:bCs/>
                <w:color w:val="FFFFFF" w:themeColor="background1"/>
                <w:sz w:val="20"/>
                <w:szCs w:val="20"/>
              </w:rPr>
              <w:t>Estado denunciado:</w:t>
            </w:r>
          </w:p>
        </w:tc>
        <w:tc>
          <w:tcPr>
            <w:tcW w:w="4680" w:type="dxa"/>
            <w:vAlign w:val="center"/>
          </w:tcPr>
          <w:p w:rsidR="003239B8" w:rsidRPr="00C16296" w:rsidRDefault="00C87796" w:rsidP="00E76CD1">
            <w:pPr>
              <w:jc w:val="both"/>
              <w:rPr>
                <w:rFonts w:ascii="Cambria" w:hAnsi="Cambria"/>
                <w:bCs/>
                <w:sz w:val="20"/>
                <w:szCs w:val="20"/>
              </w:rPr>
            </w:pPr>
            <w:r w:rsidRPr="00C16296">
              <w:rPr>
                <w:rFonts w:ascii="Cambria" w:hAnsi="Cambria"/>
                <w:bCs/>
                <w:sz w:val="20"/>
                <w:szCs w:val="20"/>
              </w:rPr>
              <w:t>México</w:t>
            </w:r>
          </w:p>
        </w:tc>
      </w:tr>
      <w:tr w:rsidR="00223A29" w:rsidRPr="00D9572E" w:rsidTr="00E76CD1">
        <w:tc>
          <w:tcPr>
            <w:tcW w:w="4680" w:type="dxa"/>
            <w:tcBorders>
              <w:top w:val="single" w:sz="6" w:space="0" w:color="auto"/>
              <w:bottom w:val="single" w:sz="6" w:space="0" w:color="auto"/>
            </w:tcBorders>
            <w:shd w:val="clear" w:color="auto" w:fill="386294"/>
            <w:vAlign w:val="center"/>
          </w:tcPr>
          <w:p w:rsidR="00223A29" w:rsidRPr="00C16296" w:rsidRDefault="001B3A00" w:rsidP="00E4118C">
            <w:pPr>
              <w:jc w:val="center"/>
              <w:rPr>
                <w:rFonts w:ascii="Cambria" w:hAnsi="Cambria"/>
                <w:b/>
                <w:bCs/>
                <w:color w:val="FFFFFF" w:themeColor="background1"/>
                <w:sz w:val="20"/>
                <w:szCs w:val="20"/>
              </w:rPr>
            </w:pPr>
            <w:r w:rsidRPr="00C16296">
              <w:rPr>
                <w:rFonts w:ascii="Cambria" w:hAnsi="Cambria"/>
                <w:b/>
                <w:bCs/>
                <w:color w:val="FFFFFF" w:themeColor="background1"/>
                <w:sz w:val="20"/>
                <w:szCs w:val="20"/>
              </w:rPr>
              <w:t xml:space="preserve">Derechos </w:t>
            </w:r>
            <w:r w:rsidR="00E4118C" w:rsidRPr="00C16296">
              <w:rPr>
                <w:rFonts w:ascii="Cambria" w:hAnsi="Cambria"/>
                <w:b/>
                <w:bCs/>
                <w:color w:val="FFFFFF" w:themeColor="background1"/>
                <w:sz w:val="20"/>
                <w:szCs w:val="20"/>
              </w:rPr>
              <w:t>invocados</w:t>
            </w:r>
            <w:r w:rsidRPr="00C16296">
              <w:rPr>
                <w:rFonts w:ascii="Cambria" w:hAnsi="Cambria"/>
                <w:b/>
                <w:bCs/>
                <w:color w:val="FFFFFF" w:themeColor="background1"/>
                <w:sz w:val="20"/>
                <w:szCs w:val="20"/>
              </w:rPr>
              <w:t>:</w:t>
            </w:r>
          </w:p>
        </w:tc>
        <w:tc>
          <w:tcPr>
            <w:tcW w:w="4680" w:type="dxa"/>
            <w:vAlign w:val="center"/>
          </w:tcPr>
          <w:p w:rsidR="00223A29" w:rsidRPr="00C16296" w:rsidRDefault="002F3FE7" w:rsidP="009B3242">
            <w:pPr>
              <w:jc w:val="both"/>
              <w:rPr>
                <w:rFonts w:asciiTheme="majorHAnsi" w:hAnsiTheme="majorHAnsi"/>
                <w:bCs/>
                <w:sz w:val="20"/>
                <w:szCs w:val="20"/>
                <w:lang w:val="es-ES"/>
              </w:rPr>
            </w:pPr>
            <w:r w:rsidRPr="00C16296">
              <w:rPr>
                <w:rFonts w:asciiTheme="majorHAnsi" w:hAnsiTheme="majorHAnsi"/>
                <w:bCs/>
                <w:sz w:val="20"/>
                <w:szCs w:val="20"/>
                <w:lang w:val="es-ES"/>
              </w:rPr>
              <w:t xml:space="preserve">Artículos </w:t>
            </w:r>
            <w:r w:rsidR="006B3134" w:rsidRPr="00C16296">
              <w:rPr>
                <w:rFonts w:asciiTheme="majorHAnsi" w:hAnsiTheme="majorHAnsi"/>
                <w:bCs/>
                <w:sz w:val="20"/>
                <w:szCs w:val="20"/>
                <w:lang w:val="es-ES"/>
              </w:rPr>
              <w:t xml:space="preserve">4 (vida), </w:t>
            </w:r>
            <w:r w:rsidR="00744873" w:rsidRPr="00C16296">
              <w:rPr>
                <w:rFonts w:asciiTheme="majorHAnsi" w:hAnsiTheme="majorHAnsi"/>
                <w:bCs/>
                <w:sz w:val="20"/>
                <w:szCs w:val="20"/>
                <w:lang w:val="es-ES"/>
              </w:rPr>
              <w:t>5 (integridad personal),</w:t>
            </w:r>
            <w:r w:rsidR="007C56D2" w:rsidRPr="00C16296">
              <w:rPr>
                <w:rFonts w:asciiTheme="majorHAnsi" w:hAnsiTheme="majorHAnsi"/>
                <w:bCs/>
                <w:sz w:val="20"/>
                <w:szCs w:val="20"/>
                <w:lang w:val="es-ES"/>
              </w:rPr>
              <w:t xml:space="preserve"> </w:t>
            </w:r>
            <w:r w:rsidR="00744873" w:rsidRPr="00C16296">
              <w:rPr>
                <w:rFonts w:asciiTheme="majorHAnsi" w:hAnsiTheme="majorHAnsi"/>
                <w:bCs/>
                <w:sz w:val="20"/>
                <w:szCs w:val="20"/>
                <w:lang w:val="es-ES"/>
              </w:rPr>
              <w:t>8 (garantías judiciales)</w:t>
            </w:r>
            <w:r w:rsidR="007C56D2" w:rsidRPr="00C16296">
              <w:rPr>
                <w:rFonts w:asciiTheme="majorHAnsi" w:hAnsiTheme="majorHAnsi"/>
                <w:bCs/>
                <w:sz w:val="20"/>
                <w:szCs w:val="20"/>
                <w:lang w:val="es-ES"/>
              </w:rPr>
              <w:t xml:space="preserve"> </w:t>
            </w:r>
            <w:r w:rsidRPr="00C16296">
              <w:rPr>
                <w:rFonts w:asciiTheme="majorHAnsi" w:hAnsiTheme="majorHAnsi"/>
                <w:bCs/>
                <w:sz w:val="20"/>
                <w:szCs w:val="20"/>
                <w:lang w:val="es-ES"/>
              </w:rPr>
              <w:t xml:space="preserve">y 25 (protección judicial) </w:t>
            </w:r>
            <w:r w:rsidR="0005197F" w:rsidRPr="00C16296">
              <w:rPr>
                <w:rFonts w:asciiTheme="majorHAnsi" w:hAnsiTheme="majorHAnsi"/>
                <w:bCs/>
                <w:sz w:val="20"/>
                <w:szCs w:val="20"/>
                <w:lang w:val="es-ES"/>
              </w:rPr>
              <w:t>de la Convención Americana sobre Derechos Humanos</w:t>
            </w:r>
            <w:r w:rsidR="0005197F" w:rsidRPr="00C16296">
              <w:rPr>
                <w:rStyle w:val="FootnoteReference"/>
                <w:rFonts w:asciiTheme="majorHAnsi" w:hAnsiTheme="majorHAnsi"/>
                <w:bCs/>
                <w:sz w:val="20"/>
                <w:szCs w:val="20"/>
                <w:lang w:val="es-ES"/>
              </w:rPr>
              <w:footnoteReference w:id="3"/>
            </w:r>
            <w:r w:rsidR="00D64B69" w:rsidRPr="00C16296">
              <w:rPr>
                <w:rFonts w:asciiTheme="majorHAnsi" w:hAnsiTheme="majorHAnsi"/>
                <w:sz w:val="20"/>
                <w:szCs w:val="20"/>
                <w:lang w:val="es-ES"/>
              </w:rPr>
              <w:t>, en relación con su</w:t>
            </w:r>
            <w:r w:rsidR="006B3134" w:rsidRPr="00C16296">
              <w:rPr>
                <w:rFonts w:asciiTheme="majorHAnsi" w:hAnsiTheme="majorHAnsi"/>
                <w:sz w:val="20"/>
                <w:szCs w:val="20"/>
                <w:lang w:val="es-ES"/>
              </w:rPr>
              <w:t>s</w:t>
            </w:r>
            <w:r w:rsidR="00D64B69" w:rsidRPr="00C16296">
              <w:rPr>
                <w:rFonts w:asciiTheme="majorHAnsi" w:hAnsiTheme="majorHAnsi"/>
                <w:sz w:val="20"/>
                <w:szCs w:val="20"/>
                <w:lang w:val="es-ES"/>
              </w:rPr>
              <w:t xml:space="preserve"> artículo</w:t>
            </w:r>
            <w:r w:rsidR="006B3134" w:rsidRPr="00C16296">
              <w:rPr>
                <w:rFonts w:asciiTheme="majorHAnsi" w:hAnsiTheme="majorHAnsi"/>
                <w:sz w:val="20"/>
                <w:szCs w:val="20"/>
                <w:lang w:val="es-ES"/>
              </w:rPr>
              <w:t>s</w:t>
            </w:r>
            <w:r w:rsidR="00D64B69" w:rsidRPr="00C16296">
              <w:rPr>
                <w:rFonts w:asciiTheme="majorHAnsi" w:hAnsiTheme="majorHAnsi"/>
                <w:sz w:val="20"/>
                <w:szCs w:val="20"/>
                <w:lang w:val="es-ES"/>
              </w:rPr>
              <w:t xml:space="preserve"> 1.1 </w:t>
            </w:r>
            <w:r w:rsidR="00744873" w:rsidRPr="00C16296">
              <w:rPr>
                <w:rFonts w:asciiTheme="majorHAnsi" w:hAnsiTheme="majorHAnsi"/>
                <w:bCs/>
                <w:sz w:val="20"/>
                <w:szCs w:val="20"/>
                <w:lang w:val="es-ES"/>
              </w:rPr>
              <w:t>y</w:t>
            </w:r>
            <w:r w:rsidR="006B3134" w:rsidRPr="00C16296">
              <w:rPr>
                <w:lang w:val="es-ES"/>
              </w:rPr>
              <w:t xml:space="preserve"> </w:t>
            </w:r>
            <w:r w:rsidR="006B3134" w:rsidRPr="00C16296">
              <w:rPr>
                <w:rFonts w:asciiTheme="majorHAnsi" w:hAnsiTheme="majorHAnsi"/>
                <w:bCs/>
                <w:sz w:val="20"/>
                <w:szCs w:val="20"/>
                <w:lang w:val="es-ES"/>
              </w:rPr>
              <w:t>2, y</w:t>
            </w:r>
            <w:r w:rsidR="00744873" w:rsidRPr="00C16296">
              <w:rPr>
                <w:rFonts w:asciiTheme="majorHAnsi" w:hAnsiTheme="majorHAnsi"/>
                <w:bCs/>
                <w:sz w:val="20"/>
                <w:szCs w:val="20"/>
                <w:lang w:val="es-ES"/>
              </w:rPr>
              <w:t xml:space="preserve"> artículo</w:t>
            </w:r>
            <w:r w:rsidR="00145814" w:rsidRPr="00C16296">
              <w:rPr>
                <w:rFonts w:asciiTheme="majorHAnsi" w:hAnsiTheme="majorHAnsi"/>
                <w:bCs/>
                <w:sz w:val="20"/>
                <w:szCs w:val="20"/>
                <w:lang w:val="es-ES"/>
              </w:rPr>
              <w:t xml:space="preserve">s </w:t>
            </w:r>
            <w:r w:rsidR="009F69EB" w:rsidRPr="00C16296">
              <w:rPr>
                <w:rFonts w:asciiTheme="majorHAnsi" w:hAnsiTheme="majorHAnsi"/>
                <w:bCs/>
                <w:sz w:val="20"/>
                <w:szCs w:val="20"/>
                <w:lang w:val="es-ES"/>
              </w:rPr>
              <w:t xml:space="preserve">2, </w:t>
            </w:r>
            <w:r w:rsidR="00145814" w:rsidRPr="00C16296">
              <w:rPr>
                <w:rFonts w:asciiTheme="majorHAnsi" w:hAnsiTheme="majorHAnsi"/>
                <w:bCs/>
                <w:sz w:val="20"/>
                <w:szCs w:val="20"/>
                <w:lang w:val="es-ES"/>
              </w:rPr>
              <w:t>4 y</w:t>
            </w:r>
            <w:r w:rsidR="00744873" w:rsidRPr="00C16296">
              <w:rPr>
                <w:rFonts w:asciiTheme="majorHAnsi" w:hAnsiTheme="majorHAnsi"/>
                <w:bCs/>
                <w:sz w:val="20"/>
                <w:szCs w:val="20"/>
                <w:lang w:val="es-ES"/>
              </w:rPr>
              <w:t xml:space="preserve"> 7 de la Convención Interamericana para Prevenir, Sancionar y Erradicar la Violencia contra la Mujer</w:t>
            </w:r>
            <w:r w:rsidR="00744873" w:rsidRPr="00C16296">
              <w:rPr>
                <w:rStyle w:val="FootnoteReference"/>
                <w:rFonts w:asciiTheme="majorHAnsi" w:hAnsiTheme="majorHAnsi"/>
                <w:bCs/>
                <w:sz w:val="20"/>
                <w:szCs w:val="20"/>
                <w:lang w:val="es-ES"/>
              </w:rPr>
              <w:footnoteReference w:id="4"/>
            </w:r>
          </w:p>
        </w:tc>
      </w:tr>
    </w:tbl>
    <w:p w:rsidR="003239B8" w:rsidRPr="00C16296" w:rsidRDefault="003239B8" w:rsidP="003239B8">
      <w:pPr>
        <w:spacing w:before="240" w:after="240"/>
        <w:ind w:firstLine="720"/>
        <w:jc w:val="both"/>
        <w:rPr>
          <w:rFonts w:asciiTheme="majorHAnsi" w:hAnsiTheme="majorHAnsi"/>
          <w:b/>
          <w:bCs/>
          <w:sz w:val="20"/>
          <w:szCs w:val="20"/>
          <w:lang w:val="es-ES"/>
        </w:rPr>
      </w:pPr>
      <w:r w:rsidRPr="00C16296">
        <w:rPr>
          <w:rFonts w:asciiTheme="majorHAnsi" w:hAnsiTheme="majorHAnsi"/>
          <w:b/>
          <w:bCs/>
          <w:sz w:val="20"/>
          <w:szCs w:val="20"/>
          <w:lang w:val="es-ES"/>
        </w:rPr>
        <w:t>II.</w:t>
      </w:r>
      <w:r w:rsidRPr="00C16296">
        <w:rPr>
          <w:rFonts w:asciiTheme="majorHAnsi" w:hAnsiTheme="majorHAnsi"/>
          <w:b/>
          <w:bCs/>
          <w:sz w:val="20"/>
          <w:szCs w:val="20"/>
          <w:lang w:val="es-ES"/>
        </w:rPr>
        <w:tab/>
        <w:t>TRÁMITE ANTE LA CIDH</w:t>
      </w:r>
      <w:r w:rsidR="008E3BFE" w:rsidRPr="00C1629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C16296" w:rsidTr="00E76CD1">
        <w:tc>
          <w:tcPr>
            <w:tcW w:w="4680" w:type="dxa"/>
            <w:tcBorders>
              <w:top w:val="single" w:sz="6" w:space="0" w:color="auto"/>
              <w:bottom w:val="single" w:sz="6" w:space="0" w:color="auto"/>
            </w:tcBorders>
            <w:shd w:val="clear" w:color="auto" w:fill="386294"/>
            <w:vAlign w:val="center"/>
          </w:tcPr>
          <w:p w:rsidR="004C2312" w:rsidRPr="00C16296" w:rsidRDefault="004C2312" w:rsidP="00E76CD1">
            <w:pPr>
              <w:jc w:val="center"/>
              <w:rPr>
                <w:rFonts w:ascii="Cambria" w:hAnsi="Cambria"/>
                <w:b/>
                <w:bCs/>
                <w:color w:val="FFFFFF" w:themeColor="background1"/>
                <w:sz w:val="20"/>
                <w:szCs w:val="20"/>
                <w:lang w:val="es-ES"/>
              </w:rPr>
            </w:pPr>
            <w:r w:rsidRPr="00C16296">
              <w:rPr>
                <w:rFonts w:ascii="Cambria" w:hAnsi="Cambria"/>
                <w:b/>
                <w:bCs/>
                <w:color w:val="FFFFFF" w:themeColor="background1"/>
                <w:sz w:val="20"/>
                <w:szCs w:val="20"/>
                <w:lang w:val="es-ES"/>
              </w:rPr>
              <w:t>Fecha de presentación de la petición:</w:t>
            </w:r>
          </w:p>
        </w:tc>
        <w:tc>
          <w:tcPr>
            <w:tcW w:w="4680" w:type="dxa"/>
            <w:vAlign w:val="center"/>
          </w:tcPr>
          <w:p w:rsidR="008C75E8" w:rsidRPr="00C16296" w:rsidRDefault="00145814" w:rsidP="00E76CD1">
            <w:pPr>
              <w:jc w:val="both"/>
              <w:rPr>
                <w:rFonts w:ascii="Cambria" w:hAnsi="Cambria"/>
                <w:bCs/>
                <w:sz w:val="20"/>
                <w:szCs w:val="20"/>
                <w:lang w:val="es-ES"/>
              </w:rPr>
            </w:pPr>
            <w:r w:rsidRPr="00C16296">
              <w:rPr>
                <w:rFonts w:ascii="Cambria" w:hAnsi="Cambria"/>
                <w:bCs/>
                <w:sz w:val="20"/>
                <w:szCs w:val="20"/>
                <w:lang w:val="es-ES"/>
              </w:rPr>
              <w:t>31</w:t>
            </w:r>
            <w:r w:rsidR="00472453" w:rsidRPr="00C16296">
              <w:rPr>
                <w:rFonts w:ascii="Cambria" w:hAnsi="Cambria"/>
                <w:bCs/>
                <w:sz w:val="20"/>
                <w:szCs w:val="20"/>
                <w:lang w:val="es-ES"/>
              </w:rPr>
              <w:t xml:space="preserve"> de mayo de 2011</w:t>
            </w:r>
          </w:p>
        </w:tc>
      </w:tr>
      <w:tr w:rsidR="001E49E7" w:rsidRPr="00D9572E" w:rsidTr="00E76CD1">
        <w:tc>
          <w:tcPr>
            <w:tcW w:w="4680" w:type="dxa"/>
            <w:tcBorders>
              <w:top w:val="single" w:sz="6" w:space="0" w:color="auto"/>
              <w:bottom w:val="single" w:sz="6" w:space="0" w:color="auto"/>
            </w:tcBorders>
            <w:shd w:val="clear" w:color="auto" w:fill="386294"/>
            <w:vAlign w:val="center"/>
          </w:tcPr>
          <w:p w:rsidR="001E49E7" w:rsidRPr="00C16296" w:rsidRDefault="001E49E7" w:rsidP="001E49E7">
            <w:pPr>
              <w:jc w:val="center"/>
              <w:rPr>
                <w:rFonts w:ascii="Cambria" w:hAnsi="Cambria"/>
                <w:b/>
                <w:bCs/>
                <w:color w:val="FFFFFF" w:themeColor="background1"/>
                <w:sz w:val="20"/>
                <w:szCs w:val="20"/>
                <w:lang w:val="es-ES"/>
              </w:rPr>
            </w:pPr>
            <w:r w:rsidRPr="00C16296">
              <w:rPr>
                <w:rFonts w:ascii="Cambria" w:hAnsi="Cambria"/>
                <w:b/>
                <w:bCs/>
                <w:color w:val="FFFFFF" w:themeColor="background1"/>
                <w:sz w:val="20"/>
                <w:szCs w:val="20"/>
                <w:lang w:val="es-ES"/>
              </w:rPr>
              <w:t>Información adicional recibida durante la etapa de estudio:</w:t>
            </w:r>
          </w:p>
        </w:tc>
        <w:tc>
          <w:tcPr>
            <w:tcW w:w="4680" w:type="dxa"/>
            <w:vAlign w:val="center"/>
          </w:tcPr>
          <w:p w:rsidR="001E49E7" w:rsidRPr="00C16296" w:rsidRDefault="00145814" w:rsidP="0005197F">
            <w:pPr>
              <w:rPr>
                <w:rFonts w:ascii="Cambria" w:hAnsi="Cambria"/>
                <w:bCs/>
                <w:sz w:val="20"/>
                <w:szCs w:val="20"/>
                <w:lang w:val="es-AR"/>
              </w:rPr>
            </w:pPr>
            <w:r w:rsidRPr="00C16296">
              <w:rPr>
                <w:rFonts w:ascii="Cambria" w:hAnsi="Cambria"/>
                <w:bCs/>
                <w:sz w:val="20"/>
                <w:szCs w:val="20"/>
                <w:lang w:val="es-AR"/>
              </w:rPr>
              <w:t xml:space="preserve">16 de enero y </w:t>
            </w:r>
            <w:r w:rsidR="00472453" w:rsidRPr="00C16296">
              <w:rPr>
                <w:rFonts w:ascii="Cambria" w:hAnsi="Cambria"/>
                <w:bCs/>
                <w:sz w:val="20"/>
                <w:szCs w:val="20"/>
                <w:lang w:val="es-AR"/>
              </w:rPr>
              <w:t>31 de octubre de 2013</w:t>
            </w:r>
          </w:p>
        </w:tc>
      </w:tr>
      <w:tr w:rsidR="004C2312" w:rsidRPr="00C16296" w:rsidTr="00E76CD1">
        <w:tc>
          <w:tcPr>
            <w:tcW w:w="4680" w:type="dxa"/>
            <w:tcBorders>
              <w:top w:val="single" w:sz="6" w:space="0" w:color="auto"/>
              <w:bottom w:val="single" w:sz="6" w:space="0" w:color="auto"/>
            </w:tcBorders>
            <w:shd w:val="clear" w:color="auto" w:fill="386294"/>
            <w:vAlign w:val="center"/>
          </w:tcPr>
          <w:p w:rsidR="004C2312" w:rsidRPr="00C16296" w:rsidRDefault="004C2312" w:rsidP="00E76CD1">
            <w:pPr>
              <w:jc w:val="center"/>
              <w:rPr>
                <w:rFonts w:ascii="Cambria" w:hAnsi="Cambria"/>
                <w:b/>
                <w:bCs/>
                <w:color w:val="FFFFFF" w:themeColor="background1"/>
                <w:sz w:val="20"/>
                <w:szCs w:val="20"/>
                <w:lang w:val="es-ES"/>
              </w:rPr>
            </w:pPr>
            <w:r w:rsidRPr="00C16296">
              <w:rPr>
                <w:rFonts w:ascii="Cambria" w:hAnsi="Cambria"/>
                <w:b/>
                <w:color w:val="FFFFFF" w:themeColor="background1"/>
                <w:sz w:val="20"/>
                <w:szCs w:val="20"/>
                <w:lang w:val="es-ES"/>
              </w:rPr>
              <w:t>Fecha de notificación de la petición al Estado:</w:t>
            </w:r>
          </w:p>
        </w:tc>
        <w:tc>
          <w:tcPr>
            <w:tcW w:w="4680" w:type="dxa"/>
            <w:vAlign w:val="center"/>
          </w:tcPr>
          <w:p w:rsidR="008C75E8" w:rsidRPr="00C16296" w:rsidRDefault="00472453" w:rsidP="0005197F">
            <w:pPr>
              <w:jc w:val="both"/>
              <w:rPr>
                <w:rFonts w:ascii="Cambria" w:hAnsi="Cambria"/>
                <w:bCs/>
                <w:sz w:val="20"/>
                <w:szCs w:val="20"/>
                <w:lang w:val="es-ES"/>
              </w:rPr>
            </w:pPr>
            <w:r w:rsidRPr="00C16296">
              <w:rPr>
                <w:rFonts w:ascii="Cambria" w:hAnsi="Cambria"/>
                <w:bCs/>
                <w:sz w:val="20"/>
                <w:szCs w:val="20"/>
                <w:lang w:val="es-ES"/>
              </w:rPr>
              <w:t>17 de octubre de 2016</w:t>
            </w:r>
          </w:p>
        </w:tc>
      </w:tr>
      <w:tr w:rsidR="004C2312" w:rsidRPr="00C16296" w:rsidTr="00E76CD1">
        <w:tc>
          <w:tcPr>
            <w:tcW w:w="4680" w:type="dxa"/>
            <w:tcBorders>
              <w:top w:val="single" w:sz="6" w:space="0" w:color="auto"/>
              <w:bottom w:val="single" w:sz="6" w:space="0" w:color="auto"/>
            </w:tcBorders>
            <w:shd w:val="clear" w:color="auto" w:fill="386294"/>
            <w:vAlign w:val="center"/>
          </w:tcPr>
          <w:p w:rsidR="004C2312" w:rsidRPr="00C16296" w:rsidRDefault="004C2312" w:rsidP="00C1601E">
            <w:pPr>
              <w:jc w:val="center"/>
              <w:rPr>
                <w:rFonts w:ascii="Cambria" w:hAnsi="Cambria"/>
                <w:b/>
                <w:bCs/>
                <w:color w:val="FFFFFF" w:themeColor="background1"/>
                <w:sz w:val="20"/>
                <w:szCs w:val="20"/>
                <w:lang w:val="es-ES"/>
              </w:rPr>
            </w:pPr>
            <w:r w:rsidRPr="00C16296">
              <w:rPr>
                <w:rFonts w:ascii="Cambria" w:hAnsi="Cambria"/>
                <w:b/>
                <w:color w:val="FFFFFF" w:themeColor="background1"/>
                <w:sz w:val="20"/>
                <w:szCs w:val="20"/>
                <w:lang w:val="es-ES"/>
              </w:rPr>
              <w:t>Fecha de primera respuesta del Estado:</w:t>
            </w:r>
          </w:p>
        </w:tc>
        <w:tc>
          <w:tcPr>
            <w:tcW w:w="4680" w:type="dxa"/>
            <w:vAlign w:val="center"/>
          </w:tcPr>
          <w:p w:rsidR="008C511E" w:rsidRPr="00C16296" w:rsidRDefault="00472453" w:rsidP="00A86D58">
            <w:pPr>
              <w:jc w:val="both"/>
              <w:rPr>
                <w:rFonts w:ascii="Cambria" w:hAnsi="Cambria"/>
                <w:bCs/>
                <w:sz w:val="20"/>
                <w:szCs w:val="20"/>
                <w:lang w:val="es-ES"/>
              </w:rPr>
            </w:pPr>
            <w:r w:rsidRPr="00C16296">
              <w:rPr>
                <w:rFonts w:ascii="Cambria" w:hAnsi="Cambria"/>
                <w:bCs/>
                <w:sz w:val="20"/>
                <w:szCs w:val="20"/>
                <w:lang w:val="es-ES"/>
              </w:rPr>
              <w:t>29 de marzo de 2017</w:t>
            </w:r>
          </w:p>
        </w:tc>
      </w:tr>
      <w:tr w:rsidR="004C2312" w:rsidRPr="00C16296" w:rsidTr="00E76CD1">
        <w:tc>
          <w:tcPr>
            <w:tcW w:w="4680" w:type="dxa"/>
            <w:tcBorders>
              <w:top w:val="single" w:sz="6" w:space="0" w:color="auto"/>
              <w:bottom w:val="single" w:sz="6" w:space="0" w:color="auto"/>
            </w:tcBorders>
            <w:shd w:val="clear" w:color="auto" w:fill="386294"/>
            <w:vAlign w:val="center"/>
          </w:tcPr>
          <w:p w:rsidR="004C2312" w:rsidRPr="00C16296" w:rsidRDefault="008E3BFE" w:rsidP="008E3BFE">
            <w:pPr>
              <w:jc w:val="center"/>
              <w:rPr>
                <w:rFonts w:ascii="Cambria" w:hAnsi="Cambria"/>
                <w:b/>
                <w:bCs/>
                <w:color w:val="FFFFFF" w:themeColor="background1"/>
                <w:sz w:val="20"/>
                <w:szCs w:val="20"/>
                <w:lang w:val="es-ES"/>
              </w:rPr>
            </w:pPr>
            <w:r w:rsidRPr="00C16296">
              <w:rPr>
                <w:rFonts w:ascii="Cambria" w:hAnsi="Cambria"/>
                <w:b/>
                <w:bCs/>
                <w:color w:val="FFFFFF" w:themeColor="background1"/>
                <w:sz w:val="20"/>
                <w:szCs w:val="20"/>
                <w:lang w:val="es-ES"/>
              </w:rPr>
              <w:t>Observaciones adicionales de la parte peticionaria:</w:t>
            </w:r>
          </w:p>
        </w:tc>
        <w:tc>
          <w:tcPr>
            <w:tcW w:w="4680" w:type="dxa"/>
            <w:vAlign w:val="center"/>
          </w:tcPr>
          <w:p w:rsidR="00D93902" w:rsidRPr="00C16296" w:rsidRDefault="00472453" w:rsidP="00D93902">
            <w:pPr>
              <w:jc w:val="both"/>
              <w:rPr>
                <w:rFonts w:ascii="Cambria" w:hAnsi="Cambria"/>
                <w:bCs/>
                <w:sz w:val="20"/>
                <w:szCs w:val="20"/>
                <w:lang w:val="es-ES"/>
              </w:rPr>
            </w:pPr>
            <w:r w:rsidRPr="00C16296">
              <w:rPr>
                <w:rFonts w:ascii="Cambria" w:hAnsi="Cambria"/>
                <w:bCs/>
                <w:sz w:val="20"/>
                <w:szCs w:val="20"/>
                <w:lang w:val="es-ES"/>
              </w:rPr>
              <w:t>12 de junio de 2017</w:t>
            </w:r>
          </w:p>
        </w:tc>
      </w:tr>
      <w:tr w:rsidR="003B7062" w:rsidRPr="00C16296" w:rsidTr="00E76CD1">
        <w:tc>
          <w:tcPr>
            <w:tcW w:w="4680" w:type="dxa"/>
            <w:tcBorders>
              <w:top w:val="single" w:sz="6" w:space="0" w:color="auto"/>
              <w:bottom w:val="single" w:sz="6" w:space="0" w:color="auto"/>
            </w:tcBorders>
            <w:shd w:val="clear" w:color="auto" w:fill="386294"/>
            <w:vAlign w:val="center"/>
          </w:tcPr>
          <w:p w:rsidR="003B7062" w:rsidRPr="00C16296" w:rsidRDefault="003B7062" w:rsidP="008E3BFE">
            <w:pPr>
              <w:jc w:val="center"/>
              <w:rPr>
                <w:rFonts w:ascii="Cambria" w:hAnsi="Cambria"/>
                <w:b/>
                <w:bCs/>
                <w:color w:val="FFFFFF" w:themeColor="background1"/>
                <w:sz w:val="20"/>
                <w:szCs w:val="20"/>
                <w:lang w:val="es-ES"/>
              </w:rPr>
            </w:pPr>
            <w:r w:rsidRPr="003B7062">
              <w:rPr>
                <w:rFonts w:ascii="Cambria" w:hAnsi="Cambria"/>
                <w:b/>
                <w:bCs/>
                <w:color w:val="FFFFFF" w:themeColor="background1"/>
                <w:sz w:val="20"/>
                <w:szCs w:val="20"/>
                <w:lang w:val="es-ES"/>
              </w:rPr>
              <w:t>Observaciones adicionales del Estado:</w:t>
            </w:r>
          </w:p>
        </w:tc>
        <w:tc>
          <w:tcPr>
            <w:tcW w:w="4680" w:type="dxa"/>
            <w:vAlign w:val="center"/>
          </w:tcPr>
          <w:p w:rsidR="003B7062" w:rsidRPr="00C16296" w:rsidRDefault="003B7062" w:rsidP="00D93902">
            <w:pPr>
              <w:jc w:val="both"/>
              <w:rPr>
                <w:rFonts w:ascii="Cambria" w:hAnsi="Cambria"/>
                <w:bCs/>
                <w:sz w:val="20"/>
                <w:szCs w:val="20"/>
                <w:lang w:val="es-ES"/>
              </w:rPr>
            </w:pPr>
            <w:r w:rsidRPr="00072289">
              <w:rPr>
                <w:rFonts w:ascii="Cambria" w:hAnsi="Cambria"/>
                <w:bCs/>
                <w:sz w:val="20"/>
                <w:szCs w:val="20"/>
                <w:lang w:val="es-ES"/>
              </w:rPr>
              <w:t>20 de diciembre 2017</w:t>
            </w:r>
          </w:p>
        </w:tc>
      </w:tr>
    </w:tbl>
    <w:p w:rsidR="003239B8" w:rsidRPr="00C16296" w:rsidRDefault="003239B8" w:rsidP="003239B8">
      <w:pPr>
        <w:spacing w:before="240" w:after="240"/>
        <w:ind w:firstLine="720"/>
        <w:jc w:val="both"/>
        <w:rPr>
          <w:rFonts w:asciiTheme="majorHAnsi" w:hAnsiTheme="majorHAnsi"/>
          <w:b/>
          <w:bCs/>
          <w:sz w:val="20"/>
          <w:szCs w:val="20"/>
          <w:lang w:val="es-ES"/>
        </w:rPr>
      </w:pPr>
      <w:r w:rsidRPr="00C16296">
        <w:rPr>
          <w:rFonts w:asciiTheme="majorHAnsi" w:hAnsiTheme="majorHAnsi"/>
          <w:b/>
          <w:bCs/>
          <w:sz w:val="20"/>
          <w:szCs w:val="20"/>
          <w:lang w:val="es-ES"/>
        </w:rPr>
        <w:t xml:space="preserve">III. </w:t>
      </w:r>
      <w:r w:rsidRPr="00C16296">
        <w:rPr>
          <w:rFonts w:asciiTheme="majorHAnsi" w:hAnsiTheme="majorHAnsi"/>
          <w:b/>
          <w:bCs/>
          <w:sz w:val="20"/>
          <w:szCs w:val="20"/>
          <w:lang w:val="es-ES"/>
        </w:rPr>
        <w:tab/>
        <w:t>COMPETENCIA</w:t>
      </w:r>
      <w:r w:rsidR="00EE00E9" w:rsidRPr="00C1629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44873" w:rsidRPr="00C16296" w:rsidTr="00E76CD1">
        <w:trPr>
          <w:cantSplit/>
        </w:trPr>
        <w:tc>
          <w:tcPr>
            <w:tcW w:w="4680" w:type="dxa"/>
            <w:tcBorders>
              <w:top w:val="single" w:sz="4" w:space="0" w:color="auto"/>
              <w:bottom w:val="single" w:sz="6" w:space="0" w:color="auto"/>
            </w:tcBorders>
            <w:shd w:val="clear" w:color="auto" w:fill="386294"/>
            <w:vAlign w:val="center"/>
          </w:tcPr>
          <w:p w:rsidR="00744873" w:rsidRPr="00C16296" w:rsidRDefault="00744873" w:rsidP="00E76CD1">
            <w:pPr>
              <w:jc w:val="center"/>
              <w:rPr>
                <w:rFonts w:ascii="Cambria" w:hAnsi="Cambria"/>
                <w:b/>
                <w:bCs/>
                <w:i/>
                <w:color w:val="FFFFFF" w:themeColor="background1"/>
                <w:sz w:val="20"/>
                <w:szCs w:val="20"/>
              </w:rPr>
            </w:pPr>
            <w:r w:rsidRPr="00C16296">
              <w:rPr>
                <w:rFonts w:ascii="Cambria" w:hAnsi="Cambria"/>
                <w:b/>
                <w:bCs/>
                <w:color w:val="FFFFFF" w:themeColor="background1"/>
                <w:sz w:val="20"/>
                <w:szCs w:val="20"/>
              </w:rPr>
              <w:t>Competencia</w:t>
            </w:r>
            <w:r w:rsidRPr="00C16296">
              <w:rPr>
                <w:rFonts w:ascii="Cambria" w:hAnsi="Cambria"/>
                <w:b/>
                <w:bCs/>
                <w:i/>
                <w:color w:val="FFFFFF" w:themeColor="background1"/>
                <w:sz w:val="20"/>
                <w:szCs w:val="20"/>
              </w:rPr>
              <w:t xml:space="preserve"> Ratione personae:</w:t>
            </w:r>
          </w:p>
        </w:tc>
        <w:tc>
          <w:tcPr>
            <w:tcW w:w="4680" w:type="dxa"/>
          </w:tcPr>
          <w:p w:rsidR="00744873" w:rsidRPr="00C16296" w:rsidRDefault="00744873" w:rsidP="00C1601E">
            <w:pPr>
              <w:rPr>
                <w:rFonts w:asciiTheme="majorHAnsi" w:hAnsiTheme="majorHAnsi"/>
                <w:bCs/>
                <w:sz w:val="20"/>
                <w:szCs w:val="20"/>
                <w:lang w:val="es-ES"/>
              </w:rPr>
            </w:pPr>
            <w:r w:rsidRPr="00C16296">
              <w:rPr>
                <w:rFonts w:asciiTheme="majorHAnsi" w:hAnsiTheme="majorHAnsi"/>
                <w:sz w:val="20"/>
                <w:szCs w:val="20"/>
                <w:lang w:val="es-ES"/>
              </w:rPr>
              <w:t>Sí</w:t>
            </w:r>
            <w:r w:rsidR="00A86D58" w:rsidRPr="00C16296">
              <w:rPr>
                <w:rFonts w:asciiTheme="majorHAnsi" w:hAnsiTheme="majorHAnsi"/>
                <w:sz w:val="20"/>
                <w:szCs w:val="20"/>
                <w:lang w:val="es-ES"/>
              </w:rPr>
              <w:t xml:space="preserve"> </w:t>
            </w:r>
          </w:p>
        </w:tc>
      </w:tr>
      <w:tr w:rsidR="00744873" w:rsidRPr="00C16296" w:rsidTr="00E76CD1">
        <w:trPr>
          <w:cantSplit/>
        </w:trPr>
        <w:tc>
          <w:tcPr>
            <w:tcW w:w="4680" w:type="dxa"/>
            <w:tcBorders>
              <w:top w:val="single" w:sz="6" w:space="0" w:color="auto"/>
              <w:bottom w:val="single" w:sz="6" w:space="0" w:color="auto"/>
            </w:tcBorders>
            <w:shd w:val="clear" w:color="auto" w:fill="386294"/>
            <w:vAlign w:val="center"/>
          </w:tcPr>
          <w:p w:rsidR="00744873" w:rsidRPr="00C16296" w:rsidRDefault="00744873" w:rsidP="00E76CD1">
            <w:pPr>
              <w:jc w:val="center"/>
              <w:rPr>
                <w:rFonts w:ascii="Cambria" w:hAnsi="Cambria"/>
                <w:b/>
                <w:bCs/>
                <w:color w:val="FFFFFF" w:themeColor="background1"/>
                <w:sz w:val="20"/>
                <w:szCs w:val="20"/>
              </w:rPr>
            </w:pPr>
            <w:r w:rsidRPr="00C16296">
              <w:rPr>
                <w:rFonts w:ascii="Cambria" w:hAnsi="Cambria"/>
                <w:b/>
                <w:bCs/>
                <w:color w:val="FFFFFF" w:themeColor="background1"/>
                <w:sz w:val="20"/>
                <w:szCs w:val="20"/>
              </w:rPr>
              <w:t>Competencia</w:t>
            </w:r>
            <w:r w:rsidRPr="00C16296">
              <w:rPr>
                <w:rFonts w:ascii="Cambria" w:hAnsi="Cambria"/>
                <w:b/>
                <w:bCs/>
                <w:i/>
                <w:color w:val="FFFFFF" w:themeColor="background1"/>
                <w:sz w:val="20"/>
                <w:szCs w:val="20"/>
              </w:rPr>
              <w:t xml:space="preserve"> Ratione loci</w:t>
            </w:r>
            <w:r w:rsidRPr="00C16296">
              <w:rPr>
                <w:rFonts w:ascii="Cambria" w:hAnsi="Cambria"/>
                <w:b/>
                <w:bCs/>
                <w:color w:val="FFFFFF" w:themeColor="background1"/>
                <w:sz w:val="20"/>
                <w:szCs w:val="20"/>
              </w:rPr>
              <w:t>:</w:t>
            </w:r>
          </w:p>
        </w:tc>
        <w:tc>
          <w:tcPr>
            <w:tcW w:w="4680" w:type="dxa"/>
          </w:tcPr>
          <w:p w:rsidR="00744873" w:rsidRPr="00C16296" w:rsidRDefault="00744873" w:rsidP="00C1601E">
            <w:pPr>
              <w:rPr>
                <w:rFonts w:asciiTheme="majorHAnsi" w:hAnsiTheme="majorHAnsi"/>
                <w:bCs/>
                <w:sz w:val="20"/>
                <w:szCs w:val="20"/>
                <w:lang w:val="es-ES"/>
              </w:rPr>
            </w:pPr>
            <w:r w:rsidRPr="00C16296">
              <w:rPr>
                <w:rFonts w:asciiTheme="majorHAnsi" w:hAnsiTheme="majorHAnsi"/>
                <w:sz w:val="20"/>
                <w:szCs w:val="20"/>
                <w:lang w:val="es-ES"/>
              </w:rPr>
              <w:t>Sí</w:t>
            </w:r>
          </w:p>
        </w:tc>
      </w:tr>
      <w:tr w:rsidR="00744873" w:rsidRPr="00C16296" w:rsidTr="00E76CD1">
        <w:trPr>
          <w:cantSplit/>
        </w:trPr>
        <w:tc>
          <w:tcPr>
            <w:tcW w:w="4680" w:type="dxa"/>
            <w:tcBorders>
              <w:top w:val="single" w:sz="6" w:space="0" w:color="auto"/>
              <w:bottom w:val="single" w:sz="6" w:space="0" w:color="auto"/>
            </w:tcBorders>
            <w:shd w:val="clear" w:color="auto" w:fill="386294"/>
            <w:vAlign w:val="center"/>
          </w:tcPr>
          <w:p w:rsidR="00744873" w:rsidRPr="00C16296" w:rsidRDefault="00744873" w:rsidP="00E76CD1">
            <w:pPr>
              <w:jc w:val="center"/>
              <w:rPr>
                <w:rFonts w:ascii="Cambria" w:hAnsi="Cambria"/>
                <w:b/>
                <w:bCs/>
                <w:color w:val="FFFFFF" w:themeColor="background1"/>
                <w:sz w:val="20"/>
                <w:szCs w:val="20"/>
              </w:rPr>
            </w:pPr>
            <w:r w:rsidRPr="00C16296">
              <w:rPr>
                <w:rFonts w:ascii="Cambria" w:hAnsi="Cambria"/>
                <w:b/>
                <w:bCs/>
                <w:color w:val="FFFFFF" w:themeColor="background1"/>
                <w:sz w:val="20"/>
                <w:szCs w:val="20"/>
              </w:rPr>
              <w:t>Competencia</w:t>
            </w:r>
            <w:r w:rsidRPr="00C16296">
              <w:rPr>
                <w:rFonts w:ascii="Cambria" w:hAnsi="Cambria"/>
                <w:b/>
                <w:bCs/>
                <w:i/>
                <w:color w:val="FFFFFF" w:themeColor="background1"/>
                <w:sz w:val="20"/>
                <w:szCs w:val="20"/>
              </w:rPr>
              <w:t xml:space="preserve"> Ratione temporis</w:t>
            </w:r>
            <w:r w:rsidRPr="00C16296">
              <w:rPr>
                <w:rFonts w:ascii="Cambria" w:hAnsi="Cambria"/>
                <w:b/>
                <w:bCs/>
                <w:color w:val="FFFFFF" w:themeColor="background1"/>
                <w:sz w:val="20"/>
                <w:szCs w:val="20"/>
              </w:rPr>
              <w:t>:</w:t>
            </w:r>
          </w:p>
        </w:tc>
        <w:tc>
          <w:tcPr>
            <w:tcW w:w="4680" w:type="dxa"/>
          </w:tcPr>
          <w:p w:rsidR="00744873" w:rsidRPr="00C16296" w:rsidRDefault="00744873" w:rsidP="00D96C35">
            <w:pPr>
              <w:rPr>
                <w:rFonts w:asciiTheme="majorHAnsi" w:hAnsiTheme="majorHAnsi"/>
                <w:bCs/>
                <w:sz w:val="20"/>
                <w:szCs w:val="20"/>
                <w:lang w:val="es-ES"/>
              </w:rPr>
            </w:pPr>
            <w:r w:rsidRPr="00C16296">
              <w:rPr>
                <w:rFonts w:asciiTheme="majorHAnsi" w:hAnsiTheme="majorHAnsi"/>
                <w:sz w:val="20"/>
                <w:szCs w:val="20"/>
                <w:lang w:val="es-ES"/>
              </w:rPr>
              <w:t>Sí</w:t>
            </w:r>
          </w:p>
        </w:tc>
      </w:tr>
      <w:tr w:rsidR="003239B8" w:rsidRPr="00D9572E" w:rsidTr="00E76CD1">
        <w:trPr>
          <w:cantSplit/>
        </w:trPr>
        <w:tc>
          <w:tcPr>
            <w:tcW w:w="4680" w:type="dxa"/>
            <w:tcBorders>
              <w:top w:val="single" w:sz="6" w:space="0" w:color="auto"/>
              <w:bottom w:val="single" w:sz="6" w:space="0" w:color="auto"/>
            </w:tcBorders>
            <w:shd w:val="clear" w:color="auto" w:fill="386294"/>
            <w:vAlign w:val="center"/>
          </w:tcPr>
          <w:p w:rsidR="003239B8" w:rsidRPr="00C16296" w:rsidRDefault="003239B8" w:rsidP="00E76CD1">
            <w:pPr>
              <w:jc w:val="center"/>
              <w:rPr>
                <w:rFonts w:ascii="Cambria" w:hAnsi="Cambria"/>
                <w:b/>
                <w:bCs/>
                <w:color w:val="FFFFFF" w:themeColor="background1"/>
                <w:sz w:val="20"/>
                <w:szCs w:val="20"/>
              </w:rPr>
            </w:pPr>
            <w:r w:rsidRPr="00C16296">
              <w:rPr>
                <w:rFonts w:ascii="Cambria" w:hAnsi="Cambria"/>
                <w:b/>
                <w:bCs/>
                <w:color w:val="FFFFFF" w:themeColor="background1"/>
                <w:sz w:val="20"/>
                <w:szCs w:val="20"/>
              </w:rPr>
              <w:t>Competencia</w:t>
            </w:r>
            <w:r w:rsidRPr="00C16296">
              <w:rPr>
                <w:rFonts w:ascii="Cambria" w:hAnsi="Cambria"/>
                <w:b/>
                <w:bCs/>
                <w:i/>
                <w:color w:val="FFFFFF" w:themeColor="background1"/>
                <w:sz w:val="20"/>
                <w:szCs w:val="20"/>
              </w:rPr>
              <w:t xml:space="preserve"> Ratione materia</w:t>
            </w:r>
            <w:r w:rsidR="00EE00E9" w:rsidRPr="00C16296">
              <w:rPr>
                <w:rFonts w:ascii="Cambria" w:hAnsi="Cambria"/>
                <w:b/>
                <w:bCs/>
                <w:i/>
                <w:color w:val="FFFFFF" w:themeColor="background1"/>
                <w:sz w:val="20"/>
                <w:szCs w:val="20"/>
              </w:rPr>
              <w:t>e</w:t>
            </w:r>
            <w:r w:rsidRPr="00C16296">
              <w:rPr>
                <w:rFonts w:ascii="Cambria" w:hAnsi="Cambria"/>
                <w:b/>
                <w:bCs/>
                <w:color w:val="FFFFFF" w:themeColor="background1"/>
                <w:sz w:val="20"/>
                <w:szCs w:val="20"/>
              </w:rPr>
              <w:t>:</w:t>
            </w:r>
          </w:p>
        </w:tc>
        <w:tc>
          <w:tcPr>
            <w:tcW w:w="4680" w:type="dxa"/>
            <w:vAlign w:val="center"/>
          </w:tcPr>
          <w:p w:rsidR="004C781D" w:rsidRPr="00C16296" w:rsidRDefault="004C781D" w:rsidP="002A2E6B">
            <w:pPr>
              <w:jc w:val="both"/>
              <w:rPr>
                <w:rFonts w:asciiTheme="majorHAnsi" w:hAnsiTheme="majorHAnsi"/>
                <w:bCs/>
                <w:sz w:val="20"/>
                <w:szCs w:val="20"/>
                <w:lang w:val="es-ES"/>
              </w:rPr>
            </w:pPr>
            <w:r w:rsidRPr="00C16296">
              <w:rPr>
                <w:rFonts w:asciiTheme="majorHAnsi" w:hAnsiTheme="majorHAnsi"/>
                <w:bCs/>
                <w:sz w:val="20"/>
                <w:szCs w:val="20"/>
                <w:lang w:val="es-ES"/>
              </w:rPr>
              <w:t>Sí, Convención Americana (depósito de instrumento realizado el 24 de marzo de 1981)</w:t>
            </w:r>
            <w:r w:rsidR="00744873" w:rsidRPr="00C16296">
              <w:rPr>
                <w:rFonts w:asciiTheme="majorHAnsi" w:hAnsiTheme="majorHAnsi"/>
                <w:bCs/>
                <w:sz w:val="20"/>
                <w:szCs w:val="20"/>
                <w:lang w:val="es-ES"/>
              </w:rPr>
              <w:t xml:space="preserve"> y Convención de Belém do Pará (depósito de instrumento r</w:t>
            </w:r>
            <w:r w:rsidR="002A2E6B" w:rsidRPr="00C16296">
              <w:rPr>
                <w:rFonts w:asciiTheme="majorHAnsi" w:hAnsiTheme="majorHAnsi"/>
                <w:bCs/>
                <w:sz w:val="20"/>
                <w:szCs w:val="20"/>
                <w:lang w:val="es-ES"/>
              </w:rPr>
              <w:t>ealizado el 12 de noviembre de 1998</w:t>
            </w:r>
            <w:r w:rsidR="00744873" w:rsidRPr="00C16296">
              <w:rPr>
                <w:rFonts w:asciiTheme="majorHAnsi" w:hAnsiTheme="majorHAnsi"/>
                <w:bCs/>
                <w:sz w:val="20"/>
                <w:szCs w:val="20"/>
                <w:lang w:val="es-ES"/>
              </w:rPr>
              <w:t>)</w:t>
            </w:r>
          </w:p>
        </w:tc>
      </w:tr>
    </w:tbl>
    <w:p w:rsidR="003239B8" w:rsidRPr="00C16296" w:rsidRDefault="003239B8" w:rsidP="003239B8">
      <w:pPr>
        <w:spacing w:before="240" w:after="240"/>
        <w:ind w:firstLine="720"/>
        <w:jc w:val="both"/>
        <w:rPr>
          <w:rFonts w:asciiTheme="majorHAnsi" w:hAnsiTheme="majorHAnsi"/>
          <w:b/>
          <w:bCs/>
          <w:sz w:val="20"/>
          <w:szCs w:val="20"/>
          <w:lang w:val="es-ES"/>
        </w:rPr>
      </w:pPr>
      <w:r w:rsidRPr="00C16296">
        <w:rPr>
          <w:rFonts w:asciiTheme="majorHAnsi" w:hAnsiTheme="majorHAnsi"/>
          <w:b/>
          <w:bCs/>
          <w:sz w:val="20"/>
          <w:szCs w:val="20"/>
          <w:lang w:val="es-ES"/>
        </w:rPr>
        <w:t xml:space="preserve">IV. </w:t>
      </w:r>
      <w:r w:rsidRPr="00C16296">
        <w:rPr>
          <w:rFonts w:asciiTheme="majorHAnsi" w:hAnsiTheme="majorHAnsi"/>
          <w:b/>
          <w:bCs/>
          <w:sz w:val="20"/>
          <w:szCs w:val="20"/>
          <w:lang w:val="es-ES"/>
        </w:rPr>
        <w:tab/>
        <w:t>ANÁLISIS DE</w:t>
      </w:r>
      <w:r w:rsidR="00EE00E9" w:rsidRPr="00C16296">
        <w:rPr>
          <w:rFonts w:asciiTheme="majorHAnsi" w:hAnsiTheme="majorHAnsi"/>
          <w:b/>
          <w:bCs/>
          <w:sz w:val="20"/>
          <w:szCs w:val="20"/>
          <w:lang w:val="es-ES"/>
        </w:rPr>
        <w:t xml:space="preserve"> DUPLICACIÓN</w:t>
      </w:r>
      <w:r w:rsidR="00EE00E9" w:rsidRPr="00C16296">
        <w:rPr>
          <w:rFonts w:asciiTheme="majorHAnsi" w:hAnsiTheme="majorHAnsi"/>
          <w:b/>
          <w:bCs/>
          <w:color w:val="FFFFFF" w:themeColor="background1"/>
          <w:sz w:val="20"/>
          <w:szCs w:val="20"/>
          <w:lang w:val="es-ES"/>
        </w:rPr>
        <w:t xml:space="preserve"> </w:t>
      </w:r>
      <w:r w:rsidR="00EE00E9" w:rsidRPr="00C16296">
        <w:rPr>
          <w:rFonts w:asciiTheme="majorHAnsi" w:hAnsiTheme="majorHAnsi"/>
          <w:b/>
          <w:bCs/>
          <w:sz w:val="20"/>
          <w:szCs w:val="20"/>
          <w:lang w:val="es-ES"/>
        </w:rPr>
        <w:t>DE PROCEDIMIENTOS Y COSA JUZGADA</w:t>
      </w:r>
      <w:r w:rsidR="00EE00E9" w:rsidRPr="00C16296">
        <w:rPr>
          <w:rFonts w:asciiTheme="majorHAnsi" w:hAnsiTheme="majorHAnsi"/>
          <w:b/>
          <w:bCs/>
          <w:i/>
          <w:sz w:val="20"/>
          <w:szCs w:val="20"/>
          <w:lang w:val="es-ES"/>
        </w:rPr>
        <w:t xml:space="preserve"> </w:t>
      </w:r>
      <w:r w:rsidR="00EE00E9" w:rsidRPr="00C16296">
        <w:rPr>
          <w:rFonts w:asciiTheme="majorHAnsi" w:hAnsiTheme="majorHAnsi"/>
          <w:b/>
          <w:bCs/>
          <w:sz w:val="20"/>
          <w:szCs w:val="20"/>
          <w:lang w:val="es-ES"/>
        </w:rPr>
        <w:t xml:space="preserve">INTERNACIONAL, </w:t>
      </w:r>
      <w:r w:rsidRPr="00C16296">
        <w:rPr>
          <w:rFonts w:asciiTheme="majorHAnsi" w:hAnsiTheme="majorHAnsi"/>
          <w:b/>
          <w:bCs/>
          <w:sz w:val="20"/>
          <w:szCs w:val="20"/>
          <w:lang w:val="es-ES"/>
        </w:rPr>
        <w:t xml:space="preserve"> CARACTERIZACIÓN, </w:t>
      </w:r>
      <w:r w:rsidRPr="00C1629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C16296" w:rsidTr="00E76CD1">
        <w:trPr>
          <w:cantSplit/>
        </w:trPr>
        <w:tc>
          <w:tcPr>
            <w:tcW w:w="4680" w:type="dxa"/>
            <w:tcBorders>
              <w:top w:val="single" w:sz="4" w:space="0" w:color="auto"/>
              <w:bottom w:val="single" w:sz="6" w:space="0" w:color="auto"/>
            </w:tcBorders>
            <w:shd w:val="clear" w:color="auto" w:fill="386294"/>
            <w:vAlign w:val="center"/>
          </w:tcPr>
          <w:p w:rsidR="00EE00E9" w:rsidRPr="00C16296" w:rsidRDefault="00EE00E9" w:rsidP="00E76CD1">
            <w:pPr>
              <w:jc w:val="center"/>
              <w:rPr>
                <w:rFonts w:ascii="Cambria" w:hAnsi="Cambria"/>
                <w:b/>
                <w:bCs/>
                <w:color w:val="FFFFFF" w:themeColor="background1"/>
                <w:sz w:val="20"/>
                <w:szCs w:val="20"/>
                <w:lang w:val="es-ES"/>
              </w:rPr>
            </w:pPr>
            <w:r w:rsidRPr="00C16296">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C16296" w:rsidRDefault="00744873" w:rsidP="00E76CD1">
            <w:pPr>
              <w:jc w:val="both"/>
              <w:rPr>
                <w:rFonts w:ascii="Cambria" w:hAnsi="Cambria"/>
                <w:bCs/>
                <w:sz w:val="20"/>
                <w:szCs w:val="20"/>
                <w:lang w:val="es-ES"/>
              </w:rPr>
            </w:pPr>
            <w:r w:rsidRPr="00C16296">
              <w:rPr>
                <w:rFonts w:ascii="Cambria" w:hAnsi="Cambria"/>
                <w:bCs/>
                <w:sz w:val="20"/>
                <w:szCs w:val="20"/>
                <w:lang w:val="es-ES"/>
              </w:rPr>
              <w:t>No</w:t>
            </w:r>
          </w:p>
        </w:tc>
      </w:tr>
      <w:tr w:rsidR="003239B8" w:rsidRPr="00D9572E" w:rsidTr="00E76CD1">
        <w:trPr>
          <w:cantSplit/>
        </w:trPr>
        <w:tc>
          <w:tcPr>
            <w:tcW w:w="4680" w:type="dxa"/>
            <w:tcBorders>
              <w:top w:val="single" w:sz="4" w:space="0" w:color="auto"/>
              <w:bottom w:val="single" w:sz="6" w:space="0" w:color="auto"/>
            </w:tcBorders>
            <w:shd w:val="clear" w:color="auto" w:fill="386294"/>
            <w:vAlign w:val="center"/>
          </w:tcPr>
          <w:p w:rsidR="003239B8" w:rsidRPr="00C16296" w:rsidRDefault="003239B8" w:rsidP="00E76CD1">
            <w:pPr>
              <w:jc w:val="center"/>
              <w:rPr>
                <w:rFonts w:ascii="Cambria" w:hAnsi="Cambria"/>
                <w:b/>
                <w:bCs/>
                <w:i/>
                <w:color w:val="FFFFFF" w:themeColor="background1"/>
                <w:sz w:val="20"/>
                <w:szCs w:val="20"/>
              </w:rPr>
            </w:pPr>
            <w:r w:rsidRPr="00C16296">
              <w:rPr>
                <w:rFonts w:ascii="Cambria" w:hAnsi="Cambria"/>
                <w:b/>
                <w:bCs/>
                <w:color w:val="FFFFFF" w:themeColor="background1"/>
                <w:sz w:val="20"/>
                <w:szCs w:val="20"/>
              </w:rPr>
              <w:lastRenderedPageBreak/>
              <w:t>Derechos declarados admisibles</w:t>
            </w:r>
            <w:r w:rsidRPr="00C16296">
              <w:rPr>
                <w:rFonts w:ascii="Cambria" w:hAnsi="Cambria"/>
                <w:b/>
                <w:bCs/>
                <w:i/>
                <w:color w:val="FFFFFF" w:themeColor="background1"/>
                <w:sz w:val="20"/>
                <w:szCs w:val="20"/>
              </w:rPr>
              <w:t>:</w:t>
            </w:r>
          </w:p>
        </w:tc>
        <w:tc>
          <w:tcPr>
            <w:tcW w:w="4680" w:type="dxa"/>
            <w:vAlign w:val="center"/>
          </w:tcPr>
          <w:p w:rsidR="003239B8" w:rsidRPr="00C16296" w:rsidRDefault="00A86D58" w:rsidP="001E7F72">
            <w:pPr>
              <w:jc w:val="both"/>
              <w:rPr>
                <w:rFonts w:ascii="Cambria" w:hAnsi="Cambria"/>
                <w:bCs/>
                <w:sz w:val="20"/>
                <w:szCs w:val="20"/>
                <w:lang w:val="es-ES"/>
              </w:rPr>
            </w:pPr>
            <w:r w:rsidRPr="002D673C">
              <w:rPr>
                <w:rFonts w:ascii="Cambria" w:hAnsi="Cambria"/>
                <w:bCs/>
                <w:sz w:val="20"/>
                <w:szCs w:val="20"/>
                <w:lang w:val="es-ES"/>
              </w:rPr>
              <w:t xml:space="preserve">Artículos </w:t>
            </w:r>
            <w:r w:rsidR="00C16296" w:rsidRPr="002D673C">
              <w:rPr>
                <w:rFonts w:ascii="Cambria" w:hAnsi="Cambria"/>
                <w:bCs/>
                <w:sz w:val="20"/>
                <w:szCs w:val="20"/>
                <w:lang w:val="es-ES"/>
              </w:rPr>
              <w:t>4 (vida),</w:t>
            </w:r>
            <w:r w:rsidR="00C16296">
              <w:rPr>
                <w:rFonts w:ascii="Cambria" w:hAnsi="Cambria"/>
                <w:bCs/>
                <w:sz w:val="20"/>
                <w:szCs w:val="20"/>
                <w:lang w:val="es-ES"/>
              </w:rPr>
              <w:t xml:space="preserve"> </w:t>
            </w:r>
            <w:r w:rsidRPr="00C16296">
              <w:rPr>
                <w:rFonts w:ascii="Cambria" w:hAnsi="Cambria"/>
                <w:bCs/>
                <w:sz w:val="20"/>
                <w:szCs w:val="20"/>
                <w:lang w:val="es-ES"/>
              </w:rPr>
              <w:t>5 (integridad personal),</w:t>
            </w:r>
            <w:r w:rsidR="000F782F" w:rsidRPr="00C16296">
              <w:rPr>
                <w:rFonts w:ascii="Cambria" w:hAnsi="Cambria"/>
                <w:bCs/>
                <w:sz w:val="20"/>
                <w:szCs w:val="20"/>
                <w:lang w:val="es-ES"/>
              </w:rPr>
              <w:t xml:space="preserve"> </w:t>
            </w:r>
            <w:r w:rsidR="000B6650" w:rsidRPr="00C16296">
              <w:rPr>
                <w:rFonts w:ascii="Cambria" w:hAnsi="Cambria"/>
                <w:bCs/>
                <w:sz w:val="20"/>
                <w:szCs w:val="20"/>
                <w:lang w:val="es-ES"/>
              </w:rPr>
              <w:t xml:space="preserve">8 (garantías judiciales), </w:t>
            </w:r>
            <w:r w:rsidRPr="00C16296">
              <w:rPr>
                <w:rFonts w:ascii="Cambria" w:hAnsi="Cambria"/>
                <w:bCs/>
                <w:sz w:val="20"/>
                <w:szCs w:val="20"/>
                <w:lang w:val="es-ES"/>
              </w:rPr>
              <w:t xml:space="preserve">24 (igualdad ante la ley) y 25 (protección judicial) </w:t>
            </w:r>
            <w:r w:rsidR="008065A7" w:rsidRPr="00C16296">
              <w:rPr>
                <w:rFonts w:ascii="Cambria" w:hAnsi="Cambria"/>
                <w:bCs/>
                <w:sz w:val="20"/>
                <w:szCs w:val="20"/>
                <w:lang w:val="es-ES"/>
              </w:rPr>
              <w:t>de la Convención Americana</w:t>
            </w:r>
            <w:r w:rsidR="00723288" w:rsidRPr="00C16296">
              <w:rPr>
                <w:rFonts w:ascii="Cambria" w:hAnsi="Cambria"/>
                <w:bCs/>
                <w:sz w:val="20"/>
                <w:szCs w:val="20"/>
                <w:lang w:val="es-ES"/>
              </w:rPr>
              <w:t xml:space="preserve">, en relación con su artículo 1.1 </w:t>
            </w:r>
            <w:r w:rsidR="006B3134" w:rsidRPr="00C16296">
              <w:rPr>
                <w:rFonts w:ascii="Cambria" w:hAnsi="Cambria"/>
                <w:bCs/>
                <w:sz w:val="20"/>
                <w:szCs w:val="20"/>
                <w:lang w:val="es-ES"/>
              </w:rPr>
              <w:t>y 2,</w:t>
            </w:r>
            <w:r w:rsidR="00723288" w:rsidRPr="00C16296">
              <w:rPr>
                <w:rFonts w:ascii="Cambria" w:hAnsi="Cambria"/>
                <w:bCs/>
                <w:sz w:val="20"/>
                <w:szCs w:val="20"/>
                <w:lang w:val="es-ES"/>
              </w:rPr>
              <w:t xml:space="preserve"> </w:t>
            </w:r>
            <w:r w:rsidR="002A2E6B" w:rsidRPr="00C16296">
              <w:rPr>
                <w:rFonts w:ascii="Cambria" w:hAnsi="Cambria"/>
                <w:bCs/>
                <w:sz w:val="20"/>
                <w:szCs w:val="20"/>
                <w:lang w:val="es-ES"/>
              </w:rPr>
              <w:t>y artículo 7 de la Convención de Belém do Pará</w:t>
            </w:r>
          </w:p>
        </w:tc>
      </w:tr>
      <w:tr w:rsidR="003239B8" w:rsidRPr="00D9572E" w:rsidTr="00E76CD1">
        <w:trPr>
          <w:cantSplit/>
        </w:trPr>
        <w:tc>
          <w:tcPr>
            <w:tcW w:w="4680" w:type="dxa"/>
            <w:tcBorders>
              <w:top w:val="single" w:sz="6" w:space="0" w:color="auto"/>
              <w:bottom w:val="single" w:sz="6" w:space="0" w:color="auto"/>
            </w:tcBorders>
            <w:shd w:val="clear" w:color="auto" w:fill="386294"/>
            <w:vAlign w:val="center"/>
          </w:tcPr>
          <w:p w:rsidR="003239B8" w:rsidRPr="00C16296" w:rsidRDefault="003239B8" w:rsidP="00E76CD1">
            <w:pPr>
              <w:jc w:val="center"/>
              <w:rPr>
                <w:rFonts w:ascii="Cambria" w:hAnsi="Cambria"/>
                <w:b/>
                <w:bCs/>
                <w:color w:val="FFFFFF" w:themeColor="background1"/>
                <w:sz w:val="20"/>
                <w:szCs w:val="20"/>
                <w:lang w:val="es-ES"/>
              </w:rPr>
            </w:pPr>
            <w:r w:rsidRPr="00C16296">
              <w:rPr>
                <w:rFonts w:ascii="Cambria" w:hAnsi="Cambria"/>
                <w:b/>
                <w:bCs/>
                <w:color w:val="FFFFFF" w:themeColor="background1"/>
                <w:sz w:val="20"/>
                <w:szCs w:val="20"/>
                <w:lang w:val="es-ES"/>
              </w:rPr>
              <w:t>Agotamiento de recursos internos</w:t>
            </w:r>
            <w:r w:rsidR="00EE00E9" w:rsidRPr="00C16296">
              <w:rPr>
                <w:rFonts w:ascii="Cambria" w:hAnsi="Cambria"/>
                <w:b/>
                <w:bCs/>
                <w:color w:val="FFFFFF" w:themeColor="background1"/>
                <w:sz w:val="20"/>
                <w:szCs w:val="20"/>
                <w:lang w:val="es-ES"/>
              </w:rPr>
              <w:t xml:space="preserve"> o procedencia de una excepción</w:t>
            </w:r>
            <w:r w:rsidRPr="00C16296">
              <w:rPr>
                <w:rFonts w:ascii="Cambria" w:hAnsi="Cambria"/>
                <w:b/>
                <w:bCs/>
                <w:color w:val="FFFFFF" w:themeColor="background1"/>
                <w:sz w:val="20"/>
                <w:szCs w:val="20"/>
                <w:lang w:val="es-ES"/>
              </w:rPr>
              <w:t>:</w:t>
            </w:r>
          </w:p>
        </w:tc>
        <w:tc>
          <w:tcPr>
            <w:tcW w:w="4680" w:type="dxa"/>
            <w:vAlign w:val="center"/>
          </w:tcPr>
          <w:p w:rsidR="003239B8" w:rsidRPr="00C16296" w:rsidRDefault="004C781D" w:rsidP="00E76CD1">
            <w:pPr>
              <w:rPr>
                <w:rFonts w:ascii="Cambria" w:hAnsi="Cambria"/>
                <w:bCs/>
                <w:sz w:val="20"/>
                <w:szCs w:val="20"/>
                <w:lang w:val="es-ES"/>
              </w:rPr>
            </w:pPr>
            <w:r w:rsidRPr="00C16296">
              <w:rPr>
                <w:rFonts w:ascii="Cambria" w:hAnsi="Cambria"/>
                <w:bCs/>
                <w:sz w:val="20"/>
                <w:szCs w:val="20"/>
                <w:lang w:val="es-ES"/>
              </w:rPr>
              <w:t>Sí, aplica excepción artículo 46.2.c) de la CADH</w:t>
            </w:r>
          </w:p>
        </w:tc>
      </w:tr>
      <w:tr w:rsidR="003239B8" w:rsidRPr="00D9572E" w:rsidTr="00E76CD1">
        <w:trPr>
          <w:cantSplit/>
        </w:trPr>
        <w:tc>
          <w:tcPr>
            <w:tcW w:w="4680" w:type="dxa"/>
            <w:tcBorders>
              <w:top w:val="single" w:sz="6" w:space="0" w:color="auto"/>
              <w:bottom w:val="single" w:sz="6" w:space="0" w:color="auto"/>
            </w:tcBorders>
            <w:shd w:val="clear" w:color="auto" w:fill="386294"/>
            <w:vAlign w:val="center"/>
          </w:tcPr>
          <w:p w:rsidR="003239B8" w:rsidRPr="00C16296" w:rsidRDefault="003239B8" w:rsidP="00E76CD1">
            <w:pPr>
              <w:jc w:val="center"/>
              <w:rPr>
                <w:rFonts w:ascii="Cambria" w:hAnsi="Cambria"/>
                <w:b/>
                <w:bCs/>
                <w:color w:val="FFFFFF" w:themeColor="background1"/>
                <w:sz w:val="20"/>
                <w:szCs w:val="20"/>
              </w:rPr>
            </w:pPr>
            <w:r w:rsidRPr="00C16296">
              <w:rPr>
                <w:rFonts w:ascii="Cambria" w:hAnsi="Cambria"/>
                <w:b/>
                <w:bCs/>
                <w:color w:val="FFFFFF" w:themeColor="background1"/>
                <w:sz w:val="20"/>
                <w:szCs w:val="20"/>
                <w:lang w:val="es-ES"/>
              </w:rPr>
              <w:t>Presentac</w:t>
            </w:r>
            <w:r w:rsidRPr="00C16296">
              <w:rPr>
                <w:rFonts w:ascii="Cambria" w:hAnsi="Cambria"/>
                <w:b/>
                <w:bCs/>
                <w:color w:val="FFFFFF" w:themeColor="background1"/>
                <w:sz w:val="20"/>
                <w:szCs w:val="20"/>
              </w:rPr>
              <w:t>ión dentro de plazo:</w:t>
            </w:r>
          </w:p>
        </w:tc>
        <w:tc>
          <w:tcPr>
            <w:tcW w:w="4680" w:type="dxa"/>
            <w:vAlign w:val="center"/>
          </w:tcPr>
          <w:p w:rsidR="003239B8" w:rsidRPr="00C16296" w:rsidRDefault="00C87796" w:rsidP="00E76CD1">
            <w:pPr>
              <w:rPr>
                <w:bCs/>
                <w:sz w:val="20"/>
                <w:szCs w:val="20"/>
                <w:lang w:val="es-ES"/>
              </w:rPr>
            </w:pPr>
            <w:r w:rsidRPr="00C16296">
              <w:rPr>
                <w:rFonts w:ascii="Cambria" w:hAnsi="Cambria"/>
                <w:bCs/>
                <w:sz w:val="20"/>
                <w:szCs w:val="20"/>
                <w:lang w:val="es-ES"/>
              </w:rPr>
              <w:t>Sí, en los términos de la Sección VI</w:t>
            </w:r>
          </w:p>
        </w:tc>
      </w:tr>
    </w:tbl>
    <w:p w:rsidR="003239B8" w:rsidRPr="00C16296" w:rsidRDefault="00223A29" w:rsidP="007113EF">
      <w:pPr>
        <w:spacing w:before="240" w:after="240"/>
        <w:ind w:firstLine="720"/>
        <w:jc w:val="both"/>
        <w:rPr>
          <w:rFonts w:asciiTheme="majorHAnsi" w:hAnsiTheme="majorHAnsi"/>
          <w:b/>
          <w:sz w:val="20"/>
          <w:szCs w:val="20"/>
          <w:lang w:val="es-UY"/>
        </w:rPr>
      </w:pPr>
      <w:r w:rsidRPr="00C16296">
        <w:rPr>
          <w:rFonts w:asciiTheme="majorHAnsi" w:hAnsiTheme="majorHAnsi"/>
          <w:b/>
          <w:sz w:val="20"/>
          <w:szCs w:val="20"/>
          <w:lang w:val="es-UY"/>
        </w:rPr>
        <w:t xml:space="preserve">V. </w:t>
      </w:r>
      <w:r w:rsidRPr="00C16296">
        <w:rPr>
          <w:rFonts w:asciiTheme="majorHAnsi" w:hAnsiTheme="majorHAnsi"/>
          <w:b/>
          <w:sz w:val="20"/>
          <w:szCs w:val="20"/>
          <w:lang w:val="es-UY"/>
        </w:rPr>
        <w:tab/>
      </w:r>
      <w:r w:rsidR="003239B8" w:rsidRPr="00C16296">
        <w:rPr>
          <w:rFonts w:asciiTheme="majorHAnsi" w:hAnsiTheme="majorHAnsi"/>
          <w:b/>
          <w:sz w:val="20"/>
          <w:szCs w:val="20"/>
          <w:lang w:val="es-UY"/>
        </w:rPr>
        <w:t xml:space="preserve">HECHOS ALEGADOS </w:t>
      </w:r>
    </w:p>
    <w:p w:rsidR="006A2996" w:rsidRPr="00C16296" w:rsidRDefault="00280464" w:rsidP="00A312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u w:val="single"/>
          <w:lang w:val="es-ES"/>
        </w:rPr>
      </w:pPr>
      <w:r w:rsidRPr="00C16296">
        <w:rPr>
          <w:rFonts w:ascii="Cambria" w:hAnsi="Cambria"/>
          <w:sz w:val="20"/>
          <w:szCs w:val="20"/>
          <w:lang w:val="es-ES"/>
        </w:rPr>
        <w:t>L</w:t>
      </w:r>
      <w:r w:rsidR="001E3720" w:rsidRPr="00C16296">
        <w:rPr>
          <w:rFonts w:ascii="Cambria" w:hAnsi="Cambria"/>
          <w:sz w:val="20"/>
          <w:szCs w:val="20"/>
          <w:lang w:val="es-ES"/>
        </w:rPr>
        <w:t>as peticionarias</w:t>
      </w:r>
      <w:r w:rsidR="000E4C55" w:rsidRPr="00C16296">
        <w:rPr>
          <w:rFonts w:ascii="Cambria" w:hAnsi="Cambria"/>
          <w:sz w:val="20"/>
          <w:szCs w:val="20"/>
          <w:lang w:val="es-ES"/>
        </w:rPr>
        <w:t xml:space="preserve"> alegan que</w:t>
      </w:r>
      <w:r w:rsidR="009C2E09" w:rsidRPr="00C16296">
        <w:rPr>
          <w:rFonts w:ascii="Cambria" w:hAnsi="Cambria"/>
          <w:sz w:val="20"/>
          <w:szCs w:val="20"/>
          <w:lang w:val="es-ES"/>
        </w:rPr>
        <w:t xml:space="preserve"> </w:t>
      </w:r>
      <w:r w:rsidR="00A014AD" w:rsidRPr="00C16296">
        <w:rPr>
          <w:rFonts w:ascii="Cambria" w:hAnsi="Cambria"/>
          <w:sz w:val="20"/>
          <w:szCs w:val="20"/>
          <w:lang w:val="es-ES"/>
        </w:rPr>
        <w:t xml:space="preserve">en </w:t>
      </w:r>
      <w:r w:rsidR="005E49C6" w:rsidRPr="00C16296">
        <w:rPr>
          <w:rFonts w:ascii="Cambria" w:hAnsi="Cambria"/>
          <w:sz w:val="20"/>
          <w:szCs w:val="20"/>
          <w:lang w:val="es-ES"/>
        </w:rPr>
        <w:t xml:space="preserve">Ciudad </w:t>
      </w:r>
      <w:r w:rsidR="00A014AD" w:rsidRPr="00C16296">
        <w:rPr>
          <w:rFonts w:ascii="Cambria" w:hAnsi="Cambria"/>
          <w:sz w:val="20"/>
          <w:szCs w:val="20"/>
          <w:lang w:val="es-ES"/>
        </w:rPr>
        <w:t>Juárez</w:t>
      </w:r>
      <w:r w:rsidR="000A7BE7" w:rsidRPr="00C16296">
        <w:rPr>
          <w:rFonts w:ascii="Cambria" w:hAnsi="Cambria"/>
          <w:sz w:val="20"/>
          <w:szCs w:val="20"/>
          <w:lang w:val="es-ES"/>
        </w:rPr>
        <w:t>,</w:t>
      </w:r>
      <w:r w:rsidR="00A014AD" w:rsidRPr="00C16296">
        <w:rPr>
          <w:rFonts w:ascii="Cambria" w:hAnsi="Cambria"/>
          <w:sz w:val="20"/>
          <w:szCs w:val="20"/>
          <w:lang w:val="es-ES"/>
        </w:rPr>
        <w:t xml:space="preserve"> </w:t>
      </w:r>
      <w:r w:rsidR="00C34A36" w:rsidRPr="00C16296">
        <w:rPr>
          <w:rFonts w:ascii="Cambria" w:hAnsi="Cambria"/>
          <w:sz w:val="20"/>
          <w:szCs w:val="20"/>
          <w:lang w:val="es-ES"/>
        </w:rPr>
        <w:t>en un contexto de numerosos asesinatos y desapariciones forzadas de mujeres</w:t>
      </w:r>
      <w:r w:rsidR="004A5DEF" w:rsidRPr="00C16296">
        <w:rPr>
          <w:rFonts w:ascii="Cambria" w:hAnsi="Cambria"/>
          <w:sz w:val="20"/>
          <w:szCs w:val="20"/>
          <w:lang w:val="es-ES"/>
        </w:rPr>
        <w:t xml:space="preserve"> vinculada</w:t>
      </w:r>
      <w:r w:rsidR="00C95A17" w:rsidRPr="00C16296">
        <w:rPr>
          <w:rFonts w:ascii="Cambria" w:hAnsi="Cambria"/>
          <w:sz w:val="20"/>
          <w:szCs w:val="20"/>
          <w:lang w:val="es-ES"/>
        </w:rPr>
        <w:t>s a una situación generalizada</w:t>
      </w:r>
      <w:r w:rsidR="00C34A36" w:rsidRPr="00C16296">
        <w:rPr>
          <w:rFonts w:ascii="Cambria" w:hAnsi="Cambria"/>
          <w:sz w:val="20"/>
          <w:szCs w:val="20"/>
          <w:lang w:val="es-ES"/>
        </w:rPr>
        <w:t xml:space="preserve"> de violencia basada en el género</w:t>
      </w:r>
      <w:r w:rsidR="005E49C6" w:rsidRPr="00C16296">
        <w:rPr>
          <w:rFonts w:ascii="Cambria" w:hAnsi="Cambria"/>
          <w:sz w:val="20"/>
          <w:szCs w:val="20"/>
          <w:lang w:val="es-ES"/>
        </w:rPr>
        <w:t>,</w:t>
      </w:r>
      <w:r w:rsidR="00A014AD" w:rsidRPr="00C16296">
        <w:rPr>
          <w:rFonts w:ascii="Cambria" w:hAnsi="Cambria"/>
          <w:sz w:val="20"/>
          <w:szCs w:val="20"/>
          <w:lang w:val="es-ES"/>
        </w:rPr>
        <w:t xml:space="preserve"> </w:t>
      </w:r>
      <w:r w:rsidR="00A312E8" w:rsidRPr="00C16296">
        <w:rPr>
          <w:rFonts w:ascii="Cambria" w:hAnsi="Cambria"/>
          <w:sz w:val="20"/>
          <w:szCs w:val="20"/>
          <w:lang w:val="es-ES"/>
        </w:rPr>
        <w:t xml:space="preserve">el 19 de septiembre de 1998 </w:t>
      </w:r>
      <w:r w:rsidR="009316F7" w:rsidRPr="00C16296">
        <w:rPr>
          <w:rFonts w:ascii="Cambria" w:hAnsi="Cambria"/>
          <w:sz w:val="20"/>
          <w:szCs w:val="20"/>
          <w:lang w:val="es-ES"/>
        </w:rPr>
        <w:t xml:space="preserve">la holandesa </w:t>
      </w:r>
      <w:r w:rsidR="00D96C35" w:rsidRPr="00C16296">
        <w:rPr>
          <w:rFonts w:ascii="Cambria" w:hAnsi="Cambria"/>
          <w:sz w:val="20"/>
          <w:szCs w:val="20"/>
          <w:lang w:val="es-ES"/>
        </w:rPr>
        <w:t>Hester Van Nierop</w:t>
      </w:r>
      <w:r w:rsidR="004A5DEF" w:rsidRPr="00C16296">
        <w:rPr>
          <w:rFonts w:ascii="Cambria" w:hAnsi="Cambria"/>
          <w:sz w:val="20"/>
          <w:szCs w:val="20"/>
          <w:lang w:val="es-ES"/>
        </w:rPr>
        <w:t xml:space="preserve"> </w:t>
      </w:r>
      <w:r w:rsidR="004A4E96" w:rsidRPr="00C16296">
        <w:rPr>
          <w:rFonts w:ascii="Cambria" w:hAnsi="Cambria"/>
          <w:sz w:val="20"/>
          <w:szCs w:val="20"/>
          <w:lang w:val="es-ES"/>
        </w:rPr>
        <w:t xml:space="preserve">(en adelante “la presunta víctima”) </w:t>
      </w:r>
      <w:r w:rsidR="004A5DEF" w:rsidRPr="00C16296">
        <w:rPr>
          <w:rFonts w:ascii="Cambria" w:hAnsi="Cambria"/>
          <w:sz w:val="20"/>
          <w:szCs w:val="20"/>
          <w:lang w:val="es-ES"/>
        </w:rPr>
        <w:t>de 28 años</w:t>
      </w:r>
      <w:r w:rsidR="00A974B7" w:rsidRPr="00C16296">
        <w:rPr>
          <w:rFonts w:ascii="Cambria" w:hAnsi="Cambria"/>
          <w:sz w:val="20"/>
          <w:szCs w:val="20"/>
          <w:lang w:val="es-ES"/>
        </w:rPr>
        <w:t xml:space="preserve"> </w:t>
      </w:r>
      <w:r w:rsidR="004A4E96" w:rsidRPr="00C16296">
        <w:rPr>
          <w:rFonts w:ascii="Cambria" w:hAnsi="Cambria"/>
          <w:sz w:val="20"/>
          <w:szCs w:val="20"/>
          <w:lang w:val="es-ES"/>
        </w:rPr>
        <w:t xml:space="preserve">de edad, </w:t>
      </w:r>
      <w:r w:rsidR="00F62C5F" w:rsidRPr="00C16296">
        <w:rPr>
          <w:rFonts w:ascii="Cambria" w:hAnsi="Cambria"/>
          <w:sz w:val="20"/>
          <w:szCs w:val="20"/>
          <w:lang w:val="es-ES"/>
        </w:rPr>
        <w:t>qu</w:t>
      </w:r>
      <w:r w:rsidR="007F2494" w:rsidRPr="00C16296">
        <w:rPr>
          <w:rFonts w:ascii="Cambria" w:hAnsi="Cambria"/>
          <w:sz w:val="20"/>
          <w:szCs w:val="20"/>
          <w:lang w:val="es-ES"/>
        </w:rPr>
        <w:t>i</w:t>
      </w:r>
      <w:r w:rsidR="00F62C5F" w:rsidRPr="00C16296">
        <w:rPr>
          <w:rFonts w:ascii="Cambria" w:hAnsi="Cambria"/>
          <w:sz w:val="20"/>
          <w:szCs w:val="20"/>
          <w:lang w:val="es-ES"/>
        </w:rPr>
        <w:t>e</w:t>
      </w:r>
      <w:r w:rsidR="007F2494" w:rsidRPr="00C16296">
        <w:rPr>
          <w:rFonts w:ascii="Cambria" w:hAnsi="Cambria"/>
          <w:sz w:val="20"/>
          <w:szCs w:val="20"/>
          <w:lang w:val="es-ES"/>
        </w:rPr>
        <w:t>n</w:t>
      </w:r>
      <w:r w:rsidR="00F62C5F" w:rsidRPr="00C16296">
        <w:rPr>
          <w:rFonts w:ascii="Cambria" w:hAnsi="Cambria"/>
          <w:sz w:val="20"/>
          <w:szCs w:val="20"/>
          <w:lang w:val="es-ES"/>
        </w:rPr>
        <w:t xml:space="preserve"> se encontraba de visita turística en la ciudad, </w:t>
      </w:r>
      <w:r w:rsidR="00A974B7" w:rsidRPr="00C16296">
        <w:rPr>
          <w:rFonts w:ascii="Cambria" w:hAnsi="Cambria"/>
          <w:sz w:val="20"/>
          <w:szCs w:val="20"/>
          <w:lang w:val="es-ES"/>
        </w:rPr>
        <w:t>fue asesinada</w:t>
      </w:r>
      <w:r w:rsidR="00842662" w:rsidRPr="00C16296">
        <w:rPr>
          <w:rFonts w:ascii="Cambria" w:hAnsi="Cambria"/>
          <w:sz w:val="20"/>
          <w:szCs w:val="20"/>
          <w:lang w:val="es-ES"/>
        </w:rPr>
        <w:t xml:space="preserve">. Su cadáver fue encontrado el </w:t>
      </w:r>
      <w:r w:rsidR="00472453" w:rsidRPr="00C16296">
        <w:rPr>
          <w:rFonts w:ascii="Cambria" w:hAnsi="Cambria"/>
          <w:sz w:val="20"/>
          <w:szCs w:val="20"/>
          <w:lang w:val="es-ES"/>
        </w:rPr>
        <w:t>20 de septiembre de 1998</w:t>
      </w:r>
      <w:r w:rsidR="00BD2176" w:rsidRPr="00C16296">
        <w:rPr>
          <w:rFonts w:ascii="Cambria" w:hAnsi="Cambria"/>
          <w:sz w:val="20"/>
          <w:szCs w:val="20"/>
          <w:lang w:val="es-ES"/>
        </w:rPr>
        <w:t xml:space="preserve"> bajo la cama de la habitación 121 del H</w:t>
      </w:r>
      <w:r w:rsidR="00842662" w:rsidRPr="00C16296">
        <w:rPr>
          <w:rFonts w:ascii="Cambria" w:hAnsi="Cambria"/>
          <w:sz w:val="20"/>
          <w:szCs w:val="20"/>
          <w:lang w:val="es-ES"/>
        </w:rPr>
        <w:t>o</w:t>
      </w:r>
      <w:r w:rsidR="00BD2176" w:rsidRPr="00C16296">
        <w:rPr>
          <w:rFonts w:ascii="Cambria" w:hAnsi="Cambria"/>
          <w:sz w:val="20"/>
          <w:szCs w:val="20"/>
          <w:lang w:val="es-ES"/>
        </w:rPr>
        <w:t>tel Plaza</w:t>
      </w:r>
      <w:r w:rsidR="00842662" w:rsidRPr="00C16296">
        <w:rPr>
          <w:rFonts w:ascii="Cambria" w:hAnsi="Cambria"/>
          <w:sz w:val="20"/>
          <w:szCs w:val="20"/>
          <w:lang w:val="es-ES"/>
        </w:rPr>
        <w:t xml:space="preserve"> con signos de </w:t>
      </w:r>
      <w:r w:rsidR="00BD2176" w:rsidRPr="00C16296">
        <w:rPr>
          <w:rFonts w:ascii="Cambria" w:hAnsi="Cambria"/>
          <w:sz w:val="20"/>
          <w:szCs w:val="20"/>
          <w:lang w:val="es-ES"/>
        </w:rPr>
        <w:t>estrangulamiento</w:t>
      </w:r>
      <w:r w:rsidR="00A974B7" w:rsidRPr="00C16296">
        <w:rPr>
          <w:rFonts w:ascii="Cambria" w:hAnsi="Cambria"/>
          <w:sz w:val="20"/>
          <w:szCs w:val="20"/>
          <w:lang w:val="es-ES"/>
        </w:rPr>
        <w:t xml:space="preserve">. </w:t>
      </w:r>
      <w:r w:rsidR="00BD2176" w:rsidRPr="00C16296">
        <w:rPr>
          <w:rFonts w:ascii="Cambria" w:hAnsi="Cambria"/>
          <w:sz w:val="20"/>
          <w:szCs w:val="20"/>
          <w:lang w:val="es-ES"/>
        </w:rPr>
        <w:t>Refieren que</w:t>
      </w:r>
      <w:r w:rsidR="007F2494" w:rsidRPr="00C16296">
        <w:rPr>
          <w:rFonts w:ascii="Cambria" w:hAnsi="Cambria"/>
          <w:sz w:val="20"/>
          <w:szCs w:val="20"/>
          <w:lang w:val="es-ES"/>
        </w:rPr>
        <w:t xml:space="preserve"> las pistas fueron desatendidas pese a </w:t>
      </w:r>
      <w:r w:rsidR="00BD2176" w:rsidRPr="00C16296">
        <w:rPr>
          <w:rFonts w:ascii="Cambria" w:hAnsi="Cambria"/>
          <w:sz w:val="20"/>
          <w:szCs w:val="20"/>
          <w:lang w:val="es-ES"/>
        </w:rPr>
        <w:t xml:space="preserve">que desde </w:t>
      </w:r>
      <w:r w:rsidR="00075AC9" w:rsidRPr="00C16296">
        <w:rPr>
          <w:rFonts w:ascii="Cambria" w:hAnsi="Cambria"/>
          <w:sz w:val="20"/>
          <w:szCs w:val="20"/>
          <w:lang w:val="es-ES"/>
        </w:rPr>
        <w:t>el inicio</w:t>
      </w:r>
      <w:r w:rsidR="00BD2176" w:rsidRPr="00C16296">
        <w:rPr>
          <w:rFonts w:ascii="Cambria" w:hAnsi="Cambria"/>
          <w:sz w:val="20"/>
          <w:szCs w:val="20"/>
          <w:lang w:val="es-ES"/>
        </w:rPr>
        <w:t xml:space="preserve"> de la investigación </w:t>
      </w:r>
      <w:r w:rsidR="00242246" w:rsidRPr="00C16296">
        <w:rPr>
          <w:rFonts w:ascii="Cambria" w:hAnsi="Cambria"/>
          <w:sz w:val="20"/>
          <w:szCs w:val="20"/>
          <w:lang w:val="es-ES"/>
        </w:rPr>
        <w:t>testigos identificaron a</w:t>
      </w:r>
      <w:r w:rsidR="00A974B7" w:rsidRPr="00C16296">
        <w:rPr>
          <w:rFonts w:ascii="Cambria" w:hAnsi="Cambria"/>
          <w:sz w:val="20"/>
          <w:szCs w:val="20"/>
          <w:lang w:val="es-ES"/>
        </w:rPr>
        <w:t>l responsable</w:t>
      </w:r>
      <w:r w:rsidR="00075AC9" w:rsidRPr="00C16296">
        <w:rPr>
          <w:rFonts w:ascii="Cambria" w:hAnsi="Cambria"/>
          <w:sz w:val="20"/>
          <w:szCs w:val="20"/>
          <w:lang w:val="es-ES"/>
        </w:rPr>
        <w:t>,</w:t>
      </w:r>
      <w:r w:rsidR="00A72061" w:rsidRPr="00C16296">
        <w:rPr>
          <w:rFonts w:ascii="Cambria" w:hAnsi="Cambria"/>
          <w:sz w:val="20"/>
          <w:szCs w:val="20"/>
          <w:lang w:val="es-ES"/>
        </w:rPr>
        <w:t xml:space="preserve"> a cuyo nombre se encontraba registrada la habitación</w:t>
      </w:r>
      <w:r w:rsidR="007F2494" w:rsidRPr="00C16296">
        <w:rPr>
          <w:rFonts w:ascii="Cambria" w:hAnsi="Cambria"/>
          <w:sz w:val="20"/>
          <w:szCs w:val="20"/>
          <w:lang w:val="es-ES"/>
        </w:rPr>
        <w:t>, y</w:t>
      </w:r>
      <w:r w:rsidR="00075AC9" w:rsidRPr="00C16296">
        <w:rPr>
          <w:rFonts w:ascii="Cambria" w:hAnsi="Cambria"/>
          <w:sz w:val="20"/>
          <w:szCs w:val="20"/>
          <w:lang w:val="es-ES"/>
        </w:rPr>
        <w:t xml:space="preserve"> un testigo mencionó</w:t>
      </w:r>
      <w:r w:rsidR="00242246" w:rsidRPr="00C16296">
        <w:rPr>
          <w:rFonts w:ascii="Cambria" w:hAnsi="Cambria"/>
          <w:sz w:val="20"/>
          <w:szCs w:val="20"/>
          <w:lang w:val="es-ES"/>
        </w:rPr>
        <w:t xml:space="preserve"> que</w:t>
      </w:r>
      <w:r w:rsidR="007F2494" w:rsidRPr="00C16296">
        <w:rPr>
          <w:rFonts w:ascii="Cambria" w:hAnsi="Cambria"/>
          <w:sz w:val="20"/>
          <w:szCs w:val="20"/>
          <w:lang w:val="es-ES"/>
        </w:rPr>
        <w:t>,</w:t>
      </w:r>
      <w:r w:rsidR="00F62C5F" w:rsidRPr="00C16296">
        <w:rPr>
          <w:rFonts w:ascii="Cambria" w:hAnsi="Cambria"/>
          <w:sz w:val="20"/>
          <w:szCs w:val="20"/>
          <w:lang w:val="es-ES"/>
        </w:rPr>
        <w:t xml:space="preserve"> tras el asesinato</w:t>
      </w:r>
      <w:r w:rsidR="007F2494" w:rsidRPr="00C16296">
        <w:rPr>
          <w:rFonts w:ascii="Cambria" w:hAnsi="Cambria"/>
          <w:sz w:val="20"/>
          <w:szCs w:val="20"/>
          <w:lang w:val="es-ES"/>
        </w:rPr>
        <w:t>,</w:t>
      </w:r>
      <w:r w:rsidR="00F62C5F" w:rsidRPr="00C16296">
        <w:rPr>
          <w:rFonts w:ascii="Cambria" w:hAnsi="Cambria"/>
          <w:sz w:val="20"/>
          <w:szCs w:val="20"/>
          <w:lang w:val="es-ES"/>
        </w:rPr>
        <w:t xml:space="preserve"> el sujeto se trasladó a </w:t>
      </w:r>
      <w:r w:rsidR="009D32DA" w:rsidRPr="00C16296">
        <w:rPr>
          <w:rFonts w:ascii="Cambria" w:hAnsi="Cambria"/>
          <w:sz w:val="20"/>
          <w:szCs w:val="20"/>
          <w:lang w:val="es-ES"/>
        </w:rPr>
        <w:t>Texas</w:t>
      </w:r>
      <w:r w:rsidR="005A5AF2" w:rsidRPr="00C16296">
        <w:rPr>
          <w:rFonts w:ascii="Cambria" w:hAnsi="Cambria"/>
          <w:sz w:val="20"/>
          <w:szCs w:val="20"/>
          <w:lang w:val="es-ES"/>
        </w:rPr>
        <w:t>. Denuncian que</w:t>
      </w:r>
      <w:r w:rsidR="009D32DA" w:rsidRPr="00C16296">
        <w:rPr>
          <w:rFonts w:ascii="Cambria" w:hAnsi="Cambria"/>
          <w:sz w:val="20"/>
          <w:szCs w:val="20"/>
          <w:lang w:val="es-ES"/>
        </w:rPr>
        <w:t xml:space="preserve"> no existieron líneas </w:t>
      </w:r>
      <w:r w:rsidR="00242246" w:rsidRPr="00C16296">
        <w:rPr>
          <w:rFonts w:ascii="Cambria" w:hAnsi="Cambria"/>
          <w:sz w:val="20"/>
          <w:szCs w:val="20"/>
          <w:lang w:val="es-ES"/>
        </w:rPr>
        <w:t>propositivas de investigación</w:t>
      </w:r>
      <w:r w:rsidR="00075AC9" w:rsidRPr="00C16296">
        <w:rPr>
          <w:rFonts w:ascii="Cambria" w:hAnsi="Cambria"/>
          <w:sz w:val="20"/>
          <w:szCs w:val="20"/>
          <w:lang w:val="es-ES"/>
        </w:rPr>
        <w:t xml:space="preserve"> y que </w:t>
      </w:r>
      <w:r w:rsidR="007F2494" w:rsidRPr="00C16296">
        <w:rPr>
          <w:rFonts w:ascii="Cambria" w:hAnsi="Cambria"/>
          <w:sz w:val="20"/>
          <w:szCs w:val="20"/>
          <w:lang w:val="es-ES"/>
        </w:rPr>
        <w:t xml:space="preserve">la investigación </w:t>
      </w:r>
      <w:r w:rsidR="00075AC9" w:rsidRPr="00C16296">
        <w:rPr>
          <w:rFonts w:ascii="Cambria" w:hAnsi="Cambria"/>
          <w:sz w:val="20"/>
          <w:szCs w:val="20"/>
          <w:lang w:val="es-ES"/>
        </w:rPr>
        <w:t xml:space="preserve">se desarrolló de manera aislada </w:t>
      </w:r>
      <w:r w:rsidR="009D32DA" w:rsidRPr="00C16296">
        <w:rPr>
          <w:rFonts w:ascii="Cambria" w:hAnsi="Cambria"/>
          <w:sz w:val="20"/>
          <w:szCs w:val="20"/>
          <w:lang w:val="es-ES"/>
        </w:rPr>
        <w:t xml:space="preserve">aun cuando </w:t>
      </w:r>
      <w:r w:rsidR="002553D7" w:rsidRPr="00C16296">
        <w:rPr>
          <w:rFonts w:ascii="Cambria" w:hAnsi="Cambria"/>
          <w:sz w:val="20"/>
          <w:szCs w:val="20"/>
          <w:lang w:val="es-ES"/>
        </w:rPr>
        <w:t xml:space="preserve">existían homicidios </w:t>
      </w:r>
      <w:r w:rsidR="009D32DA" w:rsidRPr="00C16296">
        <w:rPr>
          <w:rFonts w:ascii="Cambria" w:hAnsi="Cambria"/>
          <w:sz w:val="20"/>
          <w:szCs w:val="20"/>
          <w:lang w:val="es-ES"/>
        </w:rPr>
        <w:t>similares</w:t>
      </w:r>
      <w:r w:rsidR="00FC3F39">
        <w:rPr>
          <w:rFonts w:ascii="Cambria" w:hAnsi="Cambria"/>
          <w:sz w:val="20"/>
          <w:szCs w:val="20"/>
          <w:lang w:val="es-ES"/>
        </w:rPr>
        <w:t xml:space="preserve"> </w:t>
      </w:r>
      <w:r w:rsidR="00FC3F39" w:rsidRPr="00072289">
        <w:rPr>
          <w:rFonts w:ascii="Cambria" w:hAnsi="Cambria"/>
          <w:sz w:val="20"/>
          <w:szCs w:val="20"/>
          <w:lang w:val="es-ES"/>
        </w:rPr>
        <w:t>de mujeres cuyos cuerpos fueron abandonados bajo las camas de hoteles aledaños</w:t>
      </w:r>
      <w:r w:rsidR="00A72061" w:rsidRPr="00C16296">
        <w:rPr>
          <w:rFonts w:ascii="Cambria" w:hAnsi="Cambria"/>
          <w:sz w:val="20"/>
          <w:szCs w:val="20"/>
          <w:lang w:val="es-ES"/>
        </w:rPr>
        <w:t xml:space="preserve">. Sostienen que </w:t>
      </w:r>
      <w:r w:rsidR="007F2494" w:rsidRPr="00C16296">
        <w:rPr>
          <w:rFonts w:ascii="Cambria" w:hAnsi="Cambria"/>
          <w:sz w:val="20"/>
          <w:szCs w:val="20"/>
          <w:lang w:val="es-ES"/>
        </w:rPr>
        <w:t xml:space="preserve">el largo e infructuoso proceso criminal, que se extendió por más de 18 años, se caracterizó por </w:t>
      </w:r>
      <w:r w:rsidR="001E3720" w:rsidRPr="00C16296">
        <w:rPr>
          <w:rFonts w:ascii="Cambria" w:hAnsi="Cambria"/>
          <w:sz w:val="20"/>
          <w:szCs w:val="20"/>
          <w:lang w:val="es-ES"/>
        </w:rPr>
        <w:t>múltiples irregularidades</w:t>
      </w:r>
      <w:r w:rsidR="00F83AB4" w:rsidRPr="00C16296">
        <w:rPr>
          <w:rFonts w:ascii="Cambria" w:hAnsi="Cambria"/>
          <w:sz w:val="20"/>
          <w:szCs w:val="20"/>
          <w:lang w:val="es-ES"/>
        </w:rPr>
        <w:t>. M</w:t>
      </w:r>
      <w:r w:rsidR="00391186" w:rsidRPr="00C16296">
        <w:rPr>
          <w:rFonts w:ascii="Cambria" w:hAnsi="Cambria"/>
          <w:sz w:val="20"/>
          <w:szCs w:val="20"/>
          <w:lang w:val="es-ES"/>
        </w:rPr>
        <w:t>encionan la ausencia de cadenas de custodia de las pruebas recabadas,</w:t>
      </w:r>
      <w:r w:rsidR="005A5AF2" w:rsidRPr="00C16296">
        <w:rPr>
          <w:rFonts w:ascii="Cambria" w:hAnsi="Cambria"/>
          <w:sz w:val="20"/>
          <w:szCs w:val="20"/>
          <w:lang w:val="es-ES"/>
        </w:rPr>
        <w:t xml:space="preserve"> la no realización de pruebas toxicológicas</w:t>
      </w:r>
      <w:r w:rsidR="00242246" w:rsidRPr="00C16296">
        <w:rPr>
          <w:rFonts w:ascii="Cambria" w:hAnsi="Cambria"/>
          <w:sz w:val="20"/>
          <w:szCs w:val="20"/>
          <w:lang w:val="es-ES"/>
        </w:rPr>
        <w:t>,</w:t>
      </w:r>
      <w:r w:rsidR="005A5AF2" w:rsidRPr="00C16296">
        <w:rPr>
          <w:rFonts w:ascii="Cambria" w:hAnsi="Cambria"/>
          <w:sz w:val="20"/>
          <w:szCs w:val="20"/>
          <w:lang w:val="es-ES"/>
        </w:rPr>
        <w:t xml:space="preserve"> ni </w:t>
      </w:r>
      <w:r w:rsidR="00242246" w:rsidRPr="00C16296">
        <w:rPr>
          <w:rFonts w:ascii="Cambria" w:hAnsi="Cambria"/>
          <w:sz w:val="20"/>
          <w:szCs w:val="20"/>
          <w:lang w:val="es-ES"/>
        </w:rPr>
        <w:t>peritajes destinados</w:t>
      </w:r>
      <w:r w:rsidR="005A5AF2" w:rsidRPr="00C16296">
        <w:rPr>
          <w:rFonts w:ascii="Cambria" w:hAnsi="Cambria"/>
          <w:sz w:val="20"/>
          <w:szCs w:val="20"/>
          <w:lang w:val="es-ES"/>
        </w:rPr>
        <w:t xml:space="preserve"> a acreditar la existencia de delitos sexuales</w:t>
      </w:r>
      <w:r w:rsidR="00145814" w:rsidRPr="00C16296">
        <w:rPr>
          <w:rFonts w:ascii="Cambria" w:hAnsi="Cambria"/>
          <w:sz w:val="20"/>
          <w:szCs w:val="20"/>
          <w:lang w:val="es-ES"/>
        </w:rPr>
        <w:t>, que no se levantaron huellas y que</w:t>
      </w:r>
      <w:r w:rsidR="00075AC9" w:rsidRPr="00C16296">
        <w:rPr>
          <w:rFonts w:ascii="Cambria" w:hAnsi="Cambria"/>
          <w:sz w:val="20"/>
          <w:szCs w:val="20"/>
          <w:lang w:val="es-ES"/>
        </w:rPr>
        <w:t xml:space="preserve"> la Fiscalía tardó</w:t>
      </w:r>
      <w:r w:rsidR="005A5AF2" w:rsidRPr="00C16296">
        <w:rPr>
          <w:rFonts w:ascii="Cambria" w:hAnsi="Cambria"/>
          <w:sz w:val="20"/>
          <w:szCs w:val="20"/>
          <w:lang w:val="es-ES"/>
        </w:rPr>
        <w:t xml:space="preserve"> 5 años en emitir el dictamen de planimetría</w:t>
      </w:r>
      <w:r w:rsidR="00842662" w:rsidRPr="00C16296">
        <w:rPr>
          <w:rFonts w:ascii="Cambria" w:hAnsi="Cambria"/>
          <w:sz w:val="20"/>
          <w:szCs w:val="20"/>
          <w:lang w:val="es-ES"/>
        </w:rPr>
        <w:t xml:space="preserve">. </w:t>
      </w:r>
    </w:p>
    <w:p w:rsidR="008702C2" w:rsidRPr="00C16296" w:rsidRDefault="00D1691E" w:rsidP="00E91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u w:val="single"/>
          <w:lang w:val="es-ES"/>
        </w:rPr>
      </w:pPr>
      <w:r w:rsidRPr="00C16296">
        <w:rPr>
          <w:rFonts w:ascii="Cambria" w:hAnsi="Cambria"/>
          <w:sz w:val="20"/>
          <w:szCs w:val="20"/>
          <w:lang w:val="es-ES"/>
        </w:rPr>
        <w:t xml:space="preserve"> </w:t>
      </w:r>
      <w:r w:rsidR="00075AC9" w:rsidRPr="00C16296">
        <w:rPr>
          <w:rFonts w:ascii="Cambria" w:hAnsi="Cambria"/>
          <w:sz w:val="20"/>
          <w:szCs w:val="20"/>
          <w:lang w:val="es-ES"/>
        </w:rPr>
        <w:t xml:space="preserve">Indican </w:t>
      </w:r>
      <w:r w:rsidR="0062517B" w:rsidRPr="00C16296">
        <w:rPr>
          <w:rFonts w:ascii="Cambria" w:hAnsi="Cambria"/>
          <w:sz w:val="20"/>
          <w:szCs w:val="20"/>
          <w:lang w:val="es-ES"/>
        </w:rPr>
        <w:t>que</w:t>
      </w:r>
      <w:r w:rsidR="00F83AB4" w:rsidRPr="00C16296">
        <w:rPr>
          <w:rFonts w:ascii="Cambria" w:hAnsi="Cambria"/>
          <w:sz w:val="20"/>
          <w:szCs w:val="20"/>
          <w:lang w:val="es-ES"/>
        </w:rPr>
        <w:t>,</w:t>
      </w:r>
      <w:r w:rsidR="0062517B" w:rsidRPr="00C16296">
        <w:rPr>
          <w:rFonts w:ascii="Cambria" w:hAnsi="Cambria"/>
          <w:sz w:val="20"/>
          <w:szCs w:val="20"/>
          <w:lang w:val="es-ES"/>
        </w:rPr>
        <w:t xml:space="preserve"> a pesar de </w:t>
      </w:r>
      <w:r w:rsidR="00F83AB4" w:rsidRPr="00C16296">
        <w:rPr>
          <w:rFonts w:ascii="Cambria" w:hAnsi="Cambria"/>
          <w:sz w:val="20"/>
          <w:szCs w:val="20"/>
          <w:lang w:val="es-ES"/>
        </w:rPr>
        <w:t>la existencia de información respecto de la identidad del presunto responsable</w:t>
      </w:r>
      <w:r w:rsidR="000F26D4" w:rsidRPr="00C16296">
        <w:rPr>
          <w:rFonts w:ascii="Cambria" w:hAnsi="Cambria"/>
          <w:sz w:val="20"/>
          <w:szCs w:val="20"/>
          <w:lang w:val="es-ES"/>
        </w:rPr>
        <w:t xml:space="preserve"> (nombre, descripción y retrato hablado)</w:t>
      </w:r>
      <w:r w:rsidR="00F83AB4" w:rsidRPr="00C16296">
        <w:rPr>
          <w:rFonts w:ascii="Cambria" w:hAnsi="Cambria"/>
          <w:sz w:val="20"/>
          <w:szCs w:val="20"/>
          <w:lang w:val="es-ES"/>
        </w:rPr>
        <w:t xml:space="preserve">, </w:t>
      </w:r>
      <w:r w:rsidR="00E91740" w:rsidRPr="00072289">
        <w:rPr>
          <w:rFonts w:ascii="Cambria" w:hAnsi="Cambria"/>
          <w:sz w:val="20"/>
          <w:szCs w:val="20"/>
          <w:lang w:val="es-ES"/>
        </w:rPr>
        <w:t xml:space="preserve">las autoridades ejercieron la acción penal recién el 19 de noviembre de 2003, dando origen a la causa penal 554/03 y </w:t>
      </w:r>
      <w:r w:rsidR="0062517B" w:rsidRPr="00072289">
        <w:rPr>
          <w:rFonts w:ascii="Cambria" w:hAnsi="Cambria"/>
          <w:sz w:val="20"/>
          <w:szCs w:val="20"/>
          <w:lang w:val="es-ES"/>
        </w:rPr>
        <w:t>la</w:t>
      </w:r>
      <w:r w:rsidR="0084762A" w:rsidRPr="00072289">
        <w:rPr>
          <w:rFonts w:ascii="Cambria" w:hAnsi="Cambria"/>
          <w:sz w:val="20"/>
          <w:szCs w:val="20"/>
          <w:lang w:val="es-ES"/>
        </w:rPr>
        <w:t xml:space="preserve"> orden de </w:t>
      </w:r>
      <w:r w:rsidR="00BD2176" w:rsidRPr="00072289">
        <w:rPr>
          <w:rFonts w:ascii="Cambria" w:hAnsi="Cambria"/>
          <w:sz w:val="20"/>
          <w:szCs w:val="20"/>
          <w:lang w:val="es-ES"/>
        </w:rPr>
        <w:t>aprehensión</w:t>
      </w:r>
      <w:r w:rsidR="0062517B" w:rsidRPr="00072289">
        <w:rPr>
          <w:rFonts w:ascii="Cambria" w:hAnsi="Cambria"/>
          <w:sz w:val="20"/>
          <w:szCs w:val="20"/>
          <w:lang w:val="es-ES"/>
        </w:rPr>
        <w:t xml:space="preserve"> contra </w:t>
      </w:r>
      <w:r w:rsidR="006D1441" w:rsidRPr="00072289">
        <w:rPr>
          <w:rFonts w:ascii="Cambria" w:hAnsi="Cambria"/>
          <w:sz w:val="20"/>
          <w:szCs w:val="20"/>
          <w:lang w:val="es-ES"/>
        </w:rPr>
        <w:t>Roberto Flores</w:t>
      </w:r>
      <w:r w:rsidR="00F83AB4" w:rsidRPr="00072289">
        <w:rPr>
          <w:rFonts w:ascii="Cambria" w:hAnsi="Cambria"/>
          <w:sz w:val="20"/>
          <w:szCs w:val="20"/>
          <w:lang w:val="es-ES"/>
        </w:rPr>
        <w:t>,</w:t>
      </w:r>
      <w:r w:rsidR="002C030B" w:rsidRPr="00072289">
        <w:rPr>
          <w:rFonts w:ascii="Cambria" w:hAnsi="Cambria"/>
          <w:sz w:val="20"/>
          <w:szCs w:val="20"/>
          <w:lang w:val="es-ES"/>
        </w:rPr>
        <w:t xml:space="preserve"> alias Ramiro Adame</w:t>
      </w:r>
      <w:r w:rsidR="00075AC9" w:rsidRPr="00072289">
        <w:rPr>
          <w:rFonts w:ascii="Cambria" w:hAnsi="Cambria"/>
          <w:sz w:val="20"/>
          <w:szCs w:val="20"/>
          <w:lang w:val="es-ES"/>
        </w:rPr>
        <w:t>,</w:t>
      </w:r>
      <w:r w:rsidR="006D1441" w:rsidRPr="00072289">
        <w:rPr>
          <w:rFonts w:ascii="Cambria" w:hAnsi="Cambria"/>
          <w:sz w:val="20"/>
          <w:szCs w:val="20"/>
          <w:lang w:val="es-ES"/>
        </w:rPr>
        <w:t xml:space="preserve"> </w:t>
      </w:r>
      <w:r w:rsidR="0062517B" w:rsidRPr="00072289">
        <w:rPr>
          <w:rFonts w:ascii="Cambria" w:hAnsi="Cambria"/>
          <w:sz w:val="20"/>
          <w:szCs w:val="20"/>
          <w:lang w:val="es-ES"/>
        </w:rPr>
        <w:t>fue</w:t>
      </w:r>
      <w:r w:rsidR="00BD2176" w:rsidRPr="00072289">
        <w:rPr>
          <w:rFonts w:ascii="Cambria" w:hAnsi="Cambria"/>
          <w:sz w:val="20"/>
          <w:szCs w:val="20"/>
          <w:lang w:val="es-ES"/>
        </w:rPr>
        <w:t xml:space="preserve"> </w:t>
      </w:r>
      <w:r w:rsidR="00B36B79" w:rsidRPr="00072289">
        <w:rPr>
          <w:rFonts w:ascii="Cambria" w:hAnsi="Cambria"/>
          <w:sz w:val="20"/>
          <w:szCs w:val="20"/>
          <w:lang w:val="es-ES"/>
        </w:rPr>
        <w:t>dictada</w:t>
      </w:r>
      <w:r w:rsidR="00F83AB4" w:rsidRPr="00072289">
        <w:rPr>
          <w:rFonts w:ascii="Cambria" w:hAnsi="Cambria"/>
          <w:sz w:val="20"/>
          <w:szCs w:val="20"/>
          <w:lang w:val="es-ES"/>
        </w:rPr>
        <w:t xml:space="preserve"> </w:t>
      </w:r>
      <w:r w:rsidR="0062517B" w:rsidRPr="00072289">
        <w:rPr>
          <w:rFonts w:ascii="Cambria" w:hAnsi="Cambria"/>
          <w:sz w:val="20"/>
          <w:szCs w:val="20"/>
          <w:lang w:val="es-ES"/>
        </w:rPr>
        <w:t>el 2 de febrero de 2004</w:t>
      </w:r>
      <w:r w:rsidR="0062517B" w:rsidRPr="00C16296">
        <w:rPr>
          <w:rFonts w:ascii="Cambria" w:hAnsi="Cambria"/>
          <w:sz w:val="20"/>
          <w:szCs w:val="20"/>
          <w:lang w:val="es-ES"/>
        </w:rPr>
        <w:t>. Las p</w:t>
      </w:r>
      <w:r w:rsidR="00075AC9" w:rsidRPr="00C16296">
        <w:rPr>
          <w:rFonts w:ascii="Cambria" w:hAnsi="Cambria"/>
          <w:sz w:val="20"/>
          <w:szCs w:val="20"/>
          <w:lang w:val="es-ES"/>
        </w:rPr>
        <w:t xml:space="preserve">eticionarias reclaman que </w:t>
      </w:r>
      <w:r w:rsidR="00F83AB4" w:rsidRPr="00C16296">
        <w:rPr>
          <w:rFonts w:ascii="Cambria" w:hAnsi="Cambria"/>
          <w:sz w:val="20"/>
          <w:szCs w:val="20"/>
          <w:lang w:val="es-ES"/>
        </w:rPr>
        <w:t>existieron</w:t>
      </w:r>
      <w:r w:rsidR="00E57764" w:rsidRPr="00C16296">
        <w:rPr>
          <w:rFonts w:ascii="Cambria" w:hAnsi="Cambria"/>
          <w:sz w:val="20"/>
          <w:szCs w:val="20"/>
          <w:lang w:val="es-ES"/>
        </w:rPr>
        <w:t xml:space="preserve"> </w:t>
      </w:r>
      <w:r w:rsidR="0062517B" w:rsidRPr="00C16296">
        <w:rPr>
          <w:rFonts w:ascii="Cambria" w:hAnsi="Cambria"/>
          <w:sz w:val="20"/>
          <w:szCs w:val="20"/>
          <w:lang w:val="es-ES"/>
        </w:rPr>
        <w:t>múltiples</w:t>
      </w:r>
      <w:r w:rsidR="006D1441" w:rsidRPr="00C16296">
        <w:rPr>
          <w:rFonts w:ascii="Cambria" w:hAnsi="Cambria"/>
          <w:sz w:val="20"/>
          <w:szCs w:val="20"/>
          <w:lang w:val="es-ES"/>
        </w:rPr>
        <w:t xml:space="preserve"> negligencias en </w:t>
      </w:r>
      <w:r w:rsidR="00F83AB4" w:rsidRPr="00C16296">
        <w:rPr>
          <w:rFonts w:ascii="Cambria" w:hAnsi="Cambria"/>
          <w:sz w:val="20"/>
          <w:szCs w:val="20"/>
          <w:lang w:val="es-ES"/>
        </w:rPr>
        <w:t xml:space="preserve">la </w:t>
      </w:r>
      <w:r w:rsidR="0062517B" w:rsidRPr="00C16296">
        <w:rPr>
          <w:rFonts w:ascii="Cambria" w:hAnsi="Cambria"/>
          <w:sz w:val="20"/>
          <w:szCs w:val="20"/>
          <w:lang w:val="es-ES"/>
        </w:rPr>
        <w:t>ejecución</w:t>
      </w:r>
      <w:r w:rsidR="00F83AB4" w:rsidRPr="00C16296">
        <w:rPr>
          <w:rFonts w:ascii="Cambria" w:hAnsi="Cambria"/>
          <w:sz w:val="20"/>
          <w:szCs w:val="20"/>
          <w:lang w:val="es-ES"/>
        </w:rPr>
        <w:t xml:space="preserve"> </w:t>
      </w:r>
      <w:r w:rsidR="003440F4" w:rsidRPr="00C16296">
        <w:rPr>
          <w:rFonts w:ascii="Cambria" w:hAnsi="Cambria"/>
          <w:sz w:val="20"/>
          <w:szCs w:val="20"/>
          <w:lang w:val="es-ES"/>
        </w:rPr>
        <w:t xml:space="preserve">de la </w:t>
      </w:r>
      <w:r w:rsidR="00F83AB4" w:rsidRPr="00C16296">
        <w:rPr>
          <w:rFonts w:ascii="Cambria" w:hAnsi="Cambria"/>
          <w:sz w:val="20"/>
          <w:szCs w:val="20"/>
          <w:lang w:val="es-ES"/>
        </w:rPr>
        <w:t>orden de aprehensión. Al respecto</w:t>
      </w:r>
      <w:r w:rsidR="00E57764" w:rsidRPr="00C16296">
        <w:rPr>
          <w:rFonts w:ascii="Cambria" w:hAnsi="Cambria"/>
          <w:sz w:val="20"/>
          <w:szCs w:val="20"/>
          <w:lang w:val="es-ES"/>
        </w:rPr>
        <w:t>,</w:t>
      </w:r>
      <w:r w:rsidR="00044F1E" w:rsidRPr="00C16296">
        <w:rPr>
          <w:rFonts w:ascii="Cambria" w:hAnsi="Cambria"/>
          <w:sz w:val="20"/>
          <w:szCs w:val="20"/>
          <w:lang w:val="es-ES"/>
        </w:rPr>
        <w:t xml:space="preserve"> </w:t>
      </w:r>
      <w:r w:rsidR="00F83AB4" w:rsidRPr="00C16296">
        <w:rPr>
          <w:rFonts w:ascii="Cambria" w:hAnsi="Cambria"/>
          <w:sz w:val="20"/>
          <w:szCs w:val="20"/>
          <w:lang w:val="es-ES"/>
        </w:rPr>
        <w:t xml:space="preserve">alegan </w:t>
      </w:r>
      <w:r w:rsidR="00715F5E" w:rsidRPr="00C16296">
        <w:rPr>
          <w:rFonts w:ascii="Cambria" w:hAnsi="Cambria"/>
          <w:sz w:val="20"/>
          <w:szCs w:val="20"/>
          <w:lang w:val="es-ES"/>
        </w:rPr>
        <w:t xml:space="preserve">que el Estado </w:t>
      </w:r>
      <w:r w:rsidR="00E24F38" w:rsidRPr="00C16296">
        <w:rPr>
          <w:rFonts w:ascii="Cambria" w:hAnsi="Cambria"/>
          <w:sz w:val="20"/>
          <w:szCs w:val="20"/>
          <w:lang w:val="es-ES"/>
        </w:rPr>
        <w:t>no adoptó</w:t>
      </w:r>
      <w:r w:rsidR="006D1441" w:rsidRPr="00C16296">
        <w:rPr>
          <w:rFonts w:ascii="Cambria" w:hAnsi="Cambria"/>
          <w:sz w:val="20"/>
          <w:szCs w:val="20"/>
          <w:lang w:val="es-ES"/>
        </w:rPr>
        <w:t xml:space="preserve"> las medidas </w:t>
      </w:r>
      <w:r w:rsidR="00E57764" w:rsidRPr="00C16296">
        <w:rPr>
          <w:rFonts w:ascii="Cambria" w:hAnsi="Cambria"/>
          <w:sz w:val="20"/>
          <w:szCs w:val="20"/>
          <w:lang w:val="es-ES"/>
        </w:rPr>
        <w:t xml:space="preserve">necesarias </w:t>
      </w:r>
      <w:r w:rsidR="006D1441" w:rsidRPr="00C16296">
        <w:rPr>
          <w:rFonts w:ascii="Cambria" w:hAnsi="Cambria"/>
          <w:sz w:val="20"/>
          <w:szCs w:val="20"/>
          <w:lang w:val="es-ES"/>
        </w:rPr>
        <w:t>para hacer efectiva</w:t>
      </w:r>
      <w:r w:rsidR="00E57764" w:rsidRPr="00C16296">
        <w:rPr>
          <w:rFonts w:ascii="Cambria" w:hAnsi="Cambria"/>
          <w:sz w:val="20"/>
          <w:szCs w:val="20"/>
          <w:lang w:val="es-ES"/>
        </w:rPr>
        <w:t xml:space="preserve"> la detención </w:t>
      </w:r>
      <w:r w:rsidR="00F83AB4" w:rsidRPr="00C16296">
        <w:rPr>
          <w:rFonts w:ascii="Cambria" w:hAnsi="Cambria"/>
          <w:sz w:val="20"/>
          <w:szCs w:val="20"/>
          <w:lang w:val="es-ES"/>
        </w:rPr>
        <w:t>dado</w:t>
      </w:r>
      <w:r w:rsidR="00AA7216" w:rsidRPr="00C16296">
        <w:rPr>
          <w:rFonts w:ascii="Cambria" w:hAnsi="Cambria"/>
          <w:sz w:val="20"/>
          <w:szCs w:val="20"/>
          <w:lang w:val="es-ES"/>
        </w:rPr>
        <w:t xml:space="preserve"> que </w:t>
      </w:r>
      <w:r w:rsidR="00293D11" w:rsidRPr="00C16296">
        <w:rPr>
          <w:rFonts w:ascii="Cambria" w:hAnsi="Cambria"/>
          <w:sz w:val="20"/>
          <w:szCs w:val="20"/>
          <w:lang w:val="es-ES"/>
        </w:rPr>
        <w:t xml:space="preserve">la orden de aprehensión </w:t>
      </w:r>
      <w:r w:rsidR="00AA7216" w:rsidRPr="00C16296">
        <w:rPr>
          <w:rFonts w:ascii="Cambria" w:hAnsi="Cambria"/>
          <w:sz w:val="20"/>
          <w:szCs w:val="20"/>
          <w:lang w:val="es-ES"/>
        </w:rPr>
        <w:t>estuvo paralizada</w:t>
      </w:r>
      <w:r w:rsidR="006D1441" w:rsidRPr="00C16296">
        <w:rPr>
          <w:rFonts w:ascii="Cambria" w:hAnsi="Cambria"/>
          <w:sz w:val="20"/>
          <w:szCs w:val="20"/>
          <w:lang w:val="es-ES"/>
        </w:rPr>
        <w:t xml:space="preserve"> y</w:t>
      </w:r>
      <w:r w:rsidR="00E24F38" w:rsidRPr="00C16296">
        <w:rPr>
          <w:lang w:val="es-ES"/>
        </w:rPr>
        <w:t xml:space="preserve"> </w:t>
      </w:r>
      <w:r w:rsidR="00E24F38" w:rsidRPr="00C16296">
        <w:rPr>
          <w:rFonts w:ascii="Cambria" w:hAnsi="Cambria"/>
          <w:sz w:val="20"/>
          <w:szCs w:val="20"/>
          <w:lang w:val="es-ES"/>
        </w:rPr>
        <w:t>enfatizan que no existen mecanismos</w:t>
      </w:r>
      <w:r w:rsidR="00AA7216" w:rsidRPr="00C16296">
        <w:rPr>
          <w:rFonts w:ascii="Cambria" w:hAnsi="Cambria"/>
          <w:sz w:val="20"/>
          <w:szCs w:val="20"/>
          <w:lang w:val="es-ES"/>
        </w:rPr>
        <w:t xml:space="preserve"> de fiscalización </w:t>
      </w:r>
      <w:r w:rsidR="00293D11" w:rsidRPr="00C16296">
        <w:rPr>
          <w:rFonts w:ascii="Cambria" w:hAnsi="Cambria"/>
          <w:sz w:val="20"/>
          <w:szCs w:val="20"/>
          <w:lang w:val="es-ES"/>
        </w:rPr>
        <w:t xml:space="preserve">que permitan a los representantes de las víctimas darle impulso a la ejecución </w:t>
      </w:r>
      <w:r w:rsidR="00AA7216" w:rsidRPr="00C16296">
        <w:rPr>
          <w:rFonts w:ascii="Cambria" w:hAnsi="Cambria"/>
          <w:sz w:val="20"/>
          <w:szCs w:val="20"/>
          <w:lang w:val="es-ES"/>
        </w:rPr>
        <w:t xml:space="preserve">de </w:t>
      </w:r>
      <w:r w:rsidR="00F83AB4" w:rsidRPr="00C16296">
        <w:rPr>
          <w:rFonts w:ascii="Cambria" w:hAnsi="Cambria"/>
          <w:sz w:val="20"/>
          <w:szCs w:val="20"/>
          <w:lang w:val="es-ES"/>
        </w:rPr>
        <w:t>dicha orden</w:t>
      </w:r>
      <w:r w:rsidR="00E24F38" w:rsidRPr="00C16296">
        <w:rPr>
          <w:rFonts w:ascii="Cambria" w:hAnsi="Cambria"/>
          <w:sz w:val="20"/>
          <w:szCs w:val="20"/>
          <w:lang w:val="es-ES"/>
        </w:rPr>
        <w:t xml:space="preserve">. </w:t>
      </w:r>
    </w:p>
    <w:p w:rsidR="00C366BB" w:rsidRDefault="00D1691E" w:rsidP="003E0A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72289">
        <w:rPr>
          <w:rFonts w:ascii="Cambria" w:hAnsi="Cambria"/>
          <w:sz w:val="20"/>
          <w:szCs w:val="20"/>
          <w:lang w:val="es-ES"/>
        </w:rPr>
        <w:t>En este sentido</w:t>
      </w:r>
      <w:r w:rsidR="005D6B7B" w:rsidRPr="00072289">
        <w:rPr>
          <w:rFonts w:ascii="Cambria" w:hAnsi="Cambria"/>
          <w:sz w:val="20"/>
          <w:szCs w:val="20"/>
          <w:lang w:val="es-ES"/>
        </w:rPr>
        <w:t xml:space="preserve">, las peticionarias </w:t>
      </w:r>
      <w:r w:rsidR="009F69EB" w:rsidRPr="00072289">
        <w:rPr>
          <w:rFonts w:ascii="Cambria" w:hAnsi="Cambria"/>
          <w:sz w:val="20"/>
          <w:szCs w:val="20"/>
          <w:lang w:val="es-ES"/>
        </w:rPr>
        <w:t xml:space="preserve">denuncian </w:t>
      </w:r>
      <w:r w:rsidR="009B3553" w:rsidRPr="00072289">
        <w:rPr>
          <w:rFonts w:ascii="Cambria" w:hAnsi="Cambria"/>
          <w:sz w:val="20"/>
          <w:szCs w:val="20"/>
          <w:lang w:val="es-ES"/>
        </w:rPr>
        <w:t>el incumplimiento del Estado de su obligación de</w:t>
      </w:r>
      <w:r w:rsidR="003E0AAC" w:rsidRPr="00072289">
        <w:rPr>
          <w:rFonts w:ascii="Cambria" w:hAnsi="Cambria"/>
          <w:sz w:val="20"/>
          <w:szCs w:val="20"/>
          <w:lang w:val="es-ES"/>
        </w:rPr>
        <w:t xml:space="preserve"> proteger a Hester Van Nierop,</w:t>
      </w:r>
      <w:r w:rsidR="00FC3F39" w:rsidRPr="00072289">
        <w:rPr>
          <w:rFonts w:ascii="Cambria" w:hAnsi="Cambria"/>
          <w:sz w:val="20"/>
          <w:szCs w:val="20"/>
          <w:lang w:val="es-ES"/>
        </w:rPr>
        <w:t xml:space="preserve"> </w:t>
      </w:r>
      <w:r w:rsidR="003E0AAC" w:rsidRPr="00072289">
        <w:rPr>
          <w:rFonts w:ascii="Cambria" w:hAnsi="Cambria"/>
          <w:sz w:val="20"/>
          <w:szCs w:val="20"/>
          <w:lang w:val="es-ES"/>
        </w:rPr>
        <w:t>sostienen que su asesinato se perpetró</w:t>
      </w:r>
      <w:r w:rsidR="00FC3F39" w:rsidRPr="00072289">
        <w:rPr>
          <w:rFonts w:ascii="Cambria" w:hAnsi="Cambria"/>
          <w:sz w:val="20"/>
          <w:szCs w:val="20"/>
          <w:lang w:val="es-ES"/>
        </w:rPr>
        <w:t xml:space="preserve"> en un contexto donde los homicidios de </w:t>
      </w:r>
      <w:r w:rsidR="00B136B6" w:rsidRPr="00072289">
        <w:rPr>
          <w:rFonts w:ascii="Cambria" w:hAnsi="Cambria"/>
          <w:sz w:val="20"/>
          <w:szCs w:val="20"/>
          <w:lang w:val="es-ES"/>
        </w:rPr>
        <w:t>las mujeres permanecían impunes y</w:t>
      </w:r>
      <w:r w:rsidR="00FC3F39" w:rsidRPr="00072289">
        <w:rPr>
          <w:rFonts w:ascii="Cambria" w:hAnsi="Cambria"/>
          <w:sz w:val="20"/>
          <w:szCs w:val="20"/>
          <w:lang w:val="es-ES"/>
        </w:rPr>
        <w:t xml:space="preserve"> que 38 mujeres fueron asesinadas en Ciudad </w:t>
      </w:r>
      <w:r w:rsidR="00B136B6" w:rsidRPr="00072289">
        <w:rPr>
          <w:rFonts w:ascii="Cambria" w:hAnsi="Cambria"/>
          <w:sz w:val="20"/>
          <w:szCs w:val="20"/>
          <w:lang w:val="es-ES"/>
        </w:rPr>
        <w:t>Juárez en el año 1998. Agregan</w:t>
      </w:r>
      <w:r w:rsidR="003E0AAC" w:rsidRPr="00072289">
        <w:rPr>
          <w:rFonts w:ascii="Cambria" w:hAnsi="Cambria"/>
          <w:sz w:val="20"/>
          <w:szCs w:val="20"/>
          <w:lang w:val="es-ES"/>
        </w:rPr>
        <w:t xml:space="preserve"> que el</w:t>
      </w:r>
      <w:r w:rsidR="00145814" w:rsidRPr="00072289">
        <w:rPr>
          <w:rFonts w:ascii="Cambria" w:hAnsi="Cambria"/>
          <w:sz w:val="20"/>
          <w:szCs w:val="20"/>
          <w:lang w:val="es-ES"/>
        </w:rPr>
        <w:t xml:space="preserve"> </w:t>
      </w:r>
      <w:r w:rsidR="00D52A7A" w:rsidRPr="00072289">
        <w:rPr>
          <w:rFonts w:ascii="Cambria" w:hAnsi="Cambria"/>
          <w:sz w:val="20"/>
          <w:szCs w:val="20"/>
          <w:lang w:val="es-ES"/>
        </w:rPr>
        <w:t>Estado</w:t>
      </w:r>
      <w:r w:rsidR="00C71FF8" w:rsidRPr="00072289">
        <w:rPr>
          <w:rFonts w:ascii="Cambria" w:hAnsi="Cambria"/>
          <w:sz w:val="20"/>
          <w:szCs w:val="20"/>
          <w:lang w:val="es-ES"/>
        </w:rPr>
        <w:t xml:space="preserve"> </w:t>
      </w:r>
      <w:r w:rsidR="00E57764" w:rsidRPr="00072289">
        <w:rPr>
          <w:rFonts w:ascii="Cambria" w:hAnsi="Cambria"/>
          <w:sz w:val="20"/>
          <w:szCs w:val="20"/>
          <w:lang w:val="es-ES"/>
        </w:rPr>
        <w:t xml:space="preserve">no </w:t>
      </w:r>
      <w:r w:rsidR="003E0AAC" w:rsidRPr="00072289">
        <w:rPr>
          <w:rFonts w:ascii="Cambria" w:hAnsi="Cambria"/>
          <w:sz w:val="20"/>
          <w:szCs w:val="20"/>
          <w:lang w:val="es-ES"/>
        </w:rPr>
        <w:t>actuó con debida diligencia para responder al grave crimen perpetrado,</w:t>
      </w:r>
      <w:r w:rsidR="003E0AAC" w:rsidRPr="003E0AAC">
        <w:rPr>
          <w:rFonts w:ascii="Cambria" w:hAnsi="Cambria"/>
          <w:sz w:val="20"/>
          <w:szCs w:val="20"/>
          <w:lang w:val="es-ES"/>
        </w:rPr>
        <w:t xml:space="preserve"> </w:t>
      </w:r>
      <w:r w:rsidR="003E0AAC">
        <w:rPr>
          <w:rFonts w:ascii="Cambria" w:hAnsi="Cambria"/>
          <w:sz w:val="20"/>
          <w:szCs w:val="20"/>
          <w:lang w:val="es-ES"/>
        </w:rPr>
        <w:t xml:space="preserve">ni </w:t>
      </w:r>
      <w:r w:rsidR="00E57764" w:rsidRPr="00C16296">
        <w:rPr>
          <w:rFonts w:ascii="Cambria" w:hAnsi="Cambria"/>
          <w:sz w:val="20"/>
          <w:szCs w:val="20"/>
          <w:lang w:val="es-ES"/>
        </w:rPr>
        <w:t>garantizó</w:t>
      </w:r>
      <w:r w:rsidR="00145814" w:rsidRPr="00C16296">
        <w:rPr>
          <w:rFonts w:ascii="Cambria" w:hAnsi="Cambria"/>
          <w:sz w:val="20"/>
          <w:szCs w:val="20"/>
          <w:lang w:val="es-ES"/>
        </w:rPr>
        <w:t xml:space="preserve"> </w:t>
      </w:r>
      <w:r w:rsidR="00D52A7A" w:rsidRPr="00C16296">
        <w:rPr>
          <w:rFonts w:ascii="Cambria" w:hAnsi="Cambria"/>
          <w:sz w:val="20"/>
          <w:szCs w:val="20"/>
          <w:lang w:val="es-ES"/>
        </w:rPr>
        <w:t>a los familiares de Hester Van Nierop un</w:t>
      </w:r>
      <w:r w:rsidR="00145814" w:rsidRPr="00C16296">
        <w:rPr>
          <w:rFonts w:ascii="Cambria" w:hAnsi="Cambria"/>
          <w:sz w:val="20"/>
          <w:szCs w:val="20"/>
          <w:lang w:val="es-ES"/>
        </w:rPr>
        <w:t xml:space="preserve"> acceso a la justicia</w:t>
      </w:r>
      <w:r w:rsidR="00D52A7A" w:rsidRPr="00C16296">
        <w:rPr>
          <w:rFonts w:ascii="Cambria" w:hAnsi="Cambria"/>
          <w:sz w:val="20"/>
          <w:szCs w:val="20"/>
          <w:lang w:val="es-ES"/>
        </w:rPr>
        <w:t xml:space="preserve">, impidiéndoles </w:t>
      </w:r>
      <w:r w:rsidR="00E24F38" w:rsidRPr="00C16296">
        <w:rPr>
          <w:rFonts w:ascii="Cambria" w:hAnsi="Cambria"/>
          <w:sz w:val="20"/>
          <w:szCs w:val="20"/>
          <w:lang w:val="es-ES"/>
        </w:rPr>
        <w:t>obtener la</w:t>
      </w:r>
      <w:r w:rsidR="00E57764" w:rsidRPr="00C16296">
        <w:rPr>
          <w:rFonts w:ascii="Cambria" w:hAnsi="Cambria"/>
          <w:sz w:val="20"/>
          <w:szCs w:val="20"/>
          <w:lang w:val="es-ES"/>
        </w:rPr>
        <w:t xml:space="preserve"> </w:t>
      </w:r>
      <w:r w:rsidR="00E24F38" w:rsidRPr="00C16296">
        <w:rPr>
          <w:rFonts w:ascii="Cambria" w:hAnsi="Cambria"/>
          <w:sz w:val="20"/>
          <w:szCs w:val="20"/>
          <w:lang w:val="es-ES"/>
        </w:rPr>
        <w:t xml:space="preserve">condena del responsable </w:t>
      </w:r>
      <w:r w:rsidR="00293D11" w:rsidRPr="00C16296">
        <w:rPr>
          <w:rFonts w:ascii="Cambria" w:hAnsi="Cambria"/>
          <w:sz w:val="20"/>
          <w:szCs w:val="20"/>
          <w:lang w:val="es-ES"/>
        </w:rPr>
        <w:t xml:space="preserve">y una reparación </w:t>
      </w:r>
      <w:r w:rsidR="00E24F38" w:rsidRPr="00C16296">
        <w:rPr>
          <w:rFonts w:ascii="Cambria" w:hAnsi="Cambria"/>
          <w:sz w:val="20"/>
          <w:szCs w:val="20"/>
          <w:lang w:val="es-ES"/>
        </w:rPr>
        <w:t>en un tiempo razonable</w:t>
      </w:r>
      <w:r w:rsidR="00BC5298" w:rsidRPr="00C16296">
        <w:rPr>
          <w:rFonts w:ascii="Cambria" w:hAnsi="Cambria"/>
          <w:sz w:val="20"/>
          <w:szCs w:val="20"/>
          <w:lang w:val="es-ES"/>
        </w:rPr>
        <w:t>. Todo ello</w:t>
      </w:r>
      <w:r w:rsidR="00F83AB4" w:rsidRPr="00C16296">
        <w:rPr>
          <w:rFonts w:ascii="Cambria" w:hAnsi="Cambria"/>
          <w:sz w:val="20"/>
          <w:szCs w:val="20"/>
          <w:lang w:val="es-ES"/>
        </w:rPr>
        <w:t>,</w:t>
      </w:r>
      <w:r w:rsidR="009B3553" w:rsidRPr="00C16296">
        <w:rPr>
          <w:rFonts w:ascii="Cambria" w:hAnsi="Cambria"/>
          <w:sz w:val="20"/>
          <w:szCs w:val="20"/>
          <w:lang w:val="es-ES"/>
        </w:rPr>
        <w:t xml:space="preserve"> en vulneración </w:t>
      </w:r>
      <w:r w:rsidR="005D6B7B" w:rsidRPr="00C16296">
        <w:rPr>
          <w:rFonts w:ascii="Cambria" w:hAnsi="Cambria"/>
          <w:sz w:val="20"/>
          <w:szCs w:val="20"/>
          <w:lang w:val="es-ES"/>
        </w:rPr>
        <w:t xml:space="preserve">al derecho de las mujeres a una vida libre de </w:t>
      </w:r>
      <w:r w:rsidR="009E2060" w:rsidRPr="00C16296">
        <w:rPr>
          <w:rFonts w:ascii="Cambria" w:hAnsi="Cambria"/>
          <w:sz w:val="20"/>
          <w:szCs w:val="20"/>
          <w:lang w:val="es-ES"/>
        </w:rPr>
        <w:t>violencia</w:t>
      </w:r>
      <w:r w:rsidR="00BC5298" w:rsidRPr="00C16296">
        <w:rPr>
          <w:rFonts w:ascii="Cambria" w:hAnsi="Cambria"/>
          <w:sz w:val="20"/>
          <w:szCs w:val="20"/>
          <w:lang w:val="es-ES"/>
        </w:rPr>
        <w:t xml:space="preserve"> en el </w:t>
      </w:r>
      <w:r w:rsidR="00C71FF8" w:rsidRPr="00C16296">
        <w:rPr>
          <w:rFonts w:ascii="Cambria" w:hAnsi="Cambria"/>
          <w:sz w:val="20"/>
          <w:szCs w:val="20"/>
          <w:lang w:val="es-ES"/>
        </w:rPr>
        <w:t>contexto de</w:t>
      </w:r>
      <w:r w:rsidR="00BC5298" w:rsidRPr="00C16296">
        <w:rPr>
          <w:rFonts w:ascii="Cambria" w:hAnsi="Cambria"/>
          <w:sz w:val="20"/>
          <w:szCs w:val="20"/>
          <w:lang w:val="es-ES"/>
        </w:rPr>
        <w:t xml:space="preserve"> la </w:t>
      </w:r>
      <w:r w:rsidR="00C71FF8" w:rsidRPr="00C16296">
        <w:rPr>
          <w:rFonts w:ascii="Cambria" w:hAnsi="Cambria"/>
          <w:sz w:val="20"/>
          <w:szCs w:val="20"/>
          <w:lang w:val="es-ES"/>
        </w:rPr>
        <w:t>situación estructural de violencia</w:t>
      </w:r>
      <w:r w:rsidR="00BC5298" w:rsidRPr="00C16296">
        <w:rPr>
          <w:rFonts w:ascii="Cambria" w:hAnsi="Cambria"/>
          <w:sz w:val="20"/>
          <w:szCs w:val="20"/>
          <w:lang w:val="es-ES"/>
        </w:rPr>
        <w:t xml:space="preserve"> contras las mujeres</w:t>
      </w:r>
      <w:r w:rsidR="00C71FF8" w:rsidRPr="00C16296">
        <w:rPr>
          <w:rFonts w:ascii="Cambria" w:hAnsi="Cambria"/>
          <w:sz w:val="20"/>
          <w:szCs w:val="20"/>
          <w:lang w:val="es-ES"/>
        </w:rPr>
        <w:t xml:space="preserve"> e impunidad que persiste en Ciudad </w:t>
      </w:r>
      <w:r w:rsidR="00BC5298" w:rsidRPr="00C16296">
        <w:rPr>
          <w:rFonts w:ascii="Cambria" w:hAnsi="Cambria"/>
          <w:sz w:val="20"/>
          <w:szCs w:val="20"/>
          <w:lang w:val="es-ES"/>
        </w:rPr>
        <w:t>Juárez</w:t>
      </w:r>
      <w:r w:rsidR="009F69EB" w:rsidRPr="00C16296">
        <w:rPr>
          <w:rFonts w:ascii="Cambria" w:hAnsi="Cambria"/>
          <w:sz w:val="20"/>
          <w:szCs w:val="20"/>
          <w:lang w:val="es-ES"/>
        </w:rPr>
        <w:t xml:space="preserve">. </w:t>
      </w:r>
    </w:p>
    <w:p w:rsidR="002F3FE7" w:rsidRPr="00C16296" w:rsidRDefault="009F69EB" w:rsidP="002D67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16296">
        <w:rPr>
          <w:rFonts w:ascii="Cambria" w:hAnsi="Cambria"/>
          <w:sz w:val="20"/>
          <w:szCs w:val="20"/>
          <w:lang w:val="es-ES"/>
        </w:rPr>
        <w:t>Agregan qu</w:t>
      </w:r>
      <w:r w:rsidR="00B36B79">
        <w:rPr>
          <w:rFonts w:ascii="Cambria" w:hAnsi="Cambria"/>
          <w:sz w:val="20"/>
          <w:szCs w:val="20"/>
          <w:lang w:val="es-ES"/>
        </w:rPr>
        <w:t>e la inacción policial, fiscal,</w:t>
      </w:r>
      <w:r w:rsidRPr="00C16296">
        <w:rPr>
          <w:rFonts w:ascii="Cambria" w:hAnsi="Cambria"/>
          <w:sz w:val="20"/>
          <w:szCs w:val="20"/>
          <w:lang w:val="es-ES"/>
        </w:rPr>
        <w:t xml:space="preserve"> judicial</w:t>
      </w:r>
      <w:r w:rsidR="00B36B79">
        <w:rPr>
          <w:rFonts w:ascii="Cambria" w:hAnsi="Cambria"/>
          <w:sz w:val="20"/>
          <w:szCs w:val="20"/>
          <w:lang w:val="es-ES"/>
        </w:rPr>
        <w:t xml:space="preserve"> </w:t>
      </w:r>
      <w:r w:rsidR="00B36B79" w:rsidRPr="00072289">
        <w:rPr>
          <w:rFonts w:ascii="Cambria" w:hAnsi="Cambria"/>
          <w:sz w:val="20"/>
          <w:szCs w:val="20"/>
          <w:lang w:val="es-ES"/>
        </w:rPr>
        <w:t>y la demora tan extendida del proceso penal</w:t>
      </w:r>
      <w:r w:rsidRPr="00072289">
        <w:rPr>
          <w:rFonts w:ascii="Cambria" w:hAnsi="Cambria"/>
          <w:sz w:val="20"/>
          <w:szCs w:val="20"/>
          <w:lang w:val="es-ES"/>
        </w:rPr>
        <w:t xml:space="preserve"> generaron un continuo daño y angustia a Roeland y Arsene Van Nierop, progenitores de Hester </w:t>
      </w:r>
      <w:r w:rsidR="00E57764" w:rsidRPr="00072289">
        <w:rPr>
          <w:rFonts w:ascii="Cambria" w:hAnsi="Cambria"/>
          <w:sz w:val="20"/>
          <w:szCs w:val="20"/>
          <w:lang w:val="es-ES"/>
        </w:rPr>
        <w:t xml:space="preserve">Van Nierop, </w:t>
      </w:r>
      <w:r w:rsidRPr="00072289">
        <w:rPr>
          <w:rFonts w:ascii="Cambria" w:hAnsi="Cambria"/>
          <w:sz w:val="20"/>
          <w:szCs w:val="20"/>
          <w:lang w:val="es-ES"/>
        </w:rPr>
        <w:t>afectando seriamente su integridad personal.</w:t>
      </w:r>
      <w:r w:rsidR="00C366BB" w:rsidRPr="00072289">
        <w:rPr>
          <w:lang w:val="es-ES"/>
        </w:rPr>
        <w:t xml:space="preserve"> </w:t>
      </w:r>
      <w:r w:rsidR="00C366BB" w:rsidRPr="00072289">
        <w:rPr>
          <w:rFonts w:ascii="Cambria" w:hAnsi="Cambria"/>
          <w:sz w:val="20"/>
          <w:szCs w:val="20"/>
          <w:lang w:val="es-ES"/>
        </w:rPr>
        <w:t xml:space="preserve">Afirman que </w:t>
      </w:r>
      <w:r w:rsidR="002D673C" w:rsidRPr="00072289">
        <w:rPr>
          <w:rFonts w:ascii="Cambria" w:hAnsi="Cambria"/>
          <w:sz w:val="20"/>
          <w:szCs w:val="20"/>
          <w:lang w:val="es-ES"/>
        </w:rPr>
        <w:t>tras la ubicación y</w:t>
      </w:r>
      <w:r w:rsidR="00C366BB" w:rsidRPr="00072289">
        <w:rPr>
          <w:rFonts w:ascii="Cambria" w:hAnsi="Cambria"/>
          <w:sz w:val="20"/>
          <w:szCs w:val="20"/>
          <w:lang w:val="es-ES"/>
        </w:rPr>
        <w:t xml:space="preserve"> extradición desde los Estados Unidos de Norte América del responsable, </w:t>
      </w:r>
      <w:r w:rsidR="002D673C" w:rsidRPr="00072289">
        <w:rPr>
          <w:rFonts w:ascii="Cambria" w:hAnsi="Cambria"/>
          <w:sz w:val="20"/>
          <w:szCs w:val="20"/>
          <w:lang w:val="es-ES"/>
        </w:rPr>
        <w:t>el 30 de noviembre de 2014 fue sentenciado</w:t>
      </w:r>
      <w:r w:rsidR="00C366BB" w:rsidRPr="00072289">
        <w:rPr>
          <w:rFonts w:ascii="Cambria" w:hAnsi="Cambria"/>
          <w:sz w:val="20"/>
          <w:szCs w:val="20"/>
          <w:lang w:val="es-ES"/>
        </w:rPr>
        <w:t xml:space="preserve"> a 35 años de prisión y </w:t>
      </w:r>
      <w:r w:rsidR="002D673C" w:rsidRPr="00072289">
        <w:rPr>
          <w:rFonts w:ascii="Cambria" w:hAnsi="Cambria"/>
          <w:sz w:val="20"/>
          <w:szCs w:val="20"/>
          <w:lang w:val="es-ES"/>
        </w:rPr>
        <w:t xml:space="preserve">el 9 de febrero de 2017 en segunda instancia </w:t>
      </w:r>
      <w:r w:rsidR="003E0AAC" w:rsidRPr="00072289">
        <w:rPr>
          <w:rFonts w:ascii="Cambria" w:hAnsi="Cambria"/>
          <w:sz w:val="20"/>
          <w:szCs w:val="20"/>
          <w:lang w:val="es-ES"/>
        </w:rPr>
        <w:t>se le condenó</w:t>
      </w:r>
      <w:r w:rsidR="002D673C" w:rsidRPr="00072289">
        <w:rPr>
          <w:rFonts w:ascii="Cambria" w:hAnsi="Cambria"/>
          <w:sz w:val="20"/>
          <w:szCs w:val="20"/>
          <w:lang w:val="es-ES"/>
        </w:rPr>
        <w:t xml:space="preserve"> </w:t>
      </w:r>
      <w:r w:rsidR="00C366BB" w:rsidRPr="00072289">
        <w:rPr>
          <w:rFonts w:ascii="Cambria" w:hAnsi="Cambria"/>
          <w:sz w:val="20"/>
          <w:szCs w:val="20"/>
          <w:lang w:val="es-ES"/>
        </w:rPr>
        <w:t>a 37 años y 6 meses de prisión</w:t>
      </w:r>
      <w:r w:rsidR="002D673C" w:rsidRPr="00072289">
        <w:rPr>
          <w:rFonts w:ascii="Cambria" w:hAnsi="Cambria"/>
          <w:sz w:val="20"/>
          <w:szCs w:val="20"/>
          <w:lang w:val="es-ES"/>
        </w:rPr>
        <w:t xml:space="preserve">. Sin embargo, sostienen que </w:t>
      </w:r>
      <w:r w:rsidR="00072289">
        <w:rPr>
          <w:rFonts w:ascii="Cambria" w:hAnsi="Cambria"/>
          <w:sz w:val="20"/>
          <w:szCs w:val="20"/>
          <w:lang w:val="es-ES"/>
        </w:rPr>
        <w:t xml:space="preserve">la espera de tantos años viola cualquier entendimiento de justicia oportuna, que </w:t>
      </w:r>
      <w:r w:rsidR="00C366BB" w:rsidRPr="00072289">
        <w:rPr>
          <w:rFonts w:ascii="Cambria" w:hAnsi="Cambria"/>
          <w:sz w:val="20"/>
          <w:szCs w:val="20"/>
          <w:lang w:val="es-ES"/>
        </w:rPr>
        <w:t xml:space="preserve">la sentencia no se </w:t>
      </w:r>
      <w:r w:rsidR="002D673C" w:rsidRPr="00072289">
        <w:rPr>
          <w:rFonts w:ascii="Cambria" w:hAnsi="Cambria"/>
          <w:sz w:val="20"/>
          <w:szCs w:val="20"/>
          <w:lang w:val="es-ES"/>
        </w:rPr>
        <w:t>encontraría firme por existir posibilidades de demandas de amparo que podrían beneficiar al condenado, persistiendo además un retardo injustificado en la reparación integral del caso, evidenciando la falta de una debida diligencia y de recursos adecuados tanto para impulsar la investigación fiscal como para obtener una reparación integral</w:t>
      </w:r>
      <w:r w:rsidR="00C366BB" w:rsidRPr="00072289">
        <w:rPr>
          <w:rFonts w:ascii="Cambria" w:hAnsi="Cambria"/>
          <w:sz w:val="20"/>
          <w:szCs w:val="20"/>
          <w:lang w:val="es-ES"/>
        </w:rPr>
        <w:t>.</w:t>
      </w:r>
    </w:p>
    <w:p w:rsidR="003440F4" w:rsidRPr="00C16296" w:rsidRDefault="006A2996" w:rsidP="009D40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16296">
        <w:rPr>
          <w:rFonts w:ascii="Cambria" w:hAnsi="Cambria"/>
          <w:sz w:val="20"/>
          <w:szCs w:val="20"/>
          <w:lang w:val="es-ES"/>
        </w:rPr>
        <w:lastRenderedPageBreak/>
        <w:t xml:space="preserve">El </w:t>
      </w:r>
      <w:r w:rsidR="008702C2" w:rsidRPr="00C16296">
        <w:rPr>
          <w:rFonts w:ascii="Cambria" w:hAnsi="Cambria"/>
          <w:sz w:val="20"/>
          <w:szCs w:val="20"/>
          <w:lang w:val="es-ES"/>
        </w:rPr>
        <w:t>Estado</w:t>
      </w:r>
      <w:r w:rsidR="009B421D" w:rsidRPr="00C16296">
        <w:rPr>
          <w:rFonts w:ascii="Cambria" w:hAnsi="Cambria"/>
          <w:sz w:val="20"/>
          <w:szCs w:val="20"/>
          <w:lang w:val="es-ES"/>
        </w:rPr>
        <w:t>,</w:t>
      </w:r>
      <w:r w:rsidRPr="00C16296">
        <w:rPr>
          <w:lang w:val="es-ES"/>
        </w:rPr>
        <w:t xml:space="preserve"> </w:t>
      </w:r>
      <w:r w:rsidRPr="00C16296">
        <w:rPr>
          <w:rFonts w:ascii="Cambria" w:hAnsi="Cambria"/>
          <w:sz w:val="20"/>
          <w:szCs w:val="20"/>
          <w:lang w:val="es-ES"/>
        </w:rPr>
        <w:t>por su parte, s</w:t>
      </w:r>
      <w:r w:rsidR="00123D24" w:rsidRPr="00C16296">
        <w:rPr>
          <w:rFonts w:ascii="Cambria" w:hAnsi="Cambria"/>
          <w:sz w:val="20"/>
          <w:szCs w:val="20"/>
          <w:lang w:val="es-ES"/>
        </w:rPr>
        <w:t xml:space="preserve">ostiene que </w:t>
      </w:r>
      <w:r w:rsidR="000C100E" w:rsidRPr="00C16296">
        <w:rPr>
          <w:rFonts w:ascii="Cambria" w:hAnsi="Cambria"/>
          <w:sz w:val="20"/>
          <w:szCs w:val="20"/>
          <w:lang w:val="es-ES"/>
        </w:rPr>
        <w:t xml:space="preserve">se han desarrollado </w:t>
      </w:r>
      <w:r w:rsidR="006E51BE" w:rsidRPr="00C16296">
        <w:rPr>
          <w:rFonts w:ascii="Cambria" w:hAnsi="Cambria"/>
          <w:sz w:val="20"/>
          <w:szCs w:val="20"/>
          <w:lang w:val="es-ES"/>
        </w:rPr>
        <w:t>numerosas</w:t>
      </w:r>
      <w:r w:rsidR="00FC4C91" w:rsidRPr="00C16296">
        <w:rPr>
          <w:rFonts w:ascii="Cambria" w:hAnsi="Cambria"/>
          <w:sz w:val="20"/>
          <w:szCs w:val="20"/>
          <w:lang w:val="es-ES"/>
        </w:rPr>
        <w:t xml:space="preserve"> actuaciones</w:t>
      </w:r>
      <w:r w:rsidR="00293D11" w:rsidRPr="00C16296">
        <w:rPr>
          <w:rFonts w:ascii="Cambria" w:hAnsi="Cambria"/>
          <w:sz w:val="20"/>
          <w:szCs w:val="20"/>
          <w:lang w:val="es-ES"/>
        </w:rPr>
        <w:t xml:space="preserve"> legislativas,</w:t>
      </w:r>
      <w:r w:rsidR="00FC4C91" w:rsidRPr="00C16296">
        <w:rPr>
          <w:rFonts w:ascii="Cambria" w:hAnsi="Cambria"/>
          <w:sz w:val="20"/>
          <w:szCs w:val="20"/>
          <w:lang w:val="es-ES"/>
        </w:rPr>
        <w:t xml:space="preserve"> judiciales</w:t>
      </w:r>
      <w:r w:rsidR="00293D11" w:rsidRPr="00C16296">
        <w:rPr>
          <w:rFonts w:ascii="Cambria" w:hAnsi="Cambria"/>
          <w:sz w:val="20"/>
          <w:szCs w:val="20"/>
          <w:lang w:val="es-ES"/>
        </w:rPr>
        <w:t xml:space="preserve"> y administrativas en Chihuahua</w:t>
      </w:r>
      <w:r w:rsidR="006532C6" w:rsidRPr="00C16296">
        <w:rPr>
          <w:rFonts w:ascii="Cambria" w:hAnsi="Cambria"/>
          <w:sz w:val="20"/>
          <w:szCs w:val="20"/>
          <w:lang w:val="es-ES"/>
        </w:rPr>
        <w:t xml:space="preserve">, respaldadas </w:t>
      </w:r>
      <w:r w:rsidR="009B421D" w:rsidRPr="00C16296">
        <w:rPr>
          <w:rFonts w:ascii="Cambria" w:hAnsi="Cambria"/>
          <w:sz w:val="20"/>
          <w:szCs w:val="20"/>
          <w:lang w:val="es-ES"/>
        </w:rPr>
        <w:t>en</w:t>
      </w:r>
      <w:r w:rsidR="006E51BE" w:rsidRPr="00C16296">
        <w:rPr>
          <w:rFonts w:ascii="Cambria" w:hAnsi="Cambria"/>
          <w:sz w:val="20"/>
          <w:szCs w:val="20"/>
          <w:lang w:val="es-ES"/>
        </w:rPr>
        <w:t xml:space="preserve"> la creación de </w:t>
      </w:r>
      <w:r w:rsidR="006532C6" w:rsidRPr="00C16296">
        <w:rPr>
          <w:rFonts w:ascii="Cambria" w:hAnsi="Cambria"/>
          <w:sz w:val="20"/>
          <w:szCs w:val="20"/>
          <w:lang w:val="es-ES"/>
        </w:rPr>
        <w:t>organis</w:t>
      </w:r>
      <w:r w:rsidR="00140275" w:rsidRPr="00C16296">
        <w:rPr>
          <w:rFonts w:ascii="Cambria" w:hAnsi="Cambria"/>
          <w:sz w:val="20"/>
          <w:szCs w:val="20"/>
          <w:lang w:val="es-ES"/>
        </w:rPr>
        <w:t>mos técnicos y especializados para</w:t>
      </w:r>
      <w:r w:rsidR="006532C6" w:rsidRPr="00C16296">
        <w:rPr>
          <w:rFonts w:ascii="Cambria" w:hAnsi="Cambria"/>
          <w:sz w:val="20"/>
          <w:szCs w:val="20"/>
          <w:lang w:val="es-ES"/>
        </w:rPr>
        <w:t xml:space="preserve"> la investigación de desapariciones y homicidios de mujeres</w:t>
      </w:r>
      <w:r w:rsidR="000F26D4" w:rsidRPr="00C16296">
        <w:rPr>
          <w:rFonts w:ascii="Cambria" w:hAnsi="Cambria"/>
          <w:sz w:val="20"/>
          <w:szCs w:val="20"/>
          <w:lang w:val="es-ES"/>
        </w:rPr>
        <w:t>. Señala además</w:t>
      </w:r>
      <w:r w:rsidR="00715F5E" w:rsidRPr="00C16296">
        <w:rPr>
          <w:rFonts w:ascii="Cambria" w:hAnsi="Cambria"/>
          <w:sz w:val="20"/>
          <w:szCs w:val="20"/>
          <w:lang w:val="es-ES"/>
        </w:rPr>
        <w:t xml:space="preserve"> que el Estado mexicano ordenó la colocación de una placa con el nombre de la </w:t>
      </w:r>
      <w:r w:rsidR="00395F6E" w:rsidRPr="00C16296">
        <w:rPr>
          <w:rFonts w:ascii="Cambria" w:hAnsi="Cambria"/>
          <w:sz w:val="20"/>
          <w:szCs w:val="20"/>
          <w:lang w:val="es-ES"/>
        </w:rPr>
        <w:t xml:space="preserve">presunta víctima </w:t>
      </w:r>
      <w:r w:rsidR="00715F5E" w:rsidRPr="00C16296">
        <w:rPr>
          <w:rFonts w:ascii="Cambria" w:hAnsi="Cambria"/>
          <w:sz w:val="20"/>
          <w:szCs w:val="20"/>
          <w:lang w:val="es-ES"/>
        </w:rPr>
        <w:t>en el memorial del Campo Algodonero</w:t>
      </w:r>
      <w:r w:rsidR="00E57764" w:rsidRPr="00C16296">
        <w:rPr>
          <w:rFonts w:ascii="Cambria" w:hAnsi="Cambria"/>
          <w:sz w:val="20"/>
          <w:szCs w:val="20"/>
          <w:lang w:val="es-ES"/>
        </w:rPr>
        <w:t>. I</w:t>
      </w:r>
      <w:r w:rsidR="002C030B" w:rsidRPr="00C16296">
        <w:rPr>
          <w:rFonts w:ascii="Cambria" w:hAnsi="Cambria"/>
          <w:sz w:val="20"/>
          <w:szCs w:val="20"/>
          <w:lang w:val="es-ES"/>
        </w:rPr>
        <w:t>ndica que</w:t>
      </w:r>
      <w:r w:rsidR="000F26D4" w:rsidRPr="00C16296">
        <w:rPr>
          <w:rFonts w:ascii="Cambria" w:hAnsi="Cambria"/>
          <w:sz w:val="20"/>
          <w:szCs w:val="20"/>
          <w:lang w:val="es-ES"/>
        </w:rPr>
        <w:t>,</w:t>
      </w:r>
      <w:r w:rsidR="002C030B" w:rsidRPr="00C16296">
        <w:rPr>
          <w:rFonts w:ascii="Cambria" w:hAnsi="Cambria"/>
          <w:sz w:val="20"/>
          <w:szCs w:val="20"/>
          <w:lang w:val="es-ES"/>
        </w:rPr>
        <w:t xml:space="preserve"> tras años de búsqueda</w:t>
      </w:r>
      <w:r w:rsidR="00E57764" w:rsidRPr="00C16296">
        <w:rPr>
          <w:rFonts w:ascii="Cambria" w:hAnsi="Cambria"/>
          <w:sz w:val="20"/>
          <w:szCs w:val="20"/>
          <w:lang w:val="es-ES"/>
        </w:rPr>
        <w:t xml:space="preserve">, </w:t>
      </w:r>
      <w:r w:rsidR="002C030B" w:rsidRPr="00C16296">
        <w:rPr>
          <w:rFonts w:ascii="Cambria" w:hAnsi="Cambria"/>
          <w:sz w:val="20"/>
          <w:szCs w:val="20"/>
          <w:lang w:val="es-ES"/>
        </w:rPr>
        <w:t>Roberto Flores, quien utilizaba múltiples alias, fue ubicado en Estados Unidos de Norte Am</w:t>
      </w:r>
      <w:r w:rsidR="00E57764" w:rsidRPr="00C16296">
        <w:rPr>
          <w:rFonts w:ascii="Cambria" w:hAnsi="Cambria"/>
          <w:sz w:val="20"/>
          <w:szCs w:val="20"/>
          <w:lang w:val="es-ES"/>
        </w:rPr>
        <w:t>érica mientras cumplía condena</w:t>
      </w:r>
      <w:r w:rsidR="002C030B" w:rsidRPr="00C16296">
        <w:rPr>
          <w:rFonts w:ascii="Cambria" w:hAnsi="Cambria"/>
          <w:sz w:val="20"/>
          <w:szCs w:val="20"/>
          <w:lang w:val="es-ES"/>
        </w:rPr>
        <w:t xml:space="preserve"> por narcotráfico, siendo deportado </w:t>
      </w:r>
      <w:r w:rsidR="003440F4" w:rsidRPr="00C16296">
        <w:rPr>
          <w:rFonts w:ascii="Cambria" w:hAnsi="Cambria"/>
          <w:sz w:val="20"/>
          <w:szCs w:val="20"/>
          <w:lang w:val="es-ES"/>
        </w:rPr>
        <w:t xml:space="preserve">a México </w:t>
      </w:r>
      <w:r w:rsidR="002C030B" w:rsidRPr="00C16296">
        <w:rPr>
          <w:rFonts w:ascii="Cambria" w:hAnsi="Cambria"/>
          <w:sz w:val="20"/>
          <w:szCs w:val="20"/>
          <w:lang w:val="es-ES"/>
        </w:rPr>
        <w:t>el 24 de enero de 2014</w:t>
      </w:r>
      <w:r w:rsidR="00D07380" w:rsidRPr="00C16296">
        <w:rPr>
          <w:rFonts w:ascii="Cambria" w:hAnsi="Cambria"/>
          <w:sz w:val="20"/>
          <w:szCs w:val="20"/>
          <w:lang w:val="es-ES"/>
        </w:rPr>
        <w:t xml:space="preserve">. </w:t>
      </w:r>
      <w:r w:rsidR="000F26D4" w:rsidRPr="00C16296">
        <w:rPr>
          <w:rFonts w:ascii="Cambria" w:hAnsi="Cambria"/>
          <w:sz w:val="20"/>
          <w:szCs w:val="20"/>
          <w:lang w:val="es-ES"/>
        </w:rPr>
        <w:t xml:space="preserve">Sostiene </w:t>
      </w:r>
      <w:r w:rsidR="002C030B" w:rsidRPr="00C16296">
        <w:rPr>
          <w:rFonts w:ascii="Cambria" w:hAnsi="Cambria"/>
          <w:sz w:val="20"/>
          <w:szCs w:val="20"/>
          <w:lang w:val="es-ES"/>
        </w:rPr>
        <w:t xml:space="preserve">que el </w:t>
      </w:r>
      <w:r w:rsidR="002C030B" w:rsidRPr="00E91740">
        <w:rPr>
          <w:rFonts w:ascii="Cambria" w:hAnsi="Cambria"/>
          <w:sz w:val="20"/>
          <w:szCs w:val="20"/>
          <w:lang w:val="es-ES"/>
        </w:rPr>
        <w:t>30 de noviembre de 2014</w:t>
      </w:r>
      <w:r w:rsidR="00D07380" w:rsidRPr="00E91740">
        <w:rPr>
          <w:rFonts w:ascii="Cambria" w:hAnsi="Cambria"/>
          <w:sz w:val="20"/>
          <w:szCs w:val="20"/>
          <w:lang w:val="es-ES"/>
        </w:rPr>
        <w:t xml:space="preserve"> fue</w:t>
      </w:r>
      <w:r w:rsidR="002C030B" w:rsidRPr="00E91740">
        <w:rPr>
          <w:rFonts w:ascii="Cambria" w:hAnsi="Cambria"/>
          <w:sz w:val="20"/>
          <w:szCs w:val="20"/>
          <w:lang w:val="es-ES"/>
        </w:rPr>
        <w:t xml:space="preserve"> conden</w:t>
      </w:r>
      <w:r w:rsidR="00D07380" w:rsidRPr="00E91740">
        <w:rPr>
          <w:rFonts w:ascii="Cambria" w:hAnsi="Cambria"/>
          <w:sz w:val="20"/>
          <w:szCs w:val="20"/>
          <w:lang w:val="es-ES"/>
        </w:rPr>
        <w:t>ado</w:t>
      </w:r>
      <w:r w:rsidR="002C030B" w:rsidRPr="00E91740">
        <w:rPr>
          <w:rFonts w:ascii="Cambria" w:hAnsi="Cambria"/>
          <w:sz w:val="20"/>
          <w:szCs w:val="20"/>
          <w:lang w:val="es-ES"/>
        </w:rPr>
        <w:t xml:space="preserve"> a 35 años de prisión</w:t>
      </w:r>
      <w:r w:rsidR="00D07380" w:rsidRPr="00E91740">
        <w:rPr>
          <w:rFonts w:ascii="Cambria" w:hAnsi="Cambria"/>
          <w:sz w:val="20"/>
          <w:szCs w:val="20"/>
          <w:lang w:val="es-ES"/>
        </w:rPr>
        <w:t xml:space="preserve"> </w:t>
      </w:r>
      <w:r w:rsidR="00395F6E" w:rsidRPr="00E91740">
        <w:rPr>
          <w:rFonts w:ascii="Cambria" w:hAnsi="Cambria"/>
          <w:sz w:val="20"/>
          <w:szCs w:val="20"/>
          <w:lang w:val="es-ES"/>
        </w:rPr>
        <w:t>como autor d</w:t>
      </w:r>
      <w:r w:rsidR="00D07380" w:rsidRPr="00E91740">
        <w:rPr>
          <w:rFonts w:ascii="Cambria" w:hAnsi="Cambria"/>
          <w:sz w:val="20"/>
          <w:szCs w:val="20"/>
          <w:lang w:val="es-ES"/>
        </w:rPr>
        <w:t xml:space="preserve">el homicidio de </w:t>
      </w:r>
      <w:r w:rsidR="009D40B4" w:rsidRPr="00E91740">
        <w:rPr>
          <w:rFonts w:ascii="Cambria" w:hAnsi="Cambria"/>
          <w:sz w:val="20"/>
          <w:szCs w:val="20"/>
          <w:lang w:val="es-ES"/>
        </w:rPr>
        <w:t>Hester Van Nierop</w:t>
      </w:r>
      <w:r w:rsidR="002C030B" w:rsidRPr="00E91740">
        <w:rPr>
          <w:rFonts w:ascii="Cambria" w:hAnsi="Cambria"/>
          <w:sz w:val="20"/>
          <w:szCs w:val="20"/>
          <w:lang w:val="es-ES"/>
        </w:rPr>
        <w:t xml:space="preserve">, sentencia que fue confirmada en segunda instancia el </w:t>
      </w:r>
      <w:r w:rsidR="00E57764" w:rsidRPr="00E91740">
        <w:rPr>
          <w:rFonts w:ascii="Cambria" w:hAnsi="Cambria"/>
          <w:sz w:val="20"/>
          <w:szCs w:val="20"/>
          <w:lang w:val="es-ES"/>
        </w:rPr>
        <w:t>9 de febrero de 2017</w:t>
      </w:r>
      <w:r w:rsidR="002C030B" w:rsidRPr="00C16296">
        <w:rPr>
          <w:rFonts w:ascii="Cambria" w:hAnsi="Cambria"/>
          <w:sz w:val="20"/>
          <w:szCs w:val="20"/>
          <w:lang w:val="es-ES"/>
        </w:rPr>
        <w:t xml:space="preserve"> por la Primera Sala Regional del Poder Judicial de Chihuahua que elevó la condena a 37 años y 6 meses de prisión</w:t>
      </w:r>
      <w:r w:rsidR="00D65122" w:rsidRPr="00C16296">
        <w:rPr>
          <w:rFonts w:ascii="Cambria" w:hAnsi="Cambria"/>
          <w:sz w:val="20"/>
          <w:szCs w:val="20"/>
          <w:lang w:val="es-ES"/>
        </w:rPr>
        <w:t>.</w:t>
      </w:r>
      <w:r w:rsidR="00A312E8" w:rsidRPr="00C16296">
        <w:rPr>
          <w:rFonts w:ascii="Cambria" w:hAnsi="Cambria"/>
          <w:sz w:val="20"/>
          <w:szCs w:val="20"/>
          <w:lang w:val="es-ES"/>
        </w:rPr>
        <w:t xml:space="preserve"> </w:t>
      </w:r>
      <w:r w:rsidR="00AA3956" w:rsidRPr="00E365B7">
        <w:rPr>
          <w:rFonts w:ascii="Cambria" w:hAnsi="Cambria"/>
          <w:sz w:val="20"/>
          <w:szCs w:val="20"/>
          <w:lang w:val="es-ES"/>
        </w:rPr>
        <w:t>Agrega que no existe una obligación de reparar en virtud de que no se ha acreditado responsabilidad internacional atribuible al Estado mexicano.</w:t>
      </w:r>
    </w:p>
    <w:p w:rsidR="002962E7" w:rsidRPr="00C16296" w:rsidRDefault="003440F4" w:rsidP="00AA39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16296">
        <w:rPr>
          <w:rFonts w:ascii="Cambria" w:hAnsi="Cambria"/>
          <w:sz w:val="20"/>
          <w:szCs w:val="20"/>
          <w:lang w:val="es-ES"/>
        </w:rPr>
        <w:t>Concluye</w:t>
      </w:r>
      <w:r w:rsidR="00A312E8" w:rsidRPr="00C16296">
        <w:rPr>
          <w:rFonts w:ascii="Cambria" w:hAnsi="Cambria"/>
          <w:sz w:val="20"/>
          <w:szCs w:val="20"/>
          <w:lang w:val="es-ES"/>
        </w:rPr>
        <w:t xml:space="preserve"> el Estado que</w:t>
      </w:r>
      <w:r w:rsidR="004A4E96" w:rsidRPr="00C16296">
        <w:rPr>
          <w:rFonts w:ascii="Cambria" w:hAnsi="Cambria"/>
          <w:sz w:val="20"/>
          <w:szCs w:val="20"/>
          <w:lang w:val="es-ES"/>
        </w:rPr>
        <w:t>,</w:t>
      </w:r>
      <w:r w:rsidR="00A312E8" w:rsidRPr="00C16296">
        <w:rPr>
          <w:rFonts w:ascii="Cambria" w:hAnsi="Cambria"/>
          <w:sz w:val="20"/>
          <w:szCs w:val="20"/>
          <w:lang w:val="es-ES"/>
        </w:rPr>
        <w:t xml:space="preserve"> a pesar de las complejidades del caso</w:t>
      </w:r>
      <w:r w:rsidR="004A4E96" w:rsidRPr="00C16296">
        <w:rPr>
          <w:rFonts w:ascii="Cambria" w:hAnsi="Cambria"/>
          <w:sz w:val="20"/>
          <w:szCs w:val="20"/>
          <w:lang w:val="es-ES"/>
        </w:rPr>
        <w:t>,</w:t>
      </w:r>
      <w:r w:rsidR="00A312E8" w:rsidRPr="00C16296">
        <w:rPr>
          <w:rFonts w:ascii="Cambria" w:hAnsi="Cambria"/>
          <w:sz w:val="20"/>
          <w:szCs w:val="20"/>
          <w:lang w:val="es-ES"/>
        </w:rPr>
        <w:t xml:space="preserve"> el responsable fue condenado, situación que ha dejado sin materia la petición,</w:t>
      </w:r>
      <w:r w:rsidR="00E57764" w:rsidRPr="00C16296">
        <w:rPr>
          <w:rFonts w:ascii="Cambria" w:hAnsi="Cambria"/>
          <w:sz w:val="20"/>
          <w:szCs w:val="20"/>
          <w:lang w:val="es-ES"/>
        </w:rPr>
        <w:t xml:space="preserve"> la que debe </w:t>
      </w:r>
      <w:r w:rsidR="00A312E8" w:rsidRPr="00C16296">
        <w:rPr>
          <w:rFonts w:ascii="Cambria" w:hAnsi="Cambria"/>
          <w:sz w:val="20"/>
          <w:szCs w:val="20"/>
          <w:lang w:val="es-ES"/>
        </w:rPr>
        <w:t xml:space="preserve">por tanto </w:t>
      </w:r>
      <w:r w:rsidR="00E57764" w:rsidRPr="00C16296">
        <w:rPr>
          <w:rFonts w:ascii="Cambria" w:hAnsi="Cambria"/>
          <w:sz w:val="20"/>
          <w:szCs w:val="20"/>
          <w:lang w:val="es-ES"/>
        </w:rPr>
        <w:t xml:space="preserve">ser </w:t>
      </w:r>
      <w:r w:rsidR="00A312E8" w:rsidRPr="00C16296">
        <w:rPr>
          <w:rFonts w:ascii="Cambria" w:hAnsi="Cambria"/>
          <w:sz w:val="20"/>
          <w:szCs w:val="20"/>
          <w:lang w:val="es-ES"/>
        </w:rPr>
        <w:t>desestimada.</w:t>
      </w:r>
      <w:r w:rsidR="002C030B" w:rsidRPr="00C16296">
        <w:rPr>
          <w:rFonts w:ascii="Cambria" w:hAnsi="Cambria"/>
          <w:sz w:val="20"/>
          <w:szCs w:val="20"/>
          <w:lang w:val="es-ES"/>
        </w:rPr>
        <w:t xml:space="preserve"> </w:t>
      </w:r>
      <w:r w:rsidR="00AA3956">
        <w:rPr>
          <w:rFonts w:ascii="Cambria" w:hAnsi="Cambria"/>
          <w:sz w:val="20"/>
          <w:szCs w:val="20"/>
          <w:lang w:val="es-ES"/>
        </w:rPr>
        <w:t xml:space="preserve">Sostiene </w:t>
      </w:r>
      <w:r w:rsidR="002C030B" w:rsidRPr="00C16296">
        <w:rPr>
          <w:rFonts w:ascii="Cambria" w:hAnsi="Cambria"/>
          <w:sz w:val="20"/>
          <w:szCs w:val="20"/>
          <w:lang w:val="es-ES"/>
        </w:rPr>
        <w:t>que</w:t>
      </w:r>
      <w:r w:rsidR="00A312E8" w:rsidRPr="00C16296">
        <w:rPr>
          <w:rFonts w:ascii="Cambria" w:hAnsi="Cambria"/>
          <w:sz w:val="20"/>
          <w:szCs w:val="20"/>
          <w:lang w:val="es-ES"/>
        </w:rPr>
        <w:t xml:space="preserve"> en este caso</w:t>
      </w:r>
      <w:r w:rsidR="002C030B" w:rsidRPr="00C16296">
        <w:rPr>
          <w:rFonts w:ascii="Cambria" w:hAnsi="Cambria"/>
          <w:sz w:val="20"/>
          <w:szCs w:val="20"/>
          <w:lang w:val="es-ES"/>
        </w:rPr>
        <w:t xml:space="preserve"> los recursos internos</w:t>
      </w:r>
      <w:r w:rsidR="00A312E8" w:rsidRPr="00C16296">
        <w:rPr>
          <w:rFonts w:ascii="Cambria" w:hAnsi="Cambria"/>
          <w:sz w:val="20"/>
          <w:szCs w:val="20"/>
          <w:lang w:val="es-ES"/>
        </w:rPr>
        <w:t xml:space="preserve"> no fueron agotados,</w:t>
      </w:r>
      <w:r w:rsidR="002C030B" w:rsidRPr="00C16296">
        <w:rPr>
          <w:rFonts w:ascii="Cambria" w:hAnsi="Cambria"/>
          <w:sz w:val="20"/>
          <w:szCs w:val="20"/>
          <w:lang w:val="es-ES"/>
        </w:rPr>
        <w:t xml:space="preserve"> </w:t>
      </w:r>
      <w:r w:rsidR="00A312E8" w:rsidRPr="00C16296">
        <w:rPr>
          <w:rFonts w:ascii="Cambria" w:hAnsi="Cambria"/>
          <w:sz w:val="20"/>
          <w:szCs w:val="20"/>
          <w:lang w:val="es-ES"/>
        </w:rPr>
        <w:t>ya que las presuntas víctimas no acudieron al órgano interno de control de la Fiscalía General de Chihuahua, ante la que pudieron presentar recurso de queja para alegar las supuestas omisiones en la ejecuc</w:t>
      </w:r>
      <w:r w:rsidR="00AA3956">
        <w:rPr>
          <w:rFonts w:ascii="Cambria" w:hAnsi="Cambria"/>
          <w:sz w:val="20"/>
          <w:szCs w:val="20"/>
          <w:lang w:val="es-ES"/>
        </w:rPr>
        <w:t xml:space="preserve">ión de la orden de aprehensión. </w:t>
      </w:r>
      <w:r w:rsidR="00AA3956" w:rsidRPr="00E365B7">
        <w:rPr>
          <w:rFonts w:ascii="Cambria" w:hAnsi="Cambria"/>
          <w:sz w:val="20"/>
          <w:szCs w:val="20"/>
          <w:lang w:val="es-ES"/>
        </w:rPr>
        <w:t xml:space="preserve">Finaliza, agregando que el juicio de amparo indirecto también era un recurso idóneo al alcance de la familia de Hester Van Nierop, </w:t>
      </w:r>
      <w:r w:rsidR="008A0A87" w:rsidRPr="00E365B7">
        <w:rPr>
          <w:rFonts w:ascii="Cambria" w:hAnsi="Cambria"/>
          <w:sz w:val="20"/>
          <w:szCs w:val="20"/>
          <w:lang w:val="es-ES"/>
        </w:rPr>
        <w:t>que no fue utilizado</w:t>
      </w:r>
      <w:r w:rsidR="00AA3956" w:rsidRPr="00E365B7">
        <w:rPr>
          <w:rFonts w:ascii="Cambria" w:hAnsi="Cambria"/>
          <w:sz w:val="20"/>
          <w:szCs w:val="20"/>
          <w:lang w:val="es-ES"/>
        </w:rPr>
        <w:t>, lo que demuestra que los recursos internos no fueron agotados.</w:t>
      </w:r>
      <w:r w:rsidR="00AA3956">
        <w:rPr>
          <w:rFonts w:ascii="Cambria" w:hAnsi="Cambria"/>
          <w:sz w:val="20"/>
          <w:szCs w:val="20"/>
          <w:lang w:val="es-ES"/>
        </w:rPr>
        <w:t xml:space="preserve"> </w:t>
      </w:r>
    </w:p>
    <w:p w:rsidR="003239B8" w:rsidRPr="00C16296" w:rsidRDefault="003239B8" w:rsidP="000730DA">
      <w:pPr>
        <w:pStyle w:val="ListParagraph"/>
        <w:jc w:val="both"/>
        <w:rPr>
          <w:rFonts w:asciiTheme="majorHAnsi" w:hAnsiTheme="majorHAnsi"/>
          <w:b/>
          <w:bCs/>
          <w:sz w:val="20"/>
          <w:szCs w:val="20"/>
          <w:lang w:val="es-ES"/>
        </w:rPr>
      </w:pPr>
      <w:r w:rsidRPr="00C16296">
        <w:rPr>
          <w:rFonts w:asciiTheme="majorHAnsi" w:hAnsiTheme="majorHAnsi"/>
          <w:b/>
          <w:bCs/>
          <w:sz w:val="20"/>
          <w:szCs w:val="20"/>
          <w:lang w:val="es-ES"/>
        </w:rPr>
        <w:t>VI.</w:t>
      </w:r>
      <w:r w:rsidRPr="00C16296">
        <w:rPr>
          <w:rFonts w:asciiTheme="majorHAnsi" w:hAnsiTheme="majorHAnsi"/>
          <w:b/>
          <w:bCs/>
          <w:sz w:val="20"/>
          <w:szCs w:val="20"/>
          <w:lang w:val="es-ES"/>
        </w:rPr>
        <w:tab/>
      </w:r>
      <w:r w:rsidR="00C21FEF" w:rsidRPr="00C16296">
        <w:rPr>
          <w:rFonts w:asciiTheme="majorHAnsi" w:hAnsiTheme="majorHAnsi"/>
          <w:b/>
          <w:sz w:val="20"/>
          <w:szCs w:val="20"/>
          <w:lang w:val="es-ES"/>
        </w:rPr>
        <w:t>AGOTAMIENTO DE LOS RECURSOS INTERNOS Y PLAZO DE PRESENTACIÓN</w:t>
      </w:r>
      <w:r w:rsidR="00C21FEF" w:rsidRPr="00C16296">
        <w:rPr>
          <w:rFonts w:asciiTheme="majorHAnsi" w:hAnsiTheme="majorHAnsi"/>
          <w:b/>
          <w:bCs/>
          <w:sz w:val="20"/>
          <w:szCs w:val="20"/>
          <w:lang w:val="es-ES"/>
        </w:rPr>
        <w:t xml:space="preserve"> </w:t>
      </w:r>
    </w:p>
    <w:p w:rsidR="000730DA" w:rsidRPr="00C16296" w:rsidRDefault="000730DA" w:rsidP="000730DA">
      <w:pPr>
        <w:pStyle w:val="ListParagraph"/>
        <w:jc w:val="both"/>
        <w:rPr>
          <w:sz w:val="20"/>
          <w:szCs w:val="20"/>
          <w:lang w:val="es-UY"/>
        </w:rPr>
      </w:pPr>
    </w:p>
    <w:p w:rsidR="003440F4" w:rsidRPr="00C16296" w:rsidRDefault="007D5230" w:rsidP="008A0A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16296">
        <w:rPr>
          <w:rFonts w:ascii="Cambria" w:hAnsi="Cambria"/>
          <w:sz w:val="20"/>
          <w:szCs w:val="20"/>
          <w:lang w:val="es-UY"/>
        </w:rPr>
        <w:t>Las</w:t>
      </w:r>
      <w:r w:rsidRPr="00C16296">
        <w:rPr>
          <w:rFonts w:ascii="Cambria" w:hAnsi="Cambria"/>
          <w:sz w:val="20"/>
          <w:szCs w:val="20"/>
          <w:lang w:val="es-ES"/>
        </w:rPr>
        <w:t xml:space="preserve"> peticionarias</w:t>
      </w:r>
      <w:r w:rsidR="00305962" w:rsidRPr="00C16296">
        <w:rPr>
          <w:rFonts w:ascii="Cambria" w:hAnsi="Cambria"/>
          <w:sz w:val="20"/>
          <w:szCs w:val="20"/>
          <w:lang w:val="es-ES"/>
        </w:rPr>
        <w:t xml:space="preserve"> manifiesta</w:t>
      </w:r>
      <w:r w:rsidRPr="00C16296">
        <w:rPr>
          <w:rFonts w:ascii="Cambria" w:hAnsi="Cambria"/>
          <w:sz w:val="20"/>
          <w:szCs w:val="20"/>
          <w:lang w:val="es-ES"/>
        </w:rPr>
        <w:t>n</w:t>
      </w:r>
      <w:r w:rsidR="00305962" w:rsidRPr="00C16296">
        <w:rPr>
          <w:rFonts w:ascii="Cambria" w:hAnsi="Cambria"/>
          <w:sz w:val="20"/>
          <w:szCs w:val="20"/>
          <w:lang w:val="es-ES"/>
        </w:rPr>
        <w:t xml:space="preserve"> que </w:t>
      </w:r>
      <w:r w:rsidR="000730DA" w:rsidRPr="00C16296">
        <w:rPr>
          <w:rFonts w:ascii="Cambria" w:hAnsi="Cambria"/>
          <w:sz w:val="20"/>
          <w:szCs w:val="20"/>
          <w:lang w:val="es-ES"/>
        </w:rPr>
        <w:t xml:space="preserve">la condena del responsable </w:t>
      </w:r>
      <w:r w:rsidR="008510AF" w:rsidRPr="00C16296">
        <w:rPr>
          <w:rFonts w:ascii="Cambria" w:hAnsi="Cambria"/>
          <w:sz w:val="20"/>
          <w:szCs w:val="20"/>
          <w:lang w:val="es-ES"/>
        </w:rPr>
        <w:t xml:space="preserve">fue </w:t>
      </w:r>
      <w:r w:rsidR="0057081D" w:rsidRPr="00C16296">
        <w:rPr>
          <w:rFonts w:ascii="Cambria" w:hAnsi="Cambria"/>
          <w:sz w:val="20"/>
          <w:szCs w:val="20"/>
          <w:lang w:val="es-ES"/>
        </w:rPr>
        <w:t xml:space="preserve">pronunciada </w:t>
      </w:r>
      <w:r w:rsidR="003855C2" w:rsidRPr="00C16296">
        <w:rPr>
          <w:rFonts w:ascii="Cambria" w:hAnsi="Cambria"/>
          <w:sz w:val="20"/>
          <w:szCs w:val="20"/>
          <w:lang w:val="es-ES"/>
        </w:rPr>
        <w:t>tras</w:t>
      </w:r>
      <w:r w:rsidR="008510AF" w:rsidRPr="00C16296">
        <w:rPr>
          <w:rFonts w:ascii="Cambria" w:hAnsi="Cambria"/>
          <w:sz w:val="20"/>
          <w:szCs w:val="20"/>
          <w:lang w:val="es-ES"/>
        </w:rPr>
        <w:t xml:space="preserve"> casi dos</w:t>
      </w:r>
      <w:r w:rsidR="003855C2" w:rsidRPr="00C16296">
        <w:rPr>
          <w:rFonts w:ascii="Cambria" w:hAnsi="Cambria"/>
          <w:sz w:val="20"/>
          <w:szCs w:val="20"/>
          <w:lang w:val="es-ES"/>
        </w:rPr>
        <w:t xml:space="preserve"> décadas</w:t>
      </w:r>
      <w:r w:rsidR="00305962" w:rsidRPr="00C16296">
        <w:rPr>
          <w:rFonts w:ascii="Cambria" w:hAnsi="Cambria"/>
          <w:sz w:val="20"/>
          <w:szCs w:val="20"/>
          <w:lang w:val="es-ES"/>
        </w:rPr>
        <w:t xml:space="preserve"> de ocurrido</w:t>
      </w:r>
      <w:r w:rsidR="008510AF" w:rsidRPr="00C16296">
        <w:rPr>
          <w:rFonts w:ascii="Cambria" w:hAnsi="Cambria"/>
          <w:sz w:val="20"/>
          <w:szCs w:val="20"/>
          <w:lang w:val="es-ES"/>
        </w:rPr>
        <w:t xml:space="preserve"> el homicidio de Hester Van Nierop</w:t>
      </w:r>
      <w:r w:rsidR="00A11DDF" w:rsidRPr="00C16296">
        <w:rPr>
          <w:rFonts w:ascii="Cambria" w:hAnsi="Cambria"/>
          <w:sz w:val="20"/>
          <w:szCs w:val="20"/>
          <w:lang w:val="es-ES"/>
        </w:rPr>
        <w:t>, situación que evidencia la inacción judicial y el retardo imputable a las autoridades</w:t>
      </w:r>
      <w:r w:rsidR="00305962" w:rsidRPr="00C16296">
        <w:rPr>
          <w:rFonts w:ascii="Cambria" w:hAnsi="Cambria"/>
          <w:sz w:val="20"/>
          <w:szCs w:val="20"/>
          <w:lang w:val="es-ES"/>
        </w:rPr>
        <w:t>. P</w:t>
      </w:r>
      <w:r w:rsidR="0092077A" w:rsidRPr="00C16296">
        <w:rPr>
          <w:rFonts w:ascii="Cambria" w:hAnsi="Cambria"/>
          <w:sz w:val="20"/>
          <w:szCs w:val="20"/>
          <w:lang w:val="es-ES"/>
        </w:rPr>
        <w:t>or su parte, el Estado sostiene</w:t>
      </w:r>
      <w:r w:rsidR="00D50299" w:rsidRPr="00C16296">
        <w:rPr>
          <w:rFonts w:ascii="Cambria" w:hAnsi="Cambria"/>
          <w:sz w:val="20"/>
          <w:szCs w:val="20"/>
          <w:lang w:val="es-ES"/>
        </w:rPr>
        <w:t xml:space="preserve"> </w:t>
      </w:r>
      <w:r w:rsidR="00305962" w:rsidRPr="00C16296">
        <w:rPr>
          <w:rFonts w:ascii="Cambria" w:hAnsi="Cambria"/>
          <w:sz w:val="20"/>
          <w:szCs w:val="20"/>
          <w:lang w:val="es-ES"/>
        </w:rPr>
        <w:t xml:space="preserve">que los recursos </w:t>
      </w:r>
      <w:r w:rsidR="00305962" w:rsidRPr="00E365B7">
        <w:rPr>
          <w:rFonts w:ascii="Cambria" w:hAnsi="Cambria"/>
          <w:sz w:val="20"/>
          <w:szCs w:val="20"/>
          <w:lang w:val="es-ES"/>
        </w:rPr>
        <w:t xml:space="preserve">no </w:t>
      </w:r>
      <w:r w:rsidR="00B36B79" w:rsidRPr="00E365B7">
        <w:rPr>
          <w:rFonts w:ascii="Cambria" w:hAnsi="Cambria"/>
          <w:sz w:val="20"/>
          <w:szCs w:val="20"/>
          <w:lang w:val="es-ES"/>
        </w:rPr>
        <w:t xml:space="preserve">fueron debidamente </w:t>
      </w:r>
      <w:r w:rsidR="00AD1972" w:rsidRPr="00E365B7">
        <w:rPr>
          <w:rFonts w:ascii="Cambria" w:hAnsi="Cambria"/>
          <w:sz w:val="20"/>
          <w:szCs w:val="20"/>
          <w:lang w:val="es-ES"/>
        </w:rPr>
        <w:t xml:space="preserve">agotados toda vez que los familiares </w:t>
      </w:r>
      <w:r w:rsidR="008A0A87" w:rsidRPr="00E365B7">
        <w:rPr>
          <w:rFonts w:ascii="Cambria" w:hAnsi="Cambria"/>
          <w:sz w:val="20"/>
          <w:szCs w:val="20"/>
          <w:lang w:val="es-ES"/>
        </w:rPr>
        <w:t>no utilizaron el juicio de amparo indirecto,</w:t>
      </w:r>
      <w:r w:rsidR="008A0A87" w:rsidRPr="008A0A87">
        <w:rPr>
          <w:rFonts w:ascii="Cambria" w:hAnsi="Cambria"/>
          <w:sz w:val="20"/>
          <w:szCs w:val="20"/>
          <w:lang w:val="es-ES"/>
        </w:rPr>
        <w:t xml:space="preserve"> </w:t>
      </w:r>
      <w:r w:rsidR="008A0A87">
        <w:rPr>
          <w:rFonts w:ascii="Cambria" w:hAnsi="Cambria"/>
          <w:sz w:val="20"/>
          <w:szCs w:val="20"/>
          <w:lang w:val="es-ES"/>
        </w:rPr>
        <w:t>ni</w:t>
      </w:r>
      <w:r w:rsidR="00AD1972" w:rsidRPr="00C16296">
        <w:rPr>
          <w:rFonts w:ascii="Cambria" w:hAnsi="Cambria"/>
          <w:sz w:val="20"/>
          <w:szCs w:val="20"/>
          <w:lang w:val="es-ES"/>
        </w:rPr>
        <w:t xml:space="preserve"> con</w:t>
      </w:r>
      <w:r w:rsidR="00293D11" w:rsidRPr="00C16296">
        <w:rPr>
          <w:rFonts w:ascii="Cambria" w:hAnsi="Cambria"/>
          <w:sz w:val="20"/>
          <w:szCs w:val="20"/>
          <w:lang w:val="es-ES"/>
        </w:rPr>
        <w:t xml:space="preserve">currieron ante el órgano interno de control de la Fiscalía General </w:t>
      </w:r>
      <w:r w:rsidR="00AD1972" w:rsidRPr="00C16296">
        <w:rPr>
          <w:rFonts w:ascii="Cambria" w:hAnsi="Cambria"/>
          <w:sz w:val="20"/>
          <w:szCs w:val="20"/>
          <w:lang w:val="es-ES"/>
        </w:rPr>
        <w:t xml:space="preserve">a </w:t>
      </w:r>
      <w:r w:rsidR="00293D11" w:rsidRPr="00C16296">
        <w:rPr>
          <w:rFonts w:ascii="Cambria" w:hAnsi="Cambria"/>
          <w:sz w:val="20"/>
          <w:szCs w:val="20"/>
          <w:lang w:val="es-ES"/>
        </w:rPr>
        <w:t>presentar un recurso de queja administrativo en respuesta al retardo en</w:t>
      </w:r>
      <w:r w:rsidR="00AD1972" w:rsidRPr="00C16296">
        <w:rPr>
          <w:rFonts w:ascii="Cambria" w:hAnsi="Cambria"/>
          <w:sz w:val="20"/>
          <w:szCs w:val="20"/>
          <w:lang w:val="es-ES"/>
        </w:rPr>
        <w:t xml:space="preserve"> la ejecución de la orden de detención del acusado</w:t>
      </w:r>
      <w:r w:rsidR="00305962" w:rsidRPr="00C16296">
        <w:rPr>
          <w:rFonts w:ascii="Cambria" w:hAnsi="Cambria"/>
          <w:sz w:val="20"/>
          <w:szCs w:val="20"/>
          <w:lang w:val="es-ES"/>
        </w:rPr>
        <w:t xml:space="preserve">. </w:t>
      </w:r>
    </w:p>
    <w:p w:rsidR="009D40B4" w:rsidRPr="00C16296" w:rsidRDefault="00305962" w:rsidP="00C16296">
      <w:pPr>
        <w:pStyle w:val="ListParagraph"/>
        <w:numPr>
          <w:ilvl w:val="0"/>
          <w:numId w:val="55"/>
        </w:numPr>
        <w:jc w:val="both"/>
        <w:rPr>
          <w:sz w:val="20"/>
          <w:szCs w:val="20"/>
          <w:lang w:val="es-ES"/>
        </w:rPr>
      </w:pPr>
      <w:r w:rsidRPr="00C16296">
        <w:rPr>
          <w:sz w:val="20"/>
          <w:szCs w:val="20"/>
          <w:lang w:val="es-ES"/>
        </w:rPr>
        <w:t xml:space="preserve">La Comisión observa que, </w:t>
      </w:r>
      <w:r w:rsidR="000C212B" w:rsidRPr="00C16296">
        <w:rPr>
          <w:sz w:val="20"/>
          <w:szCs w:val="20"/>
          <w:lang w:val="es-ES"/>
        </w:rPr>
        <w:t>en situaciones como la pla</w:t>
      </w:r>
      <w:r w:rsidR="00AC7B99" w:rsidRPr="00C16296">
        <w:rPr>
          <w:sz w:val="20"/>
          <w:szCs w:val="20"/>
          <w:lang w:val="es-ES"/>
        </w:rPr>
        <w:t>n</w:t>
      </w:r>
      <w:r w:rsidR="000C212B" w:rsidRPr="00C16296">
        <w:rPr>
          <w:sz w:val="20"/>
          <w:szCs w:val="20"/>
          <w:lang w:val="es-ES"/>
        </w:rPr>
        <w:t xml:space="preserve">teada que incluyen delitos contra </w:t>
      </w:r>
      <w:r w:rsidR="0092077A" w:rsidRPr="00C16296">
        <w:rPr>
          <w:sz w:val="20"/>
          <w:szCs w:val="20"/>
          <w:lang w:val="es-ES"/>
        </w:rPr>
        <w:t>vida e integridad,</w:t>
      </w:r>
      <w:r w:rsidR="000C212B" w:rsidRPr="00C16296">
        <w:rPr>
          <w:sz w:val="20"/>
          <w:szCs w:val="20"/>
          <w:lang w:val="es-ES"/>
        </w:rPr>
        <w:t xml:space="preserve"> </w:t>
      </w:r>
      <w:r w:rsidRPr="00C16296">
        <w:rPr>
          <w:sz w:val="20"/>
          <w:szCs w:val="20"/>
          <w:lang w:val="es-ES"/>
        </w:rPr>
        <w:t>los recursos internos que deben tomarse en cuenta a los efectos de la admisibilidad de la</w:t>
      </w:r>
      <w:r w:rsidR="000C212B" w:rsidRPr="00C16296">
        <w:rPr>
          <w:sz w:val="20"/>
          <w:szCs w:val="20"/>
          <w:lang w:val="es-ES"/>
        </w:rPr>
        <w:t>s</w:t>
      </w:r>
      <w:r w:rsidRPr="00C16296">
        <w:rPr>
          <w:sz w:val="20"/>
          <w:szCs w:val="20"/>
          <w:lang w:val="es-ES"/>
        </w:rPr>
        <w:t xml:space="preserve"> </w:t>
      </w:r>
      <w:r w:rsidR="000C212B" w:rsidRPr="00C16296">
        <w:rPr>
          <w:sz w:val="20"/>
          <w:szCs w:val="20"/>
          <w:lang w:val="es-ES"/>
        </w:rPr>
        <w:t>peticiones</w:t>
      </w:r>
      <w:r w:rsidRPr="00C16296">
        <w:rPr>
          <w:sz w:val="20"/>
          <w:szCs w:val="20"/>
          <w:lang w:val="es-ES"/>
        </w:rPr>
        <w:t xml:space="preserve"> son los relacionados con la investigación y sanción </w:t>
      </w:r>
      <w:r w:rsidR="00AD1972" w:rsidRPr="00C16296">
        <w:rPr>
          <w:sz w:val="20"/>
          <w:szCs w:val="20"/>
          <w:lang w:val="es-ES"/>
        </w:rPr>
        <w:t xml:space="preserve">penal </w:t>
      </w:r>
      <w:r w:rsidRPr="00C16296">
        <w:rPr>
          <w:sz w:val="20"/>
          <w:szCs w:val="20"/>
          <w:lang w:val="es-ES"/>
        </w:rPr>
        <w:t>de los respo</w:t>
      </w:r>
      <w:r w:rsidR="006759B6" w:rsidRPr="00C16296">
        <w:rPr>
          <w:sz w:val="20"/>
          <w:szCs w:val="20"/>
          <w:lang w:val="es-ES"/>
        </w:rPr>
        <w:t>nsables</w:t>
      </w:r>
      <w:r w:rsidR="00A310C6" w:rsidRPr="00C16296">
        <w:rPr>
          <w:sz w:val="20"/>
          <w:szCs w:val="20"/>
          <w:lang w:val="es-ES"/>
        </w:rPr>
        <w:t xml:space="preserve">. </w:t>
      </w:r>
      <w:r w:rsidR="00C85EF2" w:rsidRPr="00C16296">
        <w:rPr>
          <w:sz w:val="20"/>
          <w:szCs w:val="20"/>
          <w:lang w:val="es-ES"/>
        </w:rPr>
        <w:t xml:space="preserve">En </w:t>
      </w:r>
      <w:r w:rsidR="00AD1972" w:rsidRPr="00C16296">
        <w:rPr>
          <w:sz w:val="20"/>
          <w:szCs w:val="20"/>
          <w:lang w:val="es-ES"/>
        </w:rPr>
        <w:t>este caso</w:t>
      </w:r>
      <w:r w:rsidRPr="00C16296">
        <w:rPr>
          <w:sz w:val="20"/>
          <w:szCs w:val="20"/>
          <w:lang w:val="es-ES"/>
        </w:rPr>
        <w:t xml:space="preserve">, según la información presentada, </w:t>
      </w:r>
      <w:r w:rsidR="00C85EF2" w:rsidRPr="00C16296">
        <w:rPr>
          <w:sz w:val="20"/>
          <w:szCs w:val="20"/>
          <w:lang w:val="es-ES"/>
        </w:rPr>
        <w:t>la</w:t>
      </w:r>
      <w:r w:rsidRPr="00C16296">
        <w:rPr>
          <w:sz w:val="20"/>
          <w:szCs w:val="20"/>
          <w:lang w:val="es-ES"/>
        </w:rPr>
        <w:t xml:space="preserve"> investigación penal se </w:t>
      </w:r>
      <w:r w:rsidR="00AD1972" w:rsidRPr="00C16296">
        <w:rPr>
          <w:sz w:val="20"/>
          <w:szCs w:val="20"/>
          <w:lang w:val="es-ES"/>
        </w:rPr>
        <w:t>prolongó</w:t>
      </w:r>
      <w:r w:rsidRPr="00C16296">
        <w:rPr>
          <w:sz w:val="20"/>
          <w:szCs w:val="20"/>
          <w:lang w:val="es-ES"/>
        </w:rPr>
        <w:t xml:space="preserve"> </w:t>
      </w:r>
      <w:r w:rsidR="00715F5E" w:rsidRPr="00C16296">
        <w:rPr>
          <w:sz w:val="20"/>
          <w:szCs w:val="20"/>
          <w:lang w:val="es-ES"/>
        </w:rPr>
        <w:t xml:space="preserve">por </w:t>
      </w:r>
      <w:r w:rsidR="00395F6E" w:rsidRPr="00C16296">
        <w:rPr>
          <w:sz w:val="20"/>
          <w:szCs w:val="20"/>
          <w:lang w:val="es-ES"/>
        </w:rPr>
        <w:t xml:space="preserve">más de </w:t>
      </w:r>
      <w:r w:rsidR="00715F5E" w:rsidRPr="00C16296">
        <w:rPr>
          <w:sz w:val="20"/>
          <w:szCs w:val="20"/>
          <w:lang w:val="es-ES"/>
        </w:rPr>
        <w:t>18</w:t>
      </w:r>
      <w:r w:rsidRPr="00C16296">
        <w:rPr>
          <w:sz w:val="20"/>
          <w:szCs w:val="20"/>
          <w:lang w:val="es-ES"/>
        </w:rPr>
        <w:t xml:space="preserve"> </w:t>
      </w:r>
      <w:r w:rsidR="00BD0E76" w:rsidRPr="00C16296">
        <w:rPr>
          <w:sz w:val="20"/>
          <w:szCs w:val="20"/>
          <w:lang w:val="es-ES"/>
        </w:rPr>
        <w:t>años y</w:t>
      </w:r>
      <w:r w:rsidR="00395F6E" w:rsidRPr="00C16296">
        <w:rPr>
          <w:rFonts w:eastAsia="Arial Unicode MS" w:cs="Times New Roman"/>
          <w:color w:val="auto"/>
          <w:sz w:val="20"/>
          <w:szCs w:val="20"/>
          <w:lang w:val="es-ES" w:eastAsia="en-US"/>
        </w:rPr>
        <w:t xml:space="preserve">, de acuerdo a </w:t>
      </w:r>
      <w:r w:rsidR="009D40B4" w:rsidRPr="00C16296">
        <w:rPr>
          <w:rFonts w:eastAsia="Arial Unicode MS" w:cs="Times New Roman"/>
          <w:color w:val="auto"/>
          <w:sz w:val="20"/>
          <w:szCs w:val="20"/>
          <w:lang w:val="es-ES" w:eastAsia="en-US"/>
        </w:rPr>
        <w:t>lo informado por el Estado</w:t>
      </w:r>
      <w:r w:rsidR="00395F6E" w:rsidRPr="00C16296">
        <w:rPr>
          <w:rFonts w:eastAsia="Arial Unicode MS" w:cs="Times New Roman"/>
          <w:color w:val="auto"/>
          <w:sz w:val="20"/>
          <w:szCs w:val="20"/>
          <w:lang w:val="es-ES" w:eastAsia="en-US"/>
        </w:rPr>
        <w:t xml:space="preserve">, el </w:t>
      </w:r>
      <w:r w:rsidR="009D40B4" w:rsidRPr="00C16296">
        <w:rPr>
          <w:rFonts w:eastAsia="Arial Unicode MS" w:cs="Times New Roman"/>
          <w:color w:val="auto"/>
          <w:sz w:val="20"/>
          <w:szCs w:val="20"/>
          <w:lang w:val="es-ES" w:eastAsia="en-US"/>
        </w:rPr>
        <w:t>9 de febrero de 2017</w:t>
      </w:r>
      <w:r w:rsidR="00C16296" w:rsidRPr="00C16296">
        <w:rPr>
          <w:rFonts w:eastAsia="Arial Unicode MS" w:cs="Times New Roman"/>
          <w:color w:val="auto"/>
          <w:sz w:val="20"/>
          <w:szCs w:val="20"/>
          <w:lang w:val="es-ES" w:eastAsia="en-US"/>
        </w:rPr>
        <w:t xml:space="preserve"> </w:t>
      </w:r>
      <w:r w:rsidR="009D40B4" w:rsidRPr="00C16296">
        <w:rPr>
          <w:rFonts w:eastAsia="Arial Unicode MS" w:cs="Times New Roman"/>
          <w:color w:val="auto"/>
          <w:sz w:val="20"/>
          <w:szCs w:val="20"/>
          <w:lang w:val="es-ES" w:eastAsia="en-US"/>
        </w:rPr>
        <w:t xml:space="preserve">el responsable fue condenado en segunda instancia </w:t>
      </w:r>
      <w:r w:rsidR="00395F6E" w:rsidRPr="00C16296">
        <w:rPr>
          <w:rFonts w:eastAsia="Arial Unicode MS" w:cs="Times New Roman"/>
          <w:color w:val="auto"/>
          <w:sz w:val="20"/>
          <w:szCs w:val="20"/>
          <w:lang w:val="es-ES" w:eastAsia="en-US"/>
        </w:rPr>
        <w:t xml:space="preserve">como </w:t>
      </w:r>
      <w:r w:rsidR="009D40B4" w:rsidRPr="00C16296">
        <w:rPr>
          <w:rFonts w:eastAsia="Arial Unicode MS" w:cs="Times New Roman"/>
          <w:color w:val="auto"/>
          <w:sz w:val="20"/>
          <w:szCs w:val="20"/>
          <w:lang w:val="es-ES" w:eastAsia="en-US"/>
        </w:rPr>
        <w:t>autor d</w:t>
      </w:r>
      <w:r w:rsidR="00395F6E" w:rsidRPr="00C16296">
        <w:rPr>
          <w:rFonts w:eastAsia="Arial Unicode MS" w:cs="Times New Roman"/>
          <w:color w:val="auto"/>
          <w:sz w:val="20"/>
          <w:szCs w:val="20"/>
          <w:lang w:val="es-ES" w:eastAsia="en-US"/>
        </w:rPr>
        <w:t>el delito de homicidio. Por lo tanto, la Comisión entiende que en el presente caso se han interpuesto y agotado los recursos de la jurisdicción interna de conformidad con el artículo 46.1.a de la Convención Americana.</w:t>
      </w:r>
      <w:r w:rsidR="00C16296" w:rsidRPr="00C16296">
        <w:rPr>
          <w:rFonts w:eastAsia="Arial Unicode MS" w:cs="Times New Roman"/>
          <w:color w:val="auto"/>
          <w:sz w:val="20"/>
          <w:szCs w:val="20"/>
          <w:lang w:val="es-ES" w:eastAsia="en-US"/>
        </w:rPr>
        <w:t xml:space="preserve"> Respecto al plazo de presentación, dado que la petición fue presentada el 31 de mayo de 2011, la Comisión considera que debe darse por satisfecho el requisito </w:t>
      </w:r>
      <w:r w:rsidR="0021742D">
        <w:rPr>
          <w:rFonts w:eastAsia="Arial Unicode MS" w:cs="Times New Roman"/>
          <w:color w:val="auto"/>
          <w:sz w:val="20"/>
          <w:szCs w:val="20"/>
          <w:lang w:val="es-ES" w:eastAsia="en-US"/>
        </w:rPr>
        <w:t>establecido en el artículo 46.1.b de la Convención.</w:t>
      </w:r>
    </w:p>
    <w:p w:rsidR="003239B8" w:rsidRPr="00C16296" w:rsidRDefault="003239B8" w:rsidP="003239B8">
      <w:pPr>
        <w:pStyle w:val="ListParagraph"/>
        <w:spacing w:before="240" w:after="240"/>
        <w:jc w:val="both"/>
        <w:rPr>
          <w:rFonts w:asciiTheme="majorHAnsi" w:hAnsiTheme="majorHAnsi"/>
          <w:b/>
          <w:sz w:val="20"/>
          <w:szCs w:val="20"/>
          <w:lang w:val="es-ES"/>
        </w:rPr>
      </w:pPr>
      <w:r w:rsidRPr="00C16296">
        <w:rPr>
          <w:rFonts w:asciiTheme="majorHAnsi" w:hAnsiTheme="majorHAnsi"/>
          <w:b/>
          <w:bCs/>
          <w:sz w:val="20"/>
          <w:szCs w:val="20"/>
          <w:lang w:val="es-ES"/>
        </w:rPr>
        <w:t>VII.</w:t>
      </w:r>
      <w:r w:rsidRPr="00C16296">
        <w:rPr>
          <w:rFonts w:asciiTheme="majorHAnsi" w:hAnsiTheme="majorHAnsi"/>
          <w:b/>
          <w:bCs/>
          <w:sz w:val="20"/>
          <w:szCs w:val="20"/>
          <w:lang w:val="es-ES"/>
        </w:rPr>
        <w:tab/>
      </w:r>
      <w:r w:rsidR="00C21FEF" w:rsidRPr="00C16296">
        <w:rPr>
          <w:rFonts w:asciiTheme="majorHAnsi" w:hAnsiTheme="majorHAnsi"/>
          <w:b/>
          <w:bCs/>
          <w:sz w:val="20"/>
          <w:szCs w:val="20"/>
          <w:lang w:val="es-ES"/>
        </w:rPr>
        <w:t xml:space="preserve">CARACTERIZACIÓN </w:t>
      </w:r>
      <w:r w:rsidR="00C21FEF" w:rsidRPr="00C16296">
        <w:rPr>
          <w:rFonts w:asciiTheme="majorHAnsi" w:hAnsiTheme="majorHAnsi"/>
          <w:b/>
          <w:bCs/>
          <w:sz w:val="20"/>
          <w:szCs w:val="20"/>
          <w:lang w:val="es-UY"/>
        </w:rPr>
        <w:t>DE LOS HECHOS ALEGADOS</w:t>
      </w:r>
    </w:p>
    <w:p w:rsidR="00576969" w:rsidRPr="00576969" w:rsidRDefault="005D6B7B" w:rsidP="00855726">
      <w:pPr>
        <w:pStyle w:val="ListParagraph"/>
        <w:numPr>
          <w:ilvl w:val="0"/>
          <w:numId w:val="55"/>
        </w:numPr>
        <w:jc w:val="both"/>
        <w:rPr>
          <w:rFonts w:eastAsia="Arial Unicode MS" w:cs="Times New Roman"/>
          <w:color w:val="auto"/>
          <w:sz w:val="20"/>
          <w:szCs w:val="20"/>
          <w:lang w:val="es-ES" w:eastAsia="en-US"/>
        </w:rPr>
      </w:pPr>
      <w:r w:rsidRPr="00C16296">
        <w:rPr>
          <w:rFonts w:asciiTheme="majorHAnsi" w:hAnsiTheme="majorHAnsi"/>
          <w:bCs/>
          <w:sz w:val="20"/>
          <w:szCs w:val="20"/>
          <w:lang w:val="es-UY"/>
        </w:rPr>
        <w:t>En vista de los elementos de hecho y de derecho presentados por las partes, la CID</w:t>
      </w:r>
      <w:r w:rsidR="00E91D5E" w:rsidRPr="00C16296">
        <w:rPr>
          <w:rFonts w:asciiTheme="majorHAnsi" w:hAnsiTheme="majorHAnsi"/>
          <w:bCs/>
          <w:sz w:val="20"/>
          <w:szCs w:val="20"/>
          <w:lang w:val="es-UY"/>
        </w:rPr>
        <w:t xml:space="preserve">H </w:t>
      </w:r>
      <w:r w:rsidR="006E3559" w:rsidRPr="00C16296">
        <w:rPr>
          <w:rFonts w:asciiTheme="majorHAnsi" w:hAnsiTheme="majorHAnsi"/>
          <w:bCs/>
          <w:sz w:val="20"/>
          <w:szCs w:val="20"/>
          <w:lang w:val="es-UY"/>
        </w:rPr>
        <w:t xml:space="preserve">observa que el motivo central </w:t>
      </w:r>
      <w:r w:rsidR="007C39F3" w:rsidRPr="00C16296">
        <w:rPr>
          <w:rFonts w:asciiTheme="majorHAnsi" w:hAnsiTheme="majorHAnsi"/>
          <w:bCs/>
          <w:sz w:val="20"/>
          <w:szCs w:val="20"/>
          <w:lang w:val="es-UY"/>
        </w:rPr>
        <w:t xml:space="preserve">del asunto puesto bajo su conocimiento </w:t>
      </w:r>
      <w:r w:rsidR="00AA7216" w:rsidRPr="00C16296">
        <w:rPr>
          <w:rFonts w:asciiTheme="majorHAnsi" w:hAnsiTheme="majorHAnsi"/>
          <w:bCs/>
          <w:sz w:val="20"/>
          <w:szCs w:val="20"/>
          <w:lang w:val="es-UY"/>
        </w:rPr>
        <w:t>se relaciona con la alegada demora injustificada en el acceso a la justicia</w:t>
      </w:r>
      <w:r w:rsidR="0057081D" w:rsidRPr="00C16296">
        <w:rPr>
          <w:rFonts w:asciiTheme="majorHAnsi" w:hAnsiTheme="majorHAnsi"/>
          <w:bCs/>
          <w:sz w:val="20"/>
          <w:szCs w:val="20"/>
          <w:lang w:val="es-UY"/>
        </w:rPr>
        <w:t>,</w:t>
      </w:r>
      <w:r w:rsidR="00E365B7">
        <w:rPr>
          <w:rFonts w:asciiTheme="majorHAnsi" w:hAnsiTheme="majorHAnsi"/>
          <w:bCs/>
          <w:sz w:val="20"/>
          <w:szCs w:val="20"/>
          <w:lang w:val="es-UY"/>
        </w:rPr>
        <w:t xml:space="preserve"> y</w:t>
      </w:r>
      <w:r w:rsidR="00AA7216" w:rsidRPr="00C16296">
        <w:rPr>
          <w:rFonts w:asciiTheme="majorHAnsi" w:hAnsiTheme="majorHAnsi"/>
          <w:bCs/>
          <w:sz w:val="20"/>
          <w:szCs w:val="20"/>
          <w:lang w:val="es-UY"/>
        </w:rPr>
        <w:t xml:space="preserve"> las</w:t>
      </w:r>
      <w:r w:rsidR="00E365B7">
        <w:rPr>
          <w:rFonts w:asciiTheme="majorHAnsi" w:hAnsiTheme="majorHAnsi"/>
          <w:bCs/>
          <w:sz w:val="20"/>
          <w:szCs w:val="20"/>
          <w:lang w:val="es-UY"/>
        </w:rPr>
        <w:t xml:space="preserve"> supuestas</w:t>
      </w:r>
      <w:r w:rsidR="00AA7216" w:rsidRPr="00C16296">
        <w:rPr>
          <w:rFonts w:asciiTheme="majorHAnsi" w:hAnsiTheme="majorHAnsi"/>
          <w:bCs/>
          <w:sz w:val="20"/>
          <w:szCs w:val="20"/>
          <w:lang w:val="es-UY"/>
        </w:rPr>
        <w:t xml:space="preserve"> graves omisiones en la investigación </w:t>
      </w:r>
      <w:r w:rsidR="000B6650" w:rsidRPr="00C16296">
        <w:rPr>
          <w:rFonts w:asciiTheme="majorHAnsi" w:hAnsiTheme="majorHAnsi"/>
          <w:bCs/>
          <w:sz w:val="20"/>
          <w:szCs w:val="20"/>
          <w:lang w:val="es-UY"/>
        </w:rPr>
        <w:t xml:space="preserve">y </w:t>
      </w:r>
      <w:r w:rsidR="001F0F3C" w:rsidRPr="00C16296">
        <w:rPr>
          <w:rFonts w:asciiTheme="majorHAnsi" w:hAnsiTheme="majorHAnsi"/>
          <w:bCs/>
          <w:sz w:val="20"/>
          <w:szCs w:val="20"/>
          <w:lang w:val="es-UY"/>
        </w:rPr>
        <w:t xml:space="preserve">la </w:t>
      </w:r>
      <w:r w:rsidR="0057081D" w:rsidRPr="00C16296">
        <w:rPr>
          <w:rFonts w:asciiTheme="majorHAnsi" w:hAnsiTheme="majorHAnsi"/>
          <w:bCs/>
          <w:sz w:val="20"/>
          <w:szCs w:val="20"/>
          <w:lang w:val="es-UY"/>
        </w:rPr>
        <w:t>ejecución</w:t>
      </w:r>
      <w:r w:rsidR="001F0F3C" w:rsidRPr="00C16296">
        <w:rPr>
          <w:rFonts w:asciiTheme="majorHAnsi" w:hAnsiTheme="majorHAnsi"/>
          <w:bCs/>
          <w:sz w:val="20"/>
          <w:szCs w:val="20"/>
          <w:lang w:val="es-UY"/>
        </w:rPr>
        <w:t xml:space="preserve"> negligente</w:t>
      </w:r>
      <w:r w:rsidR="0057081D" w:rsidRPr="00C16296">
        <w:rPr>
          <w:rFonts w:asciiTheme="majorHAnsi" w:hAnsiTheme="majorHAnsi"/>
          <w:bCs/>
          <w:sz w:val="20"/>
          <w:szCs w:val="20"/>
          <w:lang w:val="es-UY"/>
        </w:rPr>
        <w:t xml:space="preserve"> de la orden de apreh</w:t>
      </w:r>
      <w:r w:rsidR="001F0F3C" w:rsidRPr="00C16296">
        <w:rPr>
          <w:rFonts w:asciiTheme="majorHAnsi" w:hAnsiTheme="majorHAnsi"/>
          <w:bCs/>
          <w:sz w:val="20"/>
          <w:szCs w:val="20"/>
          <w:lang w:val="es-UY"/>
        </w:rPr>
        <w:t>ens</w:t>
      </w:r>
      <w:r w:rsidR="007C39F3" w:rsidRPr="00C16296">
        <w:rPr>
          <w:rFonts w:asciiTheme="majorHAnsi" w:hAnsiTheme="majorHAnsi"/>
          <w:bCs/>
          <w:sz w:val="20"/>
          <w:szCs w:val="20"/>
          <w:lang w:val="es-UY"/>
        </w:rPr>
        <w:t xml:space="preserve">ión, </w:t>
      </w:r>
      <w:r w:rsidR="00214C2E" w:rsidRPr="00C16296">
        <w:rPr>
          <w:rFonts w:asciiTheme="majorHAnsi" w:hAnsiTheme="majorHAnsi"/>
          <w:bCs/>
          <w:sz w:val="20"/>
          <w:szCs w:val="20"/>
          <w:lang w:val="es-UY"/>
        </w:rPr>
        <w:t xml:space="preserve">todas situaciones que habrían </w:t>
      </w:r>
      <w:r w:rsidR="00B36B79" w:rsidRPr="00E365B7">
        <w:rPr>
          <w:rFonts w:asciiTheme="majorHAnsi" w:hAnsiTheme="majorHAnsi"/>
          <w:bCs/>
          <w:sz w:val="20"/>
          <w:szCs w:val="20"/>
          <w:lang w:val="es-UY"/>
        </w:rPr>
        <w:t>impedido el esclarecimiento de lo sucedido y también</w:t>
      </w:r>
      <w:r w:rsidR="00B36B79">
        <w:rPr>
          <w:rFonts w:asciiTheme="majorHAnsi" w:hAnsiTheme="majorHAnsi"/>
          <w:bCs/>
          <w:sz w:val="20"/>
          <w:szCs w:val="20"/>
          <w:lang w:val="es-UY"/>
        </w:rPr>
        <w:t xml:space="preserve"> </w:t>
      </w:r>
      <w:r w:rsidR="00214C2E" w:rsidRPr="00C16296">
        <w:rPr>
          <w:rFonts w:asciiTheme="majorHAnsi" w:hAnsiTheme="majorHAnsi"/>
          <w:bCs/>
          <w:sz w:val="20"/>
          <w:szCs w:val="20"/>
          <w:lang w:val="es-UY"/>
        </w:rPr>
        <w:t>afecta</w:t>
      </w:r>
      <w:r w:rsidR="00C16296" w:rsidRPr="00C16296">
        <w:rPr>
          <w:rFonts w:asciiTheme="majorHAnsi" w:hAnsiTheme="majorHAnsi"/>
          <w:bCs/>
          <w:sz w:val="20"/>
          <w:szCs w:val="20"/>
          <w:lang w:val="es-UY"/>
        </w:rPr>
        <w:t>d</w:t>
      </w:r>
      <w:r w:rsidR="00214C2E" w:rsidRPr="00C16296">
        <w:rPr>
          <w:rFonts w:asciiTheme="majorHAnsi" w:hAnsiTheme="majorHAnsi"/>
          <w:bCs/>
          <w:sz w:val="20"/>
          <w:szCs w:val="20"/>
          <w:lang w:val="es-UY"/>
        </w:rPr>
        <w:t>o la integridad personal de los familiares de Hester Van Nierop</w:t>
      </w:r>
      <w:r w:rsidR="001F0F3C" w:rsidRPr="00C16296">
        <w:rPr>
          <w:rFonts w:asciiTheme="majorHAnsi" w:hAnsiTheme="majorHAnsi"/>
          <w:bCs/>
          <w:sz w:val="20"/>
          <w:szCs w:val="20"/>
          <w:lang w:val="es-UY"/>
        </w:rPr>
        <w:t xml:space="preserve">. </w:t>
      </w:r>
      <w:r w:rsidR="00214C2E" w:rsidRPr="00C16296">
        <w:rPr>
          <w:rFonts w:asciiTheme="majorHAnsi" w:hAnsiTheme="majorHAnsi"/>
          <w:bCs/>
          <w:sz w:val="20"/>
          <w:szCs w:val="20"/>
          <w:lang w:val="es-UY"/>
        </w:rPr>
        <w:t>La Comisión</w:t>
      </w:r>
      <w:r w:rsidR="0057081D" w:rsidRPr="00C16296">
        <w:rPr>
          <w:rFonts w:asciiTheme="majorHAnsi" w:hAnsiTheme="majorHAnsi"/>
          <w:bCs/>
          <w:sz w:val="20"/>
          <w:szCs w:val="20"/>
          <w:lang w:val="es-UY"/>
        </w:rPr>
        <w:t xml:space="preserve"> considera que la</w:t>
      </w:r>
      <w:r w:rsidR="006B3134" w:rsidRPr="00C16296">
        <w:rPr>
          <w:rFonts w:asciiTheme="majorHAnsi" w:hAnsiTheme="majorHAnsi"/>
          <w:bCs/>
          <w:sz w:val="20"/>
          <w:szCs w:val="20"/>
          <w:lang w:val="es-UY"/>
        </w:rPr>
        <w:t xml:space="preserve"> co</w:t>
      </w:r>
      <w:r w:rsidR="00B36B79">
        <w:rPr>
          <w:rFonts w:asciiTheme="majorHAnsi" w:hAnsiTheme="majorHAnsi"/>
          <w:bCs/>
          <w:sz w:val="20"/>
          <w:szCs w:val="20"/>
          <w:lang w:val="es-UY"/>
        </w:rPr>
        <w:t>n</w:t>
      </w:r>
      <w:r w:rsidR="006B3134" w:rsidRPr="00C16296">
        <w:rPr>
          <w:rFonts w:asciiTheme="majorHAnsi" w:hAnsiTheme="majorHAnsi"/>
          <w:bCs/>
          <w:sz w:val="20"/>
          <w:szCs w:val="20"/>
          <w:lang w:val="es-UY"/>
        </w:rPr>
        <w:t>dena del autor</w:t>
      </w:r>
      <w:r w:rsidR="007E044B" w:rsidRPr="00C16296">
        <w:rPr>
          <w:rFonts w:asciiTheme="majorHAnsi" w:hAnsiTheme="majorHAnsi"/>
          <w:bCs/>
          <w:sz w:val="20"/>
          <w:szCs w:val="20"/>
          <w:lang w:val="es-UY"/>
        </w:rPr>
        <w:t>,</w:t>
      </w:r>
      <w:r w:rsidR="006B3134" w:rsidRPr="00C16296">
        <w:rPr>
          <w:rFonts w:asciiTheme="majorHAnsi" w:hAnsiTheme="majorHAnsi"/>
          <w:bCs/>
          <w:sz w:val="20"/>
          <w:szCs w:val="20"/>
          <w:lang w:val="es-UY"/>
        </w:rPr>
        <w:t xml:space="preserve"> </w:t>
      </w:r>
      <w:r w:rsidR="0057081D" w:rsidRPr="00C16296">
        <w:rPr>
          <w:rFonts w:asciiTheme="majorHAnsi" w:hAnsiTheme="majorHAnsi"/>
          <w:bCs/>
          <w:sz w:val="20"/>
          <w:szCs w:val="20"/>
          <w:lang w:val="es-UY"/>
        </w:rPr>
        <w:t xml:space="preserve">transcurridos más de 18 </w:t>
      </w:r>
      <w:r w:rsidR="006B3134" w:rsidRPr="00C16296">
        <w:rPr>
          <w:rFonts w:asciiTheme="majorHAnsi" w:hAnsiTheme="majorHAnsi"/>
          <w:bCs/>
          <w:sz w:val="20"/>
          <w:szCs w:val="20"/>
          <w:lang w:val="es-UY"/>
        </w:rPr>
        <w:t>años de</w:t>
      </w:r>
      <w:r w:rsidR="007E044B" w:rsidRPr="00C16296">
        <w:rPr>
          <w:rFonts w:asciiTheme="majorHAnsi" w:hAnsiTheme="majorHAnsi"/>
          <w:bCs/>
          <w:sz w:val="20"/>
          <w:szCs w:val="20"/>
          <w:lang w:val="es-UY"/>
        </w:rPr>
        <w:t>l homicidio</w:t>
      </w:r>
      <w:r w:rsidR="006B3134" w:rsidRPr="00C16296">
        <w:rPr>
          <w:rFonts w:asciiTheme="majorHAnsi" w:hAnsiTheme="majorHAnsi"/>
          <w:bCs/>
          <w:sz w:val="20"/>
          <w:szCs w:val="20"/>
          <w:lang w:val="es-UY"/>
        </w:rPr>
        <w:t xml:space="preserve">, no implica dejar sin materia la petición en los términos </w:t>
      </w:r>
      <w:r w:rsidR="00391186" w:rsidRPr="00C16296">
        <w:rPr>
          <w:rFonts w:asciiTheme="majorHAnsi" w:hAnsiTheme="majorHAnsi"/>
          <w:bCs/>
          <w:sz w:val="20"/>
          <w:szCs w:val="20"/>
          <w:lang w:val="es-UY"/>
        </w:rPr>
        <w:t>solicitados por el Estado y que</w:t>
      </w:r>
      <w:r w:rsidR="00F1474A" w:rsidRPr="00C16296">
        <w:rPr>
          <w:rFonts w:asciiTheme="majorHAnsi" w:hAnsiTheme="majorHAnsi"/>
          <w:bCs/>
          <w:sz w:val="20"/>
          <w:szCs w:val="20"/>
          <w:lang w:val="es-UY"/>
        </w:rPr>
        <w:t>,</w:t>
      </w:r>
      <w:r w:rsidR="00E91D5E" w:rsidRPr="00C16296">
        <w:rPr>
          <w:rFonts w:asciiTheme="majorHAnsi" w:hAnsiTheme="majorHAnsi"/>
          <w:bCs/>
          <w:sz w:val="20"/>
          <w:szCs w:val="20"/>
          <w:lang w:val="es-UY"/>
        </w:rPr>
        <w:t xml:space="preserve"> de ser probado</w:t>
      </w:r>
      <w:r w:rsidR="00F1474A" w:rsidRPr="00C16296">
        <w:rPr>
          <w:rFonts w:asciiTheme="majorHAnsi" w:hAnsiTheme="majorHAnsi"/>
          <w:bCs/>
          <w:sz w:val="20"/>
          <w:szCs w:val="20"/>
          <w:lang w:val="es-UY"/>
        </w:rPr>
        <w:t>s,</w:t>
      </w:r>
      <w:r w:rsidR="00391186" w:rsidRPr="00C16296">
        <w:rPr>
          <w:rFonts w:asciiTheme="majorHAnsi" w:hAnsiTheme="majorHAnsi"/>
          <w:bCs/>
          <w:sz w:val="20"/>
          <w:szCs w:val="20"/>
          <w:lang w:val="es-UY"/>
        </w:rPr>
        <w:t xml:space="preserve"> los hechos </w:t>
      </w:r>
      <w:r w:rsidR="00E91D5E" w:rsidRPr="00C16296">
        <w:rPr>
          <w:rFonts w:asciiTheme="majorHAnsi" w:hAnsiTheme="majorHAnsi"/>
          <w:bCs/>
          <w:sz w:val="20"/>
          <w:szCs w:val="20"/>
          <w:lang w:val="es-UY"/>
        </w:rPr>
        <w:t>alegado</w:t>
      </w:r>
      <w:r w:rsidR="00391186" w:rsidRPr="00C16296">
        <w:rPr>
          <w:rFonts w:asciiTheme="majorHAnsi" w:hAnsiTheme="majorHAnsi"/>
          <w:bCs/>
          <w:sz w:val="20"/>
          <w:szCs w:val="20"/>
          <w:lang w:val="es-UY"/>
        </w:rPr>
        <w:t>s</w:t>
      </w:r>
      <w:r w:rsidR="0092337C" w:rsidRPr="00C16296">
        <w:rPr>
          <w:rFonts w:asciiTheme="majorHAnsi" w:hAnsiTheme="majorHAnsi"/>
          <w:bCs/>
          <w:sz w:val="20"/>
          <w:szCs w:val="20"/>
          <w:lang w:val="es-UY"/>
        </w:rPr>
        <w:t xml:space="preserve"> </w:t>
      </w:r>
      <w:r w:rsidRPr="00C16296">
        <w:rPr>
          <w:rFonts w:asciiTheme="majorHAnsi" w:hAnsiTheme="majorHAnsi"/>
          <w:bCs/>
          <w:sz w:val="20"/>
          <w:szCs w:val="20"/>
          <w:lang w:val="es-UY"/>
        </w:rPr>
        <w:t>podrían caracterizar posibles violaciones a</w:t>
      </w:r>
      <w:r w:rsidR="00B36B79">
        <w:rPr>
          <w:rFonts w:asciiTheme="majorHAnsi" w:hAnsiTheme="majorHAnsi"/>
          <w:bCs/>
          <w:sz w:val="20"/>
          <w:szCs w:val="20"/>
          <w:lang w:val="es-UY"/>
        </w:rPr>
        <w:t xml:space="preserve"> </w:t>
      </w:r>
      <w:r w:rsidR="00B36B79" w:rsidRPr="00E365B7">
        <w:rPr>
          <w:rFonts w:asciiTheme="majorHAnsi" w:hAnsiTheme="majorHAnsi"/>
          <w:bCs/>
          <w:sz w:val="20"/>
          <w:szCs w:val="20"/>
          <w:lang w:val="es-UY"/>
        </w:rPr>
        <w:t xml:space="preserve">los derechos </w:t>
      </w:r>
      <w:r w:rsidR="00B51651" w:rsidRPr="00E365B7">
        <w:rPr>
          <w:rFonts w:asciiTheme="majorHAnsi" w:hAnsiTheme="majorHAnsi"/>
          <w:bCs/>
          <w:sz w:val="20"/>
          <w:szCs w:val="20"/>
          <w:lang w:val="es-UY"/>
        </w:rPr>
        <w:t>protegido</w:t>
      </w:r>
      <w:r w:rsidR="00B36B79" w:rsidRPr="00E365B7">
        <w:rPr>
          <w:rFonts w:asciiTheme="majorHAnsi" w:hAnsiTheme="majorHAnsi"/>
          <w:bCs/>
          <w:sz w:val="20"/>
          <w:szCs w:val="20"/>
          <w:lang w:val="es-UY"/>
        </w:rPr>
        <w:t>s</w:t>
      </w:r>
      <w:r w:rsidR="00B51651" w:rsidRPr="00C16296">
        <w:rPr>
          <w:rFonts w:asciiTheme="majorHAnsi" w:hAnsiTheme="majorHAnsi"/>
          <w:bCs/>
          <w:sz w:val="20"/>
          <w:szCs w:val="20"/>
          <w:lang w:val="es-UY"/>
        </w:rPr>
        <w:t xml:space="preserve"> en los artículos </w:t>
      </w:r>
      <w:r w:rsidRPr="00C16296">
        <w:rPr>
          <w:rFonts w:asciiTheme="majorHAnsi" w:hAnsiTheme="majorHAnsi"/>
          <w:bCs/>
          <w:sz w:val="20"/>
          <w:szCs w:val="20"/>
          <w:lang w:val="es-UY"/>
        </w:rPr>
        <w:t>5 (integridad personal),</w:t>
      </w:r>
      <w:r w:rsidR="00C42DC2" w:rsidRPr="00C16296">
        <w:rPr>
          <w:rFonts w:asciiTheme="majorHAnsi" w:hAnsiTheme="majorHAnsi"/>
          <w:bCs/>
          <w:sz w:val="20"/>
          <w:szCs w:val="20"/>
          <w:lang w:val="es-UY"/>
        </w:rPr>
        <w:t xml:space="preserve"> </w:t>
      </w:r>
      <w:r w:rsidRPr="00C16296">
        <w:rPr>
          <w:rFonts w:asciiTheme="majorHAnsi" w:hAnsiTheme="majorHAnsi"/>
          <w:bCs/>
          <w:sz w:val="20"/>
          <w:szCs w:val="20"/>
          <w:lang w:val="es-UY"/>
        </w:rPr>
        <w:t>8 (garantías judiciales)</w:t>
      </w:r>
      <w:r w:rsidR="00277053" w:rsidRPr="00C16296">
        <w:rPr>
          <w:rFonts w:asciiTheme="majorHAnsi" w:hAnsiTheme="majorHAnsi"/>
          <w:bCs/>
          <w:sz w:val="20"/>
          <w:szCs w:val="20"/>
          <w:lang w:val="es-UY"/>
        </w:rPr>
        <w:t xml:space="preserve">, </w:t>
      </w:r>
      <w:r w:rsidR="001832E3" w:rsidRPr="00C16296">
        <w:rPr>
          <w:rFonts w:asciiTheme="majorHAnsi" w:hAnsiTheme="majorHAnsi"/>
          <w:bCs/>
          <w:sz w:val="20"/>
          <w:szCs w:val="20"/>
          <w:lang w:val="es-UY"/>
        </w:rPr>
        <w:t>24 (igualdad ante la ley)</w:t>
      </w:r>
      <w:r w:rsidRPr="00C16296">
        <w:rPr>
          <w:rFonts w:asciiTheme="majorHAnsi" w:hAnsiTheme="majorHAnsi"/>
          <w:bCs/>
          <w:sz w:val="20"/>
          <w:szCs w:val="20"/>
          <w:lang w:val="es-UY"/>
        </w:rPr>
        <w:t xml:space="preserve"> y 25 (protección judicial)</w:t>
      </w:r>
      <w:r w:rsidR="00277053" w:rsidRPr="00C16296">
        <w:rPr>
          <w:rFonts w:asciiTheme="majorHAnsi" w:hAnsiTheme="majorHAnsi"/>
          <w:bCs/>
          <w:sz w:val="20"/>
          <w:szCs w:val="20"/>
          <w:lang w:val="es-UY"/>
        </w:rPr>
        <w:t xml:space="preserve"> </w:t>
      </w:r>
      <w:r w:rsidRPr="00C16296">
        <w:rPr>
          <w:rFonts w:asciiTheme="majorHAnsi" w:hAnsiTheme="majorHAnsi"/>
          <w:bCs/>
          <w:sz w:val="20"/>
          <w:szCs w:val="20"/>
          <w:lang w:val="es-UY"/>
        </w:rPr>
        <w:t>de la Convención Americana, en concor</w:t>
      </w:r>
      <w:r w:rsidR="006B3134" w:rsidRPr="00C16296">
        <w:rPr>
          <w:rFonts w:asciiTheme="majorHAnsi" w:hAnsiTheme="majorHAnsi"/>
          <w:bCs/>
          <w:sz w:val="20"/>
          <w:szCs w:val="20"/>
          <w:lang w:val="es-UY"/>
        </w:rPr>
        <w:t>dancia con sus</w:t>
      </w:r>
      <w:r w:rsidR="00D563FE" w:rsidRPr="00C16296">
        <w:rPr>
          <w:rFonts w:asciiTheme="majorHAnsi" w:hAnsiTheme="majorHAnsi"/>
          <w:bCs/>
          <w:sz w:val="20"/>
          <w:szCs w:val="20"/>
          <w:lang w:val="es-UY"/>
        </w:rPr>
        <w:t xml:space="preserve"> artículo</w:t>
      </w:r>
      <w:r w:rsidR="006B3134" w:rsidRPr="00C16296">
        <w:rPr>
          <w:rFonts w:asciiTheme="majorHAnsi" w:hAnsiTheme="majorHAnsi"/>
          <w:bCs/>
          <w:sz w:val="20"/>
          <w:szCs w:val="20"/>
          <w:lang w:val="es-UY"/>
        </w:rPr>
        <w:t>s</w:t>
      </w:r>
      <w:r w:rsidR="00D563FE" w:rsidRPr="00C16296">
        <w:rPr>
          <w:rFonts w:asciiTheme="majorHAnsi" w:hAnsiTheme="majorHAnsi"/>
          <w:bCs/>
          <w:sz w:val="20"/>
          <w:szCs w:val="20"/>
          <w:lang w:val="es-UY"/>
        </w:rPr>
        <w:t xml:space="preserve"> 1.1 </w:t>
      </w:r>
      <w:r w:rsidR="001B5593" w:rsidRPr="00C16296">
        <w:rPr>
          <w:bCs/>
          <w:sz w:val="20"/>
          <w:szCs w:val="20"/>
          <w:lang w:val="es-ES"/>
        </w:rPr>
        <w:t>(obligación de respetar los derechos)</w:t>
      </w:r>
      <w:r w:rsidRPr="00C16296">
        <w:rPr>
          <w:rFonts w:asciiTheme="majorHAnsi" w:hAnsiTheme="majorHAnsi"/>
          <w:bCs/>
          <w:sz w:val="20"/>
          <w:szCs w:val="20"/>
          <w:lang w:val="es-UY"/>
        </w:rPr>
        <w:t xml:space="preserve"> </w:t>
      </w:r>
      <w:r w:rsidR="006B3134" w:rsidRPr="00C16296">
        <w:rPr>
          <w:rFonts w:asciiTheme="majorHAnsi" w:hAnsiTheme="majorHAnsi"/>
          <w:bCs/>
          <w:sz w:val="20"/>
          <w:szCs w:val="20"/>
          <w:lang w:val="es-UY"/>
        </w:rPr>
        <w:t>y 2 (deber de adoptar disposiciones de derecho interno)</w:t>
      </w:r>
      <w:r w:rsidRPr="00C16296">
        <w:rPr>
          <w:rFonts w:asciiTheme="majorHAnsi" w:hAnsiTheme="majorHAnsi"/>
          <w:sz w:val="20"/>
          <w:szCs w:val="20"/>
          <w:lang w:val="es-ES"/>
        </w:rPr>
        <w:t>.</w:t>
      </w:r>
      <w:r w:rsidR="00D563FE" w:rsidRPr="00C16296">
        <w:rPr>
          <w:lang w:val="es-ES"/>
        </w:rPr>
        <w:t xml:space="preserve"> </w:t>
      </w:r>
    </w:p>
    <w:p w:rsidR="00576969" w:rsidRPr="00576969" w:rsidRDefault="00576969" w:rsidP="00576969">
      <w:pPr>
        <w:pStyle w:val="ListParagraph"/>
        <w:jc w:val="both"/>
        <w:rPr>
          <w:rFonts w:eastAsia="Arial Unicode MS" w:cs="Times New Roman"/>
          <w:color w:val="auto"/>
          <w:sz w:val="20"/>
          <w:szCs w:val="20"/>
          <w:lang w:val="es-ES" w:eastAsia="en-US"/>
        </w:rPr>
      </w:pPr>
    </w:p>
    <w:p w:rsidR="00855726" w:rsidRPr="00E365B7" w:rsidRDefault="00B51651" w:rsidP="008A0A87">
      <w:pPr>
        <w:pStyle w:val="ListParagraph"/>
        <w:numPr>
          <w:ilvl w:val="0"/>
          <w:numId w:val="55"/>
        </w:numPr>
        <w:jc w:val="both"/>
        <w:rPr>
          <w:rFonts w:eastAsia="Arial Unicode MS" w:cs="Times New Roman"/>
          <w:color w:val="auto"/>
          <w:sz w:val="20"/>
          <w:szCs w:val="20"/>
          <w:lang w:val="es-ES" w:eastAsia="en-US"/>
        </w:rPr>
      </w:pPr>
      <w:r w:rsidRPr="00E365B7">
        <w:rPr>
          <w:rFonts w:asciiTheme="majorHAnsi" w:eastAsia="Arial Unicode MS" w:hAnsiTheme="majorHAnsi" w:cs="Times New Roman"/>
          <w:color w:val="auto"/>
          <w:sz w:val="20"/>
          <w:szCs w:val="20"/>
          <w:lang w:val="es-ES" w:eastAsia="en-US"/>
        </w:rPr>
        <w:t xml:space="preserve">Asimismo, </w:t>
      </w:r>
      <w:r w:rsidR="00F83FDE" w:rsidRPr="00E365B7">
        <w:rPr>
          <w:rFonts w:asciiTheme="majorHAnsi" w:eastAsia="Arial Unicode MS" w:hAnsiTheme="majorHAnsi" w:cs="Times New Roman"/>
          <w:color w:val="auto"/>
          <w:sz w:val="20"/>
          <w:szCs w:val="20"/>
          <w:lang w:val="es-ES" w:eastAsia="en-US"/>
        </w:rPr>
        <w:t>la CIDH considera que los alegatos relacionados con el</w:t>
      </w:r>
      <w:r w:rsidRPr="00E365B7">
        <w:rPr>
          <w:rFonts w:asciiTheme="majorHAnsi" w:eastAsia="Arial Unicode MS" w:hAnsiTheme="majorHAnsi" w:cs="Times New Roman"/>
          <w:color w:val="auto"/>
          <w:sz w:val="20"/>
          <w:szCs w:val="20"/>
          <w:lang w:val="es-ES" w:eastAsia="en-US"/>
        </w:rPr>
        <w:t xml:space="preserve"> deber de </w:t>
      </w:r>
      <w:r w:rsidR="00815030" w:rsidRPr="00E365B7">
        <w:rPr>
          <w:rFonts w:asciiTheme="majorHAnsi" w:eastAsia="Arial Unicode MS" w:hAnsiTheme="majorHAnsi" w:cs="Times New Roman"/>
          <w:color w:val="auto"/>
          <w:sz w:val="20"/>
          <w:szCs w:val="20"/>
          <w:lang w:val="es-ES" w:eastAsia="en-US"/>
        </w:rPr>
        <w:t xml:space="preserve">protección y </w:t>
      </w:r>
      <w:r w:rsidRPr="00E365B7">
        <w:rPr>
          <w:rFonts w:asciiTheme="majorHAnsi" w:eastAsia="Arial Unicode MS" w:hAnsiTheme="majorHAnsi" w:cs="Times New Roman"/>
          <w:color w:val="auto"/>
          <w:sz w:val="20"/>
          <w:szCs w:val="20"/>
          <w:lang w:val="es-ES" w:eastAsia="en-US"/>
        </w:rPr>
        <w:t xml:space="preserve">prevención que le correspondía al Estado </w:t>
      </w:r>
      <w:r w:rsidR="00815030" w:rsidRPr="00E365B7">
        <w:rPr>
          <w:rFonts w:asciiTheme="majorHAnsi" w:eastAsia="Arial Unicode MS" w:hAnsiTheme="majorHAnsi" w:cs="Times New Roman"/>
          <w:color w:val="auto"/>
          <w:sz w:val="20"/>
          <w:szCs w:val="20"/>
          <w:lang w:val="es-ES" w:eastAsia="en-US"/>
        </w:rPr>
        <w:t xml:space="preserve">respecto de los derechos </w:t>
      </w:r>
      <w:r w:rsidR="00F83FDE" w:rsidRPr="00E365B7">
        <w:rPr>
          <w:rFonts w:asciiTheme="majorHAnsi" w:eastAsia="Arial Unicode MS" w:hAnsiTheme="majorHAnsi" w:cs="Times New Roman"/>
          <w:color w:val="auto"/>
          <w:sz w:val="20"/>
          <w:szCs w:val="20"/>
          <w:lang w:val="es-ES" w:eastAsia="en-US"/>
        </w:rPr>
        <w:t xml:space="preserve">a la vida e integridad </w:t>
      </w:r>
      <w:r w:rsidR="00815030" w:rsidRPr="00E365B7">
        <w:rPr>
          <w:rFonts w:asciiTheme="majorHAnsi" w:eastAsia="Arial Unicode MS" w:hAnsiTheme="majorHAnsi" w:cs="Times New Roman"/>
          <w:color w:val="auto"/>
          <w:sz w:val="20"/>
          <w:szCs w:val="20"/>
          <w:lang w:val="es-ES" w:eastAsia="en-US"/>
        </w:rPr>
        <w:t>de</w:t>
      </w:r>
      <w:r w:rsidRPr="00E365B7">
        <w:rPr>
          <w:rFonts w:asciiTheme="majorHAnsi" w:eastAsia="Arial Unicode MS" w:hAnsiTheme="majorHAnsi" w:cs="Times New Roman"/>
          <w:color w:val="auto"/>
          <w:sz w:val="20"/>
          <w:szCs w:val="20"/>
          <w:lang w:val="es-ES" w:eastAsia="en-US"/>
        </w:rPr>
        <w:t xml:space="preserve"> Hester Van </w:t>
      </w:r>
      <w:r w:rsidRPr="00E365B7">
        <w:rPr>
          <w:rFonts w:asciiTheme="majorHAnsi" w:eastAsia="Arial Unicode MS" w:hAnsiTheme="majorHAnsi" w:cs="Times New Roman"/>
          <w:color w:val="auto"/>
          <w:sz w:val="20"/>
          <w:szCs w:val="20"/>
          <w:lang w:val="es-ES" w:eastAsia="en-US"/>
        </w:rPr>
        <w:lastRenderedPageBreak/>
        <w:t>Nier</w:t>
      </w:r>
      <w:r w:rsidR="00B36B79" w:rsidRPr="00E365B7">
        <w:rPr>
          <w:rFonts w:asciiTheme="majorHAnsi" w:eastAsia="Arial Unicode MS" w:hAnsiTheme="majorHAnsi" w:cs="Times New Roman"/>
          <w:color w:val="auto"/>
          <w:sz w:val="20"/>
          <w:szCs w:val="20"/>
          <w:lang w:val="es-ES" w:eastAsia="en-US"/>
        </w:rPr>
        <w:t xml:space="preserve">op, asesinada en un </w:t>
      </w:r>
      <w:r w:rsidR="00E365B7">
        <w:rPr>
          <w:rFonts w:asciiTheme="majorHAnsi" w:eastAsia="Arial Unicode MS" w:hAnsiTheme="majorHAnsi" w:cs="Times New Roman"/>
          <w:color w:val="auto"/>
          <w:sz w:val="20"/>
          <w:szCs w:val="20"/>
          <w:lang w:val="es-ES" w:eastAsia="en-US"/>
        </w:rPr>
        <w:t xml:space="preserve">presunto </w:t>
      </w:r>
      <w:r w:rsidR="00B36B79" w:rsidRPr="00E365B7">
        <w:rPr>
          <w:rFonts w:asciiTheme="majorHAnsi" w:eastAsia="Arial Unicode MS" w:hAnsiTheme="majorHAnsi" w:cs="Times New Roman"/>
          <w:color w:val="auto"/>
          <w:sz w:val="20"/>
          <w:szCs w:val="20"/>
          <w:lang w:val="es-ES" w:eastAsia="en-US"/>
        </w:rPr>
        <w:t>contexto de</w:t>
      </w:r>
      <w:r w:rsidRPr="00E365B7">
        <w:rPr>
          <w:rFonts w:asciiTheme="majorHAnsi" w:eastAsia="Arial Unicode MS" w:hAnsiTheme="majorHAnsi" w:cs="Times New Roman"/>
          <w:color w:val="auto"/>
          <w:sz w:val="20"/>
          <w:szCs w:val="20"/>
          <w:lang w:val="es-ES" w:eastAsia="en-US"/>
        </w:rPr>
        <w:t xml:space="preserve"> violencia </w:t>
      </w:r>
      <w:r w:rsidR="00815030" w:rsidRPr="00E365B7">
        <w:rPr>
          <w:rFonts w:asciiTheme="majorHAnsi" w:eastAsia="Arial Unicode MS" w:hAnsiTheme="majorHAnsi" w:cs="Times New Roman"/>
          <w:color w:val="auto"/>
          <w:sz w:val="20"/>
          <w:szCs w:val="20"/>
          <w:lang w:val="es-ES" w:eastAsia="en-US"/>
        </w:rPr>
        <w:t xml:space="preserve">generalizada </w:t>
      </w:r>
      <w:r w:rsidRPr="00E365B7">
        <w:rPr>
          <w:rFonts w:asciiTheme="majorHAnsi" w:eastAsia="Arial Unicode MS" w:hAnsiTheme="majorHAnsi" w:cs="Times New Roman"/>
          <w:color w:val="auto"/>
          <w:sz w:val="20"/>
          <w:szCs w:val="20"/>
          <w:lang w:val="es-ES" w:eastAsia="en-US"/>
        </w:rPr>
        <w:t>contra la mujer en Ciudad Juárez</w:t>
      </w:r>
      <w:r w:rsidR="00576969" w:rsidRPr="00E365B7">
        <w:rPr>
          <w:rFonts w:asciiTheme="majorHAnsi" w:eastAsia="Arial Unicode MS" w:hAnsiTheme="majorHAnsi" w:cs="Times New Roman"/>
          <w:color w:val="auto"/>
          <w:sz w:val="20"/>
          <w:szCs w:val="20"/>
          <w:lang w:val="es-ES" w:eastAsia="en-US"/>
        </w:rPr>
        <w:t>, en un sector donde</w:t>
      </w:r>
      <w:r w:rsidR="00E365B7">
        <w:rPr>
          <w:rFonts w:asciiTheme="majorHAnsi" w:eastAsia="Arial Unicode MS" w:hAnsiTheme="majorHAnsi" w:cs="Times New Roman"/>
          <w:color w:val="auto"/>
          <w:sz w:val="20"/>
          <w:szCs w:val="20"/>
          <w:lang w:val="es-ES" w:eastAsia="en-US"/>
        </w:rPr>
        <w:t xml:space="preserve"> se alega que</w:t>
      </w:r>
      <w:r w:rsidR="00576969" w:rsidRPr="00E365B7">
        <w:rPr>
          <w:rFonts w:asciiTheme="majorHAnsi" w:eastAsia="Arial Unicode MS" w:hAnsiTheme="majorHAnsi" w:cs="Times New Roman"/>
          <w:color w:val="auto"/>
          <w:sz w:val="20"/>
          <w:szCs w:val="20"/>
          <w:lang w:val="es-ES" w:eastAsia="en-US"/>
        </w:rPr>
        <w:t xml:space="preserve"> habían existido homicidios </w:t>
      </w:r>
      <w:r w:rsidR="00C366BB" w:rsidRPr="00E365B7">
        <w:rPr>
          <w:rFonts w:asciiTheme="majorHAnsi" w:eastAsia="Arial Unicode MS" w:hAnsiTheme="majorHAnsi" w:cs="Times New Roman"/>
          <w:color w:val="auto"/>
          <w:sz w:val="20"/>
          <w:szCs w:val="20"/>
          <w:lang w:val="es-ES" w:eastAsia="en-US"/>
        </w:rPr>
        <w:t xml:space="preserve">que seguían patrones </w:t>
      </w:r>
      <w:r w:rsidR="00576969" w:rsidRPr="00E365B7">
        <w:rPr>
          <w:rFonts w:asciiTheme="majorHAnsi" w:eastAsia="Arial Unicode MS" w:hAnsiTheme="majorHAnsi" w:cs="Times New Roman"/>
          <w:color w:val="auto"/>
          <w:sz w:val="20"/>
          <w:szCs w:val="20"/>
          <w:lang w:val="es-ES" w:eastAsia="en-US"/>
        </w:rPr>
        <w:t>similares</w:t>
      </w:r>
      <w:r w:rsidRPr="00E365B7">
        <w:rPr>
          <w:rFonts w:asciiTheme="majorHAnsi" w:eastAsia="Arial Unicode MS" w:hAnsiTheme="majorHAnsi" w:cs="Times New Roman"/>
          <w:color w:val="auto"/>
          <w:sz w:val="20"/>
          <w:szCs w:val="20"/>
          <w:lang w:val="es-ES" w:eastAsia="en-US"/>
        </w:rPr>
        <w:t xml:space="preserve">, </w:t>
      </w:r>
      <w:r w:rsidR="008A0A87" w:rsidRPr="00E365B7">
        <w:rPr>
          <w:rFonts w:asciiTheme="majorHAnsi" w:eastAsia="Arial Unicode MS" w:hAnsiTheme="majorHAnsi" w:cs="Times New Roman"/>
          <w:color w:val="auto"/>
          <w:sz w:val="20"/>
          <w:szCs w:val="20"/>
          <w:lang w:val="es-ES" w:eastAsia="en-US"/>
        </w:rPr>
        <w:t>requieren un análisis en la etapa de fondo bajo los</w:t>
      </w:r>
      <w:r w:rsidR="00F83FDE" w:rsidRPr="00E365B7">
        <w:rPr>
          <w:rFonts w:asciiTheme="majorHAnsi" w:eastAsia="Arial Unicode MS" w:hAnsiTheme="majorHAnsi" w:cs="Times New Roman"/>
          <w:color w:val="auto"/>
          <w:sz w:val="20"/>
          <w:szCs w:val="20"/>
          <w:lang w:val="es-ES" w:eastAsia="en-US"/>
        </w:rPr>
        <w:t xml:space="preserve"> </w:t>
      </w:r>
      <w:r w:rsidRPr="00E365B7">
        <w:rPr>
          <w:rFonts w:asciiTheme="majorHAnsi" w:eastAsia="Arial Unicode MS" w:hAnsiTheme="majorHAnsi" w:cs="Times New Roman"/>
          <w:color w:val="auto"/>
          <w:sz w:val="20"/>
          <w:szCs w:val="20"/>
          <w:lang w:val="es-ES" w:eastAsia="en-US"/>
        </w:rPr>
        <w:t>artículo</w:t>
      </w:r>
      <w:r w:rsidR="00F83FDE" w:rsidRPr="00E365B7">
        <w:rPr>
          <w:rFonts w:asciiTheme="majorHAnsi" w:eastAsia="Arial Unicode MS" w:hAnsiTheme="majorHAnsi" w:cs="Times New Roman"/>
          <w:color w:val="auto"/>
          <w:sz w:val="20"/>
          <w:szCs w:val="20"/>
          <w:lang w:val="es-ES" w:eastAsia="en-US"/>
        </w:rPr>
        <w:t>s</w:t>
      </w:r>
      <w:r w:rsidRPr="00E365B7">
        <w:rPr>
          <w:rFonts w:asciiTheme="majorHAnsi" w:eastAsia="Arial Unicode MS" w:hAnsiTheme="majorHAnsi" w:cs="Times New Roman"/>
          <w:color w:val="auto"/>
          <w:sz w:val="20"/>
          <w:szCs w:val="20"/>
          <w:lang w:val="es-ES" w:eastAsia="en-US"/>
        </w:rPr>
        <w:t xml:space="preserve"> 4 (vida) </w:t>
      </w:r>
      <w:r w:rsidR="00F83FDE" w:rsidRPr="00E365B7">
        <w:rPr>
          <w:rFonts w:asciiTheme="majorHAnsi" w:eastAsia="Arial Unicode MS" w:hAnsiTheme="majorHAnsi" w:cs="Times New Roman"/>
          <w:color w:val="auto"/>
          <w:sz w:val="20"/>
          <w:szCs w:val="20"/>
          <w:lang w:val="es-ES" w:eastAsia="en-US"/>
        </w:rPr>
        <w:t xml:space="preserve">y 5 (integridad personal) </w:t>
      </w:r>
      <w:r w:rsidR="0090150C" w:rsidRPr="00E365B7">
        <w:rPr>
          <w:rFonts w:asciiTheme="majorHAnsi" w:eastAsia="Arial Unicode MS" w:hAnsiTheme="majorHAnsi" w:cs="Times New Roman"/>
          <w:color w:val="auto"/>
          <w:sz w:val="20"/>
          <w:szCs w:val="20"/>
          <w:lang w:val="es-ES" w:eastAsia="en-US"/>
        </w:rPr>
        <w:t>de la Convención Americana, en relación con los artículos 1.1 (obligación de respetar los derechos) y 2 (deber de adoptar disposiciones de derecho interno) del mismo instrumento.</w:t>
      </w:r>
    </w:p>
    <w:p w:rsidR="00855726" w:rsidRPr="00C16296" w:rsidRDefault="00855726" w:rsidP="00C16296">
      <w:pPr>
        <w:pStyle w:val="ListParagraph"/>
        <w:jc w:val="both"/>
        <w:rPr>
          <w:rFonts w:eastAsia="Arial Unicode MS" w:cs="Times New Roman"/>
          <w:color w:val="auto"/>
          <w:sz w:val="20"/>
          <w:szCs w:val="20"/>
          <w:lang w:val="es-ES" w:eastAsia="en-US"/>
        </w:rPr>
      </w:pPr>
    </w:p>
    <w:p w:rsidR="005D6B7B" w:rsidRPr="00C16296" w:rsidRDefault="00B51651" w:rsidP="00C16296">
      <w:pPr>
        <w:pStyle w:val="ListParagraph"/>
        <w:numPr>
          <w:ilvl w:val="0"/>
          <w:numId w:val="55"/>
        </w:numPr>
        <w:jc w:val="both"/>
        <w:rPr>
          <w:sz w:val="20"/>
          <w:szCs w:val="20"/>
          <w:lang w:val="es-ES"/>
        </w:rPr>
      </w:pPr>
      <w:r w:rsidRPr="00C16296">
        <w:rPr>
          <w:rFonts w:asciiTheme="majorHAnsi" w:eastAsia="Arial Unicode MS" w:hAnsiTheme="majorHAnsi" w:cs="Times New Roman"/>
          <w:color w:val="auto"/>
          <w:sz w:val="20"/>
          <w:szCs w:val="20"/>
          <w:lang w:val="es-ES" w:eastAsia="en-US"/>
        </w:rPr>
        <w:t>Por último, la CIDH considera que los hechos expuestos caracterizarían posibles violaciones del artículo 7 de la Convención de Belém do Pará.</w:t>
      </w:r>
      <w:r w:rsidR="00855726" w:rsidRPr="00C16296">
        <w:rPr>
          <w:rFonts w:eastAsia="Arial Unicode MS" w:cs="Times New Roman"/>
          <w:color w:val="auto"/>
          <w:sz w:val="20"/>
          <w:szCs w:val="20"/>
          <w:lang w:val="es-ES" w:eastAsia="en-US"/>
        </w:rPr>
        <w:t xml:space="preserve"> En cuanto a los alegatos sobre violaciones a los artículos 2, y 4 de la de la Convención de Belém do Pará, la CIDH nota que la competencia prevista en los términos del artículo 12 de dicha Convención para pronunciarse en el contexto de un caso individual se limita al artículo 7. Respecto a los demás artículos, de conformidad con el artículo 29 de la Convención Americana, la Comisión los puede tomar en cuenta para interpretar y aplicar la Convención Americana y otros instrumentos aplicables.</w:t>
      </w:r>
    </w:p>
    <w:p w:rsidR="003239B8" w:rsidRPr="00C16296" w:rsidRDefault="003239B8" w:rsidP="003239B8">
      <w:pPr>
        <w:pStyle w:val="ListParagraph"/>
        <w:spacing w:before="240" w:after="240"/>
        <w:jc w:val="both"/>
        <w:rPr>
          <w:rFonts w:asciiTheme="majorHAnsi" w:hAnsiTheme="majorHAnsi"/>
          <w:b/>
          <w:bCs/>
          <w:sz w:val="20"/>
          <w:szCs w:val="20"/>
          <w:lang w:val="es-ES"/>
        </w:rPr>
      </w:pPr>
      <w:r w:rsidRPr="00C16296">
        <w:rPr>
          <w:rFonts w:asciiTheme="majorHAnsi" w:hAnsiTheme="majorHAnsi"/>
          <w:b/>
          <w:bCs/>
          <w:sz w:val="20"/>
          <w:szCs w:val="20"/>
          <w:lang w:val="es-ES"/>
        </w:rPr>
        <w:t xml:space="preserve">VIII. </w:t>
      </w:r>
      <w:r w:rsidRPr="00C16296">
        <w:rPr>
          <w:rFonts w:asciiTheme="majorHAnsi" w:hAnsiTheme="majorHAnsi"/>
          <w:b/>
          <w:bCs/>
          <w:sz w:val="20"/>
          <w:szCs w:val="20"/>
          <w:lang w:val="es-ES"/>
        </w:rPr>
        <w:tab/>
        <w:t>DECISIÓN</w:t>
      </w:r>
    </w:p>
    <w:p w:rsidR="007E191E" w:rsidRPr="00C16296" w:rsidRDefault="003239B8" w:rsidP="00855726">
      <w:pPr>
        <w:pStyle w:val="ListParagraph"/>
        <w:numPr>
          <w:ilvl w:val="0"/>
          <w:numId w:val="56"/>
        </w:numPr>
        <w:jc w:val="both"/>
        <w:rPr>
          <w:rFonts w:asciiTheme="majorHAnsi" w:eastAsia="Arial Unicode MS" w:hAnsiTheme="majorHAnsi" w:cs="Times New Roman"/>
          <w:color w:val="auto"/>
          <w:sz w:val="20"/>
          <w:szCs w:val="20"/>
          <w:lang w:val="es-ES" w:eastAsia="en-US"/>
        </w:rPr>
      </w:pPr>
      <w:r w:rsidRPr="00C16296">
        <w:rPr>
          <w:rFonts w:asciiTheme="majorHAnsi" w:hAnsiTheme="majorHAnsi"/>
          <w:sz w:val="20"/>
          <w:szCs w:val="20"/>
          <w:lang w:val="es-ES"/>
        </w:rPr>
        <w:t xml:space="preserve">Declarar admisible la presente petición en relación con </w:t>
      </w:r>
      <w:r w:rsidR="00526BAF" w:rsidRPr="00C16296">
        <w:rPr>
          <w:rFonts w:asciiTheme="majorHAnsi" w:hAnsiTheme="majorHAnsi"/>
          <w:sz w:val="20"/>
          <w:szCs w:val="20"/>
          <w:lang w:val="es-ES"/>
        </w:rPr>
        <w:t xml:space="preserve">los </w:t>
      </w:r>
      <w:r w:rsidR="006B3134" w:rsidRPr="00C16296">
        <w:rPr>
          <w:rFonts w:asciiTheme="majorHAnsi" w:eastAsia="Arial Unicode MS" w:hAnsiTheme="majorHAnsi" w:cs="Times New Roman"/>
          <w:color w:val="auto"/>
          <w:sz w:val="20"/>
          <w:szCs w:val="20"/>
          <w:lang w:val="es-ES" w:eastAsia="en-US"/>
        </w:rPr>
        <w:t xml:space="preserve">artículos </w:t>
      </w:r>
      <w:r w:rsidR="00C16296">
        <w:rPr>
          <w:rFonts w:asciiTheme="majorHAnsi" w:eastAsia="Arial Unicode MS" w:hAnsiTheme="majorHAnsi" w:cs="Times New Roman"/>
          <w:color w:val="auto"/>
          <w:sz w:val="20"/>
          <w:szCs w:val="20"/>
          <w:lang w:val="es-ES" w:eastAsia="en-US"/>
        </w:rPr>
        <w:t xml:space="preserve">4, </w:t>
      </w:r>
      <w:r w:rsidR="00E413F3" w:rsidRPr="00C16296">
        <w:rPr>
          <w:rFonts w:asciiTheme="majorHAnsi" w:eastAsia="Arial Unicode MS" w:hAnsiTheme="majorHAnsi" w:cs="Times New Roman"/>
          <w:color w:val="auto"/>
          <w:sz w:val="20"/>
          <w:szCs w:val="20"/>
          <w:lang w:val="es-ES" w:eastAsia="en-US"/>
        </w:rPr>
        <w:t>5,</w:t>
      </w:r>
      <w:r w:rsidR="003836FE" w:rsidRPr="00C16296">
        <w:rPr>
          <w:rFonts w:asciiTheme="majorHAnsi" w:eastAsia="Arial Unicode MS" w:hAnsiTheme="majorHAnsi" w:cs="Times New Roman"/>
          <w:color w:val="auto"/>
          <w:sz w:val="20"/>
          <w:szCs w:val="20"/>
          <w:lang w:val="es-ES" w:eastAsia="en-US"/>
        </w:rPr>
        <w:t xml:space="preserve"> </w:t>
      </w:r>
      <w:r w:rsidR="000B6650" w:rsidRPr="00C16296">
        <w:rPr>
          <w:rFonts w:asciiTheme="majorHAnsi" w:eastAsia="Arial Unicode MS" w:hAnsiTheme="majorHAnsi" w:cs="Times New Roman"/>
          <w:color w:val="auto"/>
          <w:sz w:val="20"/>
          <w:szCs w:val="20"/>
          <w:lang w:val="es-ES" w:eastAsia="en-US"/>
        </w:rPr>
        <w:t>8,</w:t>
      </w:r>
      <w:r w:rsidR="00E413F3" w:rsidRPr="00C16296">
        <w:rPr>
          <w:rFonts w:asciiTheme="majorHAnsi" w:eastAsia="Arial Unicode MS" w:hAnsiTheme="majorHAnsi" w:cs="Times New Roman"/>
          <w:color w:val="auto"/>
          <w:sz w:val="20"/>
          <w:szCs w:val="20"/>
          <w:lang w:val="es-ES" w:eastAsia="en-US"/>
        </w:rPr>
        <w:t xml:space="preserve"> 24 y 25 de la Convenci</w:t>
      </w:r>
      <w:r w:rsidR="00472453" w:rsidRPr="00C16296">
        <w:rPr>
          <w:rFonts w:asciiTheme="majorHAnsi" w:eastAsia="Arial Unicode MS" w:hAnsiTheme="majorHAnsi" w:cs="Times New Roman"/>
          <w:color w:val="auto"/>
          <w:sz w:val="20"/>
          <w:szCs w:val="20"/>
          <w:lang w:val="es-ES" w:eastAsia="en-US"/>
        </w:rPr>
        <w:t>ón Americana, en conexión sus</w:t>
      </w:r>
      <w:r w:rsidR="00E413F3" w:rsidRPr="00C16296">
        <w:rPr>
          <w:rFonts w:asciiTheme="majorHAnsi" w:eastAsia="Arial Unicode MS" w:hAnsiTheme="majorHAnsi" w:cs="Times New Roman"/>
          <w:color w:val="auto"/>
          <w:sz w:val="20"/>
          <w:szCs w:val="20"/>
          <w:lang w:val="es-ES" w:eastAsia="en-US"/>
        </w:rPr>
        <w:t xml:space="preserve"> artículo</w:t>
      </w:r>
      <w:r w:rsidR="00472453" w:rsidRPr="00C16296">
        <w:rPr>
          <w:rFonts w:asciiTheme="majorHAnsi" w:eastAsia="Arial Unicode MS" w:hAnsiTheme="majorHAnsi" w:cs="Times New Roman"/>
          <w:color w:val="auto"/>
          <w:sz w:val="20"/>
          <w:szCs w:val="20"/>
          <w:lang w:val="es-ES" w:eastAsia="en-US"/>
        </w:rPr>
        <w:t>s</w:t>
      </w:r>
      <w:r w:rsidR="00E413F3" w:rsidRPr="00C16296">
        <w:rPr>
          <w:rFonts w:asciiTheme="majorHAnsi" w:eastAsia="Arial Unicode MS" w:hAnsiTheme="majorHAnsi" w:cs="Times New Roman"/>
          <w:color w:val="auto"/>
          <w:sz w:val="20"/>
          <w:szCs w:val="20"/>
          <w:lang w:val="es-ES" w:eastAsia="en-US"/>
        </w:rPr>
        <w:t xml:space="preserve"> 1.1</w:t>
      </w:r>
      <w:r w:rsidR="006B3134" w:rsidRPr="00C16296">
        <w:rPr>
          <w:rFonts w:asciiTheme="majorHAnsi" w:eastAsia="Arial Unicode MS" w:hAnsiTheme="majorHAnsi" w:cs="Times New Roman"/>
          <w:color w:val="auto"/>
          <w:sz w:val="20"/>
          <w:szCs w:val="20"/>
          <w:lang w:val="es-ES" w:eastAsia="en-US"/>
        </w:rPr>
        <w:t xml:space="preserve"> y 2</w:t>
      </w:r>
      <w:r w:rsidR="00526BAF" w:rsidRPr="00C16296">
        <w:rPr>
          <w:rFonts w:asciiTheme="majorHAnsi" w:eastAsia="Arial Unicode MS" w:hAnsiTheme="majorHAnsi" w:cs="Times New Roman"/>
          <w:color w:val="auto"/>
          <w:sz w:val="20"/>
          <w:szCs w:val="20"/>
          <w:lang w:val="es-ES" w:eastAsia="en-US"/>
        </w:rPr>
        <w:t>;</w:t>
      </w:r>
      <w:r w:rsidR="00E413F3" w:rsidRPr="00C16296">
        <w:rPr>
          <w:rFonts w:asciiTheme="majorHAnsi" w:eastAsia="Arial Unicode MS" w:hAnsiTheme="majorHAnsi" w:cs="Times New Roman"/>
          <w:color w:val="auto"/>
          <w:sz w:val="20"/>
          <w:szCs w:val="20"/>
          <w:lang w:val="es-ES" w:eastAsia="en-US"/>
        </w:rPr>
        <w:t xml:space="preserve"> y el artículo 7 de</w:t>
      </w:r>
      <w:r w:rsidR="00C679F6" w:rsidRPr="00C16296">
        <w:rPr>
          <w:rFonts w:asciiTheme="majorHAnsi" w:eastAsia="Arial Unicode MS" w:hAnsiTheme="majorHAnsi" w:cs="Times New Roman"/>
          <w:color w:val="auto"/>
          <w:sz w:val="20"/>
          <w:szCs w:val="20"/>
          <w:lang w:val="es-ES" w:eastAsia="en-US"/>
        </w:rPr>
        <w:t xml:space="preserve"> la Convención de Belém do Pará;</w:t>
      </w:r>
      <w:r w:rsidR="00E413F3" w:rsidRPr="00C16296">
        <w:rPr>
          <w:rFonts w:asciiTheme="majorHAnsi" w:eastAsia="Arial Unicode MS" w:hAnsiTheme="majorHAnsi" w:cs="Times New Roman"/>
          <w:color w:val="auto"/>
          <w:sz w:val="20"/>
          <w:szCs w:val="20"/>
          <w:lang w:val="es-ES" w:eastAsia="en-US"/>
        </w:rPr>
        <w:t xml:space="preserve"> </w:t>
      </w:r>
    </w:p>
    <w:p w:rsidR="002F3FE7" w:rsidRPr="00C16296" w:rsidRDefault="002F3FE7" w:rsidP="002F3FE7">
      <w:pPr>
        <w:pStyle w:val="ListParagraph"/>
        <w:jc w:val="both"/>
        <w:rPr>
          <w:rFonts w:asciiTheme="majorHAnsi" w:eastAsia="Arial Unicode MS" w:hAnsiTheme="majorHAnsi" w:cs="Times New Roman"/>
          <w:color w:val="auto"/>
          <w:sz w:val="20"/>
          <w:szCs w:val="20"/>
          <w:lang w:val="es-ES" w:eastAsia="en-US"/>
        </w:rPr>
      </w:pPr>
    </w:p>
    <w:p w:rsidR="003239B8" w:rsidRPr="00C16296" w:rsidRDefault="003239B8" w:rsidP="0085143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16296">
        <w:rPr>
          <w:rFonts w:asciiTheme="majorHAnsi" w:hAnsiTheme="majorHAnsi"/>
          <w:sz w:val="20"/>
          <w:szCs w:val="20"/>
          <w:lang w:val="es-ES"/>
        </w:rPr>
        <w:t>Notificar a las partes la presente decisión;</w:t>
      </w:r>
    </w:p>
    <w:p w:rsidR="003239B8" w:rsidRPr="00C16296" w:rsidRDefault="003239B8" w:rsidP="0085143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16296">
        <w:rPr>
          <w:rFonts w:asciiTheme="majorHAnsi" w:hAnsiTheme="majorHAnsi"/>
          <w:sz w:val="20"/>
          <w:szCs w:val="20"/>
          <w:lang w:val="es-ES"/>
        </w:rPr>
        <w:t>Continuar con el análisis del fondo de la cuestión; y</w:t>
      </w:r>
    </w:p>
    <w:p w:rsidR="00722C9F" w:rsidRPr="00432D8F" w:rsidRDefault="003239B8" w:rsidP="009744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16296">
        <w:rPr>
          <w:rFonts w:asciiTheme="majorHAnsi" w:hAnsiTheme="majorHAnsi"/>
          <w:sz w:val="20"/>
          <w:szCs w:val="20"/>
          <w:lang w:val="es-ES"/>
        </w:rPr>
        <w:t>Publicar esta decisión e incluirla en su Informe Anual a la Asamblea General de la Organización de los Estados Americanos.</w:t>
      </w:r>
    </w:p>
    <w:p w:rsidR="00432D8F" w:rsidRDefault="00432D8F" w:rsidP="00432D8F">
      <w:pPr>
        <w:ind w:firstLine="720"/>
        <w:jc w:val="both"/>
        <w:rPr>
          <w:rFonts w:ascii="Cambria" w:hAnsi="Cambria" w:cs="Arial"/>
          <w:noProof/>
          <w:spacing w:val="-2"/>
          <w:sz w:val="20"/>
          <w:szCs w:val="20"/>
          <w:bdr w:val="none" w:sz="0" w:space="0" w:color="auto" w:frame="1"/>
          <w:lang w:val="es-CL"/>
        </w:rPr>
      </w:pPr>
      <w:r>
        <w:rPr>
          <w:rFonts w:ascii="Cambria" w:hAnsi="Cambria" w:cs="Arial"/>
          <w:noProof/>
          <w:spacing w:val="-2"/>
          <w:sz w:val="20"/>
          <w:szCs w:val="20"/>
          <w:bdr w:val="none" w:sz="0" w:space="0" w:color="auto" w:frame="1"/>
          <w:lang w:val="es-CL"/>
        </w:rPr>
        <w:t xml:space="preserve">Aprobado electrónicamente por la Comisión a los </w:t>
      </w:r>
      <w:r w:rsidRPr="00AB78AC">
        <w:rPr>
          <w:rFonts w:ascii="Cambria" w:hAnsi="Cambria" w:cs="Arial"/>
          <w:noProof/>
          <w:spacing w:val="-2"/>
          <w:sz w:val="20"/>
          <w:szCs w:val="20"/>
          <w:bdr w:val="none" w:sz="0" w:space="0" w:color="auto" w:frame="1"/>
          <w:lang w:val="es-CL"/>
        </w:rPr>
        <w:t>30 días del mes de diciembre de 2017.</w:t>
      </w:r>
      <w:r>
        <w:rPr>
          <w:rFonts w:ascii="Cambria" w:hAnsi="Cambria" w:cs="Arial"/>
          <w:noProof/>
          <w:spacing w:val="-2"/>
          <w:sz w:val="20"/>
          <w:szCs w:val="20"/>
          <w:bdr w:val="none" w:sz="0" w:space="0" w:color="auto" w:frame="1"/>
          <w:lang w:val="es-CL"/>
        </w:rPr>
        <w:t xml:space="preserve"> (Firmado): Francisco José Eguiguren, Presidente; Margarette May Macaulay, Primera Vicepresidenta; Esmeralda E. Arosemena Bernal de Troitiño, Segunda Vicepresidenta; Paulo Vannuchi, James L. Cavallaro, y Luis Ernesto Vargas Silva, Miembros de la Comisión.</w:t>
      </w:r>
      <w:r>
        <w:rPr>
          <w:rFonts w:ascii="Cambria" w:hAnsi="Cambria" w:cs="Arial"/>
          <w:noProof/>
          <w:sz w:val="20"/>
          <w:szCs w:val="20"/>
          <w:bdr w:val="none" w:sz="0" w:space="0" w:color="auto" w:frame="1"/>
          <w:lang w:val="es-CL"/>
        </w:rPr>
        <w:t xml:space="preserve"> </w:t>
      </w:r>
    </w:p>
    <w:p w:rsidR="00432D8F" w:rsidRPr="00432D8F" w:rsidRDefault="00432D8F" w:rsidP="00432D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CL"/>
        </w:rPr>
      </w:pPr>
    </w:p>
    <w:sectPr w:rsidR="00432D8F" w:rsidRPr="00432D8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B0" w:rsidRDefault="009326B0">
      <w:r>
        <w:separator/>
      </w:r>
    </w:p>
  </w:endnote>
  <w:endnote w:type="continuationSeparator" w:id="0">
    <w:p w:rsidR="009326B0" w:rsidRDefault="0093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2E" w:rsidRDefault="00D9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186CDD" w:rsidRPr="00934A2C" w:rsidRDefault="00186CD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9572E">
          <w:rPr>
            <w:noProof/>
            <w:sz w:val="16"/>
            <w:szCs w:val="22"/>
          </w:rPr>
          <w:t>1</w:t>
        </w:r>
        <w:r w:rsidRPr="00934A2C">
          <w:rPr>
            <w:noProof/>
            <w:sz w:val="16"/>
            <w:szCs w:val="22"/>
          </w:rPr>
          <w:fldChar w:fldCharType="end"/>
        </w:r>
      </w:p>
    </w:sdtContent>
  </w:sdt>
  <w:p w:rsidR="00186CDD" w:rsidRDefault="00186C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DD" w:rsidRPr="00934A2C" w:rsidRDefault="00186CDD">
    <w:pPr>
      <w:pStyle w:val="Footer"/>
      <w:jc w:val="center"/>
      <w:rPr>
        <w:sz w:val="16"/>
        <w:szCs w:val="22"/>
      </w:rPr>
    </w:pPr>
  </w:p>
  <w:p w:rsidR="00186CDD" w:rsidRDefault="00186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B0" w:rsidRPr="000F35ED" w:rsidRDefault="009326B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326B0" w:rsidRPr="000F35ED" w:rsidRDefault="009326B0" w:rsidP="000F35ED">
      <w:pPr>
        <w:rPr>
          <w:rFonts w:asciiTheme="majorHAnsi" w:hAnsiTheme="majorHAnsi"/>
          <w:sz w:val="16"/>
          <w:szCs w:val="16"/>
        </w:rPr>
      </w:pPr>
      <w:r w:rsidRPr="000F35ED">
        <w:rPr>
          <w:rFonts w:asciiTheme="majorHAnsi" w:hAnsiTheme="majorHAnsi"/>
          <w:sz w:val="16"/>
          <w:szCs w:val="16"/>
        </w:rPr>
        <w:separator/>
      </w:r>
    </w:p>
    <w:p w:rsidR="009326B0" w:rsidRPr="000F35ED" w:rsidRDefault="009326B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9326B0" w:rsidRPr="000F35ED" w:rsidRDefault="009326B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D145F" w:rsidRPr="00BC65A7" w:rsidRDefault="00CD145F" w:rsidP="007F2494">
      <w:pPr>
        <w:pStyle w:val="FootnoteText"/>
        <w:ind w:firstLine="720"/>
        <w:jc w:val="both"/>
        <w:rPr>
          <w:rFonts w:asciiTheme="majorHAnsi" w:hAnsiTheme="majorHAnsi"/>
          <w:sz w:val="16"/>
          <w:szCs w:val="16"/>
          <w:lang w:val="es-ES"/>
        </w:rPr>
      </w:pPr>
      <w:r w:rsidRPr="00BC65A7">
        <w:rPr>
          <w:rStyle w:val="FootnoteReference"/>
          <w:rFonts w:asciiTheme="majorHAnsi" w:hAnsiTheme="majorHAnsi"/>
          <w:sz w:val="16"/>
          <w:szCs w:val="16"/>
        </w:rPr>
        <w:footnoteRef/>
      </w:r>
      <w:r w:rsidRPr="00BC65A7">
        <w:rPr>
          <w:rFonts w:asciiTheme="majorHAnsi" w:hAnsiTheme="majorHAnsi"/>
          <w:sz w:val="16"/>
          <w:szCs w:val="16"/>
          <w:lang w:val="es-ES"/>
        </w:rPr>
        <w:t xml:space="preserve"> Conforme a lo dispuesto en el artículo 17.2.a del Reglamento de la Comisión, el Comisionado José de Jesús Orozco Henríquez, de nacionalidad mexicana, no participó en el debate ni en la decisión del presente asunto.</w:t>
      </w:r>
    </w:p>
  </w:footnote>
  <w:footnote w:id="3">
    <w:p w:rsidR="00186CDD" w:rsidRPr="00BC65A7" w:rsidRDefault="00186CDD" w:rsidP="009B3242">
      <w:pPr>
        <w:pStyle w:val="FootnoteText"/>
        <w:ind w:firstLine="720"/>
        <w:jc w:val="both"/>
        <w:rPr>
          <w:rFonts w:asciiTheme="majorHAnsi" w:hAnsiTheme="majorHAnsi"/>
          <w:sz w:val="16"/>
          <w:szCs w:val="16"/>
          <w:lang w:val="es-ES"/>
        </w:rPr>
      </w:pPr>
      <w:r w:rsidRPr="00BC65A7">
        <w:rPr>
          <w:rStyle w:val="FootnoteReference"/>
          <w:rFonts w:asciiTheme="majorHAnsi" w:hAnsiTheme="majorHAnsi"/>
          <w:sz w:val="16"/>
          <w:szCs w:val="16"/>
        </w:rPr>
        <w:footnoteRef/>
      </w:r>
      <w:r w:rsidRPr="00BC65A7">
        <w:rPr>
          <w:rFonts w:asciiTheme="majorHAnsi" w:hAnsiTheme="majorHAnsi"/>
          <w:sz w:val="16"/>
          <w:szCs w:val="16"/>
          <w:lang w:val="es-ES"/>
        </w:rPr>
        <w:t xml:space="preserve"> En adelante “Convención” o “Convención Americana”.</w:t>
      </w:r>
    </w:p>
  </w:footnote>
  <w:footnote w:id="4">
    <w:p w:rsidR="00186CDD" w:rsidRPr="00BC65A7" w:rsidRDefault="00186CDD" w:rsidP="009B3242">
      <w:pPr>
        <w:pStyle w:val="FootnoteText"/>
        <w:ind w:firstLine="720"/>
        <w:jc w:val="both"/>
        <w:rPr>
          <w:rFonts w:asciiTheme="majorHAnsi" w:hAnsiTheme="majorHAnsi"/>
          <w:sz w:val="16"/>
          <w:szCs w:val="16"/>
          <w:lang w:val="es-ES"/>
        </w:rPr>
      </w:pPr>
      <w:r w:rsidRPr="00BC65A7">
        <w:rPr>
          <w:rStyle w:val="FootnoteReference"/>
          <w:rFonts w:asciiTheme="majorHAnsi" w:hAnsiTheme="majorHAnsi"/>
          <w:sz w:val="16"/>
          <w:szCs w:val="16"/>
        </w:rPr>
        <w:footnoteRef/>
      </w:r>
      <w:r w:rsidRPr="00BC65A7">
        <w:rPr>
          <w:rFonts w:asciiTheme="majorHAnsi" w:hAnsiTheme="majorHAnsi"/>
          <w:sz w:val="16"/>
          <w:szCs w:val="16"/>
          <w:lang w:val="es-ES"/>
        </w:rPr>
        <w:t xml:space="preserve"> En</w:t>
      </w:r>
      <w:r w:rsidR="009F69EB">
        <w:rPr>
          <w:rFonts w:asciiTheme="majorHAnsi" w:hAnsiTheme="majorHAnsi"/>
          <w:sz w:val="16"/>
          <w:szCs w:val="16"/>
          <w:lang w:val="es-ES"/>
        </w:rPr>
        <w:t xml:space="preserve"> adelante “Convención de Belém D</w:t>
      </w:r>
      <w:r w:rsidRPr="00BC65A7">
        <w:rPr>
          <w:rFonts w:asciiTheme="majorHAnsi" w:hAnsiTheme="majorHAnsi"/>
          <w:sz w:val="16"/>
          <w:szCs w:val="16"/>
          <w:lang w:val="es-ES"/>
        </w:rPr>
        <w:t>o Pará”</w:t>
      </w:r>
      <w:r w:rsidR="007113EF" w:rsidRPr="00BC65A7">
        <w:rPr>
          <w:rFonts w:asciiTheme="majorHAnsi" w:hAnsiTheme="majorHAnsi"/>
          <w:sz w:val="16"/>
          <w:szCs w:val="16"/>
          <w:lang w:val="es-ES"/>
        </w:rPr>
        <w:t>.</w:t>
      </w:r>
    </w:p>
  </w:footnote>
  <w:footnote w:id="5">
    <w:p w:rsidR="00186CDD" w:rsidRPr="00BC65A7" w:rsidRDefault="00186CDD" w:rsidP="009B3242">
      <w:pPr>
        <w:pStyle w:val="FootnoteText"/>
        <w:ind w:firstLine="720"/>
        <w:jc w:val="both"/>
        <w:rPr>
          <w:rFonts w:asciiTheme="majorHAnsi" w:hAnsiTheme="majorHAnsi"/>
          <w:sz w:val="16"/>
          <w:szCs w:val="16"/>
          <w:lang w:val="es-ES"/>
        </w:rPr>
      </w:pPr>
      <w:r w:rsidRPr="00BC65A7">
        <w:rPr>
          <w:rStyle w:val="FootnoteReference"/>
          <w:rFonts w:asciiTheme="majorHAnsi" w:hAnsiTheme="majorHAnsi"/>
          <w:sz w:val="16"/>
          <w:szCs w:val="16"/>
        </w:rPr>
        <w:footnoteRef/>
      </w:r>
      <w:r w:rsidRPr="00BC65A7">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DD" w:rsidRDefault="00186CDD" w:rsidP="00E76CD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86CDD" w:rsidRDefault="00186C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DD" w:rsidRDefault="00186CDD" w:rsidP="00A50FCF">
    <w:pPr>
      <w:pStyle w:val="Header"/>
      <w:tabs>
        <w:tab w:val="clear" w:pos="4320"/>
        <w:tab w:val="clear" w:pos="8640"/>
      </w:tabs>
      <w:jc w:val="center"/>
      <w:rPr>
        <w:sz w:val="22"/>
        <w:szCs w:val="22"/>
      </w:rPr>
    </w:pPr>
    <w:r>
      <w:rPr>
        <w:noProof/>
        <w:sz w:val="22"/>
        <w:szCs w:val="22"/>
      </w:rPr>
      <w:drawing>
        <wp:inline distT="0" distB="0" distL="0" distR="0" wp14:anchorId="709F572E" wp14:editId="2BE068C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186CDD" w:rsidRPr="00EC7D62" w:rsidRDefault="009326B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2E" w:rsidRDefault="00D95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E57A1E8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B950F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00C03DB"/>
    <w:multiLevelType w:val="hybridMultilevel"/>
    <w:tmpl w:val="A1E20AB0"/>
    <w:lvl w:ilvl="0" w:tplc="A9FEF18C">
      <w:start w:val="1"/>
      <w:numFmt w:val="decimal"/>
      <w:lvlText w:val="%1."/>
      <w:lvlJc w:val="left"/>
      <w:pPr>
        <w:tabs>
          <w:tab w:val="num" w:pos="630"/>
        </w:tabs>
        <w:ind w:left="-9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1"/>
  </w:num>
  <w:num w:numId="5">
    <w:abstractNumId w:val="46"/>
  </w:num>
  <w:num w:numId="6">
    <w:abstractNumId w:val="26"/>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9"/>
  </w:num>
  <w:num w:numId="54">
    <w:abstractNumId w:val="43"/>
  </w:num>
  <w:num w:numId="55">
    <w:abstractNumId w:val="4"/>
  </w:num>
  <w:num w:numId="56">
    <w:abstractNumId w:val="41"/>
  </w:num>
  <w:num w:numId="57">
    <w:abstractNumId w:val="19"/>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497"/>
    <w:rsid w:val="00006076"/>
    <w:rsid w:val="00006E1F"/>
    <w:rsid w:val="000070D7"/>
    <w:rsid w:val="0001788C"/>
    <w:rsid w:val="00040C3A"/>
    <w:rsid w:val="000419AD"/>
    <w:rsid w:val="00044F1E"/>
    <w:rsid w:val="0005197F"/>
    <w:rsid w:val="000716C5"/>
    <w:rsid w:val="00072289"/>
    <w:rsid w:val="000730DA"/>
    <w:rsid w:val="00075AC9"/>
    <w:rsid w:val="00075E23"/>
    <w:rsid w:val="00082D32"/>
    <w:rsid w:val="0009344A"/>
    <w:rsid w:val="000957E0"/>
    <w:rsid w:val="00095A87"/>
    <w:rsid w:val="000A392E"/>
    <w:rsid w:val="000A575F"/>
    <w:rsid w:val="000A7BE7"/>
    <w:rsid w:val="000B6650"/>
    <w:rsid w:val="000B7E87"/>
    <w:rsid w:val="000C100E"/>
    <w:rsid w:val="000C212B"/>
    <w:rsid w:val="000D10DB"/>
    <w:rsid w:val="000D1FD1"/>
    <w:rsid w:val="000D584F"/>
    <w:rsid w:val="000E2D1D"/>
    <w:rsid w:val="000E35F8"/>
    <w:rsid w:val="000E4C55"/>
    <w:rsid w:val="000E5EB5"/>
    <w:rsid w:val="000F0BEF"/>
    <w:rsid w:val="000F26D4"/>
    <w:rsid w:val="000F35ED"/>
    <w:rsid w:val="000F782F"/>
    <w:rsid w:val="00107131"/>
    <w:rsid w:val="0010736F"/>
    <w:rsid w:val="00113DFC"/>
    <w:rsid w:val="00113F73"/>
    <w:rsid w:val="00115E4E"/>
    <w:rsid w:val="00121B56"/>
    <w:rsid w:val="00121CC2"/>
    <w:rsid w:val="00123D24"/>
    <w:rsid w:val="00126D62"/>
    <w:rsid w:val="00133EE5"/>
    <w:rsid w:val="00134160"/>
    <w:rsid w:val="0013435E"/>
    <w:rsid w:val="00136804"/>
    <w:rsid w:val="00136F81"/>
    <w:rsid w:val="00140275"/>
    <w:rsid w:val="00145814"/>
    <w:rsid w:val="00147D83"/>
    <w:rsid w:val="00157A1D"/>
    <w:rsid w:val="00163CF3"/>
    <w:rsid w:val="00167A34"/>
    <w:rsid w:val="00173EC9"/>
    <w:rsid w:val="001832E3"/>
    <w:rsid w:val="00185388"/>
    <w:rsid w:val="00186CDD"/>
    <w:rsid w:val="00192375"/>
    <w:rsid w:val="001A7870"/>
    <w:rsid w:val="001B13E3"/>
    <w:rsid w:val="001B3A00"/>
    <w:rsid w:val="001B4300"/>
    <w:rsid w:val="001B5593"/>
    <w:rsid w:val="001C1B41"/>
    <w:rsid w:val="001D2312"/>
    <w:rsid w:val="001D65C2"/>
    <w:rsid w:val="001D65EF"/>
    <w:rsid w:val="001E3720"/>
    <w:rsid w:val="001E49E7"/>
    <w:rsid w:val="001E513F"/>
    <w:rsid w:val="001E5909"/>
    <w:rsid w:val="001E7F72"/>
    <w:rsid w:val="001F0F3C"/>
    <w:rsid w:val="001F2EDD"/>
    <w:rsid w:val="001F7201"/>
    <w:rsid w:val="002025A2"/>
    <w:rsid w:val="00214A8E"/>
    <w:rsid w:val="00214C2E"/>
    <w:rsid w:val="00215028"/>
    <w:rsid w:val="00217361"/>
    <w:rsid w:val="0021742D"/>
    <w:rsid w:val="00223A29"/>
    <w:rsid w:val="002250A3"/>
    <w:rsid w:val="00232245"/>
    <w:rsid w:val="00235217"/>
    <w:rsid w:val="00242246"/>
    <w:rsid w:val="00246D1F"/>
    <w:rsid w:val="00247403"/>
    <w:rsid w:val="00247542"/>
    <w:rsid w:val="002553D7"/>
    <w:rsid w:val="00266B61"/>
    <w:rsid w:val="0026712A"/>
    <w:rsid w:val="002704DB"/>
    <w:rsid w:val="002743C4"/>
    <w:rsid w:val="002745C0"/>
    <w:rsid w:val="00275B62"/>
    <w:rsid w:val="00277053"/>
    <w:rsid w:val="00280464"/>
    <w:rsid w:val="0028326B"/>
    <w:rsid w:val="00293D11"/>
    <w:rsid w:val="002962E7"/>
    <w:rsid w:val="002A0AAE"/>
    <w:rsid w:val="002A1376"/>
    <w:rsid w:val="002A2E6B"/>
    <w:rsid w:val="002A5820"/>
    <w:rsid w:val="002C030B"/>
    <w:rsid w:val="002C054C"/>
    <w:rsid w:val="002C0F72"/>
    <w:rsid w:val="002D2B26"/>
    <w:rsid w:val="002D478B"/>
    <w:rsid w:val="002D673C"/>
    <w:rsid w:val="002D7EA2"/>
    <w:rsid w:val="002E187C"/>
    <w:rsid w:val="002F3FE7"/>
    <w:rsid w:val="00302733"/>
    <w:rsid w:val="00305962"/>
    <w:rsid w:val="00310174"/>
    <w:rsid w:val="00314078"/>
    <w:rsid w:val="00314848"/>
    <w:rsid w:val="0031535D"/>
    <w:rsid w:val="003239B8"/>
    <w:rsid w:val="0033169F"/>
    <w:rsid w:val="00331E70"/>
    <w:rsid w:val="003342AE"/>
    <w:rsid w:val="00341B30"/>
    <w:rsid w:val="003440F4"/>
    <w:rsid w:val="00344333"/>
    <w:rsid w:val="00344977"/>
    <w:rsid w:val="00346C95"/>
    <w:rsid w:val="00356185"/>
    <w:rsid w:val="00360380"/>
    <w:rsid w:val="00371AB8"/>
    <w:rsid w:val="0037519E"/>
    <w:rsid w:val="003836FE"/>
    <w:rsid w:val="003855C2"/>
    <w:rsid w:val="00386CF0"/>
    <w:rsid w:val="00387F14"/>
    <w:rsid w:val="00391186"/>
    <w:rsid w:val="00395F6E"/>
    <w:rsid w:val="003963BE"/>
    <w:rsid w:val="003A662C"/>
    <w:rsid w:val="003A7B6B"/>
    <w:rsid w:val="003B105F"/>
    <w:rsid w:val="003B4AA8"/>
    <w:rsid w:val="003B4FF9"/>
    <w:rsid w:val="003B7062"/>
    <w:rsid w:val="003B70FB"/>
    <w:rsid w:val="003C366F"/>
    <w:rsid w:val="003C676B"/>
    <w:rsid w:val="003D3BC2"/>
    <w:rsid w:val="003E0AAC"/>
    <w:rsid w:val="003E600A"/>
    <w:rsid w:val="003E6191"/>
    <w:rsid w:val="003E6CA1"/>
    <w:rsid w:val="003E7F8E"/>
    <w:rsid w:val="004165C2"/>
    <w:rsid w:val="0042062A"/>
    <w:rsid w:val="00432D8F"/>
    <w:rsid w:val="004348BD"/>
    <w:rsid w:val="00436155"/>
    <w:rsid w:val="00441ECB"/>
    <w:rsid w:val="00445193"/>
    <w:rsid w:val="00462C1B"/>
    <w:rsid w:val="0046709F"/>
    <w:rsid w:val="00467B7E"/>
    <w:rsid w:val="00472321"/>
    <w:rsid w:val="00472453"/>
    <w:rsid w:val="00473BB4"/>
    <w:rsid w:val="00477592"/>
    <w:rsid w:val="00486F1C"/>
    <w:rsid w:val="00490541"/>
    <w:rsid w:val="0049419D"/>
    <w:rsid w:val="00494694"/>
    <w:rsid w:val="00496FB3"/>
    <w:rsid w:val="004A4E96"/>
    <w:rsid w:val="004A5714"/>
    <w:rsid w:val="004A5DEF"/>
    <w:rsid w:val="004A69FE"/>
    <w:rsid w:val="004C20D2"/>
    <w:rsid w:val="004C2312"/>
    <w:rsid w:val="004C4B62"/>
    <w:rsid w:val="004C54C9"/>
    <w:rsid w:val="004C781D"/>
    <w:rsid w:val="004D4ABA"/>
    <w:rsid w:val="004D6025"/>
    <w:rsid w:val="004E2649"/>
    <w:rsid w:val="004E68BC"/>
    <w:rsid w:val="00501399"/>
    <w:rsid w:val="0050633D"/>
    <w:rsid w:val="00507BC4"/>
    <w:rsid w:val="00510B2C"/>
    <w:rsid w:val="005128E4"/>
    <w:rsid w:val="005133DB"/>
    <w:rsid w:val="005231C1"/>
    <w:rsid w:val="00525560"/>
    <w:rsid w:val="00526BAF"/>
    <w:rsid w:val="00544C49"/>
    <w:rsid w:val="00545949"/>
    <w:rsid w:val="005516A1"/>
    <w:rsid w:val="0055391F"/>
    <w:rsid w:val="0055496D"/>
    <w:rsid w:val="0055765E"/>
    <w:rsid w:val="00563557"/>
    <w:rsid w:val="005644B2"/>
    <w:rsid w:val="0057081D"/>
    <w:rsid w:val="0057402A"/>
    <w:rsid w:val="00576969"/>
    <w:rsid w:val="005771D0"/>
    <w:rsid w:val="00590769"/>
    <w:rsid w:val="0059191A"/>
    <w:rsid w:val="005921FF"/>
    <w:rsid w:val="005A24ED"/>
    <w:rsid w:val="005A5AF2"/>
    <w:rsid w:val="005A6D0E"/>
    <w:rsid w:val="005B4342"/>
    <w:rsid w:val="005B52B0"/>
    <w:rsid w:val="005B6806"/>
    <w:rsid w:val="005C4225"/>
    <w:rsid w:val="005C7668"/>
    <w:rsid w:val="005D3D2A"/>
    <w:rsid w:val="005D5894"/>
    <w:rsid w:val="005D58F0"/>
    <w:rsid w:val="005D6B7B"/>
    <w:rsid w:val="005D7817"/>
    <w:rsid w:val="005E22BD"/>
    <w:rsid w:val="005E26D7"/>
    <w:rsid w:val="005E49C6"/>
    <w:rsid w:val="005E6CE6"/>
    <w:rsid w:val="005F0DAD"/>
    <w:rsid w:val="005F0F33"/>
    <w:rsid w:val="005F2521"/>
    <w:rsid w:val="00600DEB"/>
    <w:rsid w:val="006042F5"/>
    <w:rsid w:val="00611CD9"/>
    <w:rsid w:val="00622ADF"/>
    <w:rsid w:val="0062517B"/>
    <w:rsid w:val="00627C9F"/>
    <w:rsid w:val="006311E9"/>
    <w:rsid w:val="00632354"/>
    <w:rsid w:val="00633A18"/>
    <w:rsid w:val="00641A56"/>
    <w:rsid w:val="00642810"/>
    <w:rsid w:val="0065126D"/>
    <w:rsid w:val="00652333"/>
    <w:rsid w:val="00652D66"/>
    <w:rsid w:val="006532C6"/>
    <w:rsid w:val="00661A83"/>
    <w:rsid w:val="00672C2C"/>
    <w:rsid w:val="006759B6"/>
    <w:rsid w:val="00676D96"/>
    <w:rsid w:val="0068009E"/>
    <w:rsid w:val="00692219"/>
    <w:rsid w:val="00692C68"/>
    <w:rsid w:val="006A17D2"/>
    <w:rsid w:val="006A2996"/>
    <w:rsid w:val="006A518C"/>
    <w:rsid w:val="006A73E6"/>
    <w:rsid w:val="006B2D5C"/>
    <w:rsid w:val="006B3134"/>
    <w:rsid w:val="006B662F"/>
    <w:rsid w:val="006C17FB"/>
    <w:rsid w:val="006C4EB1"/>
    <w:rsid w:val="006C4FCE"/>
    <w:rsid w:val="006D1441"/>
    <w:rsid w:val="006D4B75"/>
    <w:rsid w:val="006D6BF0"/>
    <w:rsid w:val="006E0166"/>
    <w:rsid w:val="006E3559"/>
    <w:rsid w:val="006E51BE"/>
    <w:rsid w:val="006E7B34"/>
    <w:rsid w:val="00700332"/>
    <w:rsid w:val="0070697F"/>
    <w:rsid w:val="007113EF"/>
    <w:rsid w:val="00715F5E"/>
    <w:rsid w:val="0072108C"/>
    <w:rsid w:val="0072199C"/>
    <w:rsid w:val="00722C9F"/>
    <w:rsid w:val="00723288"/>
    <w:rsid w:val="007253B8"/>
    <w:rsid w:val="00727358"/>
    <w:rsid w:val="0073483F"/>
    <w:rsid w:val="00735E7D"/>
    <w:rsid w:val="007373ED"/>
    <w:rsid w:val="0073741F"/>
    <w:rsid w:val="00741BC1"/>
    <w:rsid w:val="00744873"/>
    <w:rsid w:val="0075050F"/>
    <w:rsid w:val="0076643F"/>
    <w:rsid w:val="00775036"/>
    <w:rsid w:val="00777F63"/>
    <w:rsid w:val="00780E67"/>
    <w:rsid w:val="007849C3"/>
    <w:rsid w:val="007902C4"/>
    <w:rsid w:val="007A39D5"/>
    <w:rsid w:val="007A5817"/>
    <w:rsid w:val="007B03B2"/>
    <w:rsid w:val="007B05C4"/>
    <w:rsid w:val="007B60E9"/>
    <w:rsid w:val="007B6CC3"/>
    <w:rsid w:val="007C3334"/>
    <w:rsid w:val="007C39F3"/>
    <w:rsid w:val="007C56D2"/>
    <w:rsid w:val="007D2B98"/>
    <w:rsid w:val="007D3341"/>
    <w:rsid w:val="007D5230"/>
    <w:rsid w:val="007E044B"/>
    <w:rsid w:val="007E191E"/>
    <w:rsid w:val="007E21BC"/>
    <w:rsid w:val="007F2494"/>
    <w:rsid w:val="008012A3"/>
    <w:rsid w:val="00803F1C"/>
    <w:rsid w:val="0080600E"/>
    <w:rsid w:val="008065A7"/>
    <w:rsid w:val="00807FA6"/>
    <w:rsid w:val="00815030"/>
    <w:rsid w:val="00817612"/>
    <w:rsid w:val="008221CB"/>
    <w:rsid w:val="0083001A"/>
    <w:rsid w:val="00830B0A"/>
    <w:rsid w:val="008338A4"/>
    <w:rsid w:val="00837C45"/>
    <w:rsid w:val="00842662"/>
    <w:rsid w:val="00844730"/>
    <w:rsid w:val="008457C2"/>
    <w:rsid w:val="0084762A"/>
    <w:rsid w:val="008510AF"/>
    <w:rsid w:val="00851437"/>
    <w:rsid w:val="00854D18"/>
    <w:rsid w:val="00855726"/>
    <w:rsid w:val="00857A82"/>
    <w:rsid w:val="00863226"/>
    <w:rsid w:val="008658A3"/>
    <w:rsid w:val="0086591C"/>
    <w:rsid w:val="008702C2"/>
    <w:rsid w:val="00873836"/>
    <w:rsid w:val="00875608"/>
    <w:rsid w:val="00885737"/>
    <w:rsid w:val="00890650"/>
    <w:rsid w:val="00893DA3"/>
    <w:rsid w:val="00894563"/>
    <w:rsid w:val="00897757"/>
    <w:rsid w:val="00897E12"/>
    <w:rsid w:val="008A0A58"/>
    <w:rsid w:val="008A0A87"/>
    <w:rsid w:val="008A71E3"/>
    <w:rsid w:val="008A7E0F"/>
    <w:rsid w:val="008B12F5"/>
    <w:rsid w:val="008B4513"/>
    <w:rsid w:val="008B59AC"/>
    <w:rsid w:val="008B702B"/>
    <w:rsid w:val="008C511E"/>
    <w:rsid w:val="008C75E8"/>
    <w:rsid w:val="008D108B"/>
    <w:rsid w:val="008D768D"/>
    <w:rsid w:val="008E3091"/>
    <w:rsid w:val="008E3759"/>
    <w:rsid w:val="008E3BFE"/>
    <w:rsid w:val="008F1912"/>
    <w:rsid w:val="008F1AA3"/>
    <w:rsid w:val="008F6731"/>
    <w:rsid w:val="0090150C"/>
    <w:rsid w:val="0090270B"/>
    <w:rsid w:val="009041DC"/>
    <w:rsid w:val="0091209B"/>
    <w:rsid w:val="00912B76"/>
    <w:rsid w:val="0091604E"/>
    <w:rsid w:val="00917B5A"/>
    <w:rsid w:val="0092077A"/>
    <w:rsid w:val="00920A58"/>
    <w:rsid w:val="00920A8C"/>
    <w:rsid w:val="0092337C"/>
    <w:rsid w:val="00930388"/>
    <w:rsid w:val="009316F7"/>
    <w:rsid w:val="009326B0"/>
    <w:rsid w:val="00934A2C"/>
    <w:rsid w:val="009461C7"/>
    <w:rsid w:val="00946FCB"/>
    <w:rsid w:val="009512D6"/>
    <w:rsid w:val="00956B53"/>
    <w:rsid w:val="0095775D"/>
    <w:rsid w:val="00960D20"/>
    <w:rsid w:val="00961699"/>
    <w:rsid w:val="009644D1"/>
    <w:rsid w:val="0096706E"/>
    <w:rsid w:val="00967D46"/>
    <w:rsid w:val="00974491"/>
    <w:rsid w:val="00975C4E"/>
    <w:rsid w:val="00981FBA"/>
    <w:rsid w:val="00990203"/>
    <w:rsid w:val="00990400"/>
    <w:rsid w:val="00997BC5"/>
    <w:rsid w:val="009A4F41"/>
    <w:rsid w:val="009B02FC"/>
    <w:rsid w:val="009B2C29"/>
    <w:rsid w:val="009B3242"/>
    <w:rsid w:val="009B3553"/>
    <w:rsid w:val="009B381B"/>
    <w:rsid w:val="009B421D"/>
    <w:rsid w:val="009B6856"/>
    <w:rsid w:val="009C2E09"/>
    <w:rsid w:val="009D1753"/>
    <w:rsid w:val="009D2184"/>
    <w:rsid w:val="009D32DA"/>
    <w:rsid w:val="009D40B4"/>
    <w:rsid w:val="009D7611"/>
    <w:rsid w:val="009E0B61"/>
    <w:rsid w:val="009E2060"/>
    <w:rsid w:val="009E53DE"/>
    <w:rsid w:val="009F4BA4"/>
    <w:rsid w:val="009F69EB"/>
    <w:rsid w:val="00A014AD"/>
    <w:rsid w:val="00A025B2"/>
    <w:rsid w:val="00A11DDF"/>
    <w:rsid w:val="00A11E44"/>
    <w:rsid w:val="00A14F73"/>
    <w:rsid w:val="00A30962"/>
    <w:rsid w:val="00A310C6"/>
    <w:rsid w:val="00A312E8"/>
    <w:rsid w:val="00A328B3"/>
    <w:rsid w:val="00A50FCF"/>
    <w:rsid w:val="00A51389"/>
    <w:rsid w:val="00A528D1"/>
    <w:rsid w:val="00A610CD"/>
    <w:rsid w:val="00A72061"/>
    <w:rsid w:val="00A758AA"/>
    <w:rsid w:val="00A86D58"/>
    <w:rsid w:val="00A94E05"/>
    <w:rsid w:val="00A974B7"/>
    <w:rsid w:val="00AA09A2"/>
    <w:rsid w:val="00AA1EF1"/>
    <w:rsid w:val="00AA3956"/>
    <w:rsid w:val="00AA7216"/>
    <w:rsid w:val="00AA7996"/>
    <w:rsid w:val="00AB5500"/>
    <w:rsid w:val="00AB78AC"/>
    <w:rsid w:val="00AC19CB"/>
    <w:rsid w:val="00AC3D92"/>
    <w:rsid w:val="00AC7B99"/>
    <w:rsid w:val="00AD0CCC"/>
    <w:rsid w:val="00AD1972"/>
    <w:rsid w:val="00AD29E4"/>
    <w:rsid w:val="00AE0175"/>
    <w:rsid w:val="00AE5488"/>
    <w:rsid w:val="00AE6F91"/>
    <w:rsid w:val="00AF5571"/>
    <w:rsid w:val="00AF71F0"/>
    <w:rsid w:val="00B06652"/>
    <w:rsid w:val="00B07341"/>
    <w:rsid w:val="00B07E72"/>
    <w:rsid w:val="00B136B6"/>
    <w:rsid w:val="00B30539"/>
    <w:rsid w:val="00B314DB"/>
    <w:rsid w:val="00B361F2"/>
    <w:rsid w:val="00B36B79"/>
    <w:rsid w:val="00B3718B"/>
    <w:rsid w:val="00B4632A"/>
    <w:rsid w:val="00B46C86"/>
    <w:rsid w:val="00B51651"/>
    <w:rsid w:val="00B530F1"/>
    <w:rsid w:val="00B548C9"/>
    <w:rsid w:val="00B54D27"/>
    <w:rsid w:val="00B63813"/>
    <w:rsid w:val="00B64B60"/>
    <w:rsid w:val="00B744B7"/>
    <w:rsid w:val="00B84265"/>
    <w:rsid w:val="00B93803"/>
    <w:rsid w:val="00B949A2"/>
    <w:rsid w:val="00BA276C"/>
    <w:rsid w:val="00BB306F"/>
    <w:rsid w:val="00BC3185"/>
    <w:rsid w:val="00BC3EEB"/>
    <w:rsid w:val="00BC5298"/>
    <w:rsid w:val="00BC65A7"/>
    <w:rsid w:val="00BD0E76"/>
    <w:rsid w:val="00BD2176"/>
    <w:rsid w:val="00BD4B89"/>
    <w:rsid w:val="00BD5922"/>
    <w:rsid w:val="00BF02CB"/>
    <w:rsid w:val="00BF4F13"/>
    <w:rsid w:val="00BF6FD8"/>
    <w:rsid w:val="00C03095"/>
    <w:rsid w:val="00C03680"/>
    <w:rsid w:val="00C054DF"/>
    <w:rsid w:val="00C10E59"/>
    <w:rsid w:val="00C11DF7"/>
    <w:rsid w:val="00C1601E"/>
    <w:rsid w:val="00C16296"/>
    <w:rsid w:val="00C21762"/>
    <w:rsid w:val="00C21FEF"/>
    <w:rsid w:val="00C237FA"/>
    <w:rsid w:val="00C24543"/>
    <w:rsid w:val="00C256A2"/>
    <w:rsid w:val="00C34A36"/>
    <w:rsid w:val="00C366BB"/>
    <w:rsid w:val="00C42DC2"/>
    <w:rsid w:val="00C51515"/>
    <w:rsid w:val="00C53683"/>
    <w:rsid w:val="00C5660B"/>
    <w:rsid w:val="00C56D33"/>
    <w:rsid w:val="00C57FCF"/>
    <w:rsid w:val="00C620AB"/>
    <w:rsid w:val="00C66333"/>
    <w:rsid w:val="00C66B72"/>
    <w:rsid w:val="00C679F6"/>
    <w:rsid w:val="00C71FF8"/>
    <w:rsid w:val="00C729C7"/>
    <w:rsid w:val="00C84C60"/>
    <w:rsid w:val="00C85EF2"/>
    <w:rsid w:val="00C86841"/>
    <w:rsid w:val="00C87796"/>
    <w:rsid w:val="00C9567A"/>
    <w:rsid w:val="00C95A17"/>
    <w:rsid w:val="00CA0612"/>
    <w:rsid w:val="00CA2A38"/>
    <w:rsid w:val="00CB212D"/>
    <w:rsid w:val="00CB2660"/>
    <w:rsid w:val="00CB28C9"/>
    <w:rsid w:val="00CB5A7D"/>
    <w:rsid w:val="00CC1EDC"/>
    <w:rsid w:val="00CC5C53"/>
    <w:rsid w:val="00CC5E90"/>
    <w:rsid w:val="00CD046C"/>
    <w:rsid w:val="00CD145F"/>
    <w:rsid w:val="00CD1FDE"/>
    <w:rsid w:val="00CD2BBD"/>
    <w:rsid w:val="00CD31DF"/>
    <w:rsid w:val="00CE076C"/>
    <w:rsid w:val="00CE5199"/>
    <w:rsid w:val="00CE66D5"/>
    <w:rsid w:val="00CF637A"/>
    <w:rsid w:val="00CF7F50"/>
    <w:rsid w:val="00D059DE"/>
    <w:rsid w:val="00D05ABD"/>
    <w:rsid w:val="00D05E9A"/>
    <w:rsid w:val="00D07380"/>
    <w:rsid w:val="00D13FCE"/>
    <w:rsid w:val="00D1691E"/>
    <w:rsid w:val="00D23A1A"/>
    <w:rsid w:val="00D306D1"/>
    <w:rsid w:val="00D30800"/>
    <w:rsid w:val="00D329F9"/>
    <w:rsid w:val="00D346BF"/>
    <w:rsid w:val="00D34786"/>
    <w:rsid w:val="00D3494A"/>
    <w:rsid w:val="00D35BC0"/>
    <w:rsid w:val="00D37BFC"/>
    <w:rsid w:val="00D4563C"/>
    <w:rsid w:val="00D47A8E"/>
    <w:rsid w:val="00D50299"/>
    <w:rsid w:val="00D52A7A"/>
    <w:rsid w:val="00D52D14"/>
    <w:rsid w:val="00D55C29"/>
    <w:rsid w:val="00D563FE"/>
    <w:rsid w:val="00D64B69"/>
    <w:rsid w:val="00D65122"/>
    <w:rsid w:val="00D712D3"/>
    <w:rsid w:val="00D71422"/>
    <w:rsid w:val="00D71B1E"/>
    <w:rsid w:val="00D72C18"/>
    <w:rsid w:val="00D72DC6"/>
    <w:rsid w:val="00D7558D"/>
    <w:rsid w:val="00D756E1"/>
    <w:rsid w:val="00D81D92"/>
    <w:rsid w:val="00D933C4"/>
    <w:rsid w:val="00D93902"/>
    <w:rsid w:val="00D9572E"/>
    <w:rsid w:val="00D96C35"/>
    <w:rsid w:val="00DA7B5F"/>
    <w:rsid w:val="00DB03E2"/>
    <w:rsid w:val="00DC11A9"/>
    <w:rsid w:val="00DC11E7"/>
    <w:rsid w:val="00DC7023"/>
    <w:rsid w:val="00DC769A"/>
    <w:rsid w:val="00DD11B2"/>
    <w:rsid w:val="00DD3D86"/>
    <w:rsid w:val="00DD5EBB"/>
    <w:rsid w:val="00DF1EC4"/>
    <w:rsid w:val="00DF3F2A"/>
    <w:rsid w:val="00E0087E"/>
    <w:rsid w:val="00E0340B"/>
    <w:rsid w:val="00E04A90"/>
    <w:rsid w:val="00E0551F"/>
    <w:rsid w:val="00E07B79"/>
    <w:rsid w:val="00E13CD0"/>
    <w:rsid w:val="00E219C7"/>
    <w:rsid w:val="00E24F38"/>
    <w:rsid w:val="00E355B8"/>
    <w:rsid w:val="00E365B7"/>
    <w:rsid w:val="00E4118C"/>
    <w:rsid w:val="00E413F3"/>
    <w:rsid w:val="00E43157"/>
    <w:rsid w:val="00E433B2"/>
    <w:rsid w:val="00E461CE"/>
    <w:rsid w:val="00E553A5"/>
    <w:rsid w:val="00E57764"/>
    <w:rsid w:val="00E624D6"/>
    <w:rsid w:val="00E720CA"/>
    <w:rsid w:val="00E76CD1"/>
    <w:rsid w:val="00E82E45"/>
    <w:rsid w:val="00E8335F"/>
    <w:rsid w:val="00E84EB5"/>
    <w:rsid w:val="00E85662"/>
    <w:rsid w:val="00E8789F"/>
    <w:rsid w:val="00E91740"/>
    <w:rsid w:val="00E91D5E"/>
    <w:rsid w:val="00E97B71"/>
    <w:rsid w:val="00EA3D34"/>
    <w:rsid w:val="00EB32D9"/>
    <w:rsid w:val="00EB454D"/>
    <w:rsid w:val="00EC0065"/>
    <w:rsid w:val="00ED0E82"/>
    <w:rsid w:val="00ED549D"/>
    <w:rsid w:val="00ED76BE"/>
    <w:rsid w:val="00EE00E9"/>
    <w:rsid w:val="00EF0634"/>
    <w:rsid w:val="00EF619B"/>
    <w:rsid w:val="00F00B55"/>
    <w:rsid w:val="00F02AD1"/>
    <w:rsid w:val="00F1474A"/>
    <w:rsid w:val="00F17E3D"/>
    <w:rsid w:val="00F238D6"/>
    <w:rsid w:val="00F253CC"/>
    <w:rsid w:val="00F30E5B"/>
    <w:rsid w:val="00F37023"/>
    <w:rsid w:val="00F37106"/>
    <w:rsid w:val="00F4118C"/>
    <w:rsid w:val="00F5067C"/>
    <w:rsid w:val="00F51095"/>
    <w:rsid w:val="00F519CF"/>
    <w:rsid w:val="00F52A84"/>
    <w:rsid w:val="00F56BA5"/>
    <w:rsid w:val="00F576B6"/>
    <w:rsid w:val="00F60E22"/>
    <w:rsid w:val="00F62C5F"/>
    <w:rsid w:val="00F80118"/>
    <w:rsid w:val="00F81395"/>
    <w:rsid w:val="00F81BB8"/>
    <w:rsid w:val="00F83AB4"/>
    <w:rsid w:val="00F83FDE"/>
    <w:rsid w:val="00F86595"/>
    <w:rsid w:val="00F917D1"/>
    <w:rsid w:val="00F93F16"/>
    <w:rsid w:val="00F9559B"/>
    <w:rsid w:val="00F963DE"/>
    <w:rsid w:val="00F9653B"/>
    <w:rsid w:val="00FA3887"/>
    <w:rsid w:val="00FB62CF"/>
    <w:rsid w:val="00FC3104"/>
    <w:rsid w:val="00FC3F39"/>
    <w:rsid w:val="00FC4C91"/>
    <w:rsid w:val="00FC70BC"/>
    <w:rsid w:val="00FD15D5"/>
    <w:rsid w:val="00FD3C3B"/>
    <w:rsid w:val="00FD6E25"/>
    <w:rsid w:val="00FE07DD"/>
    <w:rsid w:val="00FE6B45"/>
    <w:rsid w:val="00FF3AEC"/>
    <w:rsid w:val="00FF4DF6"/>
    <w:rsid w:val="00FF55F3"/>
    <w:rsid w:val="00FF5851"/>
    <w:rsid w:val="00FF590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038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CD0"/>
    <w:rPr>
      <w:sz w:val="16"/>
      <w:szCs w:val="16"/>
    </w:rPr>
  </w:style>
  <w:style w:type="paragraph" w:styleId="CommentText">
    <w:name w:val="annotation text"/>
    <w:basedOn w:val="Normal"/>
    <w:link w:val="CommentTextChar"/>
    <w:uiPriority w:val="99"/>
    <w:semiHidden/>
    <w:unhideWhenUsed/>
    <w:rsid w:val="00E13CD0"/>
    <w:rPr>
      <w:sz w:val="20"/>
      <w:szCs w:val="20"/>
    </w:rPr>
  </w:style>
  <w:style w:type="character" w:customStyle="1" w:styleId="CommentTextChar">
    <w:name w:val="Comment Text Char"/>
    <w:basedOn w:val="DefaultParagraphFont"/>
    <w:link w:val="CommentText"/>
    <w:uiPriority w:val="99"/>
    <w:semiHidden/>
    <w:rsid w:val="00E13CD0"/>
    <w:rPr>
      <w:lang w:val="en-US" w:eastAsia="en-US"/>
    </w:rPr>
  </w:style>
  <w:style w:type="paragraph" w:styleId="CommentSubject">
    <w:name w:val="annotation subject"/>
    <w:basedOn w:val="CommentText"/>
    <w:next w:val="CommentText"/>
    <w:link w:val="CommentSubjectChar"/>
    <w:uiPriority w:val="99"/>
    <w:semiHidden/>
    <w:unhideWhenUsed/>
    <w:rsid w:val="00E13CD0"/>
    <w:rPr>
      <w:b/>
      <w:bCs/>
    </w:rPr>
  </w:style>
  <w:style w:type="character" w:customStyle="1" w:styleId="CommentSubjectChar">
    <w:name w:val="Comment Subject Char"/>
    <w:basedOn w:val="CommentTextChar"/>
    <w:link w:val="CommentSubject"/>
    <w:uiPriority w:val="99"/>
    <w:semiHidden/>
    <w:rsid w:val="00E13CD0"/>
    <w:rPr>
      <w:b/>
      <w:bCs/>
      <w:lang w:val="en-US" w:eastAsia="en-US"/>
    </w:rPr>
  </w:style>
  <w:style w:type="paragraph" w:styleId="Revision">
    <w:name w:val="Revision"/>
    <w:hidden/>
    <w:uiPriority w:val="99"/>
    <w:semiHidden/>
    <w:rsid w:val="009F4BA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038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CD0"/>
    <w:rPr>
      <w:sz w:val="16"/>
      <w:szCs w:val="16"/>
    </w:rPr>
  </w:style>
  <w:style w:type="paragraph" w:styleId="CommentText">
    <w:name w:val="annotation text"/>
    <w:basedOn w:val="Normal"/>
    <w:link w:val="CommentTextChar"/>
    <w:uiPriority w:val="99"/>
    <w:semiHidden/>
    <w:unhideWhenUsed/>
    <w:rsid w:val="00E13CD0"/>
    <w:rPr>
      <w:sz w:val="20"/>
      <w:szCs w:val="20"/>
    </w:rPr>
  </w:style>
  <w:style w:type="character" w:customStyle="1" w:styleId="CommentTextChar">
    <w:name w:val="Comment Text Char"/>
    <w:basedOn w:val="DefaultParagraphFont"/>
    <w:link w:val="CommentText"/>
    <w:uiPriority w:val="99"/>
    <w:semiHidden/>
    <w:rsid w:val="00E13CD0"/>
    <w:rPr>
      <w:lang w:val="en-US" w:eastAsia="en-US"/>
    </w:rPr>
  </w:style>
  <w:style w:type="paragraph" w:styleId="CommentSubject">
    <w:name w:val="annotation subject"/>
    <w:basedOn w:val="CommentText"/>
    <w:next w:val="CommentText"/>
    <w:link w:val="CommentSubjectChar"/>
    <w:uiPriority w:val="99"/>
    <w:semiHidden/>
    <w:unhideWhenUsed/>
    <w:rsid w:val="00E13CD0"/>
    <w:rPr>
      <w:b/>
      <w:bCs/>
    </w:rPr>
  </w:style>
  <w:style w:type="character" w:customStyle="1" w:styleId="CommentSubjectChar">
    <w:name w:val="Comment Subject Char"/>
    <w:basedOn w:val="CommentTextChar"/>
    <w:link w:val="CommentSubject"/>
    <w:uiPriority w:val="99"/>
    <w:semiHidden/>
    <w:rsid w:val="00E13CD0"/>
    <w:rPr>
      <w:b/>
      <w:bCs/>
      <w:lang w:val="en-US" w:eastAsia="en-US"/>
    </w:rPr>
  </w:style>
  <w:style w:type="paragraph" w:styleId="Revision">
    <w:name w:val="Revision"/>
    <w:hidden/>
    <w:uiPriority w:val="99"/>
    <w:semiHidden/>
    <w:rsid w:val="009F4BA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4662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3272-B3C3-4D30-A616-395DE055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1969</Words>
  <Characters>10795</Characters>
  <Application>Microsoft Office Word</Application>
  <DocSecurity>0</DocSecurity>
  <Lines>251</Lines>
  <Paragraphs>89</Paragraphs>
  <ScaleCrop>false</ScaleCrop>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174/17</dc:title>
  <dc:creator/>
  <cp:lastModifiedBy/>
  <cp:revision>1</cp:revision>
  <dcterms:created xsi:type="dcterms:W3CDTF">2018-03-20T14:28:00Z</dcterms:created>
  <dcterms:modified xsi:type="dcterms:W3CDTF">2018-03-20T14:28:00Z</dcterms:modified>
</cp:coreProperties>
</file>