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6D6E22B" w14:textId="77777777" w:rsidR="00040C3A" w:rsidRPr="004F31C0" w:rsidRDefault="00D306D1" w:rsidP="00627C9F">
      <w:pPr>
        <w:jc w:val="both"/>
        <w:rPr>
          <w:rFonts w:asciiTheme="majorHAnsi" w:hAnsiTheme="majorHAnsi" w:cs="Univers"/>
          <w:b/>
          <w:bCs/>
          <w:sz w:val="22"/>
          <w:szCs w:val="22"/>
          <w:lang w:val="es-ES_tradnl"/>
        </w:rPr>
      </w:pPr>
      <w:r w:rsidRPr="004F31C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2B62C0A" wp14:editId="41C4459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F31C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1AE700C" wp14:editId="3C0D4D0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32635" w14:textId="77777777" w:rsidR="00CB2660" w:rsidRDefault="00AE5488" w:rsidP="00AE5488">
                            <w:r>
                              <w:rPr>
                                <w:noProof/>
                              </w:rPr>
                              <w:drawing>
                                <wp:inline distT="0" distB="0" distL="0" distR="0" wp14:anchorId="15A7C5D0" wp14:editId="605C83F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CAF7067" w14:textId="77777777" w:rsidR="00040C3A" w:rsidRPr="004F31C0" w:rsidRDefault="00040C3A" w:rsidP="00040C3A">
      <w:pPr>
        <w:tabs>
          <w:tab w:val="center" w:pos="5400"/>
        </w:tabs>
        <w:suppressAutoHyphens/>
        <w:jc w:val="both"/>
        <w:rPr>
          <w:rFonts w:asciiTheme="majorHAnsi" w:hAnsiTheme="majorHAnsi"/>
          <w:sz w:val="22"/>
          <w:szCs w:val="22"/>
          <w:lang w:val="es-ES"/>
        </w:rPr>
      </w:pPr>
    </w:p>
    <w:p w14:paraId="4177DEA8" w14:textId="77777777" w:rsidR="00040C3A" w:rsidRPr="004F31C0" w:rsidRDefault="00040C3A" w:rsidP="00040C3A">
      <w:pPr>
        <w:tabs>
          <w:tab w:val="center" w:pos="5400"/>
        </w:tabs>
        <w:suppressAutoHyphens/>
        <w:jc w:val="both"/>
        <w:rPr>
          <w:rFonts w:asciiTheme="majorHAnsi" w:hAnsiTheme="majorHAnsi"/>
          <w:sz w:val="22"/>
          <w:szCs w:val="22"/>
          <w:lang w:val="es-ES"/>
        </w:rPr>
      </w:pPr>
    </w:p>
    <w:p w14:paraId="2EA5B88F" w14:textId="77777777" w:rsidR="005128E4" w:rsidRPr="004F31C0" w:rsidRDefault="005128E4" w:rsidP="00040C3A">
      <w:pPr>
        <w:tabs>
          <w:tab w:val="center" w:pos="5400"/>
        </w:tabs>
        <w:suppressAutoHyphens/>
        <w:rPr>
          <w:rFonts w:asciiTheme="majorHAnsi" w:hAnsiTheme="majorHAnsi"/>
          <w:sz w:val="22"/>
          <w:szCs w:val="22"/>
          <w:lang w:val="es-ES_tradnl"/>
        </w:rPr>
      </w:pPr>
    </w:p>
    <w:p w14:paraId="26A62483" w14:textId="77777777" w:rsidR="005128E4" w:rsidRPr="004F31C0" w:rsidRDefault="005128E4" w:rsidP="00040C3A">
      <w:pPr>
        <w:tabs>
          <w:tab w:val="center" w:pos="5400"/>
        </w:tabs>
        <w:suppressAutoHyphens/>
        <w:rPr>
          <w:rFonts w:asciiTheme="majorHAnsi" w:hAnsiTheme="majorHAnsi"/>
          <w:sz w:val="22"/>
          <w:szCs w:val="22"/>
          <w:lang w:val="es-ES_tradnl"/>
        </w:rPr>
      </w:pPr>
    </w:p>
    <w:p w14:paraId="4ED371E8" w14:textId="77777777" w:rsidR="005128E4" w:rsidRPr="004F31C0" w:rsidRDefault="005128E4" w:rsidP="00040C3A">
      <w:pPr>
        <w:tabs>
          <w:tab w:val="center" w:pos="5400"/>
        </w:tabs>
        <w:suppressAutoHyphens/>
        <w:rPr>
          <w:rFonts w:asciiTheme="majorHAnsi" w:hAnsiTheme="majorHAnsi"/>
          <w:sz w:val="22"/>
          <w:szCs w:val="22"/>
          <w:lang w:val="es-ES_tradnl"/>
        </w:rPr>
      </w:pPr>
    </w:p>
    <w:p w14:paraId="20C5B397" w14:textId="77777777" w:rsidR="00040C3A" w:rsidRPr="004F31C0" w:rsidRDefault="00040C3A" w:rsidP="005128E4">
      <w:pPr>
        <w:tabs>
          <w:tab w:val="center" w:pos="5400"/>
        </w:tabs>
        <w:suppressAutoHyphens/>
        <w:jc w:val="center"/>
        <w:rPr>
          <w:rFonts w:asciiTheme="majorHAnsi" w:hAnsiTheme="majorHAnsi"/>
          <w:sz w:val="22"/>
          <w:szCs w:val="22"/>
          <w:lang w:val="es-ES_tradnl"/>
        </w:rPr>
      </w:pPr>
    </w:p>
    <w:p w14:paraId="5B876752" w14:textId="77777777" w:rsidR="00040C3A" w:rsidRPr="004F31C0" w:rsidRDefault="00040C3A" w:rsidP="005128E4">
      <w:pPr>
        <w:tabs>
          <w:tab w:val="center" w:pos="5400"/>
        </w:tabs>
        <w:suppressAutoHyphens/>
        <w:jc w:val="center"/>
        <w:rPr>
          <w:rFonts w:asciiTheme="majorHAnsi" w:hAnsiTheme="majorHAnsi"/>
          <w:sz w:val="22"/>
          <w:szCs w:val="22"/>
          <w:lang w:val="es-ES_tradnl"/>
        </w:rPr>
      </w:pPr>
    </w:p>
    <w:p w14:paraId="749388DB" w14:textId="77777777" w:rsidR="005B52B0" w:rsidRPr="004F31C0" w:rsidRDefault="005B52B0" w:rsidP="005128E4">
      <w:pPr>
        <w:tabs>
          <w:tab w:val="center" w:pos="5400"/>
        </w:tabs>
        <w:suppressAutoHyphens/>
        <w:jc w:val="center"/>
        <w:rPr>
          <w:rFonts w:asciiTheme="majorHAnsi" w:hAnsiTheme="majorHAnsi"/>
          <w:sz w:val="22"/>
          <w:szCs w:val="22"/>
          <w:lang w:val="es-ES_tradnl"/>
        </w:rPr>
      </w:pPr>
    </w:p>
    <w:p w14:paraId="5AF6321E" w14:textId="77777777" w:rsidR="005B52B0" w:rsidRPr="004F31C0" w:rsidRDefault="005B52B0" w:rsidP="005128E4">
      <w:pPr>
        <w:tabs>
          <w:tab w:val="center" w:pos="5400"/>
        </w:tabs>
        <w:suppressAutoHyphens/>
        <w:jc w:val="center"/>
        <w:rPr>
          <w:rFonts w:asciiTheme="majorHAnsi" w:hAnsiTheme="majorHAnsi"/>
          <w:sz w:val="22"/>
          <w:szCs w:val="22"/>
          <w:lang w:val="es-ES_tradnl"/>
        </w:rPr>
      </w:pPr>
    </w:p>
    <w:p w14:paraId="31ED8CC7" w14:textId="77777777" w:rsidR="005B52B0" w:rsidRPr="004F31C0" w:rsidRDefault="005B52B0" w:rsidP="005128E4">
      <w:pPr>
        <w:tabs>
          <w:tab w:val="center" w:pos="5400"/>
        </w:tabs>
        <w:suppressAutoHyphens/>
        <w:jc w:val="center"/>
        <w:rPr>
          <w:rFonts w:asciiTheme="majorHAnsi" w:hAnsiTheme="majorHAnsi"/>
          <w:sz w:val="22"/>
          <w:szCs w:val="22"/>
          <w:lang w:val="es-ES_tradnl"/>
        </w:rPr>
      </w:pPr>
    </w:p>
    <w:p w14:paraId="013E8D02"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57B4299E"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35AD6C77" w14:textId="77777777" w:rsidR="00040C3A" w:rsidRPr="004F31C0" w:rsidRDefault="003D3BC2" w:rsidP="00040C3A">
      <w:pPr>
        <w:tabs>
          <w:tab w:val="center" w:pos="5400"/>
        </w:tabs>
        <w:suppressAutoHyphens/>
        <w:jc w:val="center"/>
        <w:rPr>
          <w:rFonts w:asciiTheme="majorHAnsi" w:hAnsiTheme="majorHAnsi"/>
          <w:sz w:val="22"/>
          <w:szCs w:val="22"/>
          <w:lang w:val="es-ES_tradnl"/>
        </w:rPr>
      </w:pPr>
      <w:r w:rsidRPr="004F31C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5203FA" wp14:editId="166F6B4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85552" w14:textId="20BA459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A4FF9">
                              <w:rPr>
                                <w:rFonts w:asciiTheme="majorHAnsi" w:hAnsiTheme="majorHAnsi" w:cs="Arial"/>
                                <w:b/>
                                <w:bCs/>
                                <w:color w:val="0D0D0D" w:themeColor="text1" w:themeTint="F2"/>
                                <w:sz w:val="36"/>
                                <w:szCs w:val="22"/>
                                <w:lang w:val="es-ES_tradnl"/>
                              </w:rPr>
                              <w:t xml:space="preserve"> 60</w:t>
                            </w:r>
                            <w:r w:rsidR="007B05C4">
                              <w:rPr>
                                <w:rFonts w:asciiTheme="majorHAnsi" w:hAnsiTheme="majorHAnsi" w:cs="Arial"/>
                                <w:b/>
                                <w:bCs/>
                                <w:color w:val="0D0D0D" w:themeColor="text1" w:themeTint="F2"/>
                                <w:sz w:val="36"/>
                                <w:szCs w:val="22"/>
                                <w:lang w:val="es-ES_tradnl"/>
                              </w:rPr>
                              <w:t>/1</w:t>
                            </w:r>
                            <w:r w:rsidR="00C84424">
                              <w:rPr>
                                <w:rFonts w:asciiTheme="majorHAnsi" w:hAnsiTheme="majorHAnsi" w:cs="Arial"/>
                                <w:b/>
                                <w:bCs/>
                                <w:color w:val="0D0D0D" w:themeColor="text1" w:themeTint="F2"/>
                                <w:sz w:val="36"/>
                                <w:szCs w:val="22"/>
                                <w:lang w:val="es-ES_tradnl"/>
                              </w:rPr>
                              <w:t>7</w:t>
                            </w:r>
                          </w:p>
                          <w:p w14:paraId="352DFC50"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77D2C">
                              <w:rPr>
                                <w:rFonts w:asciiTheme="majorHAnsi" w:hAnsiTheme="majorHAnsi" w:cs="Arial"/>
                                <w:b/>
                                <w:color w:val="0D0D0D" w:themeColor="text1" w:themeTint="F2"/>
                                <w:sz w:val="36"/>
                                <w:szCs w:val="22"/>
                                <w:lang w:val="es-ES_tradnl"/>
                              </w:rPr>
                              <w:t>P 776-06</w:t>
                            </w:r>
                            <w:r w:rsidR="00246D1F" w:rsidRPr="004E2649">
                              <w:rPr>
                                <w:rFonts w:asciiTheme="majorHAnsi" w:hAnsiTheme="majorHAnsi" w:cs="Arial"/>
                                <w:b/>
                                <w:color w:val="0D0D0D" w:themeColor="text1" w:themeTint="F2"/>
                                <w:sz w:val="36"/>
                                <w:szCs w:val="22"/>
                                <w:lang w:val="es-ES_tradnl"/>
                              </w:rPr>
                              <w:t xml:space="preserve"> </w:t>
                            </w:r>
                          </w:p>
                          <w:p w14:paraId="40355484"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8F8226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24D543D" w14:textId="3DB117D1" w:rsidR="00677D2C" w:rsidRPr="00CC4065" w:rsidRDefault="00271726" w:rsidP="00677D2C">
                            <w:pPr>
                              <w:spacing w:line="276" w:lineRule="auto"/>
                              <w:rPr>
                                <w:rFonts w:ascii="Cambria" w:hAnsi="Cambria"/>
                                <w:bCs/>
                                <w:lang w:val="es-ES"/>
                              </w:rPr>
                            </w:pPr>
                            <w:r>
                              <w:rPr>
                                <w:rFonts w:ascii="Cambria" w:hAnsi="Cambria"/>
                                <w:bCs/>
                                <w:lang w:val="es-ES"/>
                              </w:rPr>
                              <w:t>CUATRO MILLONES DE CIUDADANOS ESTADOUNIDENSES RESIDENTES EN PUERTO RICO</w:t>
                            </w:r>
                            <w:r w:rsidR="00677D2C" w:rsidRPr="00CC4065">
                              <w:rPr>
                                <w:rFonts w:ascii="Cambria" w:hAnsi="Cambria"/>
                                <w:bCs/>
                                <w:lang w:val="es-ES"/>
                              </w:rPr>
                              <w:t xml:space="preserve"> </w:t>
                            </w:r>
                          </w:p>
                          <w:p w14:paraId="2BA57B2F" w14:textId="77777777" w:rsidR="00677D2C" w:rsidRPr="0010736F" w:rsidRDefault="00677D2C" w:rsidP="00677D2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14:paraId="0673777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D385552" w14:textId="20BA459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FA4FF9">
                        <w:rPr>
                          <w:rFonts w:asciiTheme="majorHAnsi" w:hAnsiTheme="majorHAnsi" w:cs="Arial"/>
                          <w:b/>
                          <w:bCs/>
                          <w:color w:val="0D0D0D" w:themeColor="text1" w:themeTint="F2"/>
                          <w:sz w:val="36"/>
                          <w:szCs w:val="22"/>
                          <w:lang w:val="es-ES_tradnl"/>
                        </w:rPr>
                        <w:t xml:space="preserve"> 60</w:t>
                      </w:r>
                      <w:r w:rsidR="007B05C4">
                        <w:rPr>
                          <w:rFonts w:asciiTheme="majorHAnsi" w:hAnsiTheme="majorHAnsi" w:cs="Arial"/>
                          <w:b/>
                          <w:bCs/>
                          <w:color w:val="0D0D0D" w:themeColor="text1" w:themeTint="F2"/>
                          <w:sz w:val="36"/>
                          <w:szCs w:val="22"/>
                          <w:lang w:val="es-ES_tradnl"/>
                        </w:rPr>
                        <w:t>/1</w:t>
                      </w:r>
                      <w:r w:rsidR="00C84424">
                        <w:rPr>
                          <w:rFonts w:asciiTheme="majorHAnsi" w:hAnsiTheme="majorHAnsi" w:cs="Arial"/>
                          <w:b/>
                          <w:bCs/>
                          <w:color w:val="0D0D0D" w:themeColor="text1" w:themeTint="F2"/>
                          <w:sz w:val="36"/>
                          <w:szCs w:val="22"/>
                          <w:lang w:val="es-ES_tradnl"/>
                        </w:rPr>
                        <w:t>7</w:t>
                      </w:r>
                    </w:p>
                    <w:p w14:paraId="352DFC50"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77D2C">
                        <w:rPr>
                          <w:rFonts w:asciiTheme="majorHAnsi" w:hAnsiTheme="majorHAnsi" w:cs="Arial"/>
                          <w:b/>
                          <w:color w:val="0D0D0D" w:themeColor="text1" w:themeTint="F2"/>
                          <w:sz w:val="36"/>
                          <w:szCs w:val="22"/>
                          <w:lang w:val="es-ES_tradnl"/>
                        </w:rPr>
                        <w:t>P 776-06</w:t>
                      </w:r>
                      <w:r w:rsidR="00246D1F" w:rsidRPr="004E2649">
                        <w:rPr>
                          <w:rFonts w:asciiTheme="majorHAnsi" w:hAnsiTheme="majorHAnsi" w:cs="Arial"/>
                          <w:b/>
                          <w:color w:val="0D0D0D" w:themeColor="text1" w:themeTint="F2"/>
                          <w:sz w:val="36"/>
                          <w:szCs w:val="22"/>
                          <w:lang w:val="es-ES_tradnl"/>
                        </w:rPr>
                        <w:t xml:space="preserve"> </w:t>
                      </w:r>
                    </w:p>
                    <w:p w14:paraId="40355484"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8F8226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24D543D" w14:textId="3DB117D1" w:rsidR="00677D2C" w:rsidRPr="00CC4065" w:rsidRDefault="00271726" w:rsidP="00677D2C">
                      <w:pPr>
                        <w:spacing w:line="276" w:lineRule="auto"/>
                        <w:rPr>
                          <w:rFonts w:ascii="Cambria" w:hAnsi="Cambria"/>
                          <w:bCs/>
                          <w:lang w:val="es-ES"/>
                        </w:rPr>
                      </w:pPr>
                      <w:r>
                        <w:rPr>
                          <w:rFonts w:ascii="Cambria" w:hAnsi="Cambria"/>
                          <w:bCs/>
                          <w:lang w:val="es-ES"/>
                        </w:rPr>
                        <w:t>CUATRO MILLONES DE CIUDADANOS ESTADOUNIDENSES RESIDENTES EN PUERTO RICO</w:t>
                      </w:r>
                      <w:r w:rsidR="00677D2C" w:rsidRPr="00CC4065">
                        <w:rPr>
                          <w:rFonts w:ascii="Cambria" w:hAnsi="Cambria"/>
                          <w:bCs/>
                          <w:lang w:val="es-ES"/>
                        </w:rPr>
                        <w:t xml:space="preserve"> </w:t>
                      </w:r>
                    </w:p>
                    <w:p w14:paraId="2BA57B2F" w14:textId="77777777" w:rsidR="00677D2C" w:rsidRPr="0010736F" w:rsidRDefault="00677D2C" w:rsidP="00677D2C">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14:paraId="06737772" w14:textId="77777777" w:rsidR="005B52B0" w:rsidRPr="00AE5488" w:rsidRDefault="005B52B0" w:rsidP="007A5817">
                      <w:pPr>
                        <w:rPr>
                          <w:color w:val="0D0D0D" w:themeColor="text1" w:themeTint="F2"/>
                          <w:lang w:val="es-ES_tradnl"/>
                        </w:rPr>
                      </w:pPr>
                    </w:p>
                  </w:txbxContent>
                </v:textbox>
              </v:shape>
            </w:pict>
          </mc:Fallback>
        </mc:AlternateContent>
      </w:r>
      <w:r w:rsidR="004E2649" w:rsidRPr="004F31C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7289DC" wp14:editId="041F905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84325" w14:textId="7B7F746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w:t>
                            </w:r>
                            <w:r w:rsidR="00357358">
                              <w:rPr>
                                <w:rFonts w:asciiTheme="minorHAnsi" w:hAnsiTheme="minorHAnsi"/>
                                <w:color w:val="FFFFFF" w:themeColor="background1"/>
                                <w:sz w:val="22"/>
                                <w:lang w:val="pt-BR"/>
                              </w:rPr>
                              <w:t>EA/Ser.L/V/II.</w:t>
                            </w:r>
                            <w:r w:rsidR="00F25867">
                              <w:rPr>
                                <w:rFonts w:asciiTheme="minorHAnsi" w:hAnsiTheme="minorHAnsi"/>
                                <w:color w:val="FFFFFF" w:themeColor="background1"/>
                                <w:sz w:val="22"/>
                                <w:lang w:val="pt-BR"/>
                              </w:rPr>
                              <w:t>162</w:t>
                            </w:r>
                          </w:p>
                          <w:p w14:paraId="3E94E21F" w14:textId="41459A30" w:rsidR="00627C9F" w:rsidRPr="004E2649" w:rsidRDefault="00FA4F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71</w:t>
                            </w:r>
                          </w:p>
                          <w:p w14:paraId="70B38684" w14:textId="2E9EFAFB" w:rsidR="00627C9F" w:rsidRPr="00CC4065" w:rsidRDefault="00FA4FF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627C9F" w:rsidRPr="00CC4065">
                              <w:rPr>
                                <w:rFonts w:asciiTheme="minorHAnsi" w:hAnsiTheme="minorHAnsi"/>
                                <w:color w:val="FFFFFF" w:themeColor="background1"/>
                                <w:sz w:val="22"/>
                                <w:lang w:val="es-ES"/>
                              </w:rPr>
                              <w:t xml:space="preserve"> 201</w:t>
                            </w:r>
                            <w:r w:rsidR="00357358">
                              <w:rPr>
                                <w:rFonts w:asciiTheme="minorHAnsi" w:hAnsiTheme="minorHAnsi"/>
                                <w:color w:val="FFFFFF" w:themeColor="background1"/>
                                <w:sz w:val="22"/>
                                <w:lang w:val="es-ES"/>
                              </w:rPr>
                              <w:t>7</w:t>
                            </w:r>
                          </w:p>
                          <w:p w14:paraId="323C6C31" w14:textId="1A0B8C6F" w:rsidR="00627C9F" w:rsidRPr="00CC4065" w:rsidRDefault="00E0340B" w:rsidP="007A5817">
                            <w:pPr>
                              <w:spacing w:line="276" w:lineRule="auto"/>
                              <w:jc w:val="right"/>
                              <w:rPr>
                                <w:rFonts w:asciiTheme="minorHAnsi" w:hAnsiTheme="minorHAnsi"/>
                                <w:color w:val="FFFFFF" w:themeColor="background1"/>
                                <w:sz w:val="22"/>
                                <w:lang w:val="es-ES"/>
                              </w:rPr>
                            </w:pPr>
                            <w:r w:rsidRPr="00CC4065">
                              <w:rPr>
                                <w:rFonts w:asciiTheme="minorHAnsi" w:hAnsiTheme="minorHAnsi"/>
                                <w:color w:val="FFFFFF" w:themeColor="background1"/>
                                <w:sz w:val="22"/>
                                <w:lang w:val="es-ES"/>
                              </w:rPr>
                              <w:t xml:space="preserve">Original: </w:t>
                            </w:r>
                            <w:r w:rsidR="00357358">
                              <w:rPr>
                                <w:rFonts w:asciiTheme="minorHAnsi" w:hAnsiTheme="minorHAnsi"/>
                                <w:color w:val="FFFFFF" w:themeColor="background1"/>
                                <w:sz w:val="22"/>
                                <w:lang w:val="es-E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7D84325" w14:textId="7B7F746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w:t>
                      </w:r>
                      <w:r w:rsidR="00357358">
                        <w:rPr>
                          <w:rFonts w:asciiTheme="minorHAnsi" w:hAnsiTheme="minorHAnsi"/>
                          <w:color w:val="FFFFFF" w:themeColor="background1"/>
                          <w:sz w:val="22"/>
                          <w:lang w:val="pt-BR"/>
                        </w:rPr>
                        <w:t>EA/Ser.L/V/II.</w:t>
                      </w:r>
                      <w:r w:rsidR="00F25867">
                        <w:rPr>
                          <w:rFonts w:asciiTheme="minorHAnsi" w:hAnsiTheme="minorHAnsi"/>
                          <w:color w:val="FFFFFF" w:themeColor="background1"/>
                          <w:sz w:val="22"/>
                          <w:lang w:val="pt-BR"/>
                        </w:rPr>
                        <w:t>162</w:t>
                      </w:r>
                    </w:p>
                    <w:p w14:paraId="3E94E21F" w14:textId="41459A30" w:rsidR="00627C9F" w:rsidRPr="004E2649" w:rsidRDefault="00FA4F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71</w:t>
                      </w:r>
                    </w:p>
                    <w:p w14:paraId="70B38684" w14:textId="2E9EFAFB" w:rsidR="00627C9F" w:rsidRPr="00CC4065" w:rsidRDefault="00FA4FF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mayo</w:t>
                      </w:r>
                      <w:r w:rsidR="00627C9F" w:rsidRPr="00CC4065">
                        <w:rPr>
                          <w:rFonts w:asciiTheme="minorHAnsi" w:hAnsiTheme="minorHAnsi"/>
                          <w:color w:val="FFFFFF" w:themeColor="background1"/>
                          <w:sz w:val="22"/>
                          <w:lang w:val="es-ES"/>
                        </w:rPr>
                        <w:t xml:space="preserve"> 201</w:t>
                      </w:r>
                      <w:r w:rsidR="00357358">
                        <w:rPr>
                          <w:rFonts w:asciiTheme="minorHAnsi" w:hAnsiTheme="minorHAnsi"/>
                          <w:color w:val="FFFFFF" w:themeColor="background1"/>
                          <w:sz w:val="22"/>
                          <w:lang w:val="es-ES"/>
                        </w:rPr>
                        <w:t>7</w:t>
                      </w:r>
                    </w:p>
                    <w:p w14:paraId="323C6C31" w14:textId="1A0B8C6F" w:rsidR="00627C9F" w:rsidRPr="00CC4065" w:rsidRDefault="00E0340B" w:rsidP="007A5817">
                      <w:pPr>
                        <w:spacing w:line="276" w:lineRule="auto"/>
                        <w:jc w:val="right"/>
                        <w:rPr>
                          <w:rFonts w:asciiTheme="minorHAnsi" w:hAnsiTheme="minorHAnsi"/>
                          <w:color w:val="FFFFFF" w:themeColor="background1"/>
                          <w:sz w:val="22"/>
                          <w:lang w:val="es-ES"/>
                        </w:rPr>
                      </w:pPr>
                      <w:r w:rsidRPr="00CC4065">
                        <w:rPr>
                          <w:rFonts w:asciiTheme="minorHAnsi" w:hAnsiTheme="minorHAnsi"/>
                          <w:color w:val="FFFFFF" w:themeColor="background1"/>
                          <w:sz w:val="22"/>
                          <w:lang w:val="es-ES"/>
                        </w:rPr>
                        <w:t xml:space="preserve">Original: </w:t>
                      </w:r>
                      <w:r w:rsidR="00357358">
                        <w:rPr>
                          <w:rFonts w:asciiTheme="minorHAnsi" w:hAnsiTheme="minorHAnsi"/>
                          <w:color w:val="FFFFFF" w:themeColor="background1"/>
                          <w:sz w:val="22"/>
                          <w:lang w:val="es-ES"/>
                        </w:rPr>
                        <w:t>inglés</w:t>
                      </w:r>
                    </w:p>
                  </w:txbxContent>
                </v:textbox>
              </v:shape>
            </w:pict>
          </mc:Fallback>
        </mc:AlternateContent>
      </w:r>
    </w:p>
    <w:p w14:paraId="5926DCE8"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42F59BA7"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63613AAB" w14:textId="77777777" w:rsidR="00040C3A" w:rsidRPr="004F31C0" w:rsidRDefault="00040C3A" w:rsidP="00040C3A">
      <w:pPr>
        <w:tabs>
          <w:tab w:val="center" w:pos="5400"/>
        </w:tabs>
        <w:suppressAutoHyphens/>
        <w:jc w:val="center"/>
        <w:rPr>
          <w:rFonts w:asciiTheme="majorHAnsi" w:hAnsiTheme="majorHAnsi" w:cs="Arial"/>
          <w:sz w:val="22"/>
          <w:szCs w:val="22"/>
          <w:lang w:val="es-ES_tradnl"/>
        </w:rPr>
      </w:pPr>
    </w:p>
    <w:p w14:paraId="2414ACA2"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482F75A7"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5FC1675A"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19A6BFD0"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2D19596B" w14:textId="77777777" w:rsidR="005128E4" w:rsidRPr="004F31C0" w:rsidRDefault="005128E4" w:rsidP="00040C3A">
      <w:pPr>
        <w:tabs>
          <w:tab w:val="center" w:pos="5400"/>
        </w:tabs>
        <w:suppressAutoHyphens/>
        <w:jc w:val="center"/>
        <w:rPr>
          <w:rFonts w:asciiTheme="majorHAnsi" w:hAnsiTheme="majorHAnsi"/>
          <w:sz w:val="22"/>
          <w:szCs w:val="22"/>
          <w:lang w:val="es-ES_tradnl"/>
        </w:rPr>
      </w:pPr>
    </w:p>
    <w:p w14:paraId="408822F5"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41B1D69D" w14:textId="77777777" w:rsidR="005128E4" w:rsidRPr="004F31C0" w:rsidRDefault="005128E4" w:rsidP="00040C3A">
      <w:pPr>
        <w:tabs>
          <w:tab w:val="center" w:pos="5400"/>
        </w:tabs>
        <w:suppressAutoHyphens/>
        <w:jc w:val="center"/>
        <w:rPr>
          <w:rFonts w:asciiTheme="majorHAnsi" w:hAnsiTheme="majorHAnsi"/>
          <w:sz w:val="22"/>
          <w:szCs w:val="22"/>
          <w:lang w:val="es-ES_tradnl"/>
        </w:rPr>
      </w:pPr>
    </w:p>
    <w:p w14:paraId="5E83150F" w14:textId="77777777" w:rsidR="005128E4" w:rsidRPr="004F31C0" w:rsidRDefault="005128E4" w:rsidP="00040C3A">
      <w:pPr>
        <w:tabs>
          <w:tab w:val="center" w:pos="5400"/>
        </w:tabs>
        <w:suppressAutoHyphens/>
        <w:jc w:val="center"/>
        <w:rPr>
          <w:rFonts w:asciiTheme="majorHAnsi" w:hAnsiTheme="majorHAnsi"/>
          <w:sz w:val="22"/>
          <w:szCs w:val="22"/>
          <w:lang w:val="es-ES_tradnl"/>
        </w:rPr>
      </w:pPr>
    </w:p>
    <w:p w14:paraId="65CBB9FD" w14:textId="77777777" w:rsidR="005128E4" w:rsidRPr="004F31C0" w:rsidRDefault="005128E4" w:rsidP="00040C3A">
      <w:pPr>
        <w:tabs>
          <w:tab w:val="center" w:pos="5400"/>
        </w:tabs>
        <w:suppressAutoHyphens/>
        <w:jc w:val="center"/>
        <w:rPr>
          <w:rFonts w:asciiTheme="majorHAnsi" w:hAnsiTheme="majorHAnsi"/>
          <w:sz w:val="22"/>
          <w:szCs w:val="22"/>
          <w:lang w:val="es-ES_tradnl"/>
        </w:rPr>
      </w:pPr>
    </w:p>
    <w:p w14:paraId="53AAFB12"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616ECB69" w14:textId="77777777" w:rsidR="00040C3A" w:rsidRPr="004F31C0" w:rsidRDefault="00040C3A" w:rsidP="00040C3A">
      <w:pPr>
        <w:tabs>
          <w:tab w:val="center" w:pos="5400"/>
        </w:tabs>
        <w:suppressAutoHyphens/>
        <w:jc w:val="center"/>
        <w:rPr>
          <w:rFonts w:asciiTheme="majorHAnsi" w:hAnsiTheme="majorHAnsi"/>
          <w:sz w:val="22"/>
          <w:szCs w:val="22"/>
          <w:lang w:val="es-ES_tradnl"/>
        </w:rPr>
      </w:pPr>
    </w:p>
    <w:p w14:paraId="727E6E3B"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7757CDA2"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7E78B7F5"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783638CC"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532DE19F"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22355FD0"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74A97A3D"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24C36189"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7681837B"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619E0728"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068584F1"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4B49CB3F"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6907047B"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4D43BF4B"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3B0E8D91" w14:textId="77777777" w:rsidR="00A50FCF" w:rsidRPr="004F31C0" w:rsidRDefault="0090270B" w:rsidP="00040C3A">
      <w:pPr>
        <w:tabs>
          <w:tab w:val="center" w:pos="5400"/>
        </w:tabs>
        <w:suppressAutoHyphens/>
        <w:jc w:val="center"/>
        <w:rPr>
          <w:rFonts w:asciiTheme="majorHAnsi" w:hAnsiTheme="majorHAnsi"/>
          <w:sz w:val="18"/>
          <w:szCs w:val="22"/>
          <w:lang w:val="es-ES_tradnl"/>
        </w:rPr>
      </w:pPr>
      <w:r w:rsidRPr="004F31C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9F053A2" wp14:editId="23C5506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46253" w14:textId="77777777" w:rsidR="00FA4FF9" w:rsidRPr="00890650" w:rsidRDefault="00FA4FF9" w:rsidP="00FA4FF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254399AF" w14:textId="77777777" w:rsidR="00DD3D86" w:rsidRPr="00FA4FF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D6BA43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2946253" w14:textId="77777777" w:rsidR="00FA4FF9" w:rsidRPr="00890650" w:rsidRDefault="00FA4FF9" w:rsidP="00FA4FF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254399AF" w14:textId="77777777" w:rsidR="00DD3D86" w:rsidRPr="00FA4FF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D6BA43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859CE0A"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684231B8"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4E7A42C0"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435F9099"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443B170C" w14:textId="77777777" w:rsidR="00A50FCF" w:rsidRPr="004F31C0" w:rsidRDefault="0090270B" w:rsidP="00040C3A">
      <w:pPr>
        <w:tabs>
          <w:tab w:val="center" w:pos="5400"/>
        </w:tabs>
        <w:suppressAutoHyphens/>
        <w:jc w:val="center"/>
        <w:rPr>
          <w:rFonts w:asciiTheme="majorHAnsi" w:hAnsiTheme="majorHAnsi"/>
          <w:sz w:val="18"/>
          <w:szCs w:val="22"/>
          <w:lang w:val="es-ES_tradnl"/>
        </w:rPr>
      </w:pPr>
      <w:r w:rsidRPr="004F31C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3A993F8" wp14:editId="7B9E7F2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0E03A" w14:textId="4AD5540E" w:rsidR="00113F73" w:rsidRPr="00FA4FF9" w:rsidRDefault="00113F73" w:rsidP="00FA4FF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4FF9" w:rsidRPr="00FA4FF9">
                              <w:rPr>
                                <w:rFonts w:asciiTheme="majorHAnsi" w:hAnsiTheme="majorHAnsi"/>
                                <w:color w:val="595959" w:themeColor="text1" w:themeTint="A6"/>
                                <w:sz w:val="18"/>
                                <w:szCs w:val="18"/>
                                <w:lang w:val="pt-BR"/>
                              </w:rPr>
                              <w:t>60/17</w:t>
                            </w:r>
                            <w:r w:rsidRPr="00FA4FF9">
                              <w:rPr>
                                <w:rFonts w:asciiTheme="majorHAnsi" w:hAnsiTheme="majorHAnsi"/>
                                <w:color w:val="595959" w:themeColor="text1" w:themeTint="A6"/>
                                <w:sz w:val="18"/>
                                <w:szCs w:val="18"/>
                                <w:lang w:val="pt-BR"/>
                              </w:rPr>
                              <w:t xml:space="preserve">. </w:t>
                            </w:r>
                            <w:r w:rsidR="00FA4FF9" w:rsidRPr="00FA4FF9">
                              <w:rPr>
                                <w:rFonts w:asciiTheme="majorHAnsi" w:hAnsiTheme="majorHAnsi"/>
                                <w:color w:val="595959" w:themeColor="text1" w:themeTint="A6"/>
                                <w:sz w:val="18"/>
                                <w:szCs w:val="18"/>
                                <w:lang w:val="es-ES"/>
                              </w:rPr>
                              <w:t>Petici</w:t>
                            </w:r>
                            <w:r w:rsidR="00FA4FF9">
                              <w:rPr>
                                <w:rFonts w:asciiTheme="majorHAnsi" w:hAnsiTheme="majorHAnsi"/>
                                <w:color w:val="595959" w:themeColor="text1" w:themeTint="A6"/>
                                <w:sz w:val="18"/>
                                <w:szCs w:val="18"/>
                                <w:lang w:val="es-ES"/>
                              </w:rPr>
                              <w:t xml:space="preserve">ón 776-06. </w:t>
                            </w:r>
                            <w:r w:rsidRPr="00890650">
                              <w:rPr>
                                <w:rFonts w:asciiTheme="majorHAnsi" w:hAnsiTheme="majorHAnsi"/>
                                <w:color w:val="595959" w:themeColor="text1" w:themeTint="A6"/>
                                <w:sz w:val="18"/>
                                <w:szCs w:val="18"/>
                                <w:lang w:val="es-ES_tradnl"/>
                              </w:rPr>
                              <w:t>Admisibilidad.</w:t>
                            </w:r>
                            <w:r w:rsidR="00FA4FF9">
                              <w:rPr>
                                <w:rFonts w:asciiTheme="majorHAnsi" w:hAnsiTheme="majorHAnsi"/>
                                <w:color w:val="595959" w:themeColor="text1" w:themeTint="A6"/>
                                <w:sz w:val="18"/>
                                <w:szCs w:val="18"/>
                                <w:lang w:val="es-ES_tradnl"/>
                              </w:rPr>
                              <w:t>Cuatro Millones d</w:t>
                            </w:r>
                            <w:r w:rsidR="00FA4FF9" w:rsidRPr="00FA4FF9">
                              <w:rPr>
                                <w:rFonts w:asciiTheme="majorHAnsi" w:hAnsiTheme="majorHAnsi"/>
                                <w:color w:val="595959" w:themeColor="text1" w:themeTint="A6"/>
                                <w:sz w:val="18"/>
                                <w:szCs w:val="18"/>
                                <w:lang w:val="es-ES_tradnl"/>
                              </w:rPr>
                              <w:t>e Ciudada</w:t>
                            </w:r>
                            <w:r w:rsidR="00FA4FF9">
                              <w:rPr>
                                <w:rFonts w:asciiTheme="majorHAnsi" w:hAnsiTheme="majorHAnsi"/>
                                <w:color w:val="595959" w:themeColor="text1" w:themeTint="A6"/>
                                <w:sz w:val="18"/>
                                <w:szCs w:val="18"/>
                                <w:lang w:val="es-ES_tradnl"/>
                              </w:rPr>
                              <w:t>nos Estadounidenses Residentes e</w:t>
                            </w:r>
                            <w:r w:rsidR="00FA4FF9" w:rsidRPr="00FA4FF9">
                              <w:rPr>
                                <w:rFonts w:asciiTheme="majorHAnsi" w:hAnsiTheme="majorHAnsi"/>
                                <w:color w:val="595959" w:themeColor="text1" w:themeTint="A6"/>
                                <w:sz w:val="18"/>
                                <w:szCs w:val="18"/>
                                <w:lang w:val="es-ES_tradnl"/>
                              </w:rPr>
                              <w:t>n Puerto Rico</w:t>
                            </w:r>
                            <w:r w:rsidR="00FA4FF9">
                              <w:rPr>
                                <w:rFonts w:asciiTheme="majorHAnsi" w:hAnsiTheme="majorHAnsi"/>
                                <w:color w:val="595959" w:themeColor="text1" w:themeTint="A6"/>
                                <w:sz w:val="18"/>
                                <w:szCs w:val="18"/>
                                <w:lang w:val="es-ES_tradnl"/>
                              </w:rPr>
                              <w:t>.</w:t>
                            </w:r>
                            <w:r w:rsidR="00FA4FF9" w:rsidRPr="00FA4FF9">
                              <w:rPr>
                                <w:rFonts w:asciiTheme="majorHAnsi" w:hAnsiTheme="majorHAnsi"/>
                                <w:color w:val="595959" w:themeColor="text1" w:themeTint="A6"/>
                                <w:sz w:val="18"/>
                                <w:szCs w:val="18"/>
                                <w:lang w:val="es-ES_tradnl"/>
                              </w:rPr>
                              <w:t xml:space="preserve"> Estados Unidos</w:t>
                            </w:r>
                            <w:r w:rsidR="00FA4FF9">
                              <w:rPr>
                                <w:rFonts w:asciiTheme="majorHAnsi" w:hAnsiTheme="majorHAnsi"/>
                                <w:color w:val="595959" w:themeColor="text1" w:themeTint="A6"/>
                                <w:sz w:val="18"/>
                                <w:szCs w:val="18"/>
                                <w:lang w:val="es-ES_tradnl"/>
                              </w:rPr>
                              <w:t>. 25 de mayo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460E03A" w14:textId="4AD5540E" w:rsidR="00113F73" w:rsidRPr="00FA4FF9" w:rsidRDefault="00113F73" w:rsidP="00FA4FF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4FF9" w:rsidRPr="00FA4FF9">
                        <w:rPr>
                          <w:rFonts w:asciiTheme="majorHAnsi" w:hAnsiTheme="majorHAnsi"/>
                          <w:color w:val="595959" w:themeColor="text1" w:themeTint="A6"/>
                          <w:sz w:val="18"/>
                          <w:szCs w:val="18"/>
                          <w:lang w:val="pt-BR"/>
                        </w:rPr>
                        <w:t>60/17</w:t>
                      </w:r>
                      <w:r w:rsidRPr="00FA4FF9">
                        <w:rPr>
                          <w:rFonts w:asciiTheme="majorHAnsi" w:hAnsiTheme="majorHAnsi"/>
                          <w:color w:val="595959" w:themeColor="text1" w:themeTint="A6"/>
                          <w:sz w:val="18"/>
                          <w:szCs w:val="18"/>
                          <w:lang w:val="pt-BR"/>
                        </w:rPr>
                        <w:t xml:space="preserve">. </w:t>
                      </w:r>
                      <w:r w:rsidR="00FA4FF9" w:rsidRPr="00FA4FF9">
                        <w:rPr>
                          <w:rFonts w:asciiTheme="majorHAnsi" w:hAnsiTheme="majorHAnsi"/>
                          <w:color w:val="595959" w:themeColor="text1" w:themeTint="A6"/>
                          <w:sz w:val="18"/>
                          <w:szCs w:val="18"/>
                          <w:lang w:val="es-ES"/>
                        </w:rPr>
                        <w:t>Petici</w:t>
                      </w:r>
                      <w:r w:rsidR="00FA4FF9">
                        <w:rPr>
                          <w:rFonts w:asciiTheme="majorHAnsi" w:hAnsiTheme="majorHAnsi"/>
                          <w:color w:val="595959" w:themeColor="text1" w:themeTint="A6"/>
                          <w:sz w:val="18"/>
                          <w:szCs w:val="18"/>
                          <w:lang w:val="es-ES"/>
                        </w:rPr>
                        <w:t xml:space="preserve">ón 776-06. </w:t>
                      </w:r>
                      <w:proofErr w:type="spellStart"/>
                      <w:r w:rsidRPr="00890650">
                        <w:rPr>
                          <w:rFonts w:asciiTheme="majorHAnsi" w:hAnsiTheme="majorHAnsi"/>
                          <w:color w:val="595959" w:themeColor="text1" w:themeTint="A6"/>
                          <w:sz w:val="18"/>
                          <w:szCs w:val="18"/>
                          <w:lang w:val="es-ES_tradnl"/>
                        </w:rPr>
                        <w:t>Admisibilidad.</w:t>
                      </w:r>
                      <w:r w:rsidR="00FA4FF9">
                        <w:rPr>
                          <w:rFonts w:asciiTheme="majorHAnsi" w:hAnsiTheme="majorHAnsi"/>
                          <w:color w:val="595959" w:themeColor="text1" w:themeTint="A6"/>
                          <w:sz w:val="18"/>
                          <w:szCs w:val="18"/>
                          <w:lang w:val="es-ES_tradnl"/>
                        </w:rPr>
                        <w:t>Cuatro</w:t>
                      </w:r>
                      <w:proofErr w:type="spellEnd"/>
                      <w:r w:rsidR="00FA4FF9">
                        <w:rPr>
                          <w:rFonts w:asciiTheme="majorHAnsi" w:hAnsiTheme="majorHAnsi"/>
                          <w:color w:val="595959" w:themeColor="text1" w:themeTint="A6"/>
                          <w:sz w:val="18"/>
                          <w:szCs w:val="18"/>
                          <w:lang w:val="es-ES_tradnl"/>
                        </w:rPr>
                        <w:t xml:space="preserve"> Millones d</w:t>
                      </w:r>
                      <w:r w:rsidR="00FA4FF9" w:rsidRPr="00FA4FF9">
                        <w:rPr>
                          <w:rFonts w:asciiTheme="majorHAnsi" w:hAnsiTheme="majorHAnsi"/>
                          <w:color w:val="595959" w:themeColor="text1" w:themeTint="A6"/>
                          <w:sz w:val="18"/>
                          <w:szCs w:val="18"/>
                          <w:lang w:val="es-ES_tradnl"/>
                        </w:rPr>
                        <w:t>e Ciudada</w:t>
                      </w:r>
                      <w:r w:rsidR="00FA4FF9">
                        <w:rPr>
                          <w:rFonts w:asciiTheme="majorHAnsi" w:hAnsiTheme="majorHAnsi"/>
                          <w:color w:val="595959" w:themeColor="text1" w:themeTint="A6"/>
                          <w:sz w:val="18"/>
                          <w:szCs w:val="18"/>
                          <w:lang w:val="es-ES_tradnl"/>
                        </w:rPr>
                        <w:t>nos Estadounidenses Residentes e</w:t>
                      </w:r>
                      <w:r w:rsidR="00FA4FF9" w:rsidRPr="00FA4FF9">
                        <w:rPr>
                          <w:rFonts w:asciiTheme="majorHAnsi" w:hAnsiTheme="majorHAnsi"/>
                          <w:color w:val="595959" w:themeColor="text1" w:themeTint="A6"/>
                          <w:sz w:val="18"/>
                          <w:szCs w:val="18"/>
                          <w:lang w:val="es-ES_tradnl"/>
                        </w:rPr>
                        <w:t>n Puerto Rico</w:t>
                      </w:r>
                      <w:r w:rsidR="00FA4FF9">
                        <w:rPr>
                          <w:rFonts w:asciiTheme="majorHAnsi" w:hAnsiTheme="majorHAnsi"/>
                          <w:color w:val="595959" w:themeColor="text1" w:themeTint="A6"/>
                          <w:sz w:val="18"/>
                          <w:szCs w:val="18"/>
                          <w:lang w:val="es-ES_tradnl"/>
                        </w:rPr>
                        <w:t>.</w:t>
                      </w:r>
                      <w:r w:rsidR="00FA4FF9" w:rsidRPr="00FA4FF9">
                        <w:rPr>
                          <w:rFonts w:asciiTheme="majorHAnsi" w:hAnsiTheme="majorHAnsi"/>
                          <w:color w:val="595959" w:themeColor="text1" w:themeTint="A6"/>
                          <w:sz w:val="18"/>
                          <w:szCs w:val="18"/>
                          <w:lang w:val="es-ES_tradnl"/>
                        </w:rPr>
                        <w:t xml:space="preserve"> Estados Unidos</w:t>
                      </w:r>
                      <w:r w:rsidR="00FA4FF9">
                        <w:rPr>
                          <w:rFonts w:asciiTheme="majorHAnsi" w:hAnsiTheme="majorHAnsi"/>
                          <w:color w:val="595959" w:themeColor="text1" w:themeTint="A6"/>
                          <w:sz w:val="18"/>
                          <w:szCs w:val="18"/>
                          <w:lang w:val="es-ES_tradnl"/>
                        </w:rPr>
                        <w:t>. 25 de mayo de 2017</w:t>
                      </w:r>
                      <w:r w:rsidRPr="007B05C4">
                        <w:rPr>
                          <w:rFonts w:asciiTheme="majorHAnsi" w:hAnsiTheme="majorHAnsi"/>
                          <w:color w:val="595959" w:themeColor="text1" w:themeTint="A6"/>
                          <w:sz w:val="18"/>
                          <w:szCs w:val="18"/>
                          <w:lang w:val="es-ES"/>
                        </w:rPr>
                        <w:t>.</w:t>
                      </w:r>
                    </w:p>
                  </w:txbxContent>
                </v:textbox>
              </v:shape>
            </w:pict>
          </mc:Fallback>
        </mc:AlternateContent>
      </w:r>
    </w:p>
    <w:p w14:paraId="29EFFC8E" w14:textId="77777777" w:rsidR="00A50FCF" w:rsidRPr="004F31C0" w:rsidRDefault="00A50FCF" w:rsidP="00040C3A">
      <w:pPr>
        <w:tabs>
          <w:tab w:val="center" w:pos="5400"/>
        </w:tabs>
        <w:suppressAutoHyphens/>
        <w:jc w:val="center"/>
        <w:rPr>
          <w:rFonts w:asciiTheme="majorHAnsi" w:hAnsiTheme="majorHAnsi"/>
          <w:sz w:val="18"/>
          <w:szCs w:val="22"/>
          <w:lang w:val="es-ES_tradnl"/>
        </w:rPr>
      </w:pPr>
    </w:p>
    <w:p w14:paraId="76B89B37" w14:textId="77777777" w:rsidR="0090270B" w:rsidRPr="004F31C0" w:rsidRDefault="00D306D1" w:rsidP="005516A1">
      <w:pPr>
        <w:tabs>
          <w:tab w:val="center" w:pos="5400"/>
        </w:tabs>
        <w:suppressAutoHyphens/>
        <w:jc w:val="center"/>
        <w:rPr>
          <w:rFonts w:asciiTheme="majorHAnsi" w:hAnsiTheme="majorHAnsi"/>
          <w:b/>
          <w:sz w:val="20"/>
          <w:lang w:val="es-ES_tradnl"/>
        </w:rPr>
      </w:pPr>
      <w:r w:rsidRPr="004F31C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A814195" wp14:editId="1BBDA40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C5693"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83F9EE7" wp14:editId="1BBFEDA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F31C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549A104" wp14:editId="04B2EA7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491F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3277FB3" w14:textId="77777777" w:rsidR="0070697F" w:rsidRPr="004F31C0" w:rsidRDefault="0070697F" w:rsidP="005516A1">
      <w:pPr>
        <w:tabs>
          <w:tab w:val="center" w:pos="5400"/>
        </w:tabs>
        <w:suppressAutoHyphens/>
        <w:jc w:val="center"/>
        <w:rPr>
          <w:rFonts w:asciiTheme="majorHAnsi" w:hAnsiTheme="majorHAnsi"/>
          <w:b/>
          <w:sz w:val="20"/>
          <w:lang w:val="es-ES_tradnl"/>
        </w:rPr>
        <w:sectPr w:rsidR="0070697F" w:rsidRPr="004F31C0"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D5AAD1A" w14:textId="43531299" w:rsidR="00722C9F" w:rsidRPr="004F31C0" w:rsidRDefault="00FA4FF9" w:rsidP="00722C9F">
      <w:pPr>
        <w:tabs>
          <w:tab w:val="center" w:pos="5400"/>
        </w:tabs>
        <w:suppressAutoHyphens/>
        <w:spacing w:line="276" w:lineRule="auto"/>
        <w:jc w:val="center"/>
        <w:rPr>
          <w:rFonts w:asciiTheme="majorHAnsi" w:hAnsiTheme="majorHAnsi"/>
          <w:b/>
          <w:sz w:val="18"/>
          <w:szCs w:val="18"/>
          <w:lang w:val="es-ES_tradnl"/>
        </w:rPr>
      </w:pPr>
      <w:r>
        <w:rPr>
          <w:rFonts w:asciiTheme="majorHAnsi" w:hAnsiTheme="majorHAnsi"/>
          <w:b/>
          <w:sz w:val="18"/>
          <w:szCs w:val="18"/>
          <w:lang w:val="es-ES_tradnl"/>
        </w:rPr>
        <w:lastRenderedPageBreak/>
        <w:t>INFORME No. 60</w:t>
      </w:r>
      <w:r w:rsidR="00722C9F" w:rsidRPr="004F31C0">
        <w:rPr>
          <w:rFonts w:asciiTheme="majorHAnsi" w:hAnsiTheme="majorHAnsi"/>
          <w:b/>
          <w:sz w:val="18"/>
          <w:szCs w:val="18"/>
          <w:lang w:val="es-ES_tradnl"/>
        </w:rPr>
        <w:t>/1</w:t>
      </w:r>
      <w:r w:rsidR="00C84424" w:rsidRPr="004F31C0">
        <w:rPr>
          <w:rFonts w:asciiTheme="majorHAnsi" w:hAnsiTheme="majorHAnsi"/>
          <w:b/>
          <w:sz w:val="18"/>
          <w:szCs w:val="18"/>
          <w:lang w:val="es-ES_tradnl"/>
        </w:rPr>
        <w:t>7</w:t>
      </w:r>
      <w:r w:rsidR="005350EA" w:rsidRPr="004F31C0">
        <w:rPr>
          <w:rFonts w:asciiTheme="majorHAnsi" w:hAnsiTheme="majorHAnsi"/>
          <w:b/>
          <w:sz w:val="18"/>
          <w:szCs w:val="18"/>
          <w:vertAlign w:val="superscript"/>
          <w:lang w:val="es-ES_tradnl"/>
        </w:rPr>
        <w:footnoteReference w:id="2"/>
      </w:r>
    </w:p>
    <w:p w14:paraId="5AAF8554" w14:textId="77777777" w:rsidR="00677D2C" w:rsidRPr="004F31C0" w:rsidRDefault="00677D2C" w:rsidP="00677D2C">
      <w:pPr>
        <w:tabs>
          <w:tab w:val="center" w:pos="5400"/>
        </w:tabs>
        <w:suppressAutoHyphens/>
        <w:spacing w:line="276" w:lineRule="auto"/>
        <w:jc w:val="center"/>
        <w:rPr>
          <w:rFonts w:asciiTheme="majorHAnsi" w:hAnsiTheme="majorHAnsi"/>
          <w:b/>
          <w:sz w:val="18"/>
          <w:szCs w:val="18"/>
          <w:lang w:val="es-ES_tradnl"/>
        </w:rPr>
      </w:pPr>
      <w:r w:rsidRPr="004F31C0">
        <w:rPr>
          <w:rFonts w:asciiTheme="majorHAnsi" w:hAnsiTheme="majorHAnsi"/>
          <w:b/>
          <w:sz w:val="18"/>
          <w:szCs w:val="18"/>
          <w:lang w:val="es-ES_tradnl"/>
        </w:rPr>
        <w:t xml:space="preserve">PETICIÓN P 776-06 </w:t>
      </w:r>
    </w:p>
    <w:p w14:paraId="1A9ABAEA" w14:textId="77777777" w:rsidR="00722C9F" w:rsidRPr="004F31C0" w:rsidRDefault="00722C9F" w:rsidP="00722C9F">
      <w:pPr>
        <w:tabs>
          <w:tab w:val="center" w:pos="5400"/>
        </w:tabs>
        <w:suppressAutoHyphens/>
        <w:spacing w:line="276" w:lineRule="auto"/>
        <w:jc w:val="center"/>
        <w:rPr>
          <w:rFonts w:asciiTheme="majorHAnsi" w:hAnsiTheme="majorHAnsi"/>
          <w:sz w:val="18"/>
          <w:szCs w:val="18"/>
          <w:lang w:val="es-ES_tradnl"/>
        </w:rPr>
      </w:pPr>
      <w:r w:rsidRPr="004F31C0">
        <w:rPr>
          <w:rFonts w:asciiTheme="majorHAnsi" w:hAnsiTheme="majorHAnsi"/>
          <w:sz w:val="18"/>
          <w:szCs w:val="18"/>
          <w:lang w:val="es-ES_tradnl"/>
        </w:rPr>
        <w:t>INFORME DE A</w:t>
      </w:r>
      <w:r w:rsidR="006559A6" w:rsidRPr="004F31C0">
        <w:rPr>
          <w:rFonts w:asciiTheme="majorHAnsi" w:hAnsiTheme="majorHAnsi"/>
          <w:sz w:val="18"/>
          <w:szCs w:val="18"/>
          <w:lang w:val="es-ES_tradnl"/>
        </w:rPr>
        <w:t>DMISIBILIDAD</w:t>
      </w:r>
    </w:p>
    <w:p w14:paraId="3D015CDA" w14:textId="77777777" w:rsidR="00677D2C" w:rsidRPr="004F31C0" w:rsidRDefault="00677D2C" w:rsidP="00677D2C">
      <w:pPr>
        <w:tabs>
          <w:tab w:val="center" w:pos="5400"/>
        </w:tabs>
        <w:suppressAutoHyphens/>
        <w:spacing w:line="276" w:lineRule="auto"/>
        <w:jc w:val="center"/>
        <w:rPr>
          <w:rFonts w:ascii="Cambria" w:hAnsi="Cambria"/>
          <w:bCs/>
          <w:sz w:val="18"/>
          <w:szCs w:val="18"/>
          <w:lang w:val="es-AR"/>
        </w:rPr>
      </w:pPr>
      <w:r w:rsidRPr="004F31C0">
        <w:rPr>
          <w:rFonts w:ascii="Cambria" w:hAnsi="Cambria"/>
          <w:bCs/>
          <w:sz w:val="18"/>
          <w:szCs w:val="18"/>
          <w:lang w:val="es-AR"/>
        </w:rPr>
        <w:t xml:space="preserve">GREGORIO IGARTUA DE LA ROSA </w:t>
      </w:r>
      <w:r w:rsidR="006559A6" w:rsidRPr="004F31C0">
        <w:rPr>
          <w:rFonts w:ascii="Cambria" w:hAnsi="Cambria"/>
          <w:bCs/>
          <w:sz w:val="18"/>
          <w:szCs w:val="18"/>
          <w:lang w:val="es-AR"/>
        </w:rPr>
        <w:t>Y OTROS</w:t>
      </w:r>
    </w:p>
    <w:p w14:paraId="7853F9B9" w14:textId="77777777" w:rsidR="00677D2C" w:rsidRPr="004F31C0" w:rsidRDefault="00677D2C" w:rsidP="00677D2C">
      <w:pPr>
        <w:tabs>
          <w:tab w:val="center" w:pos="5400"/>
        </w:tabs>
        <w:suppressAutoHyphens/>
        <w:spacing w:line="276" w:lineRule="auto"/>
        <w:jc w:val="center"/>
        <w:rPr>
          <w:rFonts w:asciiTheme="majorHAnsi" w:hAnsiTheme="majorHAnsi"/>
          <w:sz w:val="18"/>
          <w:szCs w:val="18"/>
          <w:lang w:val="es-ES_tradnl"/>
        </w:rPr>
      </w:pPr>
      <w:r w:rsidRPr="004F31C0">
        <w:rPr>
          <w:rFonts w:asciiTheme="majorHAnsi" w:hAnsiTheme="majorHAnsi"/>
          <w:sz w:val="18"/>
          <w:szCs w:val="18"/>
          <w:lang w:val="es-ES_tradnl"/>
        </w:rPr>
        <w:t>ESTADOS UNIDOS</w:t>
      </w:r>
    </w:p>
    <w:p w14:paraId="48A028F0" w14:textId="5E314F9C" w:rsidR="00677D2C" w:rsidRPr="004F31C0" w:rsidRDefault="00FA4FF9" w:rsidP="00677D2C">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25 DE MAYO DE 2017</w:t>
      </w:r>
    </w:p>
    <w:p w14:paraId="434F6D68" w14:textId="77777777" w:rsidR="0070697F" w:rsidRPr="004F31C0" w:rsidRDefault="0070697F" w:rsidP="001D65EF">
      <w:pPr>
        <w:tabs>
          <w:tab w:val="center" w:pos="5400"/>
        </w:tabs>
        <w:suppressAutoHyphens/>
        <w:spacing w:line="276" w:lineRule="auto"/>
        <w:rPr>
          <w:rFonts w:asciiTheme="majorHAnsi" w:hAnsiTheme="majorHAnsi"/>
          <w:sz w:val="20"/>
          <w:szCs w:val="20"/>
          <w:lang w:val="es-ES_tradnl"/>
        </w:rPr>
      </w:pPr>
    </w:p>
    <w:p w14:paraId="59251009" w14:textId="77777777" w:rsidR="003239B8" w:rsidRPr="004F31C0" w:rsidRDefault="003239B8" w:rsidP="003239B8">
      <w:pPr>
        <w:spacing w:after="240"/>
        <w:ind w:firstLine="720"/>
        <w:jc w:val="both"/>
        <w:rPr>
          <w:rFonts w:asciiTheme="majorHAnsi" w:hAnsiTheme="majorHAnsi"/>
          <w:b/>
          <w:bCs/>
          <w:sz w:val="20"/>
          <w:szCs w:val="20"/>
          <w:lang w:val="es-ES"/>
        </w:rPr>
      </w:pPr>
      <w:r w:rsidRPr="004F31C0">
        <w:rPr>
          <w:rFonts w:asciiTheme="majorHAnsi" w:hAnsiTheme="majorHAnsi"/>
          <w:b/>
          <w:bCs/>
          <w:sz w:val="20"/>
          <w:szCs w:val="20"/>
          <w:lang w:val="es-ES"/>
        </w:rPr>
        <w:t>I.</w:t>
      </w:r>
      <w:r w:rsidRPr="004F31C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F31C0" w14:paraId="5832A2C7" w14:textId="77777777" w:rsidTr="008D2290">
        <w:tc>
          <w:tcPr>
            <w:tcW w:w="4680" w:type="dxa"/>
            <w:tcBorders>
              <w:top w:val="single" w:sz="4" w:space="0" w:color="auto"/>
              <w:bottom w:val="single" w:sz="6" w:space="0" w:color="auto"/>
            </w:tcBorders>
            <w:shd w:val="clear" w:color="auto" w:fill="386294"/>
            <w:vAlign w:val="center"/>
          </w:tcPr>
          <w:p w14:paraId="7DE520A0" w14:textId="77777777" w:rsidR="003239B8" w:rsidRPr="004F31C0" w:rsidRDefault="003239B8" w:rsidP="008D2290">
            <w:pPr>
              <w:jc w:val="center"/>
              <w:rPr>
                <w:rFonts w:ascii="Cambria" w:hAnsi="Cambria"/>
                <w:b/>
                <w:bCs/>
                <w:color w:val="FFFFFF" w:themeColor="background1"/>
                <w:sz w:val="20"/>
                <w:szCs w:val="20"/>
              </w:rPr>
            </w:pPr>
            <w:r w:rsidRPr="004F31C0">
              <w:rPr>
                <w:rFonts w:ascii="Cambria" w:hAnsi="Cambria"/>
                <w:b/>
                <w:bCs/>
                <w:color w:val="FFFFFF" w:themeColor="background1"/>
                <w:sz w:val="20"/>
                <w:szCs w:val="20"/>
              </w:rPr>
              <w:t>Parte peticionaria:</w:t>
            </w:r>
          </w:p>
        </w:tc>
        <w:tc>
          <w:tcPr>
            <w:tcW w:w="4680" w:type="dxa"/>
            <w:vAlign w:val="center"/>
          </w:tcPr>
          <w:p w14:paraId="5A21A7E3" w14:textId="3D9C820F" w:rsidR="003239B8" w:rsidRPr="004F31C0" w:rsidRDefault="00C67AF1" w:rsidP="00677D2C">
            <w:pPr>
              <w:jc w:val="both"/>
              <w:rPr>
                <w:rFonts w:ascii="Cambria" w:hAnsi="Cambria"/>
                <w:bCs/>
                <w:sz w:val="20"/>
                <w:szCs w:val="20"/>
              </w:rPr>
            </w:pPr>
            <w:r w:rsidRPr="00C67AF1">
              <w:rPr>
                <w:rFonts w:ascii="Cambria" w:hAnsi="Cambria"/>
                <w:bCs/>
                <w:sz w:val="20"/>
                <w:szCs w:val="20"/>
              </w:rPr>
              <w:t>Gregorio Igartua De La Rosa, Carlos Méndez Martínez, Rafael Zeruto Soto, Fred Soltero Harrington, Jorge Luis Pérez Díaz, Pedro Méndez Soto, Luis Soltero Harrington</w:t>
            </w:r>
          </w:p>
        </w:tc>
      </w:tr>
      <w:tr w:rsidR="003239B8" w:rsidRPr="006C6D16" w14:paraId="3F135F11" w14:textId="77777777" w:rsidTr="008D2290">
        <w:tc>
          <w:tcPr>
            <w:tcW w:w="4680" w:type="dxa"/>
            <w:tcBorders>
              <w:top w:val="single" w:sz="6" w:space="0" w:color="auto"/>
              <w:bottom w:val="single" w:sz="6" w:space="0" w:color="auto"/>
            </w:tcBorders>
            <w:shd w:val="clear" w:color="auto" w:fill="386294"/>
            <w:vAlign w:val="center"/>
          </w:tcPr>
          <w:p w14:paraId="299B9B0A" w14:textId="77777777" w:rsidR="003239B8" w:rsidRPr="004F31C0" w:rsidRDefault="00C84424" w:rsidP="008D2290">
            <w:pPr>
              <w:jc w:val="center"/>
              <w:rPr>
                <w:rFonts w:ascii="Cambria" w:hAnsi="Cambria"/>
                <w:b/>
                <w:bCs/>
                <w:color w:val="FFFFFF" w:themeColor="background1"/>
                <w:sz w:val="20"/>
                <w:szCs w:val="20"/>
              </w:rPr>
            </w:pPr>
            <w:r w:rsidRPr="004F31C0">
              <w:rPr>
                <w:rFonts w:ascii="Cambria" w:hAnsi="Cambria"/>
                <w:b/>
                <w:bCs/>
                <w:color w:val="FFFFFF" w:themeColor="background1"/>
                <w:sz w:val="20"/>
                <w:szCs w:val="20"/>
              </w:rPr>
              <w:t>Presuntas víctimas</w:t>
            </w:r>
            <w:r w:rsidR="003239B8" w:rsidRPr="004F31C0">
              <w:rPr>
                <w:rFonts w:ascii="Cambria" w:hAnsi="Cambria"/>
                <w:b/>
                <w:bCs/>
                <w:color w:val="FFFFFF" w:themeColor="background1"/>
                <w:sz w:val="20"/>
                <w:szCs w:val="20"/>
              </w:rPr>
              <w:t>:</w:t>
            </w:r>
          </w:p>
        </w:tc>
        <w:tc>
          <w:tcPr>
            <w:tcW w:w="4680" w:type="dxa"/>
            <w:vAlign w:val="center"/>
          </w:tcPr>
          <w:p w14:paraId="519793F1" w14:textId="77777777" w:rsidR="003239B8" w:rsidRPr="004F31C0" w:rsidRDefault="006559A6" w:rsidP="008D2290">
            <w:pPr>
              <w:jc w:val="both"/>
              <w:rPr>
                <w:rFonts w:ascii="Cambria" w:hAnsi="Cambria"/>
                <w:bCs/>
                <w:sz w:val="20"/>
                <w:szCs w:val="20"/>
                <w:lang w:val="es-AR"/>
              </w:rPr>
            </w:pPr>
            <w:r w:rsidRPr="004F31C0">
              <w:rPr>
                <w:rFonts w:ascii="Cambria" w:hAnsi="Cambria"/>
                <w:bCs/>
                <w:sz w:val="20"/>
                <w:szCs w:val="20"/>
                <w:lang w:val="es-AR"/>
              </w:rPr>
              <w:t>Cuatro millones de ciudadanos estadounidenses residentes en Puerto Rico</w:t>
            </w:r>
          </w:p>
        </w:tc>
      </w:tr>
      <w:tr w:rsidR="003239B8" w:rsidRPr="004F31C0" w14:paraId="4D670561" w14:textId="77777777" w:rsidTr="008D2290">
        <w:tc>
          <w:tcPr>
            <w:tcW w:w="4680" w:type="dxa"/>
            <w:tcBorders>
              <w:top w:val="single" w:sz="6" w:space="0" w:color="auto"/>
              <w:bottom w:val="single" w:sz="6" w:space="0" w:color="auto"/>
            </w:tcBorders>
            <w:shd w:val="clear" w:color="auto" w:fill="386294"/>
            <w:vAlign w:val="center"/>
          </w:tcPr>
          <w:p w14:paraId="6532D2D6" w14:textId="77777777" w:rsidR="003239B8" w:rsidRPr="004F31C0" w:rsidRDefault="003239B8" w:rsidP="008D2290">
            <w:pPr>
              <w:jc w:val="center"/>
              <w:rPr>
                <w:rFonts w:ascii="Cambria" w:hAnsi="Cambria"/>
                <w:b/>
                <w:bCs/>
                <w:color w:val="FFFFFF" w:themeColor="background1"/>
                <w:sz w:val="20"/>
                <w:szCs w:val="20"/>
              </w:rPr>
            </w:pPr>
            <w:r w:rsidRPr="004F31C0">
              <w:rPr>
                <w:rFonts w:ascii="Cambria" w:hAnsi="Cambria"/>
                <w:b/>
                <w:bCs/>
                <w:color w:val="FFFFFF" w:themeColor="background1"/>
                <w:sz w:val="20"/>
                <w:szCs w:val="20"/>
              </w:rPr>
              <w:t>Estado denunciado:</w:t>
            </w:r>
          </w:p>
        </w:tc>
        <w:tc>
          <w:tcPr>
            <w:tcW w:w="4680" w:type="dxa"/>
            <w:vAlign w:val="center"/>
          </w:tcPr>
          <w:p w14:paraId="69CF3667" w14:textId="77777777" w:rsidR="003239B8" w:rsidRPr="004F31C0" w:rsidRDefault="006559A6" w:rsidP="008D2290">
            <w:pPr>
              <w:jc w:val="both"/>
              <w:rPr>
                <w:rFonts w:ascii="Cambria" w:hAnsi="Cambria"/>
                <w:bCs/>
                <w:sz w:val="20"/>
                <w:szCs w:val="20"/>
              </w:rPr>
            </w:pPr>
            <w:r w:rsidRPr="004F31C0">
              <w:rPr>
                <w:rFonts w:ascii="Cambria" w:hAnsi="Cambria"/>
                <w:bCs/>
                <w:sz w:val="20"/>
                <w:szCs w:val="20"/>
                <w:lang w:val="es-AR"/>
              </w:rPr>
              <w:t>Estados Unidos</w:t>
            </w:r>
          </w:p>
        </w:tc>
      </w:tr>
      <w:tr w:rsidR="00C84424" w:rsidRPr="006C6D16" w14:paraId="1F174167" w14:textId="77777777" w:rsidTr="008D2290">
        <w:tc>
          <w:tcPr>
            <w:tcW w:w="4680" w:type="dxa"/>
            <w:tcBorders>
              <w:top w:val="single" w:sz="6" w:space="0" w:color="auto"/>
              <w:bottom w:val="single" w:sz="6" w:space="0" w:color="auto"/>
            </w:tcBorders>
            <w:shd w:val="clear" w:color="auto" w:fill="386294"/>
            <w:vAlign w:val="center"/>
          </w:tcPr>
          <w:p w14:paraId="04462CAA" w14:textId="77777777" w:rsidR="00C84424" w:rsidRPr="004F31C0" w:rsidRDefault="00C84424" w:rsidP="008D2290">
            <w:pPr>
              <w:jc w:val="center"/>
              <w:rPr>
                <w:rFonts w:ascii="Cambria" w:hAnsi="Cambria"/>
                <w:b/>
                <w:bCs/>
                <w:color w:val="FFFFFF" w:themeColor="background1"/>
                <w:sz w:val="20"/>
                <w:szCs w:val="20"/>
                <w:lang w:val="es-ES"/>
              </w:rPr>
            </w:pPr>
            <w:r w:rsidRPr="004F31C0">
              <w:rPr>
                <w:rFonts w:ascii="Cambria" w:hAnsi="Cambria"/>
                <w:b/>
                <w:bCs/>
                <w:color w:val="FFFFFF" w:themeColor="background1"/>
                <w:sz w:val="20"/>
                <w:szCs w:val="20"/>
              </w:rPr>
              <w:t>Derechos invocados</w:t>
            </w:r>
            <w:r w:rsidRPr="004F31C0">
              <w:rPr>
                <w:rFonts w:ascii="Cambria" w:hAnsi="Cambria"/>
                <w:b/>
                <w:bCs/>
                <w:color w:val="FFFFFF" w:themeColor="background1"/>
                <w:sz w:val="20"/>
                <w:szCs w:val="20"/>
                <w:lang w:val="es-ES"/>
              </w:rPr>
              <w:t>:</w:t>
            </w:r>
          </w:p>
        </w:tc>
        <w:tc>
          <w:tcPr>
            <w:tcW w:w="4680" w:type="dxa"/>
            <w:vAlign w:val="center"/>
          </w:tcPr>
          <w:p w14:paraId="132C21BE" w14:textId="77777777" w:rsidR="00C84424" w:rsidRPr="004F31C0" w:rsidRDefault="00C84424" w:rsidP="008D2290">
            <w:pPr>
              <w:jc w:val="both"/>
              <w:rPr>
                <w:rFonts w:ascii="Cambria" w:hAnsi="Cambria"/>
                <w:bCs/>
                <w:sz w:val="20"/>
                <w:szCs w:val="20"/>
                <w:lang w:val="es-ES_tradnl"/>
              </w:rPr>
            </w:pPr>
            <w:r w:rsidRPr="004F31C0">
              <w:rPr>
                <w:rFonts w:ascii="Cambria" w:hAnsi="Cambria"/>
                <w:bCs/>
                <w:sz w:val="20"/>
                <w:szCs w:val="20"/>
                <w:lang w:val="es-AR"/>
              </w:rPr>
              <w:t xml:space="preserve">Artículo II (derecho de igualdad ante la Ley) </w:t>
            </w:r>
            <w:r w:rsidR="006D3282" w:rsidRPr="004F31C0">
              <w:rPr>
                <w:rFonts w:ascii="Cambria" w:hAnsi="Cambria"/>
                <w:bCs/>
                <w:sz w:val="20"/>
                <w:szCs w:val="20"/>
                <w:lang w:val="es-AR"/>
              </w:rPr>
              <w:t>de la Declaración Americana de los Derechos y Deberes del Hombre</w:t>
            </w:r>
            <w:r w:rsidR="006D3282" w:rsidRPr="004F31C0">
              <w:rPr>
                <w:rFonts w:asciiTheme="majorHAnsi" w:hAnsiTheme="majorHAnsi"/>
                <w:b/>
                <w:sz w:val="18"/>
                <w:szCs w:val="18"/>
                <w:vertAlign w:val="superscript"/>
                <w:lang w:val="es-ES_tradnl"/>
              </w:rPr>
              <w:footnoteReference w:id="3"/>
            </w:r>
            <w:r w:rsidR="006D3282" w:rsidRPr="004F31C0">
              <w:rPr>
                <w:rFonts w:ascii="Cambria" w:hAnsi="Cambria"/>
                <w:bCs/>
                <w:sz w:val="20"/>
                <w:szCs w:val="20"/>
                <w:lang w:val="es-AR"/>
              </w:rPr>
              <w:t>; artículo 3 de la Carta Democrática Interamericana; artículo 21 de la Declaración Universal de los Derechos Humanos; y artículos 2 y 25 del Pacto Internacional de Derechos Civiles y Políticos</w:t>
            </w:r>
          </w:p>
        </w:tc>
      </w:tr>
    </w:tbl>
    <w:p w14:paraId="5A34DBEA" w14:textId="77777777" w:rsidR="003239B8" w:rsidRPr="004F31C0" w:rsidRDefault="003239B8" w:rsidP="003239B8">
      <w:pPr>
        <w:spacing w:before="240" w:after="240"/>
        <w:ind w:firstLine="720"/>
        <w:jc w:val="both"/>
        <w:rPr>
          <w:rFonts w:asciiTheme="majorHAnsi" w:hAnsiTheme="majorHAnsi"/>
          <w:b/>
          <w:bCs/>
          <w:sz w:val="20"/>
          <w:szCs w:val="20"/>
          <w:lang w:val="es-ES"/>
        </w:rPr>
      </w:pPr>
      <w:r w:rsidRPr="004F31C0">
        <w:rPr>
          <w:rFonts w:asciiTheme="majorHAnsi" w:hAnsiTheme="majorHAnsi"/>
          <w:b/>
          <w:bCs/>
          <w:sz w:val="20"/>
          <w:szCs w:val="20"/>
          <w:lang w:val="es-ES"/>
        </w:rPr>
        <w:t>II.</w:t>
      </w:r>
      <w:r w:rsidRPr="004F31C0">
        <w:rPr>
          <w:rFonts w:asciiTheme="majorHAnsi" w:hAnsiTheme="majorHAnsi"/>
          <w:b/>
          <w:bCs/>
          <w:sz w:val="20"/>
          <w:szCs w:val="20"/>
          <w:lang w:val="es-ES"/>
        </w:rPr>
        <w:tab/>
        <w:t>TRÁMITE ANTE LA CIDH</w:t>
      </w:r>
      <w:r w:rsidR="009A474B" w:rsidRPr="004F31C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F31C0" w14:paraId="065C0EE9" w14:textId="77777777" w:rsidTr="008D2290">
        <w:tc>
          <w:tcPr>
            <w:tcW w:w="4680" w:type="dxa"/>
            <w:tcBorders>
              <w:top w:val="single" w:sz="6" w:space="0" w:color="auto"/>
              <w:bottom w:val="single" w:sz="6" w:space="0" w:color="auto"/>
            </w:tcBorders>
            <w:shd w:val="clear" w:color="auto" w:fill="386294"/>
            <w:vAlign w:val="center"/>
          </w:tcPr>
          <w:p w14:paraId="38E5957F" w14:textId="77777777" w:rsidR="003239B8" w:rsidRPr="004F31C0" w:rsidRDefault="003239B8" w:rsidP="008D2290">
            <w:pPr>
              <w:jc w:val="center"/>
              <w:rPr>
                <w:rFonts w:ascii="Cambria" w:hAnsi="Cambria"/>
                <w:b/>
                <w:bCs/>
                <w:color w:val="FFFFFF" w:themeColor="background1"/>
                <w:sz w:val="20"/>
                <w:szCs w:val="20"/>
                <w:lang w:val="es-ES"/>
              </w:rPr>
            </w:pPr>
            <w:r w:rsidRPr="004F31C0">
              <w:rPr>
                <w:rFonts w:ascii="Cambria" w:hAnsi="Cambria"/>
                <w:b/>
                <w:bCs/>
                <w:color w:val="FFFFFF" w:themeColor="background1"/>
                <w:sz w:val="20"/>
                <w:szCs w:val="20"/>
                <w:lang w:val="es-ES"/>
              </w:rPr>
              <w:t>Fecha de presentación de la petición:</w:t>
            </w:r>
          </w:p>
        </w:tc>
        <w:tc>
          <w:tcPr>
            <w:tcW w:w="4680" w:type="dxa"/>
            <w:vAlign w:val="center"/>
          </w:tcPr>
          <w:p w14:paraId="5AA4FBC8" w14:textId="77777777" w:rsidR="003239B8" w:rsidRPr="004F31C0" w:rsidRDefault="00677D2C" w:rsidP="006559A6">
            <w:pPr>
              <w:jc w:val="both"/>
              <w:rPr>
                <w:rFonts w:ascii="Cambria" w:hAnsi="Cambria"/>
                <w:bCs/>
                <w:sz w:val="20"/>
                <w:szCs w:val="20"/>
                <w:lang w:val="es-ES"/>
              </w:rPr>
            </w:pPr>
            <w:r w:rsidRPr="004F31C0">
              <w:rPr>
                <w:rFonts w:ascii="Cambria" w:hAnsi="Cambria"/>
                <w:bCs/>
                <w:sz w:val="20"/>
                <w:szCs w:val="20"/>
                <w:lang w:val="es-ES"/>
              </w:rPr>
              <w:t>27 de julio de 2006</w:t>
            </w:r>
          </w:p>
        </w:tc>
      </w:tr>
      <w:tr w:rsidR="003239B8" w:rsidRPr="004F31C0" w14:paraId="552D8F60" w14:textId="77777777" w:rsidTr="008D2290">
        <w:tc>
          <w:tcPr>
            <w:tcW w:w="4680" w:type="dxa"/>
            <w:tcBorders>
              <w:top w:val="single" w:sz="6" w:space="0" w:color="auto"/>
              <w:bottom w:val="single" w:sz="6" w:space="0" w:color="auto"/>
            </w:tcBorders>
            <w:shd w:val="clear" w:color="auto" w:fill="386294"/>
            <w:vAlign w:val="center"/>
          </w:tcPr>
          <w:p w14:paraId="14B4BFAA" w14:textId="77777777" w:rsidR="003239B8" w:rsidRPr="004F31C0" w:rsidRDefault="003239B8" w:rsidP="008D2290">
            <w:pPr>
              <w:jc w:val="center"/>
              <w:rPr>
                <w:rFonts w:ascii="Cambria" w:hAnsi="Cambria"/>
                <w:b/>
                <w:bCs/>
                <w:color w:val="FFFFFF" w:themeColor="background1"/>
                <w:sz w:val="20"/>
                <w:szCs w:val="20"/>
                <w:lang w:val="es-ES"/>
              </w:rPr>
            </w:pPr>
            <w:r w:rsidRPr="004F31C0">
              <w:rPr>
                <w:rFonts w:ascii="Cambria" w:hAnsi="Cambria"/>
                <w:b/>
                <w:color w:val="FFFFFF" w:themeColor="background1"/>
                <w:sz w:val="20"/>
                <w:szCs w:val="20"/>
                <w:lang w:val="es-ES"/>
              </w:rPr>
              <w:t>Fecha de notificación de la petición al Estado:</w:t>
            </w:r>
          </w:p>
        </w:tc>
        <w:tc>
          <w:tcPr>
            <w:tcW w:w="4680" w:type="dxa"/>
            <w:vAlign w:val="center"/>
          </w:tcPr>
          <w:p w14:paraId="75298704" w14:textId="77777777" w:rsidR="003239B8" w:rsidRPr="004F31C0" w:rsidRDefault="006559A6" w:rsidP="006559A6">
            <w:pPr>
              <w:jc w:val="both"/>
              <w:rPr>
                <w:rFonts w:ascii="Cambria" w:hAnsi="Cambria"/>
                <w:bCs/>
                <w:sz w:val="20"/>
                <w:szCs w:val="20"/>
                <w:lang w:val="es-ES"/>
              </w:rPr>
            </w:pPr>
            <w:r w:rsidRPr="004F31C0">
              <w:rPr>
                <w:rFonts w:ascii="Cambria" w:hAnsi="Cambria"/>
                <w:bCs/>
                <w:sz w:val="20"/>
                <w:szCs w:val="20"/>
                <w:lang w:val="es-ES"/>
              </w:rPr>
              <w:t>27 de abril de 2009</w:t>
            </w:r>
          </w:p>
        </w:tc>
      </w:tr>
      <w:tr w:rsidR="003239B8" w:rsidRPr="004F31C0" w14:paraId="04CA2331" w14:textId="77777777" w:rsidTr="008D2290">
        <w:tc>
          <w:tcPr>
            <w:tcW w:w="4680" w:type="dxa"/>
            <w:tcBorders>
              <w:top w:val="single" w:sz="6" w:space="0" w:color="auto"/>
              <w:bottom w:val="single" w:sz="6" w:space="0" w:color="auto"/>
            </w:tcBorders>
            <w:shd w:val="clear" w:color="auto" w:fill="386294"/>
            <w:vAlign w:val="center"/>
          </w:tcPr>
          <w:p w14:paraId="4FE23782" w14:textId="77777777" w:rsidR="003239B8" w:rsidRPr="004F31C0" w:rsidRDefault="003239B8" w:rsidP="008D2290">
            <w:pPr>
              <w:jc w:val="center"/>
              <w:rPr>
                <w:rFonts w:ascii="Cambria" w:hAnsi="Cambria"/>
                <w:b/>
                <w:bCs/>
                <w:color w:val="FFFFFF" w:themeColor="background1"/>
                <w:sz w:val="20"/>
                <w:szCs w:val="20"/>
                <w:lang w:val="es-ES"/>
              </w:rPr>
            </w:pPr>
            <w:r w:rsidRPr="004F31C0">
              <w:rPr>
                <w:rFonts w:ascii="Cambria" w:hAnsi="Cambria"/>
                <w:b/>
                <w:color w:val="FFFFFF" w:themeColor="background1"/>
                <w:sz w:val="20"/>
                <w:szCs w:val="20"/>
                <w:lang w:val="es-ES"/>
              </w:rPr>
              <w:t>Fecha de primera respuesta del Estado:</w:t>
            </w:r>
          </w:p>
        </w:tc>
        <w:tc>
          <w:tcPr>
            <w:tcW w:w="4680" w:type="dxa"/>
            <w:vAlign w:val="center"/>
          </w:tcPr>
          <w:p w14:paraId="347843B4" w14:textId="77777777" w:rsidR="003239B8" w:rsidRPr="004F31C0" w:rsidRDefault="00677D2C" w:rsidP="006559A6">
            <w:pPr>
              <w:jc w:val="both"/>
              <w:rPr>
                <w:rFonts w:ascii="Cambria" w:hAnsi="Cambria"/>
                <w:bCs/>
                <w:sz w:val="20"/>
                <w:szCs w:val="20"/>
                <w:lang w:val="es-ES"/>
              </w:rPr>
            </w:pPr>
            <w:r w:rsidRPr="004F31C0">
              <w:rPr>
                <w:rFonts w:ascii="Cambria" w:hAnsi="Cambria"/>
                <w:bCs/>
                <w:sz w:val="20"/>
                <w:szCs w:val="20"/>
                <w:lang w:val="es-ES"/>
              </w:rPr>
              <w:t>28 de junio de 2010</w:t>
            </w:r>
          </w:p>
        </w:tc>
      </w:tr>
      <w:tr w:rsidR="003239B8" w:rsidRPr="006C6D16" w14:paraId="3BB9B3B1" w14:textId="77777777" w:rsidTr="009A474B">
        <w:tc>
          <w:tcPr>
            <w:tcW w:w="4680" w:type="dxa"/>
            <w:tcBorders>
              <w:top w:val="single" w:sz="6" w:space="0" w:color="auto"/>
              <w:bottom w:val="single" w:sz="6" w:space="0" w:color="auto"/>
            </w:tcBorders>
            <w:shd w:val="clear" w:color="auto" w:fill="386294"/>
            <w:vAlign w:val="center"/>
          </w:tcPr>
          <w:p w14:paraId="59B4B743" w14:textId="77777777" w:rsidR="003239B8" w:rsidRPr="004F31C0" w:rsidRDefault="009A474B" w:rsidP="009A474B">
            <w:pPr>
              <w:jc w:val="center"/>
              <w:rPr>
                <w:rFonts w:ascii="Cambria" w:hAnsi="Cambria"/>
                <w:b/>
                <w:bCs/>
                <w:color w:val="FFFFFF" w:themeColor="background1"/>
                <w:sz w:val="20"/>
                <w:szCs w:val="20"/>
                <w:lang w:val="es-ES"/>
              </w:rPr>
            </w:pPr>
            <w:r w:rsidRPr="004F31C0">
              <w:rPr>
                <w:rFonts w:ascii="Cambria" w:hAnsi="Cambria"/>
                <w:b/>
                <w:bCs/>
                <w:color w:val="FFFFFF" w:themeColor="background1"/>
                <w:sz w:val="20"/>
                <w:szCs w:val="20"/>
                <w:lang w:val="es-ES"/>
              </w:rPr>
              <w:t>Observaciones adicionales de la parte peticionaria:</w:t>
            </w:r>
          </w:p>
        </w:tc>
        <w:tc>
          <w:tcPr>
            <w:tcW w:w="4680" w:type="dxa"/>
            <w:vAlign w:val="center"/>
          </w:tcPr>
          <w:p w14:paraId="04E7627B" w14:textId="77777777" w:rsidR="003239B8" w:rsidRPr="004F31C0" w:rsidRDefault="006559A6" w:rsidP="006559A6">
            <w:pPr>
              <w:jc w:val="both"/>
              <w:rPr>
                <w:rFonts w:ascii="Cambria" w:hAnsi="Cambria"/>
                <w:bCs/>
                <w:sz w:val="20"/>
                <w:szCs w:val="20"/>
                <w:lang w:val="es-ES"/>
              </w:rPr>
            </w:pPr>
            <w:r w:rsidRPr="004F31C0">
              <w:rPr>
                <w:rFonts w:ascii="Cambria" w:hAnsi="Cambria"/>
                <w:bCs/>
                <w:sz w:val="20"/>
                <w:szCs w:val="20"/>
                <w:lang w:val="es-ES"/>
              </w:rPr>
              <w:t>11 de agosto de 2</w:t>
            </w:r>
            <w:r w:rsidR="00677D2C" w:rsidRPr="004F31C0">
              <w:rPr>
                <w:rFonts w:ascii="Cambria" w:hAnsi="Cambria"/>
                <w:bCs/>
                <w:sz w:val="20"/>
                <w:szCs w:val="20"/>
                <w:lang w:val="es-ES"/>
              </w:rPr>
              <w:t>010</w:t>
            </w:r>
            <w:r w:rsidRPr="004F31C0">
              <w:rPr>
                <w:rFonts w:ascii="Cambria" w:hAnsi="Cambria"/>
                <w:bCs/>
                <w:sz w:val="20"/>
                <w:szCs w:val="20"/>
                <w:lang w:val="es-ES"/>
              </w:rPr>
              <w:t xml:space="preserve">; </w:t>
            </w:r>
            <w:r w:rsidR="00677D2C" w:rsidRPr="004F31C0">
              <w:rPr>
                <w:rFonts w:ascii="Cambria" w:hAnsi="Cambria"/>
                <w:bCs/>
                <w:sz w:val="20"/>
                <w:szCs w:val="20"/>
                <w:lang w:val="es-ES"/>
              </w:rPr>
              <w:t>5 de mayo de 2011</w:t>
            </w:r>
            <w:r w:rsidRPr="004F31C0">
              <w:rPr>
                <w:rFonts w:ascii="Cambria" w:hAnsi="Cambria"/>
                <w:bCs/>
                <w:sz w:val="20"/>
                <w:szCs w:val="20"/>
                <w:lang w:val="es-ES"/>
              </w:rPr>
              <w:t>; 10 de mayo de 2011; 31 de marzo de 2015</w:t>
            </w:r>
          </w:p>
        </w:tc>
      </w:tr>
      <w:tr w:rsidR="003239B8" w:rsidRPr="004F31C0" w14:paraId="28E9897D" w14:textId="77777777" w:rsidTr="008D2290">
        <w:tc>
          <w:tcPr>
            <w:tcW w:w="4680" w:type="dxa"/>
            <w:tcBorders>
              <w:top w:val="single" w:sz="6" w:space="0" w:color="auto"/>
              <w:bottom w:val="single" w:sz="6" w:space="0" w:color="auto"/>
            </w:tcBorders>
            <w:shd w:val="clear" w:color="auto" w:fill="386294"/>
            <w:vAlign w:val="center"/>
          </w:tcPr>
          <w:p w14:paraId="5E2F712E" w14:textId="77777777" w:rsidR="003239B8" w:rsidRPr="004F31C0" w:rsidRDefault="003239B8" w:rsidP="009A474B">
            <w:pPr>
              <w:jc w:val="center"/>
              <w:rPr>
                <w:rFonts w:ascii="Cambria" w:hAnsi="Cambria"/>
                <w:b/>
                <w:bCs/>
                <w:color w:val="FFFFFF" w:themeColor="background1"/>
                <w:sz w:val="20"/>
                <w:szCs w:val="20"/>
              </w:rPr>
            </w:pPr>
            <w:r w:rsidRPr="004F31C0">
              <w:rPr>
                <w:rFonts w:ascii="Cambria" w:hAnsi="Cambria"/>
                <w:b/>
                <w:bCs/>
                <w:color w:val="FFFFFF" w:themeColor="background1"/>
                <w:sz w:val="20"/>
                <w:szCs w:val="20"/>
              </w:rPr>
              <w:t>Observaciones adicionales del Estado:</w:t>
            </w:r>
          </w:p>
        </w:tc>
        <w:tc>
          <w:tcPr>
            <w:tcW w:w="4680" w:type="dxa"/>
            <w:vAlign w:val="center"/>
          </w:tcPr>
          <w:p w14:paraId="5D15D06B" w14:textId="77777777" w:rsidR="003239B8" w:rsidRPr="004F31C0" w:rsidRDefault="00677D2C" w:rsidP="006559A6">
            <w:pPr>
              <w:jc w:val="both"/>
              <w:rPr>
                <w:rFonts w:ascii="Cambria" w:hAnsi="Cambria"/>
                <w:bCs/>
                <w:sz w:val="20"/>
                <w:szCs w:val="20"/>
              </w:rPr>
            </w:pPr>
            <w:r w:rsidRPr="004F31C0">
              <w:rPr>
                <w:rFonts w:ascii="Cambria" w:hAnsi="Cambria"/>
                <w:bCs/>
                <w:sz w:val="20"/>
                <w:szCs w:val="20"/>
                <w:lang w:val="es-AR"/>
              </w:rPr>
              <w:t>15 de abril de 2</w:t>
            </w:r>
            <w:r w:rsidR="006559A6" w:rsidRPr="004F31C0">
              <w:rPr>
                <w:rFonts w:ascii="Cambria" w:hAnsi="Cambria"/>
                <w:bCs/>
                <w:sz w:val="20"/>
                <w:szCs w:val="20"/>
                <w:lang w:val="es-AR"/>
              </w:rPr>
              <w:t>011</w:t>
            </w:r>
          </w:p>
        </w:tc>
      </w:tr>
    </w:tbl>
    <w:p w14:paraId="224C5A7A" w14:textId="77777777" w:rsidR="003239B8" w:rsidRPr="004F31C0" w:rsidRDefault="003239B8" w:rsidP="003239B8">
      <w:pPr>
        <w:spacing w:before="240" w:after="240"/>
        <w:ind w:firstLine="720"/>
        <w:jc w:val="both"/>
        <w:rPr>
          <w:rFonts w:asciiTheme="majorHAnsi" w:hAnsiTheme="majorHAnsi"/>
          <w:b/>
          <w:bCs/>
          <w:sz w:val="20"/>
          <w:szCs w:val="20"/>
          <w:lang w:val="es-ES"/>
        </w:rPr>
      </w:pPr>
      <w:r w:rsidRPr="004F31C0">
        <w:rPr>
          <w:rFonts w:asciiTheme="majorHAnsi" w:hAnsiTheme="majorHAnsi"/>
          <w:b/>
          <w:bCs/>
          <w:sz w:val="20"/>
          <w:szCs w:val="20"/>
          <w:lang w:val="es-ES"/>
        </w:rPr>
        <w:t xml:space="preserve">III. </w:t>
      </w:r>
      <w:r w:rsidRPr="004F31C0">
        <w:rPr>
          <w:rFonts w:asciiTheme="majorHAnsi" w:hAnsiTheme="majorHAnsi"/>
          <w:b/>
          <w:bCs/>
          <w:sz w:val="20"/>
          <w:szCs w:val="20"/>
          <w:lang w:val="es-ES"/>
        </w:rPr>
        <w:tab/>
        <w:t>COMPETENCIA</w:t>
      </w:r>
      <w:r w:rsidR="00EE00E9" w:rsidRPr="004F31C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F31C0" w14:paraId="14D1EF76" w14:textId="77777777" w:rsidTr="008D2290">
        <w:trPr>
          <w:cantSplit/>
        </w:trPr>
        <w:tc>
          <w:tcPr>
            <w:tcW w:w="4680" w:type="dxa"/>
            <w:tcBorders>
              <w:top w:val="single" w:sz="4" w:space="0" w:color="auto"/>
              <w:bottom w:val="single" w:sz="6" w:space="0" w:color="auto"/>
            </w:tcBorders>
            <w:shd w:val="clear" w:color="auto" w:fill="386294"/>
            <w:vAlign w:val="center"/>
          </w:tcPr>
          <w:p w14:paraId="6637BA88" w14:textId="77777777" w:rsidR="003239B8" w:rsidRPr="004F31C0" w:rsidRDefault="003239B8" w:rsidP="008D2290">
            <w:pPr>
              <w:jc w:val="center"/>
              <w:rPr>
                <w:rFonts w:ascii="Cambria" w:hAnsi="Cambria"/>
                <w:b/>
                <w:bCs/>
                <w:i/>
                <w:color w:val="FFFFFF" w:themeColor="background1"/>
                <w:sz w:val="20"/>
                <w:szCs w:val="20"/>
              </w:rPr>
            </w:pPr>
            <w:r w:rsidRPr="004F31C0">
              <w:rPr>
                <w:rFonts w:ascii="Cambria" w:hAnsi="Cambria"/>
                <w:b/>
                <w:bCs/>
                <w:color w:val="FFFFFF" w:themeColor="background1"/>
                <w:sz w:val="20"/>
                <w:szCs w:val="20"/>
              </w:rPr>
              <w:t>Competencia</w:t>
            </w:r>
            <w:r w:rsidRPr="004F31C0">
              <w:rPr>
                <w:rFonts w:ascii="Cambria" w:hAnsi="Cambria"/>
                <w:b/>
                <w:bCs/>
                <w:i/>
                <w:color w:val="FFFFFF" w:themeColor="background1"/>
                <w:sz w:val="20"/>
                <w:szCs w:val="20"/>
              </w:rPr>
              <w:t xml:space="preserve"> Ratione personae:</w:t>
            </w:r>
          </w:p>
        </w:tc>
        <w:tc>
          <w:tcPr>
            <w:tcW w:w="4680" w:type="dxa"/>
            <w:vAlign w:val="center"/>
          </w:tcPr>
          <w:p w14:paraId="02FBE6CD" w14:textId="77777777" w:rsidR="003239B8" w:rsidRPr="004F31C0" w:rsidRDefault="006559A6" w:rsidP="008D2290">
            <w:pPr>
              <w:rPr>
                <w:rFonts w:ascii="Cambria" w:hAnsi="Cambria"/>
                <w:bCs/>
                <w:sz w:val="20"/>
                <w:szCs w:val="20"/>
                <w:lang w:val="es-AR"/>
              </w:rPr>
            </w:pPr>
            <w:r w:rsidRPr="004F31C0">
              <w:rPr>
                <w:rFonts w:ascii="Cambria" w:hAnsi="Cambria"/>
                <w:bCs/>
                <w:sz w:val="20"/>
                <w:szCs w:val="20"/>
                <w:lang w:val="es-AR"/>
              </w:rPr>
              <w:t>Sí</w:t>
            </w:r>
          </w:p>
        </w:tc>
      </w:tr>
      <w:tr w:rsidR="003239B8" w:rsidRPr="004F31C0" w14:paraId="668C9141" w14:textId="77777777" w:rsidTr="008D2290">
        <w:trPr>
          <w:cantSplit/>
        </w:trPr>
        <w:tc>
          <w:tcPr>
            <w:tcW w:w="4680" w:type="dxa"/>
            <w:tcBorders>
              <w:top w:val="single" w:sz="6" w:space="0" w:color="auto"/>
              <w:bottom w:val="single" w:sz="6" w:space="0" w:color="auto"/>
            </w:tcBorders>
            <w:shd w:val="clear" w:color="auto" w:fill="386294"/>
            <w:vAlign w:val="center"/>
          </w:tcPr>
          <w:p w14:paraId="54DC430E" w14:textId="77777777" w:rsidR="003239B8" w:rsidRPr="004F31C0" w:rsidRDefault="003239B8" w:rsidP="008D2290">
            <w:pPr>
              <w:jc w:val="center"/>
              <w:rPr>
                <w:rFonts w:ascii="Cambria" w:hAnsi="Cambria"/>
                <w:b/>
                <w:bCs/>
                <w:color w:val="FFFFFF" w:themeColor="background1"/>
                <w:sz w:val="20"/>
                <w:szCs w:val="20"/>
                <w:lang w:val="es-AR"/>
              </w:rPr>
            </w:pPr>
            <w:r w:rsidRPr="004F31C0">
              <w:rPr>
                <w:rFonts w:ascii="Cambria" w:hAnsi="Cambria"/>
                <w:b/>
                <w:bCs/>
                <w:color w:val="FFFFFF" w:themeColor="background1"/>
                <w:sz w:val="20"/>
                <w:szCs w:val="20"/>
                <w:lang w:val="es-AR"/>
              </w:rPr>
              <w:t>Competencia</w:t>
            </w:r>
            <w:r w:rsidRPr="004F31C0">
              <w:rPr>
                <w:rFonts w:ascii="Cambria" w:hAnsi="Cambria"/>
                <w:b/>
                <w:bCs/>
                <w:i/>
                <w:color w:val="FFFFFF" w:themeColor="background1"/>
                <w:sz w:val="20"/>
                <w:szCs w:val="20"/>
                <w:lang w:val="es-AR"/>
              </w:rPr>
              <w:t xml:space="preserve"> Ratione loci</w:t>
            </w:r>
            <w:r w:rsidRPr="004F31C0">
              <w:rPr>
                <w:rFonts w:ascii="Cambria" w:hAnsi="Cambria"/>
                <w:b/>
                <w:bCs/>
                <w:color w:val="FFFFFF" w:themeColor="background1"/>
                <w:sz w:val="20"/>
                <w:szCs w:val="20"/>
                <w:lang w:val="es-AR"/>
              </w:rPr>
              <w:t>:</w:t>
            </w:r>
          </w:p>
        </w:tc>
        <w:tc>
          <w:tcPr>
            <w:tcW w:w="4680" w:type="dxa"/>
            <w:vAlign w:val="center"/>
          </w:tcPr>
          <w:p w14:paraId="210561FB" w14:textId="77777777" w:rsidR="003239B8" w:rsidRPr="004F31C0" w:rsidRDefault="006559A6" w:rsidP="008D2290">
            <w:pPr>
              <w:rPr>
                <w:rFonts w:ascii="Cambria" w:hAnsi="Cambria"/>
                <w:bCs/>
                <w:sz w:val="20"/>
                <w:szCs w:val="20"/>
                <w:lang w:val="es-AR"/>
              </w:rPr>
            </w:pPr>
            <w:r w:rsidRPr="004F31C0">
              <w:rPr>
                <w:rFonts w:ascii="Cambria" w:hAnsi="Cambria"/>
                <w:bCs/>
                <w:sz w:val="20"/>
                <w:szCs w:val="20"/>
                <w:lang w:val="es-AR"/>
              </w:rPr>
              <w:t>Sí</w:t>
            </w:r>
          </w:p>
        </w:tc>
      </w:tr>
      <w:tr w:rsidR="003239B8" w:rsidRPr="004F31C0" w14:paraId="723211A2" w14:textId="77777777" w:rsidTr="008D2290">
        <w:trPr>
          <w:cantSplit/>
        </w:trPr>
        <w:tc>
          <w:tcPr>
            <w:tcW w:w="4680" w:type="dxa"/>
            <w:tcBorders>
              <w:top w:val="single" w:sz="6" w:space="0" w:color="auto"/>
              <w:bottom w:val="single" w:sz="6" w:space="0" w:color="auto"/>
            </w:tcBorders>
            <w:shd w:val="clear" w:color="auto" w:fill="386294"/>
            <w:vAlign w:val="center"/>
          </w:tcPr>
          <w:p w14:paraId="39AD57DC" w14:textId="77777777" w:rsidR="003239B8" w:rsidRPr="004F31C0" w:rsidRDefault="003239B8" w:rsidP="008D2290">
            <w:pPr>
              <w:jc w:val="center"/>
              <w:rPr>
                <w:rFonts w:ascii="Cambria" w:hAnsi="Cambria"/>
                <w:b/>
                <w:bCs/>
                <w:color w:val="FFFFFF" w:themeColor="background1"/>
                <w:sz w:val="20"/>
                <w:szCs w:val="20"/>
                <w:lang w:val="es-AR"/>
              </w:rPr>
            </w:pPr>
            <w:r w:rsidRPr="004F31C0">
              <w:rPr>
                <w:rFonts w:ascii="Cambria" w:hAnsi="Cambria"/>
                <w:b/>
                <w:bCs/>
                <w:color w:val="FFFFFF" w:themeColor="background1"/>
                <w:sz w:val="20"/>
                <w:szCs w:val="20"/>
                <w:lang w:val="es-AR"/>
              </w:rPr>
              <w:t>Competencia</w:t>
            </w:r>
            <w:r w:rsidRPr="004F31C0">
              <w:rPr>
                <w:rFonts w:ascii="Cambria" w:hAnsi="Cambria"/>
                <w:b/>
                <w:bCs/>
                <w:i/>
                <w:color w:val="FFFFFF" w:themeColor="background1"/>
                <w:sz w:val="20"/>
                <w:szCs w:val="20"/>
                <w:lang w:val="es-AR"/>
              </w:rPr>
              <w:t xml:space="preserve"> Ratione temporis</w:t>
            </w:r>
            <w:r w:rsidRPr="004F31C0">
              <w:rPr>
                <w:rFonts w:ascii="Cambria" w:hAnsi="Cambria"/>
                <w:b/>
                <w:bCs/>
                <w:color w:val="FFFFFF" w:themeColor="background1"/>
                <w:sz w:val="20"/>
                <w:szCs w:val="20"/>
                <w:lang w:val="es-AR"/>
              </w:rPr>
              <w:t>:</w:t>
            </w:r>
          </w:p>
        </w:tc>
        <w:tc>
          <w:tcPr>
            <w:tcW w:w="4680" w:type="dxa"/>
            <w:vAlign w:val="center"/>
          </w:tcPr>
          <w:p w14:paraId="4A106651" w14:textId="77777777" w:rsidR="003239B8" w:rsidRPr="004F31C0" w:rsidRDefault="006559A6" w:rsidP="008D2290">
            <w:pPr>
              <w:rPr>
                <w:bCs/>
                <w:sz w:val="20"/>
                <w:szCs w:val="20"/>
                <w:lang w:val="es-AR"/>
              </w:rPr>
            </w:pPr>
            <w:r w:rsidRPr="004F31C0">
              <w:rPr>
                <w:rFonts w:ascii="Cambria" w:hAnsi="Cambria"/>
                <w:bCs/>
                <w:sz w:val="20"/>
                <w:szCs w:val="20"/>
                <w:lang w:val="es-AR"/>
              </w:rPr>
              <w:t>Sí</w:t>
            </w:r>
          </w:p>
        </w:tc>
      </w:tr>
      <w:tr w:rsidR="003239B8" w:rsidRPr="006C6D16" w14:paraId="3B5A1509" w14:textId="77777777" w:rsidTr="008D2290">
        <w:trPr>
          <w:cantSplit/>
        </w:trPr>
        <w:tc>
          <w:tcPr>
            <w:tcW w:w="4680" w:type="dxa"/>
            <w:tcBorders>
              <w:top w:val="single" w:sz="6" w:space="0" w:color="auto"/>
              <w:bottom w:val="single" w:sz="6" w:space="0" w:color="auto"/>
            </w:tcBorders>
            <w:shd w:val="clear" w:color="auto" w:fill="386294"/>
            <w:vAlign w:val="center"/>
          </w:tcPr>
          <w:p w14:paraId="05DB5663" w14:textId="77777777" w:rsidR="003239B8" w:rsidRPr="004F31C0" w:rsidRDefault="003239B8" w:rsidP="008D2290">
            <w:pPr>
              <w:jc w:val="center"/>
              <w:rPr>
                <w:rFonts w:ascii="Cambria" w:hAnsi="Cambria"/>
                <w:b/>
                <w:bCs/>
                <w:color w:val="FFFFFF" w:themeColor="background1"/>
                <w:sz w:val="20"/>
                <w:szCs w:val="20"/>
                <w:lang w:val="es-AR"/>
              </w:rPr>
            </w:pPr>
            <w:r w:rsidRPr="004F31C0">
              <w:rPr>
                <w:rFonts w:ascii="Cambria" w:hAnsi="Cambria"/>
                <w:b/>
                <w:bCs/>
                <w:color w:val="FFFFFF" w:themeColor="background1"/>
                <w:sz w:val="20"/>
                <w:szCs w:val="20"/>
                <w:lang w:val="es-AR"/>
              </w:rPr>
              <w:t>Competencia</w:t>
            </w:r>
            <w:r w:rsidRPr="004F31C0">
              <w:rPr>
                <w:rFonts w:ascii="Cambria" w:hAnsi="Cambria"/>
                <w:b/>
                <w:bCs/>
                <w:i/>
                <w:color w:val="FFFFFF" w:themeColor="background1"/>
                <w:sz w:val="20"/>
                <w:szCs w:val="20"/>
                <w:lang w:val="es-AR"/>
              </w:rPr>
              <w:t xml:space="preserve"> Ratione materia</w:t>
            </w:r>
            <w:r w:rsidR="00EE00E9" w:rsidRPr="004F31C0">
              <w:rPr>
                <w:rFonts w:ascii="Cambria" w:hAnsi="Cambria"/>
                <w:b/>
                <w:bCs/>
                <w:i/>
                <w:color w:val="FFFFFF" w:themeColor="background1"/>
                <w:sz w:val="20"/>
                <w:szCs w:val="20"/>
                <w:lang w:val="es-AR"/>
              </w:rPr>
              <w:t>e</w:t>
            </w:r>
            <w:r w:rsidRPr="004F31C0">
              <w:rPr>
                <w:rFonts w:ascii="Cambria" w:hAnsi="Cambria"/>
                <w:b/>
                <w:bCs/>
                <w:color w:val="FFFFFF" w:themeColor="background1"/>
                <w:sz w:val="20"/>
                <w:szCs w:val="20"/>
                <w:lang w:val="es-AR"/>
              </w:rPr>
              <w:t>:</w:t>
            </w:r>
          </w:p>
        </w:tc>
        <w:tc>
          <w:tcPr>
            <w:tcW w:w="4680" w:type="dxa"/>
            <w:vAlign w:val="center"/>
          </w:tcPr>
          <w:p w14:paraId="4A8DC20C" w14:textId="77777777" w:rsidR="003239B8" w:rsidRPr="004F31C0" w:rsidRDefault="00677D2C" w:rsidP="006D3282">
            <w:pPr>
              <w:jc w:val="both"/>
              <w:rPr>
                <w:rFonts w:ascii="Cambria" w:hAnsi="Cambria"/>
                <w:bCs/>
                <w:sz w:val="20"/>
                <w:szCs w:val="20"/>
                <w:lang w:val="es-ES"/>
              </w:rPr>
            </w:pPr>
            <w:r w:rsidRPr="004F31C0">
              <w:rPr>
                <w:rFonts w:ascii="Cambria" w:hAnsi="Cambria"/>
                <w:bCs/>
                <w:sz w:val="20"/>
                <w:szCs w:val="20"/>
                <w:lang w:val="es-AR"/>
              </w:rPr>
              <w:t>S</w:t>
            </w:r>
            <w:r w:rsidR="006559A6" w:rsidRPr="004F31C0">
              <w:rPr>
                <w:rFonts w:ascii="Cambria" w:hAnsi="Cambria"/>
                <w:bCs/>
                <w:sz w:val="20"/>
                <w:szCs w:val="20"/>
                <w:lang w:val="es-AR"/>
              </w:rPr>
              <w:t xml:space="preserve">í: Declaración Americana </w:t>
            </w:r>
            <w:r w:rsidR="006D3282" w:rsidRPr="004F31C0">
              <w:rPr>
                <w:rFonts w:ascii="Cambria" w:hAnsi="Cambria"/>
                <w:bCs/>
                <w:sz w:val="20"/>
                <w:szCs w:val="20"/>
                <w:lang w:val="es-AR"/>
              </w:rPr>
              <w:t>(ratificación de la Carta de la OEA el 19 de junio de 1951 y en conformidad con el artículo 20 del Estatuto de la CIDH y artículo 51 de su Reglamento)</w:t>
            </w:r>
          </w:p>
        </w:tc>
      </w:tr>
    </w:tbl>
    <w:p w14:paraId="541BE987" w14:textId="77777777" w:rsidR="006342BF" w:rsidRDefault="006342BF" w:rsidP="003239B8">
      <w:pPr>
        <w:spacing w:before="240" w:after="240"/>
        <w:ind w:firstLine="720"/>
        <w:jc w:val="both"/>
        <w:rPr>
          <w:rFonts w:asciiTheme="majorHAnsi" w:hAnsiTheme="majorHAnsi"/>
          <w:b/>
          <w:bCs/>
          <w:sz w:val="20"/>
          <w:szCs w:val="20"/>
          <w:lang w:val="es-ES"/>
        </w:rPr>
      </w:pPr>
    </w:p>
    <w:p w14:paraId="5A310F3F" w14:textId="77777777" w:rsidR="006342BF" w:rsidRDefault="006342BF">
      <w:pPr>
        <w:rPr>
          <w:rFonts w:asciiTheme="majorHAnsi" w:hAnsiTheme="majorHAnsi"/>
          <w:b/>
          <w:bCs/>
          <w:sz w:val="20"/>
          <w:szCs w:val="20"/>
          <w:lang w:val="es-ES"/>
        </w:rPr>
      </w:pPr>
      <w:r>
        <w:rPr>
          <w:rFonts w:asciiTheme="majorHAnsi" w:hAnsiTheme="majorHAnsi"/>
          <w:b/>
          <w:bCs/>
          <w:sz w:val="20"/>
          <w:szCs w:val="20"/>
          <w:lang w:val="es-ES"/>
        </w:rPr>
        <w:br w:type="page"/>
      </w:r>
    </w:p>
    <w:p w14:paraId="09E5C979" w14:textId="750BD950" w:rsidR="003239B8" w:rsidRPr="004F31C0" w:rsidRDefault="003239B8" w:rsidP="003239B8">
      <w:pPr>
        <w:spacing w:before="240" w:after="240"/>
        <w:ind w:firstLine="720"/>
        <w:jc w:val="both"/>
        <w:rPr>
          <w:rFonts w:asciiTheme="majorHAnsi" w:hAnsiTheme="majorHAnsi"/>
          <w:b/>
          <w:bCs/>
          <w:sz w:val="20"/>
          <w:szCs w:val="20"/>
          <w:lang w:val="es-ES"/>
        </w:rPr>
      </w:pPr>
      <w:r w:rsidRPr="004F31C0">
        <w:rPr>
          <w:rFonts w:asciiTheme="majorHAnsi" w:hAnsiTheme="majorHAnsi"/>
          <w:b/>
          <w:bCs/>
          <w:sz w:val="20"/>
          <w:szCs w:val="20"/>
          <w:lang w:val="es-ES"/>
        </w:rPr>
        <w:lastRenderedPageBreak/>
        <w:t xml:space="preserve">IV. </w:t>
      </w:r>
      <w:r w:rsidRPr="004F31C0">
        <w:rPr>
          <w:rFonts w:asciiTheme="majorHAnsi" w:hAnsiTheme="majorHAnsi"/>
          <w:b/>
          <w:bCs/>
          <w:sz w:val="20"/>
          <w:szCs w:val="20"/>
          <w:lang w:val="es-ES"/>
        </w:rPr>
        <w:tab/>
        <w:t>ANÁLISIS DE</w:t>
      </w:r>
      <w:r w:rsidR="00EE00E9" w:rsidRPr="004F31C0">
        <w:rPr>
          <w:rFonts w:asciiTheme="majorHAnsi" w:hAnsiTheme="majorHAnsi"/>
          <w:b/>
          <w:bCs/>
          <w:sz w:val="20"/>
          <w:szCs w:val="20"/>
          <w:lang w:val="es-ES"/>
        </w:rPr>
        <w:t xml:space="preserve"> DUPLICACIÓN</w:t>
      </w:r>
      <w:r w:rsidR="00EE00E9" w:rsidRPr="004F31C0">
        <w:rPr>
          <w:rFonts w:asciiTheme="majorHAnsi" w:hAnsiTheme="majorHAnsi"/>
          <w:b/>
          <w:bCs/>
          <w:color w:val="FFFFFF" w:themeColor="background1"/>
          <w:sz w:val="20"/>
          <w:szCs w:val="20"/>
          <w:lang w:val="es-ES"/>
        </w:rPr>
        <w:t xml:space="preserve"> </w:t>
      </w:r>
      <w:r w:rsidR="00EE00E9" w:rsidRPr="004F31C0">
        <w:rPr>
          <w:rFonts w:asciiTheme="majorHAnsi" w:hAnsiTheme="majorHAnsi"/>
          <w:b/>
          <w:bCs/>
          <w:sz w:val="20"/>
          <w:szCs w:val="20"/>
          <w:lang w:val="es-ES"/>
        </w:rPr>
        <w:t>DE PROCEDIMIENTOS Y COSA JUZGADA</w:t>
      </w:r>
      <w:r w:rsidR="00EE00E9" w:rsidRPr="004F31C0">
        <w:rPr>
          <w:rFonts w:asciiTheme="majorHAnsi" w:hAnsiTheme="majorHAnsi"/>
          <w:b/>
          <w:bCs/>
          <w:i/>
          <w:sz w:val="20"/>
          <w:szCs w:val="20"/>
          <w:lang w:val="es-ES"/>
        </w:rPr>
        <w:t xml:space="preserve"> </w:t>
      </w:r>
      <w:r w:rsidR="00663625" w:rsidRPr="004F31C0">
        <w:rPr>
          <w:rFonts w:asciiTheme="majorHAnsi" w:hAnsiTheme="majorHAnsi"/>
          <w:b/>
          <w:bCs/>
          <w:sz w:val="20"/>
          <w:szCs w:val="20"/>
          <w:lang w:val="es-ES"/>
        </w:rPr>
        <w:t>INTERNACIONAL, CARACTERIZACIÓN</w:t>
      </w:r>
      <w:r w:rsidRPr="004F31C0">
        <w:rPr>
          <w:rFonts w:asciiTheme="majorHAnsi" w:hAnsiTheme="majorHAnsi"/>
          <w:b/>
          <w:bCs/>
          <w:sz w:val="20"/>
          <w:szCs w:val="20"/>
          <w:lang w:val="es-ES"/>
        </w:rPr>
        <w:t xml:space="preserve">, </w:t>
      </w:r>
      <w:r w:rsidRPr="004F31C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4F31C0" w14:paraId="641FC35A" w14:textId="77777777" w:rsidTr="008D2290">
        <w:trPr>
          <w:cantSplit/>
        </w:trPr>
        <w:tc>
          <w:tcPr>
            <w:tcW w:w="4680" w:type="dxa"/>
            <w:tcBorders>
              <w:top w:val="single" w:sz="4" w:space="0" w:color="auto"/>
              <w:bottom w:val="single" w:sz="6" w:space="0" w:color="auto"/>
            </w:tcBorders>
            <w:shd w:val="clear" w:color="auto" w:fill="386294"/>
            <w:vAlign w:val="center"/>
          </w:tcPr>
          <w:p w14:paraId="4F6EDA35" w14:textId="77777777" w:rsidR="00EE00E9" w:rsidRPr="004F31C0" w:rsidRDefault="00EE00E9" w:rsidP="008D2290">
            <w:pPr>
              <w:jc w:val="center"/>
              <w:rPr>
                <w:rFonts w:ascii="Cambria" w:hAnsi="Cambria"/>
                <w:b/>
                <w:bCs/>
                <w:color w:val="FFFFFF" w:themeColor="background1"/>
                <w:sz w:val="20"/>
                <w:szCs w:val="20"/>
                <w:lang w:val="es-ES"/>
              </w:rPr>
            </w:pPr>
            <w:r w:rsidRPr="004F31C0">
              <w:rPr>
                <w:rFonts w:ascii="Cambria" w:hAnsi="Cambria"/>
                <w:b/>
                <w:bCs/>
                <w:color w:val="FFFFFF" w:themeColor="background1"/>
                <w:sz w:val="20"/>
                <w:szCs w:val="20"/>
                <w:lang w:val="es-ES"/>
              </w:rPr>
              <w:t>Duplicación de procedimientos y cosa juzgada internacional:</w:t>
            </w:r>
          </w:p>
        </w:tc>
        <w:tc>
          <w:tcPr>
            <w:tcW w:w="4680" w:type="dxa"/>
            <w:vAlign w:val="center"/>
          </w:tcPr>
          <w:p w14:paraId="6AB60662" w14:textId="77777777" w:rsidR="00EE00E9" w:rsidRPr="004F31C0" w:rsidRDefault="004F6F3F" w:rsidP="004F6F3F">
            <w:pPr>
              <w:jc w:val="both"/>
              <w:rPr>
                <w:rFonts w:ascii="Cambria" w:hAnsi="Cambria"/>
                <w:bCs/>
                <w:sz w:val="20"/>
                <w:szCs w:val="20"/>
                <w:lang w:val="es-AR"/>
              </w:rPr>
            </w:pPr>
            <w:r w:rsidRPr="004F31C0">
              <w:rPr>
                <w:rFonts w:ascii="Cambria" w:hAnsi="Cambria"/>
                <w:bCs/>
                <w:sz w:val="20"/>
                <w:szCs w:val="20"/>
                <w:bdr w:val="none" w:sz="0" w:space="0" w:color="auto" w:frame="1"/>
                <w:lang w:val="es-AR"/>
              </w:rPr>
              <w:t>No</w:t>
            </w:r>
          </w:p>
        </w:tc>
      </w:tr>
      <w:tr w:rsidR="003239B8" w:rsidRPr="006C6D16" w14:paraId="1CA4E90D" w14:textId="77777777" w:rsidTr="008D2290">
        <w:trPr>
          <w:cantSplit/>
        </w:trPr>
        <w:tc>
          <w:tcPr>
            <w:tcW w:w="4680" w:type="dxa"/>
            <w:tcBorders>
              <w:top w:val="single" w:sz="4" w:space="0" w:color="auto"/>
              <w:bottom w:val="single" w:sz="6" w:space="0" w:color="auto"/>
            </w:tcBorders>
            <w:shd w:val="clear" w:color="auto" w:fill="386294"/>
            <w:vAlign w:val="center"/>
          </w:tcPr>
          <w:p w14:paraId="31964729" w14:textId="77777777" w:rsidR="003239B8" w:rsidRPr="004F31C0" w:rsidRDefault="003239B8" w:rsidP="008D2290">
            <w:pPr>
              <w:jc w:val="center"/>
              <w:rPr>
                <w:rFonts w:ascii="Cambria" w:hAnsi="Cambria"/>
                <w:b/>
                <w:bCs/>
                <w:i/>
                <w:color w:val="FFFFFF" w:themeColor="background1"/>
                <w:sz w:val="20"/>
                <w:szCs w:val="20"/>
                <w:lang w:val="es-AR"/>
              </w:rPr>
            </w:pPr>
            <w:r w:rsidRPr="004F31C0">
              <w:rPr>
                <w:rFonts w:ascii="Cambria" w:hAnsi="Cambria"/>
                <w:b/>
                <w:bCs/>
                <w:color w:val="FFFFFF" w:themeColor="background1"/>
                <w:sz w:val="20"/>
                <w:szCs w:val="20"/>
                <w:lang w:val="es-AR"/>
              </w:rPr>
              <w:t>Derechos declarados admisibles</w:t>
            </w:r>
            <w:r w:rsidRPr="004F31C0">
              <w:rPr>
                <w:rFonts w:ascii="Cambria" w:hAnsi="Cambria"/>
                <w:b/>
                <w:bCs/>
                <w:i/>
                <w:color w:val="FFFFFF" w:themeColor="background1"/>
                <w:sz w:val="20"/>
                <w:szCs w:val="20"/>
                <w:lang w:val="es-AR"/>
              </w:rPr>
              <w:t>:</w:t>
            </w:r>
          </w:p>
        </w:tc>
        <w:tc>
          <w:tcPr>
            <w:tcW w:w="4680" w:type="dxa"/>
            <w:vAlign w:val="center"/>
          </w:tcPr>
          <w:p w14:paraId="6D34C636" w14:textId="77777777" w:rsidR="003239B8" w:rsidRPr="004F31C0" w:rsidRDefault="00677D2C" w:rsidP="004F6F3F">
            <w:pPr>
              <w:jc w:val="both"/>
              <w:rPr>
                <w:rFonts w:ascii="Cambria" w:hAnsi="Cambria"/>
                <w:bCs/>
                <w:sz w:val="20"/>
                <w:szCs w:val="20"/>
                <w:lang w:val="es-AR"/>
              </w:rPr>
            </w:pPr>
            <w:r w:rsidRPr="004F31C0">
              <w:rPr>
                <w:rFonts w:ascii="Cambria" w:hAnsi="Cambria"/>
                <w:bCs/>
                <w:sz w:val="20"/>
                <w:szCs w:val="20"/>
                <w:lang w:val="es-AR"/>
              </w:rPr>
              <w:t>Artículos II</w:t>
            </w:r>
            <w:r w:rsidR="00AA50B5" w:rsidRPr="004F31C0">
              <w:rPr>
                <w:rFonts w:ascii="Cambria" w:hAnsi="Cambria"/>
                <w:bCs/>
                <w:sz w:val="20"/>
                <w:szCs w:val="20"/>
                <w:lang w:val="es-AR"/>
              </w:rPr>
              <w:t xml:space="preserve"> (derecho de igualdad ante la Ley); XVII (derecho de reconocimiento de la personalidad jurídica y de los derechos civiles)</w:t>
            </w:r>
            <w:r w:rsidR="00672DE5" w:rsidRPr="004F31C0">
              <w:rPr>
                <w:rFonts w:ascii="Cambria" w:hAnsi="Cambria"/>
                <w:bCs/>
                <w:sz w:val="20"/>
                <w:szCs w:val="20"/>
                <w:lang w:val="es-AR"/>
              </w:rPr>
              <w:t>, XVIII (derecho de justicia)</w:t>
            </w:r>
            <w:r w:rsidR="004F6F3F" w:rsidRPr="004F31C0">
              <w:rPr>
                <w:rFonts w:ascii="Cambria" w:hAnsi="Cambria"/>
                <w:bCs/>
                <w:sz w:val="20"/>
                <w:szCs w:val="20"/>
                <w:lang w:val="es-AR"/>
              </w:rPr>
              <w:t xml:space="preserve"> y</w:t>
            </w:r>
            <w:r w:rsidRPr="004F31C0">
              <w:rPr>
                <w:rFonts w:ascii="Cambria" w:hAnsi="Cambria"/>
                <w:bCs/>
                <w:sz w:val="20"/>
                <w:szCs w:val="20"/>
                <w:lang w:val="es-AR"/>
              </w:rPr>
              <w:t xml:space="preserve"> XX </w:t>
            </w:r>
            <w:r w:rsidR="00AA50B5" w:rsidRPr="004F31C0">
              <w:rPr>
                <w:rFonts w:ascii="Cambria" w:hAnsi="Cambria"/>
                <w:bCs/>
                <w:sz w:val="20"/>
                <w:szCs w:val="20"/>
                <w:lang w:val="es-AR"/>
              </w:rPr>
              <w:t xml:space="preserve">(derecho de sufragio y de participación en el gobierno) </w:t>
            </w:r>
            <w:r w:rsidR="004F6F3F" w:rsidRPr="004F31C0">
              <w:rPr>
                <w:rFonts w:ascii="Cambria" w:hAnsi="Cambria"/>
                <w:bCs/>
                <w:sz w:val="20"/>
                <w:szCs w:val="20"/>
                <w:lang w:val="es-AR"/>
              </w:rPr>
              <w:t>de la Declaraci</w:t>
            </w:r>
            <w:r w:rsidR="005350EA" w:rsidRPr="004F31C0">
              <w:rPr>
                <w:rFonts w:ascii="Cambria" w:hAnsi="Cambria"/>
                <w:bCs/>
                <w:sz w:val="20"/>
                <w:szCs w:val="20"/>
                <w:lang w:val="es-AR"/>
              </w:rPr>
              <w:t>ón Americana</w:t>
            </w:r>
          </w:p>
        </w:tc>
      </w:tr>
      <w:tr w:rsidR="003239B8" w:rsidRPr="004F31C0" w14:paraId="71D684E1" w14:textId="77777777" w:rsidTr="008D2290">
        <w:trPr>
          <w:cantSplit/>
        </w:trPr>
        <w:tc>
          <w:tcPr>
            <w:tcW w:w="4680" w:type="dxa"/>
            <w:tcBorders>
              <w:top w:val="single" w:sz="6" w:space="0" w:color="auto"/>
              <w:bottom w:val="single" w:sz="6" w:space="0" w:color="auto"/>
            </w:tcBorders>
            <w:shd w:val="clear" w:color="auto" w:fill="386294"/>
            <w:vAlign w:val="center"/>
          </w:tcPr>
          <w:p w14:paraId="7D8D4CB2" w14:textId="77777777" w:rsidR="003239B8" w:rsidRPr="004F31C0" w:rsidRDefault="003239B8" w:rsidP="008D2290">
            <w:pPr>
              <w:jc w:val="center"/>
              <w:rPr>
                <w:rFonts w:ascii="Cambria" w:hAnsi="Cambria"/>
                <w:b/>
                <w:bCs/>
                <w:color w:val="FFFFFF" w:themeColor="background1"/>
                <w:sz w:val="20"/>
                <w:szCs w:val="20"/>
                <w:lang w:val="es-ES"/>
              </w:rPr>
            </w:pPr>
            <w:r w:rsidRPr="004F31C0">
              <w:rPr>
                <w:rFonts w:ascii="Cambria" w:hAnsi="Cambria"/>
                <w:b/>
                <w:bCs/>
                <w:color w:val="FFFFFF" w:themeColor="background1"/>
                <w:sz w:val="20"/>
                <w:szCs w:val="20"/>
                <w:lang w:val="es-ES"/>
              </w:rPr>
              <w:t>Agotamiento de recursos internos</w:t>
            </w:r>
            <w:r w:rsidR="00EE00E9" w:rsidRPr="004F31C0">
              <w:rPr>
                <w:rFonts w:ascii="Cambria" w:hAnsi="Cambria"/>
                <w:b/>
                <w:bCs/>
                <w:color w:val="FFFFFF" w:themeColor="background1"/>
                <w:sz w:val="20"/>
                <w:szCs w:val="20"/>
                <w:lang w:val="es-ES"/>
              </w:rPr>
              <w:t xml:space="preserve"> o procedencia de una excepción</w:t>
            </w:r>
            <w:r w:rsidRPr="004F31C0">
              <w:rPr>
                <w:rFonts w:ascii="Cambria" w:hAnsi="Cambria"/>
                <w:b/>
                <w:bCs/>
                <w:color w:val="FFFFFF" w:themeColor="background1"/>
                <w:sz w:val="20"/>
                <w:szCs w:val="20"/>
                <w:lang w:val="es-ES"/>
              </w:rPr>
              <w:t>:</w:t>
            </w:r>
          </w:p>
        </w:tc>
        <w:tc>
          <w:tcPr>
            <w:tcW w:w="4680" w:type="dxa"/>
            <w:vAlign w:val="center"/>
          </w:tcPr>
          <w:p w14:paraId="30C4329D" w14:textId="77777777" w:rsidR="003239B8" w:rsidRPr="004F31C0" w:rsidRDefault="005350EA" w:rsidP="00672DE5">
            <w:pPr>
              <w:rPr>
                <w:rFonts w:ascii="Cambria" w:hAnsi="Cambria"/>
                <w:bCs/>
                <w:sz w:val="20"/>
                <w:szCs w:val="20"/>
                <w:lang w:val="es-ES"/>
              </w:rPr>
            </w:pPr>
            <w:r w:rsidRPr="004F31C0">
              <w:rPr>
                <w:rFonts w:ascii="Cambria" w:hAnsi="Cambria"/>
                <w:bCs/>
                <w:sz w:val="20"/>
                <w:szCs w:val="20"/>
                <w:lang w:val="es-AR"/>
              </w:rPr>
              <w:t xml:space="preserve">Sí, </w:t>
            </w:r>
            <w:r w:rsidR="00672DE5" w:rsidRPr="004F31C0">
              <w:rPr>
                <w:rFonts w:ascii="Cambria" w:hAnsi="Cambria"/>
                <w:bCs/>
                <w:sz w:val="20"/>
                <w:szCs w:val="20"/>
                <w:lang w:val="es-AR"/>
              </w:rPr>
              <w:t>20 de marzo de 2006</w:t>
            </w:r>
          </w:p>
        </w:tc>
      </w:tr>
      <w:tr w:rsidR="003239B8" w:rsidRPr="004F31C0" w14:paraId="1AA9A17F" w14:textId="77777777" w:rsidTr="008D2290">
        <w:trPr>
          <w:cantSplit/>
        </w:trPr>
        <w:tc>
          <w:tcPr>
            <w:tcW w:w="4680" w:type="dxa"/>
            <w:tcBorders>
              <w:top w:val="single" w:sz="6" w:space="0" w:color="auto"/>
              <w:bottom w:val="single" w:sz="6" w:space="0" w:color="auto"/>
            </w:tcBorders>
            <w:shd w:val="clear" w:color="auto" w:fill="386294"/>
            <w:vAlign w:val="center"/>
          </w:tcPr>
          <w:p w14:paraId="4DB48F64" w14:textId="77777777" w:rsidR="003239B8" w:rsidRPr="004F31C0" w:rsidRDefault="003239B8" w:rsidP="008D2290">
            <w:pPr>
              <w:jc w:val="center"/>
              <w:rPr>
                <w:rFonts w:ascii="Cambria" w:hAnsi="Cambria"/>
                <w:b/>
                <w:bCs/>
                <w:color w:val="FFFFFF" w:themeColor="background1"/>
                <w:sz w:val="20"/>
                <w:szCs w:val="20"/>
              </w:rPr>
            </w:pPr>
            <w:r w:rsidRPr="004F31C0">
              <w:rPr>
                <w:rFonts w:ascii="Cambria" w:hAnsi="Cambria"/>
                <w:b/>
                <w:bCs/>
                <w:color w:val="FFFFFF" w:themeColor="background1"/>
                <w:sz w:val="20"/>
                <w:szCs w:val="20"/>
                <w:lang w:val="es-AR"/>
              </w:rPr>
              <w:t>Presentación dentro de p</w:t>
            </w:r>
            <w:r w:rsidRPr="004F31C0">
              <w:rPr>
                <w:rFonts w:ascii="Cambria" w:hAnsi="Cambria"/>
                <w:b/>
                <w:bCs/>
                <w:color w:val="FFFFFF" w:themeColor="background1"/>
                <w:sz w:val="20"/>
                <w:szCs w:val="20"/>
              </w:rPr>
              <w:t>lazo:</w:t>
            </w:r>
          </w:p>
        </w:tc>
        <w:tc>
          <w:tcPr>
            <w:tcW w:w="4680" w:type="dxa"/>
            <w:vAlign w:val="center"/>
          </w:tcPr>
          <w:p w14:paraId="22EDDFA6" w14:textId="77777777" w:rsidR="003239B8" w:rsidRPr="004F31C0" w:rsidRDefault="004F6F3F" w:rsidP="00672DE5">
            <w:pPr>
              <w:rPr>
                <w:bCs/>
                <w:sz w:val="20"/>
                <w:szCs w:val="20"/>
                <w:lang w:val="es-AR"/>
              </w:rPr>
            </w:pPr>
            <w:r w:rsidRPr="004F31C0">
              <w:rPr>
                <w:bCs/>
                <w:sz w:val="20"/>
                <w:szCs w:val="20"/>
                <w:lang w:val="es-AR"/>
              </w:rPr>
              <w:t>Sí</w:t>
            </w:r>
            <w:r w:rsidR="00AA50B5" w:rsidRPr="004F31C0">
              <w:rPr>
                <w:bCs/>
                <w:sz w:val="20"/>
                <w:szCs w:val="20"/>
                <w:lang w:val="es-AR"/>
              </w:rPr>
              <w:t xml:space="preserve">, </w:t>
            </w:r>
            <w:r w:rsidR="00672DE5" w:rsidRPr="004F31C0">
              <w:rPr>
                <w:bCs/>
                <w:sz w:val="20"/>
                <w:szCs w:val="20"/>
                <w:lang w:val="es-AR"/>
              </w:rPr>
              <w:t>27 de julio de 2006</w:t>
            </w:r>
          </w:p>
        </w:tc>
      </w:tr>
    </w:tbl>
    <w:p w14:paraId="78A555D5" w14:textId="77777777" w:rsidR="003239B8" w:rsidRPr="004F31C0" w:rsidRDefault="003239B8" w:rsidP="003239B8">
      <w:pPr>
        <w:spacing w:before="240" w:after="240"/>
        <w:ind w:firstLine="720"/>
        <w:jc w:val="both"/>
        <w:rPr>
          <w:rFonts w:asciiTheme="majorHAnsi" w:hAnsiTheme="majorHAnsi"/>
          <w:b/>
          <w:sz w:val="20"/>
          <w:szCs w:val="20"/>
          <w:lang w:val="es-UY"/>
        </w:rPr>
      </w:pPr>
      <w:r w:rsidRPr="004F31C0">
        <w:rPr>
          <w:rFonts w:asciiTheme="majorHAnsi" w:hAnsiTheme="majorHAnsi"/>
          <w:b/>
          <w:sz w:val="20"/>
          <w:szCs w:val="20"/>
          <w:lang w:val="es-UY"/>
        </w:rPr>
        <w:t xml:space="preserve">V. </w:t>
      </w:r>
      <w:r w:rsidRPr="004F31C0">
        <w:rPr>
          <w:rFonts w:asciiTheme="majorHAnsi" w:hAnsiTheme="majorHAnsi"/>
          <w:b/>
          <w:sz w:val="20"/>
          <w:szCs w:val="20"/>
          <w:lang w:val="es-UY"/>
        </w:rPr>
        <w:tab/>
        <w:t xml:space="preserve">HECHOS ALEGADOS </w:t>
      </w:r>
    </w:p>
    <w:p w14:paraId="79DABE44" w14:textId="57B5FE16" w:rsidR="00A11E44" w:rsidRPr="004F31C0" w:rsidRDefault="00672DE5"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AR"/>
        </w:rPr>
        <w:t xml:space="preserve">Según los peticionarios, a todos los ciudadanos estadounidenses residentes en Puerto Rico se les niegan el derecho </w:t>
      </w:r>
      <w:r w:rsidR="00B50EAD" w:rsidRPr="004F31C0">
        <w:rPr>
          <w:rFonts w:ascii="Cambria" w:hAnsi="Cambria"/>
          <w:sz w:val="20"/>
          <w:szCs w:val="20"/>
          <w:lang w:val="es-AR"/>
        </w:rPr>
        <w:t>a</w:t>
      </w:r>
      <w:r w:rsidRPr="004F31C0">
        <w:rPr>
          <w:rFonts w:ascii="Cambria" w:hAnsi="Cambria"/>
          <w:sz w:val="20"/>
          <w:szCs w:val="20"/>
          <w:lang w:val="es-AR"/>
        </w:rPr>
        <w:t xml:space="preserve"> votar en </w:t>
      </w:r>
      <w:r w:rsidR="003C02F2" w:rsidRPr="004F31C0">
        <w:rPr>
          <w:rFonts w:ascii="Cambria" w:hAnsi="Cambria"/>
          <w:sz w:val="20"/>
          <w:szCs w:val="20"/>
          <w:lang w:val="es-AR"/>
        </w:rPr>
        <w:t xml:space="preserve">las </w:t>
      </w:r>
      <w:r w:rsidRPr="004F31C0">
        <w:rPr>
          <w:rFonts w:ascii="Cambria" w:hAnsi="Cambria"/>
          <w:sz w:val="20"/>
          <w:szCs w:val="20"/>
          <w:lang w:val="es-AR"/>
        </w:rPr>
        <w:t xml:space="preserve">elecciones presidenciales </w:t>
      </w:r>
      <w:r w:rsidR="003C02F2" w:rsidRPr="004F31C0">
        <w:rPr>
          <w:rFonts w:ascii="Cambria" w:hAnsi="Cambria"/>
          <w:sz w:val="20"/>
          <w:szCs w:val="20"/>
          <w:lang w:val="es-AR"/>
        </w:rPr>
        <w:t>de los</w:t>
      </w:r>
      <w:r w:rsidRPr="004F31C0">
        <w:rPr>
          <w:rFonts w:ascii="Cambria" w:hAnsi="Cambria"/>
          <w:sz w:val="20"/>
          <w:szCs w:val="20"/>
          <w:lang w:val="es-AR"/>
        </w:rPr>
        <w:t xml:space="preserve"> Estados Unidos de manera discriminatoria </w:t>
      </w:r>
      <w:r w:rsidR="007D767B" w:rsidRPr="004F31C0">
        <w:rPr>
          <w:rFonts w:ascii="Cambria" w:hAnsi="Cambria"/>
          <w:sz w:val="20"/>
          <w:szCs w:val="20"/>
          <w:lang w:val="es-AR"/>
        </w:rPr>
        <w:t>por vivir</w:t>
      </w:r>
      <w:r w:rsidRPr="004F31C0">
        <w:rPr>
          <w:rFonts w:ascii="Cambria" w:hAnsi="Cambria"/>
          <w:sz w:val="20"/>
          <w:szCs w:val="20"/>
          <w:lang w:val="es-AR"/>
        </w:rPr>
        <w:t xml:space="preserve"> en un territori</w:t>
      </w:r>
      <w:r w:rsidR="003C02F2" w:rsidRPr="004F31C0">
        <w:rPr>
          <w:rFonts w:ascii="Cambria" w:hAnsi="Cambria"/>
          <w:sz w:val="20"/>
          <w:szCs w:val="20"/>
          <w:lang w:val="es-AR"/>
        </w:rPr>
        <w:t xml:space="preserve">o estadounidense y no </w:t>
      </w:r>
      <w:r w:rsidR="007D767B" w:rsidRPr="004F31C0">
        <w:rPr>
          <w:rFonts w:ascii="Cambria" w:hAnsi="Cambria"/>
          <w:sz w:val="20"/>
          <w:szCs w:val="20"/>
          <w:lang w:val="es-AR"/>
        </w:rPr>
        <w:t xml:space="preserve">en </w:t>
      </w:r>
      <w:r w:rsidR="003C02F2" w:rsidRPr="004F31C0">
        <w:rPr>
          <w:rFonts w:ascii="Cambria" w:hAnsi="Cambria"/>
          <w:sz w:val="20"/>
          <w:szCs w:val="20"/>
          <w:lang w:val="es-AR"/>
        </w:rPr>
        <w:t>un estado. Indican que</w:t>
      </w:r>
      <w:r w:rsidRPr="004F31C0">
        <w:rPr>
          <w:rFonts w:ascii="Cambria" w:hAnsi="Cambria"/>
          <w:sz w:val="20"/>
          <w:szCs w:val="20"/>
          <w:lang w:val="es-AR"/>
        </w:rPr>
        <w:t xml:space="preserve"> mientras que otros ciudadanos estadounidenses pueden </w:t>
      </w:r>
      <w:r w:rsidR="003C02F2" w:rsidRPr="004F31C0">
        <w:rPr>
          <w:rFonts w:ascii="Cambria" w:hAnsi="Cambria"/>
          <w:sz w:val="20"/>
          <w:szCs w:val="20"/>
          <w:lang w:val="es-AR"/>
        </w:rPr>
        <w:t>votar cuando se mudan</w:t>
      </w:r>
      <w:r w:rsidRPr="004F31C0">
        <w:rPr>
          <w:rFonts w:ascii="Cambria" w:hAnsi="Cambria"/>
          <w:sz w:val="20"/>
          <w:szCs w:val="20"/>
          <w:lang w:val="es-AR"/>
        </w:rPr>
        <w:t xml:space="preserve"> de un estado a otro, o incluso a otros países, </w:t>
      </w:r>
      <w:r w:rsidR="003C02F2" w:rsidRPr="004F31C0">
        <w:rPr>
          <w:rFonts w:ascii="Cambria" w:hAnsi="Cambria"/>
          <w:sz w:val="20"/>
          <w:szCs w:val="20"/>
          <w:lang w:val="es-AR"/>
        </w:rPr>
        <w:t xml:space="preserve">ésta no es la situación de Puerto Rico. Afirman que hay más de cuatro millones de ciudadanos estadounidenses residentes en Puerto Rico, una población más grande que la de 25 o 26 estados y que cumple con el </w:t>
      </w:r>
      <w:r w:rsidR="007D767B" w:rsidRPr="004F31C0">
        <w:rPr>
          <w:rFonts w:ascii="Cambria" w:hAnsi="Cambria"/>
          <w:sz w:val="20"/>
          <w:szCs w:val="20"/>
          <w:lang w:val="es-AR"/>
        </w:rPr>
        <w:t xml:space="preserve">requisito </w:t>
      </w:r>
      <w:r w:rsidR="003C02F2" w:rsidRPr="004F31C0">
        <w:rPr>
          <w:rFonts w:ascii="Cambria" w:hAnsi="Cambria"/>
          <w:sz w:val="20"/>
          <w:szCs w:val="20"/>
          <w:lang w:val="es-AR"/>
        </w:rPr>
        <w:t xml:space="preserve">mínimo para tener electores en el colegio electoral. Indican, sin embargo, que se les niegan su derecho </w:t>
      </w:r>
      <w:r w:rsidR="007D767B" w:rsidRPr="004F31C0">
        <w:rPr>
          <w:rFonts w:ascii="Cambria" w:hAnsi="Cambria"/>
          <w:sz w:val="20"/>
          <w:szCs w:val="20"/>
          <w:lang w:val="es-AR"/>
        </w:rPr>
        <w:t>al voto</w:t>
      </w:r>
      <w:r w:rsidR="003C02F2" w:rsidRPr="004F31C0">
        <w:rPr>
          <w:rFonts w:ascii="Cambria" w:hAnsi="Cambria"/>
          <w:sz w:val="20"/>
          <w:szCs w:val="20"/>
          <w:lang w:val="es-AR"/>
        </w:rPr>
        <w:t xml:space="preserve"> en las elecciones presidenciales de los Estados Unidos</w:t>
      </w:r>
      <w:r w:rsidR="007D767B" w:rsidRPr="004F31C0">
        <w:rPr>
          <w:rFonts w:ascii="Cambria" w:hAnsi="Cambria"/>
          <w:sz w:val="20"/>
          <w:szCs w:val="20"/>
          <w:lang w:val="es-AR"/>
        </w:rPr>
        <w:t>,</w:t>
      </w:r>
      <w:r w:rsidR="003C02F2" w:rsidRPr="004F31C0">
        <w:rPr>
          <w:rFonts w:ascii="Cambria" w:hAnsi="Cambria"/>
          <w:sz w:val="20"/>
          <w:szCs w:val="20"/>
          <w:lang w:val="es-AR"/>
        </w:rPr>
        <w:t xml:space="preserve"> a pesar de que tienen las mismas obligaciones </w:t>
      </w:r>
      <w:r w:rsidR="007D767B" w:rsidRPr="004F31C0">
        <w:rPr>
          <w:rFonts w:ascii="Cambria" w:hAnsi="Cambria"/>
          <w:sz w:val="20"/>
          <w:szCs w:val="20"/>
          <w:lang w:val="es-AR"/>
        </w:rPr>
        <w:t>que</w:t>
      </w:r>
      <w:r w:rsidR="003C02F2" w:rsidRPr="004F31C0">
        <w:rPr>
          <w:rFonts w:ascii="Cambria" w:hAnsi="Cambria"/>
          <w:sz w:val="20"/>
          <w:szCs w:val="20"/>
          <w:lang w:val="es-AR"/>
        </w:rPr>
        <w:t xml:space="preserve"> los ciudadanos que residen en otros estados y también </w:t>
      </w:r>
      <w:r w:rsidR="00B4144C" w:rsidRPr="004F31C0">
        <w:rPr>
          <w:rFonts w:ascii="Cambria" w:hAnsi="Cambria"/>
          <w:sz w:val="20"/>
          <w:szCs w:val="20"/>
          <w:lang w:val="es-AR"/>
        </w:rPr>
        <w:t xml:space="preserve">se integran a las fuerzas armadas. </w:t>
      </w:r>
    </w:p>
    <w:p w14:paraId="57C23A80" w14:textId="5FBE0E6F" w:rsidR="00CC67E7" w:rsidRPr="004F31C0" w:rsidRDefault="00B4144C"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AR"/>
        </w:rPr>
        <w:t xml:space="preserve">Los peticionarios sostienen haber presentado </w:t>
      </w:r>
      <w:r w:rsidR="00B50EAD" w:rsidRPr="004F31C0">
        <w:rPr>
          <w:rFonts w:ascii="Cambria" w:hAnsi="Cambria"/>
          <w:sz w:val="20"/>
          <w:szCs w:val="20"/>
          <w:lang w:val="es-AR"/>
        </w:rPr>
        <w:t>varias demandas</w:t>
      </w:r>
      <w:r w:rsidRPr="004F31C0">
        <w:rPr>
          <w:rFonts w:ascii="Cambria" w:hAnsi="Cambria"/>
          <w:sz w:val="20"/>
          <w:szCs w:val="20"/>
          <w:lang w:val="es-AR"/>
        </w:rPr>
        <w:t xml:space="preserve"> judiciales en nombre propio y en representación de todas las personas en situación similar, habiendo agotado los recursos internos en varias oportunidades. </w:t>
      </w:r>
      <w:r w:rsidR="00B50EAD" w:rsidRPr="004F31C0">
        <w:rPr>
          <w:rFonts w:ascii="Cambria" w:hAnsi="Cambria"/>
          <w:sz w:val="20"/>
          <w:szCs w:val="20"/>
          <w:lang w:val="es-AR"/>
        </w:rPr>
        <w:t>La demanda inicial (en adelante, “Igartúa I”) fue presentada ante la Corte Distrital Federal de Puerto Rico (en adelante, “la Corte Distrital”) en 1992. Esta demanda fue desestimada por la Corte Distrital y dicha decisión fue confirmada por la Corte de Apelaciones del Primer Circuito de Estados Unidos (en adelante, “la Corte de Apelaciones”) debido a que los ciudadanos estadounidenses residentes en Pu</w:t>
      </w:r>
      <w:r w:rsidR="007D767B" w:rsidRPr="004F31C0">
        <w:rPr>
          <w:rFonts w:ascii="Cambria" w:hAnsi="Cambria"/>
          <w:sz w:val="20"/>
          <w:szCs w:val="20"/>
          <w:lang w:val="es-AR"/>
        </w:rPr>
        <w:t>erto Rico no tienen el derecho de</w:t>
      </w:r>
      <w:r w:rsidR="00B50EAD" w:rsidRPr="004F31C0">
        <w:rPr>
          <w:rFonts w:ascii="Cambria" w:hAnsi="Cambria"/>
          <w:sz w:val="20"/>
          <w:szCs w:val="20"/>
          <w:lang w:val="es-AR"/>
        </w:rPr>
        <w:t xml:space="preserve"> votar en las elecciones presidenciales  porque, bajo el artículo II de la Constitución de Estados Unidos, Puerto Rico no puede elegir electores para el colegio electoral, el órgano responsable </w:t>
      </w:r>
      <w:r w:rsidR="007D767B" w:rsidRPr="004F31C0">
        <w:rPr>
          <w:rFonts w:ascii="Cambria" w:hAnsi="Cambria"/>
          <w:sz w:val="20"/>
          <w:szCs w:val="20"/>
          <w:lang w:val="es-AR"/>
        </w:rPr>
        <w:t>de</w:t>
      </w:r>
      <w:r w:rsidR="00B50EAD" w:rsidRPr="004F31C0">
        <w:rPr>
          <w:rFonts w:ascii="Cambria" w:hAnsi="Cambria"/>
          <w:sz w:val="20"/>
          <w:szCs w:val="20"/>
          <w:lang w:val="es-AR"/>
        </w:rPr>
        <w:t xml:space="preserve"> elegir el presidente de </w:t>
      </w:r>
      <w:r w:rsidR="007D767B" w:rsidRPr="004F31C0">
        <w:rPr>
          <w:rFonts w:ascii="Cambria" w:hAnsi="Cambria"/>
          <w:sz w:val="20"/>
          <w:szCs w:val="20"/>
          <w:lang w:val="es-AR"/>
        </w:rPr>
        <w:t xml:space="preserve">los </w:t>
      </w:r>
      <w:r w:rsidR="00B50EAD" w:rsidRPr="004F31C0">
        <w:rPr>
          <w:rFonts w:ascii="Cambria" w:hAnsi="Cambria"/>
          <w:sz w:val="20"/>
          <w:szCs w:val="20"/>
          <w:lang w:val="es-AR"/>
        </w:rPr>
        <w:t xml:space="preserve">Estados Unidos. </w:t>
      </w:r>
      <w:r w:rsidR="000332F1" w:rsidRPr="004F31C0">
        <w:rPr>
          <w:rFonts w:ascii="Cambria" w:hAnsi="Cambria"/>
          <w:sz w:val="20"/>
          <w:szCs w:val="20"/>
          <w:lang w:val="es-AR"/>
        </w:rPr>
        <w:t xml:space="preserve"> Según los peticionarios, el </w:t>
      </w:r>
      <w:r w:rsidR="000332F1" w:rsidRPr="004F31C0">
        <w:rPr>
          <w:rFonts w:ascii="Cambria" w:hAnsi="Cambria"/>
          <w:i/>
          <w:sz w:val="20"/>
          <w:szCs w:val="20"/>
          <w:lang w:val="es-AR"/>
        </w:rPr>
        <w:t xml:space="preserve">writ de certiorari </w:t>
      </w:r>
      <w:r w:rsidR="000332F1" w:rsidRPr="004F31C0">
        <w:rPr>
          <w:rFonts w:ascii="Cambria" w:hAnsi="Cambria"/>
          <w:sz w:val="20"/>
          <w:szCs w:val="20"/>
          <w:lang w:val="es-AR"/>
        </w:rPr>
        <w:t xml:space="preserve"> presentado ante la Suprema Corte de Estados Unidos también fue </w:t>
      </w:r>
      <w:r w:rsidR="00EB49EA" w:rsidRPr="004F31C0">
        <w:rPr>
          <w:rFonts w:ascii="Cambria" w:hAnsi="Cambria"/>
          <w:sz w:val="20"/>
          <w:szCs w:val="20"/>
          <w:lang w:val="es-AR"/>
        </w:rPr>
        <w:t>denegado</w:t>
      </w:r>
      <w:r w:rsidR="000332F1" w:rsidRPr="004F31C0">
        <w:rPr>
          <w:rFonts w:ascii="Cambria" w:hAnsi="Cambria"/>
          <w:sz w:val="20"/>
          <w:szCs w:val="20"/>
          <w:lang w:val="es-AR"/>
        </w:rPr>
        <w:t xml:space="preserve">. En 2000 los peticionarios presentaron su segunda demanda ante la Corte Distrital, que fue decidida de manera favorable a las pretensiones de los peticionarios en razón de dos decisiones emitidas por la Suprema Corte </w:t>
      </w:r>
      <w:r w:rsidR="00EB49EA" w:rsidRPr="004F31C0">
        <w:rPr>
          <w:rFonts w:ascii="Cambria" w:hAnsi="Cambria"/>
          <w:sz w:val="20"/>
          <w:szCs w:val="20"/>
          <w:lang w:val="es-AR"/>
        </w:rPr>
        <w:t>con posterioridad a</w:t>
      </w:r>
      <w:r w:rsidR="000332F1" w:rsidRPr="004F31C0">
        <w:rPr>
          <w:rFonts w:ascii="Cambria" w:hAnsi="Cambria"/>
          <w:sz w:val="20"/>
          <w:szCs w:val="20"/>
          <w:lang w:val="es-AR"/>
        </w:rPr>
        <w:t xml:space="preserve"> la desestimación de la primera demanda. Sin embargo, indican que </w:t>
      </w:r>
      <w:r w:rsidR="009319D0" w:rsidRPr="004F31C0">
        <w:rPr>
          <w:rFonts w:ascii="Cambria" w:hAnsi="Cambria"/>
          <w:sz w:val="20"/>
          <w:szCs w:val="20"/>
          <w:lang w:val="es-AR"/>
        </w:rPr>
        <w:t>esta decisión fue apelada y que la Corte de Apelaciones reformó la sentencia de primera instancia y desestimó la demanda en base a</w:t>
      </w:r>
      <w:r w:rsidR="00EB49EA" w:rsidRPr="004F31C0">
        <w:rPr>
          <w:rFonts w:ascii="Cambria" w:hAnsi="Cambria"/>
          <w:sz w:val="20"/>
          <w:szCs w:val="20"/>
          <w:lang w:val="es-AR"/>
        </w:rPr>
        <w:t xml:space="preserve"> su precedente establecido en Igartúa I. Sostiene que su </w:t>
      </w:r>
      <w:r w:rsidR="00EB49EA" w:rsidRPr="004F31C0">
        <w:rPr>
          <w:rFonts w:ascii="Cambria" w:hAnsi="Cambria"/>
          <w:i/>
          <w:sz w:val="20"/>
          <w:szCs w:val="20"/>
          <w:lang w:val="es-AR"/>
        </w:rPr>
        <w:t xml:space="preserve">writ of certiorari </w:t>
      </w:r>
      <w:r w:rsidR="00EB49EA" w:rsidRPr="004F31C0">
        <w:rPr>
          <w:rFonts w:ascii="Cambria" w:hAnsi="Cambria"/>
          <w:sz w:val="20"/>
          <w:szCs w:val="20"/>
          <w:lang w:val="es-AR"/>
        </w:rPr>
        <w:t>fue nuevamente denegado por la Suprema Corte. La tercera demanda fue presentada en 2003 y desestimada por la Corte Distrital el 19 de agosto de 2004. Los peticionarios apelaron esta decisión y el 3 de agosto de 2005, la Corte de Apelaciones, en una decisión del pleno</w:t>
      </w:r>
      <w:r w:rsidR="00CC67E7" w:rsidRPr="004F31C0">
        <w:rPr>
          <w:rFonts w:ascii="Cambria" w:hAnsi="Cambria"/>
          <w:sz w:val="20"/>
          <w:szCs w:val="20"/>
          <w:lang w:val="es-AR"/>
        </w:rPr>
        <w:t xml:space="preserve">, desestimó la demanda en base a sus precedentes y nuevamente determinó que los ciudadanos estadounidenses residentes en Puerto Rico no tienen el derecho constitucional a votar en las elecciones presidenciales de los Estados Unidos. Se interpuso un </w:t>
      </w:r>
      <w:r w:rsidR="00CC67E7" w:rsidRPr="004F31C0">
        <w:rPr>
          <w:rFonts w:ascii="Cambria" w:hAnsi="Cambria"/>
          <w:i/>
          <w:sz w:val="20"/>
          <w:szCs w:val="20"/>
          <w:lang w:val="es-AR"/>
        </w:rPr>
        <w:t xml:space="preserve">writ of certiorari </w:t>
      </w:r>
      <w:r w:rsidR="00CC67E7" w:rsidRPr="004F31C0">
        <w:rPr>
          <w:rFonts w:ascii="Cambria" w:hAnsi="Cambria"/>
          <w:sz w:val="20"/>
          <w:szCs w:val="20"/>
          <w:lang w:val="es-AR"/>
        </w:rPr>
        <w:t xml:space="preserve">ante la Suprema Corte, el cual fue denegado el 20 de marzo de 2006. </w:t>
      </w:r>
    </w:p>
    <w:p w14:paraId="514B2DD2" w14:textId="66E80CBE" w:rsidR="00CC67E7" w:rsidRPr="004F31C0" w:rsidRDefault="00CC67E7"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AR"/>
        </w:rPr>
        <w:t>Los peticionarios sostienen que la inacción del Congreso y del Poder Ejecutivo con respec</w:t>
      </w:r>
      <w:r w:rsidR="004071A3" w:rsidRPr="004F31C0">
        <w:rPr>
          <w:rFonts w:ascii="Cambria" w:hAnsi="Cambria"/>
          <w:sz w:val="20"/>
          <w:szCs w:val="20"/>
          <w:lang w:val="es-AR"/>
        </w:rPr>
        <w:t>to al derecho de los ciudadanos estadounidenses residentes en Puerto Rico a votar en elecciones federales y la restrictiva interpretación de los tribunales federales</w:t>
      </w:r>
      <w:r w:rsidR="007D767B" w:rsidRPr="004F31C0">
        <w:rPr>
          <w:rFonts w:ascii="Cambria" w:hAnsi="Cambria"/>
          <w:sz w:val="20"/>
          <w:szCs w:val="20"/>
          <w:lang w:val="es-AR"/>
        </w:rPr>
        <w:t>,</w:t>
      </w:r>
      <w:r w:rsidR="004071A3" w:rsidRPr="004F31C0">
        <w:rPr>
          <w:rFonts w:ascii="Cambria" w:hAnsi="Cambria"/>
          <w:sz w:val="20"/>
          <w:szCs w:val="20"/>
          <w:lang w:val="es-AR"/>
        </w:rPr>
        <w:t xml:space="preserve"> someten</w:t>
      </w:r>
      <w:r w:rsidR="007D767B" w:rsidRPr="004F31C0">
        <w:rPr>
          <w:rFonts w:ascii="Cambria" w:hAnsi="Cambria"/>
          <w:sz w:val="20"/>
          <w:szCs w:val="20"/>
          <w:lang w:val="es-AR"/>
        </w:rPr>
        <w:t xml:space="preserve"> a</w:t>
      </w:r>
      <w:r w:rsidR="004071A3" w:rsidRPr="004F31C0">
        <w:rPr>
          <w:rFonts w:ascii="Cambria" w:hAnsi="Cambria"/>
          <w:sz w:val="20"/>
          <w:szCs w:val="20"/>
          <w:lang w:val="es-AR"/>
        </w:rPr>
        <w:t xml:space="preserve"> estas personas a un gobierno sin consentimiento y a un estado de servidumbre mediante la privación de derechos. Alegan que los tribunales federales se atienen al elemento procesal de las elecciones presidenciales, el requisito de contar con electores </w:t>
      </w:r>
      <w:r w:rsidR="004071A3" w:rsidRPr="004F31C0">
        <w:rPr>
          <w:rFonts w:ascii="Cambria" w:hAnsi="Cambria"/>
          <w:sz w:val="20"/>
          <w:szCs w:val="20"/>
          <w:lang w:val="es-AR"/>
        </w:rPr>
        <w:lastRenderedPageBreak/>
        <w:t>en el colegio electoral, para negar el derecho a votar, ignorando, como consecuencia, el elemento sustancial del reclamo, el derecho a votar que se basa en la ciudadanía estadounidense. Afirman que el derecho a votar en elecciones presidenciales de los Estados Unidos ha evolucionado desde la adopción de la Constitución de los Estados Unidos mediante e</w:t>
      </w:r>
      <w:r w:rsidR="007D767B" w:rsidRPr="004F31C0">
        <w:rPr>
          <w:rFonts w:ascii="Cambria" w:hAnsi="Cambria"/>
          <w:sz w:val="20"/>
          <w:szCs w:val="20"/>
          <w:lang w:val="es-AR"/>
        </w:rPr>
        <w:t>n</w:t>
      </w:r>
      <w:r w:rsidR="004071A3" w:rsidRPr="004F31C0">
        <w:rPr>
          <w:rFonts w:ascii="Cambria" w:hAnsi="Cambria"/>
          <w:sz w:val="20"/>
          <w:szCs w:val="20"/>
          <w:lang w:val="es-AR"/>
        </w:rPr>
        <w:t>m</w:t>
      </w:r>
      <w:r w:rsidR="007D767B" w:rsidRPr="004F31C0">
        <w:rPr>
          <w:rFonts w:ascii="Cambria" w:hAnsi="Cambria"/>
          <w:sz w:val="20"/>
          <w:szCs w:val="20"/>
          <w:lang w:val="es-AR"/>
        </w:rPr>
        <w:t>i</w:t>
      </w:r>
      <w:r w:rsidR="004071A3" w:rsidRPr="004F31C0">
        <w:rPr>
          <w:rFonts w:ascii="Cambria" w:hAnsi="Cambria"/>
          <w:sz w:val="20"/>
          <w:szCs w:val="20"/>
          <w:lang w:val="es-AR"/>
        </w:rPr>
        <w:t xml:space="preserve">endas, legislación, jurisprudencia y tratados, y señalan que el derecho a votar debería estar fundado por la ciudadanía de la persona y no por </w:t>
      </w:r>
      <w:r w:rsidR="00F51B83" w:rsidRPr="004F31C0">
        <w:rPr>
          <w:rFonts w:ascii="Cambria" w:hAnsi="Cambria"/>
          <w:sz w:val="20"/>
          <w:szCs w:val="20"/>
          <w:lang w:val="es-AR"/>
        </w:rPr>
        <w:t xml:space="preserve">el hecho de vivir en un estado. </w:t>
      </w:r>
      <w:r w:rsidR="004071A3" w:rsidRPr="004F31C0">
        <w:rPr>
          <w:rFonts w:ascii="Cambria" w:hAnsi="Cambria"/>
          <w:sz w:val="20"/>
          <w:szCs w:val="20"/>
          <w:lang w:val="es-AR"/>
        </w:rPr>
        <w:t xml:space="preserve"> </w:t>
      </w:r>
      <w:r w:rsidR="00F51B83" w:rsidRPr="004F31C0">
        <w:rPr>
          <w:rFonts w:ascii="Cambria" w:hAnsi="Cambria"/>
          <w:sz w:val="20"/>
          <w:szCs w:val="20"/>
          <w:lang w:val="es-AR"/>
        </w:rPr>
        <w:t xml:space="preserve">Indican, sin embargo, que los tribunales federales han ignorado las obligaciones asumidas por los Estados Unidos a través de tratados, instrumentos que han sido considerados como </w:t>
      </w:r>
      <w:r w:rsidR="008D538D" w:rsidRPr="004F31C0">
        <w:rPr>
          <w:rFonts w:ascii="Cambria" w:hAnsi="Cambria"/>
          <w:sz w:val="20"/>
          <w:szCs w:val="20"/>
          <w:lang w:val="es-AR"/>
        </w:rPr>
        <w:t>meras</w:t>
      </w:r>
      <w:r w:rsidR="00F51B83" w:rsidRPr="004F31C0">
        <w:rPr>
          <w:rFonts w:ascii="Cambria" w:hAnsi="Cambria"/>
          <w:sz w:val="20"/>
          <w:szCs w:val="20"/>
          <w:lang w:val="es-AR"/>
        </w:rPr>
        <w:t xml:space="preserve"> aspiraciones, y la falta de cumplimiento del Estado con sus obligaciones convencionales es uno de los puntos que se presenta en la presente petición. </w:t>
      </w:r>
    </w:p>
    <w:p w14:paraId="4C29ABA7" w14:textId="2F143C62" w:rsidR="00F51B83" w:rsidRPr="004F31C0" w:rsidRDefault="00F51B83"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AR"/>
        </w:rPr>
        <w:t>Además, señalan que las decisiones contradictorias y/</w:t>
      </w:r>
      <w:r w:rsidR="008D538D" w:rsidRPr="004F31C0">
        <w:rPr>
          <w:rFonts w:ascii="Cambria" w:hAnsi="Cambria"/>
          <w:sz w:val="20"/>
          <w:szCs w:val="20"/>
          <w:lang w:val="es-AR"/>
        </w:rPr>
        <w:t>u</w:t>
      </w:r>
      <w:r w:rsidRPr="004F31C0">
        <w:rPr>
          <w:rFonts w:ascii="Cambria" w:hAnsi="Cambria"/>
          <w:sz w:val="20"/>
          <w:szCs w:val="20"/>
          <w:lang w:val="es-AR"/>
        </w:rPr>
        <w:t xml:space="preserve"> opiniones conflictivas de los tribunales federales también han afectado sus reclamos por el derecho a votar. En ese sentido, sostienen que </w:t>
      </w:r>
      <w:r w:rsidR="003F784B" w:rsidRPr="004F31C0">
        <w:rPr>
          <w:rFonts w:ascii="Cambria" w:hAnsi="Cambria"/>
          <w:sz w:val="20"/>
          <w:szCs w:val="20"/>
          <w:lang w:val="es-AR"/>
        </w:rPr>
        <w:t xml:space="preserve">para algunos </w:t>
      </w:r>
      <w:r w:rsidR="008D538D" w:rsidRPr="004F31C0">
        <w:rPr>
          <w:rFonts w:ascii="Cambria" w:hAnsi="Cambria"/>
          <w:sz w:val="20"/>
          <w:szCs w:val="20"/>
          <w:lang w:val="es-AR"/>
        </w:rPr>
        <w:t>asuntos</w:t>
      </w:r>
      <w:r w:rsidR="003F784B" w:rsidRPr="004F31C0">
        <w:rPr>
          <w:rFonts w:ascii="Cambria" w:hAnsi="Cambria"/>
          <w:sz w:val="20"/>
          <w:szCs w:val="20"/>
          <w:lang w:val="es-AR"/>
        </w:rPr>
        <w:t xml:space="preserve"> los tribunales federales aplican la Constitución de los Estados Unidos a los ciudadanos estadounidenses residentes en Puerto Rico sin considerar la necesidad de e</w:t>
      </w:r>
      <w:r w:rsidR="008D538D" w:rsidRPr="004F31C0">
        <w:rPr>
          <w:rFonts w:ascii="Cambria" w:hAnsi="Cambria"/>
          <w:sz w:val="20"/>
          <w:szCs w:val="20"/>
          <w:lang w:val="es-AR"/>
        </w:rPr>
        <w:t>n</w:t>
      </w:r>
      <w:r w:rsidR="003F784B" w:rsidRPr="004F31C0">
        <w:rPr>
          <w:rFonts w:ascii="Cambria" w:hAnsi="Cambria"/>
          <w:sz w:val="20"/>
          <w:szCs w:val="20"/>
          <w:lang w:val="es-AR"/>
        </w:rPr>
        <w:t>m</w:t>
      </w:r>
      <w:r w:rsidR="008D538D" w:rsidRPr="004F31C0">
        <w:rPr>
          <w:rFonts w:ascii="Cambria" w:hAnsi="Cambria"/>
          <w:sz w:val="20"/>
          <w:szCs w:val="20"/>
          <w:lang w:val="es-AR"/>
        </w:rPr>
        <w:t>i</w:t>
      </w:r>
      <w:r w:rsidR="003F784B" w:rsidRPr="004F31C0">
        <w:rPr>
          <w:rFonts w:ascii="Cambria" w:hAnsi="Cambria"/>
          <w:sz w:val="20"/>
          <w:szCs w:val="20"/>
          <w:lang w:val="es-AR"/>
        </w:rPr>
        <w:t xml:space="preserve">endas, legislación adicional o sin la necesidad de que Puerto Rico sea un estado, y otro tipo de tratamiento es dado cuando se trata de otros asuntos, inclusive aquellos relacionados con los derechos fundamentales. </w:t>
      </w:r>
    </w:p>
    <w:p w14:paraId="75AB01C0" w14:textId="77777777" w:rsidR="00EB29FC" w:rsidRPr="004F31C0" w:rsidRDefault="00EB29FC"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ES"/>
        </w:rPr>
        <w:t>El Estado reconoce que los ciudadanos estadounidenses que residen en Puerto Rico no pueden votar en las elecciones presidenciales de Estados Unidos porque la Constitución otorga ese derecho solamente a los ciudadanos que residen en los estados y en el Distrito de Columbia.  No obstante, afirma que eso no constituye una contravención de la Declaración Americana porque los hechos alegados por los peticionarios no demuestran la existencia de discriminación contra determinadas personas ni una denegación improcedente de su derecho al voto o a participar en el gobierno.</w:t>
      </w:r>
    </w:p>
    <w:p w14:paraId="3C6F2C05" w14:textId="77777777" w:rsidR="00EB29FC" w:rsidRPr="004F31C0" w:rsidRDefault="00EB29FC"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ES"/>
        </w:rPr>
        <w:t>Con respecto a la supuesta restricción discriminatoria del derecho de sufragio, el Estado afirma que el derecho a la igualdad de trato ante la ley significa que la ley no puede tratar de manera diferente a personas que se encuentren en una situación similar.  El Estado sostiene que los ciudadanos estadounidenses que residen en Puerto Rico no se encuentran en la misma situación que los ciudadanos que residen en los estados y en el Distrito de Columbia sino que se encuentran en la misma situación que los ciudadanos que residen en otros territorios de Estados Unidos, como Guam y las Islas Vírgenes. Afirma que los ciudadanos que residen en Puerto Rico reciben el mismo trato que los ciudadanos que residen en otros territorios de Estados Unidos.</w:t>
      </w:r>
    </w:p>
    <w:p w14:paraId="0FF88CAB" w14:textId="77777777" w:rsidR="00EB29FC" w:rsidRPr="004F31C0" w:rsidRDefault="00EB29FC"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ES"/>
        </w:rPr>
        <w:t>El Estado señala que la diferencia en el derecho de sufragio entre estos dos grupos no se debe a la raza, sexo, idioma, o credo, ni a ninguna otra distinción injusta prohibida por el artículo II de la Declaración Americana, sino que se basa en la índole misma de la condición de estado de acuerdo con la Constitución de Estados Unidos. Los ciudadanos que residen en Puerto Rico no pueden participar en las elecciones presidenciales de Estados Unidos, sin embargo pueden elegir a su propio gobernador y a la legislatura, y el gobierno del Estado Libre Asociado desempeña una amplia gama de funciones autónomas y tiene facultades similares a las de un estado. El Estado afirma que los residentes de Puerto Rico tienen plena libertad para desplazarse dentro de Estados Unidos sin restricciones y adquieren automáticamente el derecho a votar en las elecciones presidenciales si se radican en cualquiera de los estados o en el Distrito de Columbia. El Estado concluye que no hay nada irrazonable o discriminatorio en su estructura constitucional y que los ciudadanos estadounidenses que residen en Puerto Rico han aceptado este sistema al votar en contra de la condición de estado y de la independencia en tres ocasiones (en 1967, 1993 y 1998).</w:t>
      </w:r>
    </w:p>
    <w:p w14:paraId="4D392F39" w14:textId="77777777" w:rsidR="00EB29FC" w:rsidRPr="004F31C0" w:rsidRDefault="00EB29FC"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ES"/>
        </w:rPr>
        <w:t>Con respecto a la supuesta violación del derecho de sufragio, el Estado señala que el sistema establecido en la Constitución de Estados Unidos no es incompatible con el artículo XX de la Declaración Americana. En ese sentido, afirma que dicho artículo establece el derecho a participar en el gobierno del país y a votar en elecciones populares que serán de voto secreto, genuinas, periódicas y libres, sin embargo ni en ese artículo ni en ninguna otra disposición de la Declaración Americana o de la Carta Democrática se dictan las modalidades precisas de tal participación.</w:t>
      </w:r>
    </w:p>
    <w:p w14:paraId="25D572E7" w14:textId="77777777" w:rsidR="002764D9" w:rsidRPr="004F31C0" w:rsidRDefault="002764D9"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ES"/>
        </w:rPr>
        <w:t xml:space="preserve">El Estado afirma que no hay nada irrazonable o discriminatorio en su estructura constitucional y que los </w:t>
      </w:r>
      <w:r w:rsidRPr="004F31C0">
        <w:rPr>
          <w:rFonts w:ascii="Cambria" w:hAnsi="Cambria"/>
          <w:sz w:val="20"/>
          <w:szCs w:val="20"/>
          <w:lang w:val="es-AR"/>
        </w:rPr>
        <w:t xml:space="preserve">ciudadanos estadounidenses residentes en Puerto Rico han aceptado este sistema de </w:t>
      </w:r>
      <w:r w:rsidRPr="004F31C0">
        <w:rPr>
          <w:rFonts w:ascii="Cambria" w:hAnsi="Cambria"/>
          <w:sz w:val="20"/>
          <w:szCs w:val="20"/>
          <w:lang w:val="es-AR"/>
        </w:rPr>
        <w:lastRenderedPageBreak/>
        <w:t xml:space="preserve">sufragio al haber votado por rechazar la categoría de estado y la independencia en tres ocasiones. Asimismo, alega que los reclamos de los peticionarios han sido analizados en la jurisdicción interna. </w:t>
      </w:r>
    </w:p>
    <w:p w14:paraId="08A5CF8E" w14:textId="13310BCF" w:rsidR="002764D9" w:rsidRPr="004F31C0" w:rsidRDefault="002764D9" w:rsidP="00AA50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F31C0">
        <w:rPr>
          <w:rFonts w:ascii="Cambria" w:hAnsi="Cambria"/>
          <w:sz w:val="20"/>
          <w:szCs w:val="20"/>
          <w:lang w:val="es-AR"/>
        </w:rPr>
        <w:t xml:space="preserve">Por fin, el Estado observa que la presente petición es similar a la petición P-1105-06 </w:t>
      </w:r>
      <w:r w:rsidR="008D538D" w:rsidRPr="004F31C0">
        <w:rPr>
          <w:rFonts w:ascii="Cambria" w:hAnsi="Cambria"/>
          <w:sz w:val="20"/>
          <w:szCs w:val="20"/>
          <w:lang w:val="es-AR"/>
        </w:rPr>
        <w:t>dado</w:t>
      </w:r>
      <w:r w:rsidRPr="004F31C0">
        <w:rPr>
          <w:rFonts w:ascii="Cambria" w:hAnsi="Cambria"/>
          <w:sz w:val="20"/>
          <w:szCs w:val="20"/>
          <w:lang w:val="es-AR"/>
        </w:rPr>
        <w:t xml:space="preserve"> que ambas peticiones alegan que </w:t>
      </w:r>
      <w:r w:rsidRPr="004F31C0">
        <w:rPr>
          <w:rFonts w:ascii="Cambria" w:hAnsi="Cambria"/>
          <w:sz w:val="20"/>
          <w:szCs w:val="20"/>
          <w:lang w:val="es-ES"/>
        </w:rPr>
        <w:t xml:space="preserve">los </w:t>
      </w:r>
      <w:r w:rsidRPr="004F31C0">
        <w:rPr>
          <w:rFonts w:ascii="Cambria" w:hAnsi="Cambria"/>
          <w:sz w:val="20"/>
          <w:szCs w:val="20"/>
          <w:lang w:val="es-AR"/>
        </w:rPr>
        <w:t xml:space="preserve">ciudadanos estadounidenses residentes en Puerto Rico no gozan del derecho al voto en las elecciones nacionales de Estados Unidos </w:t>
      </w:r>
      <w:r w:rsidR="008D538D" w:rsidRPr="004F31C0">
        <w:rPr>
          <w:rFonts w:ascii="Cambria" w:hAnsi="Cambria"/>
          <w:sz w:val="20"/>
          <w:szCs w:val="20"/>
          <w:lang w:val="es-AR"/>
        </w:rPr>
        <w:t>a diferencia de</w:t>
      </w:r>
      <w:r w:rsidRPr="004F31C0">
        <w:rPr>
          <w:rFonts w:ascii="Cambria" w:hAnsi="Cambria"/>
          <w:sz w:val="20"/>
          <w:szCs w:val="20"/>
          <w:lang w:val="es-AR"/>
        </w:rPr>
        <w:t xml:space="preserve"> los ciudadanos residentes en los cincuenta estados. </w:t>
      </w:r>
      <w:r w:rsidR="00BF78FB" w:rsidRPr="004F31C0">
        <w:rPr>
          <w:rFonts w:ascii="Cambria" w:hAnsi="Cambria"/>
          <w:sz w:val="20"/>
          <w:szCs w:val="20"/>
          <w:lang w:val="es-AR"/>
        </w:rPr>
        <w:t xml:space="preserve">Observa, sin embargo, que la presente petición trata </w:t>
      </w:r>
      <w:r w:rsidR="008D538D" w:rsidRPr="004F31C0">
        <w:rPr>
          <w:rFonts w:ascii="Cambria" w:hAnsi="Cambria"/>
          <w:sz w:val="20"/>
          <w:szCs w:val="20"/>
          <w:lang w:val="es-AR"/>
        </w:rPr>
        <w:t>del</w:t>
      </w:r>
      <w:r w:rsidR="00BF78FB" w:rsidRPr="004F31C0">
        <w:rPr>
          <w:rFonts w:ascii="Cambria" w:hAnsi="Cambria"/>
          <w:sz w:val="20"/>
          <w:szCs w:val="20"/>
          <w:lang w:val="es-AR"/>
        </w:rPr>
        <w:t xml:space="preserve"> derecho a votar en las elecciones presidenciales de Estados Unidos mientras que la petición P-1105-06 lo hace con resp</w:t>
      </w:r>
      <w:r w:rsidR="008D538D" w:rsidRPr="004F31C0">
        <w:rPr>
          <w:rFonts w:ascii="Cambria" w:hAnsi="Cambria"/>
          <w:sz w:val="20"/>
          <w:szCs w:val="20"/>
          <w:lang w:val="es-AR"/>
        </w:rPr>
        <w:t xml:space="preserve">ecto al derecho a votar para </w:t>
      </w:r>
      <w:r w:rsidR="00BF78FB" w:rsidRPr="004F31C0">
        <w:rPr>
          <w:rFonts w:ascii="Cambria" w:hAnsi="Cambria"/>
          <w:sz w:val="20"/>
          <w:szCs w:val="20"/>
          <w:lang w:val="es-AR"/>
        </w:rPr>
        <w:t>presidente y representantes en el Congreso.</w:t>
      </w:r>
    </w:p>
    <w:p w14:paraId="5C182093" w14:textId="77777777" w:rsidR="003239B8" w:rsidRPr="004F31C0" w:rsidRDefault="003239B8" w:rsidP="003239B8">
      <w:pPr>
        <w:spacing w:before="240" w:after="240"/>
        <w:ind w:firstLine="720"/>
        <w:jc w:val="both"/>
        <w:rPr>
          <w:rFonts w:ascii="Cambria" w:hAnsi="Cambria"/>
          <w:sz w:val="20"/>
          <w:szCs w:val="20"/>
          <w:lang w:val="es-UY"/>
        </w:rPr>
      </w:pPr>
      <w:r w:rsidRPr="004F31C0">
        <w:rPr>
          <w:rFonts w:asciiTheme="majorHAnsi" w:eastAsia="Cambria" w:hAnsiTheme="majorHAnsi" w:cs="Cambria"/>
          <w:b/>
          <w:bCs/>
          <w:color w:val="000000"/>
          <w:sz w:val="20"/>
          <w:szCs w:val="20"/>
          <w:u w:color="000000"/>
          <w:lang w:val="es-ES" w:eastAsia="es-ES"/>
        </w:rPr>
        <w:t>VI.</w:t>
      </w:r>
      <w:r w:rsidRPr="004F31C0">
        <w:rPr>
          <w:rFonts w:asciiTheme="majorHAnsi" w:eastAsia="Cambria" w:hAnsiTheme="majorHAnsi" w:cs="Cambria"/>
          <w:b/>
          <w:bCs/>
          <w:color w:val="000000"/>
          <w:sz w:val="20"/>
          <w:szCs w:val="20"/>
          <w:u w:color="000000"/>
          <w:lang w:val="es-ES" w:eastAsia="es-ES"/>
        </w:rPr>
        <w:tab/>
      </w:r>
      <w:r w:rsidR="00C21FEF" w:rsidRPr="004F31C0">
        <w:rPr>
          <w:rFonts w:asciiTheme="majorHAnsi" w:hAnsiTheme="majorHAnsi"/>
          <w:b/>
          <w:sz w:val="20"/>
          <w:szCs w:val="20"/>
          <w:lang w:val="es-ES"/>
        </w:rPr>
        <w:t>AGOTAMIENTO DE LOS RECURSOS INTERNOS Y PLAZO DE PRESENTACIÓN</w:t>
      </w:r>
      <w:r w:rsidR="00C21FEF" w:rsidRPr="004F31C0">
        <w:rPr>
          <w:rFonts w:asciiTheme="majorHAnsi" w:eastAsia="Cambria" w:hAnsiTheme="majorHAnsi" w:cs="Cambria"/>
          <w:b/>
          <w:bCs/>
          <w:color w:val="000000"/>
          <w:sz w:val="20"/>
          <w:szCs w:val="20"/>
          <w:u w:color="000000"/>
          <w:lang w:val="es-ES" w:eastAsia="es-ES"/>
        </w:rPr>
        <w:t xml:space="preserve"> </w:t>
      </w:r>
    </w:p>
    <w:p w14:paraId="24A684C4" w14:textId="77777777" w:rsidR="00730C55" w:rsidRPr="004F31C0" w:rsidRDefault="00EB29F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Cambria" w:hAnsi="Cambria"/>
          <w:sz w:val="20"/>
          <w:szCs w:val="20"/>
          <w:lang w:val="es-ES"/>
        </w:rPr>
        <w:t xml:space="preserve">Los peticionarios afirman </w:t>
      </w:r>
      <w:r w:rsidR="00490D8B" w:rsidRPr="004F31C0">
        <w:rPr>
          <w:rFonts w:ascii="Cambria" w:hAnsi="Cambria"/>
          <w:sz w:val="20"/>
          <w:szCs w:val="20"/>
          <w:lang w:val="es-ES"/>
        </w:rPr>
        <w:t>que,</w:t>
      </w:r>
      <w:r w:rsidR="00CC4065" w:rsidRPr="004F31C0">
        <w:rPr>
          <w:rFonts w:ascii="Cambria" w:hAnsi="Cambria"/>
          <w:sz w:val="20"/>
          <w:szCs w:val="20"/>
          <w:lang w:val="es-ES"/>
        </w:rPr>
        <w:t xml:space="preserve"> tras la desestimación de su demanda original, Igartúa I, una segunda demanda fue presentada en 2000 y la Corte Distrital </w:t>
      </w:r>
      <w:r w:rsidR="00490D8B" w:rsidRPr="004F31C0">
        <w:rPr>
          <w:rFonts w:ascii="Cambria" w:hAnsi="Cambria"/>
          <w:sz w:val="20"/>
          <w:szCs w:val="20"/>
          <w:lang w:val="es-ES"/>
        </w:rPr>
        <w:t xml:space="preserve">la </w:t>
      </w:r>
      <w:r w:rsidR="00CC4065" w:rsidRPr="004F31C0">
        <w:rPr>
          <w:rFonts w:ascii="Cambria" w:hAnsi="Cambria"/>
          <w:sz w:val="20"/>
          <w:szCs w:val="20"/>
          <w:lang w:val="es-ES"/>
        </w:rPr>
        <w:t xml:space="preserve">decidió </w:t>
      </w:r>
      <w:r w:rsidR="00490D8B" w:rsidRPr="004F31C0">
        <w:rPr>
          <w:rFonts w:ascii="Cambria" w:hAnsi="Cambria"/>
          <w:sz w:val="20"/>
          <w:szCs w:val="20"/>
          <w:lang w:val="es-ES"/>
        </w:rPr>
        <w:t>d</w:t>
      </w:r>
      <w:r w:rsidR="00CC4065" w:rsidRPr="004F31C0">
        <w:rPr>
          <w:rFonts w:ascii="Cambria" w:hAnsi="Cambria"/>
          <w:sz w:val="20"/>
          <w:szCs w:val="20"/>
          <w:lang w:val="es-ES"/>
        </w:rPr>
        <w:t xml:space="preserve">e manera favorable en función de decisiones emitidas por la Suprema Corte con posterioridad </w:t>
      </w:r>
      <w:r w:rsidR="00490D8B" w:rsidRPr="004F31C0">
        <w:rPr>
          <w:rFonts w:ascii="Cambria" w:hAnsi="Cambria"/>
          <w:sz w:val="20"/>
          <w:szCs w:val="20"/>
          <w:lang w:val="es-ES"/>
        </w:rPr>
        <w:t xml:space="preserve">a la desestimación de Igartúa I. Indican, sin embargo, que esta decisión fue reformada por la Corte de Apelaciones y que la Suprema Corte posteriormente denegó el </w:t>
      </w:r>
      <w:r w:rsidR="00490D8B" w:rsidRPr="004F31C0">
        <w:rPr>
          <w:rFonts w:ascii="Cambria" w:hAnsi="Cambria"/>
          <w:i/>
          <w:sz w:val="20"/>
          <w:szCs w:val="20"/>
          <w:lang w:val="es-ES"/>
        </w:rPr>
        <w:t>writ of certiorari</w:t>
      </w:r>
      <w:r w:rsidR="00490D8B" w:rsidRPr="004F31C0">
        <w:rPr>
          <w:rFonts w:ascii="Cambria" w:hAnsi="Cambria"/>
          <w:sz w:val="20"/>
          <w:szCs w:val="20"/>
          <w:lang w:val="es-ES"/>
        </w:rPr>
        <w:t>. Con posterioridad a la</w:t>
      </w:r>
      <w:r w:rsidR="00CC4065" w:rsidRPr="004F31C0">
        <w:rPr>
          <w:rFonts w:ascii="Cambria" w:hAnsi="Cambria"/>
          <w:sz w:val="20"/>
          <w:szCs w:val="20"/>
          <w:lang w:val="es-ES"/>
        </w:rPr>
        <w:t xml:space="preserve"> </w:t>
      </w:r>
      <w:r w:rsidR="00490D8B" w:rsidRPr="004F31C0">
        <w:rPr>
          <w:rFonts w:ascii="Cambria" w:hAnsi="Cambria"/>
          <w:sz w:val="20"/>
          <w:szCs w:val="20"/>
          <w:lang w:val="es-ES"/>
        </w:rPr>
        <w:t>desestimación de su segunda demanda, los peticionarios presentaron una nueva demanda en 2003, la cual fue desestimada por la Corte Distrital, cuya decisión fue confirmada por el pleno de</w:t>
      </w:r>
      <w:r w:rsidR="00730C55" w:rsidRPr="004F31C0">
        <w:rPr>
          <w:rFonts w:ascii="Cambria" w:hAnsi="Cambria"/>
          <w:sz w:val="20"/>
          <w:szCs w:val="20"/>
          <w:lang w:val="es-ES"/>
        </w:rPr>
        <w:t xml:space="preserve"> la Corte de Apelaciones en 2005. Alegan que se agotaron los recursos internos con la decisión de la Suprema Corte de 20 de marzo de 2006 que denegó el </w:t>
      </w:r>
      <w:r w:rsidR="00730C55" w:rsidRPr="004F31C0">
        <w:rPr>
          <w:rFonts w:ascii="Cambria" w:hAnsi="Cambria"/>
          <w:i/>
          <w:sz w:val="20"/>
          <w:szCs w:val="20"/>
          <w:lang w:val="es-ES"/>
        </w:rPr>
        <w:t>writ de certiorari</w:t>
      </w:r>
      <w:r w:rsidR="00730C55" w:rsidRPr="004F31C0">
        <w:rPr>
          <w:rFonts w:ascii="Cambria" w:hAnsi="Cambria"/>
          <w:sz w:val="20"/>
          <w:szCs w:val="20"/>
          <w:lang w:val="es-ES"/>
        </w:rPr>
        <w:t>. El Estado no cuestiona el cumplimiento de los requisitos previstos en los artículos 31.1 y 32.1 del Reglamento de la CIDH.</w:t>
      </w:r>
      <w:r w:rsidR="00730C55" w:rsidRPr="004F31C0">
        <w:rPr>
          <w:rFonts w:ascii="Cambria" w:hAnsi="Cambria"/>
          <w:i/>
          <w:sz w:val="20"/>
          <w:szCs w:val="20"/>
          <w:lang w:val="es-ES"/>
        </w:rPr>
        <w:t xml:space="preserve"> </w:t>
      </w:r>
    </w:p>
    <w:p w14:paraId="2340131E" w14:textId="301780DD" w:rsidR="00730C55" w:rsidRPr="004F31C0" w:rsidRDefault="00730C5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Cambria" w:hAnsi="Cambria"/>
          <w:sz w:val="20"/>
          <w:szCs w:val="20"/>
          <w:lang w:val="es-ES"/>
        </w:rPr>
        <w:t xml:space="preserve">La Comisión observa </w:t>
      </w:r>
      <w:r w:rsidR="001616F2" w:rsidRPr="004F31C0">
        <w:rPr>
          <w:rFonts w:ascii="Cambria" w:hAnsi="Cambria"/>
          <w:sz w:val="20"/>
          <w:szCs w:val="20"/>
          <w:lang w:val="es-ES"/>
        </w:rPr>
        <w:t xml:space="preserve">que los peticionarios presentaron varias demandas con el mismo objetivo, pero que ciertas circunstancias diferencian cada demanda y procedimiento. Al respecto, la Comisión observa que la segunda demanda fue presentada en base a nueva jurisprudencia y que la tercera demanda fue decidida por primera vez por el pleno de la Corte de Apelaciones. La Comisión considera por lo tanto que cada demanda fue bien agotada, que se agotaron los recursos internos el 20 de marzo de 2006 y que la petición fue presentada </w:t>
      </w:r>
      <w:r w:rsidR="00AC2B94" w:rsidRPr="004F31C0">
        <w:rPr>
          <w:rFonts w:ascii="Cambria" w:hAnsi="Cambria"/>
          <w:sz w:val="20"/>
          <w:szCs w:val="20"/>
          <w:lang w:val="es-ES"/>
        </w:rPr>
        <w:t>oportunamente</w:t>
      </w:r>
      <w:r w:rsidR="001616F2" w:rsidRPr="004F31C0">
        <w:rPr>
          <w:rFonts w:ascii="Cambria" w:hAnsi="Cambria"/>
          <w:sz w:val="20"/>
          <w:szCs w:val="20"/>
          <w:lang w:val="es-ES"/>
        </w:rPr>
        <w:t xml:space="preserve"> el 27 de julio de 2006, y da por cumplidos los requisitos de los artículos 31.1. y 32.1 del Reglamento de la CIDH. </w:t>
      </w:r>
    </w:p>
    <w:p w14:paraId="6C2A3D6A" w14:textId="199A07B6" w:rsidR="00EB29FC" w:rsidRPr="004F31C0" w:rsidRDefault="001616F2" w:rsidP="00544F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Cambria" w:hAnsi="Cambria"/>
          <w:sz w:val="20"/>
          <w:szCs w:val="20"/>
          <w:lang w:val="es-ES"/>
        </w:rPr>
        <w:t xml:space="preserve">Con respecto al artículo 33 del Reglamento de la CIDH, </w:t>
      </w:r>
      <w:r w:rsidR="00AC2B94" w:rsidRPr="004F31C0">
        <w:rPr>
          <w:rFonts w:ascii="Cambria" w:hAnsi="Cambria"/>
          <w:sz w:val="20"/>
          <w:szCs w:val="20"/>
          <w:lang w:val="es-ES"/>
        </w:rPr>
        <w:t>según el cual</w:t>
      </w:r>
      <w:r w:rsidRPr="004F31C0">
        <w:rPr>
          <w:rFonts w:ascii="Cambria" w:hAnsi="Cambria"/>
          <w:sz w:val="20"/>
          <w:szCs w:val="20"/>
          <w:lang w:val="es-ES"/>
        </w:rPr>
        <w:t xml:space="preserve"> la Comisión no admitirá una petición que esencialmente duplica el contenido de una petición pendiente o que ya ha sido decidida por la CIDH o por otro organismo internacional del cual el Estado es miembro, la Comisión observa que </w:t>
      </w:r>
      <w:r w:rsidR="00DB7F04" w:rsidRPr="004F31C0">
        <w:rPr>
          <w:rFonts w:ascii="Cambria" w:hAnsi="Cambria"/>
          <w:sz w:val="20"/>
          <w:szCs w:val="20"/>
          <w:lang w:val="es-ES"/>
        </w:rPr>
        <w:t>admitió el</w:t>
      </w:r>
      <w:r w:rsidRPr="004F31C0">
        <w:rPr>
          <w:rFonts w:ascii="Cambria" w:hAnsi="Cambria"/>
          <w:sz w:val="20"/>
          <w:szCs w:val="20"/>
          <w:lang w:val="es-ES"/>
        </w:rPr>
        <w:t xml:space="preserve"> caso Rosello</w:t>
      </w:r>
      <w:r w:rsidR="00DB7F04" w:rsidRPr="004F31C0">
        <w:rPr>
          <w:rFonts w:ascii="Cambria" w:hAnsi="Cambria"/>
          <w:sz w:val="20"/>
          <w:szCs w:val="20"/>
          <w:lang w:val="es-ES"/>
        </w:rPr>
        <w:t xml:space="preserve"> y otros, P-1105-06, el 27 de enero de 2017. Este caso, conforme indicado por el Estado, trata de la</w:t>
      </w:r>
      <w:r w:rsidR="00393907" w:rsidRPr="004F31C0">
        <w:rPr>
          <w:rFonts w:ascii="Cambria" w:hAnsi="Cambria"/>
          <w:sz w:val="20"/>
          <w:szCs w:val="20"/>
          <w:lang w:val="es-ES"/>
        </w:rPr>
        <w:t xml:space="preserve"> imposibilidad de ciudadanos estadounidenses residentes en Puerto Rico de votar en ele</w:t>
      </w:r>
      <w:r w:rsidR="00AC2B94" w:rsidRPr="004F31C0">
        <w:rPr>
          <w:rFonts w:ascii="Cambria" w:hAnsi="Cambria"/>
          <w:sz w:val="20"/>
          <w:szCs w:val="20"/>
          <w:lang w:val="es-ES"/>
        </w:rPr>
        <w:t>cciones federales para el C</w:t>
      </w:r>
      <w:r w:rsidR="00393907" w:rsidRPr="004F31C0">
        <w:rPr>
          <w:rFonts w:ascii="Cambria" w:hAnsi="Cambria"/>
          <w:sz w:val="20"/>
          <w:szCs w:val="20"/>
          <w:lang w:val="es-ES"/>
        </w:rPr>
        <w:t xml:space="preserve">ongreso y para la presidencia. En contraste, </w:t>
      </w:r>
      <w:r w:rsidR="00957A08" w:rsidRPr="004F31C0">
        <w:rPr>
          <w:rFonts w:ascii="Cambria" w:hAnsi="Cambria"/>
          <w:sz w:val="20"/>
          <w:szCs w:val="20"/>
          <w:lang w:val="es-ES"/>
        </w:rPr>
        <w:t>la presente petición presenta alegatos diferentes sobre las decisiones judiciales emitidas en el marco de las deman</w:t>
      </w:r>
      <w:r w:rsidR="00EE11AF" w:rsidRPr="004F31C0">
        <w:rPr>
          <w:rFonts w:ascii="Cambria" w:hAnsi="Cambria"/>
          <w:sz w:val="20"/>
          <w:szCs w:val="20"/>
          <w:lang w:val="es-ES"/>
        </w:rPr>
        <w:t>das presentadas a</w:t>
      </w:r>
      <w:r w:rsidR="00AC2B94" w:rsidRPr="004F31C0">
        <w:rPr>
          <w:rFonts w:ascii="Cambria" w:hAnsi="Cambria"/>
          <w:sz w:val="20"/>
          <w:szCs w:val="20"/>
          <w:lang w:val="es-ES"/>
        </w:rPr>
        <w:t>nte</w:t>
      </w:r>
      <w:r w:rsidR="00EE11AF" w:rsidRPr="004F31C0">
        <w:rPr>
          <w:rFonts w:ascii="Cambria" w:hAnsi="Cambria"/>
          <w:sz w:val="20"/>
          <w:szCs w:val="20"/>
          <w:lang w:val="es-ES"/>
        </w:rPr>
        <w:t xml:space="preserve"> los tribunales nacionales. En este sentido, mientras que </w:t>
      </w:r>
      <w:r w:rsidR="00544F94" w:rsidRPr="004F31C0">
        <w:rPr>
          <w:rFonts w:ascii="Cambria" w:hAnsi="Cambria"/>
          <w:sz w:val="20"/>
          <w:szCs w:val="20"/>
          <w:lang w:val="es-ES"/>
        </w:rPr>
        <w:t xml:space="preserve">existe cierta coincidencia con respecto al objeto e interés jurídico de ambas peticiones, las diferencias señaladas demuestran que las peticiones no son sustancialmente idénticas con respecto a los intereses jurídicos y demandas presentadas. </w:t>
      </w:r>
    </w:p>
    <w:p w14:paraId="2B82EB58" w14:textId="77777777" w:rsidR="003239B8" w:rsidRPr="004F31C0" w:rsidRDefault="003239B8" w:rsidP="003239B8">
      <w:pPr>
        <w:pStyle w:val="ListParagraph"/>
        <w:spacing w:before="240" w:after="240"/>
        <w:jc w:val="both"/>
        <w:rPr>
          <w:rFonts w:asciiTheme="majorHAnsi" w:hAnsiTheme="majorHAnsi"/>
          <w:b/>
          <w:sz w:val="20"/>
          <w:szCs w:val="20"/>
          <w:lang w:val="es-ES"/>
        </w:rPr>
      </w:pPr>
      <w:r w:rsidRPr="004F31C0">
        <w:rPr>
          <w:rFonts w:asciiTheme="majorHAnsi" w:hAnsiTheme="majorHAnsi"/>
          <w:b/>
          <w:bCs/>
          <w:sz w:val="20"/>
          <w:szCs w:val="20"/>
          <w:lang w:val="es-ES"/>
        </w:rPr>
        <w:t>VII.</w:t>
      </w:r>
      <w:r w:rsidRPr="004F31C0">
        <w:rPr>
          <w:rFonts w:asciiTheme="majorHAnsi" w:hAnsiTheme="majorHAnsi"/>
          <w:b/>
          <w:bCs/>
          <w:sz w:val="20"/>
          <w:szCs w:val="20"/>
          <w:lang w:val="es-ES"/>
        </w:rPr>
        <w:tab/>
      </w:r>
      <w:r w:rsidR="00C21FEF" w:rsidRPr="004F31C0">
        <w:rPr>
          <w:rFonts w:asciiTheme="majorHAnsi" w:hAnsiTheme="majorHAnsi"/>
          <w:b/>
          <w:bCs/>
          <w:sz w:val="20"/>
          <w:szCs w:val="20"/>
          <w:lang w:val="es-ES"/>
        </w:rPr>
        <w:t xml:space="preserve">CARACTERIZACIÓN </w:t>
      </w:r>
      <w:r w:rsidR="00C21FEF" w:rsidRPr="004F31C0">
        <w:rPr>
          <w:rFonts w:asciiTheme="majorHAnsi" w:hAnsiTheme="majorHAnsi"/>
          <w:b/>
          <w:bCs/>
          <w:sz w:val="20"/>
          <w:szCs w:val="20"/>
          <w:lang w:val="es-UY"/>
        </w:rPr>
        <w:t>DE LOS HECHOS ALEGADOS</w:t>
      </w:r>
    </w:p>
    <w:p w14:paraId="588B4EBB" w14:textId="77777777" w:rsidR="00A11E44" w:rsidRPr="004F31C0" w:rsidRDefault="00EB29FC"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Cambria" w:hAnsi="Cambria"/>
          <w:sz w:val="20"/>
          <w:szCs w:val="20"/>
          <w:lang w:val="es-ES"/>
        </w:rPr>
        <w:t>En vista de las observaciones de ambas partes, la Comisión considera que los hechos alegados, de ser probados, podrían llegar a caracterizar violaciones de los derechos enunciados en los artículos II (derecho de igualdad ante la Ley) y XX (derecho de sufragio y de participación en el gobierno) de la Declaración Americana. La CIDH considerará asimismo, en la etapa del fondo, si la situación presentada podría constituir una violación del artículo XVII (derecho de reconocimiento de la personalidad jurídica y de los derechos civiles) de la Declaración Americana.</w:t>
      </w:r>
      <w:r w:rsidRPr="004F31C0">
        <w:rPr>
          <w:rFonts w:ascii="Cambria" w:eastAsia="Times New Roman" w:hAnsi="Cambria" w:cs="Tahoma"/>
          <w:color w:val="000000"/>
          <w:sz w:val="20"/>
          <w:szCs w:val="20"/>
          <w:bdr w:val="none" w:sz="0" w:space="0" w:color="auto" w:frame="1"/>
          <w:lang w:val="es-ES"/>
        </w:rPr>
        <w:t xml:space="preserve"> </w:t>
      </w:r>
      <w:r w:rsidRPr="004F31C0">
        <w:rPr>
          <w:rFonts w:ascii="Cambria" w:hAnsi="Cambria"/>
          <w:sz w:val="20"/>
          <w:szCs w:val="20"/>
          <w:lang w:val="es-ES"/>
        </w:rPr>
        <w:t>La Comisión considera que los reclamos presentados por los peticionarios plantean cuestiones relativas a los derechos de las personas nombradas como presuntas víctimas y las obligaciones correspondientes del Estado que requieren un análisis en la etapa del fondo.</w:t>
      </w:r>
    </w:p>
    <w:p w14:paraId="73584BE0" w14:textId="45267F33" w:rsidR="00AE6A7A" w:rsidRPr="004F31C0" w:rsidRDefault="00AE6A7A"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Cambria" w:hAnsi="Cambria"/>
          <w:sz w:val="20"/>
          <w:szCs w:val="20"/>
          <w:lang w:val="es-ES"/>
        </w:rPr>
        <w:t>Además, en la etapa de fondo la Comisión analizará si las decisiones supuestamente contradictorias y restrictivas de los tribunales federales podría</w:t>
      </w:r>
      <w:r w:rsidR="00AC2B94" w:rsidRPr="004F31C0">
        <w:rPr>
          <w:rFonts w:ascii="Cambria" w:hAnsi="Cambria"/>
          <w:sz w:val="20"/>
          <w:szCs w:val="20"/>
          <w:lang w:val="es-ES"/>
        </w:rPr>
        <w:t>n</w:t>
      </w:r>
      <w:r w:rsidRPr="004F31C0">
        <w:rPr>
          <w:rFonts w:ascii="Cambria" w:hAnsi="Cambria"/>
          <w:sz w:val="20"/>
          <w:szCs w:val="20"/>
          <w:lang w:val="es-ES"/>
        </w:rPr>
        <w:t xml:space="preserve"> constituir una violación al derecho de los peticionarios a un recurso judicial efectivo. </w:t>
      </w:r>
    </w:p>
    <w:p w14:paraId="1D63B874" w14:textId="77777777" w:rsidR="00EB29FC" w:rsidRPr="004F31C0" w:rsidRDefault="00EB29FC"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Cambria" w:hAnsi="Cambria"/>
          <w:sz w:val="20"/>
          <w:szCs w:val="20"/>
          <w:lang w:val="es-ES"/>
        </w:rPr>
        <w:lastRenderedPageBreak/>
        <w:t>Con respecto a la Carta Democrática Interamericana, la Comisión observa que este instrumento fue adoptado por la Asamblea General de la OEA y constituye una importante declaración de principios y normas en lo que concierne a la relación entre la democracia y los derechos humanos. La Comisión ha hecho referencia muchas veces a la Carta Democrática al interpretar y aplicar artículos conexos de la Declaración Americana y de la Convención. La Carta Democrática no se refiere al sistema de peticiones individuales como mecanismo directo de ejecución, sino que ha servido como base para la interpretación de ciertos derechos protegidos en la Declaración Americana y en la Convención. De acuerdo con los cánones básicos de interpretación, la Comisión tendrá en cuenta los términos de la Carta Democrática al aplicar la Declaración Americana, en relación con la Carta de la OEA, su Estatuto y Reglamento, en el presente caso.</w:t>
      </w:r>
    </w:p>
    <w:p w14:paraId="15A7F929" w14:textId="77777777" w:rsidR="003239B8" w:rsidRPr="004F31C0" w:rsidRDefault="003239B8" w:rsidP="003239B8">
      <w:pPr>
        <w:pStyle w:val="ListParagraph"/>
        <w:spacing w:before="240" w:after="240"/>
        <w:jc w:val="both"/>
        <w:rPr>
          <w:rFonts w:asciiTheme="majorHAnsi" w:hAnsiTheme="majorHAnsi"/>
          <w:b/>
          <w:bCs/>
          <w:sz w:val="20"/>
          <w:szCs w:val="20"/>
          <w:lang w:val="es-ES"/>
        </w:rPr>
      </w:pPr>
      <w:r w:rsidRPr="004F31C0">
        <w:rPr>
          <w:rFonts w:asciiTheme="majorHAnsi" w:hAnsiTheme="majorHAnsi"/>
          <w:b/>
          <w:bCs/>
          <w:sz w:val="20"/>
          <w:szCs w:val="20"/>
          <w:lang w:val="es-ES"/>
        </w:rPr>
        <w:t xml:space="preserve">VIII. </w:t>
      </w:r>
      <w:r w:rsidRPr="004F31C0">
        <w:rPr>
          <w:rFonts w:asciiTheme="majorHAnsi" w:hAnsiTheme="majorHAnsi"/>
          <w:b/>
          <w:bCs/>
          <w:sz w:val="20"/>
          <w:szCs w:val="20"/>
          <w:lang w:val="es-ES"/>
        </w:rPr>
        <w:tab/>
        <w:t>DECISIÓN</w:t>
      </w:r>
    </w:p>
    <w:p w14:paraId="680E4427" w14:textId="77777777" w:rsidR="003239B8" w:rsidRPr="004F31C0"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Theme="majorHAnsi" w:hAnsiTheme="majorHAnsi"/>
          <w:sz w:val="20"/>
          <w:szCs w:val="20"/>
          <w:lang w:val="es-ES"/>
        </w:rPr>
        <w:t xml:space="preserve">Declarar admisible la presente petición en relación con </w:t>
      </w:r>
      <w:r w:rsidR="005350EA" w:rsidRPr="004F31C0">
        <w:rPr>
          <w:rFonts w:asciiTheme="majorHAnsi" w:hAnsiTheme="majorHAnsi"/>
          <w:sz w:val="20"/>
          <w:szCs w:val="20"/>
          <w:lang w:val="es-ES"/>
        </w:rPr>
        <w:t xml:space="preserve">los artículos </w:t>
      </w:r>
      <w:r w:rsidR="00AA50B5" w:rsidRPr="004F31C0">
        <w:rPr>
          <w:rFonts w:ascii="Cambria" w:hAnsi="Cambria"/>
          <w:bCs/>
          <w:sz w:val="20"/>
          <w:szCs w:val="20"/>
          <w:lang w:val="es-AR"/>
        </w:rPr>
        <w:t>II, XVII</w:t>
      </w:r>
      <w:r w:rsidR="00AE6A7A" w:rsidRPr="004F31C0">
        <w:rPr>
          <w:rFonts w:ascii="Cambria" w:hAnsi="Cambria"/>
          <w:bCs/>
          <w:sz w:val="20"/>
          <w:szCs w:val="20"/>
          <w:lang w:val="es-AR"/>
        </w:rPr>
        <w:t>, XVIII</w:t>
      </w:r>
      <w:r w:rsidR="00AA50B5" w:rsidRPr="004F31C0">
        <w:rPr>
          <w:rFonts w:ascii="Cambria" w:hAnsi="Cambria"/>
          <w:bCs/>
          <w:sz w:val="20"/>
          <w:szCs w:val="20"/>
          <w:lang w:val="es-AR"/>
        </w:rPr>
        <w:t xml:space="preserve"> </w:t>
      </w:r>
      <w:r w:rsidR="005350EA" w:rsidRPr="004F31C0">
        <w:rPr>
          <w:rFonts w:ascii="Cambria" w:hAnsi="Cambria"/>
          <w:bCs/>
          <w:sz w:val="20"/>
          <w:szCs w:val="20"/>
          <w:lang w:val="es-AR"/>
        </w:rPr>
        <w:t>y XX de la Declaración Americana</w:t>
      </w:r>
      <w:r w:rsidR="00A758AA" w:rsidRPr="004F31C0">
        <w:rPr>
          <w:rFonts w:asciiTheme="majorHAnsi" w:hAnsiTheme="majorHAnsi"/>
          <w:sz w:val="20"/>
          <w:szCs w:val="20"/>
          <w:lang w:val="es-ES"/>
        </w:rPr>
        <w:t>;</w:t>
      </w:r>
    </w:p>
    <w:p w14:paraId="06597718" w14:textId="77777777" w:rsidR="003239B8" w:rsidRPr="004F31C0"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Theme="majorHAnsi" w:hAnsiTheme="majorHAnsi"/>
          <w:sz w:val="20"/>
          <w:szCs w:val="20"/>
          <w:lang w:val="es-ES"/>
        </w:rPr>
        <w:t>Notificar a las partes la presente decisión;</w:t>
      </w:r>
    </w:p>
    <w:p w14:paraId="313A8EEA" w14:textId="77777777" w:rsidR="003239B8" w:rsidRPr="004F31C0"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Theme="majorHAnsi" w:hAnsiTheme="majorHAnsi"/>
          <w:sz w:val="20"/>
          <w:szCs w:val="20"/>
          <w:lang w:val="es-ES"/>
        </w:rPr>
        <w:t>Continuar con el análisis del fondo de la cuestión; y</w:t>
      </w:r>
    </w:p>
    <w:p w14:paraId="2E896D84" w14:textId="77777777" w:rsidR="003239B8" w:rsidRPr="004F31C0"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31C0">
        <w:rPr>
          <w:rFonts w:asciiTheme="majorHAnsi" w:hAnsiTheme="majorHAnsi"/>
          <w:sz w:val="20"/>
          <w:szCs w:val="20"/>
          <w:lang w:val="es-ES"/>
        </w:rPr>
        <w:t>Publicar esta decisión e incluirla en su Informe Anual a la Asamblea General de la Organización de los Estados Americanos.</w:t>
      </w:r>
    </w:p>
    <w:p w14:paraId="693B37DE" w14:textId="56A30BDF" w:rsidR="003239B8" w:rsidRPr="00FA4FF9" w:rsidRDefault="00FA4FF9" w:rsidP="00FA4FF9">
      <w:pPr>
        <w:suppressAutoHyphens/>
        <w:spacing w:before="240" w:after="240"/>
        <w:ind w:firstLine="720"/>
        <w:jc w:val="both"/>
        <w:rPr>
          <w:rFonts w:asciiTheme="majorHAnsi" w:hAnsiTheme="majorHAnsi"/>
          <w:sz w:val="20"/>
          <w:szCs w:val="20"/>
          <w:lang w:val="es-ES"/>
        </w:rPr>
      </w:pPr>
      <w:r w:rsidRPr="00FA4FF9">
        <w:rPr>
          <w:rFonts w:asciiTheme="majorHAnsi" w:hAnsiTheme="majorHAnsi"/>
          <w:sz w:val="20"/>
          <w:szCs w:val="20"/>
          <w:lang w:val="es-CL"/>
        </w:rPr>
        <w:t>Aprobado por la Comisión Interamericana de Derechos Humanos en la ciudad de Buenos Aires, Argentina, a los 25 días del mes de mayo de 2017.  (Firmado): Francisco José Eguiguren, Presidente; Margarette May Macaulay, Primera Vicepresidenta; Esmeralda E. Arosemena Bernal de Troitiño, Segunda Vicepresidenta; José de Jesús O</w:t>
      </w:r>
      <w:r>
        <w:rPr>
          <w:rFonts w:asciiTheme="majorHAnsi" w:hAnsiTheme="majorHAnsi"/>
          <w:sz w:val="20"/>
          <w:szCs w:val="20"/>
          <w:lang w:val="es-CL"/>
        </w:rPr>
        <w:t>rozco Henríquez, Paulo Vannuchi</w:t>
      </w:r>
      <w:r w:rsidRPr="00FA4FF9">
        <w:rPr>
          <w:rFonts w:asciiTheme="majorHAnsi" w:hAnsiTheme="majorHAnsi"/>
          <w:sz w:val="20"/>
          <w:szCs w:val="20"/>
          <w:lang w:val="es-CL"/>
        </w:rPr>
        <w:t>, y Luis Ernesto Vargas Silva, Miembros de la Comisión.</w:t>
      </w:r>
    </w:p>
    <w:p w14:paraId="1FDB3477"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37787387"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22F4C1A9"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8FDE0" w14:textId="77777777" w:rsidR="002E0BAA" w:rsidRDefault="002E0BAA">
      <w:r>
        <w:separator/>
      </w:r>
    </w:p>
  </w:endnote>
  <w:endnote w:type="continuationSeparator" w:id="0">
    <w:p w14:paraId="06E99BFD" w14:textId="77777777" w:rsidR="002E0BAA" w:rsidRDefault="002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FD550" w14:textId="77777777" w:rsidR="006C6D16" w:rsidRDefault="006C6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065D6D5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6D16">
          <w:rPr>
            <w:noProof/>
            <w:sz w:val="16"/>
            <w:szCs w:val="22"/>
          </w:rPr>
          <w:t>1</w:t>
        </w:r>
        <w:r w:rsidRPr="00934A2C">
          <w:rPr>
            <w:noProof/>
            <w:sz w:val="16"/>
            <w:szCs w:val="22"/>
          </w:rPr>
          <w:fldChar w:fldCharType="end"/>
        </w:r>
      </w:p>
    </w:sdtContent>
  </w:sdt>
  <w:p w14:paraId="4937508B"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D8F6" w14:textId="77777777" w:rsidR="0070697F" w:rsidRPr="00934A2C" w:rsidRDefault="0070697F">
    <w:pPr>
      <w:pStyle w:val="Footer"/>
      <w:jc w:val="center"/>
      <w:rPr>
        <w:sz w:val="16"/>
        <w:szCs w:val="22"/>
      </w:rPr>
    </w:pPr>
  </w:p>
  <w:p w14:paraId="7ED15651"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748EA" w14:textId="77777777" w:rsidR="002E0BAA" w:rsidRPr="000F35ED" w:rsidRDefault="002E0BA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CC347B" w14:textId="77777777" w:rsidR="002E0BAA" w:rsidRPr="000F35ED" w:rsidRDefault="002E0BAA" w:rsidP="000F35ED">
      <w:pPr>
        <w:rPr>
          <w:rFonts w:asciiTheme="majorHAnsi" w:hAnsiTheme="majorHAnsi"/>
          <w:sz w:val="16"/>
          <w:szCs w:val="16"/>
        </w:rPr>
      </w:pPr>
      <w:r w:rsidRPr="000F35ED">
        <w:rPr>
          <w:rFonts w:asciiTheme="majorHAnsi" w:hAnsiTheme="majorHAnsi"/>
          <w:sz w:val="16"/>
          <w:szCs w:val="16"/>
        </w:rPr>
        <w:separator/>
      </w:r>
    </w:p>
    <w:p w14:paraId="1B060616" w14:textId="77777777" w:rsidR="002E0BAA" w:rsidRPr="000F35ED" w:rsidRDefault="002E0BA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76C3E2C" w14:textId="77777777" w:rsidR="002E0BAA" w:rsidRPr="000F35ED" w:rsidRDefault="002E0BA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E7B9F54" w14:textId="77777777" w:rsidR="005350EA" w:rsidRPr="00537490" w:rsidRDefault="005350EA" w:rsidP="005350EA">
      <w:pPr>
        <w:pStyle w:val="FootnoteText"/>
        <w:spacing w:after="120"/>
        <w:ind w:firstLine="720"/>
        <w:jc w:val="both"/>
        <w:rPr>
          <w:rFonts w:ascii="Cambria" w:hAnsi="Cambria"/>
          <w:color w:val="0070C0"/>
          <w:sz w:val="16"/>
          <w:szCs w:val="16"/>
          <w:lang w:val="es-MX"/>
        </w:rPr>
      </w:pPr>
      <w:r w:rsidRPr="007A5062">
        <w:rPr>
          <w:rStyle w:val="FootnoteReference"/>
          <w:rFonts w:ascii="Cambria" w:hAnsi="Cambria"/>
          <w:color w:val="auto"/>
          <w:sz w:val="16"/>
          <w:szCs w:val="16"/>
        </w:rPr>
        <w:footnoteRef/>
      </w:r>
      <w:r w:rsidRPr="007A5062">
        <w:rPr>
          <w:rFonts w:ascii="Cambria" w:hAnsi="Cambria"/>
          <w:color w:val="auto"/>
          <w:sz w:val="16"/>
          <w:szCs w:val="16"/>
          <w:lang w:val="es-MX"/>
        </w:rPr>
        <w:t xml:space="preserve"> Conforme </w:t>
      </w:r>
      <w:r w:rsidRPr="007A5062">
        <w:rPr>
          <w:rFonts w:ascii="Cambria" w:hAnsi="Cambria" w:cs="Arial"/>
          <w:color w:val="auto"/>
          <w:sz w:val="16"/>
          <w:szCs w:val="16"/>
          <w:lang w:val="es-ES"/>
        </w:rPr>
        <w:t xml:space="preserve">a lo dispuesto en el artículo 17.2.a del Reglamento de la Comisión, </w:t>
      </w:r>
      <w:r>
        <w:rPr>
          <w:rFonts w:ascii="Cambria" w:hAnsi="Cambria" w:cs="Arial"/>
          <w:color w:val="auto"/>
          <w:sz w:val="16"/>
          <w:szCs w:val="16"/>
          <w:lang w:val="es-ES"/>
        </w:rPr>
        <w:t>el Comisionado James L. Cavallaro, de nacionalidad estadounidense</w:t>
      </w:r>
      <w:r w:rsidRPr="007A5062">
        <w:rPr>
          <w:rFonts w:ascii="Cambria" w:hAnsi="Cambria" w:cs="Arial"/>
          <w:color w:val="auto"/>
          <w:sz w:val="16"/>
          <w:szCs w:val="16"/>
          <w:lang w:val="es-ES"/>
        </w:rPr>
        <w:t xml:space="preserve">, no participó en el debate ni en la decisión del presente asunto. </w:t>
      </w:r>
    </w:p>
  </w:footnote>
  <w:footnote w:id="3">
    <w:p w14:paraId="379C04AD" w14:textId="77777777" w:rsidR="006D3282" w:rsidRPr="00537490" w:rsidRDefault="006D3282" w:rsidP="006D3282">
      <w:pPr>
        <w:pStyle w:val="FootnoteText"/>
        <w:spacing w:after="120"/>
        <w:ind w:firstLine="720"/>
        <w:jc w:val="both"/>
        <w:rPr>
          <w:rFonts w:ascii="Cambria" w:hAnsi="Cambria"/>
          <w:color w:val="0070C0"/>
          <w:sz w:val="16"/>
          <w:szCs w:val="16"/>
          <w:lang w:val="es-MX"/>
        </w:rPr>
      </w:pPr>
      <w:r w:rsidRPr="007A5062">
        <w:rPr>
          <w:rStyle w:val="FootnoteReference"/>
          <w:rFonts w:ascii="Cambria" w:hAnsi="Cambria"/>
          <w:color w:val="auto"/>
          <w:sz w:val="16"/>
          <w:szCs w:val="16"/>
        </w:rPr>
        <w:footnoteRef/>
      </w:r>
      <w:r w:rsidRPr="007A5062">
        <w:rPr>
          <w:rFonts w:ascii="Cambria" w:hAnsi="Cambria"/>
          <w:color w:val="auto"/>
          <w:sz w:val="16"/>
          <w:szCs w:val="16"/>
          <w:lang w:val="es-MX"/>
        </w:rPr>
        <w:t xml:space="preserve"> </w:t>
      </w:r>
      <w:r>
        <w:rPr>
          <w:rFonts w:ascii="Cambria" w:hAnsi="Cambria"/>
          <w:color w:val="auto"/>
          <w:sz w:val="16"/>
          <w:szCs w:val="16"/>
          <w:lang w:val="es-MX"/>
        </w:rPr>
        <w:t>En adelante, “la Declaración” o “la Declaración Americana”</w:t>
      </w:r>
      <w:r w:rsidRPr="007A5062">
        <w:rPr>
          <w:rFonts w:ascii="Cambria" w:hAnsi="Cambria" w:cs="Arial"/>
          <w:color w:val="auto"/>
          <w:sz w:val="16"/>
          <w:szCs w:val="16"/>
          <w:lang w:val="es-ES"/>
        </w:rPr>
        <w:t xml:space="preserve">. </w:t>
      </w:r>
    </w:p>
  </w:footnote>
  <w:footnote w:id="4">
    <w:p w14:paraId="776C2C4C" w14:textId="77777777" w:rsidR="009A474B" w:rsidRPr="009A474B" w:rsidRDefault="009A474B" w:rsidP="009A474B">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C819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CE3C9EF"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388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8633E" wp14:editId="41C40C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ADB4272" w14:textId="77777777" w:rsidR="00040C3A" w:rsidRPr="00EC7D62" w:rsidRDefault="002E0BAA" w:rsidP="00A50FCF">
    <w:pPr>
      <w:pStyle w:val="Header"/>
      <w:tabs>
        <w:tab w:val="clear" w:pos="4320"/>
        <w:tab w:val="clear" w:pos="8640"/>
      </w:tabs>
      <w:jc w:val="center"/>
      <w:rPr>
        <w:sz w:val="22"/>
        <w:szCs w:val="22"/>
      </w:rPr>
    </w:pPr>
    <w:r>
      <w:rPr>
        <w:sz w:val="22"/>
        <w:szCs w:val="22"/>
      </w:rPr>
      <w:pict w14:anchorId="192729C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18695" w14:textId="77777777" w:rsidR="006C6D16" w:rsidRDefault="006C6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158C160C"/>
    <w:lvl w:ilvl="0" w:tplc="CA328628">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2F1"/>
    <w:rsid w:val="00040C3A"/>
    <w:rsid w:val="000419AD"/>
    <w:rsid w:val="000716C5"/>
    <w:rsid w:val="00075E23"/>
    <w:rsid w:val="0009344A"/>
    <w:rsid w:val="000A392E"/>
    <w:rsid w:val="000A575F"/>
    <w:rsid w:val="000D10DB"/>
    <w:rsid w:val="000E5EB5"/>
    <w:rsid w:val="000F35ED"/>
    <w:rsid w:val="00107131"/>
    <w:rsid w:val="0010736F"/>
    <w:rsid w:val="00113F73"/>
    <w:rsid w:val="0012172E"/>
    <w:rsid w:val="00121CC2"/>
    <w:rsid w:val="00133EE5"/>
    <w:rsid w:val="00160831"/>
    <w:rsid w:val="001616F2"/>
    <w:rsid w:val="00167A34"/>
    <w:rsid w:val="001A7870"/>
    <w:rsid w:val="001C1B41"/>
    <w:rsid w:val="001D65EF"/>
    <w:rsid w:val="001E0878"/>
    <w:rsid w:val="001E5C9B"/>
    <w:rsid w:val="001F7201"/>
    <w:rsid w:val="002250A3"/>
    <w:rsid w:val="00235217"/>
    <w:rsid w:val="00246D1F"/>
    <w:rsid w:val="00247403"/>
    <w:rsid w:val="00247542"/>
    <w:rsid w:val="00266B61"/>
    <w:rsid w:val="0026712A"/>
    <w:rsid w:val="002704DB"/>
    <w:rsid w:val="00271726"/>
    <w:rsid w:val="002764D9"/>
    <w:rsid w:val="002907C9"/>
    <w:rsid w:val="00292F42"/>
    <w:rsid w:val="002A0AAE"/>
    <w:rsid w:val="002A5820"/>
    <w:rsid w:val="002D2B26"/>
    <w:rsid w:val="002D7EA2"/>
    <w:rsid w:val="002E0BAA"/>
    <w:rsid w:val="002E187C"/>
    <w:rsid w:val="00302733"/>
    <w:rsid w:val="00314078"/>
    <w:rsid w:val="0031535D"/>
    <w:rsid w:val="003239B8"/>
    <w:rsid w:val="0033169F"/>
    <w:rsid w:val="00346C95"/>
    <w:rsid w:val="00356185"/>
    <w:rsid w:val="00357358"/>
    <w:rsid w:val="00360380"/>
    <w:rsid w:val="003717D6"/>
    <w:rsid w:val="0037519E"/>
    <w:rsid w:val="00386CF0"/>
    <w:rsid w:val="00393907"/>
    <w:rsid w:val="003B70FB"/>
    <w:rsid w:val="003C02F2"/>
    <w:rsid w:val="003C676B"/>
    <w:rsid w:val="003D3BC2"/>
    <w:rsid w:val="003E6CA1"/>
    <w:rsid w:val="003F784B"/>
    <w:rsid w:val="004071A3"/>
    <w:rsid w:val="004165C2"/>
    <w:rsid w:val="00441ECB"/>
    <w:rsid w:val="00445193"/>
    <w:rsid w:val="00462C1B"/>
    <w:rsid w:val="00467B7E"/>
    <w:rsid w:val="00473BB4"/>
    <w:rsid w:val="00477592"/>
    <w:rsid w:val="00486F1C"/>
    <w:rsid w:val="00490D8B"/>
    <w:rsid w:val="0049419D"/>
    <w:rsid w:val="004C20D2"/>
    <w:rsid w:val="004C4B62"/>
    <w:rsid w:val="004C54C9"/>
    <w:rsid w:val="004D4ABA"/>
    <w:rsid w:val="004D6025"/>
    <w:rsid w:val="004D6E9F"/>
    <w:rsid w:val="004E2649"/>
    <w:rsid w:val="004F31C0"/>
    <w:rsid w:val="004F6F3F"/>
    <w:rsid w:val="00501399"/>
    <w:rsid w:val="0050633D"/>
    <w:rsid w:val="00507BC4"/>
    <w:rsid w:val="005128E4"/>
    <w:rsid w:val="005133DB"/>
    <w:rsid w:val="00525560"/>
    <w:rsid w:val="005350EA"/>
    <w:rsid w:val="00544C49"/>
    <w:rsid w:val="00544F94"/>
    <w:rsid w:val="005516A1"/>
    <w:rsid w:val="00563557"/>
    <w:rsid w:val="0057402A"/>
    <w:rsid w:val="005771D0"/>
    <w:rsid w:val="0059191A"/>
    <w:rsid w:val="005921FF"/>
    <w:rsid w:val="005A24ED"/>
    <w:rsid w:val="005A6D0E"/>
    <w:rsid w:val="005B52B0"/>
    <w:rsid w:val="005B6806"/>
    <w:rsid w:val="005C4225"/>
    <w:rsid w:val="005F0DAD"/>
    <w:rsid w:val="005F0F33"/>
    <w:rsid w:val="00600DEB"/>
    <w:rsid w:val="006036F8"/>
    <w:rsid w:val="00627C9F"/>
    <w:rsid w:val="006311E9"/>
    <w:rsid w:val="00632354"/>
    <w:rsid w:val="006342BF"/>
    <w:rsid w:val="00642810"/>
    <w:rsid w:val="00652333"/>
    <w:rsid w:val="006559A6"/>
    <w:rsid w:val="00663625"/>
    <w:rsid w:val="00672DE5"/>
    <w:rsid w:val="00677D2C"/>
    <w:rsid w:val="0068009E"/>
    <w:rsid w:val="00692219"/>
    <w:rsid w:val="006A17D2"/>
    <w:rsid w:val="006A73E6"/>
    <w:rsid w:val="006B2D5C"/>
    <w:rsid w:val="006C4EB1"/>
    <w:rsid w:val="006C6D16"/>
    <w:rsid w:val="006D3282"/>
    <w:rsid w:val="006E0166"/>
    <w:rsid w:val="006E7B34"/>
    <w:rsid w:val="0070697F"/>
    <w:rsid w:val="0072199C"/>
    <w:rsid w:val="00722C9F"/>
    <w:rsid w:val="0072499D"/>
    <w:rsid w:val="007253B8"/>
    <w:rsid w:val="00730C55"/>
    <w:rsid w:val="0073741F"/>
    <w:rsid w:val="0076018D"/>
    <w:rsid w:val="0076643F"/>
    <w:rsid w:val="00777178"/>
    <w:rsid w:val="00777F63"/>
    <w:rsid w:val="007A5817"/>
    <w:rsid w:val="007B05C4"/>
    <w:rsid w:val="007B60E9"/>
    <w:rsid w:val="007B6CC3"/>
    <w:rsid w:val="007C3334"/>
    <w:rsid w:val="007D2B98"/>
    <w:rsid w:val="007D767B"/>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538D"/>
    <w:rsid w:val="008D768D"/>
    <w:rsid w:val="008E3759"/>
    <w:rsid w:val="008F1912"/>
    <w:rsid w:val="0090270B"/>
    <w:rsid w:val="009041DC"/>
    <w:rsid w:val="00917B5A"/>
    <w:rsid w:val="00920A58"/>
    <w:rsid w:val="00920A8C"/>
    <w:rsid w:val="009319D0"/>
    <w:rsid w:val="00934A2C"/>
    <w:rsid w:val="00957A08"/>
    <w:rsid w:val="0096706E"/>
    <w:rsid w:val="00974491"/>
    <w:rsid w:val="00975C4E"/>
    <w:rsid w:val="00981FBA"/>
    <w:rsid w:val="00997BC5"/>
    <w:rsid w:val="009A474B"/>
    <w:rsid w:val="009A4F41"/>
    <w:rsid w:val="009A78CA"/>
    <w:rsid w:val="009B381B"/>
    <w:rsid w:val="009D1753"/>
    <w:rsid w:val="009D7611"/>
    <w:rsid w:val="009E0B61"/>
    <w:rsid w:val="009E0F23"/>
    <w:rsid w:val="009E53DE"/>
    <w:rsid w:val="00A11E44"/>
    <w:rsid w:val="00A328B3"/>
    <w:rsid w:val="00A50FCF"/>
    <w:rsid w:val="00A528D1"/>
    <w:rsid w:val="00A610CD"/>
    <w:rsid w:val="00A758AA"/>
    <w:rsid w:val="00A810A9"/>
    <w:rsid w:val="00AA09A2"/>
    <w:rsid w:val="00AA271F"/>
    <w:rsid w:val="00AA50B5"/>
    <w:rsid w:val="00AA7996"/>
    <w:rsid w:val="00AC19CB"/>
    <w:rsid w:val="00AC2B94"/>
    <w:rsid w:val="00AE5488"/>
    <w:rsid w:val="00AE6A7A"/>
    <w:rsid w:val="00AE6F91"/>
    <w:rsid w:val="00AF5571"/>
    <w:rsid w:val="00B07341"/>
    <w:rsid w:val="00B30539"/>
    <w:rsid w:val="00B314DB"/>
    <w:rsid w:val="00B361F2"/>
    <w:rsid w:val="00B3718B"/>
    <w:rsid w:val="00B4144C"/>
    <w:rsid w:val="00B4632A"/>
    <w:rsid w:val="00B46B93"/>
    <w:rsid w:val="00B50EAD"/>
    <w:rsid w:val="00B530F1"/>
    <w:rsid w:val="00B740EC"/>
    <w:rsid w:val="00B864FF"/>
    <w:rsid w:val="00BA276C"/>
    <w:rsid w:val="00BB306F"/>
    <w:rsid w:val="00BD4B89"/>
    <w:rsid w:val="00BF02CB"/>
    <w:rsid w:val="00BF6FD8"/>
    <w:rsid w:val="00BF78FB"/>
    <w:rsid w:val="00C03680"/>
    <w:rsid w:val="00C054DF"/>
    <w:rsid w:val="00C21762"/>
    <w:rsid w:val="00C21FEF"/>
    <w:rsid w:val="00C24543"/>
    <w:rsid w:val="00C256A2"/>
    <w:rsid w:val="00C51515"/>
    <w:rsid w:val="00C5660B"/>
    <w:rsid w:val="00C66B72"/>
    <w:rsid w:val="00C67AF1"/>
    <w:rsid w:val="00C84424"/>
    <w:rsid w:val="00C9567A"/>
    <w:rsid w:val="00CB212D"/>
    <w:rsid w:val="00CB2660"/>
    <w:rsid w:val="00CC4065"/>
    <w:rsid w:val="00CC5E90"/>
    <w:rsid w:val="00CC67E7"/>
    <w:rsid w:val="00CD046C"/>
    <w:rsid w:val="00CE076C"/>
    <w:rsid w:val="00CE5199"/>
    <w:rsid w:val="00CE66D5"/>
    <w:rsid w:val="00CF637A"/>
    <w:rsid w:val="00D059DE"/>
    <w:rsid w:val="00D13FCE"/>
    <w:rsid w:val="00D306D1"/>
    <w:rsid w:val="00D30800"/>
    <w:rsid w:val="00D34786"/>
    <w:rsid w:val="00D37BFC"/>
    <w:rsid w:val="00D47A8E"/>
    <w:rsid w:val="00D52D14"/>
    <w:rsid w:val="00D712D3"/>
    <w:rsid w:val="00D71422"/>
    <w:rsid w:val="00D72DC6"/>
    <w:rsid w:val="00D7558D"/>
    <w:rsid w:val="00D81D92"/>
    <w:rsid w:val="00DA6A69"/>
    <w:rsid w:val="00DA7B5F"/>
    <w:rsid w:val="00DB7F04"/>
    <w:rsid w:val="00DC11E7"/>
    <w:rsid w:val="00DC7023"/>
    <w:rsid w:val="00DC769A"/>
    <w:rsid w:val="00DD3D86"/>
    <w:rsid w:val="00DF1EC4"/>
    <w:rsid w:val="00E0340B"/>
    <w:rsid w:val="00E04A90"/>
    <w:rsid w:val="00E0551F"/>
    <w:rsid w:val="00E219C7"/>
    <w:rsid w:val="00E43157"/>
    <w:rsid w:val="00E461CE"/>
    <w:rsid w:val="00E720CA"/>
    <w:rsid w:val="00E84EB5"/>
    <w:rsid w:val="00E85662"/>
    <w:rsid w:val="00E8789F"/>
    <w:rsid w:val="00E97B71"/>
    <w:rsid w:val="00EA3D34"/>
    <w:rsid w:val="00EB29FC"/>
    <w:rsid w:val="00EB454D"/>
    <w:rsid w:val="00EB49EA"/>
    <w:rsid w:val="00ED549D"/>
    <w:rsid w:val="00ED76BE"/>
    <w:rsid w:val="00EE00E9"/>
    <w:rsid w:val="00EE11AF"/>
    <w:rsid w:val="00EF619B"/>
    <w:rsid w:val="00F00B55"/>
    <w:rsid w:val="00F02AD1"/>
    <w:rsid w:val="00F202D0"/>
    <w:rsid w:val="00F253CC"/>
    <w:rsid w:val="00F25867"/>
    <w:rsid w:val="00F37106"/>
    <w:rsid w:val="00F519CF"/>
    <w:rsid w:val="00F51B83"/>
    <w:rsid w:val="00F56BA5"/>
    <w:rsid w:val="00F60E22"/>
    <w:rsid w:val="00F81395"/>
    <w:rsid w:val="00F81BB8"/>
    <w:rsid w:val="00F917D1"/>
    <w:rsid w:val="00F9653B"/>
    <w:rsid w:val="00FA4FF9"/>
    <w:rsid w:val="00FB62CF"/>
    <w:rsid w:val="00FD3C3B"/>
    <w:rsid w:val="00FD40F6"/>
    <w:rsid w:val="00FD535E"/>
    <w:rsid w:val="00FD7E36"/>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F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50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5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667A-54F1-4E46-9CB6-62A6B325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2662</Words>
  <Characters>14219</Characters>
  <Application>Microsoft Office Word</Application>
  <DocSecurity>0</DocSecurity>
  <Lines>355</Lines>
  <Paragraphs>136</Paragraphs>
  <ScaleCrop>false</ScaleCrop>
  <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60/17</dc:title>
  <dc:creator/>
  <cp:lastModifiedBy/>
  <cp:revision>1</cp:revision>
  <dcterms:created xsi:type="dcterms:W3CDTF">2017-11-02T16:15:00Z</dcterms:created>
  <dcterms:modified xsi:type="dcterms:W3CDTF">2017-11-02T16:15:00Z</dcterms:modified>
</cp:coreProperties>
</file>