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C12DC" w:rsidRDefault="00D306D1" w:rsidP="00627C9F">
      <w:pPr>
        <w:jc w:val="both"/>
        <w:rPr>
          <w:rFonts w:asciiTheme="majorHAnsi" w:hAnsiTheme="majorHAnsi" w:cs="Univers"/>
          <w:b/>
          <w:bCs/>
          <w:sz w:val="22"/>
          <w:szCs w:val="22"/>
          <w:lang w:val="es-ES_tradnl"/>
        </w:rPr>
      </w:pPr>
      <w:bookmarkStart w:id="0" w:name="_GoBack"/>
      <w:bookmarkEnd w:id="0"/>
      <w:r w:rsidRPr="00AC12D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020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C12D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352F5DA" w:rsidR="00F67956" w:rsidRDefault="00F679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F2274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352F5DA" w:rsidR="00F67956" w:rsidRDefault="00F679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F22746">
                        <w:t xml:space="preserve">               </w:t>
                      </w:r>
                    </w:p>
                  </w:txbxContent>
                </v:textbox>
              </v:shape>
            </w:pict>
          </mc:Fallback>
        </mc:AlternateContent>
      </w:r>
    </w:p>
    <w:p w14:paraId="47386BAF" w14:textId="77777777" w:rsidR="00040C3A" w:rsidRPr="00AC12D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AC12D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AC12DC"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AC12DC"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AC12DC"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AC12DC"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AC12DC"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AC12DC"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AC12DC"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AC12DC"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AC12DC" w:rsidRDefault="003D3BC2" w:rsidP="00040C3A">
      <w:pPr>
        <w:tabs>
          <w:tab w:val="center" w:pos="5400"/>
        </w:tabs>
        <w:suppressAutoHyphens/>
        <w:jc w:val="center"/>
        <w:rPr>
          <w:rFonts w:asciiTheme="majorHAnsi" w:hAnsiTheme="majorHAnsi"/>
          <w:sz w:val="22"/>
          <w:szCs w:val="22"/>
          <w:lang w:val="es-ES_tradnl"/>
        </w:rPr>
      </w:pPr>
      <w:r w:rsidRPr="00AC12D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992D8F3" w:rsidR="00F67956" w:rsidRPr="004E2649" w:rsidRDefault="00F679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574B">
                              <w:rPr>
                                <w:rFonts w:asciiTheme="majorHAnsi" w:hAnsiTheme="majorHAnsi" w:cs="Arial"/>
                                <w:b/>
                                <w:bCs/>
                                <w:color w:val="0D0D0D" w:themeColor="text1" w:themeTint="F2"/>
                                <w:sz w:val="36"/>
                                <w:szCs w:val="22"/>
                                <w:lang w:val="es-ES_tradnl"/>
                              </w:rPr>
                              <w:t>38</w:t>
                            </w:r>
                            <w:r>
                              <w:rPr>
                                <w:rFonts w:asciiTheme="majorHAnsi" w:hAnsiTheme="majorHAnsi" w:cs="Arial"/>
                                <w:b/>
                                <w:bCs/>
                                <w:color w:val="0D0D0D" w:themeColor="text1" w:themeTint="F2"/>
                                <w:sz w:val="36"/>
                                <w:szCs w:val="22"/>
                                <w:lang w:val="es-ES_tradnl"/>
                              </w:rPr>
                              <w:t>/18</w:t>
                            </w:r>
                          </w:p>
                          <w:p w14:paraId="09C54AB3" w14:textId="3B60E724" w:rsidR="00F67956" w:rsidRDefault="00F679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4954892B" w:rsidR="00F67956" w:rsidRPr="0010736F" w:rsidRDefault="00F679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67956" w:rsidRPr="0010736F" w:rsidRDefault="00F6795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2038DF3" w:rsidR="00F67956" w:rsidRPr="0010736F" w:rsidRDefault="00F679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 G.</w:t>
                            </w:r>
                            <w:r w:rsidR="004532FA">
                              <w:rPr>
                                <w:rFonts w:asciiTheme="majorHAnsi" w:hAnsiTheme="majorHAnsi" w:cs="Arial"/>
                                <w:color w:val="0D0D0D" w:themeColor="text1" w:themeTint="F2"/>
                                <w:szCs w:val="22"/>
                                <w:lang w:val="es-ES_tradnl"/>
                              </w:rPr>
                              <w:t xml:space="preserve"> Y FAMILIA</w:t>
                            </w:r>
                            <w:r>
                              <w:rPr>
                                <w:rFonts w:asciiTheme="majorHAnsi" w:hAnsiTheme="majorHAnsi" w:cs="Arial"/>
                                <w:color w:val="0D0D0D" w:themeColor="text1" w:themeTint="F2"/>
                                <w:szCs w:val="22"/>
                                <w:lang w:val="es-ES_tradnl"/>
                              </w:rPr>
                              <w:tab/>
                            </w:r>
                            <w:r>
                              <w:rPr>
                                <w:rFonts w:asciiTheme="majorHAnsi" w:hAnsiTheme="majorHAnsi" w:cs="Arial"/>
                                <w:color w:val="0D0D0D" w:themeColor="text1" w:themeTint="F2"/>
                                <w:szCs w:val="22"/>
                                <w:lang w:val="es-ES_tradnl"/>
                              </w:rPr>
                              <w:tab/>
                            </w:r>
                          </w:p>
                          <w:bookmarkEnd w:id="1"/>
                          <w:p w14:paraId="35068D0D" w14:textId="50167499" w:rsidR="00F67956" w:rsidRPr="0010736F" w:rsidRDefault="00F679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F67956" w:rsidRPr="00AE5488" w:rsidRDefault="00F6795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992D8F3" w:rsidR="00F67956" w:rsidRPr="004E2649" w:rsidRDefault="00F679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E574B">
                        <w:rPr>
                          <w:rFonts w:asciiTheme="majorHAnsi" w:hAnsiTheme="majorHAnsi" w:cs="Arial"/>
                          <w:b/>
                          <w:bCs/>
                          <w:color w:val="0D0D0D" w:themeColor="text1" w:themeTint="F2"/>
                          <w:sz w:val="36"/>
                          <w:szCs w:val="22"/>
                          <w:lang w:val="es-ES_tradnl"/>
                        </w:rPr>
                        <w:t>38</w:t>
                      </w:r>
                      <w:r>
                        <w:rPr>
                          <w:rFonts w:asciiTheme="majorHAnsi" w:hAnsiTheme="majorHAnsi" w:cs="Arial"/>
                          <w:b/>
                          <w:bCs/>
                          <w:color w:val="0D0D0D" w:themeColor="text1" w:themeTint="F2"/>
                          <w:sz w:val="36"/>
                          <w:szCs w:val="22"/>
                          <w:lang w:val="es-ES_tradnl"/>
                        </w:rPr>
                        <w:t>/18</w:t>
                      </w:r>
                    </w:p>
                    <w:p w14:paraId="09C54AB3" w14:textId="3B60E724" w:rsidR="00F67956" w:rsidRDefault="00F679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4954892B" w:rsidR="00F67956" w:rsidRPr="0010736F" w:rsidRDefault="00F679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67956" w:rsidRPr="0010736F" w:rsidRDefault="00F67956" w:rsidP="00997BC5">
                      <w:pPr>
                        <w:spacing w:line="276" w:lineRule="auto"/>
                        <w:rPr>
                          <w:rFonts w:asciiTheme="majorHAnsi" w:hAnsiTheme="majorHAnsi" w:cs="Arial"/>
                          <w:color w:val="0D0D0D" w:themeColor="text1" w:themeTint="F2"/>
                          <w:szCs w:val="22"/>
                          <w:lang w:val="es-ES_tradnl"/>
                        </w:rPr>
                      </w:pPr>
                      <w:bookmarkStart w:id="2" w:name="_ftnref1"/>
                    </w:p>
                    <w:p w14:paraId="4CFA2FBF" w14:textId="12038DF3" w:rsidR="00F67956" w:rsidRPr="0010736F" w:rsidRDefault="00F679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MARIA G.</w:t>
                      </w:r>
                      <w:r w:rsidR="004532FA">
                        <w:rPr>
                          <w:rFonts w:asciiTheme="majorHAnsi" w:hAnsiTheme="majorHAnsi" w:cs="Arial"/>
                          <w:color w:val="0D0D0D" w:themeColor="text1" w:themeTint="F2"/>
                          <w:szCs w:val="22"/>
                          <w:lang w:val="es-ES_tradnl"/>
                        </w:rPr>
                        <w:t xml:space="preserve"> Y FAMILIA</w:t>
                      </w:r>
                      <w:r>
                        <w:rPr>
                          <w:rFonts w:asciiTheme="majorHAnsi" w:hAnsiTheme="majorHAnsi" w:cs="Arial"/>
                          <w:color w:val="0D0D0D" w:themeColor="text1" w:themeTint="F2"/>
                          <w:szCs w:val="22"/>
                          <w:lang w:val="es-ES_tradnl"/>
                        </w:rPr>
                        <w:tab/>
                      </w:r>
                      <w:r>
                        <w:rPr>
                          <w:rFonts w:asciiTheme="majorHAnsi" w:hAnsiTheme="majorHAnsi" w:cs="Arial"/>
                          <w:color w:val="0D0D0D" w:themeColor="text1" w:themeTint="F2"/>
                          <w:szCs w:val="22"/>
                          <w:lang w:val="es-ES_tradnl"/>
                        </w:rPr>
                        <w:tab/>
                      </w:r>
                    </w:p>
                    <w:bookmarkEnd w:id="2"/>
                    <w:p w14:paraId="35068D0D" w14:textId="50167499" w:rsidR="00F67956" w:rsidRPr="0010736F" w:rsidRDefault="00F6795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F67956" w:rsidRPr="00AE5488" w:rsidRDefault="00F67956" w:rsidP="007A5817">
                      <w:pPr>
                        <w:rPr>
                          <w:color w:val="0D0D0D" w:themeColor="text1" w:themeTint="F2"/>
                          <w:lang w:val="es-ES_tradnl"/>
                        </w:rPr>
                      </w:pPr>
                    </w:p>
                  </w:txbxContent>
                </v:textbox>
              </v:shape>
            </w:pict>
          </mc:Fallback>
        </mc:AlternateContent>
      </w:r>
      <w:r w:rsidR="004E2649" w:rsidRPr="00AC12D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B9F572" w:rsidR="00F67956" w:rsidRPr="004E2649" w:rsidRDefault="00F679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3E574B">
                              <w:rPr>
                                <w:rFonts w:asciiTheme="minorHAnsi" w:hAnsiTheme="minorHAnsi"/>
                                <w:color w:val="FFFFFF" w:themeColor="background1"/>
                                <w:sz w:val="22"/>
                                <w:lang w:val="pt-BR"/>
                              </w:rPr>
                              <w:t>8</w:t>
                            </w:r>
                          </w:p>
                          <w:p w14:paraId="6A41611B" w14:textId="0A35D91B" w:rsidR="00F67956" w:rsidRPr="004E2649" w:rsidRDefault="00F679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574B">
                              <w:rPr>
                                <w:rFonts w:asciiTheme="minorHAnsi" w:hAnsiTheme="minorHAnsi"/>
                                <w:color w:val="FFFFFF" w:themeColor="background1"/>
                                <w:sz w:val="22"/>
                                <w:lang w:val="pt-BR"/>
                              </w:rPr>
                              <w:t>48</w:t>
                            </w:r>
                          </w:p>
                          <w:p w14:paraId="69373ED2" w14:textId="0F01E570" w:rsidR="00F67956" w:rsidRPr="00833C46" w:rsidRDefault="003E574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F67956" w:rsidRPr="00833C46">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ayo</w:t>
                            </w:r>
                            <w:r w:rsidR="00F22746">
                              <w:rPr>
                                <w:rFonts w:asciiTheme="minorHAnsi" w:hAnsiTheme="minorHAnsi"/>
                                <w:color w:val="FFFFFF" w:themeColor="background1"/>
                                <w:sz w:val="22"/>
                                <w:lang w:val="es-ES"/>
                              </w:rPr>
                              <w:t xml:space="preserve"> </w:t>
                            </w:r>
                            <w:r w:rsidR="00F67956" w:rsidRPr="00833C46">
                              <w:rPr>
                                <w:rFonts w:asciiTheme="minorHAnsi" w:hAnsiTheme="minorHAnsi"/>
                                <w:color w:val="FFFFFF" w:themeColor="background1"/>
                                <w:sz w:val="22"/>
                                <w:lang w:val="es-ES"/>
                              </w:rPr>
                              <w:t>2018</w:t>
                            </w:r>
                          </w:p>
                          <w:p w14:paraId="0771DB5B" w14:textId="77777777" w:rsidR="00F67956" w:rsidRPr="00833C46" w:rsidRDefault="00F67956" w:rsidP="007A5817">
                            <w:pPr>
                              <w:spacing w:line="276" w:lineRule="auto"/>
                              <w:jc w:val="right"/>
                              <w:rPr>
                                <w:rFonts w:asciiTheme="minorHAnsi" w:hAnsiTheme="minorHAnsi"/>
                                <w:color w:val="FFFFFF" w:themeColor="background1"/>
                                <w:sz w:val="22"/>
                                <w:lang w:val="es-ES"/>
                              </w:rPr>
                            </w:pPr>
                            <w:r w:rsidRPr="00833C46">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2B9F572" w:rsidR="00F67956" w:rsidRPr="004E2649" w:rsidRDefault="00F679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3E574B">
                        <w:rPr>
                          <w:rFonts w:asciiTheme="minorHAnsi" w:hAnsiTheme="minorHAnsi"/>
                          <w:color w:val="FFFFFF" w:themeColor="background1"/>
                          <w:sz w:val="22"/>
                          <w:lang w:val="pt-BR"/>
                        </w:rPr>
                        <w:t>8</w:t>
                      </w:r>
                    </w:p>
                    <w:p w14:paraId="6A41611B" w14:textId="0A35D91B" w:rsidR="00F67956" w:rsidRPr="004E2649" w:rsidRDefault="00F679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574B">
                        <w:rPr>
                          <w:rFonts w:asciiTheme="minorHAnsi" w:hAnsiTheme="minorHAnsi"/>
                          <w:color w:val="FFFFFF" w:themeColor="background1"/>
                          <w:sz w:val="22"/>
                          <w:lang w:val="pt-BR"/>
                        </w:rPr>
                        <w:t>48</w:t>
                      </w:r>
                    </w:p>
                    <w:p w14:paraId="69373ED2" w14:textId="0F01E570" w:rsidR="00F67956" w:rsidRPr="00833C46" w:rsidRDefault="003E574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F67956" w:rsidRPr="00833C46">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ayo</w:t>
                      </w:r>
                      <w:r w:rsidR="00F22746">
                        <w:rPr>
                          <w:rFonts w:asciiTheme="minorHAnsi" w:hAnsiTheme="minorHAnsi"/>
                          <w:color w:val="FFFFFF" w:themeColor="background1"/>
                          <w:sz w:val="22"/>
                          <w:lang w:val="es-ES"/>
                        </w:rPr>
                        <w:t xml:space="preserve"> </w:t>
                      </w:r>
                      <w:r w:rsidR="00F67956" w:rsidRPr="00833C46">
                        <w:rPr>
                          <w:rFonts w:asciiTheme="minorHAnsi" w:hAnsiTheme="minorHAnsi"/>
                          <w:color w:val="FFFFFF" w:themeColor="background1"/>
                          <w:sz w:val="22"/>
                          <w:lang w:val="es-ES"/>
                        </w:rPr>
                        <w:t>2018</w:t>
                      </w:r>
                    </w:p>
                    <w:p w14:paraId="0771DB5B" w14:textId="77777777" w:rsidR="00F67956" w:rsidRPr="00833C46" w:rsidRDefault="00F67956" w:rsidP="007A5817">
                      <w:pPr>
                        <w:spacing w:line="276" w:lineRule="auto"/>
                        <w:jc w:val="right"/>
                        <w:rPr>
                          <w:rFonts w:asciiTheme="minorHAnsi" w:hAnsiTheme="minorHAnsi"/>
                          <w:color w:val="FFFFFF" w:themeColor="background1"/>
                          <w:sz w:val="22"/>
                          <w:lang w:val="es-ES"/>
                        </w:rPr>
                      </w:pPr>
                      <w:r w:rsidRPr="00833C46">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AC12DC"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AC12DC"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AC12DC"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AC12DC"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AC12DC"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AC12DC"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AC12DC" w:rsidRDefault="0090270B" w:rsidP="00040C3A">
      <w:pPr>
        <w:tabs>
          <w:tab w:val="center" w:pos="5400"/>
        </w:tabs>
        <w:suppressAutoHyphens/>
        <w:jc w:val="center"/>
        <w:rPr>
          <w:rFonts w:asciiTheme="majorHAnsi" w:hAnsiTheme="majorHAnsi"/>
          <w:sz w:val="18"/>
          <w:szCs w:val="22"/>
          <w:lang w:val="es-ES_tradnl"/>
        </w:rPr>
      </w:pPr>
      <w:r w:rsidRPr="00AC12D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75524623" w:rsidR="00F67956" w:rsidRPr="00890650" w:rsidRDefault="00F6795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574B">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3E574B">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3D3CBF">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3E574B">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3E574B">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3D3CBF">
                              <w:rPr>
                                <w:rFonts w:asciiTheme="majorHAnsi" w:hAnsiTheme="majorHAnsi" w:cs="Univers"/>
                                <w:color w:val="0D0D0D" w:themeColor="text1" w:themeTint="F2"/>
                                <w:sz w:val="18"/>
                                <w:szCs w:val="20"/>
                                <w:lang w:val="es-ES_tradnl"/>
                              </w:rPr>
                              <w:t>.</w:t>
                            </w:r>
                          </w:p>
                          <w:p w14:paraId="4BDF3581" w14:textId="77777777" w:rsidR="00F67956" w:rsidRPr="007A5817" w:rsidRDefault="00F679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67956" w:rsidRPr="00167A34" w:rsidRDefault="00F6795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75524623" w:rsidR="00F67956" w:rsidRPr="00890650" w:rsidRDefault="00F6795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574B">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3E574B">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3D3CBF">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3E574B">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3E574B">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3D3CBF">
                        <w:rPr>
                          <w:rFonts w:asciiTheme="majorHAnsi" w:hAnsiTheme="majorHAnsi" w:cs="Univers"/>
                          <w:color w:val="0D0D0D" w:themeColor="text1" w:themeTint="F2"/>
                          <w:sz w:val="18"/>
                          <w:szCs w:val="20"/>
                          <w:lang w:val="es-ES_tradnl"/>
                        </w:rPr>
                        <w:t>.</w:t>
                      </w:r>
                    </w:p>
                    <w:p w14:paraId="4BDF3581" w14:textId="77777777" w:rsidR="00F67956" w:rsidRPr="007A5817" w:rsidRDefault="00F679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67956" w:rsidRPr="00167A34" w:rsidRDefault="00F6795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AC12DC" w:rsidRDefault="0090270B" w:rsidP="00040C3A">
      <w:pPr>
        <w:tabs>
          <w:tab w:val="center" w:pos="5400"/>
        </w:tabs>
        <w:suppressAutoHyphens/>
        <w:jc w:val="center"/>
        <w:rPr>
          <w:rFonts w:asciiTheme="majorHAnsi" w:hAnsiTheme="majorHAnsi"/>
          <w:sz w:val="18"/>
          <w:szCs w:val="22"/>
          <w:lang w:val="es-ES_tradnl"/>
        </w:rPr>
      </w:pPr>
      <w:r w:rsidRPr="00AC12D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3A3D9" w14:textId="77777777" w:rsidR="003E574B" w:rsidRDefault="00F67956"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574B" w:rsidRPr="003E574B">
                              <w:rPr>
                                <w:rFonts w:asciiTheme="majorHAnsi" w:hAnsiTheme="majorHAnsi"/>
                                <w:color w:val="595959" w:themeColor="text1" w:themeTint="A6"/>
                                <w:sz w:val="18"/>
                                <w:szCs w:val="18"/>
                                <w:lang w:val="pt-BR"/>
                              </w:rPr>
                              <w:t>38</w:t>
                            </w:r>
                            <w:r w:rsidRPr="003E574B">
                              <w:rPr>
                                <w:rFonts w:asciiTheme="majorHAnsi" w:hAnsiTheme="majorHAnsi"/>
                                <w:color w:val="595959" w:themeColor="text1" w:themeTint="A6"/>
                                <w:sz w:val="18"/>
                                <w:szCs w:val="18"/>
                                <w:lang w:val="pt-BR"/>
                              </w:rPr>
                              <w:t>/</w:t>
                            </w:r>
                            <w:r w:rsidR="00AF771C" w:rsidRPr="003E574B">
                              <w:rPr>
                                <w:rFonts w:asciiTheme="majorHAnsi" w:hAnsiTheme="majorHAnsi"/>
                                <w:color w:val="595959" w:themeColor="text1" w:themeTint="A6"/>
                                <w:sz w:val="18"/>
                                <w:szCs w:val="18"/>
                                <w:lang w:val="pt-BR"/>
                              </w:rPr>
                              <w:t>18</w:t>
                            </w:r>
                            <w:r w:rsidRPr="003E574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Maria G.</w:t>
                            </w:r>
                            <w:r w:rsidR="004532FA">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0D1B22CF" w14:textId="37D167AA" w:rsidR="00F67956" w:rsidRPr="007B05C4" w:rsidRDefault="003E574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F67956"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3A3A3D9" w14:textId="77777777" w:rsidR="003E574B" w:rsidRDefault="00F67956"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574B" w:rsidRPr="003E574B">
                        <w:rPr>
                          <w:rFonts w:asciiTheme="majorHAnsi" w:hAnsiTheme="majorHAnsi"/>
                          <w:color w:val="595959" w:themeColor="text1" w:themeTint="A6"/>
                          <w:sz w:val="18"/>
                          <w:szCs w:val="18"/>
                          <w:lang w:val="pt-BR"/>
                        </w:rPr>
                        <w:t>38</w:t>
                      </w:r>
                      <w:r w:rsidRPr="003E574B">
                        <w:rPr>
                          <w:rFonts w:asciiTheme="majorHAnsi" w:hAnsiTheme="majorHAnsi"/>
                          <w:color w:val="595959" w:themeColor="text1" w:themeTint="A6"/>
                          <w:sz w:val="18"/>
                          <w:szCs w:val="18"/>
                          <w:lang w:val="pt-BR"/>
                        </w:rPr>
                        <w:t>/</w:t>
                      </w:r>
                      <w:r w:rsidR="00AF771C" w:rsidRPr="003E574B">
                        <w:rPr>
                          <w:rFonts w:asciiTheme="majorHAnsi" w:hAnsiTheme="majorHAnsi"/>
                          <w:color w:val="595959" w:themeColor="text1" w:themeTint="A6"/>
                          <w:sz w:val="18"/>
                          <w:szCs w:val="18"/>
                          <w:lang w:val="pt-BR"/>
                        </w:rPr>
                        <w:t>18</w:t>
                      </w:r>
                      <w:r w:rsidRPr="003E574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Maria G.</w:t>
                      </w:r>
                      <w:r w:rsidR="004532FA">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
                    <w:p w14:paraId="0D1B22CF" w14:textId="37D167AA" w:rsidR="00F67956" w:rsidRPr="007B05C4" w:rsidRDefault="003E574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F67956"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C12DC"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AC12DC" w:rsidRDefault="00D306D1" w:rsidP="005516A1">
      <w:pPr>
        <w:tabs>
          <w:tab w:val="center" w:pos="5400"/>
        </w:tabs>
        <w:suppressAutoHyphens/>
        <w:jc w:val="center"/>
        <w:rPr>
          <w:rFonts w:asciiTheme="majorHAnsi" w:hAnsiTheme="majorHAnsi"/>
          <w:b/>
          <w:sz w:val="20"/>
          <w:lang w:val="es-ES_tradnl"/>
        </w:rPr>
      </w:pPr>
      <w:r w:rsidRPr="00AC12D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67956" w:rsidRPr="00D72DC6" w:rsidRDefault="00F6795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67956" w:rsidRPr="00D72DC6" w:rsidRDefault="00F6795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C12D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67956" w:rsidRPr="004B7EB6" w:rsidRDefault="00F679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67956" w:rsidRPr="004B7EB6" w:rsidRDefault="00F679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AC12DC" w:rsidRDefault="004A6A54" w:rsidP="005516A1">
      <w:pPr>
        <w:tabs>
          <w:tab w:val="center" w:pos="5400"/>
        </w:tabs>
        <w:suppressAutoHyphens/>
        <w:jc w:val="center"/>
        <w:rPr>
          <w:rFonts w:asciiTheme="majorHAnsi" w:hAnsiTheme="majorHAnsi"/>
          <w:b/>
          <w:sz w:val="20"/>
          <w:lang w:val="es-ES_tradnl"/>
        </w:rPr>
        <w:sectPr w:rsidR="0070697F" w:rsidRPr="00AC12D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C12DC">
        <w:rPr>
          <w:rFonts w:asciiTheme="majorHAnsi" w:hAnsiTheme="majorHAnsi"/>
          <w:b/>
          <w:sz w:val="20"/>
          <w:lang w:val="es-ES_tradnl"/>
        </w:rPr>
        <w:tab/>
      </w:r>
    </w:p>
    <w:p w14:paraId="376DDC8B" w14:textId="77777777" w:rsidR="003239B8" w:rsidRPr="00AC12DC" w:rsidRDefault="003239B8" w:rsidP="004A6A54">
      <w:pPr>
        <w:spacing w:after="240"/>
        <w:ind w:firstLine="720"/>
        <w:jc w:val="both"/>
        <w:rPr>
          <w:rFonts w:asciiTheme="majorHAnsi" w:hAnsiTheme="majorHAnsi"/>
          <w:b/>
          <w:bCs/>
          <w:sz w:val="20"/>
          <w:szCs w:val="20"/>
          <w:lang w:val="es-ES"/>
        </w:rPr>
      </w:pPr>
      <w:r w:rsidRPr="00AC12DC">
        <w:rPr>
          <w:rFonts w:asciiTheme="majorHAnsi" w:hAnsiTheme="majorHAnsi"/>
          <w:b/>
          <w:bCs/>
          <w:sz w:val="20"/>
          <w:szCs w:val="20"/>
          <w:lang w:val="es-ES"/>
        </w:rPr>
        <w:lastRenderedPageBreak/>
        <w:t>I.</w:t>
      </w:r>
      <w:r w:rsidRPr="00AC12D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1147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AC12DC" w:rsidRDefault="003239B8" w:rsidP="00206770">
            <w:pPr>
              <w:jc w:val="center"/>
              <w:rPr>
                <w:rFonts w:ascii="Cambria" w:hAnsi="Cambria"/>
                <w:b/>
                <w:bCs/>
                <w:color w:val="FFFFFF" w:themeColor="background1"/>
                <w:sz w:val="20"/>
                <w:szCs w:val="20"/>
              </w:rPr>
            </w:pPr>
            <w:r w:rsidRPr="00AC12DC">
              <w:rPr>
                <w:rFonts w:ascii="Cambria" w:hAnsi="Cambria"/>
                <w:b/>
                <w:bCs/>
                <w:color w:val="FFFFFF" w:themeColor="background1"/>
                <w:sz w:val="20"/>
                <w:szCs w:val="20"/>
              </w:rPr>
              <w:t>Parte peticionaria:</w:t>
            </w:r>
          </w:p>
        </w:tc>
        <w:tc>
          <w:tcPr>
            <w:tcW w:w="5760" w:type="dxa"/>
            <w:vAlign w:val="center"/>
          </w:tcPr>
          <w:p w14:paraId="3C5315D8" w14:textId="019F2069" w:rsidR="003239B8" w:rsidRPr="00AC12DC" w:rsidRDefault="004A488F" w:rsidP="00DA2B8A">
            <w:pPr>
              <w:jc w:val="both"/>
              <w:rPr>
                <w:rFonts w:ascii="Cambria" w:hAnsi="Cambria"/>
                <w:bCs/>
                <w:sz w:val="20"/>
                <w:szCs w:val="20"/>
                <w:lang w:val="es-US"/>
              </w:rPr>
            </w:pPr>
            <w:r w:rsidRPr="00AC12DC">
              <w:rPr>
                <w:rFonts w:ascii="Cambria" w:hAnsi="Cambria"/>
                <w:bCs/>
                <w:sz w:val="20"/>
                <w:szCs w:val="20"/>
                <w:lang w:val="es-US"/>
              </w:rPr>
              <w:t xml:space="preserve">Grupo Interdisciplinario por los Derechos Humanos </w:t>
            </w:r>
          </w:p>
        </w:tc>
      </w:tr>
      <w:tr w:rsidR="003239B8" w:rsidRPr="00AC12D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AC12DC" w:rsidRDefault="00BD1964" w:rsidP="002067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112F1" w:rsidRPr="00AC12DC">
                  <w:rPr>
                    <w:rFonts w:ascii="Cambria" w:hAnsi="Cambria"/>
                    <w:b/>
                    <w:bCs/>
                    <w:color w:val="FFFFFF" w:themeColor="background1"/>
                    <w:sz w:val="20"/>
                    <w:szCs w:val="20"/>
                  </w:rPr>
                  <w:t>Presunta víctima</w:t>
                </w:r>
              </w:sdtContent>
            </w:sdt>
            <w:r w:rsidR="003239B8" w:rsidRPr="00AC12DC">
              <w:rPr>
                <w:rFonts w:ascii="Cambria" w:hAnsi="Cambria"/>
                <w:b/>
                <w:bCs/>
                <w:color w:val="FFFFFF" w:themeColor="background1"/>
                <w:sz w:val="20"/>
                <w:szCs w:val="20"/>
              </w:rPr>
              <w:t>:</w:t>
            </w:r>
          </w:p>
        </w:tc>
        <w:tc>
          <w:tcPr>
            <w:tcW w:w="5760" w:type="dxa"/>
            <w:vAlign w:val="center"/>
          </w:tcPr>
          <w:p w14:paraId="4AEBF59E" w14:textId="44A4ABAD" w:rsidR="003239B8" w:rsidRPr="00AC12DC" w:rsidRDefault="004A488F" w:rsidP="00833C46">
            <w:pPr>
              <w:jc w:val="both"/>
              <w:rPr>
                <w:rFonts w:ascii="Cambria" w:hAnsi="Cambria"/>
                <w:bCs/>
                <w:sz w:val="20"/>
                <w:szCs w:val="20"/>
                <w:lang w:val="es-ES"/>
              </w:rPr>
            </w:pPr>
            <w:r w:rsidRPr="00AC12DC">
              <w:rPr>
                <w:rFonts w:ascii="Cambria" w:hAnsi="Cambria"/>
                <w:bCs/>
                <w:sz w:val="20"/>
                <w:szCs w:val="20"/>
                <w:lang w:val="es-ES"/>
              </w:rPr>
              <w:t>Maria G.</w:t>
            </w:r>
            <w:r w:rsidR="00074244" w:rsidRPr="00AC12DC">
              <w:rPr>
                <w:rStyle w:val="FootnoteReference"/>
                <w:rFonts w:ascii="Cambria" w:hAnsi="Cambria"/>
                <w:bCs/>
                <w:sz w:val="20"/>
                <w:szCs w:val="20"/>
              </w:rPr>
              <w:t xml:space="preserve"> </w:t>
            </w:r>
            <w:r w:rsidR="00074244" w:rsidRPr="00AC12DC">
              <w:rPr>
                <w:rStyle w:val="FootnoteReference"/>
                <w:rFonts w:ascii="Cambria" w:hAnsi="Cambria"/>
                <w:bCs/>
                <w:sz w:val="20"/>
                <w:szCs w:val="20"/>
              </w:rPr>
              <w:footnoteReference w:id="2"/>
            </w:r>
            <w:r w:rsidR="00D963C3" w:rsidRPr="00AC12DC">
              <w:rPr>
                <w:rFonts w:ascii="Cambria" w:hAnsi="Cambria"/>
                <w:bCs/>
                <w:sz w:val="20"/>
                <w:szCs w:val="20"/>
                <w:lang w:val="es-ES"/>
              </w:rPr>
              <w:t xml:space="preserve"> y familia</w:t>
            </w:r>
          </w:p>
        </w:tc>
      </w:tr>
      <w:tr w:rsidR="003239B8" w:rsidRPr="00AC12D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AC12DC" w:rsidRDefault="003239B8" w:rsidP="00206770">
            <w:pPr>
              <w:jc w:val="center"/>
              <w:rPr>
                <w:rFonts w:ascii="Cambria" w:hAnsi="Cambria"/>
                <w:b/>
                <w:bCs/>
                <w:color w:val="FFFFFF" w:themeColor="background1"/>
                <w:sz w:val="20"/>
                <w:szCs w:val="20"/>
                <w:lang w:val="es-US"/>
              </w:rPr>
            </w:pPr>
            <w:r w:rsidRPr="00AC12DC">
              <w:rPr>
                <w:rFonts w:ascii="Cambria" w:hAnsi="Cambria"/>
                <w:b/>
                <w:bCs/>
                <w:color w:val="FFFFFF" w:themeColor="background1"/>
                <w:sz w:val="20"/>
                <w:szCs w:val="20"/>
                <w:lang w:val="es-US"/>
              </w:rPr>
              <w:t>Estado denunciado:</w:t>
            </w:r>
          </w:p>
        </w:tc>
        <w:tc>
          <w:tcPr>
            <w:tcW w:w="5760" w:type="dxa"/>
            <w:vAlign w:val="center"/>
          </w:tcPr>
          <w:p w14:paraId="274C8A50" w14:textId="69F408C3" w:rsidR="003239B8" w:rsidRPr="00AC12DC" w:rsidRDefault="004A488F" w:rsidP="00206770">
            <w:pPr>
              <w:jc w:val="both"/>
              <w:rPr>
                <w:rFonts w:ascii="Cambria" w:hAnsi="Cambria"/>
                <w:bCs/>
                <w:sz w:val="20"/>
                <w:szCs w:val="20"/>
                <w:lang w:val="es-US"/>
              </w:rPr>
            </w:pPr>
            <w:r w:rsidRPr="00AC12DC">
              <w:rPr>
                <w:rFonts w:ascii="Cambria" w:hAnsi="Cambria"/>
                <w:bCs/>
                <w:sz w:val="20"/>
                <w:szCs w:val="20"/>
                <w:lang w:val="es-US"/>
              </w:rPr>
              <w:t>Colombia</w:t>
            </w:r>
            <w:r w:rsidR="004A6A54" w:rsidRPr="00AC12DC">
              <w:rPr>
                <w:rStyle w:val="FootnoteReference"/>
                <w:rFonts w:ascii="Cambria" w:hAnsi="Cambria"/>
                <w:bCs/>
                <w:sz w:val="20"/>
                <w:szCs w:val="20"/>
              </w:rPr>
              <w:footnoteReference w:id="3"/>
            </w:r>
          </w:p>
        </w:tc>
      </w:tr>
      <w:tr w:rsidR="00223A29" w:rsidRPr="00A1147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AC12DC" w:rsidRDefault="001B3A00" w:rsidP="00E4118C">
            <w:pPr>
              <w:jc w:val="center"/>
              <w:rPr>
                <w:rFonts w:ascii="Cambria" w:hAnsi="Cambria"/>
                <w:b/>
                <w:bCs/>
                <w:color w:val="FFFFFF" w:themeColor="background1"/>
                <w:sz w:val="20"/>
                <w:szCs w:val="20"/>
                <w:lang w:val="es-US"/>
              </w:rPr>
            </w:pPr>
            <w:r w:rsidRPr="00AC12DC">
              <w:rPr>
                <w:rFonts w:ascii="Cambria" w:hAnsi="Cambria"/>
                <w:b/>
                <w:bCs/>
                <w:color w:val="FFFFFF" w:themeColor="background1"/>
                <w:sz w:val="20"/>
                <w:szCs w:val="20"/>
                <w:lang w:val="es-US"/>
              </w:rPr>
              <w:t xml:space="preserve">Derechos </w:t>
            </w:r>
            <w:r w:rsidR="00E4118C" w:rsidRPr="00AC12DC">
              <w:rPr>
                <w:rFonts w:ascii="Cambria" w:hAnsi="Cambria"/>
                <w:b/>
                <w:bCs/>
                <w:color w:val="FFFFFF" w:themeColor="background1"/>
                <w:sz w:val="20"/>
                <w:szCs w:val="20"/>
                <w:lang w:val="es-US"/>
              </w:rPr>
              <w:t>invocados</w:t>
            </w:r>
            <w:r w:rsidRPr="00AC12DC">
              <w:rPr>
                <w:rFonts w:ascii="Cambria" w:hAnsi="Cambria"/>
                <w:b/>
                <w:bCs/>
                <w:color w:val="FFFFFF" w:themeColor="background1"/>
                <w:sz w:val="20"/>
                <w:szCs w:val="20"/>
                <w:lang w:val="es-US"/>
              </w:rPr>
              <w:t>:</w:t>
            </w:r>
          </w:p>
        </w:tc>
        <w:tc>
          <w:tcPr>
            <w:tcW w:w="5760" w:type="dxa"/>
            <w:vAlign w:val="center"/>
          </w:tcPr>
          <w:p w14:paraId="6DEE1EEB" w14:textId="039FDED4" w:rsidR="00223A29" w:rsidRPr="00AC12DC" w:rsidRDefault="004B1700" w:rsidP="00C47F26">
            <w:pPr>
              <w:jc w:val="both"/>
              <w:rPr>
                <w:rFonts w:ascii="Cambria" w:hAnsi="Cambria"/>
                <w:bCs/>
                <w:sz w:val="20"/>
                <w:szCs w:val="20"/>
                <w:lang w:val="es-US"/>
              </w:rPr>
            </w:pPr>
            <w:r w:rsidRPr="00AC12DC">
              <w:rPr>
                <w:rFonts w:ascii="Cambria" w:hAnsi="Cambria"/>
                <w:bCs/>
                <w:sz w:val="20"/>
                <w:szCs w:val="20"/>
                <w:lang w:val="es-US"/>
              </w:rPr>
              <w:t>A</w:t>
            </w:r>
            <w:r w:rsidR="00EF1AB4" w:rsidRPr="00AC12DC">
              <w:rPr>
                <w:rFonts w:ascii="Cambria" w:hAnsi="Cambria"/>
                <w:bCs/>
                <w:sz w:val="20"/>
                <w:szCs w:val="20"/>
                <w:lang w:val="es-US"/>
              </w:rPr>
              <w:t>rt</w:t>
            </w:r>
            <w:r w:rsidR="00D05C79" w:rsidRPr="00AC12DC">
              <w:rPr>
                <w:rFonts w:ascii="Cambria" w:hAnsi="Cambria"/>
                <w:bCs/>
                <w:sz w:val="20"/>
                <w:szCs w:val="20"/>
                <w:lang w:val="es-US"/>
              </w:rPr>
              <w:t>í</w:t>
            </w:r>
            <w:r w:rsidR="00EF1AB4" w:rsidRPr="00AC12DC">
              <w:rPr>
                <w:rFonts w:ascii="Cambria" w:hAnsi="Cambria"/>
                <w:bCs/>
                <w:sz w:val="20"/>
                <w:szCs w:val="20"/>
                <w:lang w:val="es-US"/>
              </w:rPr>
              <w:t>culo</w:t>
            </w:r>
            <w:r w:rsidRPr="00AC12DC">
              <w:rPr>
                <w:rFonts w:ascii="Cambria" w:hAnsi="Cambria"/>
                <w:bCs/>
                <w:sz w:val="20"/>
                <w:szCs w:val="20"/>
                <w:lang w:val="es-US"/>
              </w:rPr>
              <w:t>s</w:t>
            </w:r>
            <w:r w:rsidR="00EF1AB4" w:rsidRPr="00AC12DC">
              <w:rPr>
                <w:rFonts w:ascii="Cambria" w:hAnsi="Cambria"/>
                <w:bCs/>
                <w:sz w:val="20"/>
                <w:szCs w:val="20"/>
                <w:lang w:val="es-US"/>
              </w:rPr>
              <w:t xml:space="preserve"> 5 (</w:t>
            </w:r>
            <w:r w:rsidR="00D32466" w:rsidRPr="00AC12DC">
              <w:rPr>
                <w:rFonts w:ascii="Cambria" w:hAnsi="Cambria"/>
                <w:bCs/>
                <w:sz w:val="20"/>
                <w:szCs w:val="20"/>
                <w:lang w:val="es-US"/>
              </w:rPr>
              <w:t>i</w:t>
            </w:r>
            <w:r w:rsidR="00EF1AB4" w:rsidRPr="00AC12DC">
              <w:rPr>
                <w:rFonts w:ascii="Cambria" w:hAnsi="Cambria"/>
                <w:bCs/>
                <w:sz w:val="20"/>
                <w:szCs w:val="20"/>
                <w:lang w:val="es-US"/>
              </w:rPr>
              <w:t xml:space="preserve">ntegridad </w:t>
            </w:r>
            <w:r w:rsidR="00D05C79" w:rsidRPr="00AC12DC">
              <w:rPr>
                <w:rFonts w:ascii="Cambria" w:hAnsi="Cambria"/>
                <w:bCs/>
                <w:sz w:val="20"/>
                <w:szCs w:val="20"/>
                <w:lang w:val="es-US"/>
              </w:rPr>
              <w:t>p</w:t>
            </w:r>
            <w:r w:rsidR="00EF1AB4" w:rsidRPr="00AC12DC">
              <w:rPr>
                <w:rFonts w:ascii="Cambria" w:hAnsi="Cambria"/>
                <w:bCs/>
                <w:sz w:val="20"/>
                <w:szCs w:val="20"/>
                <w:lang w:val="es-US"/>
              </w:rPr>
              <w:t>ersonal), 7 (</w:t>
            </w:r>
            <w:r w:rsidR="00D05C79" w:rsidRPr="00AC12DC">
              <w:rPr>
                <w:rFonts w:ascii="Cambria" w:hAnsi="Cambria"/>
                <w:bCs/>
                <w:sz w:val="20"/>
                <w:szCs w:val="20"/>
                <w:lang w:val="es-US"/>
              </w:rPr>
              <w:t>l</w:t>
            </w:r>
            <w:r w:rsidR="00EF1AB4" w:rsidRPr="00AC12DC">
              <w:rPr>
                <w:rFonts w:ascii="Cambria" w:hAnsi="Cambria"/>
                <w:bCs/>
                <w:sz w:val="20"/>
                <w:szCs w:val="20"/>
                <w:lang w:val="es-US"/>
              </w:rPr>
              <w:t xml:space="preserve">ibertad </w:t>
            </w:r>
            <w:r w:rsidR="00D05C79" w:rsidRPr="00AC12DC">
              <w:rPr>
                <w:rFonts w:ascii="Cambria" w:hAnsi="Cambria"/>
                <w:bCs/>
                <w:sz w:val="20"/>
                <w:szCs w:val="20"/>
                <w:lang w:val="es-US"/>
              </w:rPr>
              <w:t>p</w:t>
            </w:r>
            <w:r w:rsidR="00EF1AB4" w:rsidRPr="00AC12DC">
              <w:rPr>
                <w:rFonts w:ascii="Cambria" w:hAnsi="Cambria"/>
                <w:bCs/>
                <w:sz w:val="20"/>
                <w:szCs w:val="20"/>
                <w:lang w:val="es-US"/>
              </w:rPr>
              <w:t>ersonal), 8 (</w:t>
            </w:r>
            <w:r w:rsidR="00D05C79" w:rsidRPr="00AC12DC">
              <w:rPr>
                <w:rFonts w:ascii="Cambria" w:hAnsi="Cambria"/>
                <w:bCs/>
                <w:sz w:val="20"/>
                <w:szCs w:val="20"/>
                <w:lang w:val="es-US"/>
              </w:rPr>
              <w:t>g</w:t>
            </w:r>
            <w:r w:rsidR="0042642B" w:rsidRPr="00AC12DC">
              <w:rPr>
                <w:rFonts w:ascii="Cambria" w:hAnsi="Cambria"/>
                <w:bCs/>
                <w:sz w:val="20"/>
                <w:szCs w:val="20"/>
                <w:lang w:val="es-US"/>
              </w:rPr>
              <w:t>arantías</w:t>
            </w:r>
            <w:r w:rsidR="00EF1AB4" w:rsidRPr="00AC12DC">
              <w:rPr>
                <w:rFonts w:ascii="Cambria" w:hAnsi="Cambria"/>
                <w:bCs/>
                <w:sz w:val="20"/>
                <w:szCs w:val="20"/>
                <w:lang w:val="es-US"/>
              </w:rPr>
              <w:t xml:space="preserve"> </w:t>
            </w:r>
            <w:r w:rsidR="00D05C79" w:rsidRPr="00AC12DC">
              <w:rPr>
                <w:rFonts w:ascii="Cambria" w:hAnsi="Cambria"/>
                <w:bCs/>
                <w:sz w:val="20"/>
                <w:szCs w:val="20"/>
                <w:lang w:val="es-US"/>
              </w:rPr>
              <w:t>j</w:t>
            </w:r>
            <w:r w:rsidR="00EF1AB4" w:rsidRPr="00AC12DC">
              <w:rPr>
                <w:rFonts w:ascii="Cambria" w:hAnsi="Cambria"/>
                <w:bCs/>
                <w:sz w:val="20"/>
                <w:szCs w:val="20"/>
                <w:lang w:val="es-US"/>
              </w:rPr>
              <w:t>udiciales), 11 (</w:t>
            </w:r>
            <w:r w:rsidR="00A60548" w:rsidRPr="00AC12DC">
              <w:rPr>
                <w:rFonts w:ascii="Cambria" w:hAnsi="Cambria"/>
                <w:bCs/>
                <w:sz w:val="20"/>
                <w:szCs w:val="20"/>
                <w:lang w:val="es-US"/>
              </w:rPr>
              <w:t xml:space="preserve">protección de la </w:t>
            </w:r>
            <w:r w:rsidR="00702384" w:rsidRPr="00AC12DC">
              <w:rPr>
                <w:rFonts w:ascii="Cambria" w:hAnsi="Cambria"/>
                <w:bCs/>
                <w:sz w:val="20"/>
                <w:szCs w:val="20"/>
                <w:lang w:val="es-US"/>
              </w:rPr>
              <w:t>h</w:t>
            </w:r>
            <w:r w:rsidR="00EF1AB4" w:rsidRPr="00AC12DC">
              <w:rPr>
                <w:rFonts w:ascii="Cambria" w:hAnsi="Cambria"/>
                <w:bCs/>
                <w:sz w:val="20"/>
                <w:szCs w:val="20"/>
                <w:lang w:val="es-US"/>
              </w:rPr>
              <w:t xml:space="preserve">onra y </w:t>
            </w:r>
            <w:r w:rsidR="00A60548" w:rsidRPr="00AC12DC">
              <w:rPr>
                <w:rFonts w:ascii="Cambria" w:hAnsi="Cambria"/>
                <w:bCs/>
                <w:sz w:val="20"/>
                <w:szCs w:val="20"/>
                <w:lang w:val="es-US"/>
              </w:rPr>
              <w:t xml:space="preserve">de la </w:t>
            </w:r>
            <w:r w:rsidR="00702384" w:rsidRPr="00AC12DC">
              <w:rPr>
                <w:rFonts w:ascii="Cambria" w:hAnsi="Cambria"/>
                <w:bCs/>
                <w:sz w:val="20"/>
                <w:szCs w:val="20"/>
                <w:lang w:val="es-US"/>
              </w:rPr>
              <w:t>d</w:t>
            </w:r>
            <w:r w:rsidR="00EF1AB4" w:rsidRPr="00AC12DC">
              <w:rPr>
                <w:rFonts w:ascii="Cambria" w:hAnsi="Cambria"/>
                <w:bCs/>
                <w:sz w:val="20"/>
                <w:szCs w:val="20"/>
                <w:lang w:val="es-US"/>
              </w:rPr>
              <w:t>ignidad), 22 (</w:t>
            </w:r>
            <w:r w:rsidR="00702384" w:rsidRPr="00AC12DC">
              <w:rPr>
                <w:rFonts w:ascii="Cambria" w:hAnsi="Cambria"/>
                <w:bCs/>
                <w:sz w:val="20"/>
                <w:szCs w:val="20"/>
                <w:lang w:val="es-US"/>
              </w:rPr>
              <w:t>c</w:t>
            </w:r>
            <w:r w:rsidR="0042642B" w:rsidRPr="00AC12DC">
              <w:rPr>
                <w:rFonts w:ascii="Cambria" w:hAnsi="Cambria"/>
                <w:bCs/>
                <w:sz w:val="20"/>
                <w:szCs w:val="20"/>
                <w:lang w:val="es-US"/>
              </w:rPr>
              <w:t>irculación</w:t>
            </w:r>
            <w:r w:rsidR="00EF1AB4" w:rsidRPr="00AC12DC">
              <w:rPr>
                <w:rFonts w:ascii="Cambria" w:hAnsi="Cambria"/>
                <w:bCs/>
                <w:sz w:val="20"/>
                <w:szCs w:val="20"/>
                <w:lang w:val="es-US"/>
              </w:rPr>
              <w:t xml:space="preserve"> y </w:t>
            </w:r>
            <w:r w:rsidR="00702384" w:rsidRPr="00AC12DC">
              <w:rPr>
                <w:rFonts w:ascii="Cambria" w:hAnsi="Cambria"/>
                <w:bCs/>
                <w:sz w:val="20"/>
                <w:szCs w:val="20"/>
                <w:lang w:val="es-US"/>
              </w:rPr>
              <w:t>r</w:t>
            </w:r>
            <w:r w:rsidR="0042642B" w:rsidRPr="00AC12DC">
              <w:rPr>
                <w:rFonts w:ascii="Cambria" w:hAnsi="Cambria"/>
                <w:bCs/>
                <w:sz w:val="20"/>
                <w:szCs w:val="20"/>
                <w:lang w:val="es-US"/>
              </w:rPr>
              <w:t>esidencia</w:t>
            </w:r>
            <w:r w:rsidR="00EF1AB4" w:rsidRPr="00AC12DC">
              <w:rPr>
                <w:rFonts w:ascii="Cambria" w:hAnsi="Cambria"/>
                <w:bCs/>
                <w:sz w:val="20"/>
                <w:szCs w:val="20"/>
                <w:lang w:val="es-US"/>
              </w:rPr>
              <w:t>)</w:t>
            </w:r>
            <w:r w:rsidR="00731B23" w:rsidRPr="00AC12DC">
              <w:rPr>
                <w:rFonts w:ascii="Cambria" w:hAnsi="Cambria"/>
                <w:bCs/>
                <w:sz w:val="20"/>
                <w:szCs w:val="20"/>
                <w:lang w:val="es-US"/>
              </w:rPr>
              <w:t xml:space="preserve"> y 25 (protección Judicial)</w:t>
            </w:r>
            <w:r w:rsidR="00376EB6" w:rsidRPr="00AC12DC">
              <w:rPr>
                <w:rFonts w:ascii="Cambria" w:hAnsi="Cambria"/>
                <w:bCs/>
                <w:sz w:val="20"/>
                <w:szCs w:val="20"/>
                <w:lang w:val="es-US"/>
              </w:rPr>
              <w:t xml:space="preserve"> </w:t>
            </w:r>
            <w:r w:rsidR="00EF1AB4" w:rsidRPr="00AC12DC">
              <w:rPr>
                <w:rFonts w:ascii="Cambria" w:hAnsi="Cambria"/>
                <w:bCs/>
                <w:sz w:val="20"/>
                <w:szCs w:val="20"/>
                <w:lang w:val="es-US"/>
              </w:rPr>
              <w:t xml:space="preserve">de la </w:t>
            </w:r>
            <w:r w:rsidR="0042642B" w:rsidRPr="00AC12DC">
              <w:rPr>
                <w:rFonts w:ascii="Cambria" w:hAnsi="Cambria"/>
                <w:bCs/>
                <w:sz w:val="20"/>
                <w:szCs w:val="20"/>
                <w:lang w:val="es-US"/>
              </w:rPr>
              <w:t>Convención</w:t>
            </w:r>
            <w:r w:rsidR="00EF1AB4" w:rsidRPr="00AC12DC">
              <w:rPr>
                <w:rFonts w:ascii="Cambria" w:hAnsi="Cambria"/>
                <w:bCs/>
                <w:sz w:val="20"/>
                <w:szCs w:val="20"/>
                <w:lang w:val="es-US"/>
              </w:rPr>
              <w:t xml:space="preserve"> Americana </w:t>
            </w:r>
            <w:r w:rsidR="00B07723" w:rsidRPr="00AC12DC">
              <w:rPr>
                <w:rFonts w:ascii="Cambria" w:hAnsi="Cambria"/>
                <w:bCs/>
                <w:sz w:val="20"/>
                <w:szCs w:val="20"/>
                <w:lang w:val="es-US"/>
              </w:rPr>
              <w:t xml:space="preserve">sobre </w:t>
            </w:r>
            <w:r w:rsidR="00EF1AB4" w:rsidRPr="00AC12DC">
              <w:rPr>
                <w:rFonts w:ascii="Cambria" w:hAnsi="Cambria"/>
                <w:bCs/>
                <w:sz w:val="20"/>
                <w:szCs w:val="20"/>
                <w:lang w:val="es-US"/>
              </w:rPr>
              <w:t>Derechos Humanos</w:t>
            </w:r>
            <w:r w:rsidR="00A11BCE" w:rsidRPr="00AC12DC">
              <w:rPr>
                <w:rStyle w:val="FootnoteReference"/>
                <w:rFonts w:ascii="Cambria" w:hAnsi="Cambria"/>
                <w:bCs/>
                <w:sz w:val="20"/>
                <w:szCs w:val="20"/>
              </w:rPr>
              <w:footnoteReference w:id="4"/>
            </w:r>
            <w:r w:rsidR="000343DC" w:rsidRPr="00AC12DC">
              <w:rPr>
                <w:rFonts w:ascii="Cambria" w:hAnsi="Cambria"/>
                <w:bCs/>
                <w:sz w:val="20"/>
                <w:szCs w:val="20"/>
                <w:lang w:val="es-US"/>
              </w:rPr>
              <w:t xml:space="preserve"> en relación con </w:t>
            </w:r>
            <w:r w:rsidR="00FE713C" w:rsidRPr="00AC12DC">
              <w:rPr>
                <w:rFonts w:ascii="Cambria" w:hAnsi="Cambria"/>
                <w:bCs/>
                <w:sz w:val="20"/>
                <w:szCs w:val="20"/>
                <w:lang w:val="es-US"/>
              </w:rPr>
              <w:t>el</w:t>
            </w:r>
            <w:r w:rsidR="000343DC" w:rsidRPr="00AC12DC">
              <w:rPr>
                <w:rFonts w:ascii="Cambria" w:hAnsi="Cambria"/>
                <w:bCs/>
                <w:sz w:val="20"/>
                <w:szCs w:val="20"/>
                <w:lang w:val="es-US"/>
              </w:rPr>
              <w:t xml:space="preserve"> artículo 1 (obligación de respetar los derechos)</w:t>
            </w:r>
            <w:r w:rsidR="00C941A8" w:rsidRPr="00AC12DC">
              <w:rPr>
                <w:rFonts w:ascii="Cambria" w:hAnsi="Cambria"/>
                <w:bCs/>
                <w:sz w:val="20"/>
                <w:szCs w:val="20"/>
                <w:lang w:val="es-US"/>
              </w:rPr>
              <w:t xml:space="preserve">; </w:t>
            </w:r>
            <w:r w:rsidR="00EB35E9" w:rsidRPr="00AC12DC">
              <w:rPr>
                <w:rFonts w:ascii="Cambria" w:hAnsi="Cambria"/>
                <w:bCs/>
                <w:sz w:val="20"/>
                <w:szCs w:val="20"/>
                <w:lang w:val="es-US"/>
              </w:rPr>
              <w:t>artículo 7 de la Convención Interamericana para Prevenir, Sancionar y Erradicar la Violencia contra la Mujer</w:t>
            </w:r>
            <w:r w:rsidR="00423143" w:rsidRPr="00AC12DC">
              <w:rPr>
                <w:rStyle w:val="FootnoteReference"/>
                <w:rFonts w:ascii="Cambria" w:hAnsi="Cambria"/>
                <w:bCs/>
                <w:sz w:val="20"/>
                <w:szCs w:val="20"/>
              </w:rPr>
              <w:footnoteReference w:id="5"/>
            </w:r>
            <w:r w:rsidR="00FE713C" w:rsidRPr="00AC12DC">
              <w:rPr>
                <w:rFonts w:ascii="Cambria" w:hAnsi="Cambria"/>
                <w:bCs/>
                <w:sz w:val="20"/>
                <w:szCs w:val="20"/>
                <w:lang w:val="es-ES"/>
              </w:rPr>
              <w:t>,</w:t>
            </w:r>
            <w:r w:rsidR="008941A7" w:rsidRPr="00AC12DC">
              <w:rPr>
                <w:rFonts w:ascii="Cambria" w:hAnsi="Cambria"/>
                <w:bCs/>
                <w:sz w:val="20"/>
                <w:szCs w:val="20"/>
                <w:lang w:val="es-US"/>
              </w:rPr>
              <w:t xml:space="preserve"> y</w:t>
            </w:r>
            <w:r w:rsidR="00C941A8" w:rsidRPr="00AC12DC">
              <w:rPr>
                <w:rFonts w:ascii="Cambria" w:hAnsi="Cambria"/>
                <w:bCs/>
                <w:sz w:val="20"/>
                <w:szCs w:val="20"/>
                <w:lang w:val="es-US"/>
              </w:rPr>
              <w:t>;</w:t>
            </w:r>
            <w:r w:rsidR="00EB35E9" w:rsidRPr="00AC12DC">
              <w:rPr>
                <w:rFonts w:ascii="Cambria" w:hAnsi="Cambria"/>
                <w:bCs/>
                <w:sz w:val="20"/>
                <w:szCs w:val="20"/>
                <w:lang w:val="es-US"/>
              </w:rPr>
              <w:t xml:space="preserve"> artículo</w:t>
            </w:r>
            <w:r w:rsidR="008941A7" w:rsidRPr="00AC12DC">
              <w:rPr>
                <w:rFonts w:ascii="Cambria" w:hAnsi="Cambria"/>
                <w:bCs/>
                <w:sz w:val="20"/>
                <w:szCs w:val="20"/>
                <w:lang w:val="es-US"/>
              </w:rPr>
              <w:t>s</w:t>
            </w:r>
            <w:r w:rsidR="00EB35E9" w:rsidRPr="00AC12DC">
              <w:rPr>
                <w:rFonts w:ascii="Cambria" w:hAnsi="Cambria"/>
                <w:bCs/>
                <w:sz w:val="20"/>
                <w:szCs w:val="20"/>
                <w:lang w:val="es-US"/>
              </w:rPr>
              <w:t xml:space="preserve"> 1, 6 y 8 de la </w:t>
            </w:r>
            <w:r w:rsidR="00E3424D" w:rsidRPr="00AC12DC">
              <w:rPr>
                <w:rFonts w:ascii="Cambria" w:hAnsi="Cambria"/>
                <w:bCs/>
                <w:sz w:val="20"/>
                <w:szCs w:val="20"/>
                <w:lang w:val="es-US"/>
              </w:rPr>
              <w:t>Convención Interamericana para Prevenir y Sancionar la Tortura</w:t>
            </w:r>
            <w:r w:rsidR="001963F0" w:rsidRPr="00AC12DC">
              <w:rPr>
                <w:rStyle w:val="FootnoteReference"/>
                <w:rFonts w:ascii="Cambria" w:hAnsi="Cambria"/>
                <w:bCs/>
                <w:sz w:val="20"/>
                <w:szCs w:val="20"/>
              </w:rPr>
              <w:footnoteReference w:id="6"/>
            </w:r>
          </w:p>
        </w:tc>
      </w:tr>
    </w:tbl>
    <w:p w14:paraId="20263696" w14:textId="77777777" w:rsidR="003239B8" w:rsidRPr="00AC12DC" w:rsidRDefault="003239B8" w:rsidP="003239B8">
      <w:pPr>
        <w:spacing w:before="240" w:after="240"/>
        <w:ind w:firstLine="720"/>
        <w:jc w:val="both"/>
        <w:rPr>
          <w:rFonts w:asciiTheme="majorHAnsi" w:hAnsiTheme="majorHAnsi"/>
          <w:b/>
          <w:bCs/>
          <w:sz w:val="20"/>
          <w:szCs w:val="20"/>
          <w:lang w:val="es-ES"/>
        </w:rPr>
      </w:pPr>
      <w:r w:rsidRPr="00AC12DC">
        <w:rPr>
          <w:rFonts w:asciiTheme="majorHAnsi" w:hAnsiTheme="majorHAnsi"/>
          <w:b/>
          <w:bCs/>
          <w:sz w:val="20"/>
          <w:szCs w:val="20"/>
          <w:lang w:val="es-ES"/>
        </w:rPr>
        <w:t>II.</w:t>
      </w:r>
      <w:r w:rsidRPr="00AC12DC">
        <w:rPr>
          <w:rFonts w:asciiTheme="majorHAnsi" w:hAnsiTheme="majorHAnsi"/>
          <w:b/>
          <w:bCs/>
          <w:sz w:val="20"/>
          <w:szCs w:val="20"/>
          <w:lang w:val="es-ES"/>
        </w:rPr>
        <w:tab/>
        <w:t>TRÁMITE ANTE LA CIDH</w:t>
      </w:r>
      <w:r w:rsidR="008E3BFE" w:rsidRPr="00AC12DC">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C12DC"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AC12DC" w:rsidRDefault="004A6A54" w:rsidP="004A6A54">
            <w:pPr>
              <w:jc w:val="center"/>
              <w:rPr>
                <w:rFonts w:ascii="Cambria" w:hAnsi="Cambria"/>
                <w:b/>
                <w:bCs/>
                <w:color w:val="FFFFFF" w:themeColor="background1"/>
                <w:sz w:val="20"/>
                <w:szCs w:val="20"/>
                <w:lang w:val="es-ES"/>
              </w:rPr>
            </w:pPr>
            <w:r w:rsidRPr="00AC12DC">
              <w:rPr>
                <w:rFonts w:ascii="Cambria" w:hAnsi="Cambria"/>
                <w:b/>
                <w:bCs/>
                <w:color w:val="FFFFFF" w:themeColor="background1"/>
                <w:sz w:val="20"/>
                <w:szCs w:val="20"/>
                <w:lang w:val="es-ES"/>
              </w:rPr>
              <w:t>P</w:t>
            </w:r>
            <w:r w:rsidR="004C2312" w:rsidRPr="00AC12DC">
              <w:rPr>
                <w:rFonts w:ascii="Cambria" w:hAnsi="Cambria"/>
                <w:b/>
                <w:bCs/>
                <w:color w:val="FFFFFF" w:themeColor="background1"/>
                <w:sz w:val="20"/>
                <w:szCs w:val="20"/>
                <w:lang w:val="es-ES"/>
              </w:rPr>
              <w:t>resentación de la petición:</w:t>
            </w:r>
          </w:p>
        </w:tc>
        <w:tc>
          <w:tcPr>
            <w:tcW w:w="5760" w:type="dxa"/>
            <w:vAlign w:val="center"/>
          </w:tcPr>
          <w:p w14:paraId="6E579153" w14:textId="01134128" w:rsidR="004C2312" w:rsidRPr="00AC12DC" w:rsidRDefault="0042642B" w:rsidP="00206770">
            <w:pPr>
              <w:jc w:val="both"/>
              <w:rPr>
                <w:rFonts w:ascii="Cambria" w:hAnsi="Cambria"/>
                <w:bCs/>
                <w:sz w:val="20"/>
                <w:szCs w:val="20"/>
                <w:lang w:val="es-ES"/>
              </w:rPr>
            </w:pPr>
            <w:r w:rsidRPr="00AC12DC">
              <w:rPr>
                <w:rFonts w:ascii="Cambria" w:hAnsi="Cambria"/>
                <w:bCs/>
                <w:sz w:val="20"/>
                <w:szCs w:val="20"/>
                <w:lang w:val="es-ES"/>
              </w:rPr>
              <w:t>11 de febrero de 2009</w:t>
            </w:r>
          </w:p>
        </w:tc>
      </w:tr>
      <w:tr w:rsidR="001E49E7" w:rsidRPr="00AC12DC"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AC12DC" w:rsidRDefault="001E49E7" w:rsidP="001E49E7">
            <w:pPr>
              <w:jc w:val="center"/>
              <w:rPr>
                <w:rFonts w:ascii="Cambria" w:hAnsi="Cambria"/>
                <w:b/>
                <w:bCs/>
                <w:color w:val="FFFFFF" w:themeColor="background1"/>
                <w:sz w:val="20"/>
                <w:szCs w:val="20"/>
                <w:lang w:val="es-ES"/>
              </w:rPr>
            </w:pPr>
            <w:r w:rsidRPr="00AC12DC">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6BF000B0" w:rsidR="001E49E7" w:rsidRPr="00AC12DC" w:rsidRDefault="007C3770" w:rsidP="00D657CC">
            <w:pPr>
              <w:jc w:val="both"/>
              <w:rPr>
                <w:rFonts w:ascii="Cambria" w:hAnsi="Cambria"/>
                <w:bCs/>
                <w:sz w:val="20"/>
                <w:szCs w:val="20"/>
                <w:lang w:val="es-ES"/>
              </w:rPr>
            </w:pPr>
            <w:r w:rsidRPr="00AC12DC">
              <w:rPr>
                <w:rFonts w:ascii="Cambria" w:hAnsi="Cambria"/>
                <w:bCs/>
                <w:sz w:val="20"/>
                <w:szCs w:val="20"/>
                <w:lang w:val="es-ES"/>
              </w:rPr>
              <w:t>24</w:t>
            </w:r>
            <w:r w:rsidR="00D657CC" w:rsidRPr="00AC12DC">
              <w:rPr>
                <w:rFonts w:ascii="Cambria" w:hAnsi="Cambria"/>
                <w:bCs/>
                <w:sz w:val="20"/>
                <w:szCs w:val="20"/>
                <w:lang w:val="es-ES"/>
              </w:rPr>
              <w:t xml:space="preserve"> de marzo de 2009</w:t>
            </w:r>
          </w:p>
        </w:tc>
      </w:tr>
      <w:tr w:rsidR="004C2312" w:rsidRPr="00AC12D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AC12DC" w:rsidRDefault="004A6A54" w:rsidP="004A6A54">
            <w:pPr>
              <w:jc w:val="center"/>
              <w:rPr>
                <w:rFonts w:ascii="Cambria" w:hAnsi="Cambria"/>
                <w:b/>
                <w:bCs/>
                <w:color w:val="FFFFFF" w:themeColor="background1"/>
                <w:sz w:val="20"/>
                <w:szCs w:val="20"/>
                <w:lang w:val="es-ES"/>
              </w:rPr>
            </w:pPr>
            <w:r w:rsidRPr="00AC12DC">
              <w:rPr>
                <w:rFonts w:ascii="Cambria" w:hAnsi="Cambria"/>
                <w:b/>
                <w:color w:val="FFFFFF" w:themeColor="background1"/>
                <w:sz w:val="20"/>
                <w:szCs w:val="20"/>
                <w:lang w:val="es-ES"/>
              </w:rPr>
              <w:t>N</w:t>
            </w:r>
            <w:r w:rsidR="004C2312" w:rsidRPr="00AC12DC">
              <w:rPr>
                <w:rFonts w:ascii="Cambria" w:hAnsi="Cambria"/>
                <w:b/>
                <w:color w:val="FFFFFF" w:themeColor="background1"/>
                <w:sz w:val="20"/>
                <w:szCs w:val="20"/>
                <w:lang w:val="es-ES"/>
              </w:rPr>
              <w:t>otificación de la petición al Estado:</w:t>
            </w:r>
          </w:p>
        </w:tc>
        <w:tc>
          <w:tcPr>
            <w:tcW w:w="5760" w:type="dxa"/>
            <w:vAlign w:val="center"/>
          </w:tcPr>
          <w:p w14:paraId="1519DA6A" w14:textId="5098BC15" w:rsidR="004C2312" w:rsidRPr="00AC12DC" w:rsidRDefault="00581251" w:rsidP="00206770">
            <w:pPr>
              <w:jc w:val="both"/>
              <w:rPr>
                <w:rFonts w:ascii="Cambria" w:hAnsi="Cambria"/>
                <w:bCs/>
                <w:sz w:val="20"/>
                <w:szCs w:val="20"/>
                <w:lang w:val="es-ES"/>
              </w:rPr>
            </w:pPr>
            <w:r w:rsidRPr="00AC12DC">
              <w:rPr>
                <w:rFonts w:ascii="Cambria" w:hAnsi="Cambria"/>
                <w:bCs/>
                <w:sz w:val="20"/>
                <w:szCs w:val="20"/>
                <w:lang w:val="es-ES"/>
              </w:rPr>
              <w:t>2 de agosto de 2010</w:t>
            </w:r>
          </w:p>
        </w:tc>
      </w:tr>
      <w:tr w:rsidR="004C2312" w:rsidRPr="00AC12D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AC12DC" w:rsidRDefault="004A6A54" w:rsidP="004A6A54">
            <w:pPr>
              <w:jc w:val="center"/>
              <w:rPr>
                <w:rFonts w:ascii="Cambria" w:hAnsi="Cambria"/>
                <w:b/>
                <w:bCs/>
                <w:color w:val="FFFFFF" w:themeColor="background1"/>
                <w:sz w:val="20"/>
                <w:szCs w:val="20"/>
                <w:lang w:val="es-ES"/>
              </w:rPr>
            </w:pPr>
            <w:r w:rsidRPr="00AC12DC">
              <w:rPr>
                <w:rFonts w:ascii="Cambria" w:hAnsi="Cambria"/>
                <w:b/>
                <w:color w:val="FFFFFF" w:themeColor="background1"/>
                <w:sz w:val="20"/>
                <w:szCs w:val="20"/>
                <w:lang w:val="es-ES"/>
              </w:rPr>
              <w:t>P</w:t>
            </w:r>
            <w:r w:rsidR="004C2312" w:rsidRPr="00AC12DC">
              <w:rPr>
                <w:rFonts w:ascii="Cambria" w:hAnsi="Cambria"/>
                <w:b/>
                <w:color w:val="FFFFFF" w:themeColor="background1"/>
                <w:sz w:val="20"/>
                <w:szCs w:val="20"/>
                <w:lang w:val="es-ES"/>
              </w:rPr>
              <w:t>rimera respuesta del Estado:</w:t>
            </w:r>
          </w:p>
        </w:tc>
        <w:tc>
          <w:tcPr>
            <w:tcW w:w="5760" w:type="dxa"/>
            <w:vAlign w:val="center"/>
          </w:tcPr>
          <w:p w14:paraId="1972B99E" w14:textId="3435733A" w:rsidR="004C2312" w:rsidRPr="00AC12DC" w:rsidRDefault="00635599" w:rsidP="00752DDB">
            <w:pPr>
              <w:jc w:val="both"/>
              <w:rPr>
                <w:rFonts w:ascii="Cambria" w:hAnsi="Cambria"/>
                <w:bCs/>
                <w:sz w:val="20"/>
                <w:szCs w:val="20"/>
                <w:lang w:val="es-ES"/>
              </w:rPr>
            </w:pPr>
            <w:r w:rsidRPr="00AC12DC">
              <w:rPr>
                <w:rFonts w:ascii="Cambria" w:hAnsi="Cambria"/>
                <w:bCs/>
                <w:sz w:val="20"/>
                <w:szCs w:val="20"/>
                <w:lang w:val="es-ES"/>
              </w:rPr>
              <w:t>25 de febrero de 2013</w:t>
            </w:r>
          </w:p>
        </w:tc>
      </w:tr>
      <w:tr w:rsidR="004C2312" w:rsidRPr="00AC12D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AC12DC" w:rsidRDefault="008E3BFE" w:rsidP="008E3BFE">
            <w:pPr>
              <w:jc w:val="center"/>
              <w:rPr>
                <w:rFonts w:ascii="Cambria" w:hAnsi="Cambria"/>
                <w:b/>
                <w:bCs/>
                <w:color w:val="FFFFFF" w:themeColor="background1"/>
                <w:sz w:val="20"/>
                <w:szCs w:val="20"/>
                <w:lang w:val="es-ES"/>
              </w:rPr>
            </w:pPr>
            <w:r w:rsidRPr="00AC12DC">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DD7788A" w:rsidR="004C2312" w:rsidRPr="00AC12DC" w:rsidRDefault="00585C2C" w:rsidP="00206770">
            <w:pPr>
              <w:jc w:val="both"/>
              <w:rPr>
                <w:rFonts w:ascii="Cambria" w:hAnsi="Cambria"/>
                <w:bCs/>
                <w:sz w:val="20"/>
                <w:szCs w:val="20"/>
                <w:lang w:val="es-ES"/>
              </w:rPr>
            </w:pPr>
            <w:r w:rsidRPr="00AC12DC">
              <w:rPr>
                <w:rFonts w:ascii="Cambria" w:hAnsi="Cambria"/>
                <w:bCs/>
                <w:sz w:val="20"/>
                <w:szCs w:val="20"/>
                <w:lang w:val="es-ES"/>
              </w:rPr>
              <w:t>15 de mayo de 2017</w:t>
            </w:r>
          </w:p>
        </w:tc>
      </w:tr>
    </w:tbl>
    <w:p w14:paraId="21DAA666" w14:textId="77777777" w:rsidR="003239B8" w:rsidRPr="00AC12DC" w:rsidRDefault="003239B8" w:rsidP="003239B8">
      <w:pPr>
        <w:spacing w:before="240" w:after="240"/>
        <w:ind w:firstLine="720"/>
        <w:jc w:val="both"/>
        <w:rPr>
          <w:rFonts w:asciiTheme="majorHAnsi" w:hAnsiTheme="majorHAnsi"/>
          <w:b/>
          <w:bCs/>
          <w:sz w:val="20"/>
          <w:szCs w:val="20"/>
          <w:lang w:val="es-ES"/>
        </w:rPr>
      </w:pPr>
      <w:r w:rsidRPr="00AC12DC">
        <w:rPr>
          <w:rFonts w:asciiTheme="majorHAnsi" w:hAnsiTheme="majorHAnsi"/>
          <w:b/>
          <w:bCs/>
          <w:sz w:val="20"/>
          <w:szCs w:val="20"/>
          <w:lang w:val="es-ES"/>
        </w:rPr>
        <w:t xml:space="preserve">III. </w:t>
      </w:r>
      <w:r w:rsidRPr="00AC12DC">
        <w:rPr>
          <w:rFonts w:asciiTheme="majorHAnsi" w:hAnsiTheme="majorHAnsi"/>
          <w:b/>
          <w:bCs/>
          <w:sz w:val="20"/>
          <w:szCs w:val="20"/>
          <w:lang w:val="es-ES"/>
        </w:rPr>
        <w:tab/>
        <w:t>COMPETENCIA</w:t>
      </w:r>
      <w:r w:rsidR="00EE00E9" w:rsidRPr="00AC12D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C12D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AC12DC" w:rsidRDefault="003239B8" w:rsidP="00206770">
            <w:pPr>
              <w:jc w:val="center"/>
              <w:rPr>
                <w:rFonts w:ascii="Cambria" w:hAnsi="Cambria"/>
                <w:b/>
                <w:bCs/>
                <w:i/>
                <w:color w:val="FFFFFF" w:themeColor="background1"/>
                <w:sz w:val="20"/>
                <w:szCs w:val="20"/>
              </w:rPr>
            </w:pPr>
            <w:r w:rsidRPr="00AC12DC">
              <w:rPr>
                <w:rFonts w:ascii="Cambria" w:hAnsi="Cambria"/>
                <w:b/>
                <w:bCs/>
                <w:color w:val="FFFFFF" w:themeColor="background1"/>
                <w:sz w:val="20"/>
                <w:szCs w:val="20"/>
              </w:rPr>
              <w:t>Competencia</w:t>
            </w:r>
            <w:r w:rsidRPr="00AC12DC">
              <w:rPr>
                <w:rFonts w:ascii="Cambria" w:hAnsi="Cambria"/>
                <w:b/>
                <w:bCs/>
                <w:i/>
                <w:color w:val="FFFFFF" w:themeColor="background1"/>
                <w:sz w:val="20"/>
                <w:szCs w:val="20"/>
              </w:rPr>
              <w:t xml:space="preserve"> Ratione personae:</w:t>
            </w:r>
          </w:p>
        </w:tc>
        <w:tc>
          <w:tcPr>
            <w:tcW w:w="5760" w:type="dxa"/>
            <w:vAlign w:val="center"/>
          </w:tcPr>
          <w:p w14:paraId="7707F3E9" w14:textId="599F57AD" w:rsidR="003239B8" w:rsidRPr="00AC12DC" w:rsidRDefault="002A33CA" w:rsidP="00206770">
            <w:pPr>
              <w:rPr>
                <w:rFonts w:ascii="Cambria" w:hAnsi="Cambria"/>
                <w:bCs/>
                <w:sz w:val="20"/>
                <w:szCs w:val="20"/>
              </w:rPr>
            </w:pPr>
            <w:r w:rsidRPr="00AC12DC">
              <w:rPr>
                <w:rFonts w:ascii="Cambria" w:hAnsi="Cambria"/>
                <w:bCs/>
                <w:sz w:val="20"/>
                <w:szCs w:val="20"/>
              </w:rPr>
              <w:t>Sí</w:t>
            </w:r>
          </w:p>
        </w:tc>
      </w:tr>
      <w:tr w:rsidR="003239B8" w:rsidRPr="00AC12DC"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AC12DC" w:rsidRDefault="003239B8" w:rsidP="00206770">
            <w:pPr>
              <w:jc w:val="center"/>
              <w:rPr>
                <w:rFonts w:ascii="Cambria" w:hAnsi="Cambria"/>
                <w:b/>
                <w:bCs/>
                <w:color w:val="FFFFFF" w:themeColor="background1"/>
                <w:sz w:val="20"/>
                <w:szCs w:val="20"/>
              </w:rPr>
            </w:pPr>
            <w:r w:rsidRPr="00AC12DC">
              <w:rPr>
                <w:rFonts w:ascii="Cambria" w:hAnsi="Cambria"/>
                <w:b/>
                <w:bCs/>
                <w:color w:val="FFFFFF" w:themeColor="background1"/>
                <w:sz w:val="20"/>
                <w:szCs w:val="20"/>
              </w:rPr>
              <w:t>Competencia</w:t>
            </w:r>
            <w:r w:rsidRPr="00AC12DC">
              <w:rPr>
                <w:rFonts w:ascii="Cambria" w:hAnsi="Cambria"/>
                <w:b/>
                <w:bCs/>
                <w:i/>
                <w:color w:val="FFFFFF" w:themeColor="background1"/>
                <w:sz w:val="20"/>
                <w:szCs w:val="20"/>
              </w:rPr>
              <w:t xml:space="preserve"> Ratione loci</w:t>
            </w:r>
            <w:r w:rsidRPr="00AC12DC">
              <w:rPr>
                <w:rFonts w:ascii="Cambria" w:hAnsi="Cambria"/>
                <w:b/>
                <w:bCs/>
                <w:color w:val="FFFFFF" w:themeColor="background1"/>
                <w:sz w:val="20"/>
                <w:szCs w:val="20"/>
              </w:rPr>
              <w:t>:</w:t>
            </w:r>
          </w:p>
        </w:tc>
        <w:tc>
          <w:tcPr>
            <w:tcW w:w="5760" w:type="dxa"/>
            <w:vAlign w:val="center"/>
          </w:tcPr>
          <w:p w14:paraId="12C931CB" w14:textId="254AB65B" w:rsidR="003239B8" w:rsidRPr="00AC12DC" w:rsidRDefault="002A33CA" w:rsidP="00206770">
            <w:pPr>
              <w:rPr>
                <w:rFonts w:ascii="Cambria" w:hAnsi="Cambria"/>
                <w:bCs/>
                <w:sz w:val="20"/>
                <w:szCs w:val="20"/>
              </w:rPr>
            </w:pPr>
            <w:r w:rsidRPr="00AC12DC">
              <w:rPr>
                <w:rFonts w:ascii="Cambria" w:hAnsi="Cambria"/>
                <w:bCs/>
                <w:sz w:val="20"/>
                <w:szCs w:val="20"/>
              </w:rPr>
              <w:t>Sí</w:t>
            </w:r>
          </w:p>
        </w:tc>
      </w:tr>
      <w:tr w:rsidR="003239B8" w:rsidRPr="00AC12DC"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AC12DC" w:rsidRDefault="003239B8" w:rsidP="00206770">
            <w:pPr>
              <w:jc w:val="center"/>
              <w:rPr>
                <w:rFonts w:ascii="Cambria" w:hAnsi="Cambria"/>
                <w:b/>
                <w:bCs/>
                <w:color w:val="FFFFFF" w:themeColor="background1"/>
                <w:sz w:val="20"/>
                <w:szCs w:val="20"/>
              </w:rPr>
            </w:pPr>
            <w:r w:rsidRPr="00AC12DC">
              <w:rPr>
                <w:rFonts w:ascii="Cambria" w:hAnsi="Cambria"/>
                <w:b/>
                <w:bCs/>
                <w:color w:val="FFFFFF" w:themeColor="background1"/>
                <w:sz w:val="20"/>
                <w:szCs w:val="20"/>
              </w:rPr>
              <w:t>Competencia</w:t>
            </w:r>
            <w:r w:rsidRPr="00AC12DC">
              <w:rPr>
                <w:rFonts w:ascii="Cambria" w:hAnsi="Cambria"/>
                <w:b/>
                <w:bCs/>
                <w:i/>
                <w:color w:val="FFFFFF" w:themeColor="background1"/>
                <w:sz w:val="20"/>
                <w:szCs w:val="20"/>
              </w:rPr>
              <w:t xml:space="preserve"> Ratione temporis</w:t>
            </w:r>
            <w:r w:rsidRPr="00AC12DC">
              <w:rPr>
                <w:rFonts w:ascii="Cambria" w:hAnsi="Cambria"/>
                <w:b/>
                <w:bCs/>
                <w:color w:val="FFFFFF" w:themeColor="background1"/>
                <w:sz w:val="20"/>
                <w:szCs w:val="20"/>
              </w:rPr>
              <w:t>:</w:t>
            </w:r>
          </w:p>
        </w:tc>
        <w:tc>
          <w:tcPr>
            <w:tcW w:w="5760" w:type="dxa"/>
            <w:vAlign w:val="center"/>
          </w:tcPr>
          <w:p w14:paraId="6F8B059B" w14:textId="7F8A491A" w:rsidR="003239B8" w:rsidRPr="00AC12DC" w:rsidRDefault="002A33CA" w:rsidP="00206770">
            <w:pPr>
              <w:rPr>
                <w:bCs/>
                <w:sz w:val="20"/>
                <w:szCs w:val="20"/>
              </w:rPr>
            </w:pPr>
            <w:r w:rsidRPr="00AC12DC">
              <w:rPr>
                <w:bCs/>
                <w:sz w:val="20"/>
                <w:szCs w:val="20"/>
              </w:rPr>
              <w:t>Sí</w:t>
            </w:r>
          </w:p>
        </w:tc>
      </w:tr>
      <w:tr w:rsidR="003239B8" w:rsidRPr="00A1147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AC12DC" w:rsidRDefault="003239B8" w:rsidP="00206770">
            <w:pPr>
              <w:jc w:val="center"/>
              <w:rPr>
                <w:rFonts w:ascii="Cambria" w:hAnsi="Cambria"/>
                <w:b/>
                <w:bCs/>
                <w:color w:val="FFFFFF" w:themeColor="background1"/>
                <w:sz w:val="20"/>
                <w:szCs w:val="20"/>
              </w:rPr>
            </w:pPr>
            <w:r w:rsidRPr="00AC12DC">
              <w:rPr>
                <w:rFonts w:ascii="Cambria" w:hAnsi="Cambria"/>
                <w:b/>
                <w:bCs/>
                <w:color w:val="FFFFFF" w:themeColor="background1"/>
                <w:sz w:val="20"/>
                <w:szCs w:val="20"/>
              </w:rPr>
              <w:t>Competencia</w:t>
            </w:r>
            <w:r w:rsidRPr="00AC12DC">
              <w:rPr>
                <w:rFonts w:ascii="Cambria" w:hAnsi="Cambria"/>
                <w:b/>
                <w:bCs/>
                <w:i/>
                <w:color w:val="FFFFFF" w:themeColor="background1"/>
                <w:sz w:val="20"/>
                <w:szCs w:val="20"/>
              </w:rPr>
              <w:t xml:space="preserve"> Ratione materia</w:t>
            </w:r>
            <w:r w:rsidR="00EE00E9" w:rsidRPr="00AC12DC">
              <w:rPr>
                <w:rFonts w:ascii="Cambria" w:hAnsi="Cambria"/>
                <w:b/>
                <w:bCs/>
                <w:i/>
                <w:color w:val="FFFFFF" w:themeColor="background1"/>
                <w:sz w:val="20"/>
                <w:szCs w:val="20"/>
              </w:rPr>
              <w:t>e</w:t>
            </w:r>
            <w:r w:rsidRPr="00AC12DC">
              <w:rPr>
                <w:rFonts w:ascii="Cambria" w:hAnsi="Cambria"/>
                <w:b/>
                <w:bCs/>
                <w:color w:val="FFFFFF" w:themeColor="background1"/>
                <w:sz w:val="20"/>
                <w:szCs w:val="20"/>
              </w:rPr>
              <w:t>:</w:t>
            </w:r>
          </w:p>
        </w:tc>
        <w:tc>
          <w:tcPr>
            <w:tcW w:w="5760" w:type="dxa"/>
            <w:vAlign w:val="center"/>
          </w:tcPr>
          <w:p w14:paraId="0C122F44" w14:textId="709337A2" w:rsidR="003239B8" w:rsidRPr="00AC12DC" w:rsidRDefault="00A11BCE" w:rsidP="00805E16">
            <w:pPr>
              <w:jc w:val="both"/>
              <w:rPr>
                <w:rFonts w:ascii="Cambria" w:hAnsi="Cambria"/>
                <w:bCs/>
                <w:sz w:val="20"/>
                <w:szCs w:val="20"/>
                <w:lang w:val="es-ES"/>
              </w:rPr>
            </w:pPr>
            <w:r w:rsidRPr="00AC12DC">
              <w:rPr>
                <w:rFonts w:ascii="Cambria" w:hAnsi="Cambria"/>
                <w:bCs/>
                <w:sz w:val="20"/>
                <w:szCs w:val="20"/>
                <w:lang w:val="es-ES"/>
              </w:rPr>
              <w:t>Sí, Convención Americana (depósito de instrumento</w:t>
            </w:r>
            <w:r w:rsidR="00C941A8" w:rsidRPr="00AC12DC">
              <w:rPr>
                <w:rFonts w:ascii="Cambria" w:hAnsi="Cambria"/>
                <w:bCs/>
                <w:sz w:val="20"/>
                <w:szCs w:val="20"/>
                <w:lang w:val="es-ES"/>
              </w:rPr>
              <w:t xml:space="preserve"> </w:t>
            </w:r>
            <w:r w:rsidRPr="00AC12DC">
              <w:rPr>
                <w:rFonts w:ascii="Cambria" w:hAnsi="Cambria"/>
                <w:bCs/>
                <w:sz w:val="20"/>
                <w:szCs w:val="20"/>
                <w:lang w:val="es-ES"/>
              </w:rPr>
              <w:t>de ratificación el 31 de julio de 1973)</w:t>
            </w:r>
            <w:r w:rsidR="005B143F" w:rsidRPr="00AC12DC">
              <w:rPr>
                <w:rFonts w:ascii="Cambria" w:hAnsi="Cambria"/>
                <w:bCs/>
                <w:sz w:val="20"/>
                <w:szCs w:val="20"/>
                <w:lang w:val="es-ES"/>
              </w:rPr>
              <w:t xml:space="preserve">; </w:t>
            </w:r>
            <w:r w:rsidR="00EC67E8" w:rsidRPr="00AC12DC">
              <w:rPr>
                <w:rFonts w:ascii="Cambria" w:hAnsi="Cambria"/>
                <w:bCs/>
                <w:sz w:val="20"/>
                <w:szCs w:val="20"/>
                <w:lang w:val="es-US"/>
              </w:rPr>
              <w:t>Convención de Belém do Pará</w:t>
            </w:r>
            <w:r w:rsidR="00C941A8" w:rsidRPr="00AC12DC">
              <w:rPr>
                <w:rFonts w:ascii="Cambria" w:hAnsi="Cambria"/>
                <w:bCs/>
                <w:sz w:val="20"/>
                <w:szCs w:val="20"/>
                <w:lang w:val="es-US"/>
              </w:rPr>
              <w:t xml:space="preserve"> (instrumento de adhesión depositado el </w:t>
            </w:r>
            <w:r w:rsidR="00805E16" w:rsidRPr="00AC12DC">
              <w:rPr>
                <w:rFonts w:ascii="Cambria" w:hAnsi="Cambria"/>
                <w:bCs/>
                <w:sz w:val="20"/>
                <w:szCs w:val="20"/>
                <w:lang w:val="es-US"/>
              </w:rPr>
              <w:t>15</w:t>
            </w:r>
            <w:r w:rsidR="00C941A8" w:rsidRPr="00AC12DC">
              <w:rPr>
                <w:rFonts w:ascii="Cambria" w:hAnsi="Cambria"/>
                <w:bCs/>
                <w:sz w:val="20"/>
                <w:szCs w:val="20"/>
                <w:lang w:val="es-US"/>
              </w:rPr>
              <w:t xml:space="preserve"> de </w:t>
            </w:r>
            <w:r w:rsidR="00805E16" w:rsidRPr="00AC12DC">
              <w:rPr>
                <w:rFonts w:ascii="Cambria" w:hAnsi="Cambria"/>
                <w:bCs/>
                <w:sz w:val="20"/>
                <w:szCs w:val="20"/>
                <w:lang w:val="es-US"/>
              </w:rPr>
              <w:t>noviembre</w:t>
            </w:r>
            <w:r w:rsidR="00C941A8" w:rsidRPr="00AC12DC">
              <w:rPr>
                <w:rFonts w:ascii="Cambria" w:hAnsi="Cambria"/>
                <w:bCs/>
                <w:sz w:val="20"/>
                <w:szCs w:val="20"/>
                <w:lang w:val="es-US"/>
              </w:rPr>
              <w:t xml:space="preserve"> de </w:t>
            </w:r>
            <w:r w:rsidR="00805E16" w:rsidRPr="00AC12DC">
              <w:rPr>
                <w:rFonts w:ascii="Cambria" w:hAnsi="Cambria"/>
                <w:bCs/>
                <w:sz w:val="20"/>
                <w:szCs w:val="20"/>
                <w:lang w:val="es-US"/>
              </w:rPr>
              <w:t>1996</w:t>
            </w:r>
            <w:r w:rsidR="00C941A8" w:rsidRPr="00AC12DC">
              <w:rPr>
                <w:rFonts w:ascii="Cambria" w:hAnsi="Cambria"/>
                <w:bCs/>
                <w:sz w:val="20"/>
                <w:szCs w:val="20"/>
                <w:lang w:val="es-US"/>
              </w:rPr>
              <w:t>); Convención Interamericana para Prevenir y Sancionar la Tortura (depósito de instrumento realizado el 19 de enero de 1999)</w:t>
            </w:r>
          </w:p>
        </w:tc>
      </w:tr>
    </w:tbl>
    <w:p w14:paraId="4E92C444" w14:textId="06EBD2EB" w:rsidR="003239B8" w:rsidRPr="00AC12DC" w:rsidRDefault="003239B8" w:rsidP="003239B8">
      <w:pPr>
        <w:spacing w:before="240" w:after="240"/>
        <w:ind w:firstLine="720"/>
        <w:jc w:val="both"/>
        <w:rPr>
          <w:rFonts w:asciiTheme="majorHAnsi" w:hAnsiTheme="majorHAnsi"/>
          <w:b/>
          <w:bCs/>
          <w:sz w:val="20"/>
          <w:szCs w:val="20"/>
          <w:lang w:val="es-ES"/>
        </w:rPr>
      </w:pPr>
      <w:r w:rsidRPr="00AC12DC">
        <w:rPr>
          <w:rFonts w:asciiTheme="majorHAnsi" w:hAnsiTheme="majorHAnsi"/>
          <w:b/>
          <w:bCs/>
          <w:sz w:val="20"/>
          <w:szCs w:val="20"/>
          <w:lang w:val="es-ES"/>
        </w:rPr>
        <w:t xml:space="preserve">IV. </w:t>
      </w:r>
      <w:r w:rsidRPr="00AC12DC">
        <w:rPr>
          <w:rFonts w:asciiTheme="majorHAnsi" w:hAnsiTheme="majorHAnsi"/>
          <w:b/>
          <w:bCs/>
          <w:sz w:val="20"/>
          <w:szCs w:val="20"/>
          <w:lang w:val="es-ES"/>
        </w:rPr>
        <w:tab/>
      </w:r>
      <w:r w:rsidR="00EE00E9" w:rsidRPr="00AC12DC">
        <w:rPr>
          <w:rFonts w:asciiTheme="majorHAnsi" w:hAnsiTheme="majorHAnsi"/>
          <w:b/>
          <w:bCs/>
          <w:sz w:val="20"/>
          <w:szCs w:val="20"/>
          <w:lang w:val="es-ES"/>
        </w:rPr>
        <w:t>DUPLICACIÓN</w:t>
      </w:r>
      <w:r w:rsidR="00EE00E9" w:rsidRPr="00AC12DC">
        <w:rPr>
          <w:rFonts w:asciiTheme="majorHAnsi" w:hAnsiTheme="majorHAnsi"/>
          <w:b/>
          <w:bCs/>
          <w:color w:val="FFFFFF" w:themeColor="background1"/>
          <w:sz w:val="20"/>
          <w:szCs w:val="20"/>
          <w:lang w:val="es-ES"/>
        </w:rPr>
        <w:t xml:space="preserve"> </w:t>
      </w:r>
      <w:r w:rsidR="00EE00E9" w:rsidRPr="00AC12DC">
        <w:rPr>
          <w:rFonts w:asciiTheme="majorHAnsi" w:hAnsiTheme="majorHAnsi"/>
          <w:b/>
          <w:bCs/>
          <w:sz w:val="20"/>
          <w:szCs w:val="20"/>
          <w:lang w:val="es-ES"/>
        </w:rPr>
        <w:t>DE PROCEDIMIENTOS Y COSA JUZGADA</w:t>
      </w:r>
      <w:r w:rsidR="00EE00E9" w:rsidRPr="00AC12DC">
        <w:rPr>
          <w:rFonts w:asciiTheme="majorHAnsi" w:hAnsiTheme="majorHAnsi"/>
          <w:b/>
          <w:bCs/>
          <w:i/>
          <w:sz w:val="20"/>
          <w:szCs w:val="20"/>
          <w:lang w:val="es-ES"/>
        </w:rPr>
        <w:t xml:space="preserve"> </w:t>
      </w:r>
      <w:r w:rsidR="00EE00E9" w:rsidRPr="00AC12DC">
        <w:rPr>
          <w:rFonts w:asciiTheme="majorHAnsi" w:hAnsiTheme="majorHAnsi"/>
          <w:b/>
          <w:bCs/>
          <w:sz w:val="20"/>
          <w:szCs w:val="20"/>
          <w:lang w:val="es-ES"/>
        </w:rPr>
        <w:t xml:space="preserve">INTERNACIONAL, </w:t>
      </w:r>
      <w:r w:rsidRPr="00AC12DC">
        <w:rPr>
          <w:rFonts w:asciiTheme="majorHAnsi" w:hAnsiTheme="majorHAnsi"/>
          <w:b/>
          <w:bCs/>
          <w:sz w:val="20"/>
          <w:szCs w:val="20"/>
          <w:lang w:val="es-ES"/>
        </w:rPr>
        <w:t xml:space="preserve">CARACTERIZACIÓN, </w:t>
      </w:r>
      <w:r w:rsidRPr="00AC12D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C12D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AC12DC" w:rsidRDefault="00EE00E9" w:rsidP="00206770">
            <w:pPr>
              <w:jc w:val="center"/>
              <w:rPr>
                <w:rFonts w:ascii="Cambria" w:hAnsi="Cambria"/>
                <w:b/>
                <w:bCs/>
                <w:color w:val="FFFFFF" w:themeColor="background1"/>
                <w:sz w:val="20"/>
                <w:szCs w:val="20"/>
                <w:lang w:val="es-ES"/>
              </w:rPr>
            </w:pPr>
            <w:r w:rsidRPr="00AC12DC">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FA2C9C7" w:rsidR="00EE00E9" w:rsidRPr="00AC12DC" w:rsidRDefault="002A33CA" w:rsidP="00206770">
            <w:pPr>
              <w:jc w:val="both"/>
              <w:rPr>
                <w:rFonts w:ascii="Cambria" w:hAnsi="Cambria"/>
                <w:bCs/>
                <w:sz w:val="20"/>
                <w:szCs w:val="20"/>
                <w:lang w:val="es-ES"/>
              </w:rPr>
            </w:pPr>
            <w:r w:rsidRPr="00AC12DC">
              <w:rPr>
                <w:rFonts w:ascii="Cambria" w:hAnsi="Cambria"/>
                <w:bCs/>
                <w:sz w:val="20"/>
                <w:szCs w:val="20"/>
                <w:lang w:val="es-ES"/>
              </w:rPr>
              <w:t>No</w:t>
            </w:r>
          </w:p>
        </w:tc>
      </w:tr>
      <w:tr w:rsidR="003239B8" w:rsidRPr="00A1147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AC12DC" w:rsidRDefault="003239B8" w:rsidP="00206770">
            <w:pPr>
              <w:jc w:val="center"/>
              <w:rPr>
                <w:rFonts w:ascii="Cambria" w:hAnsi="Cambria"/>
                <w:b/>
                <w:bCs/>
                <w:i/>
                <w:color w:val="FFFFFF" w:themeColor="background1"/>
                <w:sz w:val="20"/>
                <w:szCs w:val="20"/>
              </w:rPr>
            </w:pPr>
            <w:r w:rsidRPr="00AC12DC">
              <w:rPr>
                <w:rFonts w:ascii="Cambria" w:hAnsi="Cambria"/>
                <w:b/>
                <w:bCs/>
                <w:color w:val="FFFFFF" w:themeColor="background1"/>
                <w:sz w:val="20"/>
                <w:szCs w:val="20"/>
              </w:rPr>
              <w:lastRenderedPageBreak/>
              <w:t>Derechos declarados admisibles</w:t>
            </w:r>
            <w:r w:rsidRPr="00AC12DC">
              <w:rPr>
                <w:rFonts w:ascii="Cambria" w:hAnsi="Cambria"/>
                <w:b/>
                <w:bCs/>
                <w:i/>
                <w:color w:val="FFFFFF" w:themeColor="background1"/>
                <w:sz w:val="20"/>
                <w:szCs w:val="20"/>
              </w:rPr>
              <w:t>:</w:t>
            </w:r>
          </w:p>
        </w:tc>
        <w:tc>
          <w:tcPr>
            <w:tcW w:w="5760" w:type="dxa"/>
            <w:vAlign w:val="center"/>
          </w:tcPr>
          <w:p w14:paraId="6310C8F7" w14:textId="302EE26F" w:rsidR="003239B8" w:rsidRPr="00AC12DC" w:rsidRDefault="00A11BCE" w:rsidP="00AD57AE">
            <w:pPr>
              <w:jc w:val="both"/>
              <w:rPr>
                <w:lang w:val="es-US"/>
              </w:rPr>
            </w:pPr>
            <w:r w:rsidRPr="00AC12DC">
              <w:rPr>
                <w:rFonts w:ascii="Cambria" w:hAnsi="Cambria"/>
                <w:bCs/>
                <w:sz w:val="20"/>
                <w:szCs w:val="20"/>
                <w:lang w:val="es-US"/>
              </w:rPr>
              <w:t>Art</w:t>
            </w:r>
            <w:r w:rsidR="008941A7" w:rsidRPr="00AC12DC">
              <w:rPr>
                <w:rFonts w:ascii="Cambria" w:hAnsi="Cambria"/>
                <w:bCs/>
                <w:sz w:val="20"/>
                <w:szCs w:val="20"/>
                <w:lang w:val="es-US"/>
              </w:rPr>
              <w:t>í</w:t>
            </w:r>
            <w:r w:rsidRPr="00AC12DC">
              <w:rPr>
                <w:rFonts w:ascii="Cambria" w:hAnsi="Cambria"/>
                <w:bCs/>
                <w:sz w:val="20"/>
                <w:szCs w:val="20"/>
                <w:lang w:val="es-US"/>
              </w:rPr>
              <w:t>culo</w:t>
            </w:r>
            <w:r w:rsidR="008941A7" w:rsidRPr="00AC12DC">
              <w:rPr>
                <w:rFonts w:ascii="Cambria" w:hAnsi="Cambria"/>
                <w:bCs/>
                <w:sz w:val="20"/>
                <w:szCs w:val="20"/>
                <w:lang w:val="es-US"/>
              </w:rPr>
              <w:t>s</w:t>
            </w:r>
            <w:r w:rsidRPr="00AC12DC">
              <w:rPr>
                <w:rFonts w:ascii="Cambria" w:hAnsi="Cambria"/>
                <w:bCs/>
                <w:sz w:val="20"/>
                <w:szCs w:val="20"/>
                <w:lang w:val="es-US"/>
              </w:rPr>
              <w:t xml:space="preserve"> 5 (</w:t>
            </w:r>
            <w:r w:rsidR="008941A7" w:rsidRPr="00AC12DC">
              <w:rPr>
                <w:rFonts w:ascii="Cambria" w:hAnsi="Cambria"/>
                <w:bCs/>
                <w:sz w:val="20"/>
                <w:szCs w:val="20"/>
                <w:lang w:val="es-US"/>
              </w:rPr>
              <w:t>i</w:t>
            </w:r>
            <w:r w:rsidRPr="00AC12DC">
              <w:rPr>
                <w:rFonts w:ascii="Cambria" w:hAnsi="Cambria"/>
                <w:bCs/>
                <w:sz w:val="20"/>
                <w:szCs w:val="20"/>
                <w:lang w:val="es-US"/>
              </w:rPr>
              <w:t xml:space="preserve">ntegridad </w:t>
            </w:r>
            <w:r w:rsidR="008941A7" w:rsidRPr="00AC12DC">
              <w:rPr>
                <w:rFonts w:ascii="Cambria" w:hAnsi="Cambria"/>
                <w:bCs/>
                <w:sz w:val="20"/>
                <w:szCs w:val="20"/>
                <w:lang w:val="es-US"/>
              </w:rPr>
              <w:t>personal</w:t>
            </w:r>
            <w:r w:rsidRPr="00AC12DC">
              <w:rPr>
                <w:rFonts w:ascii="Cambria" w:hAnsi="Cambria"/>
                <w:bCs/>
                <w:sz w:val="20"/>
                <w:szCs w:val="20"/>
                <w:lang w:val="es-US"/>
              </w:rPr>
              <w:t>), 7 (</w:t>
            </w:r>
            <w:r w:rsidR="008941A7" w:rsidRPr="00AC12DC">
              <w:rPr>
                <w:rFonts w:ascii="Cambria" w:hAnsi="Cambria"/>
                <w:bCs/>
                <w:sz w:val="20"/>
                <w:szCs w:val="20"/>
                <w:lang w:val="es-US"/>
              </w:rPr>
              <w:t>libertad p</w:t>
            </w:r>
            <w:r w:rsidRPr="00AC12DC">
              <w:rPr>
                <w:rFonts w:ascii="Cambria" w:hAnsi="Cambria"/>
                <w:bCs/>
                <w:sz w:val="20"/>
                <w:szCs w:val="20"/>
                <w:lang w:val="es-US"/>
              </w:rPr>
              <w:t>ersonal), 8 (</w:t>
            </w:r>
            <w:r w:rsidR="008941A7" w:rsidRPr="00AC12DC">
              <w:rPr>
                <w:rFonts w:ascii="Cambria" w:hAnsi="Cambria"/>
                <w:bCs/>
                <w:sz w:val="20"/>
                <w:szCs w:val="20"/>
                <w:lang w:val="es-US"/>
              </w:rPr>
              <w:t>g</w:t>
            </w:r>
            <w:r w:rsidRPr="00AC12DC">
              <w:rPr>
                <w:rFonts w:ascii="Cambria" w:hAnsi="Cambria"/>
                <w:bCs/>
                <w:sz w:val="20"/>
                <w:szCs w:val="20"/>
                <w:lang w:val="es-US"/>
              </w:rPr>
              <w:t xml:space="preserve">arantías </w:t>
            </w:r>
            <w:r w:rsidR="008941A7" w:rsidRPr="00AC12DC">
              <w:rPr>
                <w:rFonts w:ascii="Cambria" w:hAnsi="Cambria"/>
                <w:bCs/>
                <w:sz w:val="20"/>
                <w:szCs w:val="20"/>
                <w:lang w:val="es-US"/>
              </w:rPr>
              <w:t>j</w:t>
            </w:r>
            <w:r w:rsidRPr="00AC12DC">
              <w:rPr>
                <w:rFonts w:ascii="Cambria" w:hAnsi="Cambria"/>
                <w:bCs/>
                <w:sz w:val="20"/>
                <w:szCs w:val="20"/>
                <w:lang w:val="es-US"/>
              </w:rPr>
              <w:t>udiciales),</w:t>
            </w:r>
            <w:r w:rsidR="00A60548" w:rsidRPr="00AC12DC">
              <w:rPr>
                <w:lang w:val="es-ES"/>
              </w:rPr>
              <w:t xml:space="preserve"> </w:t>
            </w:r>
            <w:r w:rsidR="00A60548" w:rsidRPr="00AC12DC">
              <w:rPr>
                <w:rFonts w:ascii="Cambria" w:hAnsi="Cambria"/>
                <w:bCs/>
                <w:sz w:val="20"/>
                <w:szCs w:val="20"/>
                <w:lang w:val="es-US"/>
              </w:rPr>
              <w:t>11 (protección de la honra y de la dignidad), 22 (circulación y residencia)</w:t>
            </w:r>
            <w:r w:rsidR="00FE713C" w:rsidRPr="00AC12DC">
              <w:rPr>
                <w:rFonts w:ascii="Cambria" w:hAnsi="Cambria"/>
                <w:bCs/>
                <w:sz w:val="20"/>
                <w:szCs w:val="20"/>
                <w:lang w:val="es-US"/>
              </w:rPr>
              <w:t>,</w:t>
            </w:r>
            <w:r w:rsidRPr="00AC12DC">
              <w:rPr>
                <w:rFonts w:ascii="Cambria" w:hAnsi="Cambria"/>
                <w:bCs/>
                <w:sz w:val="20"/>
                <w:szCs w:val="20"/>
                <w:lang w:val="es-US"/>
              </w:rPr>
              <w:t xml:space="preserve"> </w:t>
            </w:r>
            <w:r w:rsidR="00B54984" w:rsidRPr="00AC12DC">
              <w:rPr>
                <w:rFonts w:ascii="Cambria" w:hAnsi="Cambria"/>
                <w:bCs/>
                <w:sz w:val="20"/>
                <w:szCs w:val="20"/>
                <w:lang w:val="es-US"/>
              </w:rPr>
              <w:t>24 (igualdad</w:t>
            </w:r>
            <w:r w:rsidR="008941A7" w:rsidRPr="00AC12DC">
              <w:rPr>
                <w:rFonts w:ascii="Cambria" w:hAnsi="Cambria"/>
                <w:bCs/>
                <w:sz w:val="20"/>
                <w:szCs w:val="20"/>
                <w:lang w:val="es-US"/>
              </w:rPr>
              <w:t xml:space="preserve"> ante la ley</w:t>
            </w:r>
            <w:r w:rsidR="00B54984" w:rsidRPr="00AC12DC">
              <w:rPr>
                <w:rFonts w:ascii="Cambria" w:hAnsi="Cambria"/>
                <w:bCs/>
                <w:sz w:val="20"/>
                <w:szCs w:val="20"/>
                <w:lang w:val="es-US"/>
              </w:rPr>
              <w:t xml:space="preserve">), </w:t>
            </w:r>
            <w:r w:rsidR="00FE713C" w:rsidRPr="00AC12DC">
              <w:rPr>
                <w:rFonts w:ascii="Cambria" w:hAnsi="Cambria"/>
                <w:bCs/>
                <w:sz w:val="20"/>
                <w:szCs w:val="20"/>
                <w:lang w:val="es-US"/>
              </w:rPr>
              <w:t xml:space="preserve">y </w:t>
            </w:r>
            <w:r w:rsidRPr="00AC12DC">
              <w:rPr>
                <w:rFonts w:ascii="Cambria" w:hAnsi="Cambria"/>
                <w:bCs/>
                <w:sz w:val="20"/>
                <w:szCs w:val="20"/>
                <w:lang w:val="es-US"/>
              </w:rPr>
              <w:t>25 (</w:t>
            </w:r>
            <w:r w:rsidR="008941A7" w:rsidRPr="00AC12DC">
              <w:rPr>
                <w:rFonts w:ascii="Cambria" w:hAnsi="Cambria"/>
                <w:bCs/>
                <w:sz w:val="20"/>
                <w:szCs w:val="20"/>
                <w:lang w:val="es-US"/>
              </w:rPr>
              <w:t>p</w:t>
            </w:r>
            <w:r w:rsidRPr="00AC12DC">
              <w:rPr>
                <w:rFonts w:ascii="Cambria" w:hAnsi="Cambria"/>
                <w:bCs/>
                <w:sz w:val="20"/>
                <w:szCs w:val="20"/>
                <w:lang w:val="es-US"/>
              </w:rPr>
              <w:t xml:space="preserve">rotección </w:t>
            </w:r>
            <w:r w:rsidR="008941A7" w:rsidRPr="00AC12DC">
              <w:rPr>
                <w:rFonts w:ascii="Cambria" w:hAnsi="Cambria"/>
                <w:bCs/>
                <w:sz w:val="20"/>
                <w:szCs w:val="20"/>
                <w:lang w:val="es-US"/>
              </w:rPr>
              <w:t>j</w:t>
            </w:r>
            <w:r w:rsidRPr="00AC12DC">
              <w:rPr>
                <w:rFonts w:ascii="Cambria" w:hAnsi="Cambria"/>
                <w:bCs/>
                <w:sz w:val="20"/>
                <w:szCs w:val="20"/>
                <w:lang w:val="es-US"/>
              </w:rPr>
              <w:t xml:space="preserve">udicial), </w:t>
            </w:r>
            <w:r w:rsidR="00FE713C" w:rsidRPr="00AC12DC">
              <w:rPr>
                <w:rFonts w:ascii="Cambria" w:hAnsi="Cambria"/>
                <w:bCs/>
                <w:sz w:val="20"/>
                <w:szCs w:val="20"/>
                <w:lang w:val="es-US"/>
              </w:rPr>
              <w:t xml:space="preserve">en relación con </w:t>
            </w:r>
            <w:r w:rsidR="00AD57AE" w:rsidRPr="00AC12DC">
              <w:rPr>
                <w:rFonts w:ascii="Cambria" w:hAnsi="Cambria"/>
                <w:bCs/>
                <w:sz w:val="20"/>
                <w:szCs w:val="20"/>
                <w:lang w:val="es-US"/>
              </w:rPr>
              <w:t>sus</w:t>
            </w:r>
            <w:r w:rsidRPr="00AC12DC">
              <w:rPr>
                <w:rFonts w:ascii="Cambria" w:hAnsi="Cambria"/>
                <w:bCs/>
                <w:sz w:val="20"/>
                <w:szCs w:val="20"/>
                <w:lang w:val="es-US"/>
              </w:rPr>
              <w:t xml:space="preserve"> artículo</w:t>
            </w:r>
            <w:r w:rsidR="00AD57AE" w:rsidRPr="00AC12DC">
              <w:rPr>
                <w:rFonts w:ascii="Cambria" w:hAnsi="Cambria"/>
                <w:bCs/>
                <w:sz w:val="20"/>
                <w:szCs w:val="20"/>
                <w:lang w:val="es-US"/>
              </w:rPr>
              <w:t>s</w:t>
            </w:r>
            <w:r w:rsidRPr="00AC12DC">
              <w:rPr>
                <w:rFonts w:ascii="Cambria" w:hAnsi="Cambria"/>
                <w:bCs/>
                <w:sz w:val="20"/>
                <w:szCs w:val="20"/>
                <w:lang w:val="es-US"/>
              </w:rPr>
              <w:t xml:space="preserve"> 1.1</w:t>
            </w:r>
            <w:r w:rsidR="00AD57AE" w:rsidRPr="00AC12DC">
              <w:rPr>
                <w:rFonts w:ascii="Cambria" w:hAnsi="Cambria"/>
                <w:bCs/>
                <w:sz w:val="20"/>
                <w:szCs w:val="20"/>
                <w:lang w:val="es-US"/>
              </w:rPr>
              <w:t xml:space="preserve"> (obligación de respetar los derechos) y 2 (deber de adoptar disposiciones de derechos interno)</w:t>
            </w:r>
            <w:r w:rsidRPr="00AC12DC">
              <w:rPr>
                <w:rFonts w:ascii="Cambria" w:hAnsi="Cambria"/>
                <w:bCs/>
                <w:sz w:val="20"/>
                <w:szCs w:val="20"/>
                <w:lang w:val="es-US"/>
              </w:rPr>
              <w:t xml:space="preserve"> de la Convención Americana </w:t>
            </w:r>
            <w:r w:rsidR="00B07723" w:rsidRPr="00AC12DC">
              <w:rPr>
                <w:rFonts w:ascii="Cambria" w:hAnsi="Cambria"/>
                <w:bCs/>
                <w:sz w:val="20"/>
                <w:szCs w:val="20"/>
                <w:lang w:val="es-US"/>
              </w:rPr>
              <w:t xml:space="preserve">sobre </w:t>
            </w:r>
            <w:r w:rsidRPr="00AC12DC">
              <w:rPr>
                <w:rFonts w:ascii="Cambria" w:hAnsi="Cambria"/>
                <w:bCs/>
                <w:sz w:val="20"/>
                <w:szCs w:val="20"/>
                <w:lang w:val="es-US"/>
              </w:rPr>
              <w:t>Derechos Humanos</w:t>
            </w:r>
            <w:r w:rsidR="00805E16" w:rsidRPr="00AC12DC">
              <w:rPr>
                <w:rFonts w:ascii="Cambria" w:hAnsi="Cambria"/>
                <w:bCs/>
                <w:sz w:val="20"/>
                <w:szCs w:val="20"/>
                <w:lang w:val="es-US"/>
              </w:rPr>
              <w:t>; artículo 7</w:t>
            </w:r>
            <w:r w:rsidR="00C47F26" w:rsidRPr="00AC12DC">
              <w:rPr>
                <w:rFonts w:ascii="Cambria" w:hAnsi="Cambria"/>
                <w:bCs/>
                <w:sz w:val="20"/>
                <w:szCs w:val="20"/>
                <w:lang w:val="es-US"/>
              </w:rPr>
              <w:t xml:space="preserve"> </w:t>
            </w:r>
            <w:r w:rsidR="00805E16" w:rsidRPr="00AC12DC">
              <w:rPr>
                <w:rFonts w:ascii="Cambria" w:hAnsi="Cambria"/>
                <w:bCs/>
                <w:sz w:val="20"/>
                <w:szCs w:val="20"/>
                <w:lang w:val="es-US"/>
              </w:rPr>
              <w:t>de la</w:t>
            </w:r>
            <w:r w:rsidR="00805E16" w:rsidRPr="00AC12DC">
              <w:rPr>
                <w:lang w:val="es-US"/>
              </w:rPr>
              <w:t xml:space="preserve"> </w:t>
            </w:r>
            <w:r w:rsidR="00805E16" w:rsidRPr="00AC12DC">
              <w:rPr>
                <w:rFonts w:ascii="Cambria" w:hAnsi="Cambria"/>
                <w:bCs/>
                <w:sz w:val="20"/>
                <w:szCs w:val="20"/>
                <w:lang w:val="es-US"/>
              </w:rPr>
              <w:t xml:space="preserve">Convención de Belém do Pará; </w:t>
            </w:r>
            <w:r w:rsidR="00B07723" w:rsidRPr="00AC12DC">
              <w:rPr>
                <w:rFonts w:ascii="Cambria" w:hAnsi="Cambria"/>
                <w:bCs/>
                <w:sz w:val="20"/>
                <w:szCs w:val="20"/>
                <w:lang w:val="es-US"/>
              </w:rPr>
              <w:t xml:space="preserve">y </w:t>
            </w:r>
            <w:r w:rsidR="00805E16" w:rsidRPr="00AC12DC">
              <w:rPr>
                <w:rFonts w:ascii="Cambria" w:hAnsi="Cambria"/>
                <w:bCs/>
                <w:sz w:val="20"/>
                <w:szCs w:val="20"/>
                <w:lang w:val="es-US"/>
              </w:rPr>
              <w:t>artículos 1, 6 y 8 de la Convención Interamericana para Prevenir y Sancionar la Tortura</w:t>
            </w:r>
          </w:p>
        </w:tc>
      </w:tr>
      <w:tr w:rsidR="003239B8" w:rsidRPr="00A1147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AC12DC" w:rsidRDefault="003239B8" w:rsidP="00206770">
            <w:pPr>
              <w:jc w:val="center"/>
              <w:rPr>
                <w:rFonts w:ascii="Cambria" w:hAnsi="Cambria"/>
                <w:b/>
                <w:bCs/>
                <w:color w:val="FFFFFF" w:themeColor="background1"/>
                <w:sz w:val="20"/>
                <w:szCs w:val="20"/>
                <w:lang w:val="es-ES"/>
              </w:rPr>
            </w:pPr>
            <w:r w:rsidRPr="00AC12DC">
              <w:rPr>
                <w:rFonts w:ascii="Cambria" w:hAnsi="Cambria"/>
                <w:b/>
                <w:bCs/>
                <w:color w:val="FFFFFF" w:themeColor="background1"/>
                <w:sz w:val="20"/>
                <w:szCs w:val="20"/>
                <w:lang w:val="es-ES"/>
              </w:rPr>
              <w:t>Agotamiento de recursos internos</w:t>
            </w:r>
            <w:r w:rsidR="00EE00E9" w:rsidRPr="00AC12DC">
              <w:rPr>
                <w:rFonts w:ascii="Cambria" w:hAnsi="Cambria"/>
                <w:b/>
                <w:bCs/>
                <w:color w:val="FFFFFF" w:themeColor="background1"/>
                <w:sz w:val="20"/>
                <w:szCs w:val="20"/>
                <w:lang w:val="es-ES"/>
              </w:rPr>
              <w:t xml:space="preserve"> o procedencia de una excepción</w:t>
            </w:r>
            <w:r w:rsidRPr="00AC12DC">
              <w:rPr>
                <w:rFonts w:ascii="Cambria" w:hAnsi="Cambria"/>
                <w:b/>
                <w:bCs/>
                <w:color w:val="FFFFFF" w:themeColor="background1"/>
                <w:sz w:val="20"/>
                <w:szCs w:val="20"/>
                <w:lang w:val="es-ES"/>
              </w:rPr>
              <w:t>:</w:t>
            </w:r>
          </w:p>
        </w:tc>
        <w:tc>
          <w:tcPr>
            <w:tcW w:w="5760" w:type="dxa"/>
            <w:vAlign w:val="center"/>
          </w:tcPr>
          <w:p w14:paraId="69C53E8A" w14:textId="1A128740" w:rsidR="003239B8" w:rsidRPr="00AC12DC" w:rsidRDefault="00970991" w:rsidP="00206770">
            <w:pPr>
              <w:rPr>
                <w:rFonts w:ascii="Cambria" w:hAnsi="Cambria"/>
                <w:bCs/>
                <w:sz w:val="20"/>
                <w:szCs w:val="20"/>
                <w:lang w:val="es-ES"/>
              </w:rPr>
            </w:pPr>
            <w:r w:rsidRPr="00AC12DC">
              <w:rPr>
                <w:rFonts w:ascii="Cambria" w:hAnsi="Cambria"/>
                <w:bCs/>
                <w:sz w:val="20"/>
                <w:szCs w:val="20"/>
                <w:lang w:val="es-ES"/>
              </w:rPr>
              <w:t>Sí, en los términos de punto VI</w:t>
            </w:r>
          </w:p>
        </w:tc>
      </w:tr>
      <w:tr w:rsidR="003239B8" w:rsidRPr="00A1147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AC12DC" w:rsidRDefault="003239B8" w:rsidP="00206770">
            <w:pPr>
              <w:jc w:val="center"/>
              <w:rPr>
                <w:rFonts w:ascii="Cambria" w:hAnsi="Cambria"/>
                <w:b/>
                <w:bCs/>
                <w:color w:val="FFFFFF" w:themeColor="background1"/>
                <w:sz w:val="20"/>
                <w:szCs w:val="20"/>
              </w:rPr>
            </w:pPr>
            <w:proofErr w:type="spellStart"/>
            <w:r w:rsidRPr="00AC12DC">
              <w:rPr>
                <w:rFonts w:ascii="Cambria" w:hAnsi="Cambria"/>
                <w:b/>
                <w:bCs/>
                <w:color w:val="FFFFFF" w:themeColor="background1"/>
                <w:sz w:val="20"/>
                <w:szCs w:val="20"/>
              </w:rPr>
              <w:t>Presentación</w:t>
            </w:r>
            <w:proofErr w:type="spellEnd"/>
            <w:r w:rsidRPr="00AC12DC">
              <w:rPr>
                <w:rFonts w:ascii="Cambria" w:hAnsi="Cambria"/>
                <w:b/>
                <w:bCs/>
                <w:color w:val="FFFFFF" w:themeColor="background1"/>
                <w:sz w:val="20"/>
                <w:szCs w:val="20"/>
              </w:rPr>
              <w:t xml:space="preserve"> </w:t>
            </w:r>
            <w:proofErr w:type="spellStart"/>
            <w:r w:rsidRPr="00AC12DC">
              <w:rPr>
                <w:rFonts w:ascii="Cambria" w:hAnsi="Cambria"/>
                <w:b/>
                <w:bCs/>
                <w:color w:val="FFFFFF" w:themeColor="background1"/>
                <w:sz w:val="20"/>
                <w:szCs w:val="20"/>
              </w:rPr>
              <w:t>dentro</w:t>
            </w:r>
            <w:proofErr w:type="spellEnd"/>
            <w:r w:rsidRPr="00AC12DC">
              <w:rPr>
                <w:rFonts w:ascii="Cambria" w:hAnsi="Cambria"/>
                <w:b/>
                <w:bCs/>
                <w:color w:val="FFFFFF" w:themeColor="background1"/>
                <w:sz w:val="20"/>
                <w:szCs w:val="20"/>
              </w:rPr>
              <w:t xml:space="preserve"> de </w:t>
            </w:r>
            <w:proofErr w:type="spellStart"/>
            <w:r w:rsidRPr="00AC12DC">
              <w:rPr>
                <w:rFonts w:ascii="Cambria" w:hAnsi="Cambria"/>
                <w:b/>
                <w:bCs/>
                <w:color w:val="FFFFFF" w:themeColor="background1"/>
                <w:sz w:val="20"/>
                <w:szCs w:val="20"/>
              </w:rPr>
              <w:t>plazo</w:t>
            </w:r>
            <w:proofErr w:type="spellEnd"/>
            <w:r w:rsidRPr="00AC12DC">
              <w:rPr>
                <w:rFonts w:ascii="Cambria" w:hAnsi="Cambria"/>
                <w:b/>
                <w:bCs/>
                <w:color w:val="FFFFFF" w:themeColor="background1"/>
                <w:sz w:val="20"/>
                <w:szCs w:val="20"/>
              </w:rPr>
              <w:t>:</w:t>
            </w:r>
          </w:p>
        </w:tc>
        <w:tc>
          <w:tcPr>
            <w:tcW w:w="5760" w:type="dxa"/>
            <w:vAlign w:val="center"/>
          </w:tcPr>
          <w:p w14:paraId="4A2A4569" w14:textId="236798FA" w:rsidR="003239B8" w:rsidRPr="00AC12DC" w:rsidRDefault="00970991" w:rsidP="00206770">
            <w:pPr>
              <w:rPr>
                <w:bCs/>
                <w:sz w:val="20"/>
                <w:szCs w:val="20"/>
                <w:lang w:val="es-US"/>
              </w:rPr>
            </w:pPr>
            <w:r w:rsidRPr="00AC12DC">
              <w:rPr>
                <w:rFonts w:ascii="Cambria" w:hAnsi="Cambria"/>
                <w:bCs/>
                <w:sz w:val="20"/>
                <w:szCs w:val="20"/>
                <w:lang w:val="es-ES"/>
              </w:rPr>
              <w:t>Sí, en los términos de punto VI</w:t>
            </w:r>
          </w:p>
        </w:tc>
      </w:tr>
    </w:tbl>
    <w:p w14:paraId="7CBEAAB9" w14:textId="4492356B" w:rsidR="00AC7C39" w:rsidRPr="00AC12DC" w:rsidRDefault="00223A29" w:rsidP="00CA5385">
      <w:pPr>
        <w:spacing w:before="240" w:after="240"/>
        <w:ind w:firstLine="720"/>
        <w:jc w:val="both"/>
        <w:rPr>
          <w:rFonts w:asciiTheme="majorHAnsi" w:hAnsiTheme="majorHAnsi"/>
          <w:b/>
          <w:sz w:val="20"/>
          <w:szCs w:val="20"/>
          <w:lang w:val="es-UY"/>
        </w:rPr>
      </w:pPr>
      <w:r w:rsidRPr="00AC12DC">
        <w:rPr>
          <w:rFonts w:asciiTheme="majorHAnsi" w:hAnsiTheme="majorHAnsi"/>
          <w:b/>
          <w:sz w:val="20"/>
          <w:szCs w:val="20"/>
          <w:lang w:val="es-UY"/>
        </w:rPr>
        <w:t xml:space="preserve">V. </w:t>
      </w:r>
      <w:r w:rsidRPr="00AC12DC">
        <w:rPr>
          <w:rFonts w:asciiTheme="majorHAnsi" w:hAnsiTheme="majorHAnsi"/>
          <w:b/>
          <w:sz w:val="20"/>
          <w:szCs w:val="20"/>
          <w:lang w:val="es-UY"/>
        </w:rPr>
        <w:tab/>
      </w:r>
      <w:r w:rsidR="003239B8" w:rsidRPr="00AC12DC">
        <w:rPr>
          <w:rFonts w:asciiTheme="majorHAnsi" w:hAnsiTheme="majorHAnsi"/>
          <w:b/>
          <w:sz w:val="20"/>
          <w:szCs w:val="20"/>
          <w:lang w:val="es-UY"/>
        </w:rPr>
        <w:t xml:space="preserve">HECHOS ALEGADOS </w:t>
      </w:r>
    </w:p>
    <w:p w14:paraId="55A2D3D5" w14:textId="3077A4F3" w:rsidR="001E485D" w:rsidRPr="00AC12DC" w:rsidRDefault="00840974" w:rsidP="008223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L</w:t>
      </w:r>
      <w:r w:rsidR="00BA603A" w:rsidRPr="00AC12DC">
        <w:rPr>
          <w:rFonts w:ascii="Cambria" w:hAnsi="Cambria"/>
          <w:sz w:val="20"/>
          <w:szCs w:val="20"/>
          <w:lang w:val="es-US"/>
        </w:rPr>
        <w:t xml:space="preserve">a peticionaria </w:t>
      </w:r>
      <w:r w:rsidR="00636FFA" w:rsidRPr="00AC12DC">
        <w:rPr>
          <w:rFonts w:ascii="Cambria" w:hAnsi="Cambria"/>
          <w:sz w:val="20"/>
          <w:szCs w:val="20"/>
          <w:lang w:val="es-US"/>
        </w:rPr>
        <w:t xml:space="preserve">alega que </w:t>
      </w:r>
      <w:r w:rsidR="00E471B7" w:rsidRPr="00AC12DC">
        <w:rPr>
          <w:rFonts w:ascii="Cambria" w:hAnsi="Cambria"/>
          <w:sz w:val="20"/>
          <w:szCs w:val="20"/>
          <w:lang w:val="es-US"/>
        </w:rPr>
        <w:t xml:space="preserve">el 26 de noviembre de 2002, </w:t>
      </w:r>
      <w:r w:rsidR="00FD6075" w:rsidRPr="00AC12DC">
        <w:rPr>
          <w:rFonts w:ascii="Cambria" w:hAnsi="Cambria"/>
          <w:sz w:val="20"/>
          <w:szCs w:val="20"/>
          <w:lang w:val="es-US"/>
        </w:rPr>
        <w:t>María G.</w:t>
      </w:r>
      <w:r w:rsidR="00B07723" w:rsidRPr="00AC12DC">
        <w:rPr>
          <w:rFonts w:ascii="Cambria" w:hAnsi="Cambria"/>
          <w:sz w:val="20"/>
          <w:szCs w:val="20"/>
          <w:lang w:val="es-US"/>
        </w:rPr>
        <w:t xml:space="preserve"> (en adelante “la</w:t>
      </w:r>
      <w:r w:rsidR="00FD6075" w:rsidRPr="00AC12DC">
        <w:rPr>
          <w:rFonts w:ascii="Cambria" w:hAnsi="Cambria"/>
          <w:sz w:val="20"/>
          <w:szCs w:val="20"/>
          <w:lang w:val="es-US"/>
        </w:rPr>
        <w:t xml:space="preserve"> presunta víctima</w:t>
      </w:r>
      <w:r w:rsidR="00B07723" w:rsidRPr="00AC12DC">
        <w:rPr>
          <w:rFonts w:ascii="Cambria" w:hAnsi="Cambria"/>
          <w:sz w:val="20"/>
          <w:szCs w:val="20"/>
          <w:lang w:val="es-US"/>
        </w:rPr>
        <w:t>”)</w:t>
      </w:r>
      <w:r w:rsidR="00FD6075" w:rsidRPr="00AC12DC">
        <w:rPr>
          <w:rFonts w:ascii="Cambria" w:hAnsi="Cambria"/>
          <w:sz w:val="20"/>
          <w:szCs w:val="20"/>
          <w:lang w:val="es-US"/>
        </w:rPr>
        <w:t xml:space="preserve">, quien en la época de los hechos tenía 18 años, </w:t>
      </w:r>
      <w:r w:rsidR="009D3F95" w:rsidRPr="00AC12DC">
        <w:rPr>
          <w:rFonts w:ascii="Cambria" w:hAnsi="Cambria"/>
          <w:sz w:val="20"/>
          <w:szCs w:val="20"/>
          <w:lang w:val="es-US"/>
        </w:rPr>
        <w:t xml:space="preserve">fue interceptada por </w:t>
      </w:r>
      <w:r w:rsidR="00FF6E3B" w:rsidRPr="00AC12DC">
        <w:rPr>
          <w:rFonts w:ascii="Cambria" w:hAnsi="Cambria"/>
          <w:sz w:val="20"/>
          <w:szCs w:val="20"/>
          <w:lang w:val="es-US"/>
        </w:rPr>
        <w:t xml:space="preserve">seis </w:t>
      </w:r>
      <w:r w:rsidR="00DE42D1" w:rsidRPr="00AC12DC">
        <w:rPr>
          <w:rFonts w:ascii="Cambria" w:hAnsi="Cambria"/>
          <w:sz w:val="20"/>
          <w:szCs w:val="20"/>
          <w:lang w:val="es-US"/>
        </w:rPr>
        <w:t>sujetos encapuchados y armados, vestidos con prendas militares y brazaletes</w:t>
      </w:r>
      <w:r w:rsidR="00FF6E3B" w:rsidRPr="00AC12DC">
        <w:rPr>
          <w:rFonts w:ascii="Cambria" w:hAnsi="Cambria"/>
          <w:sz w:val="20"/>
          <w:szCs w:val="20"/>
          <w:lang w:val="es-US"/>
        </w:rPr>
        <w:t xml:space="preserve"> </w:t>
      </w:r>
      <w:r w:rsidR="00E471B7" w:rsidRPr="00AC12DC">
        <w:rPr>
          <w:rFonts w:ascii="Cambria" w:hAnsi="Cambria"/>
          <w:sz w:val="20"/>
          <w:szCs w:val="20"/>
          <w:lang w:val="es-US"/>
        </w:rPr>
        <w:t xml:space="preserve">de las </w:t>
      </w:r>
      <w:r w:rsidR="001E485D" w:rsidRPr="00AC12DC">
        <w:rPr>
          <w:rFonts w:ascii="Cambria" w:hAnsi="Cambria"/>
          <w:sz w:val="20"/>
          <w:szCs w:val="20"/>
          <w:lang w:val="es-US"/>
        </w:rPr>
        <w:t>Autodefensas Unidas de Colombia (en adelante “AUC”)</w:t>
      </w:r>
      <w:r w:rsidR="00DE42D1" w:rsidRPr="00AC12DC">
        <w:rPr>
          <w:rFonts w:ascii="Cambria" w:hAnsi="Cambria"/>
          <w:sz w:val="20"/>
          <w:szCs w:val="20"/>
          <w:lang w:val="es-US"/>
        </w:rPr>
        <w:t>,</w:t>
      </w:r>
      <w:r w:rsidR="00E471B7" w:rsidRPr="00AC12DC">
        <w:rPr>
          <w:rFonts w:ascii="Cambria" w:hAnsi="Cambria"/>
          <w:sz w:val="20"/>
          <w:szCs w:val="20"/>
          <w:lang w:val="es-US"/>
        </w:rPr>
        <w:t xml:space="preserve"> </w:t>
      </w:r>
      <w:r w:rsidR="009D3F95" w:rsidRPr="00AC12DC">
        <w:rPr>
          <w:rFonts w:ascii="Cambria" w:hAnsi="Cambria"/>
          <w:sz w:val="20"/>
          <w:szCs w:val="20"/>
          <w:lang w:val="es-US"/>
        </w:rPr>
        <w:t xml:space="preserve">mientras se dirigía </w:t>
      </w:r>
      <w:r w:rsidR="00140FA2" w:rsidRPr="00AC12DC">
        <w:rPr>
          <w:rFonts w:ascii="Cambria" w:hAnsi="Cambria"/>
          <w:sz w:val="20"/>
          <w:szCs w:val="20"/>
          <w:lang w:val="es-US"/>
        </w:rPr>
        <w:t>a su escuela secundaria</w:t>
      </w:r>
      <w:r w:rsidR="00BA603A" w:rsidRPr="00AC12DC">
        <w:rPr>
          <w:rFonts w:ascii="Cambria" w:hAnsi="Cambria"/>
          <w:sz w:val="20"/>
          <w:szCs w:val="20"/>
          <w:lang w:val="es-US"/>
        </w:rPr>
        <w:t xml:space="preserve"> </w:t>
      </w:r>
      <w:r w:rsidR="00DE42D1" w:rsidRPr="00AC12DC">
        <w:rPr>
          <w:rFonts w:ascii="Cambria" w:hAnsi="Cambria"/>
          <w:sz w:val="20"/>
          <w:szCs w:val="20"/>
          <w:lang w:val="es-US"/>
        </w:rPr>
        <w:t>“Ramón</w:t>
      </w:r>
      <w:r w:rsidR="00BA603A" w:rsidRPr="00AC12DC">
        <w:rPr>
          <w:rFonts w:ascii="Cambria" w:hAnsi="Cambria"/>
          <w:sz w:val="20"/>
          <w:szCs w:val="20"/>
          <w:lang w:val="es-US"/>
        </w:rPr>
        <w:t xml:space="preserve"> Munera Lopera</w:t>
      </w:r>
      <w:r w:rsidR="00DE42D1" w:rsidRPr="00AC12DC">
        <w:rPr>
          <w:rFonts w:ascii="Cambria" w:hAnsi="Cambria"/>
          <w:sz w:val="20"/>
          <w:szCs w:val="20"/>
          <w:lang w:val="es-US"/>
        </w:rPr>
        <w:t>”</w:t>
      </w:r>
      <w:r w:rsidR="00BA603A" w:rsidRPr="00AC12DC">
        <w:rPr>
          <w:rFonts w:ascii="Cambria" w:hAnsi="Cambria"/>
          <w:sz w:val="20"/>
          <w:szCs w:val="20"/>
          <w:lang w:val="es-US"/>
        </w:rPr>
        <w:t>,</w:t>
      </w:r>
      <w:r w:rsidR="00FD6075" w:rsidRPr="00AC12DC">
        <w:rPr>
          <w:rFonts w:ascii="Cambria" w:hAnsi="Cambria"/>
          <w:sz w:val="20"/>
          <w:szCs w:val="20"/>
          <w:lang w:val="es-US"/>
        </w:rPr>
        <w:t xml:space="preserve"> en el barrio Carpielo</w:t>
      </w:r>
      <w:r w:rsidR="00B07723" w:rsidRPr="00AC12DC">
        <w:rPr>
          <w:rFonts w:ascii="Cambria" w:hAnsi="Cambria"/>
          <w:sz w:val="20"/>
          <w:szCs w:val="20"/>
          <w:lang w:val="es-US"/>
        </w:rPr>
        <w:t>, ciudad de Medellín</w:t>
      </w:r>
      <w:r w:rsidR="007D3309" w:rsidRPr="00AC12DC">
        <w:rPr>
          <w:rFonts w:ascii="Cambria" w:hAnsi="Cambria"/>
          <w:sz w:val="20"/>
          <w:szCs w:val="20"/>
          <w:lang w:val="es-US"/>
        </w:rPr>
        <w:t>.</w:t>
      </w:r>
      <w:r w:rsidR="00FF6E3B" w:rsidRPr="00AC12DC">
        <w:rPr>
          <w:rFonts w:ascii="Cambria" w:hAnsi="Cambria"/>
          <w:sz w:val="20"/>
          <w:szCs w:val="20"/>
          <w:lang w:val="es-US"/>
        </w:rPr>
        <w:t xml:space="preserve"> Indica </w:t>
      </w:r>
      <w:r w:rsidR="000413F6" w:rsidRPr="00AC12DC">
        <w:rPr>
          <w:rFonts w:ascii="Cambria" w:hAnsi="Cambria"/>
          <w:sz w:val="20"/>
          <w:szCs w:val="20"/>
          <w:lang w:val="es-US"/>
        </w:rPr>
        <w:t xml:space="preserve">que </w:t>
      </w:r>
      <w:r w:rsidR="00054313" w:rsidRPr="00AC12DC">
        <w:rPr>
          <w:rFonts w:ascii="Cambria" w:hAnsi="Cambria"/>
          <w:sz w:val="20"/>
          <w:szCs w:val="20"/>
          <w:lang w:val="es-US"/>
        </w:rPr>
        <w:t xml:space="preserve">los sujetos la vendaron e hicieron caminar </w:t>
      </w:r>
      <w:r w:rsidR="008223AB" w:rsidRPr="00AC12DC">
        <w:rPr>
          <w:rFonts w:ascii="Cambria" w:hAnsi="Cambria"/>
          <w:sz w:val="20"/>
          <w:szCs w:val="20"/>
          <w:lang w:val="es-US"/>
        </w:rPr>
        <w:t>cerca</w:t>
      </w:r>
      <w:r w:rsidR="00197B60" w:rsidRPr="00AC12DC">
        <w:rPr>
          <w:rFonts w:ascii="Cambria" w:hAnsi="Cambria"/>
          <w:sz w:val="20"/>
          <w:szCs w:val="20"/>
          <w:lang w:val="es-US"/>
        </w:rPr>
        <w:t xml:space="preserve"> de cinco minutos,</w:t>
      </w:r>
      <w:r w:rsidR="00054313" w:rsidRPr="00AC12DC">
        <w:rPr>
          <w:rFonts w:ascii="Cambria" w:hAnsi="Cambria"/>
          <w:sz w:val="20"/>
          <w:szCs w:val="20"/>
          <w:lang w:val="es-US"/>
        </w:rPr>
        <w:t xml:space="preserve"> </w:t>
      </w:r>
      <w:r w:rsidR="00197B60" w:rsidRPr="00AC12DC">
        <w:rPr>
          <w:rFonts w:ascii="Cambria" w:hAnsi="Cambria"/>
          <w:sz w:val="20"/>
          <w:szCs w:val="20"/>
          <w:lang w:val="es-US"/>
        </w:rPr>
        <w:t xml:space="preserve">trasladándola </w:t>
      </w:r>
      <w:r w:rsidR="00031CFF" w:rsidRPr="00AC12DC">
        <w:rPr>
          <w:rFonts w:ascii="Cambria" w:hAnsi="Cambria"/>
          <w:sz w:val="20"/>
          <w:szCs w:val="20"/>
          <w:lang w:val="es-US"/>
        </w:rPr>
        <w:t>a un lugar desconocido</w:t>
      </w:r>
      <w:r w:rsidR="0052012D" w:rsidRPr="00AC12DC">
        <w:rPr>
          <w:rFonts w:ascii="Cambria" w:hAnsi="Cambria"/>
          <w:sz w:val="20"/>
          <w:szCs w:val="20"/>
          <w:lang w:val="es-US"/>
        </w:rPr>
        <w:t>. Precisa que en el trayecto</w:t>
      </w:r>
      <w:r w:rsidR="008223AB" w:rsidRPr="00AC12DC">
        <w:rPr>
          <w:rFonts w:ascii="Cambria" w:hAnsi="Cambria"/>
          <w:sz w:val="20"/>
          <w:szCs w:val="20"/>
          <w:lang w:val="es-US"/>
        </w:rPr>
        <w:t>,</w:t>
      </w:r>
      <w:r w:rsidR="0052012D" w:rsidRPr="00AC12DC">
        <w:rPr>
          <w:rFonts w:ascii="Cambria" w:hAnsi="Cambria"/>
          <w:sz w:val="20"/>
          <w:szCs w:val="20"/>
          <w:lang w:val="es-US"/>
        </w:rPr>
        <w:t xml:space="preserve"> la </w:t>
      </w:r>
      <w:r w:rsidR="00054313" w:rsidRPr="00AC12DC">
        <w:rPr>
          <w:rFonts w:ascii="Cambria" w:hAnsi="Cambria"/>
          <w:sz w:val="20"/>
          <w:szCs w:val="20"/>
          <w:lang w:val="es-US"/>
        </w:rPr>
        <w:t>presunta ví</w:t>
      </w:r>
      <w:r w:rsidR="0052012D" w:rsidRPr="00AC12DC">
        <w:rPr>
          <w:rFonts w:ascii="Cambria" w:hAnsi="Cambria"/>
          <w:sz w:val="20"/>
          <w:szCs w:val="20"/>
          <w:lang w:val="es-US"/>
        </w:rPr>
        <w:t xml:space="preserve">ctima </w:t>
      </w:r>
      <w:r w:rsidR="001C2E9C" w:rsidRPr="00AC12DC">
        <w:rPr>
          <w:rFonts w:ascii="Cambria" w:hAnsi="Cambria"/>
          <w:sz w:val="20"/>
          <w:szCs w:val="20"/>
          <w:lang w:val="es-US"/>
        </w:rPr>
        <w:t xml:space="preserve">sintió que se acercaban </w:t>
      </w:r>
      <w:r w:rsidR="00FB0D99" w:rsidRPr="00AC12DC">
        <w:rPr>
          <w:rFonts w:ascii="Cambria" w:hAnsi="Cambria"/>
          <w:sz w:val="20"/>
          <w:szCs w:val="20"/>
          <w:lang w:val="es-US"/>
        </w:rPr>
        <w:t>más</w:t>
      </w:r>
      <w:r w:rsidR="001C2E9C" w:rsidRPr="00AC12DC">
        <w:rPr>
          <w:rFonts w:ascii="Cambria" w:hAnsi="Cambria"/>
          <w:sz w:val="20"/>
          <w:szCs w:val="20"/>
          <w:lang w:val="es-US"/>
        </w:rPr>
        <w:t xml:space="preserve"> </w:t>
      </w:r>
      <w:r w:rsidR="008223AB" w:rsidRPr="00AC12DC">
        <w:rPr>
          <w:rFonts w:ascii="Cambria" w:hAnsi="Cambria"/>
          <w:sz w:val="20"/>
          <w:szCs w:val="20"/>
          <w:lang w:val="es-US"/>
        </w:rPr>
        <w:t>sujetos</w:t>
      </w:r>
      <w:r w:rsidR="001C2E9C" w:rsidRPr="00AC12DC">
        <w:rPr>
          <w:rFonts w:ascii="Cambria" w:hAnsi="Cambria"/>
          <w:sz w:val="20"/>
          <w:szCs w:val="20"/>
          <w:lang w:val="es-US"/>
        </w:rPr>
        <w:t xml:space="preserve"> </w:t>
      </w:r>
      <w:r w:rsidR="00636FFA" w:rsidRPr="00AC12DC">
        <w:rPr>
          <w:rFonts w:ascii="Cambria" w:hAnsi="Cambria"/>
          <w:sz w:val="20"/>
          <w:szCs w:val="20"/>
          <w:lang w:val="es-US"/>
        </w:rPr>
        <w:t>armados, quienes se comunicaban por radioteléfonos</w:t>
      </w:r>
      <w:r w:rsidR="00BA603A" w:rsidRPr="00AC12DC">
        <w:rPr>
          <w:rFonts w:ascii="Cambria" w:hAnsi="Cambria"/>
          <w:sz w:val="20"/>
          <w:szCs w:val="20"/>
          <w:lang w:val="es-US"/>
        </w:rPr>
        <w:t xml:space="preserve">. </w:t>
      </w:r>
    </w:p>
    <w:p w14:paraId="72F3CE4C" w14:textId="5CAE03C4" w:rsidR="00AC7C39" w:rsidRPr="00AC12DC" w:rsidRDefault="007F11FA" w:rsidP="008223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 xml:space="preserve">Detalla que la </w:t>
      </w:r>
      <w:r w:rsidR="00031CFF" w:rsidRPr="00AC12DC">
        <w:rPr>
          <w:rFonts w:ascii="Cambria" w:hAnsi="Cambria"/>
          <w:sz w:val="20"/>
          <w:szCs w:val="20"/>
          <w:lang w:val="es-US"/>
        </w:rPr>
        <w:t xml:space="preserve">presunta </w:t>
      </w:r>
      <w:r w:rsidR="00620B50" w:rsidRPr="00AC12DC">
        <w:rPr>
          <w:rFonts w:ascii="Cambria" w:hAnsi="Cambria"/>
          <w:sz w:val="20"/>
          <w:szCs w:val="20"/>
          <w:lang w:val="es-US"/>
        </w:rPr>
        <w:t>víctima</w:t>
      </w:r>
      <w:r w:rsidRPr="00AC12DC">
        <w:rPr>
          <w:rFonts w:ascii="Cambria" w:hAnsi="Cambria"/>
          <w:sz w:val="20"/>
          <w:szCs w:val="20"/>
          <w:lang w:val="es-US"/>
        </w:rPr>
        <w:t xml:space="preserve"> fue </w:t>
      </w:r>
      <w:r w:rsidR="00D81297" w:rsidRPr="00AC12DC">
        <w:rPr>
          <w:rFonts w:ascii="Cambria" w:hAnsi="Cambria"/>
          <w:sz w:val="20"/>
          <w:szCs w:val="20"/>
          <w:lang w:val="es-US"/>
        </w:rPr>
        <w:t xml:space="preserve">interrogada sobre sus hermanos y </w:t>
      </w:r>
      <w:r w:rsidR="00BA603A" w:rsidRPr="00AC12DC">
        <w:rPr>
          <w:rFonts w:ascii="Cambria" w:hAnsi="Cambria"/>
          <w:sz w:val="20"/>
          <w:szCs w:val="20"/>
          <w:lang w:val="es-US"/>
        </w:rPr>
        <w:t xml:space="preserve">sobre </w:t>
      </w:r>
      <w:r w:rsidR="00D81297" w:rsidRPr="00AC12DC">
        <w:rPr>
          <w:rFonts w:ascii="Cambria" w:hAnsi="Cambria"/>
          <w:sz w:val="20"/>
          <w:szCs w:val="20"/>
          <w:lang w:val="es-US"/>
        </w:rPr>
        <w:t>sus actividades como líder juvenil</w:t>
      </w:r>
      <w:r w:rsidR="00054313" w:rsidRPr="00AC12DC">
        <w:rPr>
          <w:rFonts w:ascii="Cambria" w:hAnsi="Cambria"/>
          <w:sz w:val="20"/>
          <w:szCs w:val="20"/>
          <w:lang w:val="es-US"/>
        </w:rPr>
        <w:t>, siendo acusada de ser guerrillera</w:t>
      </w:r>
      <w:r w:rsidR="00BA603A" w:rsidRPr="00AC12DC">
        <w:rPr>
          <w:rFonts w:ascii="Cambria" w:hAnsi="Cambria"/>
          <w:sz w:val="20"/>
          <w:szCs w:val="20"/>
          <w:lang w:val="es-US"/>
        </w:rPr>
        <w:t xml:space="preserve">. Se </w:t>
      </w:r>
      <w:r w:rsidR="008223AB" w:rsidRPr="00AC12DC">
        <w:rPr>
          <w:rFonts w:ascii="Cambria" w:hAnsi="Cambria"/>
          <w:sz w:val="20"/>
          <w:szCs w:val="20"/>
          <w:lang w:val="es-US"/>
        </w:rPr>
        <w:t xml:space="preserve">alega que </w:t>
      </w:r>
      <w:r w:rsidR="00D81297" w:rsidRPr="00AC12DC">
        <w:rPr>
          <w:rFonts w:ascii="Cambria" w:hAnsi="Cambria"/>
          <w:sz w:val="20"/>
          <w:szCs w:val="20"/>
          <w:lang w:val="es-US"/>
        </w:rPr>
        <w:t xml:space="preserve">fue </w:t>
      </w:r>
      <w:r w:rsidR="006473F7" w:rsidRPr="00AC12DC">
        <w:rPr>
          <w:rFonts w:ascii="Cambria" w:hAnsi="Cambria"/>
          <w:sz w:val="20"/>
          <w:szCs w:val="20"/>
          <w:lang w:val="es-US"/>
        </w:rPr>
        <w:t xml:space="preserve">sometida a </w:t>
      </w:r>
      <w:r w:rsidRPr="00AC12DC">
        <w:rPr>
          <w:rFonts w:ascii="Cambria" w:hAnsi="Cambria"/>
          <w:sz w:val="20"/>
          <w:szCs w:val="20"/>
          <w:lang w:val="es-US"/>
        </w:rPr>
        <w:t>tortura</w:t>
      </w:r>
      <w:r w:rsidR="00031CFF" w:rsidRPr="00AC12DC">
        <w:rPr>
          <w:rFonts w:ascii="Cambria" w:hAnsi="Cambria"/>
          <w:sz w:val="20"/>
          <w:szCs w:val="20"/>
          <w:lang w:val="es-US"/>
        </w:rPr>
        <w:t>s</w:t>
      </w:r>
      <w:r w:rsidRPr="00AC12DC">
        <w:rPr>
          <w:rFonts w:ascii="Cambria" w:hAnsi="Cambria"/>
          <w:sz w:val="20"/>
          <w:szCs w:val="20"/>
          <w:lang w:val="es-US"/>
        </w:rPr>
        <w:t xml:space="preserve">, </w:t>
      </w:r>
      <w:r w:rsidR="00054313" w:rsidRPr="00AC12DC">
        <w:rPr>
          <w:rFonts w:ascii="Cambria" w:hAnsi="Cambria"/>
          <w:sz w:val="20"/>
          <w:szCs w:val="20"/>
          <w:lang w:val="es-US"/>
        </w:rPr>
        <w:t>recibiendo cortes con cuchillo, una quemadura de cigarro y golpes. Afirma que además</w:t>
      </w:r>
      <w:r w:rsidR="008223AB" w:rsidRPr="00AC12DC">
        <w:rPr>
          <w:rFonts w:ascii="Cambria" w:hAnsi="Cambria"/>
          <w:sz w:val="20"/>
          <w:szCs w:val="20"/>
          <w:lang w:val="es-US"/>
        </w:rPr>
        <w:t>,</w:t>
      </w:r>
      <w:r w:rsidR="00054313" w:rsidRPr="00AC12DC">
        <w:rPr>
          <w:rFonts w:ascii="Cambria" w:hAnsi="Cambria"/>
          <w:sz w:val="20"/>
          <w:szCs w:val="20"/>
          <w:lang w:val="es-US"/>
        </w:rPr>
        <w:t xml:space="preserve"> fue violada por tres sujetos</w:t>
      </w:r>
      <w:r w:rsidR="00D81297" w:rsidRPr="00AC12DC">
        <w:rPr>
          <w:rFonts w:ascii="Cambria" w:hAnsi="Cambria"/>
          <w:sz w:val="20"/>
          <w:szCs w:val="20"/>
          <w:lang w:val="es-US"/>
        </w:rPr>
        <w:t xml:space="preserve"> </w:t>
      </w:r>
      <w:r w:rsidR="00054313" w:rsidRPr="00AC12DC">
        <w:rPr>
          <w:rFonts w:ascii="Cambria" w:hAnsi="Cambria"/>
          <w:sz w:val="20"/>
          <w:szCs w:val="20"/>
          <w:lang w:val="es-US"/>
        </w:rPr>
        <w:t>mientras el resto del grupo se reía y alegaba su turno para tener acceso ca</w:t>
      </w:r>
      <w:r w:rsidR="00601537" w:rsidRPr="00AC12DC">
        <w:rPr>
          <w:rFonts w:ascii="Cambria" w:hAnsi="Cambria"/>
          <w:sz w:val="20"/>
          <w:szCs w:val="20"/>
          <w:lang w:val="es-US"/>
        </w:rPr>
        <w:t>r</w:t>
      </w:r>
      <w:r w:rsidR="00054313" w:rsidRPr="00AC12DC">
        <w:rPr>
          <w:rFonts w:ascii="Cambria" w:hAnsi="Cambria"/>
          <w:sz w:val="20"/>
          <w:szCs w:val="20"/>
          <w:lang w:val="es-US"/>
        </w:rPr>
        <w:t xml:space="preserve">nal </w:t>
      </w:r>
      <w:r w:rsidR="00601537" w:rsidRPr="00AC12DC">
        <w:rPr>
          <w:rFonts w:ascii="Cambria" w:hAnsi="Cambria"/>
          <w:sz w:val="20"/>
          <w:szCs w:val="20"/>
          <w:lang w:val="es-US"/>
        </w:rPr>
        <w:t>con</w:t>
      </w:r>
      <w:r w:rsidR="00054313" w:rsidRPr="00AC12DC">
        <w:rPr>
          <w:rFonts w:ascii="Cambria" w:hAnsi="Cambria"/>
          <w:sz w:val="20"/>
          <w:szCs w:val="20"/>
          <w:lang w:val="es-US"/>
        </w:rPr>
        <w:t xml:space="preserve"> ella</w:t>
      </w:r>
      <w:r w:rsidR="00D81297" w:rsidRPr="00AC12DC">
        <w:rPr>
          <w:rFonts w:ascii="Cambria" w:hAnsi="Cambria"/>
          <w:sz w:val="20"/>
          <w:szCs w:val="20"/>
          <w:lang w:val="es-US"/>
        </w:rPr>
        <w:t xml:space="preserve">. Indica que </w:t>
      </w:r>
      <w:r w:rsidR="0041655D" w:rsidRPr="00AC12DC">
        <w:rPr>
          <w:rFonts w:ascii="Cambria" w:hAnsi="Cambria"/>
          <w:sz w:val="20"/>
          <w:szCs w:val="20"/>
          <w:lang w:val="es-US"/>
        </w:rPr>
        <w:t>recibió amenazas de muerte</w:t>
      </w:r>
      <w:r w:rsidR="008223AB" w:rsidRPr="00AC12DC">
        <w:rPr>
          <w:rFonts w:ascii="Cambria" w:hAnsi="Cambria"/>
          <w:sz w:val="20"/>
          <w:szCs w:val="20"/>
          <w:lang w:val="es-US"/>
        </w:rPr>
        <w:t xml:space="preserve">, y fue </w:t>
      </w:r>
      <w:r w:rsidR="00D81297" w:rsidRPr="00AC12DC">
        <w:rPr>
          <w:rFonts w:ascii="Cambria" w:hAnsi="Cambria"/>
          <w:sz w:val="20"/>
          <w:szCs w:val="20"/>
          <w:lang w:val="es-US"/>
        </w:rPr>
        <w:t xml:space="preserve">marcada </w:t>
      </w:r>
      <w:r w:rsidR="005F1F31" w:rsidRPr="00AC12DC">
        <w:rPr>
          <w:rFonts w:ascii="Cambria" w:hAnsi="Cambria"/>
          <w:sz w:val="20"/>
          <w:szCs w:val="20"/>
          <w:lang w:val="es-US"/>
        </w:rPr>
        <w:t xml:space="preserve">con un cuchillo </w:t>
      </w:r>
      <w:r w:rsidR="00D81297" w:rsidRPr="00AC12DC">
        <w:rPr>
          <w:rFonts w:ascii="Cambria" w:hAnsi="Cambria"/>
          <w:sz w:val="20"/>
          <w:szCs w:val="20"/>
          <w:lang w:val="es-US"/>
        </w:rPr>
        <w:t>en</w:t>
      </w:r>
      <w:r w:rsidR="005713AC" w:rsidRPr="00AC12DC">
        <w:rPr>
          <w:rFonts w:ascii="Cambria" w:hAnsi="Cambria"/>
          <w:sz w:val="20"/>
          <w:szCs w:val="20"/>
          <w:lang w:val="es-US"/>
        </w:rPr>
        <w:t xml:space="preserve"> el antebrazo </w:t>
      </w:r>
      <w:r w:rsidR="00BA603A" w:rsidRPr="00AC12DC">
        <w:rPr>
          <w:rFonts w:ascii="Cambria" w:hAnsi="Cambria"/>
          <w:sz w:val="20"/>
          <w:szCs w:val="20"/>
          <w:lang w:val="es-US"/>
        </w:rPr>
        <w:t xml:space="preserve">con </w:t>
      </w:r>
      <w:r w:rsidR="005713AC" w:rsidRPr="00AC12DC">
        <w:rPr>
          <w:rFonts w:ascii="Cambria" w:hAnsi="Cambria"/>
          <w:sz w:val="20"/>
          <w:szCs w:val="20"/>
          <w:lang w:val="es-US"/>
        </w:rPr>
        <w:t>las letras “AUC”</w:t>
      </w:r>
      <w:r w:rsidR="005B54AF" w:rsidRPr="00AC12DC">
        <w:rPr>
          <w:rFonts w:ascii="Cambria" w:hAnsi="Cambria"/>
          <w:sz w:val="20"/>
          <w:szCs w:val="20"/>
          <w:lang w:val="es-US"/>
        </w:rPr>
        <w:t xml:space="preserve">. </w:t>
      </w:r>
      <w:r w:rsidR="00943A62" w:rsidRPr="00AC12DC">
        <w:rPr>
          <w:rFonts w:ascii="Cambria" w:hAnsi="Cambria"/>
          <w:sz w:val="20"/>
          <w:szCs w:val="20"/>
          <w:lang w:val="es-US"/>
        </w:rPr>
        <w:t>Agrega que</w:t>
      </w:r>
      <w:r w:rsidR="00C47F26" w:rsidRPr="00AC12DC">
        <w:rPr>
          <w:rFonts w:ascii="Cambria" w:hAnsi="Cambria"/>
          <w:sz w:val="20"/>
          <w:szCs w:val="20"/>
          <w:lang w:val="es-US"/>
        </w:rPr>
        <w:t>,</w:t>
      </w:r>
      <w:r w:rsidR="00943A62" w:rsidRPr="00AC12DC">
        <w:rPr>
          <w:rFonts w:ascii="Cambria" w:hAnsi="Cambria"/>
          <w:sz w:val="20"/>
          <w:szCs w:val="20"/>
          <w:lang w:val="es-US"/>
        </w:rPr>
        <w:t xml:space="preserve"> tras los vejámenes a los que fue sometida, </w:t>
      </w:r>
      <w:r w:rsidR="00042565" w:rsidRPr="00AC12DC">
        <w:rPr>
          <w:rFonts w:ascii="Cambria" w:hAnsi="Cambria"/>
          <w:sz w:val="20"/>
          <w:szCs w:val="20"/>
          <w:lang w:val="es-US"/>
        </w:rPr>
        <w:t>la hicieron</w:t>
      </w:r>
      <w:r w:rsidR="00BA603A" w:rsidRPr="00AC12DC">
        <w:rPr>
          <w:rFonts w:ascii="Cambria" w:hAnsi="Cambria"/>
          <w:sz w:val="20"/>
          <w:szCs w:val="20"/>
          <w:lang w:val="es-US"/>
        </w:rPr>
        <w:t xml:space="preserve"> caminar de regreso</w:t>
      </w:r>
      <w:r w:rsidR="00BA0AC8" w:rsidRPr="00AC12DC">
        <w:rPr>
          <w:rFonts w:ascii="Cambria" w:hAnsi="Cambria"/>
          <w:sz w:val="20"/>
          <w:szCs w:val="20"/>
          <w:lang w:val="es-US"/>
        </w:rPr>
        <w:t xml:space="preserve">, </w:t>
      </w:r>
      <w:r w:rsidR="00042565" w:rsidRPr="00AC12DC">
        <w:rPr>
          <w:rFonts w:ascii="Cambria" w:hAnsi="Cambria"/>
          <w:sz w:val="20"/>
          <w:szCs w:val="20"/>
          <w:lang w:val="es-US"/>
        </w:rPr>
        <w:t xml:space="preserve">ordenándole </w:t>
      </w:r>
      <w:r w:rsidR="00871F04" w:rsidRPr="00AC12DC">
        <w:rPr>
          <w:rFonts w:ascii="Cambria" w:hAnsi="Cambria"/>
          <w:sz w:val="20"/>
          <w:szCs w:val="20"/>
          <w:lang w:val="es-US"/>
        </w:rPr>
        <w:t>llevar un papel con una frase amedrentadora y</w:t>
      </w:r>
      <w:r w:rsidR="00745B0A" w:rsidRPr="00AC12DC">
        <w:rPr>
          <w:rFonts w:ascii="Cambria" w:hAnsi="Cambria"/>
          <w:sz w:val="20"/>
          <w:szCs w:val="20"/>
          <w:lang w:val="es-US"/>
        </w:rPr>
        <w:t xml:space="preserve"> mostrarlo en su barrio</w:t>
      </w:r>
      <w:r w:rsidR="00042565" w:rsidRPr="00AC12DC">
        <w:rPr>
          <w:rFonts w:ascii="Cambria" w:hAnsi="Cambria"/>
          <w:sz w:val="20"/>
          <w:szCs w:val="20"/>
          <w:lang w:val="es-US"/>
        </w:rPr>
        <w:t xml:space="preserve">, dejándola cerca de </w:t>
      </w:r>
      <w:r w:rsidR="00DE681C" w:rsidRPr="00AC12DC">
        <w:rPr>
          <w:rFonts w:ascii="Cambria" w:hAnsi="Cambria"/>
          <w:sz w:val="20"/>
          <w:szCs w:val="20"/>
          <w:lang w:val="es-US"/>
        </w:rPr>
        <w:t>la</w:t>
      </w:r>
      <w:r w:rsidR="006B71E9" w:rsidRPr="00AC12DC">
        <w:rPr>
          <w:rFonts w:ascii="Cambria" w:hAnsi="Cambria"/>
          <w:sz w:val="20"/>
          <w:szCs w:val="20"/>
          <w:lang w:val="es-US"/>
        </w:rPr>
        <w:t xml:space="preserve"> Escuela Prim</w:t>
      </w:r>
      <w:r w:rsidR="001C11D3" w:rsidRPr="00AC12DC">
        <w:rPr>
          <w:rFonts w:ascii="Cambria" w:hAnsi="Cambria"/>
          <w:sz w:val="20"/>
          <w:szCs w:val="20"/>
          <w:lang w:val="es-US"/>
        </w:rPr>
        <w:t>a</w:t>
      </w:r>
      <w:r w:rsidR="006B71E9" w:rsidRPr="00AC12DC">
        <w:rPr>
          <w:rFonts w:ascii="Cambria" w:hAnsi="Cambria"/>
          <w:sz w:val="20"/>
          <w:szCs w:val="20"/>
          <w:lang w:val="es-US"/>
        </w:rPr>
        <w:t>r</w:t>
      </w:r>
      <w:r w:rsidR="001C11D3" w:rsidRPr="00AC12DC">
        <w:rPr>
          <w:rFonts w:ascii="Cambria" w:hAnsi="Cambria"/>
          <w:sz w:val="20"/>
          <w:szCs w:val="20"/>
          <w:lang w:val="es-US"/>
        </w:rPr>
        <w:t>i</w:t>
      </w:r>
      <w:r w:rsidR="006B71E9" w:rsidRPr="00AC12DC">
        <w:rPr>
          <w:rFonts w:ascii="Cambria" w:hAnsi="Cambria"/>
          <w:sz w:val="20"/>
          <w:szCs w:val="20"/>
          <w:lang w:val="es-US"/>
        </w:rPr>
        <w:t>a Bello-Oriente</w:t>
      </w:r>
      <w:r w:rsidR="00042565" w:rsidRPr="00AC12DC">
        <w:rPr>
          <w:rFonts w:ascii="Cambria" w:hAnsi="Cambria"/>
          <w:sz w:val="20"/>
          <w:szCs w:val="20"/>
          <w:lang w:val="es-US"/>
        </w:rPr>
        <w:t xml:space="preserve">. </w:t>
      </w:r>
      <w:r w:rsidR="001E485D" w:rsidRPr="00AC12DC">
        <w:rPr>
          <w:rFonts w:ascii="Cambria" w:hAnsi="Cambria"/>
          <w:sz w:val="20"/>
          <w:szCs w:val="20"/>
          <w:lang w:val="es-US"/>
        </w:rPr>
        <w:t>Tras los hechos,</w:t>
      </w:r>
      <w:r w:rsidR="00042565" w:rsidRPr="00AC12DC">
        <w:rPr>
          <w:rFonts w:ascii="Cambria" w:hAnsi="Cambria"/>
          <w:sz w:val="20"/>
          <w:szCs w:val="20"/>
          <w:lang w:val="es-US"/>
        </w:rPr>
        <w:t xml:space="preserve"> </w:t>
      </w:r>
      <w:r w:rsidR="00BF2669" w:rsidRPr="00AC12DC">
        <w:rPr>
          <w:rFonts w:ascii="Cambria" w:hAnsi="Cambria"/>
          <w:sz w:val="20"/>
          <w:szCs w:val="20"/>
          <w:lang w:val="es-US"/>
        </w:rPr>
        <w:t>la</w:t>
      </w:r>
      <w:r w:rsidR="0065792F" w:rsidRPr="00AC12DC">
        <w:rPr>
          <w:rFonts w:ascii="Cambria" w:hAnsi="Cambria"/>
          <w:sz w:val="20"/>
          <w:szCs w:val="20"/>
          <w:lang w:val="es-US"/>
        </w:rPr>
        <w:t xml:space="preserve"> presunta</w:t>
      </w:r>
      <w:r w:rsidR="00BF2669" w:rsidRPr="00AC12DC">
        <w:rPr>
          <w:rFonts w:ascii="Cambria" w:hAnsi="Cambria"/>
          <w:sz w:val="20"/>
          <w:szCs w:val="20"/>
          <w:lang w:val="es-US"/>
        </w:rPr>
        <w:t xml:space="preserve"> </w:t>
      </w:r>
      <w:r w:rsidR="000747B8" w:rsidRPr="00AC12DC">
        <w:rPr>
          <w:rFonts w:ascii="Cambria" w:hAnsi="Cambria"/>
          <w:sz w:val="20"/>
          <w:szCs w:val="20"/>
          <w:lang w:val="es-US"/>
        </w:rPr>
        <w:t>víctima</w:t>
      </w:r>
      <w:r w:rsidR="001E485D" w:rsidRPr="00AC12DC">
        <w:rPr>
          <w:rFonts w:ascii="Cambria" w:hAnsi="Cambria"/>
          <w:sz w:val="20"/>
          <w:szCs w:val="20"/>
          <w:lang w:val="es-US"/>
        </w:rPr>
        <w:t xml:space="preserve"> fue </w:t>
      </w:r>
      <w:r w:rsidR="00BF2669" w:rsidRPr="00AC12DC">
        <w:rPr>
          <w:rFonts w:ascii="Cambria" w:hAnsi="Cambria"/>
          <w:sz w:val="20"/>
          <w:szCs w:val="20"/>
          <w:lang w:val="es-US"/>
        </w:rPr>
        <w:t>auxiliada por</w:t>
      </w:r>
      <w:r w:rsidR="00042565" w:rsidRPr="00AC12DC">
        <w:rPr>
          <w:rFonts w:ascii="Cambria" w:hAnsi="Cambria"/>
          <w:sz w:val="20"/>
          <w:szCs w:val="20"/>
          <w:lang w:val="es-US"/>
        </w:rPr>
        <w:t xml:space="preserve"> dos personas que salieron de una casa cercana</w:t>
      </w:r>
      <w:r w:rsidR="008223AB" w:rsidRPr="00AC12DC">
        <w:rPr>
          <w:rFonts w:ascii="Cambria" w:hAnsi="Cambria"/>
          <w:sz w:val="20"/>
          <w:szCs w:val="20"/>
          <w:lang w:val="es-US"/>
        </w:rPr>
        <w:t>,</w:t>
      </w:r>
      <w:r w:rsidR="00042565" w:rsidRPr="00AC12DC">
        <w:rPr>
          <w:rFonts w:ascii="Cambria" w:hAnsi="Cambria"/>
          <w:sz w:val="20"/>
          <w:szCs w:val="20"/>
          <w:lang w:val="es-US"/>
        </w:rPr>
        <w:t xml:space="preserve"> y que la llevaron a la escuela</w:t>
      </w:r>
      <w:r w:rsidR="0065792F" w:rsidRPr="00AC12DC">
        <w:rPr>
          <w:rFonts w:ascii="Cambria" w:hAnsi="Cambria"/>
          <w:sz w:val="20"/>
          <w:szCs w:val="20"/>
          <w:lang w:val="es-US"/>
        </w:rPr>
        <w:t xml:space="preserve">, </w:t>
      </w:r>
      <w:r w:rsidR="00BF2669" w:rsidRPr="00AC12DC">
        <w:rPr>
          <w:rFonts w:ascii="Cambria" w:hAnsi="Cambria"/>
          <w:sz w:val="20"/>
          <w:szCs w:val="20"/>
          <w:lang w:val="es-US"/>
        </w:rPr>
        <w:t>donde le brindaron asistencia inicial</w:t>
      </w:r>
      <w:r w:rsidR="006F5CB6" w:rsidRPr="00AC12DC">
        <w:rPr>
          <w:rFonts w:ascii="Cambria" w:hAnsi="Cambria"/>
          <w:sz w:val="20"/>
          <w:szCs w:val="20"/>
          <w:lang w:val="es-US"/>
        </w:rPr>
        <w:t>. Afirma que</w:t>
      </w:r>
      <w:r w:rsidR="008223AB" w:rsidRPr="00AC12DC">
        <w:rPr>
          <w:rFonts w:ascii="Cambria" w:hAnsi="Cambria"/>
          <w:sz w:val="20"/>
          <w:szCs w:val="20"/>
          <w:lang w:val="es-US"/>
        </w:rPr>
        <w:t xml:space="preserve"> luego</w:t>
      </w:r>
      <w:r w:rsidR="006F5CB6" w:rsidRPr="00AC12DC">
        <w:rPr>
          <w:rFonts w:ascii="Cambria" w:hAnsi="Cambria"/>
          <w:sz w:val="20"/>
          <w:szCs w:val="20"/>
          <w:lang w:val="es-US"/>
        </w:rPr>
        <w:t xml:space="preserve"> </w:t>
      </w:r>
      <w:r w:rsidR="0065792F" w:rsidRPr="00AC12DC">
        <w:rPr>
          <w:rFonts w:ascii="Cambria" w:hAnsi="Cambria"/>
          <w:sz w:val="20"/>
          <w:szCs w:val="20"/>
          <w:lang w:val="es-US"/>
        </w:rPr>
        <w:t>fue trasladada</w:t>
      </w:r>
      <w:r w:rsidR="00BF2669" w:rsidRPr="00AC12DC">
        <w:rPr>
          <w:rFonts w:ascii="Cambria" w:hAnsi="Cambria"/>
          <w:sz w:val="20"/>
          <w:szCs w:val="20"/>
          <w:lang w:val="es-US"/>
        </w:rPr>
        <w:t xml:space="preserve"> a</w:t>
      </w:r>
      <w:r w:rsidR="008223AB" w:rsidRPr="00AC12DC">
        <w:rPr>
          <w:rFonts w:ascii="Cambria" w:hAnsi="Cambria"/>
          <w:sz w:val="20"/>
          <w:szCs w:val="20"/>
          <w:lang w:val="es-US"/>
        </w:rPr>
        <w:t>l</w:t>
      </w:r>
      <w:r w:rsidR="00BF2669" w:rsidRPr="00AC12DC">
        <w:rPr>
          <w:rFonts w:ascii="Cambria" w:hAnsi="Cambria"/>
          <w:sz w:val="20"/>
          <w:szCs w:val="20"/>
          <w:lang w:val="es-US"/>
        </w:rPr>
        <w:t xml:space="preserve"> Instituto </w:t>
      </w:r>
      <w:r w:rsidR="0065792F" w:rsidRPr="00AC12DC">
        <w:rPr>
          <w:rFonts w:ascii="Cambria" w:hAnsi="Cambria"/>
          <w:sz w:val="20"/>
          <w:szCs w:val="20"/>
          <w:lang w:val="es-US"/>
        </w:rPr>
        <w:t>M</w:t>
      </w:r>
      <w:r w:rsidR="00BF2669" w:rsidRPr="00AC12DC">
        <w:rPr>
          <w:rFonts w:ascii="Cambria" w:hAnsi="Cambria"/>
          <w:sz w:val="20"/>
          <w:szCs w:val="20"/>
          <w:lang w:val="es-US"/>
        </w:rPr>
        <w:t>édico</w:t>
      </w:r>
      <w:r w:rsidR="006F5CB6" w:rsidRPr="00AC12DC">
        <w:rPr>
          <w:rFonts w:ascii="Cambria" w:hAnsi="Cambria"/>
          <w:sz w:val="20"/>
          <w:szCs w:val="20"/>
          <w:lang w:val="es-US"/>
        </w:rPr>
        <w:t xml:space="preserve"> del Tórax</w:t>
      </w:r>
      <w:r w:rsidR="001E485D" w:rsidRPr="00AC12DC">
        <w:rPr>
          <w:rFonts w:ascii="Cambria" w:hAnsi="Cambria"/>
          <w:sz w:val="20"/>
          <w:szCs w:val="20"/>
          <w:lang w:val="es-US"/>
        </w:rPr>
        <w:t>,</w:t>
      </w:r>
      <w:r w:rsidR="006F5CB6" w:rsidRPr="00AC12DC">
        <w:rPr>
          <w:rFonts w:ascii="Cambria" w:hAnsi="Cambria"/>
          <w:sz w:val="20"/>
          <w:szCs w:val="20"/>
          <w:lang w:val="es-US"/>
        </w:rPr>
        <w:t xml:space="preserve"> y atendida por una psicóloga y una médica</w:t>
      </w:r>
      <w:r w:rsidR="00BF2669" w:rsidRPr="00AC12DC">
        <w:rPr>
          <w:rFonts w:ascii="Cambria" w:hAnsi="Cambria"/>
          <w:sz w:val="20"/>
          <w:szCs w:val="20"/>
          <w:lang w:val="es-US"/>
        </w:rPr>
        <w:t xml:space="preserve">. </w:t>
      </w:r>
      <w:r w:rsidR="006F5CB6" w:rsidRPr="00AC12DC">
        <w:rPr>
          <w:rFonts w:ascii="Cambria" w:hAnsi="Cambria"/>
          <w:sz w:val="20"/>
          <w:szCs w:val="20"/>
          <w:lang w:val="es-US"/>
        </w:rPr>
        <w:t xml:space="preserve">Afirma que ante las amenazas de los paramilitares sobre que no querían verla </w:t>
      </w:r>
      <w:r w:rsidR="001E485D" w:rsidRPr="00AC12DC">
        <w:rPr>
          <w:rFonts w:ascii="Cambria" w:hAnsi="Cambria"/>
          <w:sz w:val="20"/>
          <w:szCs w:val="20"/>
          <w:lang w:val="es-US"/>
        </w:rPr>
        <w:t>ni a ella ni a su familia, la familia</w:t>
      </w:r>
      <w:r w:rsidR="006F5CB6" w:rsidRPr="00AC12DC">
        <w:rPr>
          <w:rFonts w:ascii="Cambria" w:hAnsi="Cambria"/>
          <w:sz w:val="20"/>
          <w:szCs w:val="20"/>
          <w:lang w:val="es-US"/>
        </w:rPr>
        <w:t xml:space="preserve"> se desplaz</w:t>
      </w:r>
      <w:r w:rsidR="00C47F26" w:rsidRPr="00AC12DC">
        <w:rPr>
          <w:rFonts w:ascii="Cambria" w:hAnsi="Cambria"/>
          <w:sz w:val="20"/>
          <w:szCs w:val="20"/>
          <w:lang w:val="es-US"/>
        </w:rPr>
        <w:t>ó</w:t>
      </w:r>
      <w:r w:rsidR="006F5CB6" w:rsidRPr="00AC12DC">
        <w:rPr>
          <w:rFonts w:ascii="Cambria" w:hAnsi="Cambria"/>
          <w:sz w:val="20"/>
          <w:szCs w:val="20"/>
          <w:lang w:val="es-US"/>
        </w:rPr>
        <w:t xml:space="preserve"> a </w:t>
      </w:r>
      <w:r w:rsidR="00922C68" w:rsidRPr="00AC12DC">
        <w:rPr>
          <w:rFonts w:ascii="Cambria" w:hAnsi="Cambria"/>
          <w:sz w:val="20"/>
          <w:szCs w:val="20"/>
          <w:lang w:val="es-US"/>
        </w:rPr>
        <w:t>la ciudad de Bogotá</w:t>
      </w:r>
      <w:r w:rsidR="006F5CB6" w:rsidRPr="00AC12DC">
        <w:rPr>
          <w:rFonts w:ascii="Cambria" w:hAnsi="Cambria"/>
          <w:sz w:val="20"/>
          <w:szCs w:val="20"/>
          <w:lang w:val="es-US"/>
        </w:rPr>
        <w:t xml:space="preserve"> abandonando sus trabajos y estudios</w:t>
      </w:r>
      <w:r w:rsidR="00525F19" w:rsidRPr="00AC12DC">
        <w:rPr>
          <w:rFonts w:ascii="Cambria" w:hAnsi="Cambria"/>
          <w:sz w:val="20"/>
          <w:szCs w:val="20"/>
          <w:lang w:val="es-US"/>
        </w:rPr>
        <w:t>. Afirma que</w:t>
      </w:r>
      <w:r w:rsidR="00C47F26" w:rsidRPr="00AC12DC">
        <w:rPr>
          <w:rFonts w:ascii="Cambria" w:hAnsi="Cambria"/>
          <w:sz w:val="20"/>
          <w:szCs w:val="20"/>
          <w:lang w:val="es-US"/>
        </w:rPr>
        <w:t>,</w:t>
      </w:r>
      <w:r w:rsidR="00B077E2" w:rsidRPr="00AC12DC">
        <w:rPr>
          <w:rFonts w:ascii="Cambria" w:hAnsi="Cambria"/>
          <w:sz w:val="20"/>
          <w:szCs w:val="20"/>
          <w:lang w:val="es-US"/>
        </w:rPr>
        <w:t xml:space="preserve"> </w:t>
      </w:r>
      <w:r w:rsidR="00922C68" w:rsidRPr="00AC12DC">
        <w:rPr>
          <w:rFonts w:ascii="Cambria" w:hAnsi="Cambria"/>
          <w:sz w:val="20"/>
          <w:szCs w:val="20"/>
          <w:lang w:val="es-US"/>
        </w:rPr>
        <w:t>dadas las dificultades y penurias</w:t>
      </w:r>
      <w:r w:rsidR="006F5CB6" w:rsidRPr="00AC12DC">
        <w:rPr>
          <w:rFonts w:ascii="Cambria" w:hAnsi="Cambria"/>
          <w:sz w:val="20"/>
          <w:szCs w:val="20"/>
          <w:lang w:val="es-US"/>
        </w:rPr>
        <w:t xml:space="preserve"> por las</w:t>
      </w:r>
      <w:r w:rsidR="00922C68" w:rsidRPr="00AC12DC">
        <w:rPr>
          <w:rFonts w:ascii="Cambria" w:hAnsi="Cambria"/>
          <w:sz w:val="20"/>
          <w:szCs w:val="20"/>
          <w:lang w:val="es-US"/>
        </w:rPr>
        <w:t xml:space="preserve"> que tuvieron que pasar</w:t>
      </w:r>
      <w:r w:rsidR="006F5CB6" w:rsidRPr="00AC12DC">
        <w:rPr>
          <w:rFonts w:ascii="Cambria" w:hAnsi="Cambria"/>
          <w:sz w:val="20"/>
          <w:szCs w:val="20"/>
          <w:lang w:val="es-US"/>
        </w:rPr>
        <w:t>, regresaron a Medellín</w:t>
      </w:r>
      <w:r w:rsidR="005A5CD3" w:rsidRPr="00AC12DC">
        <w:rPr>
          <w:rFonts w:ascii="Cambria" w:hAnsi="Cambria"/>
          <w:sz w:val="20"/>
          <w:szCs w:val="20"/>
          <w:lang w:val="es-US"/>
        </w:rPr>
        <w:t xml:space="preserve"> algún tiempo después.</w:t>
      </w:r>
      <w:r w:rsidR="000A5D94" w:rsidRPr="00AC12DC">
        <w:rPr>
          <w:rFonts w:ascii="Cambria" w:hAnsi="Cambria"/>
          <w:sz w:val="20"/>
          <w:szCs w:val="20"/>
          <w:lang w:val="es-US"/>
        </w:rPr>
        <w:t xml:space="preserve"> </w:t>
      </w:r>
    </w:p>
    <w:p w14:paraId="67F5E704" w14:textId="59FB435E" w:rsidR="005B3BB2" w:rsidRPr="00AC12DC" w:rsidRDefault="0079100D" w:rsidP="003C7E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Afirma que al día siguiente</w:t>
      </w:r>
      <w:r w:rsidR="003467A7" w:rsidRPr="00AC12DC">
        <w:rPr>
          <w:rFonts w:ascii="Cambria" w:hAnsi="Cambria"/>
          <w:sz w:val="20"/>
          <w:szCs w:val="20"/>
          <w:lang w:val="es-US"/>
        </w:rPr>
        <w:t xml:space="preserve"> de los hechos</w:t>
      </w:r>
      <w:r w:rsidRPr="00AC12DC">
        <w:rPr>
          <w:rFonts w:ascii="Cambria" w:hAnsi="Cambria"/>
          <w:sz w:val="20"/>
          <w:szCs w:val="20"/>
          <w:lang w:val="es-US"/>
        </w:rPr>
        <w:t xml:space="preserve">, la presunta víctima presentó una denuncia </w:t>
      </w:r>
      <w:r w:rsidR="003C7E36" w:rsidRPr="00AC12DC">
        <w:rPr>
          <w:rFonts w:ascii="Cambria" w:hAnsi="Cambria"/>
          <w:sz w:val="20"/>
          <w:szCs w:val="20"/>
          <w:lang w:val="es-US"/>
        </w:rPr>
        <w:t xml:space="preserve">por el delito de acceso carnal violento </w:t>
      </w:r>
      <w:r w:rsidRPr="00AC12DC">
        <w:rPr>
          <w:rFonts w:ascii="Cambria" w:hAnsi="Cambria"/>
          <w:sz w:val="20"/>
          <w:szCs w:val="20"/>
          <w:lang w:val="es-US"/>
        </w:rPr>
        <w:t xml:space="preserve">ante la </w:t>
      </w:r>
      <w:r w:rsidR="003C7E36" w:rsidRPr="00AC12DC">
        <w:rPr>
          <w:rFonts w:ascii="Cambria" w:hAnsi="Cambria"/>
          <w:sz w:val="20"/>
          <w:szCs w:val="20"/>
          <w:lang w:val="es-US"/>
        </w:rPr>
        <w:t xml:space="preserve">Unidad Única de Reacción Inmediata de la </w:t>
      </w:r>
      <w:r w:rsidRPr="00AC12DC">
        <w:rPr>
          <w:rFonts w:ascii="Cambria" w:hAnsi="Cambria"/>
          <w:sz w:val="20"/>
          <w:szCs w:val="20"/>
          <w:lang w:val="es-US"/>
        </w:rPr>
        <w:t>Fiscalía</w:t>
      </w:r>
      <w:r w:rsidR="003C7E36" w:rsidRPr="00AC12DC">
        <w:rPr>
          <w:rFonts w:ascii="Cambria" w:hAnsi="Cambria"/>
          <w:sz w:val="20"/>
          <w:szCs w:val="20"/>
          <w:lang w:val="es-US"/>
        </w:rPr>
        <w:t>. Sostiene que se abrió una investigación penal en la Fiscalía 156</w:t>
      </w:r>
      <w:r w:rsidRPr="00AC12DC">
        <w:rPr>
          <w:rFonts w:ascii="Cambria" w:hAnsi="Cambria"/>
          <w:sz w:val="20"/>
          <w:szCs w:val="20"/>
          <w:lang w:val="es-US"/>
        </w:rPr>
        <w:t xml:space="preserve"> Seccional de Medellín</w:t>
      </w:r>
      <w:r w:rsidR="001F6FD7" w:rsidRPr="00AC12DC">
        <w:rPr>
          <w:rFonts w:ascii="Cambria" w:hAnsi="Cambria"/>
          <w:sz w:val="20"/>
          <w:szCs w:val="20"/>
          <w:lang w:val="es-US"/>
        </w:rPr>
        <w:t>, la cual orden</w:t>
      </w:r>
      <w:r w:rsidR="00C548C3" w:rsidRPr="00AC12DC">
        <w:rPr>
          <w:rFonts w:ascii="Cambria" w:hAnsi="Cambria"/>
          <w:sz w:val="20"/>
          <w:szCs w:val="20"/>
          <w:lang w:val="es-US"/>
        </w:rPr>
        <w:t>ó</w:t>
      </w:r>
      <w:r w:rsidR="001F6FD7" w:rsidRPr="00AC12DC">
        <w:rPr>
          <w:rFonts w:ascii="Cambria" w:hAnsi="Cambria"/>
          <w:sz w:val="20"/>
          <w:szCs w:val="20"/>
          <w:lang w:val="es-US"/>
        </w:rPr>
        <w:t xml:space="preserve"> el 28 de noviembre de 2002 la toma de muestras de laboratorio en el Instituto Nacional de Medicina Legal y Ciencias Forenses y </w:t>
      </w:r>
      <w:r w:rsidR="00087C87" w:rsidRPr="00AC12DC">
        <w:rPr>
          <w:rFonts w:ascii="Cambria" w:hAnsi="Cambria"/>
          <w:sz w:val="20"/>
          <w:szCs w:val="20"/>
          <w:lang w:val="es-US"/>
        </w:rPr>
        <w:t>se</w:t>
      </w:r>
      <w:r w:rsidR="002A5DB7" w:rsidRPr="00AC12DC">
        <w:rPr>
          <w:rFonts w:ascii="Cambria" w:hAnsi="Cambria"/>
          <w:sz w:val="20"/>
          <w:szCs w:val="20"/>
          <w:lang w:val="es-US"/>
        </w:rPr>
        <w:t xml:space="preserve"> </w:t>
      </w:r>
      <w:r w:rsidR="002D0618" w:rsidRPr="00AC12DC">
        <w:rPr>
          <w:rFonts w:ascii="Cambria" w:hAnsi="Cambria"/>
          <w:sz w:val="20"/>
          <w:szCs w:val="20"/>
          <w:lang w:val="es-US"/>
        </w:rPr>
        <w:t>remitió</w:t>
      </w:r>
      <w:r w:rsidR="002A5DB7" w:rsidRPr="00AC12DC">
        <w:rPr>
          <w:rFonts w:ascii="Cambria" w:hAnsi="Cambria"/>
          <w:sz w:val="20"/>
          <w:szCs w:val="20"/>
          <w:lang w:val="es-US"/>
        </w:rPr>
        <w:t xml:space="preserve"> </w:t>
      </w:r>
      <w:r w:rsidR="003C7E36" w:rsidRPr="00AC12DC">
        <w:rPr>
          <w:rFonts w:ascii="Cambria" w:hAnsi="Cambria"/>
          <w:sz w:val="20"/>
          <w:szCs w:val="20"/>
          <w:lang w:val="es-US"/>
        </w:rPr>
        <w:t>el proceso a la Unidad de Delitos contra la Libertad, Integridad, Formación Sexual y otros. Indica que el 10 de diciembre de 2010 el</w:t>
      </w:r>
      <w:r w:rsidR="003467A7" w:rsidRPr="00AC12DC">
        <w:rPr>
          <w:rFonts w:ascii="Cambria" w:hAnsi="Cambria"/>
          <w:sz w:val="20"/>
          <w:szCs w:val="20"/>
          <w:lang w:val="es-US"/>
        </w:rPr>
        <w:t xml:space="preserve"> Fiscal 102 Seccional ordenó</w:t>
      </w:r>
      <w:r w:rsidR="005F1F31" w:rsidRPr="00AC12DC">
        <w:rPr>
          <w:rFonts w:ascii="Cambria" w:hAnsi="Cambria"/>
          <w:sz w:val="20"/>
          <w:szCs w:val="20"/>
          <w:lang w:val="es-US"/>
        </w:rPr>
        <w:t xml:space="preserve"> enviar la investigación a la F</w:t>
      </w:r>
      <w:r w:rsidR="00677D52" w:rsidRPr="00AC12DC">
        <w:rPr>
          <w:rFonts w:ascii="Cambria" w:hAnsi="Cambria"/>
          <w:sz w:val="20"/>
          <w:szCs w:val="20"/>
          <w:lang w:val="es-US"/>
        </w:rPr>
        <w:t>iscalía Seccional Especializada en consideración a la calidad de los sujetos procesales, radicándose e</w:t>
      </w:r>
      <w:r w:rsidR="002A5DB7" w:rsidRPr="00AC12DC">
        <w:rPr>
          <w:rFonts w:ascii="Cambria" w:hAnsi="Cambria"/>
          <w:sz w:val="20"/>
          <w:szCs w:val="20"/>
          <w:lang w:val="es-US"/>
        </w:rPr>
        <w:t xml:space="preserve">n la </w:t>
      </w:r>
      <w:r w:rsidR="00587FF4" w:rsidRPr="00AC12DC">
        <w:rPr>
          <w:rFonts w:ascii="Cambria" w:hAnsi="Cambria"/>
          <w:sz w:val="20"/>
          <w:szCs w:val="20"/>
          <w:lang w:val="es-US"/>
        </w:rPr>
        <w:t>Fiscalía</w:t>
      </w:r>
      <w:r w:rsidR="002A5DB7" w:rsidRPr="00AC12DC">
        <w:rPr>
          <w:rFonts w:ascii="Cambria" w:hAnsi="Cambria"/>
          <w:sz w:val="20"/>
          <w:szCs w:val="20"/>
          <w:lang w:val="es-US"/>
        </w:rPr>
        <w:t xml:space="preserve"> 26 Delegada ante los Jueces Penales del Circuito Especializado de </w:t>
      </w:r>
      <w:r w:rsidR="005633AD" w:rsidRPr="00AC12DC">
        <w:rPr>
          <w:rFonts w:ascii="Cambria" w:hAnsi="Cambria"/>
          <w:sz w:val="20"/>
          <w:szCs w:val="20"/>
          <w:lang w:val="es-US"/>
        </w:rPr>
        <w:t>Medellín</w:t>
      </w:r>
      <w:r w:rsidR="001F6FD7" w:rsidRPr="00AC12DC">
        <w:rPr>
          <w:rFonts w:ascii="Cambria" w:hAnsi="Cambria"/>
          <w:sz w:val="20"/>
          <w:szCs w:val="20"/>
          <w:lang w:val="es-US"/>
        </w:rPr>
        <w:t>.</w:t>
      </w:r>
      <w:r w:rsidR="002A5DB7" w:rsidRPr="00AC12DC">
        <w:rPr>
          <w:rFonts w:ascii="Cambria" w:hAnsi="Cambria"/>
          <w:sz w:val="20"/>
          <w:szCs w:val="20"/>
          <w:lang w:val="es-US"/>
        </w:rPr>
        <w:t xml:space="preserve"> </w:t>
      </w:r>
      <w:r w:rsidR="005F1F31" w:rsidRPr="00AC12DC">
        <w:rPr>
          <w:rFonts w:ascii="Cambria" w:hAnsi="Cambria"/>
          <w:sz w:val="20"/>
          <w:szCs w:val="20"/>
          <w:lang w:val="es-US"/>
        </w:rPr>
        <w:t xml:space="preserve">Resalta que no obstante el transcurso de muchos años, </w:t>
      </w:r>
      <w:r w:rsidR="002A5DB7" w:rsidRPr="00AC12DC">
        <w:rPr>
          <w:rFonts w:ascii="Cambria" w:hAnsi="Cambria"/>
          <w:sz w:val="20"/>
          <w:szCs w:val="20"/>
          <w:lang w:val="es-US"/>
        </w:rPr>
        <w:t xml:space="preserve">la investigación </w:t>
      </w:r>
      <w:r w:rsidR="005F1F31" w:rsidRPr="00AC12DC">
        <w:rPr>
          <w:rFonts w:ascii="Cambria" w:hAnsi="Cambria"/>
          <w:sz w:val="20"/>
          <w:szCs w:val="20"/>
          <w:lang w:val="es-US"/>
        </w:rPr>
        <w:t xml:space="preserve">se quedó </w:t>
      </w:r>
      <w:r w:rsidR="002A5DB7" w:rsidRPr="00AC12DC">
        <w:rPr>
          <w:rFonts w:ascii="Cambria" w:hAnsi="Cambria"/>
          <w:sz w:val="20"/>
          <w:szCs w:val="20"/>
          <w:lang w:val="es-US"/>
        </w:rPr>
        <w:t>en etapa preliminar sin haberse realizado gestiones serias para individualizar a los presuntos responsables</w:t>
      </w:r>
      <w:r w:rsidR="00677D52" w:rsidRPr="00AC12DC">
        <w:rPr>
          <w:rFonts w:ascii="Cambria" w:hAnsi="Cambria"/>
          <w:sz w:val="20"/>
          <w:szCs w:val="20"/>
          <w:lang w:val="es-US"/>
        </w:rPr>
        <w:t xml:space="preserve">, “resaltando que los paramilitares del Bloque Metro que se unieron a los del Bloque Cacique de Nutibara se desmovilizaron desde el 2004 y </w:t>
      </w:r>
      <w:r w:rsidR="005E26BD" w:rsidRPr="00AC12DC">
        <w:rPr>
          <w:rFonts w:ascii="Cambria" w:hAnsi="Cambria"/>
          <w:sz w:val="20"/>
          <w:szCs w:val="20"/>
          <w:lang w:val="es-US"/>
        </w:rPr>
        <w:t>[estaban]</w:t>
      </w:r>
      <w:r w:rsidR="00677D52" w:rsidRPr="00AC12DC">
        <w:rPr>
          <w:rFonts w:ascii="Cambria" w:hAnsi="Cambria"/>
          <w:sz w:val="20"/>
          <w:szCs w:val="20"/>
          <w:lang w:val="es-US"/>
        </w:rPr>
        <w:t xml:space="preserve"> siendo escuchados en versiones libres”</w:t>
      </w:r>
      <w:r w:rsidR="002803B2" w:rsidRPr="00AC12DC">
        <w:rPr>
          <w:rFonts w:ascii="Cambria" w:hAnsi="Cambria"/>
          <w:sz w:val="20"/>
          <w:szCs w:val="20"/>
          <w:lang w:val="es-US"/>
        </w:rPr>
        <w:t>.</w:t>
      </w:r>
    </w:p>
    <w:p w14:paraId="5A919037" w14:textId="221D6964" w:rsidR="00A27C53" w:rsidRPr="00AC12DC" w:rsidRDefault="00102496" w:rsidP="00E66F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 xml:space="preserve">Sobre la alegada </w:t>
      </w:r>
      <w:r w:rsidR="008465D0" w:rsidRPr="00AC12DC">
        <w:rPr>
          <w:rFonts w:ascii="Cambria" w:hAnsi="Cambria"/>
          <w:sz w:val="20"/>
          <w:szCs w:val="20"/>
          <w:lang w:val="es-US"/>
        </w:rPr>
        <w:t xml:space="preserve">falta de agotamiento de recursos internos </w:t>
      </w:r>
      <w:r w:rsidRPr="00AC12DC">
        <w:rPr>
          <w:rFonts w:ascii="Cambria" w:hAnsi="Cambria"/>
          <w:sz w:val="20"/>
          <w:szCs w:val="20"/>
          <w:lang w:val="es-US"/>
        </w:rPr>
        <w:t xml:space="preserve">planteada </w:t>
      </w:r>
      <w:r w:rsidR="008465D0" w:rsidRPr="00AC12DC">
        <w:rPr>
          <w:rFonts w:ascii="Cambria" w:hAnsi="Cambria"/>
          <w:sz w:val="20"/>
          <w:szCs w:val="20"/>
          <w:lang w:val="es-US"/>
        </w:rPr>
        <w:t xml:space="preserve">por el Estado, </w:t>
      </w:r>
      <w:r w:rsidRPr="00AC12DC">
        <w:rPr>
          <w:rFonts w:ascii="Cambria" w:hAnsi="Cambria"/>
          <w:sz w:val="20"/>
          <w:szCs w:val="20"/>
          <w:lang w:val="es-US"/>
        </w:rPr>
        <w:t xml:space="preserve">afirma que </w:t>
      </w:r>
      <w:r w:rsidR="008465D0" w:rsidRPr="00AC12DC">
        <w:rPr>
          <w:rFonts w:ascii="Cambria" w:hAnsi="Cambria"/>
          <w:sz w:val="20"/>
          <w:szCs w:val="20"/>
          <w:lang w:val="es-US"/>
        </w:rPr>
        <w:t>la</w:t>
      </w:r>
      <w:r w:rsidRPr="00AC12DC">
        <w:rPr>
          <w:rFonts w:ascii="Cambria" w:hAnsi="Cambria"/>
          <w:sz w:val="20"/>
          <w:szCs w:val="20"/>
          <w:lang w:val="es-US"/>
        </w:rPr>
        <w:t xml:space="preserve"> única diligencia realizada por la</w:t>
      </w:r>
      <w:r w:rsidR="008465D0" w:rsidRPr="00AC12DC">
        <w:rPr>
          <w:rFonts w:ascii="Cambria" w:hAnsi="Cambria"/>
          <w:sz w:val="20"/>
          <w:szCs w:val="20"/>
          <w:lang w:val="es-US"/>
        </w:rPr>
        <w:t xml:space="preserve"> Fiscalía </w:t>
      </w:r>
      <w:r w:rsidRPr="00AC12DC">
        <w:rPr>
          <w:rFonts w:ascii="Cambria" w:hAnsi="Cambria"/>
          <w:sz w:val="20"/>
          <w:szCs w:val="20"/>
          <w:lang w:val="es-US"/>
        </w:rPr>
        <w:t xml:space="preserve">fue </w:t>
      </w:r>
      <w:r w:rsidR="00E66F4A" w:rsidRPr="00AC12DC">
        <w:rPr>
          <w:rFonts w:ascii="Cambria" w:hAnsi="Cambria"/>
          <w:sz w:val="20"/>
          <w:szCs w:val="20"/>
          <w:lang w:val="es-US"/>
        </w:rPr>
        <w:t xml:space="preserve">el </w:t>
      </w:r>
      <w:r w:rsidR="00C47F26" w:rsidRPr="00AC12DC">
        <w:rPr>
          <w:rFonts w:ascii="Cambria" w:hAnsi="Cambria"/>
          <w:sz w:val="20"/>
          <w:szCs w:val="20"/>
          <w:lang w:val="es-US"/>
        </w:rPr>
        <w:t>“</w:t>
      </w:r>
      <w:r w:rsidR="00E66F4A" w:rsidRPr="00AC12DC">
        <w:rPr>
          <w:rFonts w:ascii="Cambria" w:hAnsi="Cambria"/>
          <w:sz w:val="20"/>
          <w:szCs w:val="20"/>
          <w:lang w:val="es-US"/>
        </w:rPr>
        <w:t xml:space="preserve">reconocimiento </w:t>
      </w:r>
      <w:r w:rsidR="00364441" w:rsidRPr="00AC12DC">
        <w:rPr>
          <w:rFonts w:ascii="Cambria" w:hAnsi="Cambria"/>
          <w:sz w:val="20"/>
          <w:szCs w:val="20"/>
          <w:lang w:val="es-US"/>
        </w:rPr>
        <w:t>médico</w:t>
      </w:r>
      <w:r w:rsidR="00E66F4A" w:rsidRPr="00AC12DC">
        <w:rPr>
          <w:rFonts w:ascii="Cambria" w:hAnsi="Cambria"/>
          <w:sz w:val="20"/>
          <w:szCs w:val="20"/>
          <w:lang w:val="es-US"/>
        </w:rPr>
        <w:t xml:space="preserve"> legal a la </w:t>
      </w:r>
      <w:r w:rsidR="008465D0" w:rsidRPr="00AC12DC">
        <w:rPr>
          <w:rFonts w:ascii="Cambria" w:hAnsi="Cambria"/>
          <w:sz w:val="20"/>
          <w:szCs w:val="20"/>
          <w:lang w:val="es-US"/>
        </w:rPr>
        <w:t xml:space="preserve">presunta </w:t>
      </w:r>
      <w:r w:rsidR="00364441" w:rsidRPr="00AC12DC">
        <w:rPr>
          <w:rFonts w:ascii="Cambria" w:hAnsi="Cambria"/>
          <w:sz w:val="20"/>
          <w:szCs w:val="20"/>
          <w:lang w:val="es-US"/>
        </w:rPr>
        <w:t>víctima</w:t>
      </w:r>
      <w:r w:rsidR="00C47F26" w:rsidRPr="00AC12DC">
        <w:rPr>
          <w:rFonts w:ascii="Cambria" w:hAnsi="Cambria"/>
          <w:sz w:val="20"/>
          <w:szCs w:val="20"/>
          <w:lang w:val="es-US"/>
        </w:rPr>
        <w:t>”</w:t>
      </w:r>
      <w:r w:rsidR="00E66F4A" w:rsidRPr="00AC12DC">
        <w:rPr>
          <w:rFonts w:ascii="Cambria" w:hAnsi="Cambria"/>
          <w:sz w:val="20"/>
          <w:szCs w:val="20"/>
          <w:lang w:val="es-US"/>
        </w:rPr>
        <w:t xml:space="preserve">, y que </w:t>
      </w:r>
      <w:r w:rsidR="008465D0" w:rsidRPr="00AC12DC">
        <w:rPr>
          <w:rFonts w:ascii="Cambria" w:hAnsi="Cambria"/>
          <w:sz w:val="20"/>
          <w:szCs w:val="20"/>
          <w:lang w:val="es-US"/>
        </w:rPr>
        <w:t>s</w:t>
      </w:r>
      <w:r w:rsidR="008465D0" w:rsidRPr="00AC12DC">
        <w:rPr>
          <w:sz w:val="20"/>
          <w:szCs w:val="20"/>
          <w:rtl/>
          <w:lang w:val="es-US"/>
        </w:rPr>
        <w:t>ó</w:t>
      </w:r>
      <w:r w:rsidR="008465D0" w:rsidRPr="00AC12DC">
        <w:rPr>
          <w:rFonts w:ascii="Cambria" w:hAnsi="Cambria"/>
          <w:sz w:val="20"/>
          <w:szCs w:val="20"/>
          <w:lang w:val="es-US"/>
        </w:rPr>
        <w:t xml:space="preserve">lo fue a partir </w:t>
      </w:r>
      <w:r w:rsidR="00E66F4A" w:rsidRPr="00AC12DC">
        <w:rPr>
          <w:rFonts w:ascii="Cambria" w:hAnsi="Cambria"/>
          <w:sz w:val="20"/>
          <w:szCs w:val="20"/>
          <w:lang w:val="es-US"/>
        </w:rPr>
        <w:t>de</w:t>
      </w:r>
      <w:r w:rsidR="00C47F26" w:rsidRPr="00AC12DC">
        <w:rPr>
          <w:rFonts w:ascii="Cambria" w:hAnsi="Cambria"/>
          <w:sz w:val="20"/>
          <w:szCs w:val="20"/>
          <w:lang w:val="es-US"/>
        </w:rPr>
        <w:t>l momento</w:t>
      </w:r>
      <w:r w:rsidR="00E66F4A" w:rsidRPr="00AC12DC">
        <w:rPr>
          <w:rFonts w:ascii="Cambria" w:hAnsi="Cambria"/>
          <w:sz w:val="20"/>
          <w:szCs w:val="20"/>
          <w:lang w:val="es-US"/>
        </w:rPr>
        <w:t xml:space="preserve"> que los representantes de la </w:t>
      </w:r>
      <w:r w:rsidRPr="00AC12DC">
        <w:rPr>
          <w:rFonts w:ascii="Cambria" w:hAnsi="Cambria"/>
          <w:sz w:val="20"/>
          <w:szCs w:val="20"/>
          <w:lang w:val="es-US"/>
        </w:rPr>
        <w:t xml:space="preserve">presunta </w:t>
      </w:r>
      <w:r w:rsidR="00364441" w:rsidRPr="00AC12DC">
        <w:rPr>
          <w:rFonts w:ascii="Cambria" w:hAnsi="Cambria"/>
          <w:sz w:val="20"/>
          <w:szCs w:val="20"/>
          <w:lang w:val="es-US"/>
        </w:rPr>
        <w:t>víctima</w:t>
      </w:r>
      <w:r w:rsidR="00E66F4A" w:rsidRPr="00AC12DC">
        <w:rPr>
          <w:rFonts w:ascii="Cambria" w:hAnsi="Cambria"/>
          <w:sz w:val="20"/>
          <w:szCs w:val="20"/>
          <w:lang w:val="es-US"/>
        </w:rPr>
        <w:t xml:space="preserve"> se hicieron parte civil</w:t>
      </w:r>
      <w:r w:rsidRPr="00AC12DC">
        <w:rPr>
          <w:rFonts w:ascii="Cambria" w:hAnsi="Cambria"/>
          <w:sz w:val="20"/>
          <w:szCs w:val="20"/>
          <w:lang w:val="es-US"/>
        </w:rPr>
        <w:t>,</w:t>
      </w:r>
      <w:r w:rsidR="00B706EB" w:rsidRPr="00AC12DC">
        <w:rPr>
          <w:rFonts w:ascii="Cambria" w:hAnsi="Cambria"/>
          <w:sz w:val="20"/>
          <w:szCs w:val="20"/>
          <w:lang w:val="es-US"/>
        </w:rPr>
        <w:t xml:space="preserve"> que la F</w:t>
      </w:r>
      <w:r w:rsidR="008465D0" w:rsidRPr="00AC12DC">
        <w:rPr>
          <w:rFonts w:ascii="Cambria" w:hAnsi="Cambria"/>
          <w:sz w:val="20"/>
          <w:szCs w:val="20"/>
          <w:lang w:val="es-US"/>
        </w:rPr>
        <w:t xml:space="preserve">iscalía comenzó a </w:t>
      </w:r>
      <w:r w:rsidRPr="00AC12DC">
        <w:rPr>
          <w:rFonts w:ascii="Cambria" w:hAnsi="Cambria"/>
          <w:sz w:val="20"/>
          <w:szCs w:val="20"/>
          <w:lang w:val="es-US"/>
        </w:rPr>
        <w:t>realizar</w:t>
      </w:r>
      <w:r w:rsidR="008465D0" w:rsidRPr="00AC12DC">
        <w:rPr>
          <w:rFonts w:ascii="Cambria" w:hAnsi="Cambria"/>
          <w:sz w:val="20"/>
          <w:szCs w:val="20"/>
          <w:lang w:val="es-US"/>
        </w:rPr>
        <w:t xml:space="preserve"> diligencias</w:t>
      </w:r>
      <w:r w:rsidRPr="00AC12DC">
        <w:rPr>
          <w:rFonts w:ascii="Cambria" w:hAnsi="Cambria"/>
          <w:sz w:val="20"/>
          <w:szCs w:val="20"/>
          <w:lang w:val="es-US"/>
        </w:rPr>
        <w:t xml:space="preserve">. Afirman que en ese contexto, </w:t>
      </w:r>
      <w:r w:rsidR="00E66F4A" w:rsidRPr="00AC12DC">
        <w:rPr>
          <w:rFonts w:ascii="Cambria" w:hAnsi="Cambria"/>
          <w:sz w:val="20"/>
          <w:szCs w:val="20"/>
          <w:lang w:val="es-US"/>
        </w:rPr>
        <w:t>las diligencias</w:t>
      </w:r>
      <w:r w:rsidRPr="00AC12DC">
        <w:rPr>
          <w:rFonts w:ascii="Cambria" w:hAnsi="Cambria"/>
          <w:sz w:val="20"/>
          <w:szCs w:val="20"/>
          <w:lang w:val="es-US"/>
        </w:rPr>
        <w:t xml:space="preserve"> practicadas en la </w:t>
      </w:r>
      <w:r w:rsidRPr="00AC12DC">
        <w:rPr>
          <w:rFonts w:ascii="Cambria" w:hAnsi="Cambria"/>
          <w:sz w:val="20"/>
          <w:szCs w:val="20"/>
          <w:lang w:val="es-US"/>
        </w:rPr>
        <w:lastRenderedPageBreak/>
        <w:t xml:space="preserve">investigación, </w:t>
      </w:r>
      <w:r w:rsidR="00E66F4A" w:rsidRPr="00AC12DC">
        <w:rPr>
          <w:rFonts w:ascii="Cambria" w:hAnsi="Cambria"/>
          <w:sz w:val="20"/>
          <w:szCs w:val="20"/>
          <w:lang w:val="es-US"/>
        </w:rPr>
        <w:t>fueron</w:t>
      </w:r>
      <w:r w:rsidR="00F22746" w:rsidRPr="00AC12DC">
        <w:rPr>
          <w:rFonts w:ascii="Cambria" w:hAnsi="Cambria"/>
          <w:sz w:val="20"/>
          <w:szCs w:val="20"/>
          <w:lang w:val="es-US"/>
        </w:rPr>
        <w:t xml:space="preserve"> </w:t>
      </w:r>
      <w:r w:rsidRPr="00AC12DC">
        <w:rPr>
          <w:rFonts w:ascii="Cambria" w:hAnsi="Cambria"/>
          <w:sz w:val="20"/>
          <w:szCs w:val="20"/>
          <w:lang w:val="es-US"/>
        </w:rPr>
        <w:t>en su mayoría</w:t>
      </w:r>
      <w:r w:rsidR="00E66F4A" w:rsidRPr="00AC12DC">
        <w:rPr>
          <w:rFonts w:ascii="Cambria" w:hAnsi="Cambria"/>
          <w:sz w:val="20"/>
          <w:szCs w:val="20"/>
          <w:lang w:val="es-US"/>
        </w:rPr>
        <w:t xml:space="preserve"> solicitadas por los representantes de la</w:t>
      </w:r>
      <w:r w:rsidRPr="00AC12DC">
        <w:rPr>
          <w:rFonts w:ascii="Cambria" w:hAnsi="Cambria"/>
          <w:sz w:val="20"/>
          <w:szCs w:val="20"/>
          <w:lang w:val="es-US"/>
        </w:rPr>
        <w:t xml:space="preserve"> presunta</w:t>
      </w:r>
      <w:r w:rsidR="00E66F4A" w:rsidRPr="00AC12DC">
        <w:rPr>
          <w:rFonts w:ascii="Cambria" w:hAnsi="Cambria"/>
          <w:sz w:val="20"/>
          <w:szCs w:val="20"/>
          <w:lang w:val="es-US"/>
        </w:rPr>
        <w:t xml:space="preserve"> </w:t>
      </w:r>
      <w:r w:rsidR="00364441" w:rsidRPr="00AC12DC">
        <w:rPr>
          <w:rFonts w:ascii="Cambria" w:hAnsi="Cambria"/>
          <w:sz w:val="20"/>
          <w:szCs w:val="20"/>
          <w:lang w:val="es-US"/>
        </w:rPr>
        <w:t>víctima</w:t>
      </w:r>
      <w:r w:rsidR="00E66F4A" w:rsidRPr="00AC12DC">
        <w:rPr>
          <w:rFonts w:ascii="Cambria" w:hAnsi="Cambria"/>
          <w:sz w:val="20"/>
          <w:szCs w:val="20"/>
          <w:lang w:val="es-US"/>
        </w:rPr>
        <w:t>.</w:t>
      </w:r>
      <w:r w:rsidR="005E7AD8" w:rsidRPr="00AC12DC">
        <w:rPr>
          <w:rFonts w:ascii="Cambria" w:hAnsi="Cambria"/>
          <w:sz w:val="20"/>
          <w:szCs w:val="20"/>
          <w:lang w:val="es-US"/>
        </w:rPr>
        <w:t xml:space="preserve"> Por lo anterior, aducen que la Fiscalía ha incurrido en una omisión total </w:t>
      </w:r>
      <w:r w:rsidR="00C47F26" w:rsidRPr="00AC12DC">
        <w:rPr>
          <w:rFonts w:ascii="Cambria" w:hAnsi="Cambria"/>
          <w:sz w:val="20"/>
          <w:szCs w:val="20"/>
          <w:lang w:val="es-US"/>
        </w:rPr>
        <w:t xml:space="preserve">de </w:t>
      </w:r>
      <w:r w:rsidR="00E303A8" w:rsidRPr="00AC12DC">
        <w:rPr>
          <w:rFonts w:ascii="Cambria" w:hAnsi="Cambria"/>
          <w:sz w:val="20"/>
          <w:szCs w:val="20"/>
          <w:lang w:val="es-US"/>
        </w:rPr>
        <w:t xml:space="preserve">su deber </w:t>
      </w:r>
      <w:r w:rsidR="005E7AD8" w:rsidRPr="00AC12DC">
        <w:rPr>
          <w:rFonts w:ascii="Cambria" w:hAnsi="Cambria"/>
          <w:sz w:val="20"/>
          <w:szCs w:val="20"/>
          <w:lang w:val="es-US"/>
        </w:rPr>
        <w:t>de investigar</w:t>
      </w:r>
      <w:r w:rsidR="00C47F26" w:rsidRPr="00AC12DC">
        <w:rPr>
          <w:rFonts w:ascii="Cambria" w:hAnsi="Cambria"/>
          <w:sz w:val="20"/>
          <w:szCs w:val="20"/>
          <w:lang w:val="es-US"/>
        </w:rPr>
        <w:t>.</w:t>
      </w:r>
    </w:p>
    <w:p w14:paraId="38182296" w14:textId="175440FF" w:rsidR="00CA5385" w:rsidRPr="00AC12DC" w:rsidRDefault="00CA5385" w:rsidP="00CA5385">
      <w:pPr>
        <w:pStyle w:val="ListParagraph"/>
        <w:numPr>
          <w:ilvl w:val="0"/>
          <w:numId w:val="103"/>
        </w:numPr>
        <w:jc w:val="both"/>
        <w:rPr>
          <w:rFonts w:eastAsia="Arial Unicode MS" w:cs="Times New Roman"/>
          <w:color w:val="auto"/>
          <w:sz w:val="20"/>
          <w:szCs w:val="20"/>
          <w:lang w:val="es-US" w:eastAsia="en-US"/>
        </w:rPr>
      </w:pPr>
      <w:r w:rsidRPr="00AC12DC">
        <w:rPr>
          <w:rFonts w:eastAsia="Arial Unicode MS" w:cs="Times New Roman"/>
          <w:color w:val="auto"/>
          <w:sz w:val="20"/>
          <w:szCs w:val="20"/>
          <w:lang w:val="es-US" w:eastAsia="en-US"/>
        </w:rPr>
        <w:t>La peticionaria indica que el contexto en que ocurren los hechos se enmarca en la disputa por el control territorial entre los b</w:t>
      </w:r>
      <w:r w:rsidR="005F2325" w:rsidRPr="00AC12DC">
        <w:rPr>
          <w:rFonts w:eastAsia="Arial Unicode MS" w:cs="Times New Roman"/>
          <w:color w:val="auto"/>
          <w:sz w:val="20"/>
          <w:szCs w:val="20"/>
          <w:lang w:val="es-US" w:eastAsia="en-US"/>
        </w:rPr>
        <w:t>loques Metro y Cacique Nutibara</w:t>
      </w:r>
      <w:r w:rsidRPr="00AC12DC">
        <w:rPr>
          <w:rFonts w:eastAsia="Arial Unicode MS" w:cs="Times New Roman"/>
          <w:color w:val="auto"/>
          <w:sz w:val="20"/>
          <w:szCs w:val="20"/>
          <w:lang w:val="es-US" w:eastAsia="en-US"/>
        </w:rPr>
        <w:t xml:space="preserve"> de las </w:t>
      </w:r>
      <w:r w:rsidR="00197B60" w:rsidRPr="00AC12DC">
        <w:rPr>
          <w:rFonts w:eastAsia="Arial Unicode MS" w:cs="Times New Roman"/>
          <w:color w:val="auto"/>
          <w:sz w:val="20"/>
          <w:szCs w:val="20"/>
          <w:lang w:val="es-US" w:eastAsia="en-US"/>
        </w:rPr>
        <w:t>AUC</w:t>
      </w:r>
      <w:r w:rsidRPr="00AC12DC">
        <w:rPr>
          <w:rFonts w:eastAsia="Arial Unicode MS" w:cs="Times New Roman"/>
          <w:color w:val="auto"/>
          <w:sz w:val="20"/>
          <w:szCs w:val="20"/>
          <w:lang w:val="es-US" w:eastAsia="en-US"/>
        </w:rPr>
        <w:t>, los que ejercían dominio en el barrio de Carpinelo, municipio de Medellín. Sostiene que dichos grupos mantenían fuertes alianzas con miembros de la Policía Metropolitana del Valle de Aburra, sin lo cual hubiese sido imposible la comisión de crímenes como el del presente asunto,</w:t>
      </w:r>
      <w:r w:rsidR="00F22746" w:rsidRPr="00AC12DC">
        <w:rPr>
          <w:rFonts w:eastAsia="Arial Unicode MS" w:cs="Times New Roman"/>
          <w:color w:val="auto"/>
          <w:sz w:val="20"/>
          <w:szCs w:val="20"/>
          <w:lang w:val="es-US" w:eastAsia="en-US"/>
        </w:rPr>
        <w:t xml:space="preserve"> </w:t>
      </w:r>
      <w:r w:rsidRPr="00AC12DC">
        <w:rPr>
          <w:rFonts w:eastAsia="Arial Unicode MS" w:cs="Times New Roman"/>
          <w:color w:val="auto"/>
          <w:sz w:val="20"/>
          <w:szCs w:val="20"/>
          <w:lang w:val="es-US" w:eastAsia="en-US"/>
        </w:rPr>
        <w:t>ya que eran realizados por comandos armados, uniformados, con equipos de comunicación que actuaba</w:t>
      </w:r>
      <w:r w:rsidR="005E26BD" w:rsidRPr="00AC12DC">
        <w:rPr>
          <w:rFonts w:eastAsia="Arial Unicode MS" w:cs="Times New Roman"/>
          <w:color w:val="auto"/>
          <w:sz w:val="20"/>
          <w:szCs w:val="20"/>
          <w:lang w:val="es-US" w:eastAsia="en-US"/>
        </w:rPr>
        <w:t>n</w:t>
      </w:r>
      <w:r w:rsidRPr="00AC12DC">
        <w:rPr>
          <w:rFonts w:eastAsia="Arial Unicode MS" w:cs="Times New Roman"/>
          <w:color w:val="auto"/>
          <w:sz w:val="20"/>
          <w:szCs w:val="20"/>
          <w:lang w:val="es-US" w:eastAsia="en-US"/>
        </w:rPr>
        <w:t xml:space="preserve"> libremente en las calles de los barrios periféricos de Medellín. </w:t>
      </w:r>
      <w:r w:rsidR="005F2325" w:rsidRPr="00AC12DC">
        <w:rPr>
          <w:rFonts w:eastAsia="Arial Unicode MS" w:cs="Times New Roman"/>
          <w:color w:val="auto"/>
          <w:sz w:val="20"/>
          <w:szCs w:val="20"/>
          <w:lang w:val="es-US" w:eastAsia="en-US"/>
        </w:rPr>
        <w:t>Agrega</w:t>
      </w:r>
      <w:r w:rsidRPr="00AC12DC">
        <w:rPr>
          <w:rFonts w:eastAsia="Arial Unicode MS" w:cs="Times New Roman"/>
          <w:color w:val="auto"/>
          <w:sz w:val="20"/>
          <w:szCs w:val="20"/>
          <w:lang w:val="es-US" w:eastAsia="en-US"/>
        </w:rPr>
        <w:t xml:space="preserve"> que en el marco de los enfrentamientos entre los distintos grupos armados, la violencia sexual contra mujeres se tornó en una práctica realizada principalmente por parte de agentes de la fuerza pública y paramilitares, quienes utilizaron dicho mecanismo como método de amedrentamiento en las comunidades y para marcar territorios. </w:t>
      </w:r>
      <w:r w:rsidR="005F2325" w:rsidRPr="00AC12DC">
        <w:rPr>
          <w:rFonts w:eastAsia="Arial Unicode MS" w:cs="Times New Roman"/>
          <w:color w:val="auto"/>
          <w:sz w:val="20"/>
          <w:szCs w:val="20"/>
          <w:lang w:val="es-US" w:eastAsia="en-US"/>
        </w:rPr>
        <w:t>Sostiene</w:t>
      </w:r>
      <w:r w:rsidRPr="00AC12DC">
        <w:rPr>
          <w:rFonts w:eastAsia="Arial Unicode MS" w:cs="Times New Roman"/>
          <w:color w:val="auto"/>
          <w:sz w:val="20"/>
          <w:szCs w:val="20"/>
          <w:lang w:val="es-US" w:eastAsia="en-US"/>
        </w:rPr>
        <w:t xml:space="preserve"> que el referido contexto “son hechos jurídicos y fácticos que la Corte Interamericana ha declarado probados en varias sentencias</w:t>
      </w:r>
      <w:r w:rsidR="005F2325" w:rsidRPr="00AC12DC">
        <w:rPr>
          <w:rFonts w:eastAsia="Arial Unicode MS" w:cs="Times New Roman"/>
          <w:color w:val="auto"/>
          <w:sz w:val="20"/>
          <w:szCs w:val="20"/>
          <w:lang w:val="es-US" w:eastAsia="en-US"/>
        </w:rPr>
        <w:t>”</w:t>
      </w:r>
      <w:r w:rsidRPr="00AC12DC">
        <w:rPr>
          <w:rFonts w:eastAsia="Arial Unicode MS" w:cs="Times New Roman"/>
          <w:color w:val="auto"/>
          <w:sz w:val="20"/>
          <w:szCs w:val="20"/>
          <w:lang w:val="es-US" w:eastAsia="en-US"/>
        </w:rPr>
        <w:t>, y allega prueba que daría cuenta sobre la connivencia entre la policía y el ejército, que permitieron a paramilitares actuar en las zonas más populares de Medellín.</w:t>
      </w:r>
    </w:p>
    <w:p w14:paraId="6CF31C51" w14:textId="77777777" w:rsidR="00CA5385" w:rsidRPr="00AC12DC" w:rsidRDefault="00CA5385" w:rsidP="00CA5385">
      <w:pPr>
        <w:pStyle w:val="ListParagraph"/>
        <w:jc w:val="both"/>
        <w:rPr>
          <w:rFonts w:eastAsia="Arial Unicode MS" w:cs="Times New Roman"/>
          <w:color w:val="auto"/>
          <w:sz w:val="20"/>
          <w:szCs w:val="20"/>
          <w:lang w:val="es-US" w:eastAsia="en-US"/>
        </w:rPr>
      </w:pPr>
    </w:p>
    <w:p w14:paraId="646AA71B" w14:textId="779F281B" w:rsidR="003B0E94" w:rsidRPr="00AC12DC" w:rsidRDefault="003B0E94" w:rsidP="007820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 xml:space="preserve"> </w:t>
      </w:r>
      <w:r w:rsidR="009E484C" w:rsidRPr="00AC12DC">
        <w:rPr>
          <w:rFonts w:ascii="Cambria" w:hAnsi="Cambria"/>
          <w:sz w:val="20"/>
          <w:szCs w:val="20"/>
          <w:lang w:val="es-US"/>
        </w:rPr>
        <w:t>Por su parte, el Estado</w:t>
      </w:r>
      <w:r w:rsidR="00FA0FBE" w:rsidRPr="00AC12DC">
        <w:rPr>
          <w:rFonts w:ascii="Cambria" w:hAnsi="Cambria"/>
          <w:sz w:val="20"/>
          <w:szCs w:val="20"/>
          <w:lang w:val="es-US"/>
        </w:rPr>
        <w:t xml:space="preserve"> alega que el asunto es inadmisible. M</w:t>
      </w:r>
      <w:r w:rsidRPr="00AC12DC">
        <w:rPr>
          <w:rFonts w:ascii="Cambria" w:hAnsi="Cambria"/>
          <w:sz w:val="20"/>
          <w:szCs w:val="20"/>
          <w:lang w:val="es-US"/>
        </w:rPr>
        <w:t>anifiesta que</w:t>
      </w:r>
      <w:r w:rsidR="005015D6" w:rsidRPr="00AC12DC">
        <w:rPr>
          <w:rFonts w:ascii="Cambria" w:hAnsi="Cambria"/>
          <w:sz w:val="20"/>
          <w:szCs w:val="20"/>
          <w:lang w:val="es-US"/>
        </w:rPr>
        <w:t xml:space="preserve"> no existen elementos que prueben que la comisión de las conductas objeto de la controversia obedecieron a una acción imputable a agentes del Estado y que las supuestas relaciones entre los grupos de autodefensa que delinquían en el sector y la Policía Nacional no se encuentran soportadas en ninguna evidencia. Afirma que</w:t>
      </w:r>
      <w:r w:rsidR="00C47F26" w:rsidRPr="00AC12DC">
        <w:rPr>
          <w:rFonts w:ascii="Cambria" w:hAnsi="Cambria"/>
          <w:sz w:val="20"/>
          <w:szCs w:val="20"/>
          <w:lang w:val="es-US"/>
        </w:rPr>
        <w:t>,</w:t>
      </w:r>
      <w:r w:rsidR="005015D6" w:rsidRPr="00AC12DC">
        <w:rPr>
          <w:rFonts w:ascii="Cambria" w:hAnsi="Cambria"/>
          <w:sz w:val="20"/>
          <w:szCs w:val="20"/>
          <w:lang w:val="es-US"/>
        </w:rPr>
        <w:t xml:space="preserve"> del relato de hechos se desprende que los atentados contra la presunta víctima obedecieron a la acción de “elementos delictuales, sin la aquiescencia o colaboración de algún estamento estatal”.</w:t>
      </w:r>
      <w:r w:rsidR="007820A3" w:rsidRPr="00AC12DC">
        <w:rPr>
          <w:rFonts w:ascii="Cambria" w:hAnsi="Cambria"/>
          <w:sz w:val="20"/>
          <w:szCs w:val="20"/>
          <w:lang w:val="es-US"/>
        </w:rPr>
        <w:t xml:space="preserve"> Adicionalmente, se opone a la afirmación de la parte peticionaria respecto a la implementación de la violencia sexual contra las mujeres como instrumento de guerra </w:t>
      </w:r>
      <w:r w:rsidR="00B03F7E" w:rsidRPr="00AC12DC">
        <w:rPr>
          <w:rFonts w:ascii="Cambria" w:hAnsi="Cambria"/>
          <w:sz w:val="20"/>
          <w:szCs w:val="20"/>
          <w:lang w:val="es-US"/>
        </w:rPr>
        <w:t>por parte de la fuerza p</w:t>
      </w:r>
      <w:r w:rsidR="007820A3" w:rsidRPr="00AC12DC">
        <w:rPr>
          <w:rFonts w:ascii="Cambria" w:hAnsi="Cambria"/>
          <w:sz w:val="20"/>
          <w:szCs w:val="20"/>
          <w:lang w:val="es-US"/>
        </w:rPr>
        <w:t>ública. Sostiene que</w:t>
      </w:r>
      <w:r w:rsidR="00C47F26" w:rsidRPr="00AC12DC">
        <w:rPr>
          <w:rFonts w:ascii="Cambria" w:hAnsi="Cambria"/>
          <w:sz w:val="20"/>
          <w:szCs w:val="20"/>
          <w:lang w:val="es-US"/>
        </w:rPr>
        <w:t>,</w:t>
      </w:r>
      <w:r w:rsidR="007820A3" w:rsidRPr="00AC12DC">
        <w:rPr>
          <w:rFonts w:ascii="Cambria" w:hAnsi="Cambria"/>
          <w:sz w:val="20"/>
          <w:szCs w:val="20"/>
          <w:lang w:val="es-US"/>
        </w:rPr>
        <w:t xml:space="preserve"> ante la problemática de los grupos armados en la zona y la</w:t>
      </w:r>
      <w:r w:rsidR="00827D9A" w:rsidRPr="00AC12DC">
        <w:rPr>
          <w:rFonts w:ascii="Cambria" w:hAnsi="Cambria"/>
          <w:sz w:val="20"/>
          <w:szCs w:val="20"/>
          <w:lang w:val="es-US"/>
        </w:rPr>
        <w:t xml:space="preserve"> intensificación de la violencia</w:t>
      </w:r>
      <w:r w:rsidRPr="00AC12DC">
        <w:rPr>
          <w:rFonts w:ascii="Cambria" w:hAnsi="Cambria"/>
          <w:sz w:val="20"/>
          <w:szCs w:val="20"/>
          <w:lang w:val="es-US"/>
        </w:rPr>
        <w:t xml:space="preserve">, el Estado </w:t>
      </w:r>
      <w:r w:rsidR="007820A3" w:rsidRPr="00AC12DC">
        <w:rPr>
          <w:rFonts w:ascii="Cambria" w:hAnsi="Cambria"/>
          <w:sz w:val="20"/>
          <w:szCs w:val="20"/>
          <w:lang w:val="es-US"/>
        </w:rPr>
        <w:t xml:space="preserve">enfrentó la misma </w:t>
      </w:r>
      <w:r w:rsidRPr="00AC12DC">
        <w:rPr>
          <w:rFonts w:ascii="Cambria" w:hAnsi="Cambria"/>
          <w:sz w:val="20"/>
          <w:szCs w:val="20"/>
          <w:lang w:val="es-US"/>
        </w:rPr>
        <w:t>de manera frontal</w:t>
      </w:r>
      <w:r w:rsidR="00B03F7E" w:rsidRPr="00AC12DC">
        <w:rPr>
          <w:rFonts w:ascii="Cambria" w:hAnsi="Cambria"/>
          <w:sz w:val="20"/>
          <w:szCs w:val="20"/>
          <w:lang w:val="es-US"/>
        </w:rPr>
        <w:t>,</w:t>
      </w:r>
      <w:r w:rsidRPr="00AC12DC">
        <w:rPr>
          <w:rFonts w:ascii="Cambria" w:hAnsi="Cambria"/>
          <w:sz w:val="20"/>
          <w:szCs w:val="20"/>
          <w:lang w:val="es-US"/>
        </w:rPr>
        <w:t xml:space="preserve"> mediante la implementación de todas las acciones necesarias para la promoción</w:t>
      </w:r>
      <w:r w:rsidR="00F22746" w:rsidRPr="00AC12DC">
        <w:rPr>
          <w:rFonts w:ascii="Cambria" w:hAnsi="Cambria"/>
          <w:sz w:val="20"/>
          <w:szCs w:val="20"/>
          <w:lang w:val="es-US"/>
        </w:rPr>
        <w:t xml:space="preserve"> </w:t>
      </w:r>
      <w:r w:rsidR="00C47F26" w:rsidRPr="00AC12DC">
        <w:rPr>
          <w:rFonts w:ascii="Cambria" w:hAnsi="Cambria"/>
          <w:sz w:val="20"/>
          <w:szCs w:val="20"/>
          <w:lang w:val="es-US"/>
        </w:rPr>
        <w:t xml:space="preserve">y </w:t>
      </w:r>
      <w:r w:rsidRPr="00AC12DC">
        <w:rPr>
          <w:rFonts w:ascii="Cambria" w:hAnsi="Cambria"/>
          <w:sz w:val="20"/>
          <w:szCs w:val="20"/>
          <w:lang w:val="es-US"/>
        </w:rPr>
        <w:t>protección de los derechos humanos</w:t>
      </w:r>
      <w:r w:rsidR="007820A3" w:rsidRPr="00AC12DC">
        <w:rPr>
          <w:rFonts w:ascii="Cambria" w:hAnsi="Cambria"/>
          <w:sz w:val="20"/>
          <w:szCs w:val="20"/>
          <w:lang w:val="es-US"/>
        </w:rPr>
        <w:t xml:space="preserve"> de los habitantes</w:t>
      </w:r>
      <w:r w:rsidRPr="00AC12DC">
        <w:rPr>
          <w:rFonts w:ascii="Cambria" w:hAnsi="Cambria"/>
          <w:sz w:val="20"/>
          <w:szCs w:val="20"/>
          <w:lang w:val="es-US"/>
        </w:rPr>
        <w:t xml:space="preserve">. </w:t>
      </w:r>
    </w:p>
    <w:p w14:paraId="0E84E5A9" w14:textId="5F65F99F" w:rsidR="00AE0001" w:rsidRPr="00AC12DC" w:rsidRDefault="005A5B4C" w:rsidP="004320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I</w:t>
      </w:r>
      <w:r w:rsidR="00176D70" w:rsidRPr="00AC12DC">
        <w:rPr>
          <w:rFonts w:ascii="Cambria" w:hAnsi="Cambria"/>
          <w:sz w:val="20"/>
          <w:szCs w:val="20"/>
          <w:lang w:val="es-US"/>
        </w:rPr>
        <w:t xml:space="preserve">ndica que la petición es inadmisible por falta de caracterización de los hechos </w:t>
      </w:r>
      <w:r w:rsidR="005F1BDD" w:rsidRPr="00AC12DC">
        <w:rPr>
          <w:rFonts w:ascii="Cambria" w:hAnsi="Cambria"/>
          <w:sz w:val="20"/>
          <w:szCs w:val="20"/>
          <w:lang w:val="es-US"/>
        </w:rPr>
        <w:t xml:space="preserve">de </w:t>
      </w:r>
      <w:r w:rsidR="005E26BD" w:rsidRPr="00AC12DC">
        <w:rPr>
          <w:rFonts w:ascii="Cambria" w:hAnsi="Cambria"/>
          <w:sz w:val="20"/>
          <w:szCs w:val="20"/>
          <w:lang w:val="es-US"/>
        </w:rPr>
        <w:t xml:space="preserve">una violación a los derechos humanos de </w:t>
      </w:r>
      <w:r w:rsidR="005F1BDD" w:rsidRPr="00AC12DC">
        <w:rPr>
          <w:rFonts w:ascii="Cambria" w:hAnsi="Cambria"/>
          <w:sz w:val="20"/>
          <w:szCs w:val="20"/>
          <w:lang w:val="es-US"/>
        </w:rPr>
        <w:t xml:space="preserve">acuerdo al </w:t>
      </w:r>
      <w:r w:rsidR="00E41BE8" w:rsidRPr="00AC12DC">
        <w:rPr>
          <w:rFonts w:ascii="Cambria" w:hAnsi="Cambria"/>
          <w:sz w:val="20"/>
          <w:szCs w:val="20"/>
          <w:lang w:val="es-US"/>
        </w:rPr>
        <w:t>artículo 47</w:t>
      </w:r>
      <w:r w:rsidR="00356B60" w:rsidRPr="00AC12DC">
        <w:rPr>
          <w:rFonts w:ascii="Cambria" w:hAnsi="Cambria"/>
          <w:sz w:val="20"/>
          <w:szCs w:val="20"/>
          <w:lang w:val="es-US"/>
        </w:rPr>
        <w:t>.b</w:t>
      </w:r>
      <w:r w:rsidR="00E41BE8" w:rsidRPr="00AC12DC">
        <w:rPr>
          <w:rFonts w:ascii="Cambria" w:hAnsi="Cambria"/>
          <w:sz w:val="20"/>
          <w:szCs w:val="20"/>
          <w:lang w:val="es-US"/>
        </w:rPr>
        <w:t xml:space="preserve"> de la </w:t>
      </w:r>
      <w:r w:rsidR="005F1BDD" w:rsidRPr="00AC12DC">
        <w:rPr>
          <w:rFonts w:ascii="Cambria" w:hAnsi="Cambria"/>
          <w:sz w:val="20"/>
          <w:szCs w:val="20"/>
          <w:lang w:val="es-US"/>
        </w:rPr>
        <w:t>Convención</w:t>
      </w:r>
      <w:r w:rsidRPr="00AC12DC">
        <w:rPr>
          <w:rFonts w:ascii="Cambria" w:hAnsi="Cambria"/>
          <w:sz w:val="20"/>
          <w:szCs w:val="20"/>
          <w:lang w:val="es-US"/>
        </w:rPr>
        <w:t xml:space="preserve">. </w:t>
      </w:r>
      <w:r w:rsidR="005F1BDD" w:rsidRPr="00AC12DC">
        <w:rPr>
          <w:rFonts w:ascii="Cambria" w:hAnsi="Cambria"/>
          <w:sz w:val="20"/>
          <w:szCs w:val="20"/>
          <w:lang w:val="es-US"/>
        </w:rPr>
        <w:t xml:space="preserve">Sostiene que </w:t>
      </w:r>
      <w:r w:rsidR="00AE0001" w:rsidRPr="00AC12DC">
        <w:rPr>
          <w:rFonts w:ascii="Cambria" w:hAnsi="Cambria"/>
          <w:sz w:val="20"/>
          <w:szCs w:val="20"/>
          <w:lang w:val="es-US"/>
        </w:rPr>
        <w:t xml:space="preserve">en el caso concreto no se verifican elementos que evidencien una colaboración o </w:t>
      </w:r>
      <w:r w:rsidR="000D0EFC" w:rsidRPr="00AC12DC">
        <w:rPr>
          <w:rFonts w:ascii="Cambria" w:hAnsi="Cambria"/>
          <w:sz w:val="20"/>
          <w:szCs w:val="20"/>
          <w:lang w:val="es-US"/>
        </w:rPr>
        <w:t>aquiescencia</w:t>
      </w:r>
      <w:r w:rsidR="00AE0001" w:rsidRPr="00AC12DC">
        <w:rPr>
          <w:rFonts w:ascii="Cambria" w:hAnsi="Cambria"/>
          <w:sz w:val="20"/>
          <w:szCs w:val="20"/>
          <w:lang w:val="es-US"/>
        </w:rPr>
        <w:t xml:space="preserve"> de agentes estatales, a través de acciones </w:t>
      </w:r>
      <w:r w:rsidR="00FB0B61" w:rsidRPr="00AC12DC">
        <w:rPr>
          <w:rFonts w:ascii="Cambria" w:hAnsi="Cambria"/>
          <w:sz w:val="20"/>
          <w:szCs w:val="20"/>
          <w:lang w:val="es-US"/>
        </w:rPr>
        <w:t>u</w:t>
      </w:r>
      <w:r w:rsidR="00AE0001" w:rsidRPr="00AC12DC">
        <w:rPr>
          <w:rFonts w:ascii="Cambria" w:hAnsi="Cambria"/>
          <w:sz w:val="20"/>
          <w:szCs w:val="20"/>
          <w:lang w:val="es-US"/>
        </w:rPr>
        <w:t xml:space="preserve"> omisiones, frente al accionar del grupo armado ilegal que presuntamente violentó a la presunta v</w:t>
      </w:r>
      <w:r w:rsidR="00AE0001" w:rsidRPr="00AC12DC">
        <w:rPr>
          <w:rFonts w:ascii="Cambria" w:hAnsi="Cambria"/>
          <w:sz w:val="20"/>
          <w:szCs w:val="20"/>
          <w:rtl/>
          <w:lang w:val="es-US"/>
        </w:rPr>
        <w:t>íctima</w:t>
      </w:r>
      <w:r w:rsidR="000D0EFC" w:rsidRPr="00AC12DC">
        <w:rPr>
          <w:rFonts w:ascii="Cambria" w:hAnsi="Cambria"/>
          <w:sz w:val="20"/>
          <w:szCs w:val="20"/>
          <w:lang w:val="es-US"/>
        </w:rPr>
        <w:t>. Afirma que de la denuncia se desprende que los hechos fueron cometidos por integrantes de las AUC, sin que se presenten pruebas que den cuenta de supuestas alianzas con miembros de la policía.</w:t>
      </w:r>
      <w:r w:rsidR="003E16E5" w:rsidRPr="00AC12DC">
        <w:rPr>
          <w:rFonts w:ascii="Cambria" w:hAnsi="Cambria"/>
          <w:sz w:val="20"/>
          <w:szCs w:val="20"/>
          <w:lang w:val="es-US"/>
        </w:rPr>
        <w:t xml:space="preserve"> Agrega que tampoco se ha demostrado que el Estado conocía la situación de riesgo y no adoptó medidas efectivas de prevención para evitar su materialización. </w:t>
      </w:r>
    </w:p>
    <w:p w14:paraId="0B26D925" w14:textId="633A1A7C" w:rsidR="00E80060" w:rsidRPr="00AC12DC" w:rsidRDefault="009E484C" w:rsidP="004A5A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AC12DC">
        <w:rPr>
          <w:rFonts w:ascii="Cambria" w:hAnsi="Cambria"/>
          <w:sz w:val="20"/>
          <w:szCs w:val="20"/>
          <w:lang w:val="es-US"/>
        </w:rPr>
        <w:t>Adicionalmente</w:t>
      </w:r>
      <w:r w:rsidR="002D0DD3" w:rsidRPr="00AC12DC">
        <w:rPr>
          <w:rFonts w:ascii="Cambria" w:hAnsi="Cambria"/>
          <w:sz w:val="20"/>
          <w:szCs w:val="20"/>
          <w:lang w:val="es-US"/>
        </w:rPr>
        <w:t xml:space="preserve">, plantea </w:t>
      </w:r>
      <w:r w:rsidR="00432015" w:rsidRPr="00AC12DC">
        <w:rPr>
          <w:rFonts w:ascii="Cambria" w:hAnsi="Cambria"/>
          <w:sz w:val="20"/>
          <w:szCs w:val="20"/>
          <w:lang w:val="es-US"/>
        </w:rPr>
        <w:t xml:space="preserve">que no se agotaron los recursos internos y </w:t>
      </w:r>
      <w:r w:rsidR="002D0DD3" w:rsidRPr="00AC12DC">
        <w:rPr>
          <w:rFonts w:ascii="Cambria" w:hAnsi="Cambria"/>
          <w:sz w:val="20"/>
          <w:szCs w:val="20"/>
          <w:lang w:val="es-US"/>
        </w:rPr>
        <w:t xml:space="preserve">que no puede </w:t>
      </w:r>
      <w:r w:rsidR="00B15D11" w:rsidRPr="00AC12DC">
        <w:rPr>
          <w:rFonts w:ascii="Cambria" w:hAnsi="Cambria"/>
          <w:sz w:val="20"/>
          <w:szCs w:val="20"/>
          <w:lang w:val="es-US"/>
        </w:rPr>
        <w:t>alegarse</w:t>
      </w:r>
      <w:r w:rsidR="002D0DD3" w:rsidRPr="00AC12DC">
        <w:rPr>
          <w:rFonts w:ascii="Cambria" w:hAnsi="Cambria"/>
          <w:sz w:val="20"/>
          <w:szCs w:val="20"/>
          <w:lang w:val="es-US"/>
        </w:rPr>
        <w:t xml:space="preserve"> la existencia de un retardo injustificado en la administración de justicia y aplicarse la excepción del </w:t>
      </w:r>
      <w:r w:rsidR="00E80060" w:rsidRPr="00AC12DC">
        <w:rPr>
          <w:rFonts w:ascii="Cambria" w:hAnsi="Cambria"/>
          <w:sz w:val="20"/>
          <w:szCs w:val="20"/>
          <w:lang w:val="es-US"/>
        </w:rPr>
        <w:t>artículo</w:t>
      </w:r>
      <w:r w:rsidR="002D0DD3" w:rsidRPr="00AC12DC">
        <w:rPr>
          <w:rFonts w:ascii="Cambria" w:hAnsi="Cambria"/>
          <w:sz w:val="20"/>
          <w:szCs w:val="20"/>
          <w:lang w:val="es-US"/>
        </w:rPr>
        <w:t xml:space="preserve"> 46.2.c de la </w:t>
      </w:r>
      <w:r w:rsidR="0015190A" w:rsidRPr="00AC12DC">
        <w:rPr>
          <w:rFonts w:ascii="Cambria" w:hAnsi="Cambria"/>
          <w:sz w:val="20"/>
          <w:szCs w:val="20"/>
          <w:lang w:val="es-US"/>
        </w:rPr>
        <w:t>Convención</w:t>
      </w:r>
      <w:r w:rsidR="00E949F3" w:rsidRPr="00AC12DC">
        <w:rPr>
          <w:rFonts w:ascii="Cambria" w:hAnsi="Cambria"/>
          <w:sz w:val="20"/>
          <w:szCs w:val="20"/>
          <w:lang w:val="es-US"/>
        </w:rPr>
        <w:t>,</w:t>
      </w:r>
      <w:r w:rsidR="0015190A" w:rsidRPr="00AC12DC">
        <w:rPr>
          <w:rFonts w:ascii="Cambria" w:hAnsi="Cambria"/>
          <w:sz w:val="20"/>
          <w:szCs w:val="20"/>
          <w:lang w:val="es-US"/>
        </w:rPr>
        <w:t xml:space="preserve"> </w:t>
      </w:r>
      <w:r w:rsidR="002D0DD3" w:rsidRPr="00AC12DC">
        <w:rPr>
          <w:rFonts w:ascii="Cambria" w:hAnsi="Cambria"/>
          <w:sz w:val="20"/>
          <w:szCs w:val="20"/>
          <w:lang w:val="es-US"/>
        </w:rPr>
        <w:t xml:space="preserve">ya </w:t>
      </w:r>
      <w:r w:rsidR="004A5A42" w:rsidRPr="00AC12DC">
        <w:rPr>
          <w:rFonts w:ascii="Cambria" w:hAnsi="Cambria"/>
          <w:sz w:val="20"/>
          <w:szCs w:val="20"/>
          <w:lang w:val="es-US"/>
        </w:rPr>
        <w:t>que los hechos que rodean el objeto de la controversia contienen múltiples dificultades relacionadas con la gravedad de los hechos, el número plural de part</w:t>
      </w:r>
      <w:r w:rsidR="00C47F26" w:rsidRPr="00AC12DC">
        <w:rPr>
          <w:rFonts w:ascii="Cambria" w:hAnsi="Cambria"/>
          <w:sz w:val="20"/>
          <w:szCs w:val="20"/>
          <w:lang w:val="es-US"/>
        </w:rPr>
        <w:t>í</w:t>
      </w:r>
      <w:r w:rsidR="004A5A42" w:rsidRPr="00AC12DC">
        <w:rPr>
          <w:rFonts w:ascii="Cambria" w:hAnsi="Cambria"/>
          <w:sz w:val="20"/>
          <w:szCs w:val="20"/>
          <w:lang w:val="es-US"/>
        </w:rPr>
        <w:t>cipes y las dificultades que se han presentado para su individualización. Afirma que la Fiscalía General de la Nación ha realizado todas las acciones necesarias para identificar a los agresores de la presunta víctima</w:t>
      </w:r>
      <w:r w:rsidR="009A36FD" w:rsidRPr="00AC12DC">
        <w:rPr>
          <w:rFonts w:ascii="Cambria" w:hAnsi="Cambria"/>
          <w:sz w:val="20"/>
          <w:szCs w:val="20"/>
          <w:lang w:val="es-US"/>
        </w:rPr>
        <w:t xml:space="preserve"> y sostiene que</w:t>
      </w:r>
      <w:r w:rsidR="0038321A" w:rsidRPr="00AC12DC">
        <w:rPr>
          <w:rFonts w:ascii="Cambria" w:hAnsi="Cambria"/>
          <w:sz w:val="20"/>
          <w:szCs w:val="20"/>
          <w:lang w:val="es-US"/>
        </w:rPr>
        <w:t>,</w:t>
      </w:r>
      <w:r w:rsidR="009A36FD" w:rsidRPr="00AC12DC">
        <w:rPr>
          <w:rFonts w:ascii="Cambria" w:hAnsi="Cambria"/>
          <w:sz w:val="20"/>
          <w:szCs w:val="20"/>
          <w:lang w:val="es-US"/>
        </w:rPr>
        <w:t xml:space="preserve"> teniendo en cuenta la complejidad del caso y la actuación diligente de las autoridades judiciales, no se puede referir que exista retardo injustificado en la administración de justicia</w:t>
      </w:r>
      <w:r w:rsidR="003B0CFC" w:rsidRPr="00AC12DC">
        <w:rPr>
          <w:rFonts w:ascii="Cambria" w:hAnsi="Cambria"/>
          <w:sz w:val="20"/>
          <w:szCs w:val="20"/>
          <w:lang w:val="es-US"/>
        </w:rPr>
        <w:t xml:space="preserve">. </w:t>
      </w:r>
    </w:p>
    <w:p w14:paraId="6F4D4171" w14:textId="61F41104" w:rsidR="003239B8" w:rsidRPr="00AC12DC" w:rsidRDefault="003239B8" w:rsidP="003239B8">
      <w:pPr>
        <w:spacing w:before="240" w:after="240"/>
        <w:ind w:firstLine="720"/>
        <w:jc w:val="both"/>
        <w:rPr>
          <w:rFonts w:ascii="Cambria" w:hAnsi="Cambria"/>
          <w:sz w:val="20"/>
          <w:szCs w:val="20"/>
          <w:lang w:val="es-UY"/>
        </w:rPr>
      </w:pPr>
      <w:r w:rsidRPr="00AC12DC">
        <w:rPr>
          <w:rFonts w:asciiTheme="majorHAnsi" w:eastAsia="Cambria" w:hAnsiTheme="majorHAnsi" w:cs="Cambria"/>
          <w:b/>
          <w:bCs/>
          <w:color w:val="000000"/>
          <w:sz w:val="20"/>
          <w:szCs w:val="20"/>
          <w:u w:color="000000"/>
          <w:lang w:val="es-ES" w:eastAsia="es-ES"/>
        </w:rPr>
        <w:t>VI.</w:t>
      </w:r>
      <w:r w:rsidRPr="00AC12DC">
        <w:rPr>
          <w:rFonts w:asciiTheme="majorHAnsi" w:eastAsia="Cambria" w:hAnsiTheme="majorHAnsi" w:cs="Cambria"/>
          <w:b/>
          <w:bCs/>
          <w:color w:val="000000"/>
          <w:sz w:val="20"/>
          <w:szCs w:val="20"/>
          <w:u w:color="000000"/>
          <w:lang w:val="es-ES" w:eastAsia="es-ES"/>
        </w:rPr>
        <w:tab/>
      </w:r>
      <w:r w:rsidR="004A6A54" w:rsidRPr="00AC12DC">
        <w:rPr>
          <w:rFonts w:asciiTheme="majorHAnsi" w:hAnsiTheme="majorHAnsi"/>
          <w:b/>
          <w:bCs/>
          <w:sz w:val="20"/>
          <w:szCs w:val="20"/>
          <w:lang w:val="es-ES_tradnl"/>
        </w:rPr>
        <w:t xml:space="preserve">ANÁLISIS DE </w:t>
      </w:r>
      <w:r w:rsidR="00C21FEF" w:rsidRPr="00AC12DC">
        <w:rPr>
          <w:rFonts w:asciiTheme="majorHAnsi" w:hAnsiTheme="majorHAnsi"/>
          <w:b/>
          <w:sz w:val="20"/>
          <w:szCs w:val="20"/>
          <w:lang w:val="es-ES"/>
        </w:rPr>
        <w:t>AGOTAMIENTO DE LOS RECURSOS INTERNOS Y PLAZO DE PRESENTACIÓN</w:t>
      </w:r>
      <w:r w:rsidR="00C21FEF" w:rsidRPr="00AC12DC">
        <w:rPr>
          <w:rFonts w:asciiTheme="majorHAnsi" w:eastAsia="Cambria" w:hAnsiTheme="majorHAnsi" w:cs="Cambria"/>
          <w:b/>
          <w:bCs/>
          <w:color w:val="000000"/>
          <w:sz w:val="20"/>
          <w:szCs w:val="20"/>
          <w:u w:color="000000"/>
          <w:lang w:val="es-ES" w:eastAsia="es-ES"/>
        </w:rPr>
        <w:t xml:space="preserve"> </w:t>
      </w:r>
    </w:p>
    <w:p w14:paraId="602282D6" w14:textId="63D84347" w:rsidR="00852738" w:rsidRPr="00AC12DC" w:rsidRDefault="00B224F4" w:rsidP="00B224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12DC">
        <w:rPr>
          <w:rFonts w:ascii="Cambria" w:hAnsi="Cambria"/>
          <w:sz w:val="20"/>
          <w:szCs w:val="20"/>
          <w:lang w:val="es-ES"/>
        </w:rPr>
        <w:t xml:space="preserve">La parte peticionaria sostiene que se configura un retardo injustificado por parte del Estado en el cumplimiento de sus obligaciones en materia de investigación, presentándose la excepción al agotamiento de los recursos internos contenida en el artículo 46.2.c de la Convención. </w:t>
      </w:r>
      <w:r w:rsidR="001B097B" w:rsidRPr="00AC12DC">
        <w:rPr>
          <w:rFonts w:ascii="Cambria" w:hAnsi="Cambria"/>
          <w:sz w:val="20"/>
          <w:szCs w:val="20"/>
          <w:lang w:val="es-ES"/>
        </w:rPr>
        <w:t>Por su parte, e</w:t>
      </w:r>
      <w:r w:rsidRPr="00AC12DC">
        <w:rPr>
          <w:rFonts w:ascii="Cambria" w:hAnsi="Cambria"/>
          <w:sz w:val="20"/>
          <w:szCs w:val="20"/>
          <w:lang w:val="es-ES"/>
        </w:rPr>
        <w:t xml:space="preserve">l Estado sostiene que la </w:t>
      </w:r>
      <w:r w:rsidR="001B097B" w:rsidRPr="00AC12DC">
        <w:rPr>
          <w:rFonts w:ascii="Cambria" w:hAnsi="Cambria"/>
          <w:sz w:val="20"/>
          <w:szCs w:val="20"/>
          <w:lang w:val="es-ES"/>
        </w:rPr>
        <w:t>investigación</w:t>
      </w:r>
      <w:r w:rsidRPr="00AC12DC">
        <w:rPr>
          <w:rFonts w:ascii="Cambria" w:hAnsi="Cambria"/>
          <w:sz w:val="20"/>
          <w:szCs w:val="20"/>
          <w:lang w:val="es-ES"/>
        </w:rPr>
        <w:t xml:space="preserve"> penal se ha desarrollado de manera diligente </w:t>
      </w:r>
      <w:r w:rsidR="001B097B" w:rsidRPr="00AC12DC">
        <w:rPr>
          <w:rFonts w:ascii="Cambria" w:hAnsi="Cambria"/>
          <w:sz w:val="20"/>
          <w:szCs w:val="20"/>
          <w:lang w:val="es-ES"/>
        </w:rPr>
        <w:t xml:space="preserve">y que </w:t>
      </w:r>
      <w:r w:rsidRPr="00AC12DC">
        <w:rPr>
          <w:rFonts w:ascii="Cambria" w:hAnsi="Cambria"/>
          <w:sz w:val="20"/>
          <w:szCs w:val="20"/>
          <w:lang w:val="es-ES"/>
        </w:rPr>
        <w:t xml:space="preserve">de acuerdo a la complejidad del caso </w:t>
      </w:r>
      <w:r w:rsidR="001B097B" w:rsidRPr="00AC12DC">
        <w:rPr>
          <w:rFonts w:ascii="Cambria" w:hAnsi="Cambria"/>
          <w:sz w:val="20"/>
          <w:szCs w:val="20"/>
          <w:lang w:val="es-ES"/>
        </w:rPr>
        <w:t>no procedería una excepción al requisito de agotamiento de los recursos internos, sino que por el contrario, los recursos internos no han sido agotados, razón por la cual la petición es in</w:t>
      </w:r>
      <w:r w:rsidRPr="00AC12DC">
        <w:rPr>
          <w:rFonts w:ascii="Cambria" w:hAnsi="Cambria"/>
          <w:sz w:val="20"/>
          <w:szCs w:val="20"/>
          <w:lang w:val="es-ES"/>
        </w:rPr>
        <w:t>admisible.</w:t>
      </w:r>
    </w:p>
    <w:p w14:paraId="69F222ED" w14:textId="53530F1A" w:rsidR="006124AA" w:rsidRPr="00AC12DC" w:rsidRDefault="00B224F4" w:rsidP="00B224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12DC">
        <w:rPr>
          <w:rFonts w:ascii="Cambria" w:hAnsi="Cambria"/>
          <w:sz w:val="20"/>
          <w:szCs w:val="20"/>
          <w:lang w:val="es-ES"/>
        </w:rPr>
        <w:lastRenderedPageBreak/>
        <w:t xml:space="preserve">La Comisión </w:t>
      </w:r>
      <w:r w:rsidR="001B097B" w:rsidRPr="00AC12DC">
        <w:rPr>
          <w:rFonts w:ascii="Cambria" w:hAnsi="Cambria"/>
          <w:sz w:val="20"/>
          <w:szCs w:val="20"/>
          <w:lang w:val="es-ES"/>
        </w:rPr>
        <w:t>considera</w:t>
      </w:r>
      <w:r w:rsidRPr="00AC12DC">
        <w:rPr>
          <w:rFonts w:ascii="Cambria" w:hAnsi="Cambria"/>
          <w:sz w:val="20"/>
          <w:szCs w:val="20"/>
          <w:lang w:val="es-ES"/>
        </w:rPr>
        <w:t xml:space="preserve"> que en situaciones como la planteada, los recursos internos que deben tomarse en cuenta a efectos de la admisibilidad de la petición son los relacionados con la investigación </w:t>
      </w:r>
      <w:r w:rsidR="00532EEE" w:rsidRPr="00AC12DC">
        <w:rPr>
          <w:rFonts w:ascii="Cambria" w:hAnsi="Cambria"/>
          <w:sz w:val="20"/>
          <w:szCs w:val="20"/>
          <w:lang w:val="es-ES"/>
        </w:rPr>
        <w:t xml:space="preserve">penal. </w:t>
      </w:r>
      <w:r w:rsidRPr="00AC12DC">
        <w:rPr>
          <w:rFonts w:ascii="Cambria" w:hAnsi="Cambria"/>
          <w:sz w:val="20"/>
          <w:szCs w:val="20"/>
          <w:lang w:val="es-ES"/>
        </w:rPr>
        <w:t>De la información disponible, la Comisión observa que al momento de la emisión del informe de admisibilidad han transcurrido 1</w:t>
      </w:r>
      <w:r w:rsidR="00532EEE" w:rsidRPr="00AC12DC">
        <w:rPr>
          <w:rFonts w:ascii="Cambria" w:hAnsi="Cambria"/>
          <w:sz w:val="20"/>
          <w:szCs w:val="20"/>
          <w:lang w:val="es-ES"/>
        </w:rPr>
        <w:t>5</w:t>
      </w:r>
      <w:r w:rsidRPr="00AC12DC">
        <w:rPr>
          <w:rFonts w:ascii="Cambria" w:hAnsi="Cambria"/>
          <w:sz w:val="20"/>
          <w:szCs w:val="20"/>
          <w:lang w:val="es-ES"/>
        </w:rPr>
        <w:t xml:space="preserve"> años desde que sucedieron los hechos sin que se hubiese</w:t>
      </w:r>
      <w:r w:rsidR="00532EEE" w:rsidRPr="00AC12DC">
        <w:rPr>
          <w:rFonts w:ascii="Cambria" w:hAnsi="Cambria"/>
          <w:sz w:val="20"/>
          <w:szCs w:val="20"/>
          <w:lang w:val="es-ES"/>
        </w:rPr>
        <w:t xml:space="preserve"> determinado judicialmente los mismos, individualizado a los autores y establecido sanciones, </w:t>
      </w:r>
      <w:r w:rsidRPr="00AC12DC">
        <w:rPr>
          <w:rFonts w:ascii="Cambria" w:hAnsi="Cambria"/>
          <w:sz w:val="20"/>
          <w:szCs w:val="20"/>
          <w:lang w:val="es-ES"/>
        </w:rPr>
        <w:t>encontrándose la investigación</w:t>
      </w:r>
      <w:r w:rsidR="00532EEE" w:rsidRPr="00AC12DC">
        <w:rPr>
          <w:rFonts w:ascii="Cambria" w:hAnsi="Cambria"/>
          <w:sz w:val="20"/>
          <w:szCs w:val="20"/>
          <w:lang w:val="es-ES"/>
        </w:rPr>
        <w:t xml:space="preserve"> aún</w:t>
      </w:r>
      <w:r w:rsidRPr="00AC12DC">
        <w:rPr>
          <w:rFonts w:ascii="Cambria" w:hAnsi="Cambria"/>
          <w:sz w:val="20"/>
          <w:szCs w:val="20"/>
          <w:lang w:val="es-ES"/>
        </w:rPr>
        <w:t xml:space="preserve"> en etapa preliminar. </w:t>
      </w:r>
      <w:r w:rsidR="00532EEE" w:rsidRPr="00AC12DC">
        <w:rPr>
          <w:rFonts w:ascii="Cambria" w:hAnsi="Cambria"/>
          <w:sz w:val="20"/>
          <w:szCs w:val="20"/>
          <w:lang w:val="es-ES"/>
        </w:rPr>
        <w:t xml:space="preserve">En razón de lo anterior, </w:t>
      </w:r>
      <w:r w:rsidRPr="00AC12DC">
        <w:rPr>
          <w:rFonts w:ascii="Cambria" w:hAnsi="Cambria"/>
          <w:sz w:val="20"/>
          <w:szCs w:val="20"/>
          <w:lang w:val="es-ES"/>
        </w:rPr>
        <w:t xml:space="preserve">la Comisión considera que se </w:t>
      </w:r>
      <w:r w:rsidR="00532EEE" w:rsidRPr="00AC12DC">
        <w:rPr>
          <w:rFonts w:ascii="Cambria" w:hAnsi="Cambria"/>
          <w:sz w:val="20"/>
          <w:szCs w:val="20"/>
          <w:lang w:val="es-ES"/>
        </w:rPr>
        <w:t xml:space="preserve">verifica la excepción contemplada </w:t>
      </w:r>
      <w:r w:rsidRPr="00AC12DC">
        <w:rPr>
          <w:rFonts w:ascii="Cambria" w:hAnsi="Cambria"/>
          <w:sz w:val="20"/>
          <w:szCs w:val="20"/>
          <w:lang w:val="es-ES"/>
        </w:rPr>
        <w:t>en el artículo 46.2.c</w:t>
      </w:r>
      <w:r w:rsidR="00532EEE" w:rsidRPr="00AC12DC">
        <w:rPr>
          <w:rFonts w:ascii="Cambria" w:hAnsi="Cambria"/>
          <w:sz w:val="20"/>
          <w:szCs w:val="20"/>
          <w:lang w:val="es-ES"/>
        </w:rPr>
        <w:t xml:space="preserve"> de la Convención.</w:t>
      </w:r>
      <w:r w:rsidR="00F22746" w:rsidRPr="00AC12DC">
        <w:rPr>
          <w:rFonts w:ascii="Cambria" w:hAnsi="Cambria"/>
          <w:sz w:val="20"/>
          <w:szCs w:val="20"/>
          <w:lang w:val="es-ES"/>
        </w:rPr>
        <w:t xml:space="preserve"> </w:t>
      </w:r>
    </w:p>
    <w:p w14:paraId="01D47E3F" w14:textId="70CFBF8C" w:rsidR="003239B8" w:rsidRPr="00AC12DC" w:rsidRDefault="00B224F4" w:rsidP="00B224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12DC">
        <w:rPr>
          <w:rFonts w:ascii="Cambria" w:hAnsi="Cambria"/>
          <w:sz w:val="20"/>
          <w:szCs w:val="20"/>
          <w:lang w:val="es-ES"/>
        </w:rPr>
        <w:t xml:space="preserve">En cuanto al plazo de presentación, toda vez que la petición ante la </w:t>
      </w:r>
      <w:r w:rsidR="00532EEE" w:rsidRPr="00AC12DC">
        <w:rPr>
          <w:rFonts w:ascii="Cambria" w:hAnsi="Cambria"/>
          <w:sz w:val="20"/>
          <w:szCs w:val="20"/>
          <w:lang w:val="es-ES"/>
        </w:rPr>
        <w:t>Comisión</w:t>
      </w:r>
      <w:r w:rsidRPr="00AC12DC">
        <w:rPr>
          <w:rFonts w:ascii="Cambria" w:hAnsi="Cambria"/>
          <w:sz w:val="20"/>
          <w:szCs w:val="20"/>
          <w:lang w:val="es-ES"/>
        </w:rPr>
        <w:t xml:space="preserve"> fue </w:t>
      </w:r>
      <w:r w:rsidR="00532EEE" w:rsidRPr="00AC12DC">
        <w:rPr>
          <w:rFonts w:ascii="Cambria" w:hAnsi="Cambria"/>
          <w:sz w:val="20"/>
          <w:szCs w:val="20"/>
          <w:lang w:val="es-ES"/>
        </w:rPr>
        <w:t>presentada</w:t>
      </w:r>
      <w:r w:rsidRPr="00AC12DC">
        <w:rPr>
          <w:rFonts w:ascii="Cambria" w:hAnsi="Cambria"/>
          <w:sz w:val="20"/>
          <w:szCs w:val="20"/>
          <w:lang w:val="es-ES"/>
        </w:rPr>
        <w:t xml:space="preserve"> el </w:t>
      </w:r>
      <w:r w:rsidRPr="00AC12DC">
        <w:rPr>
          <w:rFonts w:ascii="Cambria" w:hAnsi="Cambria"/>
          <w:bCs/>
          <w:sz w:val="20"/>
          <w:szCs w:val="20"/>
          <w:lang w:val="es-ES"/>
        </w:rPr>
        <w:t>11 de febrero de 2009</w:t>
      </w:r>
      <w:r w:rsidR="00AA7596" w:rsidRPr="00AC12DC">
        <w:rPr>
          <w:rFonts w:ascii="Cambria" w:hAnsi="Cambria"/>
          <w:sz w:val="20"/>
          <w:szCs w:val="20"/>
          <w:lang w:val="es-ES"/>
        </w:rPr>
        <w:t>, que los hechos habría</w:t>
      </w:r>
      <w:r w:rsidR="0038321A" w:rsidRPr="00AC12DC">
        <w:rPr>
          <w:rFonts w:ascii="Cambria" w:hAnsi="Cambria"/>
          <w:sz w:val="20"/>
          <w:szCs w:val="20"/>
          <w:lang w:val="es-ES"/>
        </w:rPr>
        <w:t>n</w:t>
      </w:r>
      <w:r w:rsidR="00AA7596" w:rsidRPr="00AC12DC">
        <w:rPr>
          <w:rFonts w:ascii="Cambria" w:hAnsi="Cambria"/>
          <w:sz w:val="20"/>
          <w:szCs w:val="20"/>
          <w:lang w:val="es-ES"/>
        </w:rPr>
        <w:t xml:space="preserve"> ocurrido el</w:t>
      </w:r>
      <w:r w:rsidR="00F22746" w:rsidRPr="00AC12DC">
        <w:rPr>
          <w:rFonts w:ascii="Cambria" w:hAnsi="Cambria"/>
          <w:sz w:val="20"/>
          <w:szCs w:val="20"/>
          <w:lang w:val="es-ES"/>
        </w:rPr>
        <w:t xml:space="preserve"> </w:t>
      </w:r>
      <w:r w:rsidR="00AA7596" w:rsidRPr="00AC12DC">
        <w:rPr>
          <w:rFonts w:ascii="Cambria" w:hAnsi="Cambria"/>
          <w:sz w:val="20"/>
          <w:szCs w:val="20"/>
          <w:lang w:val="es-US"/>
        </w:rPr>
        <w:t>26 de noviembre de 2002</w:t>
      </w:r>
      <w:r w:rsidR="00ED009E" w:rsidRPr="00AC12DC">
        <w:rPr>
          <w:rFonts w:ascii="Cambria" w:hAnsi="Cambria"/>
          <w:sz w:val="20"/>
          <w:szCs w:val="20"/>
          <w:lang w:val="es-US"/>
        </w:rPr>
        <w:t>, que la investigación sigue abierta en etapa inicial,</w:t>
      </w:r>
      <w:r w:rsidR="00AA7596" w:rsidRPr="00AC12DC">
        <w:rPr>
          <w:rFonts w:ascii="Cambria" w:hAnsi="Cambria"/>
          <w:sz w:val="20"/>
          <w:szCs w:val="20"/>
          <w:lang w:val="es-US"/>
        </w:rPr>
        <w:t xml:space="preserve"> y que </w:t>
      </w:r>
      <w:r w:rsidR="00ED009E" w:rsidRPr="00AC12DC">
        <w:rPr>
          <w:rFonts w:ascii="Cambria" w:hAnsi="Cambria"/>
          <w:sz w:val="20"/>
          <w:szCs w:val="20"/>
          <w:lang w:val="es-US"/>
        </w:rPr>
        <w:t>los alegados</w:t>
      </w:r>
      <w:r w:rsidRPr="00AC12DC">
        <w:rPr>
          <w:rFonts w:ascii="Cambria" w:hAnsi="Cambria"/>
          <w:sz w:val="20"/>
          <w:szCs w:val="20"/>
          <w:lang w:val="es-ES"/>
        </w:rPr>
        <w:t xml:space="preserve"> efectos se extenderían hasta el presente, la Comisión considera que debe darse por satisfecho dicho requisito de admisibilidad.</w:t>
      </w:r>
    </w:p>
    <w:p w14:paraId="4FFBE378" w14:textId="64322DE9" w:rsidR="003239B8" w:rsidRPr="00AC12DC" w:rsidRDefault="003239B8" w:rsidP="003239B8">
      <w:pPr>
        <w:pStyle w:val="ListParagraph"/>
        <w:spacing w:before="240" w:after="240"/>
        <w:jc w:val="both"/>
        <w:rPr>
          <w:rFonts w:asciiTheme="majorHAnsi" w:hAnsiTheme="majorHAnsi"/>
          <w:b/>
          <w:sz w:val="20"/>
          <w:szCs w:val="20"/>
          <w:lang w:val="es-ES"/>
        </w:rPr>
      </w:pPr>
      <w:r w:rsidRPr="00AC12DC">
        <w:rPr>
          <w:rFonts w:asciiTheme="majorHAnsi" w:hAnsiTheme="majorHAnsi"/>
          <w:b/>
          <w:bCs/>
          <w:sz w:val="20"/>
          <w:szCs w:val="20"/>
          <w:lang w:val="es-ES"/>
        </w:rPr>
        <w:t>VII.</w:t>
      </w:r>
      <w:r w:rsidRPr="00AC12DC">
        <w:rPr>
          <w:rFonts w:asciiTheme="majorHAnsi" w:hAnsiTheme="majorHAnsi"/>
          <w:b/>
          <w:bCs/>
          <w:sz w:val="20"/>
          <w:szCs w:val="20"/>
          <w:lang w:val="es-ES"/>
        </w:rPr>
        <w:tab/>
      </w:r>
      <w:r w:rsidR="004A6A54" w:rsidRPr="00AC12DC">
        <w:rPr>
          <w:rFonts w:asciiTheme="majorHAnsi" w:hAnsiTheme="majorHAnsi"/>
          <w:b/>
          <w:bCs/>
          <w:sz w:val="20"/>
          <w:szCs w:val="20"/>
          <w:lang w:val="es-ES_tradnl"/>
        </w:rPr>
        <w:t xml:space="preserve">ANÁLISIS DE </w:t>
      </w:r>
      <w:r w:rsidR="00C21FEF" w:rsidRPr="00AC12DC">
        <w:rPr>
          <w:rFonts w:asciiTheme="majorHAnsi" w:hAnsiTheme="majorHAnsi"/>
          <w:b/>
          <w:bCs/>
          <w:sz w:val="20"/>
          <w:szCs w:val="20"/>
          <w:lang w:val="es-ES"/>
        </w:rPr>
        <w:t xml:space="preserve">CARACTERIZACIÓN </w:t>
      </w:r>
      <w:r w:rsidR="00C21FEF" w:rsidRPr="00AC12DC">
        <w:rPr>
          <w:rFonts w:asciiTheme="majorHAnsi" w:hAnsiTheme="majorHAnsi"/>
          <w:b/>
          <w:bCs/>
          <w:sz w:val="20"/>
          <w:szCs w:val="20"/>
          <w:lang w:val="es-UY"/>
        </w:rPr>
        <w:t>DE LOS HECHOS ALEGADOS</w:t>
      </w:r>
    </w:p>
    <w:p w14:paraId="0D543A6E" w14:textId="44702D84" w:rsidR="004E13D7" w:rsidRPr="00AC12DC" w:rsidRDefault="004E13D7" w:rsidP="004E13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C12DC">
        <w:rPr>
          <w:rFonts w:ascii="Cambria" w:hAnsi="Cambria"/>
          <w:sz w:val="20"/>
          <w:szCs w:val="20"/>
          <w:lang w:val="es-ES"/>
        </w:rPr>
        <w:t xml:space="preserve">En vista de los elementos de hecho y de derecho expuestos por las partes y la naturaleza del asunto puesto bajo su conocimiento, la Comisión considera que, de ser probados los alegatos relativos a la falta de debida diligencia en la investigación y sanción de los presuntos responsables de las alegadas afectaciones a la libertad e integridad, torturas, violación sexual y amenazas sufridas por María G.  y su desplazamiento interno, así como la presunta participación o aquiescencia de agentes estatales en los hechos, podrían caracterizar posibles violaciones de los artículos 5, 7, 8, 11, 22, 24 y 25 de la Convención Americana, en concordancia con los artículos 1.1 y 2 de dicho tratado, así como del artículo 7 de la Convención de Belém do Pará, y de los artículos 1, 6 y 8 de la CIPST en perjuicio de la presunta víctima. Adicionalmente, en cuanto a los alegatos relativos al desplazamiento interno y sus efectos, así como los efectos que conllevo en la familia la alegada denegación de justicia, los hechos podrían caracterizar violaciones a los artículos 5, 8, 22 y 25 en perjuicio de sus familiares. </w:t>
      </w:r>
    </w:p>
    <w:p w14:paraId="29BB41F5" w14:textId="77777777" w:rsidR="003239B8" w:rsidRPr="00AC12DC" w:rsidRDefault="003239B8" w:rsidP="003239B8">
      <w:pPr>
        <w:pStyle w:val="ListParagraph"/>
        <w:spacing w:before="240" w:after="240"/>
        <w:jc w:val="both"/>
        <w:rPr>
          <w:rFonts w:asciiTheme="majorHAnsi" w:hAnsiTheme="majorHAnsi"/>
          <w:b/>
          <w:bCs/>
          <w:sz w:val="20"/>
          <w:szCs w:val="20"/>
          <w:lang w:val="es-ES"/>
        </w:rPr>
      </w:pPr>
      <w:r w:rsidRPr="00AC12DC">
        <w:rPr>
          <w:rFonts w:asciiTheme="majorHAnsi" w:hAnsiTheme="majorHAnsi"/>
          <w:b/>
          <w:bCs/>
          <w:sz w:val="20"/>
          <w:szCs w:val="20"/>
          <w:lang w:val="es-ES"/>
        </w:rPr>
        <w:t xml:space="preserve">VIII. </w:t>
      </w:r>
      <w:r w:rsidRPr="00AC12DC">
        <w:rPr>
          <w:rFonts w:asciiTheme="majorHAnsi" w:hAnsiTheme="majorHAnsi"/>
          <w:b/>
          <w:bCs/>
          <w:sz w:val="20"/>
          <w:szCs w:val="20"/>
          <w:lang w:val="es-ES"/>
        </w:rPr>
        <w:tab/>
        <w:t>DECISIÓN</w:t>
      </w:r>
    </w:p>
    <w:p w14:paraId="41AA5BF6" w14:textId="361BAC8F" w:rsidR="000419AD" w:rsidRPr="00AC12DC" w:rsidRDefault="00877B26" w:rsidP="00833C4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12DC">
        <w:rPr>
          <w:rFonts w:asciiTheme="majorHAnsi" w:hAnsiTheme="majorHAnsi"/>
          <w:sz w:val="20"/>
          <w:szCs w:val="20"/>
          <w:lang w:val="es-ES"/>
        </w:rPr>
        <w:t>Declarar admisible la presente petición en relación con</w:t>
      </w:r>
      <w:r w:rsidR="005A1C4D" w:rsidRPr="00AC12DC">
        <w:rPr>
          <w:rFonts w:asciiTheme="majorHAnsi" w:hAnsiTheme="majorHAnsi"/>
          <w:sz w:val="20"/>
          <w:szCs w:val="20"/>
          <w:lang w:val="es-ES"/>
        </w:rPr>
        <w:t xml:space="preserve"> los artículos </w:t>
      </w:r>
      <w:r w:rsidRPr="00AC12DC">
        <w:rPr>
          <w:rFonts w:asciiTheme="majorHAnsi" w:hAnsiTheme="majorHAnsi"/>
          <w:sz w:val="20"/>
          <w:szCs w:val="20"/>
          <w:lang w:val="es-ES"/>
        </w:rPr>
        <w:t>5, 7, 8, 11,</w:t>
      </w:r>
      <w:r w:rsidR="0085393C" w:rsidRPr="00AC12DC">
        <w:rPr>
          <w:rFonts w:asciiTheme="majorHAnsi" w:hAnsiTheme="majorHAnsi"/>
          <w:sz w:val="20"/>
          <w:szCs w:val="20"/>
          <w:lang w:val="es-ES"/>
        </w:rPr>
        <w:t xml:space="preserve"> 22,</w:t>
      </w:r>
      <w:r w:rsidRPr="00AC12DC">
        <w:rPr>
          <w:rFonts w:asciiTheme="majorHAnsi" w:hAnsiTheme="majorHAnsi"/>
          <w:sz w:val="20"/>
          <w:szCs w:val="20"/>
          <w:lang w:val="es-ES"/>
        </w:rPr>
        <w:t xml:space="preserve"> 24 y 25 de la Convención Americana en concordancia con </w:t>
      </w:r>
      <w:r w:rsidR="00AD57AE" w:rsidRPr="00AC12DC">
        <w:rPr>
          <w:rFonts w:asciiTheme="majorHAnsi" w:hAnsiTheme="majorHAnsi"/>
          <w:sz w:val="20"/>
          <w:szCs w:val="20"/>
          <w:lang w:val="es-ES"/>
        </w:rPr>
        <w:t>los</w:t>
      </w:r>
      <w:r w:rsidRPr="00AC12DC">
        <w:rPr>
          <w:rFonts w:asciiTheme="majorHAnsi" w:hAnsiTheme="majorHAnsi"/>
          <w:sz w:val="20"/>
          <w:szCs w:val="20"/>
          <w:lang w:val="es-ES"/>
        </w:rPr>
        <w:t xml:space="preserve"> artículo</w:t>
      </w:r>
      <w:r w:rsidR="00AD57AE" w:rsidRPr="00AC12DC">
        <w:rPr>
          <w:rFonts w:asciiTheme="majorHAnsi" w:hAnsiTheme="majorHAnsi"/>
          <w:sz w:val="20"/>
          <w:szCs w:val="20"/>
          <w:lang w:val="es-ES"/>
        </w:rPr>
        <w:t>s</w:t>
      </w:r>
      <w:r w:rsidRPr="00AC12DC">
        <w:rPr>
          <w:rFonts w:asciiTheme="majorHAnsi" w:hAnsiTheme="majorHAnsi"/>
          <w:sz w:val="20"/>
          <w:szCs w:val="20"/>
          <w:lang w:val="es-ES"/>
        </w:rPr>
        <w:t xml:space="preserve"> 1.1 </w:t>
      </w:r>
      <w:r w:rsidR="00AD57AE" w:rsidRPr="00AC12DC">
        <w:rPr>
          <w:rFonts w:asciiTheme="majorHAnsi" w:hAnsiTheme="majorHAnsi"/>
          <w:sz w:val="20"/>
          <w:szCs w:val="20"/>
          <w:lang w:val="es-ES"/>
        </w:rPr>
        <w:t xml:space="preserve">y 2 </w:t>
      </w:r>
      <w:r w:rsidRPr="00AC12DC">
        <w:rPr>
          <w:rFonts w:asciiTheme="majorHAnsi" w:hAnsiTheme="majorHAnsi"/>
          <w:sz w:val="20"/>
          <w:szCs w:val="20"/>
          <w:lang w:val="es-ES"/>
        </w:rPr>
        <w:t>de dicho tratado</w:t>
      </w:r>
      <w:r w:rsidR="005A1C4D" w:rsidRPr="00AC12DC">
        <w:rPr>
          <w:rFonts w:asciiTheme="majorHAnsi" w:hAnsiTheme="majorHAnsi"/>
          <w:sz w:val="20"/>
          <w:szCs w:val="20"/>
          <w:lang w:val="es-ES"/>
        </w:rPr>
        <w:t xml:space="preserve">; </w:t>
      </w:r>
      <w:r w:rsidRPr="00AC12DC">
        <w:rPr>
          <w:rFonts w:asciiTheme="majorHAnsi" w:hAnsiTheme="majorHAnsi"/>
          <w:sz w:val="20"/>
          <w:szCs w:val="20"/>
          <w:lang w:val="es-ES"/>
        </w:rPr>
        <w:t>el artículo 7 de la Convención de Belém do Pará, y</w:t>
      </w:r>
      <w:r w:rsidR="005A1C4D" w:rsidRPr="00AC12DC">
        <w:rPr>
          <w:rFonts w:asciiTheme="majorHAnsi" w:hAnsiTheme="majorHAnsi"/>
          <w:sz w:val="20"/>
          <w:szCs w:val="20"/>
          <w:lang w:val="es-ES"/>
        </w:rPr>
        <w:t>;</w:t>
      </w:r>
      <w:r w:rsidRPr="00AC12DC">
        <w:rPr>
          <w:rFonts w:asciiTheme="majorHAnsi" w:hAnsiTheme="majorHAnsi"/>
          <w:sz w:val="20"/>
          <w:szCs w:val="20"/>
          <w:lang w:val="es-ES"/>
        </w:rPr>
        <w:t xml:space="preserve"> los artículos 1, 6 y 8 de la CIPST; y</w:t>
      </w:r>
    </w:p>
    <w:p w14:paraId="0D98495A" w14:textId="12C081CF" w:rsidR="008D768D" w:rsidRPr="00AC12DC" w:rsidRDefault="004A6A54" w:rsidP="00CD410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C12D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C1C386" w14:textId="307A3EBF" w:rsidR="003E574B" w:rsidRDefault="003E574B" w:rsidP="003E574B">
      <w:pPr>
        <w:suppressAutoHyphens/>
        <w:spacing w:after="240"/>
        <w:jc w:val="both"/>
        <w:rPr>
          <w:rFonts w:asciiTheme="majorHAnsi" w:hAnsiTheme="majorHAnsi"/>
          <w:sz w:val="20"/>
          <w:szCs w:val="20"/>
          <w:lang w:val="es-ES"/>
        </w:rPr>
      </w:pPr>
      <w:r>
        <w:rPr>
          <w:rFonts w:asciiTheme="majorHAnsi" w:hAnsiTheme="majorHAnsi"/>
          <w:sz w:val="20"/>
          <w:szCs w:val="20"/>
          <w:lang w:val="es-ES"/>
        </w:rPr>
        <w:tab/>
        <w:t xml:space="preserve">Aprobado por la Comisión Interamericana de Derechos Humanos en la ciudad de </w:t>
      </w:r>
      <w:r>
        <w:rPr>
          <w:rFonts w:asciiTheme="majorHAnsi" w:hAnsiTheme="majorHAnsi" w:cs="Arial"/>
          <w:noProof/>
          <w:spacing w:val="-2"/>
          <w:sz w:val="20"/>
          <w:szCs w:val="20"/>
          <w:lang w:val="es-CL"/>
        </w:rPr>
        <w:t>Santo Domingo, Rep</w:t>
      </w:r>
      <w:r>
        <w:rPr>
          <w:rFonts w:asciiTheme="majorHAnsi" w:hAnsiTheme="majorHAnsi" w:cs="Arial"/>
          <w:noProof/>
          <w:spacing w:val="-2"/>
          <w:sz w:val="20"/>
          <w:szCs w:val="20"/>
          <w:lang w:val="es-ES"/>
        </w:rPr>
        <w:t>ública Dominicana</w:t>
      </w:r>
      <w:r>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Pr>
          <w:rFonts w:asciiTheme="majorHAnsi" w:hAnsiTheme="majorHAnsi"/>
          <w:sz w:val="20"/>
          <w:szCs w:val="20"/>
          <w:lang w:val="es-ES"/>
        </w:rPr>
        <w:t xml:space="preserve"> de 2018.  (Firmado): </w:t>
      </w:r>
      <w:proofErr w:type="spellStart"/>
      <w:r>
        <w:rPr>
          <w:rFonts w:asciiTheme="majorHAnsi" w:hAnsiTheme="majorHAnsi"/>
          <w:sz w:val="20"/>
          <w:szCs w:val="20"/>
          <w:lang w:val="es-ES"/>
        </w:rPr>
        <w:t>Margarette</w:t>
      </w:r>
      <w:proofErr w:type="spellEnd"/>
      <w:r>
        <w:rPr>
          <w:rFonts w:asciiTheme="majorHAnsi" w:hAnsiTheme="majorHAnsi"/>
          <w:sz w:val="20"/>
          <w:szCs w:val="20"/>
          <w:lang w:val="es-ES"/>
        </w:rPr>
        <w:t xml:space="preserve"> </w:t>
      </w:r>
      <w:proofErr w:type="spellStart"/>
      <w:r>
        <w:rPr>
          <w:rFonts w:asciiTheme="majorHAnsi" w:hAnsiTheme="majorHAnsi"/>
          <w:sz w:val="20"/>
          <w:szCs w:val="20"/>
          <w:lang w:val="es-ES"/>
        </w:rPr>
        <w:t>May</w:t>
      </w:r>
      <w:proofErr w:type="spellEnd"/>
      <w:r>
        <w:rPr>
          <w:rFonts w:asciiTheme="majorHAnsi" w:hAnsiTheme="majorHAnsi"/>
          <w:sz w:val="20"/>
          <w:szCs w:val="20"/>
          <w:lang w:val="es-ES"/>
        </w:rPr>
        <w:t xml:space="preserve"> </w:t>
      </w:r>
      <w:proofErr w:type="spellStart"/>
      <w:r>
        <w:rPr>
          <w:rFonts w:asciiTheme="majorHAnsi" w:hAnsiTheme="majorHAnsi"/>
          <w:sz w:val="20"/>
          <w:szCs w:val="20"/>
          <w:lang w:val="es-ES"/>
        </w:rPr>
        <w:t>Macaulay</w:t>
      </w:r>
      <w:proofErr w:type="spellEnd"/>
      <w:r>
        <w:rPr>
          <w:rFonts w:asciiTheme="majorHAnsi" w:hAnsiTheme="majorHAnsi"/>
          <w:sz w:val="20"/>
          <w:szCs w:val="20"/>
          <w:lang w:val="es-ES"/>
        </w:rPr>
        <w:t xml:space="preserve">, Presidenta; Esmeralda E. Arosemena Bernal de Troitiño, Primera Vicepresidenta; Francisco José </w:t>
      </w:r>
      <w:proofErr w:type="spellStart"/>
      <w:r>
        <w:rPr>
          <w:rFonts w:asciiTheme="majorHAnsi" w:hAnsiTheme="majorHAnsi"/>
          <w:sz w:val="20"/>
          <w:szCs w:val="20"/>
          <w:lang w:val="es-ES"/>
        </w:rPr>
        <w:t>Eguiguren</w:t>
      </w:r>
      <w:proofErr w:type="spellEnd"/>
      <w:r>
        <w:rPr>
          <w:rFonts w:asciiTheme="majorHAnsi" w:hAnsiTheme="majorHAnsi"/>
          <w:sz w:val="20"/>
          <w:szCs w:val="20"/>
          <w:lang w:val="es-ES"/>
        </w:rPr>
        <w:t xml:space="preserve"> </w:t>
      </w:r>
      <w:proofErr w:type="spellStart"/>
      <w:r>
        <w:rPr>
          <w:rFonts w:asciiTheme="majorHAnsi" w:hAnsiTheme="majorHAnsi"/>
          <w:sz w:val="20"/>
          <w:szCs w:val="20"/>
          <w:lang w:val="es-ES"/>
        </w:rPr>
        <w:t>Praeli</w:t>
      </w:r>
      <w:proofErr w:type="spellEnd"/>
      <w:r>
        <w:rPr>
          <w:rFonts w:asciiTheme="majorHAnsi" w:hAnsiTheme="majorHAnsi"/>
          <w:sz w:val="20"/>
          <w:szCs w:val="20"/>
          <w:lang w:val="es-ES"/>
        </w:rPr>
        <w:t>, Joel Hernández García, y Flávia Piovesan, Miembros de la Comisión.</w:t>
      </w:r>
    </w:p>
    <w:p w14:paraId="1EDD7265" w14:textId="70599F6D" w:rsidR="003E574B" w:rsidRDefault="003E574B" w:rsidP="003D3CBF">
      <w:pPr>
        <w:suppressAutoHyphens/>
        <w:spacing w:after="240"/>
        <w:jc w:val="both"/>
        <w:rPr>
          <w:rFonts w:asciiTheme="majorHAnsi" w:hAnsiTheme="majorHAnsi"/>
          <w:sz w:val="20"/>
          <w:szCs w:val="20"/>
          <w:lang w:val="es-ES"/>
        </w:rPr>
      </w:pPr>
      <w:r>
        <w:rPr>
          <w:rFonts w:ascii="Cambria" w:hAnsi="Cambria"/>
          <w:sz w:val="20"/>
          <w:szCs w:val="20"/>
          <w:lang w:val="es-ES"/>
        </w:rPr>
        <w:tab/>
      </w:r>
    </w:p>
    <w:p w14:paraId="6AC80CA6" w14:textId="77777777" w:rsidR="00722C9F" w:rsidRPr="00CD410C" w:rsidRDefault="00722C9F" w:rsidP="00974491">
      <w:pPr>
        <w:rPr>
          <w:rFonts w:ascii="Cambria" w:hAnsi="Cambria" w:cs="Calibri"/>
          <w:sz w:val="20"/>
          <w:szCs w:val="20"/>
          <w:lang w:val="es-ES_tradnl"/>
        </w:rPr>
      </w:pPr>
    </w:p>
    <w:sectPr w:rsidR="00722C9F" w:rsidRPr="00CD410C"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C8FC6" w16cid:durableId="1E8372DC"/>
  <w16cid:commentId w16cid:paraId="7ADF3E2B" w16cid:durableId="1E8372DD"/>
  <w16cid:commentId w16cid:paraId="34EF748A" w16cid:durableId="1E837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E193B" w14:textId="77777777" w:rsidR="00BD1964" w:rsidRDefault="00BD1964">
      <w:r>
        <w:separator/>
      </w:r>
    </w:p>
  </w:endnote>
  <w:endnote w:type="continuationSeparator" w:id="0">
    <w:p w14:paraId="455FD461" w14:textId="77777777" w:rsidR="00BD1964" w:rsidRDefault="00BD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CAC1" w14:textId="77777777" w:rsidR="00A11470" w:rsidRDefault="00A11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F67956" w:rsidRPr="00934A2C" w:rsidRDefault="00F6795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1470">
          <w:rPr>
            <w:noProof/>
            <w:sz w:val="16"/>
            <w:szCs w:val="22"/>
          </w:rPr>
          <w:t>4</w:t>
        </w:r>
        <w:r w:rsidRPr="00934A2C">
          <w:rPr>
            <w:noProof/>
            <w:sz w:val="16"/>
            <w:szCs w:val="22"/>
          </w:rPr>
          <w:fldChar w:fldCharType="end"/>
        </w:r>
      </w:p>
    </w:sdtContent>
  </w:sdt>
  <w:p w14:paraId="68530E6A" w14:textId="77777777" w:rsidR="00F67956" w:rsidRDefault="00F67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67956" w:rsidRPr="00934A2C" w:rsidRDefault="00F67956">
    <w:pPr>
      <w:pStyle w:val="Footer"/>
      <w:jc w:val="center"/>
      <w:rPr>
        <w:sz w:val="16"/>
        <w:szCs w:val="22"/>
      </w:rPr>
    </w:pPr>
  </w:p>
  <w:p w14:paraId="49059CE3" w14:textId="77777777" w:rsidR="00F67956" w:rsidRDefault="00F67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52C48" w14:textId="77777777" w:rsidR="00BD1964" w:rsidRPr="000F35ED" w:rsidRDefault="00BD19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DAEA66" w14:textId="77777777" w:rsidR="00BD1964" w:rsidRPr="000F35ED" w:rsidRDefault="00BD1964" w:rsidP="000F35ED">
      <w:pPr>
        <w:rPr>
          <w:rFonts w:asciiTheme="majorHAnsi" w:hAnsiTheme="majorHAnsi"/>
          <w:sz w:val="16"/>
          <w:szCs w:val="16"/>
        </w:rPr>
      </w:pPr>
      <w:r w:rsidRPr="000F35ED">
        <w:rPr>
          <w:rFonts w:asciiTheme="majorHAnsi" w:hAnsiTheme="majorHAnsi"/>
          <w:sz w:val="16"/>
          <w:szCs w:val="16"/>
        </w:rPr>
        <w:separator/>
      </w:r>
    </w:p>
    <w:p w14:paraId="0D5F5454" w14:textId="77777777" w:rsidR="00BD1964" w:rsidRPr="000F35ED" w:rsidRDefault="00BD196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FBC6A77" w14:textId="77777777" w:rsidR="00BD1964" w:rsidRPr="000F35ED" w:rsidRDefault="00BD196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BBBE3C" w14:textId="66DBD958" w:rsidR="00DA0DFE" w:rsidRPr="00AC12DC" w:rsidRDefault="00F67956" w:rsidP="00B07723">
      <w:pPr>
        <w:pStyle w:val="FootnoteText"/>
        <w:ind w:firstLine="720"/>
        <w:jc w:val="both"/>
        <w:rPr>
          <w:rFonts w:asciiTheme="majorHAnsi" w:hAnsiTheme="majorHAnsi"/>
          <w:sz w:val="16"/>
          <w:szCs w:val="16"/>
          <w:lang w:val="es-E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La parte peticionaria solicitó el 30 de junio de 2011 </w:t>
      </w:r>
      <w:r w:rsidR="00DA0DFE" w:rsidRPr="00AC12DC">
        <w:rPr>
          <w:rFonts w:asciiTheme="majorHAnsi" w:hAnsiTheme="majorHAnsi"/>
          <w:sz w:val="16"/>
          <w:szCs w:val="16"/>
          <w:lang w:val="es-ES"/>
        </w:rPr>
        <w:t>mantener confidencialidad respecto del nombre de la presunta víctima, requiriendo se le refiera bajo el nombre de “María G.”. Adicionalmente, solicitaron confidencialidad sobre los datos de sus familiares.</w:t>
      </w:r>
    </w:p>
  </w:footnote>
  <w:footnote w:id="3">
    <w:p w14:paraId="06C1BEFA" w14:textId="00647DD0" w:rsidR="00F67956" w:rsidRPr="00AC12DC" w:rsidRDefault="00F67956" w:rsidP="00C47F26">
      <w:pPr>
        <w:pStyle w:val="FootnoteText"/>
        <w:ind w:firstLine="720"/>
        <w:jc w:val="both"/>
        <w:rPr>
          <w:rFonts w:asciiTheme="majorHAnsi" w:hAnsiTheme="majorHAnsi"/>
          <w:sz w:val="16"/>
          <w:szCs w:val="16"/>
          <w:lang w:val="es-E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Conforme a lo dispuesto en el artículo 17.2.a del Reglamento de la Comisión, el Comisionado Luis Ernesto Vargas Silva, de nacionalidad Colombiana, no participó en el debate ni en la decisión del presente asunto.</w:t>
      </w:r>
    </w:p>
  </w:footnote>
  <w:footnote w:id="4">
    <w:p w14:paraId="7FF64607" w14:textId="3BB331E5" w:rsidR="00F67956" w:rsidRPr="00AC12DC" w:rsidRDefault="00F67956" w:rsidP="00C47F26">
      <w:pPr>
        <w:pStyle w:val="FootnoteText"/>
        <w:ind w:firstLine="720"/>
        <w:jc w:val="both"/>
        <w:rPr>
          <w:rFonts w:asciiTheme="majorHAnsi" w:hAnsiTheme="majorHAnsi"/>
          <w:sz w:val="16"/>
          <w:szCs w:val="16"/>
          <w:lang w:val="es-E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En adelante “Convención” o “Convención Americana”.</w:t>
      </w:r>
    </w:p>
  </w:footnote>
  <w:footnote w:id="5">
    <w:p w14:paraId="47932B18" w14:textId="648DFCAD" w:rsidR="00F67956" w:rsidRPr="00AC12DC" w:rsidRDefault="00F67956" w:rsidP="00C47F26">
      <w:pPr>
        <w:pStyle w:val="FootnoteText"/>
        <w:ind w:firstLine="720"/>
        <w:jc w:val="both"/>
        <w:rPr>
          <w:rFonts w:asciiTheme="majorHAnsi" w:hAnsiTheme="majorHAnsi"/>
          <w:sz w:val="16"/>
          <w:szCs w:val="16"/>
          <w:lang w:val="es-U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En adelante “Convención de Belém do Pará”.</w:t>
      </w:r>
    </w:p>
  </w:footnote>
  <w:footnote w:id="6">
    <w:p w14:paraId="1CB6B843" w14:textId="36235490" w:rsidR="00F67956" w:rsidRPr="00AC12DC" w:rsidRDefault="00F67956" w:rsidP="00C47F26">
      <w:pPr>
        <w:pStyle w:val="FootnoteText"/>
        <w:ind w:firstLine="720"/>
        <w:jc w:val="both"/>
        <w:rPr>
          <w:rFonts w:asciiTheme="majorHAnsi" w:hAnsiTheme="majorHAnsi"/>
          <w:sz w:val="16"/>
          <w:szCs w:val="16"/>
          <w:lang w:val="es-U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En adelante “CIPST”.</w:t>
      </w:r>
    </w:p>
  </w:footnote>
  <w:footnote w:id="7">
    <w:p w14:paraId="263B91C3" w14:textId="1B2DDFC9" w:rsidR="00F730F0" w:rsidRPr="002A49DB" w:rsidRDefault="00F67956" w:rsidP="00F730F0">
      <w:pPr>
        <w:pStyle w:val="FootnoteText"/>
        <w:spacing w:after="120"/>
        <w:ind w:firstLine="720"/>
        <w:jc w:val="both"/>
        <w:rPr>
          <w:rFonts w:asciiTheme="majorHAnsi" w:hAnsiTheme="majorHAnsi"/>
          <w:sz w:val="16"/>
          <w:szCs w:val="16"/>
          <w:lang w:val="es-ES"/>
        </w:rPr>
      </w:pPr>
      <w:r w:rsidRPr="00AC12DC">
        <w:rPr>
          <w:rStyle w:val="FootnoteReference"/>
          <w:rFonts w:asciiTheme="majorHAnsi" w:hAnsiTheme="majorHAnsi"/>
          <w:sz w:val="16"/>
          <w:szCs w:val="16"/>
        </w:rPr>
        <w:footnoteRef/>
      </w:r>
      <w:r w:rsidRPr="00AC12DC">
        <w:rPr>
          <w:rFonts w:asciiTheme="majorHAnsi" w:hAnsiTheme="majorHAnsi"/>
          <w:sz w:val="16"/>
          <w:szCs w:val="16"/>
          <w:lang w:val="es-ES"/>
        </w:rPr>
        <w:t xml:space="preserve"> </w:t>
      </w:r>
      <w:r w:rsidR="00615769" w:rsidRPr="00AC12DC">
        <w:rPr>
          <w:rFonts w:asciiTheme="majorHAnsi" w:hAnsiTheme="majorHAnsi"/>
          <w:sz w:val="16"/>
          <w:szCs w:val="16"/>
          <w:lang w:val="es-ES"/>
        </w:rPr>
        <w:t>E</w:t>
      </w:r>
      <w:r w:rsidR="00530863" w:rsidRPr="00AC12DC">
        <w:rPr>
          <w:rFonts w:asciiTheme="majorHAnsi" w:hAnsiTheme="majorHAnsi"/>
          <w:sz w:val="16"/>
          <w:szCs w:val="16"/>
          <w:lang w:val="es-ES"/>
        </w:rPr>
        <w:t xml:space="preserve">l 25 de mayo de 2011 la Comisión se puso a disposición de las partes </w:t>
      </w:r>
      <w:r w:rsidR="00C47F26" w:rsidRPr="00AC12DC">
        <w:rPr>
          <w:rFonts w:asciiTheme="majorHAnsi" w:hAnsiTheme="majorHAnsi"/>
          <w:sz w:val="16"/>
          <w:szCs w:val="16"/>
          <w:lang w:val="es-ES"/>
        </w:rPr>
        <w:t>para</w:t>
      </w:r>
      <w:r w:rsidR="00530863" w:rsidRPr="00AC12DC">
        <w:rPr>
          <w:rFonts w:asciiTheme="majorHAnsi" w:hAnsiTheme="majorHAnsi"/>
          <w:sz w:val="16"/>
          <w:szCs w:val="16"/>
          <w:lang w:val="es-ES"/>
        </w:rPr>
        <w:t xml:space="preserve"> una solución amistosa en el marco </w:t>
      </w:r>
      <w:r w:rsidR="000A69FA" w:rsidRPr="00AC12DC">
        <w:rPr>
          <w:rFonts w:asciiTheme="majorHAnsi" w:hAnsiTheme="majorHAnsi"/>
          <w:sz w:val="16"/>
          <w:szCs w:val="16"/>
          <w:lang w:val="es-ES"/>
        </w:rPr>
        <w:t xml:space="preserve">una expresión de voluntad </w:t>
      </w:r>
      <w:r w:rsidR="00253343" w:rsidRPr="00AC12DC">
        <w:rPr>
          <w:rFonts w:asciiTheme="majorHAnsi" w:hAnsiTheme="majorHAnsi"/>
          <w:sz w:val="16"/>
          <w:szCs w:val="16"/>
          <w:lang w:val="es-ES"/>
        </w:rPr>
        <w:t>realizada</w:t>
      </w:r>
      <w:r w:rsidR="000A69FA" w:rsidRPr="00AC12DC">
        <w:rPr>
          <w:rFonts w:asciiTheme="majorHAnsi" w:hAnsiTheme="majorHAnsi"/>
          <w:sz w:val="16"/>
          <w:szCs w:val="16"/>
          <w:lang w:val="es-ES"/>
        </w:rPr>
        <w:t xml:space="preserve"> por el Estado</w:t>
      </w:r>
      <w:r w:rsidR="00B07723" w:rsidRPr="00AC12DC">
        <w:rPr>
          <w:rFonts w:asciiTheme="majorHAnsi" w:hAnsiTheme="majorHAnsi"/>
          <w:sz w:val="16"/>
          <w:szCs w:val="16"/>
          <w:lang w:val="es-ES"/>
        </w:rPr>
        <w:t>, expresión que fue aceptada por la parte peticionaria</w:t>
      </w:r>
      <w:r w:rsidR="00752DDB" w:rsidRPr="00AC12DC">
        <w:rPr>
          <w:rFonts w:asciiTheme="majorHAnsi" w:hAnsiTheme="majorHAnsi"/>
          <w:sz w:val="16"/>
          <w:szCs w:val="16"/>
          <w:lang w:val="es-ES"/>
        </w:rPr>
        <w:t>.</w:t>
      </w:r>
      <w:r w:rsidR="00B07723" w:rsidRPr="00AC12DC">
        <w:rPr>
          <w:rFonts w:asciiTheme="majorHAnsi" w:hAnsiTheme="majorHAnsi"/>
          <w:sz w:val="16"/>
          <w:szCs w:val="16"/>
          <w:lang w:val="es-ES"/>
        </w:rPr>
        <w:t xml:space="preserve"> Sin embargo, el 12 de octubre de 2012 ésta solicitó cerrar el proceso de solución amistosa y continuar con el trámite de la petición.</w:t>
      </w:r>
      <w:r w:rsidR="00752DDB" w:rsidRPr="00AC12DC">
        <w:rPr>
          <w:rFonts w:asciiTheme="majorHAnsi" w:hAnsiTheme="majorHAnsi"/>
          <w:sz w:val="16"/>
          <w:szCs w:val="16"/>
          <w:lang w:val="es-ES"/>
        </w:rPr>
        <w:t xml:space="preserve"> </w:t>
      </w:r>
      <w:r w:rsidR="00EF2E31" w:rsidRPr="00AC12DC">
        <w:rPr>
          <w:rFonts w:asciiTheme="majorHAnsi" w:hAnsiTheme="majorHAnsi"/>
          <w:sz w:val="16"/>
          <w:szCs w:val="16"/>
          <w:lang w:val="es-ES"/>
        </w:rPr>
        <w:t>Todas las observaciones de cada parte, incluyendo aquellas remitidas en el marco del proceso de solución amistosa, fueron debidamente trasladadas a la parte contraria.</w:t>
      </w:r>
      <w:r w:rsidR="00F730F0">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67956" w:rsidRDefault="00F67956" w:rsidP="002067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67956" w:rsidRDefault="00F67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67956" w:rsidRDefault="00F6795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67956" w:rsidRPr="00EC7D62" w:rsidRDefault="00BD1964"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37" w14:textId="77777777" w:rsidR="00A11470" w:rsidRDefault="00A11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C2F"/>
    <w:rsid w:val="00006E1F"/>
    <w:rsid w:val="000070D7"/>
    <w:rsid w:val="0001575E"/>
    <w:rsid w:val="000157C3"/>
    <w:rsid w:val="000166EA"/>
    <w:rsid w:val="0001788C"/>
    <w:rsid w:val="000262F7"/>
    <w:rsid w:val="00031CFF"/>
    <w:rsid w:val="000337EF"/>
    <w:rsid w:val="000343DC"/>
    <w:rsid w:val="00040C3A"/>
    <w:rsid w:val="000413F6"/>
    <w:rsid w:val="000419AD"/>
    <w:rsid w:val="00042565"/>
    <w:rsid w:val="00042852"/>
    <w:rsid w:val="00050006"/>
    <w:rsid w:val="00054313"/>
    <w:rsid w:val="00054EBE"/>
    <w:rsid w:val="000608A9"/>
    <w:rsid w:val="00060D32"/>
    <w:rsid w:val="0006139A"/>
    <w:rsid w:val="0006140C"/>
    <w:rsid w:val="000618F2"/>
    <w:rsid w:val="00065C5A"/>
    <w:rsid w:val="000716C5"/>
    <w:rsid w:val="00071842"/>
    <w:rsid w:val="00074244"/>
    <w:rsid w:val="000747B8"/>
    <w:rsid w:val="00075E23"/>
    <w:rsid w:val="00076B3D"/>
    <w:rsid w:val="0008449A"/>
    <w:rsid w:val="00087C87"/>
    <w:rsid w:val="0009344A"/>
    <w:rsid w:val="000A392E"/>
    <w:rsid w:val="000A575F"/>
    <w:rsid w:val="000A5D94"/>
    <w:rsid w:val="000A69FA"/>
    <w:rsid w:val="000B1516"/>
    <w:rsid w:val="000B3D07"/>
    <w:rsid w:val="000B6939"/>
    <w:rsid w:val="000B6BB8"/>
    <w:rsid w:val="000D0EFC"/>
    <w:rsid w:val="000D10DB"/>
    <w:rsid w:val="000D567C"/>
    <w:rsid w:val="000D70BC"/>
    <w:rsid w:val="000E5EB5"/>
    <w:rsid w:val="000F35ED"/>
    <w:rsid w:val="00102496"/>
    <w:rsid w:val="00107131"/>
    <w:rsid w:val="0010736F"/>
    <w:rsid w:val="00110795"/>
    <w:rsid w:val="00113F73"/>
    <w:rsid w:val="00121CC2"/>
    <w:rsid w:val="001312BB"/>
    <w:rsid w:val="001313F3"/>
    <w:rsid w:val="00132975"/>
    <w:rsid w:val="00133EE5"/>
    <w:rsid w:val="00135804"/>
    <w:rsid w:val="00140FA2"/>
    <w:rsid w:val="0014633C"/>
    <w:rsid w:val="0015127F"/>
    <w:rsid w:val="0015190A"/>
    <w:rsid w:val="00157D3E"/>
    <w:rsid w:val="00164CAD"/>
    <w:rsid w:val="00167A34"/>
    <w:rsid w:val="00170861"/>
    <w:rsid w:val="00176D70"/>
    <w:rsid w:val="00177525"/>
    <w:rsid w:val="00184583"/>
    <w:rsid w:val="001963F0"/>
    <w:rsid w:val="00197B60"/>
    <w:rsid w:val="001A6665"/>
    <w:rsid w:val="001A7870"/>
    <w:rsid w:val="001B097B"/>
    <w:rsid w:val="001B3A00"/>
    <w:rsid w:val="001C11D3"/>
    <w:rsid w:val="001C1B41"/>
    <w:rsid w:val="001C2E9C"/>
    <w:rsid w:val="001C58CF"/>
    <w:rsid w:val="001C6650"/>
    <w:rsid w:val="001D65EF"/>
    <w:rsid w:val="001E485D"/>
    <w:rsid w:val="001E49E7"/>
    <w:rsid w:val="001E6AC7"/>
    <w:rsid w:val="001E7011"/>
    <w:rsid w:val="001F3541"/>
    <w:rsid w:val="001F6FD7"/>
    <w:rsid w:val="001F7201"/>
    <w:rsid w:val="00202D9F"/>
    <w:rsid w:val="00206770"/>
    <w:rsid w:val="00206EA3"/>
    <w:rsid w:val="00215C59"/>
    <w:rsid w:val="00216836"/>
    <w:rsid w:val="00223A29"/>
    <w:rsid w:val="002250A3"/>
    <w:rsid w:val="00226EF8"/>
    <w:rsid w:val="00235217"/>
    <w:rsid w:val="0024008B"/>
    <w:rsid w:val="0024142D"/>
    <w:rsid w:val="00241B91"/>
    <w:rsid w:val="00244D48"/>
    <w:rsid w:val="00246D1F"/>
    <w:rsid w:val="00247403"/>
    <w:rsid w:val="00247542"/>
    <w:rsid w:val="00253343"/>
    <w:rsid w:val="002550F9"/>
    <w:rsid w:val="0026532A"/>
    <w:rsid w:val="00266B61"/>
    <w:rsid w:val="0026712A"/>
    <w:rsid w:val="002704DB"/>
    <w:rsid w:val="002803B2"/>
    <w:rsid w:val="00287D57"/>
    <w:rsid w:val="0029156B"/>
    <w:rsid w:val="00293054"/>
    <w:rsid w:val="00294AAA"/>
    <w:rsid w:val="002A0AAE"/>
    <w:rsid w:val="002A33CA"/>
    <w:rsid w:val="002A3665"/>
    <w:rsid w:val="002A49DB"/>
    <w:rsid w:val="002A5820"/>
    <w:rsid w:val="002A5DB7"/>
    <w:rsid w:val="002D0618"/>
    <w:rsid w:val="002D0DD3"/>
    <w:rsid w:val="002D2B26"/>
    <w:rsid w:val="002D7EA2"/>
    <w:rsid w:val="002E187C"/>
    <w:rsid w:val="002E2FA3"/>
    <w:rsid w:val="002F3120"/>
    <w:rsid w:val="002F5A92"/>
    <w:rsid w:val="002F70E0"/>
    <w:rsid w:val="00302733"/>
    <w:rsid w:val="003079DC"/>
    <w:rsid w:val="00314078"/>
    <w:rsid w:val="0031535D"/>
    <w:rsid w:val="003239B8"/>
    <w:rsid w:val="0032550E"/>
    <w:rsid w:val="0033169F"/>
    <w:rsid w:val="00344977"/>
    <w:rsid w:val="003467A7"/>
    <w:rsid w:val="00346C95"/>
    <w:rsid w:val="00356185"/>
    <w:rsid w:val="00356B60"/>
    <w:rsid w:val="00360380"/>
    <w:rsid w:val="00364441"/>
    <w:rsid w:val="0037519E"/>
    <w:rsid w:val="00375840"/>
    <w:rsid w:val="00376EB6"/>
    <w:rsid w:val="003773D3"/>
    <w:rsid w:val="00380FC8"/>
    <w:rsid w:val="0038321A"/>
    <w:rsid w:val="00386CF0"/>
    <w:rsid w:val="003A5A3E"/>
    <w:rsid w:val="003B0C96"/>
    <w:rsid w:val="003B0CFC"/>
    <w:rsid w:val="003B0E94"/>
    <w:rsid w:val="003B70FB"/>
    <w:rsid w:val="003C676B"/>
    <w:rsid w:val="003C7600"/>
    <w:rsid w:val="003C7E36"/>
    <w:rsid w:val="003D3BC2"/>
    <w:rsid w:val="003D3CBF"/>
    <w:rsid w:val="003D5918"/>
    <w:rsid w:val="003D5D53"/>
    <w:rsid w:val="003E16E5"/>
    <w:rsid w:val="003E574B"/>
    <w:rsid w:val="003E6CA1"/>
    <w:rsid w:val="003F0CF1"/>
    <w:rsid w:val="00400C07"/>
    <w:rsid w:val="004065A8"/>
    <w:rsid w:val="00406D5C"/>
    <w:rsid w:val="0041655D"/>
    <w:rsid w:val="004165C2"/>
    <w:rsid w:val="004217A5"/>
    <w:rsid w:val="00423143"/>
    <w:rsid w:val="00425BAA"/>
    <w:rsid w:val="0042642B"/>
    <w:rsid w:val="00427255"/>
    <w:rsid w:val="0043096E"/>
    <w:rsid w:val="00432015"/>
    <w:rsid w:val="00434E88"/>
    <w:rsid w:val="00441ECB"/>
    <w:rsid w:val="00445193"/>
    <w:rsid w:val="0044651D"/>
    <w:rsid w:val="004532FA"/>
    <w:rsid w:val="00456ECF"/>
    <w:rsid w:val="00462C1B"/>
    <w:rsid w:val="00463371"/>
    <w:rsid w:val="00465F71"/>
    <w:rsid w:val="004678C7"/>
    <w:rsid w:val="00467B7E"/>
    <w:rsid w:val="0047132D"/>
    <w:rsid w:val="00473BB4"/>
    <w:rsid w:val="00477592"/>
    <w:rsid w:val="004800CC"/>
    <w:rsid w:val="004819ED"/>
    <w:rsid w:val="00486F1C"/>
    <w:rsid w:val="00486F29"/>
    <w:rsid w:val="004910D8"/>
    <w:rsid w:val="0049419D"/>
    <w:rsid w:val="004A3A38"/>
    <w:rsid w:val="004A488F"/>
    <w:rsid w:val="004A5A42"/>
    <w:rsid w:val="004A64BF"/>
    <w:rsid w:val="004A6A54"/>
    <w:rsid w:val="004A7663"/>
    <w:rsid w:val="004B1700"/>
    <w:rsid w:val="004B4A24"/>
    <w:rsid w:val="004B6F02"/>
    <w:rsid w:val="004C20D2"/>
    <w:rsid w:val="004C2312"/>
    <w:rsid w:val="004C4B62"/>
    <w:rsid w:val="004C54C9"/>
    <w:rsid w:val="004C62E6"/>
    <w:rsid w:val="004D3AD8"/>
    <w:rsid w:val="004D4ABA"/>
    <w:rsid w:val="004D6025"/>
    <w:rsid w:val="004D647D"/>
    <w:rsid w:val="004E13D7"/>
    <w:rsid w:val="004E2649"/>
    <w:rsid w:val="004E50FD"/>
    <w:rsid w:val="004F132A"/>
    <w:rsid w:val="00501399"/>
    <w:rsid w:val="005015D6"/>
    <w:rsid w:val="005032DA"/>
    <w:rsid w:val="0050633D"/>
    <w:rsid w:val="00507BC4"/>
    <w:rsid w:val="005128E4"/>
    <w:rsid w:val="005133DB"/>
    <w:rsid w:val="0052012D"/>
    <w:rsid w:val="00525560"/>
    <w:rsid w:val="00525F19"/>
    <w:rsid w:val="00530863"/>
    <w:rsid w:val="00532EEE"/>
    <w:rsid w:val="005429E6"/>
    <w:rsid w:val="00544C49"/>
    <w:rsid w:val="005516A1"/>
    <w:rsid w:val="00555642"/>
    <w:rsid w:val="005633AD"/>
    <w:rsid w:val="00563557"/>
    <w:rsid w:val="005713AC"/>
    <w:rsid w:val="00571CC2"/>
    <w:rsid w:val="00572E0F"/>
    <w:rsid w:val="0057402A"/>
    <w:rsid w:val="005771D0"/>
    <w:rsid w:val="00581251"/>
    <w:rsid w:val="00585C2C"/>
    <w:rsid w:val="00586370"/>
    <w:rsid w:val="00587B34"/>
    <w:rsid w:val="00587FF4"/>
    <w:rsid w:val="005902AA"/>
    <w:rsid w:val="0059191A"/>
    <w:rsid w:val="005921FF"/>
    <w:rsid w:val="005A1C4D"/>
    <w:rsid w:val="005A24ED"/>
    <w:rsid w:val="005A5B4C"/>
    <w:rsid w:val="005A5CD3"/>
    <w:rsid w:val="005A6D0E"/>
    <w:rsid w:val="005B00D3"/>
    <w:rsid w:val="005B143F"/>
    <w:rsid w:val="005B27D4"/>
    <w:rsid w:val="005B3BB2"/>
    <w:rsid w:val="005B52B0"/>
    <w:rsid w:val="005B54AF"/>
    <w:rsid w:val="005B6806"/>
    <w:rsid w:val="005C1E1E"/>
    <w:rsid w:val="005C4225"/>
    <w:rsid w:val="005C5D1A"/>
    <w:rsid w:val="005E26BD"/>
    <w:rsid w:val="005E374F"/>
    <w:rsid w:val="005E7AD8"/>
    <w:rsid w:val="005F0DAD"/>
    <w:rsid w:val="005F0F33"/>
    <w:rsid w:val="005F1BDD"/>
    <w:rsid w:val="005F1F31"/>
    <w:rsid w:val="005F2325"/>
    <w:rsid w:val="00600DEB"/>
    <w:rsid w:val="00601537"/>
    <w:rsid w:val="00602F79"/>
    <w:rsid w:val="006124AA"/>
    <w:rsid w:val="00615769"/>
    <w:rsid w:val="00617411"/>
    <w:rsid w:val="00617B82"/>
    <w:rsid w:val="00620B50"/>
    <w:rsid w:val="0062361C"/>
    <w:rsid w:val="00626A0B"/>
    <w:rsid w:val="00627C9F"/>
    <w:rsid w:val="006311E9"/>
    <w:rsid w:val="00632354"/>
    <w:rsid w:val="00635599"/>
    <w:rsid w:val="00636FFA"/>
    <w:rsid w:val="00642810"/>
    <w:rsid w:val="006473F7"/>
    <w:rsid w:val="00647AEB"/>
    <w:rsid w:val="00652333"/>
    <w:rsid w:val="0065792F"/>
    <w:rsid w:val="0066108A"/>
    <w:rsid w:val="00671964"/>
    <w:rsid w:val="00673884"/>
    <w:rsid w:val="00677D52"/>
    <w:rsid w:val="0068009E"/>
    <w:rsid w:val="00692219"/>
    <w:rsid w:val="006A14A7"/>
    <w:rsid w:val="006A17D2"/>
    <w:rsid w:val="006A73E6"/>
    <w:rsid w:val="006B2D5C"/>
    <w:rsid w:val="006B71E9"/>
    <w:rsid w:val="006C1EE3"/>
    <w:rsid w:val="006C4EB1"/>
    <w:rsid w:val="006E0166"/>
    <w:rsid w:val="006E27C2"/>
    <w:rsid w:val="006E7B34"/>
    <w:rsid w:val="006F0348"/>
    <w:rsid w:val="006F5CB6"/>
    <w:rsid w:val="00702384"/>
    <w:rsid w:val="00704F16"/>
    <w:rsid w:val="0070697F"/>
    <w:rsid w:val="0071084F"/>
    <w:rsid w:val="00713F41"/>
    <w:rsid w:val="0072199C"/>
    <w:rsid w:val="007219F0"/>
    <w:rsid w:val="00722C9F"/>
    <w:rsid w:val="007253B8"/>
    <w:rsid w:val="00725919"/>
    <w:rsid w:val="007312A2"/>
    <w:rsid w:val="00731B23"/>
    <w:rsid w:val="00732D11"/>
    <w:rsid w:val="0073741F"/>
    <w:rsid w:val="00745B0A"/>
    <w:rsid w:val="00752DDB"/>
    <w:rsid w:val="00755894"/>
    <w:rsid w:val="00764618"/>
    <w:rsid w:val="00764751"/>
    <w:rsid w:val="0076643F"/>
    <w:rsid w:val="0077245C"/>
    <w:rsid w:val="00777F63"/>
    <w:rsid w:val="007820A3"/>
    <w:rsid w:val="0079100D"/>
    <w:rsid w:val="007A014F"/>
    <w:rsid w:val="007A16A7"/>
    <w:rsid w:val="007A5817"/>
    <w:rsid w:val="007B05C4"/>
    <w:rsid w:val="007B376F"/>
    <w:rsid w:val="007B60E9"/>
    <w:rsid w:val="007B6CC3"/>
    <w:rsid w:val="007C1914"/>
    <w:rsid w:val="007C3334"/>
    <w:rsid w:val="007C3770"/>
    <w:rsid w:val="007C4C47"/>
    <w:rsid w:val="007C4F1C"/>
    <w:rsid w:val="007D2B98"/>
    <w:rsid w:val="007D3309"/>
    <w:rsid w:val="007E19F8"/>
    <w:rsid w:val="007E21BC"/>
    <w:rsid w:val="007E6A5B"/>
    <w:rsid w:val="007E7C82"/>
    <w:rsid w:val="007F11FA"/>
    <w:rsid w:val="007F588D"/>
    <w:rsid w:val="00803F1C"/>
    <w:rsid w:val="00805E16"/>
    <w:rsid w:val="0080600E"/>
    <w:rsid w:val="00814848"/>
    <w:rsid w:val="00817612"/>
    <w:rsid w:val="008223AB"/>
    <w:rsid w:val="00823BF0"/>
    <w:rsid w:val="00827D9A"/>
    <w:rsid w:val="008336CA"/>
    <w:rsid w:val="008338A4"/>
    <w:rsid w:val="00833C46"/>
    <w:rsid w:val="00834D49"/>
    <w:rsid w:val="00837C45"/>
    <w:rsid w:val="00840974"/>
    <w:rsid w:val="00842571"/>
    <w:rsid w:val="00844730"/>
    <w:rsid w:val="008457C2"/>
    <w:rsid w:val="008465D0"/>
    <w:rsid w:val="00852738"/>
    <w:rsid w:val="00852E44"/>
    <w:rsid w:val="0085393C"/>
    <w:rsid w:val="00857A82"/>
    <w:rsid w:val="00865BF8"/>
    <w:rsid w:val="00870478"/>
    <w:rsid w:val="00871F04"/>
    <w:rsid w:val="00873836"/>
    <w:rsid w:val="00877B26"/>
    <w:rsid w:val="00885737"/>
    <w:rsid w:val="00890650"/>
    <w:rsid w:val="008941A7"/>
    <w:rsid w:val="00897E12"/>
    <w:rsid w:val="008A7E0F"/>
    <w:rsid w:val="008B12F5"/>
    <w:rsid w:val="008D380D"/>
    <w:rsid w:val="008D4A5B"/>
    <w:rsid w:val="008D768D"/>
    <w:rsid w:val="008D7EC5"/>
    <w:rsid w:val="008E1BA0"/>
    <w:rsid w:val="008E2AE8"/>
    <w:rsid w:val="008E3759"/>
    <w:rsid w:val="008E3BFE"/>
    <w:rsid w:val="008F1912"/>
    <w:rsid w:val="008F4A96"/>
    <w:rsid w:val="009018C9"/>
    <w:rsid w:val="0090270B"/>
    <w:rsid w:val="009041DC"/>
    <w:rsid w:val="00905A86"/>
    <w:rsid w:val="00917B5A"/>
    <w:rsid w:val="00920A58"/>
    <w:rsid w:val="00920A8C"/>
    <w:rsid w:val="00922C68"/>
    <w:rsid w:val="00934A2C"/>
    <w:rsid w:val="00940B03"/>
    <w:rsid w:val="00941CF5"/>
    <w:rsid w:val="00943A62"/>
    <w:rsid w:val="009452CF"/>
    <w:rsid w:val="00947AD9"/>
    <w:rsid w:val="0096684D"/>
    <w:rsid w:val="0096706E"/>
    <w:rsid w:val="00970991"/>
    <w:rsid w:val="00974491"/>
    <w:rsid w:val="009748A3"/>
    <w:rsid w:val="00975C4E"/>
    <w:rsid w:val="009764E5"/>
    <w:rsid w:val="00981FBA"/>
    <w:rsid w:val="00983EF1"/>
    <w:rsid w:val="00992827"/>
    <w:rsid w:val="00997BC5"/>
    <w:rsid w:val="009A36FD"/>
    <w:rsid w:val="009A4F41"/>
    <w:rsid w:val="009A78C8"/>
    <w:rsid w:val="009B381B"/>
    <w:rsid w:val="009B4754"/>
    <w:rsid w:val="009C111F"/>
    <w:rsid w:val="009D1753"/>
    <w:rsid w:val="009D3F95"/>
    <w:rsid w:val="009D7611"/>
    <w:rsid w:val="009E0B61"/>
    <w:rsid w:val="009E1D86"/>
    <w:rsid w:val="009E484C"/>
    <w:rsid w:val="009E53DE"/>
    <w:rsid w:val="00A112F1"/>
    <w:rsid w:val="00A11470"/>
    <w:rsid w:val="00A11BCE"/>
    <w:rsid w:val="00A11E44"/>
    <w:rsid w:val="00A20A9D"/>
    <w:rsid w:val="00A27C53"/>
    <w:rsid w:val="00A31B13"/>
    <w:rsid w:val="00A328B3"/>
    <w:rsid w:val="00A360F7"/>
    <w:rsid w:val="00A42169"/>
    <w:rsid w:val="00A44297"/>
    <w:rsid w:val="00A46FE1"/>
    <w:rsid w:val="00A501DF"/>
    <w:rsid w:val="00A50FCF"/>
    <w:rsid w:val="00A5239A"/>
    <w:rsid w:val="00A528D1"/>
    <w:rsid w:val="00A52F45"/>
    <w:rsid w:val="00A57591"/>
    <w:rsid w:val="00A60548"/>
    <w:rsid w:val="00A610CD"/>
    <w:rsid w:val="00A7266E"/>
    <w:rsid w:val="00A758AA"/>
    <w:rsid w:val="00A87E14"/>
    <w:rsid w:val="00A96C94"/>
    <w:rsid w:val="00AA09A2"/>
    <w:rsid w:val="00AA0FD4"/>
    <w:rsid w:val="00AA64D0"/>
    <w:rsid w:val="00AA7596"/>
    <w:rsid w:val="00AA7996"/>
    <w:rsid w:val="00AB0988"/>
    <w:rsid w:val="00AB7973"/>
    <w:rsid w:val="00AC12DC"/>
    <w:rsid w:val="00AC19CB"/>
    <w:rsid w:val="00AC7C39"/>
    <w:rsid w:val="00AD1240"/>
    <w:rsid w:val="00AD57AE"/>
    <w:rsid w:val="00AD6073"/>
    <w:rsid w:val="00AD786A"/>
    <w:rsid w:val="00AE0001"/>
    <w:rsid w:val="00AE5488"/>
    <w:rsid w:val="00AE6F91"/>
    <w:rsid w:val="00AF5571"/>
    <w:rsid w:val="00AF771C"/>
    <w:rsid w:val="00B03F7E"/>
    <w:rsid w:val="00B07341"/>
    <w:rsid w:val="00B07723"/>
    <w:rsid w:val="00B077E2"/>
    <w:rsid w:val="00B07F8E"/>
    <w:rsid w:val="00B13040"/>
    <w:rsid w:val="00B13F1F"/>
    <w:rsid w:val="00B15D11"/>
    <w:rsid w:val="00B224F4"/>
    <w:rsid w:val="00B30539"/>
    <w:rsid w:val="00B314DB"/>
    <w:rsid w:val="00B361F2"/>
    <w:rsid w:val="00B36AB2"/>
    <w:rsid w:val="00B3718B"/>
    <w:rsid w:val="00B4245D"/>
    <w:rsid w:val="00B4632A"/>
    <w:rsid w:val="00B530F1"/>
    <w:rsid w:val="00B54984"/>
    <w:rsid w:val="00B706EB"/>
    <w:rsid w:val="00B72617"/>
    <w:rsid w:val="00B72D12"/>
    <w:rsid w:val="00B775C7"/>
    <w:rsid w:val="00B77937"/>
    <w:rsid w:val="00BA0AC8"/>
    <w:rsid w:val="00BA276C"/>
    <w:rsid w:val="00BA603A"/>
    <w:rsid w:val="00BA7F4C"/>
    <w:rsid w:val="00BB306F"/>
    <w:rsid w:val="00BC3D29"/>
    <w:rsid w:val="00BC3ED5"/>
    <w:rsid w:val="00BC6AAD"/>
    <w:rsid w:val="00BD1964"/>
    <w:rsid w:val="00BD4B89"/>
    <w:rsid w:val="00BD5922"/>
    <w:rsid w:val="00BD5D0E"/>
    <w:rsid w:val="00BF02CB"/>
    <w:rsid w:val="00BF2669"/>
    <w:rsid w:val="00BF6FD8"/>
    <w:rsid w:val="00BF70AA"/>
    <w:rsid w:val="00C01AED"/>
    <w:rsid w:val="00C03680"/>
    <w:rsid w:val="00C054DF"/>
    <w:rsid w:val="00C05806"/>
    <w:rsid w:val="00C063F5"/>
    <w:rsid w:val="00C14357"/>
    <w:rsid w:val="00C17F6F"/>
    <w:rsid w:val="00C21762"/>
    <w:rsid w:val="00C21FEF"/>
    <w:rsid w:val="00C24543"/>
    <w:rsid w:val="00C256A2"/>
    <w:rsid w:val="00C25CD6"/>
    <w:rsid w:val="00C25D1D"/>
    <w:rsid w:val="00C33FBB"/>
    <w:rsid w:val="00C365C4"/>
    <w:rsid w:val="00C40E25"/>
    <w:rsid w:val="00C446D9"/>
    <w:rsid w:val="00C44EBA"/>
    <w:rsid w:val="00C47F26"/>
    <w:rsid w:val="00C51515"/>
    <w:rsid w:val="00C548C3"/>
    <w:rsid w:val="00C54CB2"/>
    <w:rsid w:val="00C5660B"/>
    <w:rsid w:val="00C63E86"/>
    <w:rsid w:val="00C65FCA"/>
    <w:rsid w:val="00C66B72"/>
    <w:rsid w:val="00C71F41"/>
    <w:rsid w:val="00C87AC4"/>
    <w:rsid w:val="00C93C9E"/>
    <w:rsid w:val="00C941A8"/>
    <w:rsid w:val="00C9567A"/>
    <w:rsid w:val="00CA0F48"/>
    <w:rsid w:val="00CA5385"/>
    <w:rsid w:val="00CB212D"/>
    <w:rsid w:val="00CB2660"/>
    <w:rsid w:val="00CC4FAF"/>
    <w:rsid w:val="00CC5E90"/>
    <w:rsid w:val="00CD046C"/>
    <w:rsid w:val="00CD410C"/>
    <w:rsid w:val="00CE076C"/>
    <w:rsid w:val="00CE5199"/>
    <w:rsid w:val="00CE66D5"/>
    <w:rsid w:val="00CF637A"/>
    <w:rsid w:val="00D024FB"/>
    <w:rsid w:val="00D03868"/>
    <w:rsid w:val="00D059DE"/>
    <w:rsid w:val="00D05ABD"/>
    <w:rsid w:val="00D05C79"/>
    <w:rsid w:val="00D07335"/>
    <w:rsid w:val="00D07902"/>
    <w:rsid w:val="00D07D85"/>
    <w:rsid w:val="00D13FCE"/>
    <w:rsid w:val="00D306D1"/>
    <w:rsid w:val="00D30800"/>
    <w:rsid w:val="00D32466"/>
    <w:rsid w:val="00D34786"/>
    <w:rsid w:val="00D37BFC"/>
    <w:rsid w:val="00D47A8E"/>
    <w:rsid w:val="00D52D14"/>
    <w:rsid w:val="00D6328F"/>
    <w:rsid w:val="00D657CC"/>
    <w:rsid w:val="00D712D3"/>
    <w:rsid w:val="00D71422"/>
    <w:rsid w:val="00D72DC6"/>
    <w:rsid w:val="00D7558D"/>
    <w:rsid w:val="00D81297"/>
    <w:rsid w:val="00D81D92"/>
    <w:rsid w:val="00D84A89"/>
    <w:rsid w:val="00D876F9"/>
    <w:rsid w:val="00D91114"/>
    <w:rsid w:val="00D963C3"/>
    <w:rsid w:val="00DA04EB"/>
    <w:rsid w:val="00DA0DFE"/>
    <w:rsid w:val="00DA10B6"/>
    <w:rsid w:val="00DA1E45"/>
    <w:rsid w:val="00DA268A"/>
    <w:rsid w:val="00DA2B8A"/>
    <w:rsid w:val="00DA54E0"/>
    <w:rsid w:val="00DA5D30"/>
    <w:rsid w:val="00DA7B5F"/>
    <w:rsid w:val="00DB3170"/>
    <w:rsid w:val="00DB5751"/>
    <w:rsid w:val="00DB7745"/>
    <w:rsid w:val="00DC11E7"/>
    <w:rsid w:val="00DC7023"/>
    <w:rsid w:val="00DC769A"/>
    <w:rsid w:val="00DD3D86"/>
    <w:rsid w:val="00DE42D1"/>
    <w:rsid w:val="00DE6617"/>
    <w:rsid w:val="00DE681C"/>
    <w:rsid w:val="00DF1EC4"/>
    <w:rsid w:val="00DF2FC8"/>
    <w:rsid w:val="00DF5536"/>
    <w:rsid w:val="00E01AC4"/>
    <w:rsid w:val="00E02788"/>
    <w:rsid w:val="00E0340B"/>
    <w:rsid w:val="00E038FD"/>
    <w:rsid w:val="00E04A90"/>
    <w:rsid w:val="00E0551F"/>
    <w:rsid w:val="00E15388"/>
    <w:rsid w:val="00E219C7"/>
    <w:rsid w:val="00E21E43"/>
    <w:rsid w:val="00E2333B"/>
    <w:rsid w:val="00E303A8"/>
    <w:rsid w:val="00E32D72"/>
    <w:rsid w:val="00E3424D"/>
    <w:rsid w:val="00E3507D"/>
    <w:rsid w:val="00E4118C"/>
    <w:rsid w:val="00E41BE8"/>
    <w:rsid w:val="00E43157"/>
    <w:rsid w:val="00E461CE"/>
    <w:rsid w:val="00E471B7"/>
    <w:rsid w:val="00E558F2"/>
    <w:rsid w:val="00E55FD4"/>
    <w:rsid w:val="00E66F4A"/>
    <w:rsid w:val="00E720CA"/>
    <w:rsid w:val="00E80060"/>
    <w:rsid w:val="00E832DD"/>
    <w:rsid w:val="00E84EB5"/>
    <w:rsid w:val="00E85662"/>
    <w:rsid w:val="00E85DBB"/>
    <w:rsid w:val="00E8789F"/>
    <w:rsid w:val="00E93A07"/>
    <w:rsid w:val="00E949F3"/>
    <w:rsid w:val="00E97B71"/>
    <w:rsid w:val="00E97E58"/>
    <w:rsid w:val="00EA0A9F"/>
    <w:rsid w:val="00EA3D34"/>
    <w:rsid w:val="00EB35E9"/>
    <w:rsid w:val="00EB454D"/>
    <w:rsid w:val="00EB744E"/>
    <w:rsid w:val="00EC2325"/>
    <w:rsid w:val="00EC67E8"/>
    <w:rsid w:val="00ED009E"/>
    <w:rsid w:val="00ED0196"/>
    <w:rsid w:val="00ED420E"/>
    <w:rsid w:val="00ED532F"/>
    <w:rsid w:val="00ED549D"/>
    <w:rsid w:val="00ED6A00"/>
    <w:rsid w:val="00ED76BE"/>
    <w:rsid w:val="00ED7FFD"/>
    <w:rsid w:val="00EE00E9"/>
    <w:rsid w:val="00EE2552"/>
    <w:rsid w:val="00EE2FF9"/>
    <w:rsid w:val="00EF1AB4"/>
    <w:rsid w:val="00EF258C"/>
    <w:rsid w:val="00EF2E31"/>
    <w:rsid w:val="00EF3F6A"/>
    <w:rsid w:val="00EF619B"/>
    <w:rsid w:val="00F00B55"/>
    <w:rsid w:val="00F02AD1"/>
    <w:rsid w:val="00F04743"/>
    <w:rsid w:val="00F1576E"/>
    <w:rsid w:val="00F218C5"/>
    <w:rsid w:val="00F22746"/>
    <w:rsid w:val="00F253CC"/>
    <w:rsid w:val="00F25F04"/>
    <w:rsid w:val="00F30DD3"/>
    <w:rsid w:val="00F36208"/>
    <w:rsid w:val="00F36A2B"/>
    <w:rsid w:val="00F37106"/>
    <w:rsid w:val="00F423A1"/>
    <w:rsid w:val="00F519CF"/>
    <w:rsid w:val="00F56BA5"/>
    <w:rsid w:val="00F60E22"/>
    <w:rsid w:val="00F67956"/>
    <w:rsid w:val="00F730F0"/>
    <w:rsid w:val="00F81395"/>
    <w:rsid w:val="00F81BB8"/>
    <w:rsid w:val="00F86FE9"/>
    <w:rsid w:val="00F875C2"/>
    <w:rsid w:val="00F917D1"/>
    <w:rsid w:val="00F934C1"/>
    <w:rsid w:val="00F945FB"/>
    <w:rsid w:val="00F9653B"/>
    <w:rsid w:val="00FA0FBE"/>
    <w:rsid w:val="00FA4B1F"/>
    <w:rsid w:val="00FB0B61"/>
    <w:rsid w:val="00FB0D99"/>
    <w:rsid w:val="00FB5885"/>
    <w:rsid w:val="00FB62CF"/>
    <w:rsid w:val="00FC06F4"/>
    <w:rsid w:val="00FD3C3B"/>
    <w:rsid w:val="00FD6075"/>
    <w:rsid w:val="00FD650D"/>
    <w:rsid w:val="00FE07DD"/>
    <w:rsid w:val="00FE4B36"/>
    <w:rsid w:val="00FE6B45"/>
    <w:rsid w:val="00FE713C"/>
    <w:rsid w:val="00FF55F3"/>
    <w:rsid w:val="00FF5851"/>
    <w:rsid w:val="00FF68EF"/>
    <w:rsid w:val="00FF6E3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0B1516"/>
    <w:rPr>
      <w:vertAlign w:val="superscript"/>
    </w:rPr>
  </w:style>
  <w:style w:type="character" w:styleId="CommentReference">
    <w:name w:val="annotation reference"/>
    <w:basedOn w:val="DefaultParagraphFont"/>
    <w:uiPriority w:val="99"/>
    <w:semiHidden/>
    <w:unhideWhenUsed/>
    <w:rsid w:val="0006139A"/>
    <w:rPr>
      <w:sz w:val="16"/>
      <w:szCs w:val="16"/>
    </w:rPr>
  </w:style>
  <w:style w:type="paragraph" w:styleId="CommentText">
    <w:name w:val="annotation text"/>
    <w:basedOn w:val="Normal"/>
    <w:link w:val="CommentTextChar"/>
    <w:uiPriority w:val="99"/>
    <w:unhideWhenUsed/>
    <w:rsid w:val="0006139A"/>
    <w:rPr>
      <w:sz w:val="20"/>
      <w:szCs w:val="20"/>
    </w:rPr>
  </w:style>
  <w:style w:type="character" w:customStyle="1" w:styleId="CommentTextChar">
    <w:name w:val="Comment Text Char"/>
    <w:basedOn w:val="DefaultParagraphFont"/>
    <w:link w:val="CommentText"/>
    <w:uiPriority w:val="99"/>
    <w:rsid w:val="0006139A"/>
    <w:rPr>
      <w:lang w:val="en-US" w:eastAsia="en-US"/>
    </w:rPr>
  </w:style>
  <w:style w:type="paragraph" w:styleId="CommentSubject">
    <w:name w:val="annotation subject"/>
    <w:basedOn w:val="CommentText"/>
    <w:next w:val="CommentText"/>
    <w:link w:val="CommentSubjectChar"/>
    <w:uiPriority w:val="99"/>
    <w:semiHidden/>
    <w:unhideWhenUsed/>
    <w:rsid w:val="0006139A"/>
    <w:rPr>
      <w:b/>
      <w:bCs/>
    </w:rPr>
  </w:style>
  <w:style w:type="character" w:customStyle="1" w:styleId="CommentSubjectChar">
    <w:name w:val="Comment Subject Char"/>
    <w:basedOn w:val="CommentTextChar"/>
    <w:link w:val="CommentSubject"/>
    <w:uiPriority w:val="99"/>
    <w:semiHidden/>
    <w:rsid w:val="0006139A"/>
    <w:rPr>
      <w:b/>
      <w:bCs/>
      <w:lang w:val="en-US" w:eastAsia="en-US"/>
    </w:rPr>
  </w:style>
  <w:style w:type="paragraph" w:styleId="Revision">
    <w:name w:val="Revision"/>
    <w:hidden/>
    <w:uiPriority w:val="99"/>
    <w:semiHidden/>
    <w:rsid w:val="008941A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11856">
      <w:bodyDiv w:val="1"/>
      <w:marLeft w:val="0"/>
      <w:marRight w:val="0"/>
      <w:marTop w:val="0"/>
      <w:marBottom w:val="0"/>
      <w:divBdr>
        <w:top w:val="none" w:sz="0" w:space="0" w:color="auto"/>
        <w:left w:val="none" w:sz="0" w:space="0" w:color="auto"/>
        <w:bottom w:val="none" w:sz="0" w:space="0" w:color="auto"/>
        <w:right w:val="none" w:sz="0" w:space="0" w:color="auto"/>
      </w:divBdr>
    </w:div>
    <w:div w:id="7381392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45148"/>
    <w:rsid w:val="00200821"/>
    <w:rsid w:val="002550F0"/>
    <w:rsid w:val="00302373"/>
    <w:rsid w:val="003039A1"/>
    <w:rsid w:val="00377F84"/>
    <w:rsid w:val="00394049"/>
    <w:rsid w:val="003943D2"/>
    <w:rsid w:val="003E6BAD"/>
    <w:rsid w:val="004F2DF8"/>
    <w:rsid w:val="00610514"/>
    <w:rsid w:val="006366D1"/>
    <w:rsid w:val="00817922"/>
    <w:rsid w:val="008678DD"/>
    <w:rsid w:val="008E319D"/>
    <w:rsid w:val="009A261B"/>
    <w:rsid w:val="009B6269"/>
    <w:rsid w:val="009B73F5"/>
    <w:rsid w:val="009F4F05"/>
    <w:rsid w:val="00AC15A4"/>
    <w:rsid w:val="00B0336C"/>
    <w:rsid w:val="00B9034C"/>
    <w:rsid w:val="00B9465E"/>
    <w:rsid w:val="00C42407"/>
    <w:rsid w:val="00C43DCC"/>
    <w:rsid w:val="00C4583F"/>
    <w:rsid w:val="00C61E33"/>
    <w:rsid w:val="00D14029"/>
    <w:rsid w:val="00D20C7B"/>
    <w:rsid w:val="00DC61AC"/>
    <w:rsid w:val="00E3385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28C1-7304-4969-A9D6-75C41CEC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38/18</dc:title>
  <dc:creator/>
  <cp:lastModifiedBy/>
  <cp:revision>1</cp:revision>
  <dcterms:created xsi:type="dcterms:W3CDTF">2018-07-11T16:10:00Z</dcterms:created>
  <dcterms:modified xsi:type="dcterms:W3CDTF">2018-07-11T16:10:00Z</dcterms:modified>
</cp:coreProperties>
</file>