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686047" w:rsidRDefault="00D306D1" w:rsidP="00627C9F">
      <w:pPr>
        <w:jc w:val="both"/>
        <w:rPr>
          <w:rFonts w:asciiTheme="majorHAnsi" w:hAnsiTheme="majorHAnsi" w:cs="Univers"/>
          <w:b/>
          <w:bCs/>
          <w:sz w:val="22"/>
          <w:szCs w:val="22"/>
          <w:lang w:val="es-ES_tradnl"/>
        </w:rPr>
      </w:pPr>
      <w:r w:rsidRPr="0068604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A45A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8604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4A1C990"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254532">
                              <w:t xml:space="preserve">       </w:t>
                            </w:r>
                            <w:r w:rsidR="0057442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34A1C990"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254532">
                        <w:t xml:space="preserve">       </w:t>
                      </w:r>
                      <w:r w:rsidR="00574427">
                        <w:t xml:space="preserve"> </w:t>
                      </w:r>
                    </w:p>
                  </w:txbxContent>
                </v:textbox>
              </v:shape>
            </w:pict>
          </mc:Fallback>
        </mc:AlternateContent>
      </w:r>
    </w:p>
    <w:p w14:paraId="47386BAF" w14:textId="77777777" w:rsidR="00040C3A" w:rsidRPr="00686047"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686047"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686047"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686047"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686047"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686047"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686047"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686047"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686047"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686047"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bookmarkStart w:id="0" w:name="_GoBack"/>
      <w:bookmarkEnd w:id="0"/>
    </w:p>
    <w:p w14:paraId="2D81B7E8"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686047" w:rsidRDefault="003D3BC2" w:rsidP="00040C3A">
      <w:pPr>
        <w:tabs>
          <w:tab w:val="center" w:pos="5400"/>
        </w:tabs>
        <w:suppressAutoHyphens/>
        <w:jc w:val="center"/>
        <w:rPr>
          <w:rFonts w:asciiTheme="majorHAnsi" w:hAnsiTheme="majorHAnsi"/>
          <w:sz w:val="22"/>
          <w:szCs w:val="22"/>
          <w:lang w:val="es-ES_tradnl"/>
        </w:rPr>
      </w:pPr>
      <w:r w:rsidRPr="0068604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A219F1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06622">
                              <w:rPr>
                                <w:rFonts w:asciiTheme="majorHAnsi" w:hAnsiTheme="majorHAnsi" w:cs="Arial"/>
                                <w:b/>
                                <w:bCs/>
                                <w:color w:val="0D0D0D" w:themeColor="text1" w:themeTint="F2"/>
                                <w:sz w:val="36"/>
                                <w:szCs w:val="22"/>
                                <w:lang w:val="es-ES_tradnl"/>
                              </w:rPr>
                              <w:t>46</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30F0BA1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2A19A3">
                              <w:rPr>
                                <w:rFonts w:asciiTheme="majorHAnsi" w:hAnsiTheme="majorHAnsi" w:cs="Arial"/>
                                <w:b/>
                                <w:color w:val="0D0D0D" w:themeColor="text1" w:themeTint="F2"/>
                                <w:sz w:val="36"/>
                                <w:szCs w:val="22"/>
                                <w:lang w:val="es-ES_tradnl"/>
                              </w:rPr>
                              <w:t xml:space="preserve"> </w:t>
                            </w:r>
                            <w:r w:rsidR="00B51551">
                              <w:rPr>
                                <w:rFonts w:asciiTheme="majorHAnsi" w:hAnsiTheme="majorHAnsi" w:cs="Arial"/>
                                <w:b/>
                                <w:color w:val="0D0D0D" w:themeColor="text1" w:themeTint="F2"/>
                                <w:sz w:val="36"/>
                                <w:szCs w:val="22"/>
                                <w:lang w:val="es-ES_tradnl"/>
                              </w:rPr>
                              <w:t>1638</w:t>
                            </w:r>
                            <w:r w:rsidR="00246D1F" w:rsidRPr="004E2649">
                              <w:rPr>
                                <w:rFonts w:asciiTheme="majorHAnsi" w:hAnsiTheme="majorHAnsi" w:cs="Arial"/>
                                <w:b/>
                                <w:color w:val="0D0D0D" w:themeColor="text1" w:themeTint="F2"/>
                                <w:sz w:val="36"/>
                                <w:szCs w:val="22"/>
                                <w:lang w:val="es-ES_tradnl"/>
                              </w:rPr>
                              <w:t>-</w:t>
                            </w:r>
                            <w:r w:rsidR="00B51551">
                              <w:rPr>
                                <w:rFonts w:asciiTheme="majorHAnsi" w:hAnsiTheme="majorHAnsi" w:cs="Arial"/>
                                <w:b/>
                                <w:color w:val="0D0D0D" w:themeColor="text1" w:themeTint="F2"/>
                                <w:sz w:val="36"/>
                                <w:szCs w:val="22"/>
                                <w:lang w:val="es-ES_tradnl"/>
                              </w:rPr>
                              <w:t>12</w:t>
                            </w:r>
                          </w:p>
                          <w:p w14:paraId="70CF6833" w14:textId="27E68CD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AE2D87C" w14:textId="72320EE8" w:rsidR="00B51551" w:rsidRPr="00170671" w:rsidRDefault="005825E8" w:rsidP="00997BC5">
                            <w:pPr>
                              <w:spacing w:line="276" w:lineRule="auto"/>
                              <w:rPr>
                                <w:rFonts w:asciiTheme="majorHAnsi" w:hAnsiTheme="majorHAnsi" w:cs="Arial"/>
                                <w:color w:val="0D0D0D" w:themeColor="text1" w:themeTint="F2"/>
                                <w:szCs w:val="22"/>
                                <w:lang w:val="es-AR"/>
                              </w:rPr>
                            </w:pPr>
                            <w:r w:rsidRPr="00170671">
                              <w:rPr>
                                <w:rFonts w:asciiTheme="majorHAnsi" w:hAnsiTheme="majorHAnsi" w:cs="Arial"/>
                                <w:color w:val="0D0D0D" w:themeColor="text1" w:themeTint="F2"/>
                                <w:szCs w:val="22"/>
                                <w:lang w:val="es-AR"/>
                              </w:rPr>
                              <w:t xml:space="preserve">RAIZA </w:t>
                            </w:r>
                            <w:r w:rsidR="00B51551" w:rsidRPr="00170671">
                              <w:rPr>
                                <w:rFonts w:asciiTheme="majorHAnsi" w:hAnsiTheme="majorHAnsi" w:cs="Arial"/>
                                <w:color w:val="0D0D0D" w:themeColor="text1" w:themeTint="F2"/>
                                <w:szCs w:val="22"/>
                                <w:lang w:val="es-AR"/>
                              </w:rPr>
                              <w:t>I</w:t>
                            </w:r>
                            <w:r w:rsidRPr="00170671">
                              <w:rPr>
                                <w:rFonts w:asciiTheme="majorHAnsi" w:hAnsiTheme="majorHAnsi" w:cs="Arial"/>
                                <w:color w:val="0D0D0D" w:themeColor="text1" w:themeTint="F2"/>
                                <w:szCs w:val="22"/>
                                <w:lang w:val="es-AR"/>
                              </w:rPr>
                              <w:t>SABEL</w:t>
                            </w:r>
                            <w:r w:rsidR="00813C2D">
                              <w:rPr>
                                <w:rFonts w:asciiTheme="majorHAnsi" w:hAnsiTheme="majorHAnsi" w:cs="Arial"/>
                                <w:color w:val="0D0D0D" w:themeColor="text1" w:themeTint="F2"/>
                                <w:szCs w:val="22"/>
                                <w:lang w:val="es-AR"/>
                              </w:rPr>
                              <w:t>A</w:t>
                            </w:r>
                            <w:r w:rsidR="00B51551" w:rsidRPr="00170671">
                              <w:rPr>
                                <w:rFonts w:asciiTheme="majorHAnsi" w:hAnsiTheme="majorHAnsi" w:cs="Arial"/>
                                <w:color w:val="0D0D0D" w:themeColor="text1" w:themeTint="F2"/>
                                <w:szCs w:val="22"/>
                                <w:lang w:val="es-AR"/>
                              </w:rPr>
                              <w:t xml:space="preserve"> S</w:t>
                            </w:r>
                            <w:r w:rsidRPr="00170671">
                              <w:rPr>
                                <w:rFonts w:asciiTheme="majorHAnsi" w:hAnsiTheme="majorHAnsi" w:cs="Arial"/>
                                <w:color w:val="0D0D0D" w:themeColor="text1" w:themeTint="F2"/>
                                <w:szCs w:val="22"/>
                                <w:lang w:val="es-AR"/>
                              </w:rPr>
                              <w:t>ALAZAR</w:t>
                            </w:r>
                            <w:r w:rsidR="00B51551" w:rsidRPr="00170671">
                              <w:rPr>
                                <w:rFonts w:asciiTheme="majorHAnsi" w:hAnsiTheme="majorHAnsi" w:cs="Arial"/>
                                <w:color w:val="0D0D0D" w:themeColor="text1" w:themeTint="F2"/>
                                <w:szCs w:val="22"/>
                                <w:lang w:val="es-AR"/>
                              </w:rPr>
                              <w:t xml:space="preserve"> </w:t>
                            </w:r>
                          </w:p>
                          <w:bookmarkEnd w:id="1"/>
                          <w:p w14:paraId="35068D0D" w14:textId="3F64955E" w:rsidR="005B52B0" w:rsidRPr="0010736F" w:rsidRDefault="005825E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A219F1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06622">
                        <w:rPr>
                          <w:rFonts w:asciiTheme="majorHAnsi" w:hAnsiTheme="majorHAnsi" w:cs="Arial"/>
                          <w:b/>
                          <w:bCs/>
                          <w:color w:val="0D0D0D" w:themeColor="text1" w:themeTint="F2"/>
                          <w:sz w:val="36"/>
                          <w:szCs w:val="22"/>
                          <w:lang w:val="es-ES_tradnl"/>
                        </w:rPr>
                        <w:t>46</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30F0BA1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2A19A3">
                        <w:rPr>
                          <w:rFonts w:asciiTheme="majorHAnsi" w:hAnsiTheme="majorHAnsi" w:cs="Arial"/>
                          <w:b/>
                          <w:color w:val="0D0D0D" w:themeColor="text1" w:themeTint="F2"/>
                          <w:sz w:val="36"/>
                          <w:szCs w:val="22"/>
                          <w:lang w:val="es-ES_tradnl"/>
                        </w:rPr>
                        <w:t xml:space="preserve"> </w:t>
                      </w:r>
                      <w:r w:rsidR="00B51551">
                        <w:rPr>
                          <w:rFonts w:asciiTheme="majorHAnsi" w:hAnsiTheme="majorHAnsi" w:cs="Arial"/>
                          <w:b/>
                          <w:color w:val="0D0D0D" w:themeColor="text1" w:themeTint="F2"/>
                          <w:sz w:val="36"/>
                          <w:szCs w:val="22"/>
                          <w:lang w:val="es-ES_tradnl"/>
                        </w:rPr>
                        <w:t>1638</w:t>
                      </w:r>
                      <w:r w:rsidR="00246D1F" w:rsidRPr="004E2649">
                        <w:rPr>
                          <w:rFonts w:asciiTheme="majorHAnsi" w:hAnsiTheme="majorHAnsi" w:cs="Arial"/>
                          <w:b/>
                          <w:color w:val="0D0D0D" w:themeColor="text1" w:themeTint="F2"/>
                          <w:sz w:val="36"/>
                          <w:szCs w:val="22"/>
                          <w:lang w:val="es-ES_tradnl"/>
                        </w:rPr>
                        <w:t>-</w:t>
                      </w:r>
                      <w:r w:rsidR="00B51551">
                        <w:rPr>
                          <w:rFonts w:asciiTheme="majorHAnsi" w:hAnsiTheme="majorHAnsi" w:cs="Arial"/>
                          <w:b/>
                          <w:color w:val="0D0D0D" w:themeColor="text1" w:themeTint="F2"/>
                          <w:sz w:val="36"/>
                          <w:szCs w:val="22"/>
                          <w:lang w:val="es-ES_tradnl"/>
                        </w:rPr>
                        <w:t>12</w:t>
                      </w:r>
                    </w:p>
                    <w:p w14:paraId="70CF6833" w14:textId="27E68CD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0AE2D87C" w14:textId="72320EE8" w:rsidR="00B51551" w:rsidRPr="00170671" w:rsidRDefault="005825E8" w:rsidP="00997BC5">
                      <w:pPr>
                        <w:spacing w:line="276" w:lineRule="auto"/>
                        <w:rPr>
                          <w:rFonts w:asciiTheme="majorHAnsi" w:hAnsiTheme="majorHAnsi" w:cs="Arial"/>
                          <w:color w:val="0D0D0D" w:themeColor="text1" w:themeTint="F2"/>
                          <w:szCs w:val="22"/>
                          <w:lang w:val="es-AR"/>
                        </w:rPr>
                      </w:pPr>
                      <w:r w:rsidRPr="00170671">
                        <w:rPr>
                          <w:rFonts w:asciiTheme="majorHAnsi" w:hAnsiTheme="majorHAnsi" w:cs="Arial"/>
                          <w:color w:val="0D0D0D" w:themeColor="text1" w:themeTint="F2"/>
                          <w:szCs w:val="22"/>
                          <w:lang w:val="es-AR"/>
                        </w:rPr>
                        <w:t xml:space="preserve">RAIZA </w:t>
                      </w:r>
                      <w:r w:rsidR="00B51551" w:rsidRPr="00170671">
                        <w:rPr>
                          <w:rFonts w:asciiTheme="majorHAnsi" w:hAnsiTheme="majorHAnsi" w:cs="Arial"/>
                          <w:color w:val="0D0D0D" w:themeColor="text1" w:themeTint="F2"/>
                          <w:szCs w:val="22"/>
                          <w:lang w:val="es-AR"/>
                        </w:rPr>
                        <w:t>I</w:t>
                      </w:r>
                      <w:r w:rsidRPr="00170671">
                        <w:rPr>
                          <w:rFonts w:asciiTheme="majorHAnsi" w:hAnsiTheme="majorHAnsi" w:cs="Arial"/>
                          <w:color w:val="0D0D0D" w:themeColor="text1" w:themeTint="F2"/>
                          <w:szCs w:val="22"/>
                          <w:lang w:val="es-AR"/>
                        </w:rPr>
                        <w:t>SABEL</w:t>
                      </w:r>
                      <w:r w:rsidR="00813C2D">
                        <w:rPr>
                          <w:rFonts w:asciiTheme="majorHAnsi" w:hAnsiTheme="majorHAnsi" w:cs="Arial"/>
                          <w:color w:val="0D0D0D" w:themeColor="text1" w:themeTint="F2"/>
                          <w:szCs w:val="22"/>
                          <w:lang w:val="es-AR"/>
                        </w:rPr>
                        <w:t>A</w:t>
                      </w:r>
                      <w:r w:rsidR="00B51551" w:rsidRPr="00170671">
                        <w:rPr>
                          <w:rFonts w:asciiTheme="majorHAnsi" w:hAnsiTheme="majorHAnsi" w:cs="Arial"/>
                          <w:color w:val="0D0D0D" w:themeColor="text1" w:themeTint="F2"/>
                          <w:szCs w:val="22"/>
                          <w:lang w:val="es-AR"/>
                        </w:rPr>
                        <w:t xml:space="preserve"> S</w:t>
                      </w:r>
                      <w:r w:rsidRPr="00170671">
                        <w:rPr>
                          <w:rFonts w:asciiTheme="majorHAnsi" w:hAnsiTheme="majorHAnsi" w:cs="Arial"/>
                          <w:color w:val="0D0D0D" w:themeColor="text1" w:themeTint="F2"/>
                          <w:szCs w:val="22"/>
                          <w:lang w:val="es-AR"/>
                        </w:rPr>
                        <w:t>ALAZAR</w:t>
                      </w:r>
                      <w:r w:rsidR="00B51551" w:rsidRPr="00170671">
                        <w:rPr>
                          <w:rFonts w:asciiTheme="majorHAnsi" w:hAnsiTheme="majorHAnsi" w:cs="Arial"/>
                          <w:color w:val="0D0D0D" w:themeColor="text1" w:themeTint="F2"/>
                          <w:szCs w:val="22"/>
                          <w:lang w:val="es-AR"/>
                        </w:rPr>
                        <w:t xml:space="preserve"> </w:t>
                      </w:r>
                    </w:p>
                    <w:bookmarkEnd w:id="2"/>
                    <w:p w14:paraId="35068D0D" w14:textId="3F64955E" w:rsidR="005B52B0" w:rsidRPr="0010736F" w:rsidRDefault="005825E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68604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F3F0FB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306622">
                              <w:rPr>
                                <w:rFonts w:asciiTheme="minorHAnsi" w:hAnsiTheme="minorHAnsi"/>
                                <w:color w:val="FFFFFF" w:themeColor="background1"/>
                                <w:sz w:val="22"/>
                                <w:lang w:val="pt-BR"/>
                              </w:rPr>
                              <w:t>8</w:t>
                            </w:r>
                          </w:p>
                          <w:p w14:paraId="6A41611B" w14:textId="41E9E5F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06622">
                              <w:rPr>
                                <w:rFonts w:asciiTheme="minorHAnsi" w:hAnsiTheme="minorHAnsi"/>
                                <w:color w:val="FFFFFF" w:themeColor="background1"/>
                                <w:sz w:val="22"/>
                                <w:lang w:val="pt-BR"/>
                              </w:rPr>
                              <w:t>56</w:t>
                            </w:r>
                          </w:p>
                          <w:p w14:paraId="69373ED2" w14:textId="3226461E" w:rsidR="00627C9F" w:rsidRPr="00436368" w:rsidRDefault="0030662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w:t>
                            </w:r>
                            <w:r w:rsidR="00627C9F" w:rsidRPr="00436368">
                              <w:rPr>
                                <w:rFonts w:asciiTheme="minorHAnsi" w:hAnsiTheme="minorHAnsi"/>
                                <w:color w:val="FFFFFF" w:themeColor="background1"/>
                                <w:sz w:val="22"/>
                                <w:lang w:val="es-ES"/>
                              </w:rPr>
                              <w:t xml:space="preserve"> </w:t>
                            </w:r>
                            <w:r w:rsidR="007B05C4" w:rsidRPr="00436368">
                              <w:rPr>
                                <w:rFonts w:asciiTheme="minorHAnsi" w:hAnsiTheme="minorHAnsi"/>
                                <w:color w:val="FFFFFF" w:themeColor="background1"/>
                                <w:sz w:val="22"/>
                                <w:lang w:val="es-ES"/>
                              </w:rPr>
                              <w:t>m</w:t>
                            </w:r>
                            <w:r>
                              <w:rPr>
                                <w:rFonts w:asciiTheme="minorHAnsi" w:hAnsiTheme="minorHAnsi"/>
                                <w:color w:val="FFFFFF" w:themeColor="background1"/>
                                <w:sz w:val="22"/>
                                <w:lang w:val="es-ES"/>
                              </w:rPr>
                              <w:t>ayo</w:t>
                            </w:r>
                            <w:r w:rsidR="00574427">
                              <w:rPr>
                                <w:rFonts w:asciiTheme="minorHAnsi" w:hAnsiTheme="minorHAnsi"/>
                                <w:color w:val="FFFFFF" w:themeColor="background1"/>
                                <w:sz w:val="22"/>
                                <w:lang w:val="es-ES"/>
                              </w:rPr>
                              <w:t xml:space="preserve"> </w:t>
                            </w:r>
                            <w:r w:rsidR="00627C9F" w:rsidRPr="00436368">
                              <w:rPr>
                                <w:rFonts w:asciiTheme="minorHAnsi" w:hAnsiTheme="minorHAnsi"/>
                                <w:color w:val="FFFFFF" w:themeColor="background1"/>
                                <w:sz w:val="22"/>
                                <w:lang w:val="es-ES"/>
                              </w:rPr>
                              <w:t>201</w:t>
                            </w:r>
                            <w:r w:rsidR="00834D49" w:rsidRPr="00436368">
                              <w:rPr>
                                <w:rFonts w:asciiTheme="minorHAnsi" w:hAnsiTheme="minorHAnsi"/>
                                <w:color w:val="FFFFFF" w:themeColor="background1"/>
                                <w:sz w:val="22"/>
                                <w:lang w:val="es-ES"/>
                              </w:rPr>
                              <w:t>8</w:t>
                            </w:r>
                          </w:p>
                          <w:p w14:paraId="0771DB5B" w14:textId="77777777" w:rsidR="00627C9F" w:rsidRPr="00436368" w:rsidRDefault="00E0340B" w:rsidP="007A5817">
                            <w:pPr>
                              <w:spacing w:line="276" w:lineRule="auto"/>
                              <w:jc w:val="right"/>
                              <w:rPr>
                                <w:rFonts w:asciiTheme="minorHAnsi" w:hAnsiTheme="minorHAnsi"/>
                                <w:color w:val="FFFFFF" w:themeColor="background1"/>
                                <w:sz w:val="22"/>
                                <w:lang w:val="es-ES"/>
                              </w:rPr>
                            </w:pPr>
                            <w:r w:rsidRPr="00436368">
                              <w:rPr>
                                <w:rFonts w:asciiTheme="minorHAnsi" w:hAnsiTheme="minorHAnsi"/>
                                <w:color w:val="FFFFFF" w:themeColor="background1"/>
                                <w:sz w:val="22"/>
                                <w:lang w:val="es-ES"/>
                              </w:rPr>
                              <w:t xml:space="preserve">Original: </w:t>
                            </w:r>
                            <w:r w:rsidR="008B12F5" w:rsidRPr="00436368">
                              <w:rPr>
                                <w:rFonts w:asciiTheme="minorHAnsi" w:hAnsiTheme="minorHAnsi"/>
                                <w:color w:val="FFFFFF" w:themeColor="background1"/>
                                <w:sz w:val="22"/>
                                <w:lang w:val="es-ES"/>
                              </w:rPr>
                              <w:t>e</w:t>
                            </w:r>
                            <w:r w:rsidR="00627C9F" w:rsidRPr="00436368">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F3F0FB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w:t>
                      </w:r>
                      <w:r w:rsidR="00306622">
                        <w:rPr>
                          <w:rFonts w:asciiTheme="minorHAnsi" w:hAnsiTheme="minorHAnsi"/>
                          <w:color w:val="FFFFFF" w:themeColor="background1"/>
                          <w:sz w:val="22"/>
                          <w:lang w:val="pt-BR"/>
                        </w:rPr>
                        <w:t>8</w:t>
                      </w:r>
                    </w:p>
                    <w:p w14:paraId="6A41611B" w14:textId="41E9E5F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06622">
                        <w:rPr>
                          <w:rFonts w:asciiTheme="minorHAnsi" w:hAnsiTheme="minorHAnsi"/>
                          <w:color w:val="FFFFFF" w:themeColor="background1"/>
                          <w:sz w:val="22"/>
                          <w:lang w:val="pt-BR"/>
                        </w:rPr>
                        <w:t>56</w:t>
                      </w:r>
                    </w:p>
                    <w:p w14:paraId="69373ED2" w14:textId="3226461E" w:rsidR="00627C9F" w:rsidRPr="00436368" w:rsidRDefault="0030662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w:t>
                      </w:r>
                      <w:r w:rsidR="00627C9F" w:rsidRPr="00436368">
                        <w:rPr>
                          <w:rFonts w:asciiTheme="minorHAnsi" w:hAnsiTheme="minorHAnsi"/>
                          <w:color w:val="FFFFFF" w:themeColor="background1"/>
                          <w:sz w:val="22"/>
                          <w:lang w:val="es-ES"/>
                        </w:rPr>
                        <w:t xml:space="preserve"> </w:t>
                      </w:r>
                      <w:r w:rsidR="007B05C4" w:rsidRPr="00436368">
                        <w:rPr>
                          <w:rFonts w:asciiTheme="minorHAnsi" w:hAnsiTheme="minorHAnsi"/>
                          <w:color w:val="FFFFFF" w:themeColor="background1"/>
                          <w:sz w:val="22"/>
                          <w:lang w:val="es-ES"/>
                        </w:rPr>
                        <w:t>m</w:t>
                      </w:r>
                      <w:r>
                        <w:rPr>
                          <w:rFonts w:asciiTheme="minorHAnsi" w:hAnsiTheme="minorHAnsi"/>
                          <w:color w:val="FFFFFF" w:themeColor="background1"/>
                          <w:sz w:val="22"/>
                          <w:lang w:val="es-ES"/>
                        </w:rPr>
                        <w:t>ayo</w:t>
                      </w:r>
                      <w:r w:rsidR="00574427">
                        <w:rPr>
                          <w:rFonts w:asciiTheme="minorHAnsi" w:hAnsiTheme="minorHAnsi"/>
                          <w:color w:val="FFFFFF" w:themeColor="background1"/>
                          <w:sz w:val="22"/>
                          <w:lang w:val="es-ES"/>
                        </w:rPr>
                        <w:t xml:space="preserve"> </w:t>
                      </w:r>
                      <w:r w:rsidR="00627C9F" w:rsidRPr="00436368">
                        <w:rPr>
                          <w:rFonts w:asciiTheme="minorHAnsi" w:hAnsiTheme="minorHAnsi"/>
                          <w:color w:val="FFFFFF" w:themeColor="background1"/>
                          <w:sz w:val="22"/>
                          <w:lang w:val="es-ES"/>
                        </w:rPr>
                        <w:t>201</w:t>
                      </w:r>
                      <w:r w:rsidR="00834D49" w:rsidRPr="00436368">
                        <w:rPr>
                          <w:rFonts w:asciiTheme="minorHAnsi" w:hAnsiTheme="minorHAnsi"/>
                          <w:color w:val="FFFFFF" w:themeColor="background1"/>
                          <w:sz w:val="22"/>
                          <w:lang w:val="es-ES"/>
                        </w:rPr>
                        <w:t>8</w:t>
                      </w:r>
                    </w:p>
                    <w:p w14:paraId="0771DB5B" w14:textId="77777777" w:rsidR="00627C9F" w:rsidRPr="00436368" w:rsidRDefault="00E0340B" w:rsidP="007A5817">
                      <w:pPr>
                        <w:spacing w:line="276" w:lineRule="auto"/>
                        <w:jc w:val="right"/>
                        <w:rPr>
                          <w:rFonts w:asciiTheme="minorHAnsi" w:hAnsiTheme="minorHAnsi"/>
                          <w:color w:val="FFFFFF" w:themeColor="background1"/>
                          <w:sz w:val="22"/>
                          <w:lang w:val="es-ES"/>
                        </w:rPr>
                      </w:pPr>
                      <w:r w:rsidRPr="00436368">
                        <w:rPr>
                          <w:rFonts w:asciiTheme="minorHAnsi" w:hAnsiTheme="minorHAnsi"/>
                          <w:color w:val="FFFFFF" w:themeColor="background1"/>
                          <w:sz w:val="22"/>
                          <w:lang w:val="es-ES"/>
                        </w:rPr>
                        <w:t xml:space="preserve">Original: </w:t>
                      </w:r>
                      <w:r w:rsidR="008B12F5" w:rsidRPr="00436368">
                        <w:rPr>
                          <w:rFonts w:asciiTheme="minorHAnsi" w:hAnsiTheme="minorHAnsi"/>
                          <w:color w:val="FFFFFF" w:themeColor="background1"/>
                          <w:sz w:val="22"/>
                          <w:lang w:val="es-ES"/>
                        </w:rPr>
                        <w:t>e</w:t>
                      </w:r>
                      <w:r w:rsidR="00627C9F" w:rsidRPr="00436368">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686047"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686047"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686047"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686047"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686047"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686047"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686047" w:rsidRDefault="0090270B" w:rsidP="00040C3A">
      <w:pPr>
        <w:tabs>
          <w:tab w:val="center" w:pos="5400"/>
        </w:tabs>
        <w:suppressAutoHyphens/>
        <w:jc w:val="center"/>
        <w:rPr>
          <w:rFonts w:asciiTheme="majorHAnsi" w:hAnsiTheme="majorHAnsi"/>
          <w:sz w:val="18"/>
          <w:szCs w:val="22"/>
          <w:lang w:val="es-ES_tradnl"/>
        </w:rPr>
      </w:pPr>
      <w:r w:rsidRPr="0068604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3CA6280A"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06622">
                              <w:rPr>
                                <w:rFonts w:asciiTheme="majorHAnsi" w:hAnsiTheme="majorHAnsi"/>
                                <w:color w:val="0D0D0D" w:themeColor="text1" w:themeTint="F2"/>
                                <w:sz w:val="18"/>
                                <w:szCs w:val="20"/>
                                <w:lang w:val="es-ES"/>
                              </w:rPr>
                              <w:t>2126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de </w:t>
                            </w:r>
                            <w:r w:rsidR="00306622">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w:t>
                            </w:r>
                            <w:r w:rsidR="00306622">
                              <w:rPr>
                                <w:rFonts w:asciiTheme="majorHAnsi" w:hAnsiTheme="majorHAnsi"/>
                                <w:color w:val="0D0D0D" w:themeColor="text1" w:themeTint="F2"/>
                                <w:sz w:val="18"/>
                                <w:szCs w:val="20"/>
                                <w:lang w:val="es-ES"/>
                              </w:rPr>
                              <w:t xml:space="preserve"> mayo de</w:t>
                            </w:r>
                            <w:r w:rsidRPr="00890650">
                              <w:rPr>
                                <w:rFonts w:asciiTheme="majorHAnsi" w:hAnsiTheme="majorHAnsi"/>
                                <w:color w:val="0D0D0D" w:themeColor="text1" w:themeTint="F2"/>
                                <w:sz w:val="18"/>
                                <w:szCs w:val="20"/>
                                <w:lang w:val="es-ES"/>
                              </w:rPr>
                              <w:t xml:space="preserve"> 201</w:t>
                            </w:r>
                            <w:r w:rsidR="00834D49">
                              <w:rPr>
                                <w:rFonts w:asciiTheme="majorHAnsi" w:hAnsiTheme="majorHAnsi"/>
                                <w:color w:val="0D0D0D" w:themeColor="text1" w:themeTint="F2"/>
                                <w:sz w:val="18"/>
                                <w:szCs w:val="20"/>
                                <w:lang w:val="es-ES"/>
                              </w:rPr>
                              <w:t>8</w:t>
                            </w:r>
                            <w:r w:rsidR="001543B3">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306622">
                              <w:rPr>
                                <w:rFonts w:asciiTheme="majorHAnsi" w:hAnsiTheme="majorHAnsi" w:cs="Univers"/>
                                <w:color w:val="0D0D0D" w:themeColor="text1" w:themeTint="F2"/>
                                <w:sz w:val="18"/>
                                <w:szCs w:val="20"/>
                                <w:lang w:val="es-ES_tradnl"/>
                              </w:rPr>
                              <w:t>168</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306622">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1543B3">
                              <w:rPr>
                                <w:rFonts w:asciiTheme="majorHAnsi" w:hAnsiTheme="majorHAnsi" w:cs="Univers"/>
                                <w:color w:val="0D0D0D" w:themeColor="text1" w:themeTint="F2"/>
                                <w:sz w:val="18"/>
                                <w:szCs w:val="20"/>
                                <w:lang w:val="es-ES_tradnl"/>
                              </w:rPr>
                              <w:t>.</w:t>
                            </w:r>
                          </w:p>
                          <w:p w14:paraId="2944B4F7" w14:textId="761C13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3CA6280A"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306622">
                        <w:rPr>
                          <w:rFonts w:asciiTheme="majorHAnsi" w:hAnsiTheme="majorHAnsi"/>
                          <w:color w:val="0D0D0D" w:themeColor="text1" w:themeTint="F2"/>
                          <w:sz w:val="18"/>
                          <w:szCs w:val="20"/>
                          <w:lang w:val="es-ES"/>
                        </w:rPr>
                        <w:t>2126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de </w:t>
                      </w:r>
                      <w:r w:rsidR="00306622">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w:t>
                      </w:r>
                      <w:r w:rsidR="00306622">
                        <w:rPr>
                          <w:rFonts w:asciiTheme="majorHAnsi" w:hAnsiTheme="majorHAnsi"/>
                          <w:color w:val="0D0D0D" w:themeColor="text1" w:themeTint="F2"/>
                          <w:sz w:val="18"/>
                          <w:szCs w:val="20"/>
                          <w:lang w:val="es-ES"/>
                        </w:rPr>
                        <w:t xml:space="preserve"> mayo de</w:t>
                      </w:r>
                      <w:r w:rsidRPr="00890650">
                        <w:rPr>
                          <w:rFonts w:asciiTheme="majorHAnsi" w:hAnsiTheme="majorHAnsi"/>
                          <w:color w:val="0D0D0D" w:themeColor="text1" w:themeTint="F2"/>
                          <w:sz w:val="18"/>
                          <w:szCs w:val="20"/>
                          <w:lang w:val="es-ES"/>
                        </w:rPr>
                        <w:t xml:space="preserve"> 201</w:t>
                      </w:r>
                      <w:r w:rsidR="00834D49">
                        <w:rPr>
                          <w:rFonts w:asciiTheme="majorHAnsi" w:hAnsiTheme="majorHAnsi"/>
                          <w:color w:val="0D0D0D" w:themeColor="text1" w:themeTint="F2"/>
                          <w:sz w:val="18"/>
                          <w:szCs w:val="20"/>
                          <w:lang w:val="es-ES"/>
                        </w:rPr>
                        <w:t>8</w:t>
                      </w:r>
                      <w:r w:rsidR="001543B3">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306622">
                        <w:rPr>
                          <w:rFonts w:asciiTheme="majorHAnsi" w:hAnsiTheme="majorHAnsi" w:cs="Univers"/>
                          <w:color w:val="0D0D0D" w:themeColor="text1" w:themeTint="F2"/>
                          <w:sz w:val="18"/>
                          <w:szCs w:val="20"/>
                          <w:lang w:val="es-ES_tradnl"/>
                        </w:rPr>
                        <w:t>168</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306622">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1543B3">
                        <w:rPr>
                          <w:rFonts w:asciiTheme="majorHAnsi" w:hAnsiTheme="majorHAnsi" w:cs="Univers"/>
                          <w:color w:val="0D0D0D" w:themeColor="text1" w:themeTint="F2"/>
                          <w:sz w:val="18"/>
                          <w:szCs w:val="20"/>
                          <w:lang w:val="es-ES_tradnl"/>
                        </w:rPr>
                        <w:t>.</w:t>
                      </w:r>
                    </w:p>
                    <w:p w14:paraId="2944B4F7" w14:textId="761C13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686047" w:rsidRDefault="0090270B" w:rsidP="00040C3A">
      <w:pPr>
        <w:tabs>
          <w:tab w:val="center" w:pos="5400"/>
        </w:tabs>
        <w:suppressAutoHyphens/>
        <w:jc w:val="center"/>
        <w:rPr>
          <w:rFonts w:asciiTheme="majorHAnsi" w:hAnsiTheme="majorHAnsi"/>
          <w:sz w:val="18"/>
          <w:szCs w:val="22"/>
          <w:lang w:val="es-ES_tradnl"/>
        </w:rPr>
      </w:pPr>
      <w:r w:rsidRPr="0068604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BD19F2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6622" w:rsidRPr="00306622">
                              <w:rPr>
                                <w:rFonts w:asciiTheme="majorHAnsi" w:hAnsiTheme="majorHAnsi"/>
                                <w:color w:val="595959" w:themeColor="text1" w:themeTint="A6"/>
                                <w:sz w:val="18"/>
                                <w:szCs w:val="18"/>
                                <w:lang w:val="pt-BR"/>
                              </w:rPr>
                              <w:t>46</w:t>
                            </w:r>
                            <w:r w:rsidR="007B05C4" w:rsidRPr="00306622">
                              <w:rPr>
                                <w:rFonts w:asciiTheme="majorHAnsi" w:hAnsiTheme="majorHAnsi"/>
                                <w:color w:val="595959" w:themeColor="text1" w:themeTint="A6"/>
                                <w:sz w:val="18"/>
                                <w:szCs w:val="18"/>
                                <w:lang w:val="pt-BR"/>
                              </w:rPr>
                              <w:t>/</w:t>
                            </w:r>
                            <w:r w:rsidR="00267EA8" w:rsidRPr="00306622">
                              <w:rPr>
                                <w:rFonts w:asciiTheme="majorHAnsi" w:hAnsiTheme="majorHAnsi"/>
                                <w:color w:val="595959" w:themeColor="text1" w:themeTint="A6"/>
                                <w:sz w:val="18"/>
                                <w:szCs w:val="18"/>
                                <w:lang w:val="pt-BR"/>
                              </w:rPr>
                              <w:t>18</w:t>
                            </w:r>
                            <w:r w:rsidRPr="00306622">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B51551">
                              <w:rPr>
                                <w:rFonts w:asciiTheme="majorHAnsi" w:hAnsiTheme="majorHAnsi"/>
                                <w:color w:val="595959" w:themeColor="text1" w:themeTint="A6"/>
                                <w:sz w:val="18"/>
                                <w:szCs w:val="18"/>
                                <w:lang w:val="es-ES_tradnl"/>
                              </w:rPr>
                              <w:t>Raiza</w:t>
                            </w:r>
                            <w:proofErr w:type="spellEnd"/>
                            <w:r w:rsidR="00B51551">
                              <w:rPr>
                                <w:rFonts w:asciiTheme="majorHAnsi" w:hAnsiTheme="majorHAnsi"/>
                                <w:color w:val="595959" w:themeColor="text1" w:themeTint="A6"/>
                                <w:sz w:val="18"/>
                                <w:szCs w:val="18"/>
                                <w:lang w:val="es-ES_tradnl"/>
                              </w:rPr>
                              <w:t xml:space="preserve"> Isabela Salazar</w:t>
                            </w:r>
                            <w:r w:rsidRPr="00890650">
                              <w:rPr>
                                <w:rFonts w:asciiTheme="majorHAnsi" w:hAnsiTheme="majorHAnsi"/>
                                <w:color w:val="595959" w:themeColor="text1" w:themeTint="A6"/>
                                <w:sz w:val="18"/>
                                <w:szCs w:val="18"/>
                                <w:lang w:val="es-ES_tradnl"/>
                              </w:rPr>
                              <w:t>.</w:t>
                            </w:r>
                            <w:r w:rsidR="00EB5CA3">
                              <w:rPr>
                                <w:rFonts w:asciiTheme="majorHAnsi" w:hAnsiTheme="majorHAnsi"/>
                                <w:color w:val="595959" w:themeColor="text1" w:themeTint="A6"/>
                                <w:sz w:val="18"/>
                                <w:szCs w:val="18"/>
                                <w:lang w:val="es-ES_tradnl"/>
                              </w:rPr>
                              <w:t xml:space="preserve"> </w:t>
                            </w:r>
                            <w:r w:rsidR="00B5155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06622">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BD19F2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06622" w:rsidRPr="00306622">
                        <w:rPr>
                          <w:rFonts w:asciiTheme="majorHAnsi" w:hAnsiTheme="majorHAnsi"/>
                          <w:color w:val="595959" w:themeColor="text1" w:themeTint="A6"/>
                          <w:sz w:val="18"/>
                          <w:szCs w:val="18"/>
                          <w:lang w:val="pt-BR"/>
                        </w:rPr>
                        <w:t>46</w:t>
                      </w:r>
                      <w:r w:rsidR="007B05C4" w:rsidRPr="00306622">
                        <w:rPr>
                          <w:rFonts w:asciiTheme="majorHAnsi" w:hAnsiTheme="majorHAnsi"/>
                          <w:color w:val="595959" w:themeColor="text1" w:themeTint="A6"/>
                          <w:sz w:val="18"/>
                          <w:szCs w:val="18"/>
                          <w:lang w:val="pt-BR"/>
                        </w:rPr>
                        <w:t>/</w:t>
                      </w:r>
                      <w:r w:rsidR="00267EA8" w:rsidRPr="00306622">
                        <w:rPr>
                          <w:rFonts w:asciiTheme="majorHAnsi" w:hAnsiTheme="majorHAnsi"/>
                          <w:color w:val="595959" w:themeColor="text1" w:themeTint="A6"/>
                          <w:sz w:val="18"/>
                          <w:szCs w:val="18"/>
                          <w:lang w:val="pt-BR"/>
                        </w:rPr>
                        <w:t>18</w:t>
                      </w:r>
                      <w:r w:rsidRPr="00306622">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B51551">
                        <w:rPr>
                          <w:rFonts w:asciiTheme="majorHAnsi" w:hAnsiTheme="majorHAnsi"/>
                          <w:color w:val="595959" w:themeColor="text1" w:themeTint="A6"/>
                          <w:sz w:val="18"/>
                          <w:szCs w:val="18"/>
                          <w:lang w:val="es-ES_tradnl"/>
                        </w:rPr>
                        <w:t>Raiza</w:t>
                      </w:r>
                      <w:proofErr w:type="spellEnd"/>
                      <w:r w:rsidR="00B51551">
                        <w:rPr>
                          <w:rFonts w:asciiTheme="majorHAnsi" w:hAnsiTheme="majorHAnsi"/>
                          <w:color w:val="595959" w:themeColor="text1" w:themeTint="A6"/>
                          <w:sz w:val="18"/>
                          <w:szCs w:val="18"/>
                          <w:lang w:val="es-ES_tradnl"/>
                        </w:rPr>
                        <w:t xml:space="preserve"> Isabela Salazar</w:t>
                      </w:r>
                      <w:r w:rsidRPr="00890650">
                        <w:rPr>
                          <w:rFonts w:asciiTheme="majorHAnsi" w:hAnsiTheme="majorHAnsi"/>
                          <w:color w:val="595959" w:themeColor="text1" w:themeTint="A6"/>
                          <w:sz w:val="18"/>
                          <w:szCs w:val="18"/>
                          <w:lang w:val="es-ES_tradnl"/>
                        </w:rPr>
                        <w:t>.</w:t>
                      </w:r>
                      <w:r w:rsidR="00EB5CA3">
                        <w:rPr>
                          <w:rFonts w:asciiTheme="majorHAnsi" w:hAnsiTheme="majorHAnsi"/>
                          <w:color w:val="595959" w:themeColor="text1" w:themeTint="A6"/>
                          <w:sz w:val="18"/>
                          <w:szCs w:val="18"/>
                          <w:lang w:val="es-ES_tradnl"/>
                        </w:rPr>
                        <w:t xml:space="preserve"> </w:t>
                      </w:r>
                      <w:r w:rsidR="00B51551">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06622">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686047"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686047" w:rsidRDefault="00D306D1" w:rsidP="005516A1">
      <w:pPr>
        <w:tabs>
          <w:tab w:val="center" w:pos="5400"/>
        </w:tabs>
        <w:suppressAutoHyphens/>
        <w:jc w:val="center"/>
        <w:rPr>
          <w:rFonts w:asciiTheme="majorHAnsi" w:hAnsiTheme="majorHAnsi"/>
          <w:b/>
          <w:sz w:val="20"/>
          <w:lang w:val="es-ES_tradnl"/>
        </w:rPr>
      </w:pPr>
      <w:r w:rsidRPr="0068604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8604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686047" w:rsidRDefault="004A6A54" w:rsidP="005516A1">
      <w:pPr>
        <w:tabs>
          <w:tab w:val="center" w:pos="5400"/>
        </w:tabs>
        <w:suppressAutoHyphens/>
        <w:jc w:val="center"/>
        <w:rPr>
          <w:rFonts w:asciiTheme="majorHAnsi" w:hAnsiTheme="majorHAnsi"/>
          <w:b/>
          <w:sz w:val="20"/>
          <w:lang w:val="es-ES_tradnl"/>
        </w:rPr>
        <w:sectPr w:rsidR="0070697F" w:rsidRPr="0068604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686047">
        <w:rPr>
          <w:rFonts w:asciiTheme="majorHAnsi" w:hAnsiTheme="majorHAnsi"/>
          <w:b/>
          <w:sz w:val="20"/>
          <w:lang w:val="es-ES_tradnl"/>
        </w:rPr>
        <w:tab/>
      </w:r>
    </w:p>
    <w:p w14:paraId="376DDC8B" w14:textId="77777777" w:rsidR="003239B8" w:rsidRPr="00686047" w:rsidRDefault="003239B8" w:rsidP="004A6A54">
      <w:pPr>
        <w:spacing w:after="240"/>
        <w:ind w:firstLine="720"/>
        <w:jc w:val="both"/>
        <w:rPr>
          <w:rFonts w:asciiTheme="majorHAnsi" w:hAnsiTheme="majorHAnsi"/>
          <w:b/>
          <w:bCs/>
          <w:sz w:val="20"/>
          <w:szCs w:val="20"/>
          <w:lang w:val="es-ES"/>
        </w:rPr>
      </w:pPr>
      <w:r w:rsidRPr="00686047">
        <w:rPr>
          <w:rFonts w:asciiTheme="majorHAnsi" w:hAnsiTheme="majorHAnsi"/>
          <w:b/>
          <w:bCs/>
          <w:sz w:val="20"/>
          <w:szCs w:val="20"/>
          <w:lang w:val="es-ES"/>
        </w:rPr>
        <w:lastRenderedPageBreak/>
        <w:t>I.</w:t>
      </w:r>
      <w:r w:rsidRPr="0068604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A19A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686047" w:rsidRDefault="003239B8" w:rsidP="008D2290">
            <w:pPr>
              <w:jc w:val="center"/>
              <w:rPr>
                <w:rFonts w:ascii="Cambria" w:hAnsi="Cambria"/>
                <w:b/>
                <w:bCs/>
                <w:color w:val="FFFFFF" w:themeColor="background1"/>
                <w:sz w:val="20"/>
                <w:szCs w:val="20"/>
              </w:rPr>
            </w:pPr>
            <w:r w:rsidRPr="00686047">
              <w:rPr>
                <w:rFonts w:ascii="Cambria" w:hAnsi="Cambria"/>
                <w:b/>
                <w:bCs/>
                <w:color w:val="FFFFFF" w:themeColor="background1"/>
                <w:sz w:val="20"/>
                <w:szCs w:val="20"/>
              </w:rPr>
              <w:t>Parte peticionaria:</w:t>
            </w:r>
          </w:p>
        </w:tc>
        <w:tc>
          <w:tcPr>
            <w:tcW w:w="5760" w:type="dxa"/>
            <w:vAlign w:val="center"/>
          </w:tcPr>
          <w:p w14:paraId="3C5315D8" w14:textId="6EBDF5BB" w:rsidR="003239B8" w:rsidRPr="00686047" w:rsidRDefault="00CE2E1E" w:rsidP="003054DC">
            <w:pPr>
              <w:jc w:val="both"/>
              <w:rPr>
                <w:rFonts w:ascii="Cambria" w:hAnsi="Cambria"/>
                <w:bCs/>
                <w:sz w:val="20"/>
                <w:szCs w:val="20"/>
                <w:lang w:val="es-ES"/>
              </w:rPr>
            </w:pPr>
            <w:r w:rsidRPr="00686047">
              <w:rPr>
                <w:rFonts w:ascii="Cambria" w:hAnsi="Cambria"/>
                <w:bCs/>
                <w:sz w:val="20"/>
                <w:szCs w:val="20"/>
                <w:lang w:val="es-AR"/>
              </w:rPr>
              <w:t>Asociación Líderes en Acción, Santamar</w:t>
            </w:r>
            <w:r w:rsidR="00813C2D" w:rsidRPr="00686047">
              <w:rPr>
                <w:rFonts w:ascii="Cambria" w:hAnsi="Cambria"/>
                <w:bCs/>
                <w:sz w:val="20"/>
                <w:szCs w:val="20"/>
                <w:lang w:val="es-AR"/>
              </w:rPr>
              <w:t>í</w:t>
            </w:r>
            <w:r w:rsidRPr="00686047">
              <w:rPr>
                <w:rFonts w:ascii="Cambria" w:hAnsi="Cambria"/>
                <w:bCs/>
                <w:sz w:val="20"/>
                <w:szCs w:val="20"/>
                <w:lang w:val="es-AR"/>
              </w:rPr>
              <w:t xml:space="preserve">a Fundación, </w:t>
            </w:r>
            <w:r w:rsidR="00C62EC3" w:rsidRPr="00686047">
              <w:rPr>
                <w:rFonts w:ascii="Cambria" w:hAnsi="Cambria"/>
                <w:bCs/>
                <w:sz w:val="20"/>
                <w:szCs w:val="20"/>
                <w:lang w:val="es-AR"/>
              </w:rPr>
              <w:t>Germán Humberto Rincó</w:t>
            </w:r>
            <w:r w:rsidRPr="00686047">
              <w:rPr>
                <w:rFonts w:ascii="Cambria" w:hAnsi="Cambria"/>
                <w:bCs/>
                <w:sz w:val="20"/>
                <w:szCs w:val="20"/>
                <w:lang w:val="es-AR"/>
              </w:rPr>
              <w:t>n Perfetti</w:t>
            </w:r>
            <w:r w:rsidR="00CD6F65" w:rsidRPr="00686047">
              <w:rPr>
                <w:rFonts w:ascii="Cambria" w:hAnsi="Cambria"/>
                <w:bCs/>
                <w:sz w:val="20"/>
                <w:szCs w:val="20"/>
                <w:lang w:val="es-AR"/>
              </w:rPr>
              <w:t>,</w:t>
            </w:r>
            <w:r w:rsidRPr="00686047">
              <w:rPr>
                <w:rFonts w:ascii="Cambria" w:hAnsi="Cambria"/>
                <w:bCs/>
                <w:sz w:val="20"/>
                <w:szCs w:val="20"/>
                <w:lang w:val="es-AR"/>
              </w:rPr>
              <w:t xml:space="preserve"> G</w:t>
            </w:r>
            <w:r w:rsidR="00CD6F65" w:rsidRPr="00686047">
              <w:rPr>
                <w:rFonts w:ascii="Cambria" w:hAnsi="Cambria"/>
                <w:bCs/>
                <w:sz w:val="20"/>
                <w:szCs w:val="20"/>
                <w:lang w:val="es-AR"/>
              </w:rPr>
              <w:t>iomar Ang</w:t>
            </w:r>
            <w:r w:rsidR="003054DC" w:rsidRPr="00686047">
              <w:rPr>
                <w:rFonts w:ascii="Cambria" w:hAnsi="Cambria"/>
                <w:bCs/>
                <w:sz w:val="20"/>
                <w:szCs w:val="20"/>
                <w:lang w:val="es-AR"/>
              </w:rPr>
              <w:t>é</w:t>
            </w:r>
            <w:r w:rsidR="00CD6F65" w:rsidRPr="00686047">
              <w:rPr>
                <w:rFonts w:ascii="Cambria" w:hAnsi="Cambria"/>
                <w:bCs/>
                <w:sz w:val="20"/>
                <w:szCs w:val="20"/>
                <w:lang w:val="es-AR"/>
              </w:rPr>
              <w:t>lica Aguilar Gonz</w:t>
            </w:r>
            <w:r w:rsidR="003054DC" w:rsidRPr="00686047">
              <w:rPr>
                <w:rFonts w:ascii="Cambria" w:hAnsi="Cambria"/>
                <w:bCs/>
                <w:sz w:val="20"/>
                <w:szCs w:val="20"/>
                <w:lang w:val="es-AR"/>
              </w:rPr>
              <w:t>á</w:t>
            </w:r>
            <w:r w:rsidR="00CD6F65" w:rsidRPr="00686047">
              <w:rPr>
                <w:rFonts w:ascii="Cambria" w:hAnsi="Cambria"/>
                <w:bCs/>
                <w:sz w:val="20"/>
                <w:szCs w:val="20"/>
                <w:lang w:val="es-AR"/>
              </w:rPr>
              <w:t xml:space="preserve">lez </w:t>
            </w:r>
            <w:r w:rsidR="003054DC" w:rsidRPr="00686047">
              <w:rPr>
                <w:rFonts w:ascii="Cambria" w:hAnsi="Cambria"/>
                <w:bCs/>
                <w:sz w:val="20"/>
                <w:szCs w:val="20"/>
                <w:lang w:val="es-AR"/>
              </w:rPr>
              <w:t>e</w:t>
            </w:r>
            <w:r w:rsidR="00CD6F65" w:rsidRPr="00686047">
              <w:rPr>
                <w:rFonts w:ascii="Cambria" w:hAnsi="Cambria"/>
                <w:bCs/>
                <w:sz w:val="20"/>
                <w:szCs w:val="20"/>
                <w:lang w:val="es-AR"/>
              </w:rPr>
              <w:t xml:space="preserve"> </w:t>
            </w:r>
            <w:r w:rsidR="003054DC" w:rsidRPr="00686047">
              <w:rPr>
                <w:rFonts w:ascii="Cambria" w:hAnsi="Cambria"/>
                <w:bCs/>
                <w:sz w:val="20"/>
                <w:szCs w:val="20"/>
                <w:lang w:val="es-AR"/>
              </w:rPr>
              <w:t xml:space="preserve">Iniciativas Globales por los Derechos Humanos, </w:t>
            </w:r>
            <w:r w:rsidR="00813C2D" w:rsidRPr="00686047">
              <w:rPr>
                <w:rFonts w:ascii="Cambria" w:hAnsi="Cambria"/>
                <w:bCs/>
                <w:sz w:val="20"/>
                <w:szCs w:val="20"/>
                <w:lang w:val="es-AR"/>
              </w:rPr>
              <w:t>Heartland Alliance for Human Needs &amp; Human Rights (GIHR-HA)</w:t>
            </w:r>
            <w:r w:rsidR="000B15B4" w:rsidRPr="00686047">
              <w:rPr>
                <w:rStyle w:val="FootnoteReference"/>
                <w:rFonts w:ascii="Cambria" w:hAnsi="Cambria"/>
                <w:bCs/>
                <w:sz w:val="20"/>
                <w:szCs w:val="20"/>
                <w:lang w:val="es-AR"/>
              </w:rPr>
              <w:footnoteReference w:id="2"/>
            </w:r>
          </w:p>
        </w:tc>
      </w:tr>
      <w:tr w:rsidR="003239B8" w:rsidRPr="0068604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686047" w:rsidRDefault="00A74A19"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86047">
                  <w:rPr>
                    <w:rFonts w:ascii="Cambria" w:hAnsi="Cambria"/>
                    <w:b/>
                    <w:bCs/>
                    <w:color w:val="FFFFFF" w:themeColor="background1"/>
                    <w:sz w:val="20"/>
                    <w:szCs w:val="20"/>
                    <w:lang w:val="es-ES"/>
                  </w:rPr>
                  <w:t>Presunta víctima</w:t>
                </w:r>
              </w:sdtContent>
            </w:sdt>
            <w:r w:rsidR="003239B8" w:rsidRPr="00686047">
              <w:rPr>
                <w:rFonts w:ascii="Cambria" w:hAnsi="Cambria"/>
                <w:b/>
                <w:bCs/>
                <w:color w:val="FFFFFF" w:themeColor="background1"/>
                <w:sz w:val="20"/>
                <w:szCs w:val="20"/>
                <w:lang w:val="es-ES"/>
              </w:rPr>
              <w:t>:</w:t>
            </w:r>
          </w:p>
        </w:tc>
        <w:tc>
          <w:tcPr>
            <w:tcW w:w="5760" w:type="dxa"/>
            <w:vAlign w:val="center"/>
          </w:tcPr>
          <w:p w14:paraId="4AEBF59E" w14:textId="0572BDF1" w:rsidR="003239B8" w:rsidRPr="00686047" w:rsidRDefault="00CE2E1E" w:rsidP="005825E8">
            <w:pPr>
              <w:jc w:val="both"/>
              <w:rPr>
                <w:rFonts w:ascii="Cambria" w:hAnsi="Cambria"/>
                <w:bCs/>
                <w:sz w:val="20"/>
                <w:szCs w:val="20"/>
                <w:lang w:val="es-ES"/>
              </w:rPr>
            </w:pPr>
            <w:r w:rsidRPr="00686047">
              <w:rPr>
                <w:rFonts w:ascii="Cambria" w:hAnsi="Cambria"/>
                <w:bCs/>
                <w:sz w:val="20"/>
                <w:szCs w:val="20"/>
                <w:lang w:val="es-ES"/>
              </w:rPr>
              <w:t>Raiza Isabela</w:t>
            </w:r>
            <w:r w:rsidR="00543717" w:rsidRPr="00686047">
              <w:rPr>
                <w:rFonts w:ascii="Cambria" w:hAnsi="Cambria"/>
                <w:bCs/>
                <w:sz w:val="20"/>
                <w:szCs w:val="20"/>
                <w:lang w:val="es-ES"/>
              </w:rPr>
              <w:t xml:space="preserve"> </w:t>
            </w:r>
            <w:r w:rsidR="00813C2D" w:rsidRPr="00686047">
              <w:rPr>
                <w:rFonts w:ascii="Cambria" w:hAnsi="Cambria"/>
                <w:bCs/>
                <w:sz w:val="20"/>
                <w:szCs w:val="20"/>
                <w:lang w:val="es-ES"/>
              </w:rPr>
              <w:t>Salazar</w:t>
            </w:r>
          </w:p>
        </w:tc>
      </w:tr>
      <w:tr w:rsidR="003239B8" w:rsidRPr="00686047"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686047" w:rsidRDefault="003239B8" w:rsidP="008D2290">
            <w:pPr>
              <w:jc w:val="center"/>
              <w:rPr>
                <w:rFonts w:ascii="Cambria" w:hAnsi="Cambria"/>
                <w:b/>
                <w:bCs/>
                <w:color w:val="FFFFFF" w:themeColor="background1"/>
                <w:sz w:val="20"/>
                <w:szCs w:val="20"/>
                <w:lang w:val="es-ES"/>
              </w:rPr>
            </w:pPr>
            <w:r w:rsidRPr="00686047">
              <w:rPr>
                <w:rFonts w:ascii="Cambria" w:hAnsi="Cambria"/>
                <w:b/>
                <w:bCs/>
                <w:color w:val="FFFFFF" w:themeColor="background1"/>
                <w:sz w:val="20"/>
                <w:szCs w:val="20"/>
                <w:lang w:val="es-ES"/>
              </w:rPr>
              <w:t>Estado denunciado:</w:t>
            </w:r>
          </w:p>
        </w:tc>
        <w:tc>
          <w:tcPr>
            <w:tcW w:w="5760" w:type="dxa"/>
            <w:vAlign w:val="center"/>
          </w:tcPr>
          <w:p w14:paraId="274C8A50" w14:textId="051AA998" w:rsidR="003239B8" w:rsidRPr="00686047" w:rsidRDefault="00CE2E1E" w:rsidP="00CE2E1E">
            <w:pPr>
              <w:jc w:val="both"/>
              <w:rPr>
                <w:rFonts w:ascii="Cambria" w:hAnsi="Cambria"/>
                <w:bCs/>
                <w:sz w:val="20"/>
                <w:szCs w:val="20"/>
                <w:lang w:val="es-ES"/>
              </w:rPr>
            </w:pPr>
            <w:r w:rsidRPr="00686047">
              <w:rPr>
                <w:rFonts w:ascii="Cambria" w:hAnsi="Cambria"/>
                <w:bCs/>
                <w:sz w:val="20"/>
                <w:szCs w:val="20"/>
                <w:lang w:val="es-ES"/>
              </w:rPr>
              <w:t>Colombia</w:t>
            </w:r>
            <w:r w:rsidR="004A6A54" w:rsidRPr="00686047">
              <w:rPr>
                <w:rStyle w:val="FootnoteReference"/>
                <w:rFonts w:ascii="Cambria" w:hAnsi="Cambria"/>
                <w:bCs/>
                <w:sz w:val="20"/>
                <w:szCs w:val="20"/>
              </w:rPr>
              <w:footnoteReference w:id="3"/>
            </w:r>
          </w:p>
        </w:tc>
      </w:tr>
      <w:tr w:rsidR="00223A29" w:rsidRPr="002A19A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686047" w:rsidRDefault="001B3A00" w:rsidP="00E4118C">
            <w:pPr>
              <w:jc w:val="center"/>
              <w:rPr>
                <w:rFonts w:ascii="Cambria" w:hAnsi="Cambria"/>
                <w:b/>
                <w:bCs/>
                <w:color w:val="FFFFFF" w:themeColor="background1"/>
                <w:sz w:val="20"/>
                <w:szCs w:val="20"/>
                <w:lang w:val="es-ES"/>
              </w:rPr>
            </w:pPr>
            <w:r w:rsidRPr="00686047">
              <w:rPr>
                <w:rFonts w:ascii="Cambria" w:hAnsi="Cambria"/>
                <w:b/>
                <w:bCs/>
                <w:color w:val="FFFFFF" w:themeColor="background1"/>
                <w:sz w:val="20"/>
                <w:szCs w:val="20"/>
                <w:lang w:val="es-ES"/>
              </w:rPr>
              <w:t xml:space="preserve">Derechos </w:t>
            </w:r>
            <w:r w:rsidR="00E4118C" w:rsidRPr="00686047">
              <w:rPr>
                <w:rFonts w:ascii="Cambria" w:hAnsi="Cambria"/>
                <w:b/>
                <w:bCs/>
                <w:color w:val="FFFFFF" w:themeColor="background1"/>
                <w:sz w:val="20"/>
                <w:szCs w:val="20"/>
                <w:lang w:val="es-ES"/>
              </w:rPr>
              <w:t>invocados</w:t>
            </w:r>
            <w:r w:rsidRPr="00686047">
              <w:rPr>
                <w:rFonts w:ascii="Cambria" w:hAnsi="Cambria"/>
                <w:b/>
                <w:bCs/>
                <w:color w:val="FFFFFF" w:themeColor="background1"/>
                <w:sz w:val="20"/>
                <w:szCs w:val="20"/>
                <w:lang w:val="es-ES"/>
              </w:rPr>
              <w:t>:</w:t>
            </w:r>
          </w:p>
        </w:tc>
        <w:tc>
          <w:tcPr>
            <w:tcW w:w="5760" w:type="dxa"/>
            <w:vAlign w:val="center"/>
          </w:tcPr>
          <w:p w14:paraId="6DEE1EEB" w14:textId="65A49985" w:rsidR="00223A29" w:rsidRPr="00686047" w:rsidRDefault="00FC70F7" w:rsidP="00DA0AF5">
            <w:pPr>
              <w:jc w:val="both"/>
              <w:rPr>
                <w:rFonts w:ascii="Cambria" w:hAnsi="Cambria"/>
                <w:bCs/>
                <w:sz w:val="20"/>
                <w:szCs w:val="20"/>
                <w:lang w:val="es-AR"/>
              </w:rPr>
            </w:pPr>
            <w:r w:rsidRPr="00686047">
              <w:rPr>
                <w:rFonts w:ascii="Cambria" w:hAnsi="Cambria"/>
                <w:bCs/>
                <w:sz w:val="20"/>
                <w:szCs w:val="20"/>
                <w:lang w:val="es-AR"/>
              </w:rPr>
              <w:t>Artículos 4 (</w:t>
            </w:r>
            <w:r w:rsidR="0035335E" w:rsidRPr="00686047">
              <w:rPr>
                <w:rFonts w:ascii="Cambria" w:hAnsi="Cambria"/>
                <w:bCs/>
                <w:sz w:val="20"/>
                <w:szCs w:val="20"/>
                <w:lang w:val="es-AR"/>
              </w:rPr>
              <w:t>v</w:t>
            </w:r>
            <w:r w:rsidRPr="00686047">
              <w:rPr>
                <w:rFonts w:ascii="Cambria" w:hAnsi="Cambria"/>
                <w:bCs/>
                <w:sz w:val="20"/>
                <w:szCs w:val="20"/>
                <w:lang w:val="es-AR"/>
              </w:rPr>
              <w:t xml:space="preserve">ida), 5 (integridad </w:t>
            </w:r>
            <w:r w:rsidR="0035335E" w:rsidRPr="00686047">
              <w:rPr>
                <w:rFonts w:ascii="Cambria" w:hAnsi="Cambria"/>
                <w:bCs/>
                <w:sz w:val="20"/>
                <w:szCs w:val="20"/>
                <w:lang w:val="es-AR"/>
              </w:rPr>
              <w:t>p</w:t>
            </w:r>
            <w:r w:rsidRPr="00686047">
              <w:rPr>
                <w:rFonts w:ascii="Cambria" w:hAnsi="Cambria"/>
                <w:bCs/>
                <w:sz w:val="20"/>
                <w:szCs w:val="20"/>
                <w:lang w:val="es-AR"/>
              </w:rPr>
              <w:t>ersonal), 8 (</w:t>
            </w:r>
            <w:r w:rsidR="0035335E" w:rsidRPr="00686047">
              <w:rPr>
                <w:rFonts w:ascii="Cambria" w:hAnsi="Cambria"/>
                <w:bCs/>
                <w:sz w:val="20"/>
                <w:szCs w:val="20"/>
                <w:lang w:val="es-AR"/>
              </w:rPr>
              <w:t>g</w:t>
            </w:r>
            <w:r w:rsidRPr="00686047">
              <w:rPr>
                <w:rFonts w:ascii="Cambria" w:hAnsi="Cambria"/>
                <w:bCs/>
                <w:sz w:val="20"/>
                <w:szCs w:val="20"/>
                <w:lang w:val="es-AR"/>
              </w:rPr>
              <w:t xml:space="preserve">arantías </w:t>
            </w:r>
            <w:r w:rsidR="0035335E" w:rsidRPr="00686047">
              <w:rPr>
                <w:rFonts w:ascii="Cambria" w:hAnsi="Cambria"/>
                <w:bCs/>
                <w:sz w:val="20"/>
                <w:szCs w:val="20"/>
                <w:lang w:val="es-AR"/>
              </w:rPr>
              <w:t>j</w:t>
            </w:r>
            <w:r w:rsidRPr="00686047">
              <w:rPr>
                <w:rFonts w:ascii="Cambria" w:hAnsi="Cambria"/>
                <w:bCs/>
                <w:sz w:val="20"/>
                <w:szCs w:val="20"/>
                <w:lang w:val="es-AR"/>
              </w:rPr>
              <w:t>udiciales),</w:t>
            </w:r>
            <w:r w:rsidR="00F639F6" w:rsidRPr="00686047">
              <w:rPr>
                <w:rFonts w:ascii="Cambria" w:hAnsi="Cambria"/>
                <w:bCs/>
                <w:sz w:val="20"/>
                <w:szCs w:val="20"/>
                <w:lang w:val="es-AR"/>
              </w:rPr>
              <w:t xml:space="preserve"> 11 (protección de la honra y de la dignidad), 13 (libertad de pensamiento y de expresión),</w:t>
            </w:r>
            <w:r w:rsidRPr="00686047">
              <w:rPr>
                <w:rFonts w:ascii="Cambria" w:hAnsi="Cambria"/>
                <w:bCs/>
                <w:sz w:val="20"/>
                <w:szCs w:val="20"/>
                <w:lang w:val="es-AR"/>
              </w:rPr>
              <w:t xml:space="preserve"> 24 (</w:t>
            </w:r>
            <w:r w:rsidR="0035335E" w:rsidRPr="00686047">
              <w:rPr>
                <w:rFonts w:ascii="Cambria" w:hAnsi="Cambria"/>
                <w:bCs/>
                <w:sz w:val="20"/>
                <w:szCs w:val="20"/>
                <w:lang w:val="es-AR"/>
              </w:rPr>
              <w:t>i</w:t>
            </w:r>
            <w:r w:rsidRPr="00686047">
              <w:rPr>
                <w:rFonts w:ascii="Cambria" w:hAnsi="Cambria"/>
                <w:bCs/>
                <w:sz w:val="20"/>
                <w:szCs w:val="20"/>
                <w:lang w:val="es-AR"/>
              </w:rPr>
              <w:t xml:space="preserve">gualdad ante la </w:t>
            </w:r>
            <w:r w:rsidR="0035335E" w:rsidRPr="00686047">
              <w:rPr>
                <w:rFonts w:ascii="Cambria" w:hAnsi="Cambria"/>
                <w:bCs/>
                <w:sz w:val="20"/>
                <w:szCs w:val="20"/>
                <w:lang w:val="es-AR"/>
              </w:rPr>
              <w:t>l</w:t>
            </w:r>
            <w:r w:rsidRPr="00686047">
              <w:rPr>
                <w:rFonts w:ascii="Cambria" w:hAnsi="Cambria"/>
                <w:bCs/>
                <w:sz w:val="20"/>
                <w:szCs w:val="20"/>
                <w:lang w:val="es-AR"/>
              </w:rPr>
              <w:t>ey)</w:t>
            </w:r>
            <w:r w:rsidR="0058738A" w:rsidRPr="00686047">
              <w:rPr>
                <w:rFonts w:ascii="Cambria" w:hAnsi="Cambria"/>
                <w:bCs/>
                <w:sz w:val="20"/>
                <w:szCs w:val="20"/>
                <w:lang w:val="es-AR"/>
              </w:rPr>
              <w:t xml:space="preserve"> y</w:t>
            </w:r>
            <w:r w:rsidRPr="00686047">
              <w:rPr>
                <w:rFonts w:ascii="Cambria" w:hAnsi="Cambria"/>
                <w:bCs/>
                <w:sz w:val="20"/>
                <w:szCs w:val="20"/>
                <w:lang w:val="es-AR"/>
              </w:rPr>
              <w:t xml:space="preserve"> 25 (</w:t>
            </w:r>
            <w:r w:rsidR="0035335E" w:rsidRPr="00686047">
              <w:rPr>
                <w:rFonts w:ascii="Cambria" w:hAnsi="Cambria"/>
                <w:bCs/>
                <w:sz w:val="20"/>
                <w:szCs w:val="20"/>
                <w:lang w:val="es-AR"/>
              </w:rPr>
              <w:t>p</w:t>
            </w:r>
            <w:r w:rsidRPr="00686047">
              <w:rPr>
                <w:rFonts w:ascii="Cambria" w:hAnsi="Cambria"/>
                <w:bCs/>
                <w:sz w:val="20"/>
                <w:szCs w:val="20"/>
                <w:lang w:val="es-AR"/>
              </w:rPr>
              <w:t xml:space="preserve">rotección </w:t>
            </w:r>
            <w:r w:rsidR="0035335E" w:rsidRPr="00686047">
              <w:rPr>
                <w:rFonts w:ascii="Cambria" w:hAnsi="Cambria"/>
                <w:bCs/>
                <w:sz w:val="20"/>
                <w:szCs w:val="20"/>
                <w:lang w:val="es-AR"/>
              </w:rPr>
              <w:t>j</w:t>
            </w:r>
            <w:r w:rsidRPr="00686047">
              <w:rPr>
                <w:rFonts w:ascii="Cambria" w:hAnsi="Cambria"/>
                <w:bCs/>
                <w:sz w:val="20"/>
                <w:szCs w:val="20"/>
                <w:lang w:val="es-AR"/>
              </w:rPr>
              <w:t>udicial)</w:t>
            </w:r>
            <w:r w:rsidR="00DA0AF5" w:rsidRPr="00686047">
              <w:rPr>
                <w:rFonts w:ascii="Cambria" w:hAnsi="Cambria"/>
                <w:bCs/>
                <w:sz w:val="20"/>
                <w:szCs w:val="20"/>
                <w:lang w:val="es-AR"/>
              </w:rPr>
              <w:t>, en relación con artículos 1 (obligación de respetar derechos) y 2 (deber de adoptar disposiciones de derecho interno)</w:t>
            </w:r>
            <w:r w:rsidR="00813C2D" w:rsidRPr="00686047">
              <w:rPr>
                <w:rFonts w:ascii="Cambria" w:hAnsi="Cambria"/>
                <w:bCs/>
                <w:sz w:val="20"/>
                <w:szCs w:val="20"/>
                <w:lang w:val="es-AR"/>
              </w:rPr>
              <w:t xml:space="preserve"> de la Convención Americana sobre Derechos Humanos</w:t>
            </w:r>
            <w:r w:rsidR="003A403E" w:rsidRPr="00686047">
              <w:rPr>
                <w:rStyle w:val="FootnoteReference"/>
                <w:rFonts w:ascii="Cambria" w:hAnsi="Cambria"/>
                <w:bCs/>
                <w:sz w:val="20"/>
                <w:szCs w:val="20"/>
                <w:lang w:val="es-AR"/>
              </w:rPr>
              <w:footnoteReference w:id="4"/>
            </w:r>
          </w:p>
        </w:tc>
      </w:tr>
    </w:tbl>
    <w:p w14:paraId="20263696" w14:textId="77777777" w:rsidR="003239B8" w:rsidRPr="00686047" w:rsidRDefault="003239B8" w:rsidP="003239B8">
      <w:pPr>
        <w:spacing w:before="240" w:after="240"/>
        <w:ind w:firstLine="720"/>
        <w:jc w:val="both"/>
        <w:rPr>
          <w:rFonts w:asciiTheme="majorHAnsi" w:hAnsiTheme="majorHAnsi"/>
          <w:b/>
          <w:bCs/>
          <w:sz w:val="20"/>
          <w:szCs w:val="20"/>
          <w:lang w:val="es-ES"/>
        </w:rPr>
      </w:pPr>
      <w:r w:rsidRPr="00686047">
        <w:rPr>
          <w:rFonts w:asciiTheme="majorHAnsi" w:hAnsiTheme="majorHAnsi"/>
          <w:b/>
          <w:bCs/>
          <w:sz w:val="20"/>
          <w:szCs w:val="20"/>
          <w:lang w:val="es-ES"/>
        </w:rPr>
        <w:t>II.</w:t>
      </w:r>
      <w:r w:rsidRPr="00686047">
        <w:rPr>
          <w:rFonts w:asciiTheme="majorHAnsi" w:hAnsiTheme="majorHAnsi"/>
          <w:b/>
          <w:bCs/>
          <w:sz w:val="20"/>
          <w:szCs w:val="20"/>
          <w:lang w:val="es-ES"/>
        </w:rPr>
        <w:tab/>
        <w:t>TRÁMITE ANTE LA CIDH</w:t>
      </w:r>
      <w:r w:rsidR="008E3BFE" w:rsidRPr="00686047">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86047"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686047" w:rsidRDefault="004A6A54" w:rsidP="004A6A54">
            <w:pPr>
              <w:jc w:val="center"/>
              <w:rPr>
                <w:rFonts w:ascii="Cambria" w:hAnsi="Cambria"/>
                <w:b/>
                <w:bCs/>
                <w:color w:val="FFFFFF" w:themeColor="background1"/>
                <w:sz w:val="20"/>
                <w:szCs w:val="20"/>
                <w:lang w:val="es-ES"/>
              </w:rPr>
            </w:pPr>
            <w:r w:rsidRPr="00686047">
              <w:rPr>
                <w:rFonts w:ascii="Cambria" w:hAnsi="Cambria"/>
                <w:b/>
                <w:bCs/>
                <w:color w:val="FFFFFF" w:themeColor="background1"/>
                <w:sz w:val="20"/>
                <w:szCs w:val="20"/>
                <w:lang w:val="es-ES"/>
              </w:rPr>
              <w:t>P</w:t>
            </w:r>
            <w:r w:rsidR="004C2312" w:rsidRPr="00686047">
              <w:rPr>
                <w:rFonts w:ascii="Cambria" w:hAnsi="Cambria"/>
                <w:b/>
                <w:bCs/>
                <w:color w:val="FFFFFF" w:themeColor="background1"/>
                <w:sz w:val="20"/>
                <w:szCs w:val="20"/>
                <w:lang w:val="es-ES"/>
              </w:rPr>
              <w:t>resentación de la petición:</w:t>
            </w:r>
          </w:p>
        </w:tc>
        <w:tc>
          <w:tcPr>
            <w:tcW w:w="5760" w:type="dxa"/>
            <w:vAlign w:val="center"/>
          </w:tcPr>
          <w:p w14:paraId="6E579153" w14:textId="3A025DA3" w:rsidR="004C2312" w:rsidRPr="00686047" w:rsidRDefault="00FC70F7" w:rsidP="002625EA">
            <w:pPr>
              <w:jc w:val="both"/>
              <w:rPr>
                <w:rFonts w:ascii="Cambria" w:hAnsi="Cambria"/>
                <w:bCs/>
                <w:sz w:val="20"/>
                <w:szCs w:val="20"/>
                <w:lang w:val="es-ES"/>
              </w:rPr>
            </w:pPr>
            <w:r w:rsidRPr="00686047">
              <w:rPr>
                <w:rFonts w:ascii="Cambria" w:hAnsi="Cambria"/>
                <w:bCs/>
                <w:sz w:val="20"/>
                <w:szCs w:val="20"/>
                <w:lang w:val="es-ES"/>
              </w:rPr>
              <w:t>3 de septiembre de 2012</w:t>
            </w:r>
          </w:p>
        </w:tc>
      </w:tr>
      <w:tr w:rsidR="004C2312" w:rsidRPr="0068604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686047" w:rsidRDefault="004A6A54" w:rsidP="004A6A54">
            <w:pPr>
              <w:jc w:val="center"/>
              <w:rPr>
                <w:rFonts w:ascii="Cambria" w:hAnsi="Cambria"/>
                <w:b/>
                <w:bCs/>
                <w:color w:val="FFFFFF" w:themeColor="background1"/>
                <w:sz w:val="20"/>
                <w:szCs w:val="20"/>
                <w:lang w:val="es-ES"/>
              </w:rPr>
            </w:pPr>
            <w:r w:rsidRPr="00686047">
              <w:rPr>
                <w:rFonts w:ascii="Cambria" w:hAnsi="Cambria"/>
                <w:b/>
                <w:color w:val="FFFFFF" w:themeColor="background1"/>
                <w:sz w:val="20"/>
                <w:szCs w:val="20"/>
                <w:lang w:val="es-ES"/>
              </w:rPr>
              <w:t>N</w:t>
            </w:r>
            <w:r w:rsidR="004C2312" w:rsidRPr="00686047">
              <w:rPr>
                <w:rFonts w:ascii="Cambria" w:hAnsi="Cambria"/>
                <w:b/>
                <w:color w:val="FFFFFF" w:themeColor="background1"/>
                <w:sz w:val="20"/>
                <w:szCs w:val="20"/>
                <w:lang w:val="es-ES"/>
              </w:rPr>
              <w:t>otificación de la petición al Estado:</w:t>
            </w:r>
          </w:p>
        </w:tc>
        <w:tc>
          <w:tcPr>
            <w:tcW w:w="5760" w:type="dxa"/>
            <w:vAlign w:val="center"/>
          </w:tcPr>
          <w:p w14:paraId="1519DA6A" w14:textId="0267B579" w:rsidR="004C2312" w:rsidRPr="00686047" w:rsidRDefault="0014626F" w:rsidP="008D2290">
            <w:pPr>
              <w:jc w:val="both"/>
              <w:rPr>
                <w:rFonts w:ascii="Cambria" w:hAnsi="Cambria"/>
                <w:bCs/>
                <w:sz w:val="20"/>
                <w:szCs w:val="20"/>
                <w:lang w:val="es-ES"/>
              </w:rPr>
            </w:pPr>
            <w:r w:rsidRPr="00686047">
              <w:rPr>
                <w:rFonts w:ascii="Cambria" w:hAnsi="Cambria"/>
                <w:bCs/>
                <w:sz w:val="20"/>
                <w:szCs w:val="20"/>
                <w:lang w:val="es-ES"/>
              </w:rPr>
              <w:t>7 de junio de 2013</w:t>
            </w:r>
          </w:p>
        </w:tc>
      </w:tr>
      <w:tr w:rsidR="004C2312" w:rsidRPr="00686047"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686047" w:rsidRDefault="004A6A54" w:rsidP="004A6A54">
            <w:pPr>
              <w:jc w:val="center"/>
              <w:rPr>
                <w:rFonts w:ascii="Cambria" w:hAnsi="Cambria"/>
                <w:b/>
                <w:bCs/>
                <w:color w:val="FFFFFF" w:themeColor="background1"/>
                <w:sz w:val="20"/>
                <w:szCs w:val="20"/>
                <w:lang w:val="es-ES"/>
              </w:rPr>
            </w:pPr>
            <w:r w:rsidRPr="00686047">
              <w:rPr>
                <w:rFonts w:ascii="Cambria" w:hAnsi="Cambria"/>
                <w:b/>
                <w:color w:val="FFFFFF" w:themeColor="background1"/>
                <w:sz w:val="20"/>
                <w:szCs w:val="20"/>
                <w:lang w:val="es-ES"/>
              </w:rPr>
              <w:t>P</w:t>
            </w:r>
            <w:r w:rsidR="004C2312" w:rsidRPr="00686047">
              <w:rPr>
                <w:rFonts w:ascii="Cambria" w:hAnsi="Cambria"/>
                <w:b/>
                <w:color w:val="FFFFFF" w:themeColor="background1"/>
                <w:sz w:val="20"/>
                <w:szCs w:val="20"/>
                <w:lang w:val="es-ES"/>
              </w:rPr>
              <w:t>rimera respuesta del Estado:</w:t>
            </w:r>
          </w:p>
        </w:tc>
        <w:tc>
          <w:tcPr>
            <w:tcW w:w="5760" w:type="dxa"/>
            <w:vAlign w:val="center"/>
          </w:tcPr>
          <w:p w14:paraId="1972B99E" w14:textId="5E5DBF73" w:rsidR="004C2312" w:rsidRPr="00686047" w:rsidRDefault="0014626F" w:rsidP="000853BB">
            <w:pPr>
              <w:jc w:val="both"/>
              <w:rPr>
                <w:rFonts w:ascii="Cambria" w:hAnsi="Cambria"/>
                <w:bCs/>
                <w:sz w:val="20"/>
                <w:szCs w:val="20"/>
                <w:lang w:val="es-ES"/>
              </w:rPr>
            </w:pPr>
            <w:r w:rsidRPr="00686047">
              <w:rPr>
                <w:rFonts w:ascii="Cambria" w:hAnsi="Cambria"/>
                <w:bCs/>
                <w:sz w:val="20"/>
                <w:szCs w:val="20"/>
                <w:lang w:val="es-ES"/>
              </w:rPr>
              <w:t xml:space="preserve">14 de </w:t>
            </w:r>
            <w:r w:rsidR="000853BB" w:rsidRPr="00686047">
              <w:rPr>
                <w:rFonts w:ascii="Cambria" w:hAnsi="Cambria"/>
                <w:bCs/>
                <w:sz w:val="20"/>
                <w:szCs w:val="20"/>
                <w:lang w:val="es-ES"/>
              </w:rPr>
              <w:t xml:space="preserve">noviembre </w:t>
            </w:r>
            <w:r w:rsidRPr="00686047">
              <w:rPr>
                <w:rFonts w:ascii="Cambria" w:hAnsi="Cambria"/>
                <w:bCs/>
                <w:sz w:val="20"/>
                <w:szCs w:val="20"/>
                <w:lang w:val="es-ES"/>
              </w:rPr>
              <w:t>de 2013</w:t>
            </w:r>
          </w:p>
        </w:tc>
      </w:tr>
      <w:tr w:rsidR="004C2312" w:rsidRPr="0068604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686047" w:rsidRDefault="008E3BFE" w:rsidP="008E3BFE">
            <w:pPr>
              <w:jc w:val="center"/>
              <w:rPr>
                <w:rFonts w:ascii="Cambria" w:hAnsi="Cambria"/>
                <w:b/>
                <w:bCs/>
                <w:color w:val="FFFFFF" w:themeColor="background1"/>
                <w:sz w:val="20"/>
                <w:szCs w:val="20"/>
                <w:lang w:val="es-ES"/>
              </w:rPr>
            </w:pPr>
            <w:r w:rsidRPr="00686047">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9BE0613" w:rsidR="004C2312" w:rsidRPr="00686047" w:rsidRDefault="001B2FC8" w:rsidP="008D2290">
            <w:pPr>
              <w:jc w:val="both"/>
              <w:rPr>
                <w:rFonts w:ascii="Cambria" w:hAnsi="Cambria"/>
                <w:bCs/>
                <w:sz w:val="20"/>
                <w:szCs w:val="20"/>
                <w:lang w:val="es-ES"/>
              </w:rPr>
            </w:pPr>
            <w:r w:rsidRPr="00686047">
              <w:rPr>
                <w:rFonts w:ascii="Cambria" w:hAnsi="Cambria"/>
                <w:bCs/>
                <w:sz w:val="20"/>
                <w:szCs w:val="20"/>
                <w:lang w:val="es-ES"/>
              </w:rPr>
              <w:t>21 de febrero de 2014</w:t>
            </w:r>
            <w:r w:rsidR="00DC6E60" w:rsidRPr="00686047">
              <w:rPr>
                <w:rStyle w:val="FootnoteReference"/>
                <w:rFonts w:ascii="Cambria" w:hAnsi="Cambria"/>
                <w:bCs/>
                <w:sz w:val="20"/>
                <w:szCs w:val="20"/>
                <w:lang w:val="es-ES"/>
              </w:rPr>
              <w:footnoteReference w:id="6"/>
            </w:r>
          </w:p>
        </w:tc>
      </w:tr>
      <w:tr w:rsidR="004C2312" w:rsidRPr="00686047"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686047" w:rsidRDefault="004C2312" w:rsidP="008E3BFE">
            <w:pPr>
              <w:jc w:val="center"/>
              <w:rPr>
                <w:rFonts w:ascii="Cambria" w:hAnsi="Cambria"/>
                <w:b/>
                <w:bCs/>
                <w:color w:val="FFFFFF" w:themeColor="background1"/>
                <w:sz w:val="20"/>
                <w:szCs w:val="20"/>
              </w:rPr>
            </w:pPr>
            <w:r w:rsidRPr="00686047">
              <w:rPr>
                <w:rFonts w:ascii="Cambria" w:hAnsi="Cambria"/>
                <w:b/>
                <w:bCs/>
                <w:color w:val="FFFFFF" w:themeColor="background1"/>
                <w:sz w:val="20"/>
                <w:szCs w:val="20"/>
                <w:lang w:val="es-ES"/>
              </w:rPr>
              <w:t>Observaciones adicionales del Estado:</w:t>
            </w:r>
          </w:p>
        </w:tc>
        <w:tc>
          <w:tcPr>
            <w:tcW w:w="5760" w:type="dxa"/>
            <w:vAlign w:val="center"/>
          </w:tcPr>
          <w:p w14:paraId="3CE49AFE" w14:textId="53F262BE" w:rsidR="004C2312" w:rsidRPr="00686047" w:rsidRDefault="00B764C0" w:rsidP="00AB054F">
            <w:pPr>
              <w:jc w:val="both"/>
              <w:rPr>
                <w:rFonts w:ascii="Cambria" w:hAnsi="Cambria"/>
                <w:bCs/>
                <w:sz w:val="20"/>
                <w:szCs w:val="20"/>
              </w:rPr>
            </w:pPr>
            <w:r w:rsidRPr="00686047">
              <w:rPr>
                <w:rFonts w:ascii="Cambria" w:hAnsi="Cambria"/>
                <w:bCs/>
                <w:sz w:val="20"/>
                <w:szCs w:val="20"/>
                <w:lang w:val="es-ES"/>
              </w:rPr>
              <w:t>4 de enero de 20</w:t>
            </w:r>
            <w:r w:rsidR="00AB054F" w:rsidRPr="00686047">
              <w:rPr>
                <w:rFonts w:ascii="Cambria" w:hAnsi="Cambria"/>
                <w:bCs/>
                <w:sz w:val="20"/>
                <w:szCs w:val="20"/>
                <w:lang w:val="es-ES"/>
              </w:rPr>
              <w:t>1</w:t>
            </w:r>
            <w:r w:rsidRPr="00686047">
              <w:rPr>
                <w:rFonts w:ascii="Cambria" w:hAnsi="Cambria"/>
                <w:bCs/>
                <w:sz w:val="20"/>
                <w:szCs w:val="20"/>
                <w:lang w:val="es-ES"/>
              </w:rPr>
              <w:t>8</w:t>
            </w:r>
          </w:p>
        </w:tc>
      </w:tr>
    </w:tbl>
    <w:p w14:paraId="21DAA666" w14:textId="77777777" w:rsidR="003239B8" w:rsidRPr="00686047" w:rsidRDefault="003239B8" w:rsidP="003239B8">
      <w:pPr>
        <w:spacing w:before="240" w:after="240"/>
        <w:ind w:firstLine="720"/>
        <w:jc w:val="both"/>
        <w:rPr>
          <w:rFonts w:asciiTheme="majorHAnsi" w:hAnsiTheme="majorHAnsi"/>
          <w:b/>
          <w:bCs/>
          <w:sz w:val="20"/>
          <w:szCs w:val="20"/>
          <w:lang w:val="es-ES"/>
        </w:rPr>
      </w:pPr>
      <w:r w:rsidRPr="00686047">
        <w:rPr>
          <w:rFonts w:asciiTheme="majorHAnsi" w:hAnsiTheme="majorHAnsi"/>
          <w:b/>
          <w:bCs/>
          <w:sz w:val="20"/>
          <w:szCs w:val="20"/>
          <w:lang w:val="es-ES"/>
        </w:rPr>
        <w:t xml:space="preserve">III. </w:t>
      </w:r>
      <w:r w:rsidRPr="00686047">
        <w:rPr>
          <w:rFonts w:asciiTheme="majorHAnsi" w:hAnsiTheme="majorHAnsi"/>
          <w:b/>
          <w:bCs/>
          <w:sz w:val="20"/>
          <w:szCs w:val="20"/>
          <w:lang w:val="es-ES"/>
        </w:rPr>
        <w:tab/>
        <w:t>COMPETENCIA</w:t>
      </w:r>
      <w:r w:rsidR="00EE00E9" w:rsidRPr="0068604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68604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686047" w:rsidRDefault="003239B8" w:rsidP="008D2290">
            <w:pPr>
              <w:jc w:val="center"/>
              <w:rPr>
                <w:rFonts w:ascii="Cambria" w:hAnsi="Cambria"/>
                <w:b/>
                <w:bCs/>
                <w:i/>
                <w:color w:val="FFFFFF" w:themeColor="background1"/>
                <w:sz w:val="20"/>
                <w:szCs w:val="20"/>
              </w:rPr>
            </w:pPr>
            <w:r w:rsidRPr="00686047">
              <w:rPr>
                <w:rFonts w:ascii="Cambria" w:hAnsi="Cambria"/>
                <w:b/>
                <w:bCs/>
                <w:color w:val="FFFFFF" w:themeColor="background1"/>
                <w:sz w:val="20"/>
                <w:szCs w:val="20"/>
              </w:rPr>
              <w:t>Competencia</w:t>
            </w:r>
            <w:r w:rsidRPr="00686047">
              <w:rPr>
                <w:rFonts w:ascii="Cambria" w:hAnsi="Cambria"/>
                <w:b/>
                <w:bCs/>
                <w:i/>
                <w:color w:val="FFFFFF" w:themeColor="background1"/>
                <w:sz w:val="20"/>
                <w:szCs w:val="20"/>
              </w:rPr>
              <w:t xml:space="preserve"> Ratione personae:</w:t>
            </w:r>
          </w:p>
        </w:tc>
        <w:tc>
          <w:tcPr>
            <w:tcW w:w="5760" w:type="dxa"/>
            <w:vAlign w:val="center"/>
          </w:tcPr>
          <w:p w14:paraId="7707F3E9" w14:textId="49C93667" w:rsidR="003239B8" w:rsidRPr="00686047" w:rsidRDefault="00560933" w:rsidP="008D2290">
            <w:pPr>
              <w:rPr>
                <w:rFonts w:ascii="Cambria" w:hAnsi="Cambria"/>
                <w:bCs/>
                <w:sz w:val="20"/>
                <w:szCs w:val="20"/>
              </w:rPr>
            </w:pPr>
            <w:r w:rsidRPr="00686047">
              <w:rPr>
                <w:rFonts w:ascii="Cambria" w:hAnsi="Cambria"/>
                <w:bCs/>
                <w:sz w:val="20"/>
                <w:szCs w:val="20"/>
              </w:rPr>
              <w:t>Sí</w:t>
            </w:r>
          </w:p>
        </w:tc>
      </w:tr>
      <w:tr w:rsidR="003239B8" w:rsidRPr="0068604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686047" w:rsidRDefault="003239B8" w:rsidP="008D2290">
            <w:pPr>
              <w:jc w:val="center"/>
              <w:rPr>
                <w:rFonts w:ascii="Cambria" w:hAnsi="Cambria"/>
                <w:b/>
                <w:bCs/>
                <w:color w:val="FFFFFF" w:themeColor="background1"/>
                <w:sz w:val="20"/>
                <w:szCs w:val="20"/>
              </w:rPr>
            </w:pPr>
            <w:r w:rsidRPr="00686047">
              <w:rPr>
                <w:rFonts w:ascii="Cambria" w:hAnsi="Cambria"/>
                <w:b/>
                <w:bCs/>
                <w:color w:val="FFFFFF" w:themeColor="background1"/>
                <w:sz w:val="20"/>
                <w:szCs w:val="20"/>
              </w:rPr>
              <w:t>Competencia</w:t>
            </w:r>
            <w:r w:rsidRPr="00686047">
              <w:rPr>
                <w:rFonts w:ascii="Cambria" w:hAnsi="Cambria"/>
                <w:b/>
                <w:bCs/>
                <w:i/>
                <w:color w:val="FFFFFF" w:themeColor="background1"/>
                <w:sz w:val="20"/>
                <w:szCs w:val="20"/>
              </w:rPr>
              <w:t xml:space="preserve"> Ratione loci</w:t>
            </w:r>
            <w:r w:rsidRPr="00686047">
              <w:rPr>
                <w:rFonts w:ascii="Cambria" w:hAnsi="Cambria"/>
                <w:b/>
                <w:bCs/>
                <w:color w:val="FFFFFF" w:themeColor="background1"/>
                <w:sz w:val="20"/>
                <w:szCs w:val="20"/>
              </w:rPr>
              <w:t>:</w:t>
            </w:r>
          </w:p>
        </w:tc>
        <w:tc>
          <w:tcPr>
            <w:tcW w:w="5760" w:type="dxa"/>
            <w:vAlign w:val="center"/>
          </w:tcPr>
          <w:p w14:paraId="12C931CB" w14:textId="701A7D78" w:rsidR="003239B8" w:rsidRPr="00686047" w:rsidRDefault="00560933" w:rsidP="008D2290">
            <w:pPr>
              <w:rPr>
                <w:rFonts w:ascii="Cambria" w:hAnsi="Cambria"/>
                <w:bCs/>
                <w:sz w:val="20"/>
                <w:szCs w:val="20"/>
              </w:rPr>
            </w:pPr>
            <w:r w:rsidRPr="00686047">
              <w:rPr>
                <w:rFonts w:ascii="Cambria" w:hAnsi="Cambria"/>
                <w:bCs/>
                <w:sz w:val="20"/>
                <w:szCs w:val="20"/>
              </w:rPr>
              <w:t>Sí</w:t>
            </w:r>
          </w:p>
        </w:tc>
      </w:tr>
      <w:tr w:rsidR="003239B8" w:rsidRPr="0068604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686047" w:rsidRDefault="003239B8" w:rsidP="008D2290">
            <w:pPr>
              <w:jc w:val="center"/>
              <w:rPr>
                <w:rFonts w:ascii="Cambria" w:hAnsi="Cambria"/>
                <w:b/>
                <w:bCs/>
                <w:color w:val="FFFFFF" w:themeColor="background1"/>
                <w:sz w:val="20"/>
                <w:szCs w:val="20"/>
              </w:rPr>
            </w:pPr>
            <w:r w:rsidRPr="00686047">
              <w:rPr>
                <w:rFonts w:ascii="Cambria" w:hAnsi="Cambria"/>
                <w:b/>
                <w:bCs/>
                <w:color w:val="FFFFFF" w:themeColor="background1"/>
                <w:sz w:val="20"/>
                <w:szCs w:val="20"/>
              </w:rPr>
              <w:t>Competencia</w:t>
            </w:r>
            <w:r w:rsidRPr="00686047">
              <w:rPr>
                <w:rFonts w:ascii="Cambria" w:hAnsi="Cambria"/>
                <w:b/>
                <w:bCs/>
                <w:i/>
                <w:color w:val="FFFFFF" w:themeColor="background1"/>
                <w:sz w:val="20"/>
                <w:szCs w:val="20"/>
              </w:rPr>
              <w:t xml:space="preserve"> Ratione temporis</w:t>
            </w:r>
            <w:r w:rsidRPr="00686047">
              <w:rPr>
                <w:rFonts w:ascii="Cambria" w:hAnsi="Cambria"/>
                <w:b/>
                <w:bCs/>
                <w:color w:val="FFFFFF" w:themeColor="background1"/>
                <w:sz w:val="20"/>
                <w:szCs w:val="20"/>
              </w:rPr>
              <w:t>:</w:t>
            </w:r>
          </w:p>
        </w:tc>
        <w:tc>
          <w:tcPr>
            <w:tcW w:w="5760" w:type="dxa"/>
            <w:vAlign w:val="center"/>
          </w:tcPr>
          <w:p w14:paraId="6F8B059B" w14:textId="6370871D" w:rsidR="003239B8" w:rsidRPr="00686047" w:rsidRDefault="00560933" w:rsidP="008D2290">
            <w:pPr>
              <w:rPr>
                <w:bCs/>
                <w:sz w:val="20"/>
                <w:szCs w:val="20"/>
              </w:rPr>
            </w:pPr>
            <w:r w:rsidRPr="00686047">
              <w:rPr>
                <w:rFonts w:ascii="Cambria" w:hAnsi="Cambria"/>
                <w:bCs/>
                <w:sz w:val="20"/>
                <w:szCs w:val="20"/>
              </w:rPr>
              <w:t>Sí</w:t>
            </w:r>
          </w:p>
        </w:tc>
      </w:tr>
      <w:tr w:rsidR="003239B8" w:rsidRPr="002A19A3"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686047" w:rsidRDefault="003239B8" w:rsidP="008D2290">
            <w:pPr>
              <w:jc w:val="center"/>
              <w:rPr>
                <w:rFonts w:ascii="Cambria" w:hAnsi="Cambria"/>
                <w:b/>
                <w:bCs/>
                <w:color w:val="FFFFFF" w:themeColor="background1"/>
                <w:sz w:val="20"/>
                <w:szCs w:val="20"/>
              </w:rPr>
            </w:pPr>
            <w:r w:rsidRPr="00686047">
              <w:rPr>
                <w:rFonts w:ascii="Cambria" w:hAnsi="Cambria"/>
                <w:b/>
                <w:bCs/>
                <w:color w:val="FFFFFF" w:themeColor="background1"/>
                <w:sz w:val="20"/>
                <w:szCs w:val="20"/>
              </w:rPr>
              <w:t>Competencia</w:t>
            </w:r>
            <w:r w:rsidRPr="00686047">
              <w:rPr>
                <w:rFonts w:ascii="Cambria" w:hAnsi="Cambria"/>
                <w:b/>
                <w:bCs/>
                <w:i/>
                <w:color w:val="FFFFFF" w:themeColor="background1"/>
                <w:sz w:val="20"/>
                <w:szCs w:val="20"/>
              </w:rPr>
              <w:t xml:space="preserve"> Ratione materia</w:t>
            </w:r>
            <w:r w:rsidR="00EE00E9" w:rsidRPr="00686047">
              <w:rPr>
                <w:rFonts w:ascii="Cambria" w:hAnsi="Cambria"/>
                <w:b/>
                <w:bCs/>
                <w:i/>
                <w:color w:val="FFFFFF" w:themeColor="background1"/>
                <w:sz w:val="20"/>
                <w:szCs w:val="20"/>
              </w:rPr>
              <w:t>e</w:t>
            </w:r>
            <w:r w:rsidRPr="00686047">
              <w:rPr>
                <w:rFonts w:ascii="Cambria" w:hAnsi="Cambria"/>
                <w:b/>
                <w:bCs/>
                <w:color w:val="FFFFFF" w:themeColor="background1"/>
                <w:sz w:val="20"/>
                <w:szCs w:val="20"/>
              </w:rPr>
              <w:t>:</w:t>
            </w:r>
          </w:p>
        </w:tc>
        <w:tc>
          <w:tcPr>
            <w:tcW w:w="5760" w:type="dxa"/>
            <w:vAlign w:val="center"/>
          </w:tcPr>
          <w:p w14:paraId="0C122F44" w14:textId="2C3FEDBA" w:rsidR="003239B8" w:rsidRPr="00686047" w:rsidRDefault="00560933" w:rsidP="00254532">
            <w:pPr>
              <w:jc w:val="both"/>
              <w:rPr>
                <w:rFonts w:asciiTheme="majorHAnsi" w:hAnsiTheme="majorHAnsi"/>
                <w:sz w:val="20"/>
                <w:szCs w:val="20"/>
                <w:lang w:val="es-ES"/>
              </w:rPr>
            </w:pPr>
            <w:r w:rsidRPr="00686047">
              <w:rPr>
                <w:rFonts w:asciiTheme="majorHAnsi" w:hAnsiTheme="majorHAnsi"/>
                <w:bCs/>
                <w:sz w:val="20"/>
                <w:szCs w:val="20"/>
                <w:lang w:val="es-ES"/>
              </w:rPr>
              <w:t xml:space="preserve">Sí, Convención Americana (depósito de fecha 31 de </w:t>
            </w:r>
            <w:r w:rsidR="000853BB" w:rsidRPr="00686047">
              <w:rPr>
                <w:rFonts w:asciiTheme="majorHAnsi" w:hAnsiTheme="majorHAnsi"/>
                <w:bCs/>
                <w:sz w:val="20"/>
                <w:szCs w:val="20"/>
                <w:lang w:val="es-ES"/>
              </w:rPr>
              <w:t xml:space="preserve">julio </w:t>
            </w:r>
            <w:r w:rsidRPr="00686047">
              <w:rPr>
                <w:rFonts w:asciiTheme="majorHAnsi" w:hAnsiTheme="majorHAnsi"/>
                <w:bCs/>
                <w:sz w:val="20"/>
                <w:szCs w:val="20"/>
                <w:lang w:val="es-ES"/>
              </w:rPr>
              <w:t>de 1973)</w:t>
            </w:r>
            <w:r w:rsidR="00254532" w:rsidRPr="00686047">
              <w:rPr>
                <w:rFonts w:asciiTheme="majorHAnsi" w:hAnsiTheme="majorHAnsi"/>
                <w:bCs/>
                <w:sz w:val="20"/>
                <w:szCs w:val="20"/>
                <w:lang w:val="es-ES"/>
              </w:rPr>
              <w:t xml:space="preserve">; </w:t>
            </w:r>
            <w:r w:rsidR="00254532" w:rsidRPr="00686047">
              <w:rPr>
                <w:rFonts w:asciiTheme="majorHAnsi" w:hAnsiTheme="majorHAnsi"/>
                <w:bCs/>
                <w:sz w:val="20"/>
                <w:szCs w:val="20"/>
                <w:lang w:val="es-US"/>
              </w:rPr>
              <w:t>Convención Interamericana para Prevenir, Sancionar y Erradicar la Violencia contra la Mujer</w:t>
            </w:r>
            <w:r w:rsidR="00254532" w:rsidRPr="00686047">
              <w:rPr>
                <w:rStyle w:val="FootnoteReference"/>
                <w:rFonts w:asciiTheme="majorHAnsi" w:hAnsiTheme="majorHAnsi"/>
                <w:bCs/>
                <w:sz w:val="20"/>
                <w:szCs w:val="20"/>
              </w:rPr>
              <w:footnoteReference w:id="7"/>
            </w:r>
            <w:r w:rsidR="00254532" w:rsidRPr="00686047">
              <w:rPr>
                <w:rFonts w:asciiTheme="majorHAnsi" w:hAnsiTheme="majorHAnsi"/>
                <w:sz w:val="20"/>
                <w:szCs w:val="20"/>
                <w:lang w:val="es-ES"/>
              </w:rPr>
              <w:t xml:space="preserve"> </w:t>
            </w:r>
            <w:r w:rsidR="00254532" w:rsidRPr="00686047">
              <w:rPr>
                <w:rFonts w:asciiTheme="majorHAnsi" w:hAnsiTheme="majorHAnsi"/>
                <w:bCs/>
                <w:sz w:val="20"/>
                <w:szCs w:val="20"/>
                <w:lang w:val="es-US"/>
              </w:rPr>
              <w:t>(instrumento de adhesión depositado el 15 de noviembre de 1996)</w:t>
            </w:r>
          </w:p>
        </w:tc>
      </w:tr>
    </w:tbl>
    <w:p w14:paraId="7704D8E2" w14:textId="77777777" w:rsidR="00306622" w:rsidRDefault="00306622" w:rsidP="003239B8">
      <w:pPr>
        <w:spacing w:before="240" w:after="240"/>
        <w:ind w:firstLine="720"/>
        <w:jc w:val="both"/>
        <w:rPr>
          <w:rFonts w:asciiTheme="majorHAnsi" w:hAnsiTheme="majorHAnsi"/>
          <w:b/>
          <w:bCs/>
          <w:sz w:val="20"/>
          <w:szCs w:val="20"/>
          <w:lang w:val="es-ES"/>
        </w:rPr>
      </w:pPr>
    </w:p>
    <w:p w14:paraId="10013EA1" w14:textId="77777777" w:rsidR="00306622" w:rsidRDefault="00306622" w:rsidP="003239B8">
      <w:pPr>
        <w:spacing w:before="240" w:after="240"/>
        <w:ind w:firstLine="720"/>
        <w:jc w:val="both"/>
        <w:rPr>
          <w:rFonts w:asciiTheme="majorHAnsi" w:hAnsiTheme="majorHAnsi"/>
          <w:b/>
          <w:bCs/>
          <w:sz w:val="20"/>
          <w:szCs w:val="20"/>
          <w:lang w:val="es-ES"/>
        </w:rPr>
      </w:pPr>
    </w:p>
    <w:p w14:paraId="1ACC68F4" w14:textId="77777777" w:rsidR="00306622" w:rsidRDefault="00306622" w:rsidP="003239B8">
      <w:pPr>
        <w:spacing w:before="240" w:after="240"/>
        <w:ind w:firstLine="720"/>
        <w:jc w:val="both"/>
        <w:rPr>
          <w:rFonts w:asciiTheme="majorHAnsi" w:hAnsiTheme="majorHAnsi"/>
          <w:b/>
          <w:bCs/>
          <w:sz w:val="20"/>
          <w:szCs w:val="20"/>
          <w:lang w:val="es-ES"/>
        </w:rPr>
      </w:pPr>
    </w:p>
    <w:p w14:paraId="2EE3108A" w14:textId="77777777" w:rsidR="00306622" w:rsidRDefault="00306622" w:rsidP="003239B8">
      <w:pPr>
        <w:spacing w:before="240" w:after="240"/>
        <w:ind w:firstLine="720"/>
        <w:jc w:val="both"/>
        <w:rPr>
          <w:rFonts w:asciiTheme="majorHAnsi" w:hAnsiTheme="majorHAnsi"/>
          <w:b/>
          <w:bCs/>
          <w:sz w:val="20"/>
          <w:szCs w:val="20"/>
          <w:lang w:val="es-ES"/>
        </w:rPr>
      </w:pPr>
    </w:p>
    <w:p w14:paraId="4E92C444" w14:textId="1F509BFB" w:rsidR="003239B8" w:rsidRPr="00686047" w:rsidRDefault="003239B8" w:rsidP="003239B8">
      <w:pPr>
        <w:spacing w:before="240" w:after="240"/>
        <w:ind w:firstLine="720"/>
        <w:jc w:val="both"/>
        <w:rPr>
          <w:rFonts w:asciiTheme="majorHAnsi" w:hAnsiTheme="majorHAnsi"/>
          <w:b/>
          <w:bCs/>
          <w:sz w:val="20"/>
          <w:szCs w:val="20"/>
          <w:lang w:val="es-ES"/>
        </w:rPr>
      </w:pPr>
      <w:r w:rsidRPr="00686047">
        <w:rPr>
          <w:rFonts w:asciiTheme="majorHAnsi" w:hAnsiTheme="majorHAnsi"/>
          <w:b/>
          <w:bCs/>
          <w:sz w:val="20"/>
          <w:szCs w:val="20"/>
          <w:lang w:val="es-ES"/>
        </w:rPr>
        <w:lastRenderedPageBreak/>
        <w:t xml:space="preserve">IV. </w:t>
      </w:r>
      <w:r w:rsidRPr="00686047">
        <w:rPr>
          <w:rFonts w:asciiTheme="majorHAnsi" w:hAnsiTheme="majorHAnsi"/>
          <w:b/>
          <w:bCs/>
          <w:sz w:val="20"/>
          <w:szCs w:val="20"/>
          <w:lang w:val="es-ES"/>
        </w:rPr>
        <w:tab/>
      </w:r>
      <w:r w:rsidR="00EE00E9" w:rsidRPr="00686047">
        <w:rPr>
          <w:rFonts w:asciiTheme="majorHAnsi" w:hAnsiTheme="majorHAnsi"/>
          <w:b/>
          <w:bCs/>
          <w:sz w:val="20"/>
          <w:szCs w:val="20"/>
          <w:lang w:val="es-ES"/>
        </w:rPr>
        <w:t>DUPLICACIÓN</w:t>
      </w:r>
      <w:r w:rsidR="00EE00E9" w:rsidRPr="00686047">
        <w:rPr>
          <w:rFonts w:asciiTheme="majorHAnsi" w:hAnsiTheme="majorHAnsi"/>
          <w:b/>
          <w:bCs/>
          <w:color w:val="FFFFFF" w:themeColor="background1"/>
          <w:sz w:val="20"/>
          <w:szCs w:val="20"/>
          <w:lang w:val="es-ES"/>
        </w:rPr>
        <w:t xml:space="preserve"> </w:t>
      </w:r>
      <w:r w:rsidR="00EE00E9" w:rsidRPr="00686047">
        <w:rPr>
          <w:rFonts w:asciiTheme="majorHAnsi" w:hAnsiTheme="majorHAnsi"/>
          <w:b/>
          <w:bCs/>
          <w:sz w:val="20"/>
          <w:szCs w:val="20"/>
          <w:lang w:val="es-ES"/>
        </w:rPr>
        <w:t>DE PROCEDIMIENTOS Y COSA JUZGADA</w:t>
      </w:r>
      <w:r w:rsidR="00EE00E9" w:rsidRPr="00686047">
        <w:rPr>
          <w:rFonts w:asciiTheme="majorHAnsi" w:hAnsiTheme="majorHAnsi"/>
          <w:b/>
          <w:bCs/>
          <w:i/>
          <w:sz w:val="20"/>
          <w:szCs w:val="20"/>
          <w:lang w:val="es-ES"/>
        </w:rPr>
        <w:t xml:space="preserve"> </w:t>
      </w:r>
      <w:r w:rsidR="00EE00E9" w:rsidRPr="00686047">
        <w:rPr>
          <w:rFonts w:asciiTheme="majorHAnsi" w:hAnsiTheme="majorHAnsi"/>
          <w:b/>
          <w:bCs/>
          <w:sz w:val="20"/>
          <w:szCs w:val="20"/>
          <w:lang w:val="es-ES"/>
        </w:rPr>
        <w:t>INTERNACIONAL,</w:t>
      </w:r>
      <w:r w:rsidR="00574427" w:rsidRPr="00686047">
        <w:rPr>
          <w:rFonts w:asciiTheme="majorHAnsi" w:hAnsiTheme="majorHAnsi"/>
          <w:b/>
          <w:bCs/>
          <w:sz w:val="20"/>
          <w:szCs w:val="20"/>
          <w:lang w:val="es-ES"/>
        </w:rPr>
        <w:t xml:space="preserve"> </w:t>
      </w:r>
      <w:r w:rsidRPr="00686047">
        <w:rPr>
          <w:rFonts w:asciiTheme="majorHAnsi" w:hAnsiTheme="majorHAnsi"/>
          <w:b/>
          <w:bCs/>
          <w:sz w:val="20"/>
          <w:szCs w:val="20"/>
          <w:lang w:val="es-ES"/>
        </w:rPr>
        <w:t xml:space="preserve">CARACTERIZACIÓN, </w:t>
      </w:r>
      <w:r w:rsidRPr="0068604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8604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86047" w:rsidRDefault="00EE00E9" w:rsidP="008D2290">
            <w:pPr>
              <w:jc w:val="center"/>
              <w:rPr>
                <w:rFonts w:ascii="Cambria" w:hAnsi="Cambria"/>
                <w:b/>
                <w:bCs/>
                <w:color w:val="FFFFFF" w:themeColor="background1"/>
                <w:sz w:val="20"/>
                <w:szCs w:val="20"/>
                <w:lang w:val="es-ES"/>
              </w:rPr>
            </w:pPr>
            <w:r w:rsidRPr="00686047">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56BE043" w:rsidR="00EE00E9" w:rsidRPr="00686047" w:rsidRDefault="005B1FA0" w:rsidP="008D2290">
            <w:pPr>
              <w:jc w:val="both"/>
              <w:rPr>
                <w:rFonts w:ascii="Cambria" w:hAnsi="Cambria"/>
                <w:bCs/>
                <w:sz w:val="20"/>
                <w:szCs w:val="20"/>
                <w:lang w:val="es-ES"/>
              </w:rPr>
            </w:pPr>
            <w:r w:rsidRPr="00686047">
              <w:rPr>
                <w:rFonts w:ascii="Cambria" w:hAnsi="Cambria"/>
                <w:bCs/>
                <w:sz w:val="20"/>
                <w:szCs w:val="20"/>
                <w:lang w:val="es-AR"/>
              </w:rPr>
              <w:t>No</w:t>
            </w:r>
          </w:p>
        </w:tc>
      </w:tr>
      <w:tr w:rsidR="003239B8" w:rsidRPr="002A19A3"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686047" w:rsidRDefault="003239B8" w:rsidP="008D2290">
            <w:pPr>
              <w:jc w:val="center"/>
              <w:rPr>
                <w:rFonts w:ascii="Cambria" w:hAnsi="Cambria"/>
                <w:b/>
                <w:bCs/>
                <w:i/>
                <w:color w:val="FFFFFF" w:themeColor="background1"/>
                <w:sz w:val="20"/>
                <w:szCs w:val="20"/>
              </w:rPr>
            </w:pPr>
            <w:r w:rsidRPr="00686047">
              <w:rPr>
                <w:rFonts w:ascii="Cambria" w:hAnsi="Cambria"/>
                <w:b/>
                <w:bCs/>
                <w:color w:val="FFFFFF" w:themeColor="background1"/>
                <w:sz w:val="20"/>
                <w:szCs w:val="20"/>
              </w:rPr>
              <w:t>Derechos declarados admisibles</w:t>
            </w:r>
            <w:r w:rsidRPr="00686047">
              <w:rPr>
                <w:rFonts w:ascii="Cambria" w:hAnsi="Cambria"/>
                <w:b/>
                <w:bCs/>
                <w:i/>
                <w:color w:val="FFFFFF" w:themeColor="background1"/>
                <w:sz w:val="20"/>
                <w:szCs w:val="20"/>
              </w:rPr>
              <w:t>:</w:t>
            </w:r>
          </w:p>
        </w:tc>
        <w:tc>
          <w:tcPr>
            <w:tcW w:w="5760" w:type="dxa"/>
            <w:vAlign w:val="center"/>
          </w:tcPr>
          <w:p w14:paraId="6310C8F7" w14:textId="6E2820FA" w:rsidR="003239B8" w:rsidRPr="00686047" w:rsidRDefault="00E617CB" w:rsidP="00813C2D">
            <w:pPr>
              <w:jc w:val="both"/>
              <w:rPr>
                <w:rFonts w:ascii="Cambria" w:hAnsi="Cambria"/>
                <w:bCs/>
                <w:sz w:val="20"/>
                <w:szCs w:val="20"/>
                <w:lang w:val="es-AR"/>
              </w:rPr>
            </w:pPr>
            <w:r w:rsidRPr="00686047">
              <w:rPr>
                <w:rFonts w:ascii="Cambria" w:hAnsi="Cambria"/>
                <w:bCs/>
                <w:sz w:val="20"/>
                <w:szCs w:val="20"/>
                <w:lang w:val="es-AR"/>
              </w:rPr>
              <w:t>Sí, artículos 4 (vida), 5 (integridad personal),</w:t>
            </w:r>
            <w:r w:rsidR="00F43C6A" w:rsidRPr="00686047">
              <w:rPr>
                <w:rFonts w:ascii="Cambria" w:hAnsi="Cambria"/>
                <w:bCs/>
                <w:sz w:val="20"/>
                <w:szCs w:val="20"/>
                <w:lang w:val="es-AR"/>
              </w:rPr>
              <w:t xml:space="preserve"> 8 (garantías judiciales)</w:t>
            </w:r>
            <w:r w:rsidR="008D2795" w:rsidRPr="00686047">
              <w:rPr>
                <w:rFonts w:ascii="Cambria" w:hAnsi="Cambria"/>
                <w:bCs/>
                <w:sz w:val="20"/>
                <w:szCs w:val="20"/>
                <w:lang w:val="es-AR"/>
              </w:rPr>
              <w:t>, 11 (protección de la honra y de la dignidad), 13 (libertad de pensamiento y de expresión)</w:t>
            </w:r>
            <w:r w:rsidRPr="00686047">
              <w:rPr>
                <w:rFonts w:ascii="Cambria" w:hAnsi="Cambria"/>
                <w:bCs/>
                <w:sz w:val="20"/>
                <w:szCs w:val="20"/>
                <w:lang w:val="es-AR"/>
              </w:rPr>
              <w:t xml:space="preserve"> 24 (igualdad ante la ley)</w:t>
            </w:r>
            <w:r w:rsidR="006F3F15" w:rsidRPr="00686047">
              <w:rPr>
                <w:rFonts w:ascii="Cambria" w:hAnsi="Cambria"/>
                <w:bCs/>
                <w:sz w:val="20"/>
                <w:szCs w:val="20"/>
                <w:lang w:val="es-AR"/>
              </w:rPr>
              <w:t xml:space="preserve"> y</w:t>
            </w:r>
            <w:r w:rsidRPr="00686047">
              <w:rPr>
                <w:rFonts w:ascii="Cambria" w:hAnsi="Cambria"/>
                <w:bCs/>
                <w:sz w:val="20"/>
                <w:szCs w:val="20"/>
                <w:lang w:val="es-AR"/>
              </w:rPr>
              <w:t xml:space="preserve"> 25 (protección judicial) de la </w:t>
            </w:r>
            <w:r w:rsidR="00AF3442" w:rsidRPr="00686047">
              <w:rPr>
                <w:rFonts w:ascii="Cambria" w:hAnsi="Cambria"/>
                <w:bCs/>
                <w:sz w:val="20"/>
                <w:szCs w:val="20"/>
                <w:lang w:val="es-AR"/>
              </w:rPr>
              <w:t xml:space="preserve">Convención </w:t>
            </w:r>
            <w:r w:rsidR="00871433">
              <w:rPr>
                <w:rFonts w:ascii="Cambria" w:hAnsi="Cambria"/>
                <w:bCs/>
                <w:sz w:val="20"/>
                <w:szCs w:val="20"/>
                <w:lang w:val="es-AR"/>
              </w:rPr>
              <w:t xml:space="preserve">Americana </w:t>
            </w:r>
            <w:r w:rsidRPr="00686047">
              <w:rPr>
                <w:rFonts w:ascii="Cambria" w:hAnsi="Cambria"/>
                <w:bCs/>
                <w:sz w:val="20"/>
                <w:szCs w:val="20"/>
                <w:lang w:val="es-AR"/>
              </w:rPr>
              <w:t>en relación con su</w:t>
            </w:r>
            <w:r w:rsidR="00E447F2" w:rsidRPr="00686047">
              <w:rPr>
                <w:rFonts w:ascii="Cambria" w:hAnsi="Cambria"/>
                <w:bCs/>
                <w:sz w:val="20"/>
                <w:szCs w:val="20"/>
                <w:lang w:val="es-AR"/>
              </w:rPr>
              <w:t>s</w:t>
            </w:r>
            <w:r w:rsidRPr="00686047">
              <w:rPr>
                <w:rFonts w:ascii="Cambria" w:hAnsi="Cambria"/>
                <w:bCs/>
                <w:sz w:val="20"/>
                <w:szCs w:val="20"/>
                <w:lang w:val="es-AR"/>
              </w:rPr>
              <w:t xml:space="preserve"> artículo</w:t>
            </w:r>
            <w:r w:rsidR="00E447F2" w:rsidRPr="00686047">
              <w:rPr>
                <w:rFonts w:ascii="Cambria" w:hAnsi="Cambria"/>
                <w:bCs/>
                <w:sz w:val="20"/>
                <w:szCs w:val="20"/>
                <w:lang w:val="es-AR"/>
              </w:rPr>
              <w:t>s</w:t>
            </w:r>
            <w:r w:rsidRPr="00686047">
              <w:rPr>
                <w:rFonts w:ascii="Cambria" w:hAnsi="Cambria"/>
                <w:bCs/>
                <w:sz w:val="20"/>
                <w:szCs w:val="20"/>
                <w:lang w:val="es-AR"/>
              </w:rPr>
              <w:t xml:space="preserve"> 1.1 (obligación de respetar los derechos)</w:t>
            </w:r>
            <w:r w:rsidR="00E447F2" w:rsidRPr="00686047">
              <w:rPr>
                <w:rFonts w:ascii="Cambria" w:hAnsi="Cambria"/>
                <w:bCs/>
                <w:sz w:val="20"/>
                <w:szCs w:val="20"/>
                <w:lang w:val="es-AR"/>
              </w:rPr>
              <w:t xml:space="preserve"> y 2 (deber de </w:t>
            </w:r>
            <w:r w:rsidR="00F43C6A" w:rsidRPr="00686047">
              <w:rPr>
                <w:rFonts w:ascii="Cambria" w:hAnsi="Cambria"/>
                <w:bCs/>
                <w:sz w:val="20"/>
                <w:szCs w:val="20"/>
                <w:lang w:val="es-AR"/>
              </w:rPr>
              <w:t>adoptar disposiciones de derecho interno</w:t>
            </w:r>
            <w:r w:rsidR="00E447F2" w:rsidRPr="00686047">
              <w:rPr>
                <w:rFonts w:ascii="Cambria" w:hAnsi="Cambria"/>
                <w:bCs/>
                <w:sz w:val="20"/>
                <w:szCs w:val="20"/>
                <w:lang w:val="es-AR"/>
              </w:rPr>
              <w:t>)</w:t>
            </w:r>
            <w:r w:rsidR="006F3F15" w:rsidRPr="00686047">
              <w:rPr>
                <w:rFonts w:ascii="Cambria" w:hAnsi="Cambria"/>
                <w:bCs/>
                <w:sz w:val="20"/>
                <w:szCs w:val="20"/>
                <w:lang w:val="es-AR"/>
              </w:rPr>
              <w:t>, y a</w:t>
            </w:r>
            <w:r w:rsidR="000731E6" w:rsidRPr="00686047">
              <w:rPr>
                <w:rFonts w:ascii="Cambria" w:hAnsi="Cambria"/>
                <w:bCs/>
                <w:sz w:val="20"/>
                <w:szCs w:val="20"/>
                <w:lang w:val="es-AR"/>
              </w:rPr>
              <w:t xml:space="preserve">rtículo 7 de la Convención </w:t>
            </w:r>
            <w:r w:rsidR="004B2EE4" w:rsidRPr="00686047">
              <w:rPr>
                <w:rFonts w:ascii="Cambria" w:hAnsi="Cambria"/>
                <w:bCs/>
                <w:sz w:val="20"/>
                <w:szCs w:val="20"/>
                <w:lang w:val="es-AR"/>
              </w:rPr>
              <w:t xml:space="preserve">de </w:t>
            </w:r>
            <w:r w:rsidR="000731E6" w:rsidRPr="00686047">
              <w:rPr>
                <w:rFonts w:ascii="Cambria" w:hAnsi="Cambria"/>
                <w:bCs/>
                <w:sz w:val="20"/>
                <w:szCs w:val="20"/>
                <w:lang w:val="es-AR"/>
              </w:rPr>
              <w:t>Belém do Pará</w:t>
            </w:r>
          </w:p>
        </w:tc>
      </w:tr>
      <w:tr w:rsidR="003239B8" w:rsidRPr="002A19A3"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86047" w:rsidRDefault="003239B8" w:rsidP="008D2290">
            <w:pPr>
              <w:jc w:val="center"/>
              <w:rPr>
                <w:rFonts w:ascii="Cambria" w:hAnsi="Cambria"/>
                <w:b/>
                <w:bCs/>
                <w:color w:val="FFFFFF" w:themeColor="background1"/>
                <w:sz w:val="20"/>
                <w:szCs w:val="20"/>
                <w:lang w:val="es-ES"/>
              </w:rPr>
            </w:pPr>
            <w:r w:rsidRPr="00686047">
              <w:rPr>
                <w:rFonts w:ascii="Cambria" w:hAnsi="Cambria"/>
                <w:b/>
                <w:bCs/>
                <w:color w:val="FFFFFF" w:themeColor="background1"/>
                <w:sz w:val="20"/>
                <w:szCs w:val="20"/>
                <w:lang w:val="es-ES"/>
              </w:rPr>
              <w:t>Agotamiento de recursos internos</w:t>
            </w:r>
            <w:r w:rsidR="00EE00E9" w:rsidRPr="00686047">
              <w:rPr>
                <w:rFonts w:ascii="Cambria" w:hAnsi="Cambria"/>
                <w:b/>
                <w:bCs/>
                <w:color w:val="FFFFFF" w:themeColor="background1"/>
                <w:sz w:val="20"/>
                <w:szCs w:val="20"/>
                <w:lang w:val="es-ES"/>
              </w:rPr>
              <w:t xml:space="preserve"> o procedencia de una excepción</w:t>
            </w:r>
            <w:r w:rsidRPr="00686047">
              <w:rPr>
                <w:rFonts w:ascii="Cambria" w:hAnsi="Cambria"/>
                <w:b/>
                <w:bCs/>
                <w:color w:val="FFFFFF" w:themeColor="background1"/>
                <w:sz w:val="20"/>
                <w:szCs w:val="20"/>
                <w:lang w:val="es-ES"/>
              </w:rPr>
              <w:t>:</w:t>
            </w:r>
          </w:p>
        </w:tc>
        <w:tc>
          <w:tcPr>
            <w:tcW w:w="5760" w:type="dxa"/>
            <w:vAlign w:val="center"/>
          </w:tcPr>
          <w:p w14:paraId="69C53E8A" w14:textId="6448A4C9" w:rsidR="003239B8" w:rsidRPr="00686047" w:rsidRDefault="00083FC8" w:rsidP="00871433">
            <w:pPr>
              <w:rPr>
                <w:rFonts w:ascii="Cambria" w:hAnsi="Cambria"/>
                <w:bCs/>
                <w:sz w:val="20"/>
                <w:szCs w:val="20"/>
                <w:lang w:val="es-ES"/>
              </w:rPr>
            </w:pPr>
            <w:r w:rsidRPr="00686047">
              <w:rPr>
                <w:rFonts w:ascii="Cambria" w:hAnsi="Cambria"/>
                <w:bCs/>
                <w:sz w:val="20"/>
                <w:szCs w:val="20"/>
                <w:lang w:val="es-ES"/>
              </w:rPr>
              <w:t>S</w:t>
            </w:r>
            <w:r w:rsidR="00F639F6" w:rsidRPr="00686047">
              <w:rPr>
                <w:rFonts w:ascii="Cambria" w:hAnsi="Cambria"/>
                <w:bCs/>
                <w:sz w:val="20"/>
                <w:szCs w:val="20"/>
                <w:lang w:val="es-ES"/>
              </w:rPr>
              <w:t>í,</w:t>
            </w:r>
            <w:r w:rsidRPr="00686047">
              <w:rPr>
                <w:rFonts w:ascii="Cambria" w:hAnsi="Cambria"/>
                <w:bCs/>
                <w:sz w:val="20"/>
                <w:szCs w:val="20"/>
                <w:lang w:val="es-ES"/>
              </w:rPr>
              <w:t xml:space="preserve"> aplica excepción del art</w:t>
            </w:r>
            <w:r w:rsidR="00871433">
              <w:rPr>
                <w:rFonts w:ascii="Cambria" w:hAnsi="Cambria"/>
                <w:bCs/>
                <w:sz w:val="20"/>
                <w:szCs w:val="20"/>
                <w:lang w:val="es-ES"/>
              </w:rPr>
              <w:t>ículo</w:t>
            </w:r>
            <w:r w:rsidRPr="00686047">
              <w:rPr>
                <w:rFonts w:ascii="Cambria" w:hAnsi="Cambria"/>
                <w:bCs/>
                <w:sz w:val="20"/>
                <w:szCs w:val="20"/>
                <w:lang w:val="es-ES"/>
              </w:rPr>
              <w:t xml:space="preserve"> 46</w:t>
            </w:r>
            <w:r w:rsidR="00B51551" w:rsidRPr="00686047">
              <w:rPr>
                <w:rFonts w:ascii="Cambria" w:hAnsi="Cambria"/>
                <w:bCs/>
                <w:sz w:val="20"/>
                <w:szCs w:val="20"/>
                <w:lang w:val="es-ES"/>
              </w:rPr>
              <w:t>.2.</w:t>
            </w:r>
            <w:r w:rsidR="008D2795" w:rsidRPr="00686047">
              <w:rPr>
                <w:rFonts w:ascii="Cambria" w:hAnsi="Cambria"/>
                <w:bCs/>
                <w:sz w:val="20"/>
                <w:szCs w:val="20"/>
                <w:lang w:val="es-ES"/>
              </w:rPr>
              <w:t>c</w:t>
            </w:r>
            <w:r w:rsidR="00B51551" w:rsidRPr="00686047">
              <w:rPr>
                <w:rFonts w:ascii="Cambria" w:hAnsi="Cambria"/>
                <w:bCs/>
                <w:sz w:val="20"/>
                <w:szCs w:val="20"/>
                <w:lang w:val="es-ES"/>
              </w:rPr>
              <w:t xml:space="preserve"> de la C</w:t>
            </w:r>
            <w:r w:rsidR="00871433">
              <w:rPr>
                <w:rFonts w:ascii="Cambria" w:hAnsi="Cambria"/>
                <w:bCs/>
                <w:sz w:val="20"/>
                <w:szCs w:val="20"/>
                <w:lang w:val="es-ES"/>
              </w:rPr>
              <w:t>onvención</w:t>
            </w:r>
          </w:p>
        </w:tc>
      </w:tr>
      <w:tr w:rsidR="003239B8" w:rsidRPr="002A19A3"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686047" w:rsidRDefault="003239B8" w:rsidP="008D2290">
            <w:pPr>
              <w:jc w:val="center"/>
              <w:rPr>
                <w:rFonts w:ascii="Cambria" w:hAnsi="Cambria"/>
                <w:b/>
                <w:bCs/>
                <w:color w:val="FFFFFF" w:themeColor="background1"/>
                <w:sz w:val="20"/>
                <w:szCs w:val="20"/>
              </w:rPr>
            </w:pPr>
            <w:r w:rsidRPr="00686047">
              <w:rPr>
                <w:rFonts w:ascii="Cambria" w:hAnsi="Cambria"/>
                <w:b/>
                <w:bCs/>
                <w:color w:val="FFFFFF" w:themeColor="background1"/>
                <w:sz w:val="20"/>
                <w:szCs w:val="20"/>
                <w:lang w:val="es-AR"/>
              </w:rPr>
              <w:t xml:space="preserve">Presentación </w:t>
            </w:r>
            <w:proofErr w:type="spellStart"/>
            <w:r w:rsidRPr="00686047">
              <w:rPr>
                <w:rFonts w:ascii="Cambria" w:hAnsi="Cambria"/>
                <w:b/>
                <w:bCs/>
                <w:color w:val="FFFFFF" w:themeColor="background1"/>
                <w:sz w:val="20"/>
                <w:szCs w:val="20"/>
              </w:rPr>
              <w:t>dentro</w:t>
            </w:r>
            <w:proofErr w:type="spellEnd"/>
            <w:r w:rsidRPr="00686047">
              <w:rPr>
                <w:rFonts w:ascii="Cambria" w:hAnsi="Cambria"/>
                <w:b/>
                <w:bCs/>
                <w:color w:val="FFFFFF" w:themeColor="background1"/>
                <w:sz w:val="20"/>
                <w:szCs w:val="20"/>
              </w:rPr>
              <w:t xml:space="preserve"> de </w:t>
            </w:r>
            <w:proofErr w:type="spellStart"/>
            <w:r w:rsidRPr="00686047">
              <w:rPr>
                <w:rFonts w:ascii="Cambria" w:hAnsi="Cambria"/>
                <w:b/>
                <w:bCs/>
                <w:color w:val="FFFFFF" w:themeColor="background1"/>
                <w:sz w:val="20"/>
                <w:szCs w:val="20"/>
              </w:rPr>
              <w:t>plazo</w:t>
            </w:r>
            <w:proofErr w:type="spellEnd"/>
            <w:r w:rsidRPr="00686047">
              <w:rPr>
                <w:rFonts w:ascii="Cambria" w:hAnsi="Cambria"/>
                <w:b/>
                <w:bCs/>
                <w:color w:val="FFFFFF" w:themeColor="background1"/>
                <w:sz w:val="20"/>
                <w:szCs w:val="20"/>
              </w:rPr>
              <w:t>:</w:t>
            </w:r>
          </w:p>
        </w:tc>
        <w:tc>
          <w:tcPr>
            <w:tcW w:w="5760" w:type="dxa"/>
            <w:vAlign w:val="center"/>
          </w:tcPr>
          <w:p w14:paraId="4A2A4569" w14:textId="2AB89C70" w:rsidR="003239B8" w:rsidRPr="00686047" w:rsidRDefault="00B51551" w:rsidP="005B1FA0">
            <w:pPr>
              <w:jc w:val="both"/>
              <w:rPr>
                <w:bCs/>
                <w:sz w:val="20"/>
                <w:szCs w:val="20"/>
                <w:lang w:val="es-AR"/>
              </w:rPr>
            </w:pPr>
            <w:r w:rsidRPr="00686047">
              <w:rPr>
                <w:rFonts w:ascii="Cambria" w:hAnsi="Cambria"/>
                <w:bCs/>
                <w:sz w:val="20"/>
                <w:szCs w:val="20"/>
                <w:lang w:val="es-AR"/>
              </w:rPr>
              <w:t>Sí, en los términos de la sección VI</w:t>
            </w:r>
          </w:p>
        </w:tc>
      </w:tr>
    </w:tbl>
    <w:p w14:paraId="18E6423B" w14:textId="77777777" w:rsidR="003239B8" w:rsidRPr="00686047" w:rsidRDefault="00223A29" w:rsidP="00C62EC3">
      <w:pPr>
        <w:spacing w:before="240" w:after="240"/>
        <w:ind w:firstLine="720"/>
        <w:jc w:val="both"/>
        <w:rPr>
          <w:rFonts w:asciiTheme="majorHAnsi" w:hAnsiTheme="majorHAnsi"/>
          <w:b/>
          <w:sz w:val="20"/>
          <w:szCs w:val="20"/>
          <w:lang w:val="es-UY"/>
        </w:rPr>
      </w:pPr>
      <w:r w:rsidRPr="00686047">
        <w:rPr>
          <w:rFonts w:asciiTheme="majorHAnsi" w:hAnsiTheme="majorHAnsi"/>
          <w:b/>
          <w:sz w:val="20"/>
          <w:szCs w:val="20"/>
          <w:lang w:val="es-UY"/>
        </w:rPr>
        <w:t xml:space="preserve">V. </w:t>
      </w:r>
      <w:r w:rsidRPr="00686047">
        <w:rPr>
          <w:rFonts w:asciiTheme="majorHAnsi" w:hAnsiTheme="majorHAnsi"/>
          <w:b/>
          <w:sz w:val="20"/>
          <w:szCs w:val="20"/>
          <w:lang w:val="es-UY"/>
        </w:rPr>
        <w:tab/>
      </w:r>
      <w:r w:rsidR="003239B8" w:rsidRPr="00686047">
        <w:rPr>
          <w:rFonts w:asciiTheme="majorHAnsi" w:hAnsiTheme="majorHAnsi"/>
          <w:b/>
          <w:sz w:val="20"/>
          <w:szCs w:val="20"/>
          <w:lang w:val="es-UY"/>
        </w:rPr>
        <w:t xml:space="preserve">HECHOS ALEGADOS </w:t>
      </w:r>
    </w:p>
    <w:p w14:paraId="33ABD842" w14:textId="5D0B5E32" w:rsidR="00E0330C" w:rsidRPr="00686047" w:rsidRDefault="009D130E" w:rsidP="009D130E">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 xml:space="preserve">La parte peticionaria señala que la presente petición se enmarca en el contexto de violencia que sufren las personas </w:t>
      </w:r>
      <w:r w:rsidR="00E0330C" w:rsidRPr="00686047">
        <w:rPr>
          <w:rFonts w:asciiTheme="majorHAnsi" w:hAnsiTheme="majorHAnsi"/>
          <w:sz w:val="20"/>
          <w:szCs w:val="20"/>
          <w:lang w:val="es-ES"/>
        </w:rPr>
        <w:t>trans</w:t>
      </w:r>
      <w:r w:rsidRPr="00686047">
        <w:rPr>
          <w:rFonts w:asciiTheme="majorHAnsi" w:hAnsiTheme="majorHAnsi"/>
          <w:sz w:val="20"/>
          <w:szCs w:val="20"/>
          <w:lang w:val="es-ES"/>
        </w:rPr>
        <w:t xml:space="preserve"> en Colombia</w:t>
      </w:r>
      <w:r w:rsidR="00E0330C" w:rsidRPr="00686047">
        <w:rPr>
          <w:rFonts w:asciiTheme="majorHAnsi" w:hAnsiTheme="majorHAnsi"/>
          <w:sz w:val="20"/>
          <w:szCs w:val="20"/>
          <w:lang w:val="es-ES"/>
        </w:rPr>
        <w:t xml:space="preserve"> por parte de</w:t>
      </w:r>
      <w:r w:rsidRPr="00686047">
        <w:rPr>
          <w:rFonts w:asciiTheme="majorHAnsi" w:hAnsiTheme="majorHAnsi"/>
          <w:sz w:val="20"/>
          <w:szCs w:val="20"/>
          <w:lang w:val="es-ES"/>
        </w:rPr>
        <w:t xml:space="preserve"> particulares así como de agentes estatales. </w:t>
      </w:r>
      <w:r w:rsidR="00574427" w:rsidRPr="00686047">
        <w:rPr>
          <w:rFonts w:asciiTheme="majorHAnsi" w:hAnsiTheme="majorHAnsi"/>
          <w:sz w:val="20"/>
          <w:szCs w:val="20"/>
          <w:lang w:val="es-ES"/>
        </w:rPr>
        <w:t>Af</w:t>
      </w:r>
      <w:r w:rsidRPr="00686047">
        <w:rPr>
          <w:rFonts w:asciiTheme="majorHAnsi" w:hAnsiTheme="majorHAnsi"/>
          <w:sz w:val="20"/>
          <w:szCs w:val="20"/>
          <w:lang w:val="es-ES"/>
        </w:rPr>
        <w:t xml:space="preserve">irma que </w:t>
      </w:r>
      <w:r w:rsidR="00E0330C" w:rsidRPr="00686047">
        <w:rPr>
          <w:rFonts w:asciiTheme="majorHAnsi" w:hAnsiTheme="majorHAnsi"/>
          <w:sz w:val="20"/>
          <w:szCs w:val="20"/>
          <w:lang w:val="es-ES"/>
        </w:rPr>
        <w:t xml:space="preserve">en Colombia </w:t>
      </w:r>
      <w:r w:rsidRPr="00686047">
        <w:rPr>
          <w:rFonts w:asciiTheme="majorHAnsi" w:hAnsiTheme="majorHAnsi"/>
          <w:sz w:val="20"/>
          <w:szCs w:val="20"/>
          <w:lang w:val="es-ES"/>
        </w:rPr>
        <w:t>no existe debida protec</w:t>
      </w:r>
      <w:r w:rsidR="00E0330C" w:rsidRPr="00686047">
        <w:rPr>
          <w:rFonts w:asciiTheme="majorHAnsi" w:hAnsiTheme="majorHAnsi"/>
          <w:sz w:val="20"/>
          <w:szCs w:val="20"/>
          <w:lang w:val="es-ES"/>
        </w:rPr>
        <w:t xml:space="preserve">ción a sus </w:t>
      </w:r>
      <w:r w:rsidR="00574427" w:rsidRPr="00686047">
        <w:rPr>
          <w:rFonts w:asciiTheme="majorHAnsi" w:hAnsiTheme="majorHAnsi"/>
          <w:sz w:val="20"/>
          <w:szCs w:val="20"/>
          <w:lang w:val="es-ES"/>
        </w:rPr>
        <w:t>d</w:t>
      </w:r>
      <w:r w:rsidR="00E0330C" w:rsidRPr="00686047">
        <w:rPr>
          <w:rFonts w:asciiTheme="majorHAnsi" w:hAnsiTheme="majorHAnsi"/>
          <w:sz w:val="20"/>
          <w:szCs w:val="20"/>
          <w:lang w:val="es-ES"/>
        </w:rPr>
        <w:t>erechos</w:t>
      </w:r>
      <w:r w:rsidRPr="00686047">
        <w:rPr>
          <w:rFonts w:asciiTheme="majorHAnsi" w:hAnsiTheme="majorHAnsi"/>
          <w:sz w:val="20"/>
          <w:szCs w:val="20"/>
          <w:lang w:val="es-ES"/>
        </w:rPr>
        <w:t xml:space="preserve">, y que si bien la Corte Constitucional ha reconocido derechos a la comunidad LGBTI y emitido órdenes a la autoridad pública a fin de hacer efectiva su protección, dichas órdenes han sido burladas. </w:t>
      </w:r>
      <w:r w:rsidR="00574427" w:rsidRPr="00686047">
        <w:rPr>
          <w:rFonts w:asciiTheme="majorHAnsi" w:hAnsiTheme="majorHAnsi"/>
          <w:sz w:val="20"/>
          <w:szCs w:val="20"/>
          <w:lang w:val="es-ES"/>
        </w:rPr>
        <w:t>S</w:t>
      </w:r>
      <w:r w:rsidRPr="00686047">
        <w:rPr>
          <w:rFonts w:asciiTheme="majorHAnsi" w:hAnsiTheme="majorHAnsi"/>
          <w:sz w:val="20"/>
          <w:szCs w:val="20"/>
          <w:lang w:val="es-ES"/>
        </w:rPr>
        <w:t xml:space="preserve">ostiene que existe una actitud prejuiciada </w:t>
      </w:r>
      <w:r w:rsidR="00E0330C" w:rsidRPr="00686047">
        <w:rPr>
          <w:rFonts w:asciiTheme="majorHAnsi" w:hAnsiTheme="majorHAnsi"/>
          <w:sz w:val="20"/>
          <w:szCs w:val="20"/>
          <w:lang w:val="es-ES"/>
        </w:rPr>
        <w:t xml:space="preserve">en </w:t>
      </w:r>
      <w:r w:rsidRPr="00686047">
        <w:rPr>
          <w:rFonts w:asciiTheme="majorHAnsi" w:hAnsiTheme="majorHAnsi"/>
          <w:sz w:val="20"/>
          <w:szCs w:val="20"/>
          <w:lang w:val="es-ES"/>
        </w:rPr>
        <w:t xml:space="preserve">las investigaciones vinculadas </w:t>
      </w:r>
      <w:r w:rsidR="00F23897" w:rsidRPr="00686047">
        <w:rPr>
          <w:rFonts w:asciiTheme="majorHAnsi" w:hAnsiTheme="majorHAnsi"/>
          <w:sz w:val="20"/>
          <w:szCs w:val="20"/>
          <w:lang w:val="es-ES"/>
        </w:rPr>
        <w:t xml:space="preserve">a </w:t>
      </w:r>
      <w:r w:rsidR="00E0330C" w:rsidRPr="00686047">
        <w:rPr>
          <w:rFonts w:asciiTheme="majorHAnsi" w:hAnsiTheme="majorHAnsi"/>
          <w:sz w:val="20"/>
          <w:szCs w:val="20"/>
          <w:lang w:val="es-ES"/>
        </w:rPr>
        <w:t xml:space="preserve">delitos cometidos contra </w:t>
      </w:r>
      <w:r w:rsidRPr="00686047">
        <w:rPr>
          <w:rFonts w:asciiTheme="majorHAnsi" w:hAnsiTheme="majorHAnsi"/>
          <w:sz w:val="20"/>
          <w:szCs w:val="20"/>
          <w:lang w:val="es-ES"/>
        </w:rPr>
        <w:t>personas LGBTI, lo que se refleja</w:t>
      </w:r>
      <w:r w:rsidR="00E0330C" w:rsidRPr="00686047">
        <w:rPr>
          <w:rFonts w:asciiTheme="majorHAnsi" w:hAnsiTheme="majorHAnsi"/>
          <w:sz w:val="20"/>
          <w:szCs w:val="20"/>
          <w:lang w:val="es-ES"/>
        </w:rPr>
        <w:t xml:space="preserve"> principalmente</w:t>
      </w:r>
      <w:r w:rsidR="00F23897" w:rsidRPr="00686047">
        <w:rPr>
          <w:rFonts w:asciiTheme="majorHAnsi" w:hAnsiTheme="majorHAnsi"/>
          <w:sz w:val="20"/>
          <w:szCs w:val="20"/>
          <w:lang w:val="es-ES"/>
        </w:rPr>
        <w:t>,</w:t>
      </w:r>
      <w:r w:rsidR="00E0330C" w:rsidRPr="00686047">
        <w:rPr>
          <w:rFonts w:asciiTheme="majorHAnsi" w:hAnsiTheme="majorHAnsi"/>
          <w:sz w:val="20"/>
          <w:szCs w:val="20"/>
          <w:lang w:val="es-ES"/>
        </w:rPr>
        <w:t xml:space="preserve"> en investigaciones por homicidio</w:t>
      </w:r>
      <w:r w:rsidR="00F23897" w:rsidRPr="00686047">
        <w:rPr>
          <w:rFonts w:asciiTheme="majorHAnsi" w:hAnsiTheme="majorHAnsi"/>
          <w:sz w:val="20"/>
          <w:szCs w:val="20"/>
          <w:lang w:val="es-ES"/>
        </w:rPr>
        <w:t>,</w:t>
      </w:r>
      <w:r w:rsidRPr="00686047">
        <w:rPr>
          <w:rFonts w:asciiTheme="majorHAnsi" w:hAnsiTheme="majorHAnsi"/>
          <w:sz w:val="20"/>
          <w:szCs w:val="20"/>
          <w:lang w:val="es-ES"/>
        </w:rPr>
        <w:t xml:space="preserve"> en la caracterización de los crímenes como pasionales</w:t>
      </w:r>
      <w:r w:rsidR="008D5E06" w:rsidRPr="00686047">
        <w:rPr>
          <w:rFonts w:asciiTheme="majorHAnsi" w:hAnsiTheme="majorHAnsi"/>
          <w:sz w:val="20"/>
          <w:szCs w:val="20"/>
          <w:lang w:val="es-ES"/>
        </w:rPr>
        <w:t>;</w:t>
      </w:r>
      <w:r w:rsidR="0032760E" w:rsidRPr="00686047">
        <w:rPr>
          <w:rFonts w:asciiTheme="majorHAnsi" w:hAnsiTheme="majorHAnsi"/>
          <w:sz w:val="20"/>
          <w:szCs w:val="20"/>
          <w:lang w:val="es-ES"/>
        </w:rPr>
        <w:t xml:space="preserve"> y</w:t>
      </w:r>
      <w:r w:rsidRPr="00686047">
        <w:rPr>
          <w:rFonts w:asciiTheme="majorHAnsi" w:hAnsiTheme="majorHAnsi"/>
          <w:sz w:val="20"/>
          <w:szCs w:val="20"/>
          <w:lang w:val="es-ES"/>
        </w:rPr>
        <w:t xml:space="preserve"> la errónea recolección y preservación de la prueba. </w:t>
      </w:r>
    </w:p>
    <w:p w14:paraId="242822F5" w14:textId="574F29B7" w:rsidR="009D130E" w:rsidRPr="00686047" w:rsidRDefault="009D130E" w:rsidP="009D130E">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 xml:space="preserve">En el referido contexto, </w:t>
      </w:r>
      <w:r w:rsidR="00E0330C" w:rsidRPr="00686047">
        <w:rPr>
          <w:rFonts w:asciiTheme="majorHAnsi" w:hAnsiTheme="majorHAnsi"/>
          <w:sz w:val="20"/>
          <w:szCs w:val="20"/>
          <w:lang w:val="es-ES"/>
        </w:rPr>
        <w:t xml:space="preserve">sostiene </w:t>
      </w:r>
      <w:r w:rsidRPr="00686047">
        <w:rPr>
          <w:rFonts w:asciiTheme="majorHAnsi" w:hAnsiTheme="majorHAnsi"/>
          <w:sz w:val="20"/>
          <w:szCs w:val="20"/>
          <w:lang w:val="es-ES"/>
        </w:rPr>
        <w:t>que la presunta víctima, Raiza Isabela Salazar, es una mujer travesti</w:t>
      </w:r>
      <w:r w:rsidR="00D21EA6" w:rsidRPr="00686047">
        <w:rPr>
          <w:rFonts w:asciiTheme="majorHAnsi" w:hAnsiTheme="majorHAnsi"/>
          <w:sz w:val="20"/>
          <w:szCs w:val="20"/>
          <w:lang w:val="es-ES"/>
        </w:rPr>
        <w:t xml:space="preserve"> </w:t>
      </w:r>
      <w:r w:rsidRPr="00686047">
        <w:rPr>
          <w:rFonts w:asciiTheme="majorHAnsi" w:hAnsiTheme="majorHAnsi"/>
          <w:sz w:val="20"/>
          <w:szCs w:val="20"/>
          <w:lang w:val="es-ES"/>
        </w:rPr>
        <w:t xml:space="preserve">que </w:t>
      </w:r>
      <w:r w:rsidR="00182B1D" w:rsidRPr="00686047">
        <w:rPr>
          <w:rFonts w:asciiTheme="majorHAnsi" w:hAnsiTheme="majorHAnsi"/>
          <w:sz w:val="20"/>
          <w:szCs w:val="20"/>
          <w:lang w:val="es-ES"/>
        </w:rPr>
        <w:t xml:space="preserve">en </w:t>
      </w:r>
      <w:r w:rsidRPr="00686047">
        <w:rPr>
          <w:rFonts w:asciiTheme="majorHAnsi" w:hAnsiTheme="majorHAnsi"/>
          <w:sz w:val="20"/>
          <w:szCs w:val="20"/>
          <w:lang w:val="es-ES"/>
        </w:rPr>
        <w:t>el año 2001 adquirió una propiedad en el municipio de Dagua, Departamento del Valle, Colombia. Señala que desde su llegada al lugar, fue víctima de reiteradas amenazas por parte de vecinos y mayordomos del condominio, a fin de que se fuera</w:t>
      </w:r>
      <w:r w:rsidR="0008114C" w:rsidRPr="00686047">
        <w:rPr>
          <w:rFonts w:asciiTheme="majorHAnsi" w:hAnsiTheme="majorHAnsi"/>
          <w:sz w:val="20"/>
          <w:szCs w:val="20"/>
          <w:lang w:val="es-ES"/>
        </w:rPr>
        <w:t xml:space="preserve"> de</w:t>
      </w:r>
      <w:r w:rsidR="00574427" w:rsidRPr="00686047">
        <w:rPr>
          <w:rFonts w:asciiTheme="majorHAnsi" w:hAnsiTheme="majorHAnsi"/>
          <w:sz w:val="20"/>
          <w:szCs w:val="20"/>
          <w:lang w:val="es-ES"/>
        </w:rPr>
        <w:t>l lugar</w:t>
      </w:r>
      <w:r w:rsidRPr="00686047">
        <w:rPr>
          <w:rFonts w:asciiTheme="majorHAnsi" w:hAnsiTheme="majorHAnsi"/>
          <w:sz w:val="20"/>
          <w:szCs w:val="20"/>
          <w:lang w:val="es-ES"/>
        </w:rPr>
        <w:t xml:space="preserve">. </w:t>
      </w:r>
      <w:r w:rsidR="00574427" w:rsidRPr="00686047">
        <w:rPr>
          <w:rFonts w:asciiTheme="majorHAnsi" w:hAnsiTheme="majorHAnsi"/>
          <w:sz w:val="20"/>
          <w:szCs w:val="20"/>
          <w:lang w:val="es-ES"/>
        </w:rPr>
        <w:t xml:space="preserve">Afirma </w:t>
      </w:r>
      <w:r w:rsidRPr="00686047">
        <w:rPr>
          <w:rFonts w:asciiTheme="majorHAnsi" w:hAnsiTheme="majorHAnsi"/>
          <w:sz w:val="20"/>
          <w:szCs w:val="20"/>
          <w:lang w:val="es-ES"/>
        </w:rPr>
        <w:t>que esta situación continuó hasta el año 2005, cuando las amenazas empeoraron llegando a</w:t>
      </w:r>
      <w:r w:rsidR="00574427" w:rsidRPr="00686047">
        <w:rPr>
          <w:rFonts w:asciiTheme="majorHAnsi" w:hAnsiTheme="majorHAnsi"/>
          <w:sz w:val="20"/>
          <w:szCs w:val="20"/>
          <w:lang w:val="es-ES"/>
        </w:rPr>
        <w:t xml:space="preserve"> </w:t>
      </w:r>
      <w:r w:rsidRPr="00686047">
        <w:rPr>
          <w:rFonts w:asciiTheme="majorHAnsi" w:hAnsiTheme="majorHAnsi"/>
          <w:sz w:val="20"/>
          <w:szCs w:val="20"/>
          <w:lang w:val="es-ES"/>
        </w:rPr>
        <w:t xml:space="preserve">ser atacada con balas de salva, recibiendo un impacto en la cabeza, comprometiendo gravemente un ojo. </w:t>
      </w:r>
      <w:r w:rsidR="0008114C" w:rsidRPr="00686047">
        <w:rPr>
          <w:rFonts w:asciiTheme="majorHAnsi" w:hAnsiTheme="majorHAnsi"/>
          <w:sz w:val="20"/>
          <w:szCs w:val="20"/>
          <w:lang w:val="es-ES"/>
        </w:rPr>
        <w:t xml:space="preserve">Indica que </w:t>
      </w:r>
      <w:r w:rsidR="00182B1D" w:rsidRPr="00686047">
        <w:rPr>
          <w:rFonts w:asciiTheme="majorHAnsi" w:hAnsiTheme="majorHAnsi"/>
          <w:sz w:val="20"/>
          <w:szCs w:val="20"/>
          <w:lang w:val="es-ES"/>
        </w:rPr>
        <w:t>e</w:t>
      </w:r>
      <w:r w:rsidRPr="00686047">
        <w:rPr>
          <w:rFonts w:asciiTheme="majorHAnsi" w:hAnsiTheme="majorHAnsi"/>
          <w:sz w:val="20"/>
          <w:szCs w:val="20"/>
          <w:lang w:val="es-ES"/>
        </w:rPr>
        <w:t xml:space="preserve">se año se vio obligada a abandonar </w:t>
      </w:r>
      <w:r w:rsidR="00574427" w:rsidRPr="00686047">
        <w:rPr>
          <w:rFonts w:asciiTheme="majorHAnsi" w:hAnsiTheme="majorHAnsi"/>
          <w:sz w:val="20"/>
          <w:szCs w:val="20"/>
          <w:lang w:val="es-ES"/>
        </w:rPr>
        <w:t>su hogar</w:t>
      </w:r>
      <w:r w:rsidR="0008114C" w:rsidRPr="00686047">
        <w:rPr>
          <w:rFonts w:asciiTheme="majorHAnsi" w:hAnsiTheme="majorHAnsi"/>
          <w:sz w:val="20"/>
          <w:szCs w:val="20"/>
          <w:lang w:val="es-ES"/>
        </w:rPr>
        <w:t xml:space="preserve">, adquiriendo </w:t>
      </w:r>
      <w:r w:rsidR="00574427" w:rsidRPr="00686047">
        <w:rPr>
          <w:rFonts w:asciiTheme="majorHAnsi" w:hAnsiTheme="majorHAnsi"/>
          <w:sz w:val="20"/>
          <w:szCs w:val="20"/>
          <w:lang w:val="es-ES"/>
        </w:rPr>
        <w:t>el reconocimiento</w:t>
      </w:r>
      <w:r w:rsidRPr="00686047">
        <w:rPr>
          <w:rFonts w:asciiTheme="majorHAnsi" w:hAnsiTheme="majorHAnsi"/>
          <w:sz w:val="20"/>
          <w:szCs w:val="20"/>
          <w:lang w:val="es-ES"/>
        </w:rPr>
        <w:t xml:space="preserve"> </w:t>
      </w:r>
      <w:r w:rsidR="00574427" w:rsidRPr="00686047">
        <w:rPr>
          <w:rFonts w:asciiTheme="majorHAnsi" w:hAnsiTheme="majorHAnsi"/>
          <w:sz w:val="20"/>
          <w:szCs w:val="20"/>
          <w:lang w:val="es-ES"/>
        </w:rPr>
        <w:t xml:space="preserve">estatal </w:t>
      </w:r>
      <w:r w:rsidRPr="00686047">
        <w:rPr>
          <w:rFonts w:asciiTheme="majorHAnsi" w:hAnsiTheme="majorHAnsi"/>
          <w:sz w:val="20"/>
          <w:szCs w:val="20"/>
          <w:lang w:val="es-ES"/>
        </w:rPr>
        <w:t>de</w:t>
      </w:r>
      <w:r w:rsidR="00574427" w:rsidRPr="00686047">
        <w:rPr>
          <w:rFonts w:asciiTheme="majorHAnsi" w:hAnsiTheme="majorHAnsi"/>
          <w:sz w:val="20"/>
          <w:szCs w:val="20"/>
          <w:lang w:val="es-ES"/>
        </w:rPr>
        <w:t xml:space="preserve"> la calidad de</w:t>
      </w:r>
      <w:r w:rsidRPr="00686047">
        <w:rPr>
          <w:rFonts w:asciiTheme="majorHAnsi" w:hAnsiTheme="majorHAnsi"/>
          <w:sz w:val="20"/>
          <w:szCs w:val="20"/>
          <w:lang w:val="es-ES"/>
        </w:rPr>
        <w:t xml:space="preserve"> desplazada. Afirman que </w:t>
      </w:r>
      <w:r w:rsidR="00182B1D" w:rsidRPr="00686047">
        <w:rPr>
          <w:rFonts w:asciiTheme="majorHAnsi" w:hAnsiTheme="majorHAnsi"/>
          <w:sz w:val="20"/>
          <w:szCs w:val="20"/>
          <w:lang w:val="es-ES"/>
        </w:rPr>
        <w:t xml:space="preserve">en </w:t>
      </w:r>
      <w:r w:rsidR="00574427" w:rsidRPr="00686047">
        <w:rPr>
          <w:rFonts w:asciiTheme="majorHAnsi" w:hAnsiTheme="majorHAnsi"/>
          <w:sz w:val="20"/>
          <w:szCs w:val="20"/>
          <w:lang w:val="es-ES"/>
        </w:rPr>
        <w:t>el año 2009</w:t>
      </w:r>
      <w:r w:rsidRPr="00686047">
        <w:rPr>
          <w:rFonts w:asciiTheme="majorHAnsi" w:hAnsiTheme="majorHAnsi"/>
          <w:sz w:val="20"/>
          <w:szCs w:val="20"/>
          <w:lang w:val="es-ES"/>
        </w:rPr>
        <w:t xml:space="preserve"> volvió a residir a la propiedad</w:t>
      </w:r>
      <w:r w:rsidR="00574427" w:rsidRPr="00686047">
        <w:rPr>
          <w:rFonts w:asciiTheme="majorHAnsi" w:hAnsiTheme="majorHAnsi"/>
          <w:sz w:val="20"/>
          <w:szCs w:val="20"/>
          <w:lang w:val="es-ES"/>
        </w:rPr>
        <w:t xml:space="preserve"> por motivos personales </w:t>
      </w:r>
      <w:r w:rsidRPr="00686047">
        <w:rPr>
          <w:rFonts w:asciiTheme="majorHAnsi" w:hAnsiTheme="majorHAnsi"/>
          <w:sz w:val="20"/>
          <w:szCs w:val="20"/>
          <w:lang w:val="es-ES"/>
        </w:rPr>
        <w:t>y</w:t>
      </w:r>
      <w:r w:rsidR="00182B1D" w:rsidRPr="00686047">
        <w:rPr>
          <w:rFonts w:asciiTheme="majorHAnsi" w:hAnsiTheme="majorHAnsi"/>
          <w:sz w:val="20"/>
          <w:szCs w:val="20"/>
          <w:lang w:val="es-ES"/>
        </w:rPr>
        <w:t>, dado que</w:t>
      </w:r>
      <w:r w:rsidRPr="00686047">
        <w:rPr>
          <w:rFonts w:asciiTheme="majorHAnsi" w:hAnsiTheme="majorHAnsi"/>
          <w:sz w:val="20"/>
          <w:szCs w:val="20"/>
          <w:lang w:val="es-ES"/>
        </w:rPr>
        <w:t xml:space="preserve"> las amenazas y los actos violentos continuaron</w:t>
      </w:r>
      <w:r w:rsidR="00182B1D" w:rsidRPr="00686047">
        <w:rPr>
          <w:rFonts w:asciiTheme="majorHAnsi" w:hAnsiTheme="majorHAnsi"/>
          <w:sz w:val="20"/>
          <w:szCs w:val="20"/>
          <w:lang w:val="es-ES"/>
        </w:rPr>
        <w:t>,</w:t>
      </w:r>
      <w:r w:rsidRPr="00686047">
        <w:rPr>
          <w:rFonts w:asciiTheme="majorHAnsi" w:hAnsiTheme="majorHAnsi"/>
          <w:sz w:val="20"/>
          <w:szCs w:val="20"/>
          <w:lang w:val="es-ES"/>
        </w:rPr>
        <w:t xml:space="preserve"> decidió denunciar los hechos.</w:t>
      </w:r>
    </w:p>
    <w:p w14:paraId="264641B4" w14:textId="1A6B40E7" w:rsidR="004B7761" w:rsidRPr="00686047" w:rsidRDefault="00F93848" w:rsidP="004B7761">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 xml:space="preserve">Agrega que </w:t>
      </w:r>
      <w:r w:rsidR="009D130E" w:rsidRPr="00686047">
        <w:rPr>
          <w:rFonts w:asciiTheme="majorHAnsi" w:hAnsiTheme="majorHAnsi"/>
          <w:sz w:val="20"/>
          <w:szCs w:val="20"/>
          <w:lang w:val="es-ES"/>
        </w:rPr>
        <w:t>en el 2009,</w:t>
      </w:r>
      <w:r w:rsidRPr="00686047">
        <w:rPr>
          <w:rFonts w:asciiTheme="majorHAnsi" w:hAnsiTheme="majorHAnsi"/>
          <w:sz w:val="20"/>
          <w:szCs w:val="20"/>
          <w:lang w:val="es-ES"/>
        </w:rPr>
        <w:t xml:space="preserve"> Raiza Isabela Salazar</w:t>
      </w:r>
      <w:r w:rsidR="009D130E" w:rsidRPr="00686047">
        <w:rPr>
          <w:rFonts w:asciiTheme="majorHAnsi" w:hAnsiTheme="majorHAnsi"/>
          <w:sz w:val="20"/>
          <w:szCs w:val="20"/>
          <w:lang w:val="es-ES"/>
        </w:rPr>
        <w:t xml:space="preserve"> presentó una denuncia penal </w:t>
      </w:r>
      <w:r w:rsidR="005764FE" w:rsidRPr="00686047">
        <w:rPr>
          <w:rFonts w:asciiTheme="majorHAnsi" w:hAnsiTheme="majorHAnsi"/>
          <w:sz w:val="20"/>
          <w:szCs w:val="20"/>
          <w:lang w:val="es-ES"/>
        </w:rPr>
        <w:t>ante la Fiscalía</w:t>
      </w:r>
      <w:r w:rsidR="00B70A0F" w:rsidRPr="00686047">
        <w:rPr>
          <w:rFonts w:asciiTheme="majorHAnsi" w:hAnsiTheme="majorHAnsi"/>
          <w:sz w:val="20"/>
          <w:szCs w:val="20"/>
          <w:lang w:val="es-ES"/>
        </w:rPr>
        <w:t xml:space="preserve"> y </w:t>
      </w:r>
      <w:r w:rsidR="00DD02F4" w:rsidRPr="00686047">
        <w:rPr>
          <w:rFonts w:asciiTheme="majorHAnsi" w:hAnsiTheme="majorHAnsi"/>
          <w:sz w:val="20"/>
          <w:szCs w:val="20"/>
          <w:lang w:val="es-ES"/>
        </w:rPr>
        <w:t>acudió</w:t>
      </w:r>
      <w:r w:rsidRPr="00686047">
        <w:rPr>
          <w:rFonts w:asciiTheme="majorHAnsi" w:hAnsiTheme="majorHAnsi"/>
          <w:sz w:val="20"/>
          <w:szCs w:val="20"/>
          <w:lang w:val="es-ES"/>
        </w:rPr>
        <w:t xml:space="preserve"> </w:t>
      </w:r>
      <w:r w:rsidR="00DD02F4" w:rsidRPr="00686047">
        <w:rPr>
          <w:rFonts w:asciiTheme="majorHAnsi" w:hAnsiTheme="majorHAnsi"/>
          <w:sz w:val="20"/>
          <w:szCs w:val="20"/>
          <w:lang w:val="es-ES"/>
        </w:rPr>
        <w:t>a la Personería de Cali a fin de recibir protección</w:t>
      </w:r>
      <w:r w:rsidR="00B70A0F" w:rsidRPr="00686047">
        <w:rPr>
          <w:rFonts w:asciiTheme="majorHAnsi" w:hAnsiTheme="majorHAnsi"/>
          <w:sz w:val="20"/>
          <w:szCs w:val="20"/>
          <w:lang w:val="es-ES"/>
        </w:rPr>
        <w:t xml:space="preserve">. </w:t>
      </w:r>
      <w:r w:rsidR="000747F4" w:rsidRPr="00686047">
        <w:rPr>
          <w:rFonts w:asciiTheme="majorHAnsi" w:hAnsiTheme="majorHAnsi"/>
          <w:sz w:val="20"/>
          <w:szCs w:val="20"/>
          <w:lang w:val="es-ES"/>
        </w:rPr>
        <w:t>En la denuncia, alegó las continuas amenazas y persecución, indicando que desde que llegó al predio,</w:t>
      </w:r>
      <w:r w:rsidR="0054681B" w:rsidRPr="00686047">
        <w:rPr>
          <w:rFonts w:asciiTheme="majorHAnsi" w:hAnsiTheme="majorHAnsi"/>
          <w:sz w:val="20"/>
          <w:szCs w:val="20"/>
          <w:lang w:val="es-ES"/>
        </w:rPr>
        <w:t xml:space="preserve"> sus</w:t>
      </w:r>
      <w:r w:rsidR="000747F4" w:rsidRPr="00686047">
        <w:rPr>
          <w:rFonts w:asciiTheme="majorHAnsi" w:hAnsiTheme="majorHAnsi"/>
          <w:sz w:val="20"/>
          <w:szCs w:val="20"/>
          <w:lang w:val="es-ES"/>
        </w:rPr>
        <w:t xml:space="preserve"> vecinos, el administrador y el mayordomo junto a sus hijos y demás familiares, “se han dedicado a hacerme la vida imposible” a fin de que abandonara el lugar. En la misma denuncia, refirió que debió irse del lugar hace años por </w:t>
      </w:r>
      <w:r w:rsidR="00686047">
        <w:rPr>
          <w:rFonts w:asciiTheme="majorHAnsi" w:hAnsiTheme="majorHAnsi"/>
          <w:sz w:val="20"/>
          <w:szCs w:val="20"/>
          <w:lang w:val="es-ES"/>
        </w:rPr>
        <w:t xml:space="preserve">el </w:t>
      </w:r>
      <w:r w:rsidR="000747F4" w:rsidRPr="00686047">
        <w:rPr>
          <w:rFonts w:asciiTheme="majorHAnsi" w:hAnsiTheme="majorHAnsi"/>
          <w:sz w:val="20"/>
          <w:szCs w:val="20"/>
          <w:lang w:val="es-ES"/>
        </w:rPr>
        <w:t>atentado contra su vida</w:t>
      </w:r>
      <w:r w:rsidR="0054681B" w:rsidRPr="00686047">
        <w:rPr>
          <w:rFonts w:asciiTheme="majorHAnsi" w:hAnsiTheme="majorHAnsi"/>
          <w:sz w:val="20"/>
          <w:szCs w:val="20"/>
          <w:lang w:val="es-ES"/>
        </w:rPr>
        <w:t xml:space="preserve">, indicando que la hirieron con </w:t>
      </w:r>
      <w:r w:rsidR="000747F4" w:rsidRPr="00686047">
        <w:rPr>
          <w:rFonts w:asciiTheme="majorHAnsi" w:hAnsiTheme="majorHAnsi"/>
          <w:sz w:val="20"/>
          <w:szCs w:val="20"/>
          <w:lang w:val="es-ES"/>
        </w:rPr>
        <w:t>un tiro de escopeta de balines en la cabeza</w:t>
      </w:r>
      <w:r w:rsidR="0054681B" w:rsidRPr="00686047">
        <w:rPr>
          <w:rFonts w:asciiTheme="majorHAnsi" w:hAnsiTheme="majorHAnsi"/>
          <w:sz w:val="20"/>
          <w:szCs w:val="20"/>
          <w:lang w:val="es-ES"/>
        </w:rPr>
        <w:t xml:space="preserve">, y detalló que en el mes de octubre de 2009 recibió amenazas e insultos, </w:t>
      </w:r>
      <w:r w:rsidR="005E675D" w:rsidRPr="00686047">
        <w:rPr>
          <w:rFonts w:asciiTheme="majorHAnsi" w:hAnsiTheme="majorHAnsi"/>
          <w:sz w:val="20"/>
          <w:szCs w:val="20"/>
          <w:lang w:val="es-ES"/>
        </w:rPr>
        <w:t xml:space="preserve">y que los hechores arrojaban basura y heces de caballo, así como rocas a su casa, </w:t>
      </w:r>
      <w:r w:rsidR="0054681B" w:rsidRPr="00686047">
        <w:rPr>
          <w:rFonts w:asciiTheme="majorHAnsi" w:hAnsiTheme="majorHAnsi"/>
          <w:sz w:val="20"/>
          <w:szCs w:val="20"/>
          <w:lang w:val="es-ES"/>
        </w:rPr>
        <w:t xml:space="preserve">y que los denunciados ingresaron a su propiedad subiéndose </w:t>
      </w:r>
      <w:r w:rsidR="005E675D" w:rsidRPr="00686047">
        <w:rPr>
          <w:rFonts w:asciiTheme="majorHAnsi" w:hAnsiTheme="majorHAnsi"/>
          <w:sz w:val="20"/>
          <w:szCs w:val="20"/>
          <w:lang w:val="es-ES"/>
        </w:rPr>
        <w:t xml:space="preserve">al techo, </w:t>
      </w:r>
      <w:r w:rsidR="0054681B" w:rsidRPr="00686047">
        <w:rPr>
          <w:rFonts w:asciiTheme="majorHAnsi" w:hAnsiTheme="majorHAnsi"/>
          <w:sz w:val="20"/>
          <w:szCs w:val="20"/>
          <w:lang w:val="es-ES"/>
        </w:rPr>
        <w:t>ordenándole a salir, indicando que la matarían</w:t>
      </w:r>
      <w:r w:rsidR="005E675D" w:rsidRPr="00686047">
        <w:rPr>
          <w:rFonts w:asciiTheme="majorHAnsi" w:hAnsiTheme="majorHAnsi"/>
          <w:sz w:val="20"/>
          <w:szCs w:val="20"/>
          <w:lang w:val="es-ES"/>
        </w:rPr>
        <w:t>, refiriéndole primero que “eran los paraco</w:t>
      </w:r>
      <w:r w:rsidR="00FC7B1B" w:rsidRPr="00686047">
        <w:rPr>
          <w:rFonts w:asciiTheme="majorHAnsi" w:hAnsiTheme="majorHAnsi"/>
          <w:sz w:val="20"/>
          <w:szCs w:val="20"/>
          <w:lang w:val="es-ES"/>
        </w:rPr>
        <w:t>s</w:t>
      </w:r>
      <w:r w:rsidR="005E675D" w:rsidRPr="00686047">
        <w:rPr>
          <w:rFonts w:asciiTheme="majorHAnsi" w:hAnsiTheme="majorHAnsi"/>
          <w:sz w:val="20"/>
          <w:szCs w:val="20"/>
          <w:lang w:val="es-ES"/>
        </w:rPr>
        <w:t xml:space="preserve"> y después que eran de la guerrilla”</w:t>
      </w:r>
      <w:r w:rsidR="000747F4" w:rsidRPr="00686047">
        <w:rPr>
          <w:rFonts w:asciiTheme="majorHAnsi" w:hAnsiTheme="majorHAnsi"/>
          <w:sz w:val="20"/>
          <w:szCs w:val="20"/>
          <w:lang w:val="es-ES"/>
        </w:rPr>
        <w:t xml:space="preserve">. </w:t>
      </w:r>
      <w:r w:rsidR="00B70A0F" w:rsidRPr="00686047">
        <w:rPr>
          <w:rFonts w:asciiTheme="majorHAnsi" w:hAnsiTheme="majorHAnsi"/>
          <w:sz w:val="20"/>
          <w:szCs w:val="20"/>
          <w:lang w:val="es-ES"/>
        </w:rPr>
        <w:t>Refiere</w:t>
      </w:r>
      <w:r w:rsidR="00DD02F4" w:rsidRPr="00686047">
        <w:rPr>
          <w:rFonts w:asciiTheme="majorHAnsi" w:hAnsiTheme="majorHAnsi"/>
          <w:sz w:val="20"/>
          <w:szCs w:val="20"/>
          <w:lang w:val="es-ES"/>
        </w:rPr>
        <w:t xml:space="preserve"> que en octubre de 2009</w:t>
      </w:r>
      <w:r w:rsidR="00574427" w:rsidRPr="00686047">
        <w:rPr>
          <w:rFonts w:asciiTheme="majorHAnsi" w:hAnsiTheme="majorHAnsi"/>
          <w:sz w:val="20"/>
          <w:szCs w:val="20"/>
          <w:lang w:val="es-ES"/>
        </w:rPr>
        <w:t>,</w:t>
      </w:r>
      <w:r w:rsidR="00DD02F4" w:rsidRPr="00686047">
        <w:rPr>
          <w:rFonts w:asciiTheme="majorHAnsi" w:hAnsiTheme="majorHAnsi"/>
          <w:sz w:val="20"/>
          <w:szCs w:val="20"/>
          <w:lang w:val="es-ES"/>
        </w:rPr>
        <w:t xml:space="preserve"> el Personero de Cali delegó el seguimiento de lo sucedido al p</w:t>
      </w:r>
      <w:r w:rsidRPr="00686047">
        <w:rPr>
          <w:rFonts w:asciiTheme="majorHAnsi" w:hAnsiTheme="majorHAnsi"/>
          <w:sz w:val="20"/>
          <w:szCs w:val="20"/>
          <w:lang w:val="es-ES"/>
        </w:rPr>
        <w:t>ersonero del Municipio de Dagua</w:t>
      </w:r>
      <w:r w:rsidR="009D130E" w:rsidRPr="00686047">
        <w:rPr>
          <w:rFonts w:asciiTheme="majorHAnsi" w:hAnsiTheme="majorHAnsi"/>
          <w:sz w:val="20"/>
          <w:szCs w:val="20"/>
          <w:lang w:val="es-ES"/>
        </w:rPr>
        <w:t xml:space="preserve">. </w:t>
      </w:r>
      <w:r w:rsidR="005764FE" w:rsidRPr="00686047">
        <w:rPr>
          <w:rFonts w:asciiTheme="majorHAnsi" w:hAnsiTheme="majorHAnsi"/>
          <w:sz w:val="20"/>
          <w:szCs w:val="20"/>
          <w:lang w:val="es-ES"/>
        </w:rPr>
        <w:t>Agrega que e</w:t>
      </w:r>
      <w:r w:rsidR="009D130E" w:rsidRPr="00686047">
        <w:rPr>
          <w:rFonts w:asciiTheme="majorHAnsi" w:hAnsiTheme="majorHAnsi"/>
          <w:sz w:val="20"/>
          <w:szCs w:val="20"/>
          <w:lang w:val="es-ES"/>
        </w:rPr>
        <w:t>n junio de 2011</w:t>
      </w:r>
      <w:r w:rsidR="00574427" w:rsidRPr="00686047">
        <w:rPr>
          <w:rFonts w:asciiTheme="majorHAnsi" w:hAnsiTheme="majorHAnsi"/>
          <w:sz w:val="20"/>
          <w:szCs w:val="20"/>
          <w:lang w:val="es-ES"/>
        </w:rPr>
        <w:t>,</w:t>
      </w:r>
      <w:r w:rsidR="009D130E" w:rsidRPr="00686047">
        <w:rPr>
          <w:rFonts w:asciiTheme="majorHAnsi" w:hAnsiTheme="majorHAnsi"/>
          <w:sz w:val="20"/>
          <w:szCs w:val="20"/>
          <w:lang w:val="es-ES"/>
        </w:rPr>
        <w:t xml:space="preserve"> presentó derecho de</w:t>
      </w:r>
      <w:r w:rsidR="00574427" w:rsidRPr="00686047">
        <w:rPr>
          <w:rFonts w:asciiTheme="majorHAnsi" w:hAnsiTheme="majorHAnsi"/>
          <w:sz w:val="20"/>
          <w:szCs w:val="20"/>
          <w:lang w:val="es-ES"/>
        </w:rPr>
        <w:t xml:space="preserve"> </w:t>
      </w:r>
      <w:r w:rsidR="009D130E" w:rsidRPr="00686047">
        <w:rPr>
          <w:rFonts w:asciiTheme="majorHAnsi" w:hAnsiTheme="majorHAnsi"/>
          <w:sz w:val="20"/>
          <w:szCs w:val="20"/>
          <w:lang w:val="es-ES"/>
        </w:rPr>
        <w:t>petición</w:t>
      </w:r>
      <w:r w:rsidR="00574427" w:rsidRPr="00686047">
        <w:rPr>
          <w:rFonts w:asciiTheme="majorHAnsi" w:hAnsiTheme="majorHAnsi"/>
          <w:sz w:val="20"/>
          <w:szCs w:val="20"/>
          <w:lang w:val="es-ES"/>
        </w:rPr>
        <w:t xml:space="preserve"> </w:t>
      </w:r>
      <w:r w:rsidR="009D130E" w:rsidRPr="00686047">
        <w:rPr>
          <w:rFonts w:asciiTheme="majorHAnsi" w:hAnsiTheme="majorHAnsi"/>
          <w:sz w:val="20"/>
          <w:szCs w:val="20"/>
          <w:lang w:val="es-ES"/>
        </w:rPr>
        <w:t>a</w:t>
      </w:r>
      <w:r w:rsidR="00574427" w:rsidRPr="00686047">
        <w:rPr>
          <w:rFonts w:asciiTheme="majorHAnsi" w:hAnsiTheme="majorHAnsi"/>
          <w:sz w:val="20"/>
          <w:szCs w:val="20"/>
          <w:lang w:val="es-ES"/>
        </w:rPr>
        <w:t xml:space="preserve"> </w:t>
      </w:r>
      <w:r w:rsidR="009D130E" w:rsidRPr="00686047">
        <w:rPr>
          <w:rFonts w:asciiTheme="majorHAnsi" w:hAnsiTheme="majorHAnsi"/>
          <w:sz w:val="20"/>
          <w:szCs w:val="20"/>
          <w:lang w:val="es-ES"/>
        </w:rPr>
        <w:t>la</w:t>
      </w:r>
      <w:r w:rsidR="00574427" w:rsidRPr="00686047">
        <w:rPr>
          <w:rFonts w:asciiTheme="majorHAnsi" w:hAnsiTheme="majorHAnsi"/>
          <w:sz w:val="20"/>
          <w:szCs w:val="20"/>
          <w:lang w:val="es-ES"/>
        </w:rPr>
        <w:t xml:space="preserve"> </w:t>
      </w:r>
      <w:r w:rsidR="009D130E" w:rsidRPr="00686047">
        <w:rPr>
          <w:rFonts w:asciiTheme="majorHAnsi" w:hAnsiTheme="majorHAnsi"/>
          <w:sz w:val="20"/>
          <w:szCs w:val="20"/>
          <w:lang w:val="es-ES"/>
        </w:rPr>
        <w:t>Fiscalía para que informara el estado de su denuncia, sin obtener respuesta</w:t>
      </w:r>
      <w:r w:rsidR="00182B1D" w:rsidRPr="00686047">
        <w:rPr>
          <w:rFonts w:asciiTheme="majorHAnsi" w:hAnsiTheme="majorHAnsi"/>
          <w:sz w:val="20"/>
          <w:szCs w:val="20"/>
          <w:lang w:val="es-ES"/>
        </w:rPr>
        <w:t>,</w:t>
      </w:r>
      <w:r w:rsidR="005764FE" w:rsidRPr="00686047">
        <w:rPr>
          <w:rFonts w:asciiTheme="majorHAnsi" w:hAnsiTheme="majorHAnsi"/>
          <w:sz w:val="20"/>
          <w:szCs w:val="20"/>
          <w:lang w:val="es-ES"/>
        </w:rPr>
        <w:t xml:space="preserve"> y que </w:t>
      </w:r>
      <w:r w:rsidR="00182B1D" w:rsidRPr="00686047">
        <w:rPr>
          <w:rFonts w:asciiTheme="majorHAnsi" w:hAnsiTheme="majorHAnsi"/>
          <w:sz w:val="20"/>
          <w:szCs w:val="20"/>
          <w:lang w:val="es-ES"/>
        </w:rPr>
        <w:t xml:space="preserve">en </w:t>
      </w:r>
      <w:r w:rsidR="005764FE" w:rsidRPr="00686047">
        <w:rPr>
          <w:rFonts w:asciiTheme="majorHAnsi" w:hAnsiTheme="majorHAnsi"/>
          <w:sz w:val="20"/>
          <w:szCs w:val="20"/>
          <w:lang w:val="es-ES"/>
        </w:rPr>
        <w:t xml:space="preserve">diciembre de ese año </w:t>
      </w:r>
      <w:r w:rsidR="00DD02F4" w:rsidRPr="00686047">
        <w:rPr>
          <w:rFonts w:asciiTheme="majorHAnsi" w:hAnsiTheme="majorHAnsi"/>
          <w:sz w:val="20"/>
          <w:szCs w:val="20"/>
          <w:lang w:val="es-ES"/>
        </w:rPr>
        <w:t>presentó</w:t>
      </w:r>
      <w:r w:rsidR="009D130E" w:rsidRPr="00686047">
        <w:rPr>
          <w:rFonts w:asciiTheme="majorHAnsi" w:hAnsiTheme="majorHAnsi"/>
          <w:sz w:val="20"/>
          <w:szCs w:val="20"/>
          <w:lang w:val="es-ES"/>
        </w:rPr>
        <w:t xml:space="preserve"> el caso ante el Procurador del Valle </w:t>
      </w:r>
      <w:r w:rsidR="00DD02F4" w:rsidRPr="00686047">
        <w:rPr>
          <w:rFonts w:asciiTheme="majorHAnsi" w:hAnsiTheme="majorHAnsi"/>
          <w:sz w:val="20"/>
          <w:szCs w:val="20"/>
          <w:lang w:val="es-ES"/>
        </w:rPr>
        <w:t>a través de Santamaría Fundación</w:t>
      </w:r>
      <w:r w:rsidR="009D130E" w:rsidRPr="00686047">
        <w:rPr>
          <w:rFonts w:asciiTheme="majorHAnsi" w:hAnsiTheme="majorHAnsi"/>
          <w:sz w:val="20"/>
          <w:szCs w:val="20"/>
          <w:lang w:val="es-ES"/>
        </w:rPr>
        <w:t>.</w:t>
      </w:r>
      <w:r w:rsidR="00574427" w:rsidRPr="00686047">
        <w:rPr>
          <w:rFonts w:asciiTheme="majorHAnsi" w:hAnsiTheme="majorHAnsi"/>
          <w:sz w:val="20"/>
          <w:szCs w:val="20"/>
          <w:lang w:val="es-ES"/>
        </w:rPr>
        <w:t xml:space="preserve"> Refiere que su denuncia recibió el trámite de</w:t>
      </w:r>
      <w:r w:rsidR="00F92693" w:rsidRPr="00686047">
        <w:rPr>
          <w:rFonts w:asciiTheme="majorHAnsi" w:hAnsiTheme="majorHAnsi"/>
          <w:sz w:val="20"/>
          <w:szCs w:val="20"/>
          <w:lang w:val="es-ES"/>
        </w:rPr>
        <w:t xml:space="preserve"> contravención,</w:t>
      </w:r>
      <w:r w:rsidR="00353F52" w:rsidRPr="00686047">
        <w:rPr>
          <w:rFonts w:asciiTheme="majorHAnsi" w:hAnsiTheme="majorHAnsi"/>
          <w:sz w:val="20"/>
          <w:szCs w:val="20"/>
          <w:lang w:val="es-ES"/>
        </w:rPr>
        <w:t xml:space="preserve"> del cual conocen las autoridades de policía conforme al Código Nacional de Policía,</w:t>
      </w:r>
      <w:r w:rsidR="00F92693" w:rsidRPr="00686047">
        <w:rPr>
          <w:rFonts w:asciiTheme="majorHAnsi" w:hAnsiTheme="majorHAnsi"/>
          <w:sz w:val="20"/>
          <w:szCs w:val="20"/>
          <w:lang w:val="es-ES"/>
        </w:rPr>
        <w:t xml:space="preserve"> </w:t>
      </w:r>
      <w:r w:rsidR="004B7761" w:rsidRPr="00686047">
        <w:rPr>
          <w:rFonts w:asciiTheme="majorHAnsi" w:hAnsiTheme="majorHAnsi"/>
          <w:sz w:val="20"/>
          <w:szCs w:val="20"/>
          <w:lang w:val="es-ES"/>
        </w:rPr>
        <w:t>lo</w:t>
      </w:r>
      <w:r w:rsidR="00F92693" w:rsidRPr="00686047">
        <w:rPr>
          <w:rFonts w:asciiTheme="majorHAnsi" w:hAnsiTheme="majorHAnsi"/>
          <w:sz w:val="20"/>
          <w:szCs w:val="20"/>
          <w:lang w:val="es-ES"/>
        </w:rPr>
        <w:t xml:space="preserve"> que</w:t>
      </w:r>
      <w:r w:rsidR="004B7761" w:rsidRPr="00686047">
        <w:rPr>
          <w:rFonts w:asciiTheme="majorHAnsi" w:hAnsiTheme="majorHAnsi"/>
          <w:sz w:val="20"/>
          <w:szCs w:val="20"/>
          <w:lang w:val="es-ES"/>
        </w:rPr>
        <w:t xml:space="preserve"> </w:t>
      </w:r>
      <w:r w:rsidR="00353F52" w:rsidRPr="00686047">
        <w:rPr>
          <w:rFonts w:asciiTheme="majorHAnsi" w:hAnsiTheme="majorHAnsi"/>
          <w:sz w:val="20"/>
          <w:szCs w:val="20"/>
          <w:lang w:val="es-ES"/>
        </w:rPr>
        <w:t xml:space="preserve">alega </w:t>
      </w:r>
      <w:r w:rsidR="004B7761" w:rsidRPr="00686047">
        <w:rPr>
          <w:rFonts w:asciiTheme="majorHAnsi" w:hAnsiTheme="majorHAnsi"/>
          <w:sz w:val="20"/>
          <w:szCs w:val="20"/>
          <w:lang w:val="es-ES"/>
        </w:rPr>
        <w:t>constituye un tratamiento discriminatorio, pues se trata de acciones que atentan contra la vida e integridad</w:t>
      </w:r>
      <w:r w:rsidR="00F92693" w:rsidRPr="00686047">
        <w:rPr>
          <w:rFonts w:asciiTheme="majorHAnsi" w:hAnsiTheme="majorHAnsi"/>
          <w:sz w:val="20"/>
          <w:szCs w:val="20"/>
          <w:lang w:val="es-ES"/>
        </w:rPr>
        <w:t>, lo que constituye delito, y no</w:t>
      </w:r>
      <w:r w:rsidR="004B7761" w:rsidRPr="00686047">
        <w:rPr>
          <w:rFonts w:asciiTheme="majorHAnsi" w:hAnsiTheme="majorHAnsi"/>
          <w:sz w:val="20"/>
          <w:szCs w:val="20"/>
          <w:lang w:val="es-ES"/>
        </w:rPr>
        <w:t xml:space="preserve"> contravención, que se diferencia en la gravedad del ilícito y la graduación de las penas, </w:t>
      </w:r>
      <w:r w:rsidR="00F92693" w:rsidRPr="00686047">
        <w:rPr>
          <w:rFonts w:asciiTheme="majorHAnsi" w:hAnsiTheme="majorHAnsi"/>
          <w:sz w:val="20"/>
          <w:szCs w:val="20"/>
          <w:lang w:val="es-ES"/>
        </w:rPr>
        <w:t xml:space="preserve">siendo </w:t>
      </w:r>
      <w:r w:rsidR="004B7761" w:rsidRPr="00686047">
        <w:rPr>
          <w:rFonts w:asciiTheme="majorHAnsi" w:hAnsiTheme="majorHAnsi"/>
          <w:sz w:val="20"/>
          <w:szCs w:val="20"/>
          <w:lang w:val="es-ES"/>
        </w:rPr>
        <w:t>las contravenciones delitos menores.</w:t>
      </w:r>
      <w:r w:rsidR="00574427" w:rsidRPr="00686047">
        <w:rPr>
          <w:rFonts w:asciiTheme="majorHAnsi" w:hAnsiTheme="majorHAnsi"/>
          <w:sz w:val="20"/>
          <w:szCs w:val="20"/>
          <w:lang w:val="es-ES"/>
        </w:rPr>
        <w:t xml:space="preserve"> </w:t>
      </w:r>
    </w:p>
    <w:p w14:paraId="6D6D8376" w14:textId="505FE7CB" w:rsidR="00F93848" w:rsidRPr="00686047" w:rsidRDefault="00F93848" w:rsidP="00F93848">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lastRenderedPageBreak/>
        <w:t xml:space="preserve">Alega que el Estado tuvo conocimiento de su situación desde 2005 </w:t>
      </w:r>
      <w:r w:rsidR="004B7761" w:rsidRPr="00686047">
        <w:rPr>
          <w:rFonts w:asciiTheme="majorHAnsi" w:hAnsiTheme="majorHAnsi"/>
          <w:sz w:val="20"/>
          <w:szCs w:val="20"/>
          <w:lang w:val="es-ES"/>
        </w:rPr>
        <w:t>cuando le c</w:t>
      </w:r>
      <w:r w:rsidRPr="00686047">
        <w:rPr>
          <w:rFonts w:asciiTheme="majorHAnsi" w:hAnsiTheme="majorHAnsi"/>
          <w:sz w:val="20"/>
          <w:szCs w:val="20"/>
          <w:lang w:val="es-ES"/>
        </w:rPr>
        <w:t xml:space="preserve">oncedió la calidad de desplazada por la violencia, y </w:t>
      </w:r>
      <w:r w:rsidR="004B7761" w:rsidRPr="00686047">
        <w:rPr>
          <w:rFonts w:asciiTheme="majorHAnsi" w:hAnsiTheme="majorHAnsi"/>
          <w:sz w:val="20"/>
          <w:szCs w:val="20"/>
          <w:lang w:val="es-ES"/>
        </w:rPr>
        <w:t>que</w:t>
      </w:r>
      <w:r w:rsidRPr="00686047">
        <w:rPr>
          <w:rFonts w:asciiTheme="majorHAnsi" w:hAnsiTheme="majorHAnsi"/>
          <w:sz w:val="20"/>
          <w:szCs w:val="20"/>
          <w:lang w:val="es-ES"/>
        </w:rPr>
        <w:t xml:space="preserve"> </w:t>
      </w:r>
      <w:r w:rsidR="00F92693" w:rsidRPr="00686047">
        <w:rPr>
          <w:rFonts w:asciiTheme="majorHAnsi" w:hAnsiTheme="majorHAnsi"/>
          <w:sz w:val="20"/>
          <w:szCs w:val="20"/>
          <w:lang w:val="es-ES"/>
        </w:rPr>
        <w:t xml:space="preserve">pese a </w:t>
      </w:r>
      <w:r w:rsidRPr="00686047">
        <w:rPr>
          <w:rFonts w:asciiTheme="majorHAnsi" w:hAnsiTheme="majorHAnsi"/>
          <w:sz w:val="20"/>
          <w:szCs w:val="20"/>
          <w:lang w:val="es-ES"/>
        </w:rPr>
        <w:t xml:space="preserve">haber </w:t>
      </w:r>
      <w:r w:rsidR="00F92693" w:rsidRPr="00686047">
        <w:rPr>
          <w:rFonts w:asciiTheme="majorHAnsi" w:hAnsiTheme="majorHAnsi"/>
          <w:sz w:val="20"/>
          <w:szCs w:val="20"/>
          <w:lang w:val="es-ES"/>
        </w:rPr>
        <w:t xml:space="preserve">denunciado </w:t>
      </w:r>
      <w:r w:rsidRPr="00686047">
        <w:rPr>
          <w:rFonts w:asciiTheme="majorHAnsi" w:hAnsiTheme="majorHAnsi"/>
          <w:sz w:val="20"/>
          <w:szCs w:val="20"/>
          <w:lang w:val="es-ES"/>
        </w:rPr>
        <w:t xml:space="preserve">los hechos, no ha existido resultado en las investigaciones </w:t>
      </w:r>
      <w:r w:rsidR="00F92693" w:rsidRPr="00686047">
        <w:rPr>
          <w:rFonts w:asciiTheme="majorHAnsi" w:hAnsiTheme="majorHAnsi"/>
          <w:sz w:val="20"/>
          <w:szCs w:val="20"/>
          <w:lang w:val="es-ES"/>
        </w:rPr>
        <w:t>aun cuando existe individualización de los partícipes</w:t>
      </w:r>
      <w:r w:rsidRPr="00686047">
        <w:rPr>
          <w:rFonts w:asciiTheme="majorHAnsi" w:hAnsiTheme="majorHAnsi"/>
          <w:sz w:val="20"/>
          <w:szCs w:val="20"/>
          <w:lang w:val="es-ES"/>
        </w:rPr>
        <w:t xml:space="preserve"> de los hechos en su denuncia</w:t>
      </w:r>
      <w:r w:rsidR="004B7761" w:rsidRPr="00686047">
        <w:rPr>
          <w:rFonts w:asciiTheme="majorHAnsi" w:hAnsiTheme="majorHAnsi"/>
          <w:sz w:val="20"/>
          <w:szCs w:val="20"/>
          <w:lang w:val="es-ES"/>
        </w:rPr>
        <w:t xml:space="preserve">. Por lo anterior, </w:t>
      </w:r>
      <w:r w:rsidRPr="00686047">
        <w:rPr>
          <w:rFonts w:asciiTheme="majorHAnsi" w:hAnsiTheme="majorHAnsi"/>
          <w:sz w:val="20"/>
          <w:szCs w:val="20"/>
          <w:lang w:val="es-ES"/>
        </w:rPr>
        <w:t>alega</w:t>
      </w:r>
      <w:r w:rsidR="004B7761" w:rsidRPr="00686047">
        <w:rPr>
          <w:rFonts w:asciiTheme="majorHAnsi" w:hAnsiTheme="majorHAnsi"/>
          <w:sz w:val="20"/>
          <w:szCs w:val="20"/>
          <w:lang w:val="es-ES"/>
        </w:rPr>
        <w:t xml:space="preserve"> que procede la excepción contemplada en el artículo 46.2.c de la Convención dado el</w:t>
      </w:r>
      <w:r w:rsidRPr="00686047">
        <w:rPr>
          <w:rFonts w:asciiTheme="majorHAnsi" w:hAnsiTheme="majorHAnsi"/>
          <w:sz w:val="20"/>
          <w:szCs w:val="20"/>
          <w:lang w:val="es-ES"/>
        </w:rPr>
        <w:t xml:space="preserve"> retardo injustificado en la decisión de las acciones emprendidas.</w:t>
      </w:r>
      <w:r w:rsidRPr="00686047">
        <w:rPr>
          <w:lang w:val="es-ES"/>
        </w:rPr>
        <w:t xml:space="preserve"> </w:t>
      </w:r>
      <w:r w:rsidRPr="00686047">
        <w:rPr>
          <w:rFonts w:asciiTheme="majorHAnsi" w:hAnsiTheme="majorHAnsi"/>
          <w:sz w:val="20"/>
          <w:szCs w:val="20"/>
          <w:lang w:val="es-ES"/>
        </w:rPr>
        <w:t xml:space="preserve">Adicionalmente, </w:t>
      </w:r>
      <w:r w:rsidR="00F92693" w:rsidRPr="00686047">
        <w:rPr>
          <w:rFonts w:asciiTheme="majorHAnsi" w:hAnsiTheme="majorHAnsi"/>
          <w:sz w:val="20"/>
          <w:szCs w:val="20"/>
          <w:lang w:val="es-ES"/>
        </w:rPr>
        <w:t>afirma</w:t>
      </w:r>
      <w:r w:rsidRPr="00686047">
        <w:rPr>
          <w:rFonts w:asciiTheme="majorHAnsi" w:hAnsiTheme="majorHAnsi"/>
          <w:sz w:val="20"/>
          <w:szCs w:val="20"/>
          <w:lang w:val="es-ES"/>
        </w:rPr>
        <w:t xml:space="preserve"> que </w:t>
      </w:r>
      <w:r w:rsidR="004B7761" w:rsidRPr="00686047">
        <w:rPr>
          <w:rFonts w:asciiTheme="majorHAnsi" w:hAnsiTheme="majorHAnsi"/>
          <w:sz w:val="20"/>
          <w:szCs w:val="20"/>
          <w:lang w:val="es-ES"/>
        </w:rPr>
        <w:t>en lo atinente</w:t>
      </w:r>
      <w:r w:rsidRPr="00686047">
        <w:rPr>
          <w:rFonts w:asciiTheme="majorHAnsi" w:hAnsiTheme="majorHAnsi"/>
          <w:sz w:val="20"/>
          <w:szCs w:val="20"/>
          <w:lang w:val="es-ES"/>
        </w:rPr>
        <w:t xml:space="preserve"> a la acción contencios</w:t>
      </w:r>
      <w:r w:rsidR="00182B1D" w:rsidRPr="00686047">
        <w:rPr>
          <w:rFonts w:asciiTheme="majorHAnsi" w:hAnsiTheme="majorHAnsi"/>
          <w:sz w:val="20"/>
          <w:szCs w:val="20"/>
          <w:lang w:val="es-ES"/>
        </w:rPr>
        <w:t>o</w:t>
      </w:r>
      <w:r w:rsidRPr="00686047">
        <w:rPr>
          <w:rFonts w:asciiTheme="majorHAnsi" w:hAnsiTheme="majorHAnsi"/>
          <w:sz w:val="20"/>
          <w:szCs w:val="20"/>
          <w:lang w:val="es-ES"/>
        </w:rPr>
        <w:t xml:space="preserve"> administrativa que </w:t>
      </w:r>
      <w:r w:rsidR="004B7761" w:rsidRPr="00686047">
        <w:rPr>
          <w:rFonts w:asciiTheme="majorHAnsi" w:hAnsiTheme="majorHAnsi"/>
          <w:sz w:val="20"/>
          <w:szCs w:val="20"/>
          <w:lang w:val="es-ES"/>
        </w:rPr>
        <w:t>refiere</w:t>
      </w:r>
      <w:r w:rsidRPr="00686047">
        <w:rPr>
          <w:rFonts w:asciiTheme="majorHAnsi" w:hAnsiTheme="majorHAnsi"/>
          <w:sz w:val="20"/>
          <w:szCs w:val="20"/>
          <w:lang w:val="es-ES"/>
        </w:rPr>
        <w:t xml:space="preserve"> el Estado</w:t>
      </w:r>
      <w:r w:rsidR="0032760E" w:rsidRPr="00686047">
        <w:rPr>
          <w:rFonts w:asciiTheme="majorHAnsi" w:hAnsiTheme="majorHAnsi"/>
          <w:sz w:val="20"/>
          <w:szCs w:val="20"/>
          <w:lang w:val="es-ES"/>
        </w:rPr>
        <w:t xml:space="preserve"> como idónea</w:t>
      </w:r>
      <w:r w:rsidRPr="00686047">
        <w:rPr>
          <w:rFonts w:asciiTheme="majorHAnsi" w:hAnsiTheme="majorHAnsi"/>
          <w:sz w:val="20"/>
          <w:szCs w:val="20"/>
          <w:lang w:val="es-ES"/>
        </w:rPr>
        <w:t>, la Comisión ha indicado en sus decisiones que ésta busca únicamente una indemnización por daños y perjuicios causados</w:t>
      </w:r>
      <w:r w:rsidR="00F92693" w:rsidRPr="00686047">
        <w:rPr>
          <w:rFonts w:asciiTheme="majorHAnsi" w:hAnsiTheme="majorHAnsi"/>
          <w:sz w:val="20"/>
          <w:szCs w:val="20"/>
          <w:lang w:val="es-ES"/>
        </w:rPr>
        <w:t>,</w:t>
      </w:r>
      <w:r w:rsidRPr="00686047">
        <w:rPr>
          <w:rFonts w:asciiTheme="majorHAnsi" w:hAnsiTheme="majorHAnsi"/>
          <w:sz w:val="20"/>
          <w:szCs w:val="20"/>
          <w:lang w:val="es-ES"/>
        </w:rPr>
        <w:t xml:space="preserve"> y la protección que se pide amparar a la Comisión va más allá de este tipo de indemni</w:t>
      </w:r>
      <w:r w:rsidR="00F92693" w:rsidRPr="00686047">
        <w:rPr>
          <w:rFonts w:asciiTheme="majorHAnsi" w:hAnsiTheme="majorHAnsi"/>
          <w:sz w:val="20"/>
          <w:szCs w:val="20"/>
          <w:lang w:val="es-ES"/>
        </w:rPr>
        <w:t>zación.</w:t>
      </w:r>
    </w:p>
    <w:p w14:paraId="377BF6A8" w14:textId="375B81D7" w:rsidR="009D130E" w:rsidRPr="00686047" w:rsidRDefault="009D130E" w:rsidP="009D130E">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El Estado por su parte</w:t>
      </w:r>
      <w:r w:rsidR="003903F0" w:rsidRPr="00686047">
        <w:rPr>
          <w:rFonts w:asciiTheme="majorHAnsi" w:hAnsiTheme="majorHAnsi"/>
          <w:sz w:val="20"/>
          <w:szCs w:val="20"/>
          <w:lang w:val="es-ES"/>
        </w:rPr>
        <w:t>,</w:t>
      </w:r>
      <w:r w:rsidRPr="00686047">
        <w:rPr>
          <w:rFonts w:asciiTheme="majorHAnsi" w:hAnsiTheme="majorHAnsi"/>
          <w:sz w:val="20"/>
          <w:szCs w:val="20"/>
          <w:lang w:val="es-ES"/>
        </w:rPr>
        <w:t xml:space="preserve"> alega que los hechos</w:t>
      </w:r>
      <w:r w:rsidR="004C0D23" w:rsidRPr="00686047">
        <w:rPr>
          <w:rFonts w:asciiTheme="majorHAnsi" w:hAnsiTheme="majorHAnsi"/>
          <w:sz w:val="20"/>
          <w:szCs w:val="20"/>
          <w:lang w:val="es-ES"/>
        </w:rPr>
        <w:t xml:space="preserve"> denunciados </w:t>
      </w:r>
      <w:r w:rsidRPr="00686047">
        <w:rPr>
          <w:rFonts w:asciiTheme="majorHAnsi" w:hAnsiTheme="majorHAnsi"/>
          <w:sz w:val="20"/>
          <w:szCs w:val="20"/>
          <w:lang w:val="es-ES"/>
        </w:rPr>
        <w:t>carecen de fundamento, y que el contexto</w:t>
      </w:r>
      <w:r w:rsidR="00F94A9A" w:rsidRPr="00686047">
        <w:rPr>
          <w:rFonts w:asciiTheme="majorHAnsi" w:hAnsiTheme="majorHAnsi"/>
          <w:sz w:val="20"/>
          <w:szCs w:val="20"/>
          <w:lang w:val="es-ES"/>
        </w:rPr>
        <w:t>, el cual no ha sido probado,</w:t>
      </w:r>
      <w:r w:rsidRPr="00686047">
        <w:rPr>
          <w:rFonts w:asciiTheme="majorHAnsi" w:hAnsiTheme="majorHAnsi"/>
          <w:sz w:val="20"/>
          <w:szCs w:val="20"/>
          <w:lang w:val="es-ES"/>
        </w:rPr>
        <w:t xml:space="preserve"> no puede ser considerado para determinar responsabilidad internacional estatal</w:t>
      </w:r>
      <w:r w:rsidR="00153B24" w:rsidRPr="00686047">
        <w:rPr>
          <w:rFonts w:asciiTheme="majorHAnsi" w:hAnsiTheme="majorHAnsi"/>
          <w:sz w:val="20"/>
          <w:szCs w:val="20"/>
          <w:lang w:val="es-ES"/>
        </w:rPr>
        <w:t xml:space="preserve"> en este caso</w:t>
      </w:r>
      <w:r w:rsidR="004C0D23" w:rsidRPr="00686047">
        <w:rPr>
          <w:rFonts w:asciiTheme="majorHAnsi" w:hAnsiTheme="majorHAnsi"/>
          <w:sz w:val="20"/>
          <w:szCs w:val="20"/>
          <w:lang w:val="es-ES"/>
        </w:rPr>
        <w:t>, pues no existe vinculación del caso concreto al presunto contexto de vulneración de los derechos de la población LGBTI</w:t>
      </w:r>
      <w:r w:rsidR="00525837" w:rsidRPr="00686047">
        <w:rPr>
          <w:rFonts w:asciiTheme="majorHAnsi" w:hAnsiTheme="majorHAnsi"/>
          <w:sz w:val="20"/>
          <w:szCs w:val="20"/>
          <w:lang w:val="es-ES"/>
        </w:rPr>
        <w:t>.</w:t>
      </w:r>
      <w:r w:rsidRPr="00686047">
        <w:rPr>
          <w:rFonts w:asciiTheme="majorHAnsi" w:hAnsiTheme="majorHAnsi"/>
          <w:sz w:val="20"/>
          <w:szCs w:val="20"/>
          <w:lang w:val="es-ES"/>
        </w:rPr>
        <w:t xml:space="preserve"> </w:t>
      </w:r>
      <w:r w:rsidR="00F94A9A" w:rsidRPr="00686047">
        <w:rPr>
          <w:rFonts w:asciiTheme="majorHAnsi" w:hAnsiTheme="majorHAnsi"/>
          <w:sz w:val="20"/>
          <w:szCs w:val="20"/>
          <w:lang w:val="es-ES"/>
        </w:rPr>
        <w:t>Además, r</w:t>
      </w:r>
      <w:r w:rsidR="00DD072B" w:rsidRPr="00686047">
        <w:rPr>
          <w:rFonts w:asciiTheme="majorHAnsi" w:hAnsiTheme="majorHAnsi"/>
          <w:sz w:val="20"/>
          <w:szCs w:val="20"/>
          <w:lang w:val="es-ES"/>
        </w:rPr>
        <w:t xml:space="preserve">echaza </w:t>
      </w:r>
      <w:r w:rsidR="004C0D23" w:rsidRPr="00686047">
        <w:rPr>
          <w:rFonts w:asciiTheme="majorHAnsi" w:hAnsiTheme="majorHAnsi"/>
          <w:sz w:val="20"/>
          <w:szCs w:val="20"/>
          <w:lang w:val="es-ES"/>
        </w:rPr>
        <w:t>que exista</w:t>
      </w:r>
      <w:r w:rsidRPr="00686047">
        <w:rPr>
          <w:rFonts w:asciiTheme="majorHAnsi" w:hAnsiTheme="majorHAnsi"/>
          <w:sz w:val="20"/>
          <w:szCs w:val="20"/>
          <w:lang w:val="es-ES"/>
        </w:rPr>
        <w:t xml:space="preserve"> inactividad estatal en casos de víctimas LGBT</w:t>
      </w:r>
      <w:r w:rsidR="004C0D23" w:rsidRPr="00686047">
        <w:rPr>
          <w:rFonts w:asciiTheme="majorHAnsi" w:hAnsiTheme="majorHAnsi"/>
          <w:sz w:val="20"/>
          <w:szCs w:val="20"/>
          <w:lang w:val="es-ES"/>
        </w:rPr>
        <w:t>I</w:t>
      </w:r>
      <w:r w:rsidRPr="00686047">
        <w:rPr>
          <w:rFonts w:asciiTheme="majorHAnsi" w:hAnsiTheme="majorHAnsi"/>
          <w:sz w:val="20"/>
          <w:szCs w:val="20"/>
          <w:lang w:val="es-ES"/>
        </w:rPr>
        <w:t>, y</w:t>
      </w:r>
      <w:r w:rsidR="00DD072B" w:rsidRPr="00686047">
        <w:rPr>
          <w:rFonts w:asciiTheme="majorHAnsi" w:hAnsiTheme="majorHAnsi"/>
          <w:sz w:val="20"/>
          <w:szCs w:val="20"/>
          <w:lang w:val="es-ES"/>
        </w:rPr>
        <w:t xml:space="preserve"> refiere diversas</w:t>
      </w:r>
      <w:r w:rsidRPr="00686047">
        <w:rPr>
          <w:rFonts w:asciiTheme="majorHAnsi" w:hAnsiTheme="majorHAnsi"/>
          <w:sz w:val="20"/>
          <w:szCs w:val="20"/>
          <w:lang w:val="es-ES"/>
        </w:rPr>
        <w:t xml:space="preserve"> políticas públicas </w:t>
      </w:r>
      <w:r w:rsidR="00DD072B" w:rsidRPr="00686047">
        <w:rPr>
          <w:rFonts w:asciiTheme="majorHAnsi" w:hAnsiTheme="majorHAnsi"/>
          <w:sz w:val="20"/>
          <w:szCs w:val="20"/>
          <w:lang w:val="es-ES"/>
        </w:rPr>
        <w:t xml:space="preserve">instauradas </w:t>
      </w:r>
      <w:r w:rsidRPr="00686047">
        <w:rPr>
          <w:rFonts w:asciiTheme="majorHAnsi" w:hAnsiTheme="majorHAnsi"/>
          <w:sz w:val="20"/>
          <w:szCs w:val="20"/>
          <w:lang w:val="es-ES"/>
        </w:rPr>
        <w:t xml:space="preserve">a </w:t>
      </w:r>
      <w:r w:rsidR="00DD072B" w:rsidRPr="00686047">
        <w:rPr>
          <w:rFonts w:asciiTheme="majorHAnsi" w:hAnsiTheme="majorHAnsi"/>
          <w:sz w:val="20"/>
          <w:szCs w:val="20"/>
          <w:lang w:val="es-ES"/>
        </w:rPr>
        <w:t xml:space="preserve">fines de perseguir los </w:t>
      </w:r>
      <w:r w:rsidRPr="00686047">
        <w:rPr>
          <w:rFonts w:asciiTheme="majorHAnsi" w:hAnsiTheme="majorHAnsi"/>
          <w:sz w:val="20"/>
          <w:szCs w:val="20"/>
          <w:lang w:val="es-ES"/>
        </w:rPr>
        <w:t xml:space="preserve">delitos perpetrados contra la comunidad </w:t>
      </w:r>
      <w:r w:rsidR="0032760E" w:rsidRPr="00686047">
        <w:rPr>
          <w:rFonts w:asciiTheme="majorHAnsi" w:hAnsiTheme="majorHAnsi"/>
          <w:sz w:val="20"/>
          <w:szCs w:val="20"/>
          <w:lang w:val="es-ES"/>
        </w:rPr>
        <w:t>LGBTI</w:t>
      </w:r>
      <w:r w:rsidRPr="00686047">
        <w:rPr>
          <w:rFonts w:asciiTheme="majorHAnsi" w:hAnsiTheme="majorHAnsi"/>
          <w:sz w:val="20"/>
          <w:szCs w:val="20"/>
          <w:lang w:val="es-ES"/>
        </w:rPr>
        <w:t xml:space="preserve">. </w:t>
      </w:r>
    </w:p>
    <w:p w14:paraId="4F14B0F4" w14:textId="72727022" w:rsidR="00182B1D" w:rsidRPr="00686047" w:rsidRDefault="009D130E" w:rsidP="009D130E">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 xml:space="preserve"> </w:t>
      </w:r>
      <w:r w:rsidR="00BB0D4F" w:rsidRPr="00686047">
        <w:rPr>
          <w:rFonts w:asciiTheme="majorHAnsi" w:hAnsiTheme="majorHAnsi"/>
          <w:sz w:val="20"/>
          <w:szCs w:val="20"/>
          <w:lang w:val="es-ES"/>
        </w:rPr>
        <w:t>Aduce</w:t>
      </w:r>
      <w:r w:rsidR="00DD072B" w:rsidRPr="00686047">
        <w:rPr>
          <w:rFonts w:asciiTheme="majorHAnsi" w:hAnsiTheme="majorHAnsi"/>
          <w:sz w:val="20"/>
          <w:szCs w:val="20"/>
          <w:lang w:val="es-ES"/>
        </w:rPr>
        <w:t xml:space="preserve"> qu</w:t>
      </w:r>
      <w:r w:rsidRPr="00686047">
        <w:rPr>
          <w:rFonts w:asciiTheme="majorHAnsi" w:hAnsiTheme="majorHAnsi"/>
          <w:sz w:val="20"/>
          <w:szCs w:val="20"/>
          <w:lang w:val="es-ES"/>
        </w:rPr>
        <w:t>e la petición es improcedente</w:t>
      </w:r>
      <w:r w:rsidR="00DD072B" w:rsidRPr="00686047">
        <w:rPr>
          <w:rFonts w:asciiTheme="majorHAnsi" w:hAnsiTheme="majorHAnsi"/>
          <w:sz w:val="20"/>
          <w:szCs w:val="20"/>
          <w:lang w:val="es-ES"/>
        </w:rPr>
        <w:t xml:space="preserve"> por falta de </w:t>
      </w:r>
      <w:r w:rsidRPr="00686047">
        <w:rPr>
          <w:rFonts w:asciiTheme="majorHAnsi" w:hAnsiTheme="majorHAnsi"/>
          <w:sz w:val="20"/>
          <w:szCs w:val="20"/>
          <w:lang w:val="es-ES"/>
        </w:rPr>
        <w:t>agota</w:t>
      </w:r>
      <w:r w:rsidR="00DD072B" w:rsidRPr="00686047">
        <w:rPr>
          <w:rFonts w:asciiTheme="majorHAnsi" w:hAnsiTheme="majorHAnsi"/>
          <w:sz w:val="20"/>
          <w:szCs w:val="20"/>
          <w:lang w:val="es-ES"/>
        </w:rPr>
        <w:t>miento de</w:t>
      </w:r>
      <w:r w:rsidRPr="00686047">
        <w:rPr>
          <w:rFonts w:asciiTheme="majorHAnsi" w:hAnsiTheme="majorHAnsi"/>
          <w:sz w:val="20"/>
          <w:szCs w:val="20"/>
          <w:lang w:val="es-ES"/>
        </w:rPr>
        <w:t xml:space="preserve"> los recursos internos,</w:t>
      </w:r>
      <w:r w:rsidR="00DD072B" w:rsidRPr="00686047">
        <w:rPr>
          <w:rFonts w:asciiTheme="majorHAnsi" w:hAnsiTheme="majorHAnsi"/>
          <w:sz w:val="20"/>
          <w:szCs w:val="20"/>
          <w:lang w:val="es-ES"/>
        </w:rPr>
        <w:t xml:space="preserve"> toda vez que la investigación continúa abierta. Indica que </w:t>
      </w:r>
      <w:r w:rsidRPr="00686047">
        <w:rPr>
          <w:rFonts w:asciiTheme="majorHAnsi" w:hAnsiTheme="majorHAnsi"/>
          <w:sz w:val="20"/>
          <w:szCs w:val="20"/>
          <w:lang w:val="es-ES"/>
        </w:rPr>
        <w:t xml:space="preserve">la presunta víctima denunció </w:t>
      </w:r>
      <w:r w:rsidR="00BB0D4F" w:rsidRPr="00686047">
        <w:rPr>
          <w:rFonts w:asciiTheme="majorHAnsi" w:hAnsiTheme="majorHAnsi"/>
          <w:sz w:val="20"/>
          <w:szCs w:val="20"/>
          <w:lang w:val="es-ES"/>
        </w:rPr>
        <w:t xml:space="preserve">los </w:t>
      </w:r>
      <w:r w:rsidRPr="00686047">
        <w:rPr>
          <w:rFonts w:asciiTheme="majorHAnsi" w:hAnsiTheme="majorHAnsi"/>
          <w:sz w:val="20"/>
          <w:szCs w:val="20"/>
          <w:lang w:val="es-ES"/>
        </w:rPr>
        <w:t xml:space="preserve">hechos </w:t>
      </w:r>
      <w:r w:rsidR="00D5458A" w:rsidRPr="00686047">
        <w:rPr>
          <w:rFonts w:asciiTheme="majorHAnsi" w:hAnsiTheme="majorHAnsi"/>
          <w:sz w:val="20"/>
          <w:szCs w:val="20"/>
          <w:lang w:val="es-ES"/>
        </w:rPr>
        <w:t>en</w:t>
      </w:r>
      <w:r w:rsidRPr="00686047">
        <w:rPr>
          <w:rFonts w:asciiTheme="majorHAnsi" w:hAnsiTheme="majorHAnsi"/>
          <w:sz w:val="20"/>
          <w:szCs w:val="20"/>
          <w:lang w:val="es-ES"/>
        </w:rPr>
        <w:t xml:space="preserve"> 200</w:t>
      </w:r>
      <w:r w:rsidR="00D5458A" w:rsidRPr="00686047">
        <w:rPr>
          <w:rFonts w:asciiTheme="majorHAnsi" w:hAnsiTheme="majorHAnsi"/>
          <w:sz w:val="20"/>
          <w:szCs w:val="20"/>
          <w:lang w:val="es-ES"/>
        </w:rPr>
        <w:t>9</w:t>
      </w:r>
      <w:r w:rsidR="00DC6E60" w:rsidRPr="00686047">
        <w:rPr>
          <w:rFonts w:asciiTheme="majorHAnsi" w:hAnsiTheme="majorHAnsi"/>
          <w:sz w:val="20"/>
          <w:szCs w:val="20"/>
          <w:lang w:val="es-ES"/>
        </w:rPr>
        <w:t xml:space="preserve"> y </w:t>
      </w:r>
      <w:r w:rsidR="00D5458A" w:rsidRPr="00686047">
        <w:rPr>
          <w:rFonts w:asciiTheme="majorHAnsi" w:hAnsiTheme="majorHAnsi"/>
          <w:sz w:val="20"/>
          <w:szCs w:val="20"/>
          <w:lang w:val="es-ES"/>
        </w:rPr>
        <w:t>que la Fiscalía</w:t>
      </w:r>
      <w:r w:rsidR="00604B1F" w:rsidRPr="00686047">
        <w:rPr>
          <w:rFonts w:asciiTheme="majorHAnsi" w:hAnsiTheme="majorHAnsi"/>
          <w:sz w:val="20"/>
          <w:szCs w:val="20"/>
          <w:lang w:val="es-ES"/>
        </w:rPr>
        <w:t>,</w:t>
      </w:r>
      <w:r w:rsidR="00DD072B" w:rsidRPr="00686047">
        <w:rPr>
          <w:rFonts w:asciiTheme="majorHAnsi" w:hAnsiTheme="majorHAnsi"/>
          <w:sz w:val="20"/>
          <w:szCs w:val="20"/>
          <w:lang w:val="es-ES"/>
        </w:rPr>
        <w:t xml:space="preserve"> tras el análisis de la denuncia</w:t>
      </w:r>
      <w:r w:rsidR="00D5458A" w:rsidRPr="00686047">
        <w:rPr>
          <w:rFonts w:asciiTheme="majorHAnsi" w:hAnsiTheme="majorHAnsi"/>
          <w:sz w:val="20"/>
          <w:szCs w:val="20"/>
          <w:lang w:val="es-ES"/>
        </w:rPr>
        <w:t>,</w:t>
      </w:r>
      <w:r w:rsidR="00DD072B" w:rsidRPr="00686047">
        <w:rPr>
          <w:rFonts w:asciiTheme="majorHAnsi" w:hAnsiTheme="majorHAnsi"/>
          <w:sz w:val="20"/>
          <w:szCs w:val="20"/>
          <w:lang w:val="es-ES"/>
        </w:rPr>
        <w:t xml:space="preserve"> remitió </w:t>
      </w:r>
      <w:r w:rsidR="00743784" w:rsidRPr="00686047">
        <w:rPr>
          <w:rFonts w:asciiTheme="majorHAnsi" w:hAnsiTheme="majorHAnsi"/>
          <w:sz w:val="20"/>
          <w:szCs w:val="20"/>
          <w:lang w:val="es-ES"/>
        </w:rPr>
        <w:t xml:space="preserve">el 29 de agosto de 2009 </w:t>
      </w:r>
      <w:r w:rsidR="00DD072B" w:rsidRPr="00686047">
        <w:rPr>
          <w:rFonts w:asciiTheme="majorHAnsi" w:hAnsiTheme="majorHAnsi"/>
          <w:sz w:val="20"/>
          <w:szCs w:val="20"/>
          <w:lang w:val="es-ES"/>
        </w:rPr>
        <w:t>su conocimiento a l</w:t>
      </w:r>
      <w:r w:rsidRPr="00686047">
        <w:rPr>
          <w:rFonts w:asciiTheme="majorHAnsi" w:hAnsiTheme="majorHAnsi"/>
          <w:sz w:val="20"/>
          <w:szCs w:val="20"/>
          <w:lang w:val="es-ES"/>
        </w:rPr>
        <w:t xml:space="preserve">a Secretaría de Gobierno de la </w:t>
      </w:r>
      <w:r w:rsidR="00182B1D" w:rsidRPr="00686047">
        <w:rPr>
          <w:rFonts w:asciiTheme="majorHAnsi" w:hAnsiTheme="majorHAnsi"/>
          <w:sz w:val="20"/>
          <w:szCs w:val="20"/>
          <w:lang w:val="es-ES"/>
        </w:rPr>
        <w:t>A</w:t>
      </w:r>
      <w:r w:rsidRPr="00686047">
        <w:rPr>
          <w:rFonts w:asciiTheme="majorHAnsi" w:hAnsiTheme="majorHAnsi"/>
          <w:sz w:val="20"/>
          <w:szCs w:val="20"/>
          <w:lang w:val="es-ES"/>
        </w:rPr>
        <w:t>lcaldía de Dagua,</w:t>
      </w:r>
      <w:r w:rsidR="00DD072B" w:rsidRPr="00686047">
        <w:rPr>
          <w:rFonts w:asciiTheme="majorHAnsi" w:hAnsiTheme="majorHAnsi"/>
          <w:sz w:val="20"/>
          <w:szCs w:val="20"/>
          <w:lang w:val="es-ES"/>
        </w:rPr>
        <w:t xml:space="preserve"> Valle del Cauca</w:t>
      </w:r>
      <w:r w:rsidR="00182B1D" w:rsidRPr="00686047">
        <w:rPr>
          <w:rFonts w:asciiTheme="majorHAnsi" w:hAnsiTheme="majorHAnsi"/>
          <w:sz w:val="20"/>
          <w:szCs w:val="20"/>
          <w:lang w:val="es-ES"/>
        </w:rPr>
        <w:t>,</w:t>
      </w:r>
      <w:r w:rsidR="003561C6" w:rsidRPr="00686047">
        <w:rPr>
          <w:rFonts w:asciiTheme="majorHAnsi" w:hAnsiTheme="majorHAnsi"/>
          <w:sz w:val="20"/>
          <w:szCs w:val="20"/>
          <w:lang w:val="es-ES"/>
        </w:rPr>
        <w:t xml:space="preserve"> por considerar que los hechos eran suscitados por problemas de</w:t>
      </w:r>
      <w:r w:rsidR="00D96D04" w:rsidRPr="00686047">
        <w:rPr>
          <w:rFonts w:asciiTheme="majorHAnsi" w:hAnsiTheme="majorHAnsi"/>
          <w:sz w:val="20"/>
          <w:szCs w:val="20"/>
          <w:lang w:val="es-ES"/>
        </w:rPr>
        <w:t xml:space="preserve"> convivencia, y por lo tanto</w:t>
      </w:r>
      <w:r w:rsidR="003561C6" w:rsidRPr="00686047">
        <w:rPr>
          <w:rFonts w:asciiTheme="majorHAnsi" w:hAnsiTheme="majorHAnsi"/>
          <w:sz w:val="20"/>
          <w:szCs w:val="20"/>
          <w:lang w:val="es-ES"/>
        </w:rPr>
        <w:t xml:space="preserve"> de carácter contravencional. Indica que a su vez, la Secretar</w:t>
      </w:r>
      <w:r w:rsidR="00D96D04" w:rsidRPr="00686047">
        <w:rPr>
          <w:rFonts w:asciiTheme="majorHAnsi" w:hAnsiTheme="majorHAnsi"/>
          <w:sz w:val="20"/>
          <w:szCs w:val="20"/>
          <w:lang w:val="es-ES"/>
        </w:rPr>
        <w:t xml:space="preserve">ía de Gobierno, en cumplimiento de la decisión del Consejo Seccional de la Judicatura del Valle de Cauca que resolvió conflicto de competencia, </w:t>
      </w:r>
      <w:r w:rsidR="003561C6" w:rsidRPr="00686047">
        <w:rPr>
          <w:rFonts w:asciiTheme="majorHAnsi" w:hAnsiTheme="majorHAnsi"/>
          <w:sz w:val="20"/>
          <w:szCs w:val="20"/>
          <w:lang w:val="es-ES"/>
        </w:rPr>
        <w:t>envió</w:t>
      </w:r>
      <w:r w:rsidRPr="00686047">
        <w:rPr>
          <w:rFonts w:asciiTheme="majorHAnsi" w:hAnsiTheme="majorHAnsi"/>
          <w:sz w:val="20"/>
          <w:szCs w:val="20"/>
          <w:lang w:val="es-ES"/>
        </w:rPr>
        <w:t xml:space="preserve"> el 30 de noviembre de 2009 </w:t>
      </w:r>
      <w:r w:rsidR="003561C6" w:rsidRPr="00686047">
        <w:rPr>
          <w:rFonts w:asciiTheme="majorHAnsi" w:hAnsiTheme="majorHAnsi"/>
          <w:sz w:val="20"/>
          <w:szCs w:val="20"/>
          <w:lang w:val="es-ES"/>
        </w:rPr>
        <w:t xml:space="preserve">el asunto </w:t>
      </w:r>
      <w:r w:rsidRPr="00686047">
        <w:rPr>
          <w:rFonts w:asciiTheme="majorHAnsi" w:hAnsiTheme="majorHAnsi"/>
          <w:sz w:val="20"/>
          <w:szCs w:val="20"/>
          <w:lang w:val="es-ES"/>
        </w:rPr>
        <w:t>a la oficina de Contravenciones de la Policía de Dagua</w:t>
      </w:r>
      <w:r w:rsidR="00473106" w:rsidRPr="00686047">
        <w:rPr>
          <w:rFonts w:asciiTheme="majorHAnsi" w:hAnsiTheme="majorHAnsi"/>
          <w:sz w:val="20"/>
          <w:szCs w:val="20"/>
          <w:lang w:val="es-ES"/>
        </w:rPr>
        <w:t>, oficina que se encuentra investigando los hechos</w:t>
      </w:r>
      <w:r w:rsidRPr="00686047">
        <w:rPr>
          <w:rFonts w:asciiTheme="majorHAnsi" w:hAnsiTheme="majorHAnsi"/>
          <w:sz w:val="20"/>
          <w:szCs w:val="20"/>
          <w:lang w:val="es-ES"/>
        </w:rPr>
        <w:t>.</w:t>
      </w:r>
      <w:r w:rsidR="00473106" w:rsidRPr="00686047">
        <w:rPr>
          <w:rFonts w:asciiTheme="majorHAnsi" w:hAnsiTheme="majorHAnsi"/>
          <w:sz w:val="20"/>
          <w:szCs w:val="20"/>
          <w:lang w:val="es-ES"/>
        </w:rPr>
        <w:t xml:space="preserve"> </w:t>
      </w:r>
      <w:r w:rsidR="00512C1C" w:rsidRPr="00686047">
        <w:rPr>
          <w:rFonts w:asciiTheme="majorHAnsi" w:hAnsiTheme="majorHAnsi"/>
          <w:sz w:val="20"/>
          <w:szCs w:val="20"/>
          <w:lang w:val="es-ES"/>
        </w:rPr>
        <w:t>Alega que</w:t>
      </w:r>
      <w:r w:rsidR="004B2EE4" w:rsidRPr="00686047">
        <w:rPr>
          <w:rFonts w:asciiTheme="majorHAnsi" w:hAnsiTheme="majorHAnsi"/>
          <w:sz w:val="20"/>
          <w:szCs w:val="20"/>
          <w:lang w:val="es-ES"/>
        </w:rPr>
        <w:t>,</w:t>
      </w:r>
      <w:r w:rsidR="00512C1C" w:rsidRPr="00686047">
        <w:rPr>
          <w:rFonts w:asciiTheme="majorHAnsi" w:hAnsiTheme="majorHAnsi"/>
          <w:sz w:val="20"/>
          <w:szCs w:val="20"/>
          <w:lang w:val="es-ES"/>
        </w:rPr>
        <w:t xml:space="preserve"> por tratarse de hechos que afectaban la sana convivencia de la presunta víctima, la autoridad consideró que debían investigarse como contravención, </w:t>
      </w:r>
      <w:r w:rsidR="004B2EE4" w:rsidRPr="00686047">
        <w:rPr>
          <w:rFonts w:asciiTheme="majorHAnsi" w:hAnsiTheme="majorHAnsi"/>
          <w:sz w:val="20"/>
          <w:szCs w:val="20"/>
          <w:lang w:val="es-ES"/>
        </w:rPr>
        <w:t>lo cual no</w:t>
      </w:r>
      <w:r w:rsidR="00512C1C" w:rsidRPr="00686047">
        <w:rPr>
          <w:rFonts w:asciiTheme="majorHAnsi" w:hAnsiTheme="majorHAnsi"/>
          <w:sz w:val="20"/>
          <w:szCs w:val="20"/>
          <w:lang w:val="es-ES"/>
        </w:rPr>
        <w:t xml:space="preserve"> constituye un acto discriminatorio, sino que es una valoración de hechos fundamentada en el ordenamiento jurídico del momento.</w:t>
      </w:r>
    </w:p>
    <w:p w14:paraId="2B0602A9" w14:textId="5DB5B628" w:rsidR="00340107" w:rsidRPr="00686047" w:rsidRDefault="00473106" w:rsidP="009D130E">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Agrega que</w:t>
      </w:r>
      <w:r w:rsidR="00924C5C">
        <w:rPr>
          <w:rFonts w:asciiTheme="majorHAnsi" w:hAnsiTheme="majorHAnsi"/>
          <w:sz w:val="20"/>
          <w:szCs w:val="20"/>
          <w:lang w:val="es-ES"/>
        </w:rPr>
        <w:t>,</w:t>
      </w:r>
      <w:r w:rsidRPr="00686047">
        <w:rPr>
          <w:rFonts w:asciiTheme="majorHAnsi" w:hAnsiTheme="majorHAnsi"/>
          <w:sz w:val="20"/>
          <w:szCs w:val="20"/>
          <w:lang w:val="es-ES"/>
        </w:rPr>
        <w:t xml:space="preserve"> tanto la</w:t>
      </w:r>
      <w:r w:rsidR="00924C5C">
        <w:rPr>
          <w:rFonts w:asciiTheme="majorHAnsi" w:hAnsiTheme="majorHAnsi"/>
          <w:sz w:val="20"/>
          <w:szCs w:val="20"/>
          <w:lang w:val="es-ES"/>
        </w:rPr>
        <w:t xml:space="preserve"> personería de Santiago de Cali</w:t>
      </w:r>
      <w:r w:rsidRPr="00686047">
        <w:rPr>
          <w:rFonts w:asciiTheme="majorHAnsi" w:hAnsiTheme="majorHAnsi"/>
          <w:sz w:val="20"/>
          <w:szCs w:val="20"/>
          <w:lang w:val="es-ES"/>
        </w:rPr>
        <w:t xml:space="preserve"> como la de Dagua</w:t>
      </w:r>
      <w:r w:rsidR="00924C5C">
        <w:rPr>
          <w:rFonts w:asciiTheme="majorHAnsi" w:hAnsiTheme="majorHAnsi"/>
          <w:sz w:val="20"/>
          <w:szCs w:val="20"/>
          <w:lang w:val="es-ES"/>
        </w:rPr>
        <w:t>,</w:t>
      </w:r>
      <w:r w:rsidRPr="00686047">
        <w:rPr>
          <w:rFonts w:asciiTheme="majorHAnsi" w:hAnsiTheme="majorHAnsi"/>
          <w:sz w:val="20"/>
          <w:szCs w:val="20"/>
          <w:lang w:val="es-ES"/>
        </w:rPr>
        <w:t xml:space="preserve"> han dado seguimiento al caso, orientando a la presunta víctima en el proceso dentro de su competencia. </w:t>
      </w:r>
      <w:r w:rsidR="009D130E" w:rsidRPr="00686047">
        <w:rPr>
          <w:rFonts w:asciiTheme="majorHAnsi" w:hAnsiTheme="majorHAnsi"/>
          <w:sz w:val="20"/>
          <w:szCs w:val="20"/>
          <w:lang w:val="es-ES"/>
        </w:rPr>
        <w:t>También indica que las autoridades trasladaron el asunto a la Procuraduría Regional del Valle, con el fin de que se analicen los hechos dentro de la jurisdicción disciplinaria y se establezcan las posibles sanciones.</w:t>
      </w:r>
      <w:r w:rsidR="009D3214" w:rsidRPr="00686047">
        <w:rPr>
          <w:rFonts w:asciiTheme="majorHAnsi" w:hAnsiTheme="majorHAnsi"/>
          <w:sz w:val="20"/>
          <w:szCs w:val="20"/>
          <w:lang w:val="es-ES"/>
        </w:rPr>
        <w:t xml:space="preserve"> Por lo anterior, aduce que la investigación sigue abierta, por lo que la denuncia no cumple con el requisito de admisibilidad relacionado con el agotamiento de los recursos internos.</w:t>
      </w:r>
    </w:p>
    <w:p w14:paraId="719F3485" w14:textId="7E98CBED" w:rsidR="009D3214" w:rsidRPr="00686047" w:rsidRDefault="009D3214" w:rsidP="009D130E">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A</w:t>
      </w:r>
      <w:r w:rsidR="009D130E" w:rsidRPr="00686047">
        <w:rPr>
          <w:rFonts w:asciiTheme="majorHAnsi" w:hAnsiTheme="majorHAnsi"/>
          <w:sz w:val="20"/>
          <w:szCs w:val="20"/>
          <w:lang w:val="es-ES"/>
        </w:rPr>
        <w:t>grega que</w:t>
      </w:r>
      <w:r w:rsidR="008A0353" w:rsidRPr="00686047">
        <w:rPr>
          <w:rFonts w:asciiTheme="majorHAnsi" w:hAnsiTheme="majorHAnsi"/>
          <w:sz w:val="20"/>
          <w:szCs w:val="20"/>
          <w:lang w:val="es-ES"/>
        </w:rPr>
        <w:t>, si bien de los hechos expuestos</w:t>
      </w:r>
      <w:r w:rsidRPr="00686047">
        <w:rPr>
          <w:rFonts w:asciiTheme="majorHAnsi" w:hAnsiTheme="majorHAnsi"/>
          <w:sz w:val="20"/>
          <w:szCs w:val="20"/>
          <w:lang w:val="es-ES"/>
        </w:rPr>
        <w:t xml:space="preserve"> no se deriva responsabilidad directa de agentes estatales en la comisión de los mismos, </w:t>
      </w:r>
      <w:r w:rsidR="0032760E" w:rsidRPr="00686047">
        <w:rPr>
          <w:rFonts w:asciiTheme="majorHAnsi" w:hAnsiTheme="majorHAnsi"/>
          <w:sz w:val="20"/>
          <w:szCs w:val="20"/>
          <w:lang w:val="es-ES"/>
        </w:rPr>
        <w:t>para analizar una posible responsabilidad del Estado por fallar en su deber de protección, aduce que</w:t>
      </w:r>
      <w:r w:rsidR="008A0353" w:rsidRPr="00686047">
        <w:rPr>
          <w:rFonts w:asciiTheme="majorHAnsi" w:hAnsiTheme="majorHAnsi"/>
          <w:sz w:val="20"/>
          <w:szCs w:val="20"/>
          <w:lang w:val="es-ES"/>
        </w:rPr>
        <w:t xml:space="preserve"> es </w:t>
      </w:r>
      <w:r w:rsidRPr="00686047">
        <w:rPr>
          <w:rFonts w:asciiTheme="majorHAnsi" w:hAnsiTheme="majorHAnsi"/>
          <w:sz w:val="20"/>
          <w:szCs w:val="20"/>
          <w:lang w:val="es-ES"/>
        </w:rPr>
        <w:t xml:space="preserve">necesario agotar la acción de reparación directa ante la jurisdicción contencioso administrativa </w:t>
      </w:r>
      <w:r w:rsidR="008A0353" w:rsidRPr="00686047">
        <w:rPr>
          <w:rFonts w:asciiTheme="majorHAnsi" w:hAnsiTheme="majorHAnsi"/>
          <w:sz w:val="20"/>
          <w:szCs w:val="20"/>
          <w:lang w:val="es-ES"/>
        </w:rPr>
        <w:t>con miras a</w:t>
      </w:r>
      <w:r w:rsidRPr="00686047">
        <w:rPr>
          <w:rFonts w:asciiTheme="majorHAnsi" w:hAnsiTheme="majorHAnsi"/>
          <w:sz w:val="20"/>
          <w:szCs w:val="20"/>
          <w:lang w:val="es-ES"/>
        </w:rPr>
        <w:t xml:space="preserve"> solicitar indemnización por los daños que habría sufrido la presunta víctima</w:t>
      </w:r>
      <w:r w:rsidR="00995C9D" w:rsidRPr="00686047">
        <w:rPr>
          <w:rFonts w:asciiTheme="majorHAnsi" w:hAnsiTheme="majorHAnsi"/>
          <w:sz w:val="20"/>
          <w:szCs w:val="20"/>
          <w:lang w:val="es-ES"/>
        </w:rPr>
        <w:t>, lo que permitiría al Estado tener la oportunidad de analizar su posible responsabilidad frente a los hechos</w:t>
      </w:r>
      <w:r w:rsidR="00926F70" w:rsidRPr="00686047">
        <w:rPr>
          <w:rFonts w:asciiTheme="majorHAnsi" w:hAnsiTheme="majorHAnsi"/>
          <w:sz w:val="20"/>
          <w:szCs w:val="20"/>
          <w:lang w:val="es-ES"/>
        </w:rPr>
        <w:t>.</w:t>
      </w:r>
      <w:r w:rsidR="00995C9D" w:rsidRPr="00686047">
        <w:rPr>
          <w:rFonts w:asciiTheme="majorHAnsi" w:hAnsiTheme="majorHAnsi"/>
          <w:sz w:val="20"/>
          <w:szCs w:val="20"/>
          <w:lang w:val="es-ES"/>
        </w:rPr>
        <w:t xml:space="preserve"> </w:t>
      </w:r>
      <w:r w:rsidR="005736F1" w:rsidRPr="00686047">
        <w:rPr>
          <w:rFonts w:asciiTheme="majorHAnsi" w:hAnsiTheme="majorHAnsi"/>
          <w:sz w:val="20"/>
          <w:szCs w:val="20"/>
          <w:lang w:val="es-ES"/>
        </w:rPr>
        <w:t xml:space="preserve">Afirma </w:t>
      </w:r>
      <w:r w:rsidR="00995C9D" w:rsidRPr="00686047">
        <w:rPr>
          <w:rFonts w:asciiTheme="majorHAnsi" w:hAnsiTheme="majorHAnsi"/>
          <w:sz w:val="20"/>
          <w:szCs w:val="20"/>
          <w:lang w:val="es-ES"/>
        </w:rPr>
        <w:t xml:space="preserve">que el ordenamiento jurídico ofrece recursos efectivos para la protección de los derechos que se alegan vulnerados, los que se sustancian conforme el debido proceso, </w:t>
      </w:r>
      <w:r w:rsidR="0032760E" w:rsidRPr="00686047">
        <w:rPr>
          <w:rFonts w:asciiTheme="majorHAnsi" w:hAnsiTheme="majorHAnsi"/>
          <w:sz w:val="20"/>
          <w:szCs w:val="20"/>
          <w:lang w:val="es-ES"/>
        </w:rPr>
        <w:t>y</w:t>
      </w:r>
      <w:r w:rsidR="00995C9D" w:rsidRPr="00686047">
        <w:rPr>
          <w:rFonts w:asciiTheme="majorHAnsi" w:hAnsiTheme="majorHAnsi"/>
          <w:sz w:val="20"/>
          <w:szCs w:val="20"/>
          <w:lang w:val="es-ES"/>
        </w:rPr>
        <w:t xml:space="preserve"> no se le ha impedido interponer a la presunta víctima. Asimismo, refiere que no existe retardo injustificado en la decisión de los recursos internos ya que si bien los hechos </w:t>
      </w:r>
      <w:r w:rsidR="009A61FB" w:rsidRPr="00686047">
        <w:rPr>
          <w:rFonts w:asciiTheme="majorHAnsi" w:hAnsiTheme="majorHAnsi"/>
          <w:sz w:val="20"/>
          <w:szCs w:val="20"/>
          <w:lang w:val="es-ES"/>
        </w:rPr>
        <w:t>habrían</w:t>
      </w:r>
      <w:r w:rsidR="00995C9D" w:rsidRPr="00686047">
        <w:rPr>
          <w:rFonts w:asciiTheme="majorHAnsi" w:hAnsiTheme="majorHAnsi"/>
          <w:sz w:val="20"/>
          <w:szCs w:val="20"/>
          <w:lang w:val="es-ES"/>
        </w:rPr>
        <w:t xml:space="preserve"> ocurrido en 2005,</w:t>
      </w:r>
      <w:r w:rsidR="00D21EA6" w:rsidRPr="00686047">
        <w:rPr>
          <w:rFonts w:asciiTheme="majorHAnsi" w:hAnsiTheme="majorHAnsi"/>
          <w:sz w:val="20"/>
          <w:szCs w:val="20"/>
          <w:lang w:val="es-ES"/>
        </w:rPr>
        <w:t xml:space="preserve"> y</w:t>
      </w:r>
      <w:r w:rsidR="00995C9D" w:rsidRPr="00686047">
        <w:rPr>
          <w:rFonts w:asciiTheme="majorHAnsi" w:hAnsiTheme="majorHAnsi"/>
          <w:sz w:val="20"/>
          <w:szCs w:val="20"/>
          <w:lang w:val="es-ES"/>
        </w:rPr>
        <w:t xml:space="preserve"> fueron </w:t>
      </w:r>
      <w:r w:rsidR="00D21EA6" w:rsidRPr="00686047">
        <w:rPr>
          <w:rFonts w:asciiTheme="majorHAnsi" w:hAnsiTheme="majorHAnsi"/>
          <w:sz w:val="20"/>
          <w:szCs w:val="20"/>
          <w:lang w:val="es-ES"/>
        </w:rPr>
        <w:t>denunciados</w:t>
      </w:r>
      <w:r w:rsidR="00995C9D" w:rsidRPr="00686047">
        <w:rPr>
          <w:rFonts w:asciiTheme="majorHAnsi" w:hAnsiTheme="majorHAnsi"/>
          <w:sz w:val="20"/>
          <w:szCs w:val="20"/>
          <w:lang w:val="es-ES"/>
        </w:rPr>
        <w:t xml:space="preserve"> en 2009, fecha desde la que se han adelantado diversas </w:t>
      </w:r>
      <w:r w:rsidR="009A61FB" w:rsidRPr="00686047">
        <w:rPr>
          <w:rFonts w:asciiTheme="majorHAnsi" w:hAnsiTheme="majorHAnsi"/>
          <w:sz w:val="20"/>
          <w:szCs w:val="20"/>
          <w:lang w:val="es-ES"/>
        </w:rPr>
        <w:t xml:space="preserve">medidas a fin de esclarecer los hechos y determinar responsabilidades individuales derivadas de los mismos, y otorgar las reparaciones correspondientes. </w:t>
      </w:r>
    </w:p>
    <w:p w14:paraId="5A7D8D67" w14:textId="7EF3F8A3" w:rsidR="00BF4132" w:rsidRPr="00686047" w:rsidRDefault="005736F1" w:rsidP="008A0353">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Adicionalmente, r</w:t>
      </w:r>
      <w:r w:rsidR="002A25D4" w:rsidRPr="00686047">
        <w:rPr>
          <w:rFonts w:asciiTheme="majorHAnsi" w:hAnsiTheme="majorHAnsi"/>
          <w:sz w:val="20"/>
          <w:szCs w:val="20"/>
          <w:lang w:val="es-ES"/>
        </w:rPr>
        <w:t>efiere que desde abril de 2005 la presunta víctima se encuentra inscrita en el Registro Único de Víctimas de acuerdo a la declaración que ella prest</w:t>
      </w:r>
      <w:r w:rsidR="00512C1C" w:rsidRPr="00686047">
        <w:rPr>
          <w:rFonts w:asciiTheme="majorHAnsi" w:hAnsiTheme="majorHAnsi"/>
          <w:sz w:val="20"/>
          <w:szCs w:val="20"/>
          <w:lang w:val="es-ES"/>
        </w:rPr>
        <w:t>ó</w:t>
      </w:r>
      <w:r w:rsidR="002A25D4" w:rsidRPr="00686047">
        <w:rPr>
          <w:rFonts w:asciiTheme="majorHAnsi" w:hAnsiTheme="majorHAnsi"/>
          <w:sz w:val="20"/>
          <w:szCs w:val="20"/>
          <w:lang w:val="es-ES"/>
        </w:rPr>
        <w:t xml:space="preserve">, incluyendo </w:t>
      </w:r>
      <w:r w:rsidR="00F8404D" w:rsidRPr="00686047">
        <w:rPr>
          <w:rFonts w:asciiTheme="majorHAnsi" w:hAnsiTheme="majorHAnsi"/>
          <w:sz w:val="20"/>
          <w:szCs w:val="20"/>
          <w:lang w:val="es-ES"/>
        </w:rPr>
        <w:t>a su</w:t>
      </w:r>
      <w:r w:rsidR="002A25D4" w:rsidRPr="00686047">
        <w:rPr>
          <w:rFonts w:asciiTheme="majorHAnsi" w:hAnsiTheme="majorHAnsi"/>
          <w:sz w:val="20"/>
          <w:szCs w:val="20"/>
          <w:lang w:val="es-ES"/>
        </w:rPr>
        <w:t xml:space="preserve"> compañero</w:t>
      </w:r>
      <w:r w:rsidR="00F8404D" w:rsidRPr="00686047">
        <w:rPr>
          <w:rFonts w:asciiTheme="majorHAnsi" w:hAnsiTheme="majorHAnsi"/>
          <w:sz w:val="20"/>
          <w:szCs w:val="20"/>
          <w:lang w:val="es-ES"/>
        </w:rPr>
        <w:t xml:space="preserve">, </w:t>
      </w:r>
      <w:r w:rsidR="002A25D4" w:rsidRPr="00686047">
        <w:rPr>
          <w:rFonts w:asciiTheme="majorHAnsi" w:hAnsiTheme="majorHAnsi"/>
          <w:sz w:val="20"/>
          <w:szCs w:val="20"/>
          <w:lang w:val="es-ES"/>
        </w:rPr>
        <w:t xml:space="preserve"> especificando las medidas</w:t>
      </w:r>
      <w:r w:rsidR="002B273B" w:rsidRPr="00686047">
        <w:rPr>
          <w:rFonts w:asciiTheme="majorHAnsi" w:hAnsiTheme="majorHAnsi"/>
          <w:sz w:val="20"/>
          <w:szCs w:val="20"/>
          <w:lang w:val="es-ES"/>
        </w:rPr>
        <w:t xml:space="preserve"> adoptadas respecto de ella</w:t>
      </w:r>
      <w:r w:rsidR="002A25D4" w:rsidRPr="00686047">
        <w:rPr>
          <w:rFonts w:asciiTheme="majorHAnsi" w:hAnsiTheme="majorHAnsi"/>
          <w:sz w:val="20"/>
          <w:szCs w:val="20"/>
          <w:lang w:val="es-ES"/>
        </w:rPr>
        <w:t>.</w:t>
      </w:r>
      <w:r w:rsidR="005D689E" w:rsidRPr="00686047">
        <w:rPr>
          <w:rFonts w:asciiTheme="majorHAnsi" w:hAnsiTheme="majorHAnsi"/>
          <w:sz w:val="20"/>
          <w:szCs w:val="20"/>
          <w:lang w:val="es-ES"/>
        </w:rPr>
        <w:t xml:space="preserve"> Agrega que si bien no existen fundamentos para imputar responsabilidad a agentes estatales en los hechos, el Estado en cumplimiento del deber de garantizar los derechos de las personas bajo su jurisdicción, ha dispuesto diversas medidas para asegurar el goce efectivo de los derechos de Raiza Salazar.</w:t>
      </w:r>
      <w:r w:rsidR="002A25D4" w:rsidRPr="00686047">
        <w:rPr>
          <w:rFonts w:asciiTheme="majorHAnsi" w:hAnsiTheme="majorHAnsi"/>
          <w:sz w:val="20"/>
          <w:szCs w:val="20"/>
          <w:lang w:val="es-ES"/>
        </w:rPr>
        <w:t xml:space="preserve"> </w:t>
      </w:r>
    </w:p>
    <w:p w14:paraId="6F4D4171" w14:textId="0B9C1E46" w:rsidR="003239B8" w:rsidRPr="00686047" w:rsidRDefault="003239B8" w:rsidP="009D130E">
      <w:pPr>
        <w:spacing w:before="240" w:after="240"/>
        <w:ind w:firstLine="720"/>
        <w:jc w:val="both"/>
        <w:rPr>
          <w:sz w:val="20"/>
          <w:szCs w:val="20"/>
          <w:lang w:val="es-UY"/>
        </w:rPr>
      </w:pPr>
      <w:r w:rsidRPr="00686047">
        <w:rPr>
          <w:rFonts w:asciiTheme="majorHAnsi" w:hAnsiTheme="majorHAnsi"/>
          <w:b/>
          <w:bCs/>
          <w:sz w:val="20"/>
          <w:szCs w:val="20"/>
          <w:lang w:val="es-ES"/>
        </w:rPr>
        <w:t>VI.</w:t>
      </w:r>
      <w:r w:rsidRPr="00686047">
        <w:rPr>
          <w:rFonts w:asciiTheme="majorHAnsi" w:hAnsiTheme="majorHAnsi"/>
          <w:b/>
          <w:bCs/>
          <w:sz w:val="20"/>
          <w:szCs w:val="20"/>
          <w:lang w:val="es-ES"/>
        </w:rPr>
        <w:tab/>
      </w:r>
      <w:r w:rsidR="004A6A54" w:rsidRPr="00686047">
        <w:rPr>
          <w:rFonts w:asciiTheme="majorHAnsi" w:hAnsiTheme="majorHAnsi"/>
          <w:b/>
          <w:bCs/>
          <w:sz w:val="20"/>
          <w:szCs w:val="20"/>
          <w:lang w:val="es-ES_tradnl"/>
        </w:rPr>
        <w:t xml:space="preserve">ANÁLISIS DE </w:t>
      </w:r>
      <w:r w:rsidR="00C21FEF" w:rsidRPr="00686047">
        <w:rPr>
          <w:rFonts w:asciiTheme="majorHAnsi" w:hAnsiTheme="majorHAnsi"/>
          <w:b/>
          <w:sz w:val="20"/>
          <w:szCs w:val="20"/>
          <w:lang w:val="es-ES"/>
        </w:rPr>
        <w:t>AGOTAMIENTO DE LOS RECURSOS INTERNOS Y PLAZO DE PRESENTACIÓN</w:t>
      </w:r>
      <w:r w:rsidR="00C21FEF" w:rsidRPr="00686047">
        <w:rPr>
          <w:rFonts w:asciiTheme="majorHAnsi" w:hAnsiTheme="majorHAnsi"/>
          <w:b/>
          <w:bCs/>
          <w:sz w:val="20"/>
          <w:szCs w:val="20"/>
          <w:lang w:val="es-ES"/>
        </w:rPr>
        <w:t xml:space="preserve"> </w:t>
      </w:r>
    </w:p>
    <w:p w14:paraId="6C7E25E3" w14:textId="4FBA823C" w:rsidR="004D32E5" w:rsidRPr="00686047" w:rsidRDefault="002515CB" w:rsidP="004D44BA">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lastRenderedPageBreak/>
        <w:t>La parte peticionaria alega que procede la excepción contemplada en el artículo 46.2.c de la Convención dado el retardo injustificado en la decisión de las acciones emprendidas, y afirma que la acción contencios</w:t>
      </w:r>
      <w:r w:rsidR="00FC181C" w:rsidRPr="00686047">
        <w:rPr>
          <w:rFonts w:asciiTheme="majorHAnsi" w:hAnsiTheme="majorHAnsi"/>
          <w:sz w:val="20"/>
          <w:szCs w:val="20"/>
          <w:lang w:val="es-ES"/>
        </w:rPr>
        <w:t>o</w:t>
      </w:r>
      <w:r w:rsidRPr="00686047">
        <w:rPr>
          <w:rFonts w:asciiTheme="majorHAnsi" w:hAnsiTheme="majorHAnsi"/>
          <w:sz w:val="20"/>
          <w:szCs w:val="20"/>
          <w:lang w:val="es-ES"/>
        </w:rPr>
        <w:t xml:space="preserve"> administrativa no tiene como objeto resguardar los derechos que busca proteger</w:t>
      </w:r>
      <w:r w:rsidR="00996BBD" w:rsidRPr="00686047">
        <w:rPr>
          <w:rFonts w:asciiTheme="majorHAnsi" w:hAnsiTheme="majorHAnsi"/>
          <w:sz w:val="20"/>
          <w:szCs w:val="20"/>
          <w:lang w:val="es-ES"/>
        </w:rPr>
        <w:t>, por lo que no constituye un recurso idóneo a estos efectos</w:t>
      </w:r>
      <w:r w:rsidRPr="00686047">
        <w:rPr>
          <w:rFonts w:asciiTheme="majorHAnsi" w:hAnsiTheme="majorHAnsi"/>
          <w:sz w:val="20"/>
          <w:szCs w:val="20"/>
          <w:lang w:val="es-ES"/>
        </w:rPr>
        <w:t>. Por su parte, el Estado sostiene que existe falta de agotamiento de los recursos internos, toda vez que la investigación continúa abierta, y que la presunta víctima debió agotar la acción de reparación directa ante la jurisdicción contencioso administrativa a fin de solicitar indemnización por los daños sufridos.</w:t>
      </w:r>
    </w:p>
    <w:p w14:paraId="01A3FF3B" w14:textId="603F1B52" w:rsidR="004D32E5" w:rsidRPr="00686047" w:rsidRDefault="00FC181C" w:rsidP="004D44BA">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 xml:space="preserve">La </w:t>
      </w:r>
      <w:r w:rsidR="002515CB" w:rsidRPr="00686047">
        <w:rPr>
          <w:rFonts w:asciiTheme="majorHAnsi" w:hAnsiTheme="majorHAnsi"/>
          <w:sz w:val="20"/>
          <w:szCs w:val="20"/>
          <w:lang w:val="es-ES"/>
        </w:rPr>
        <w:t xml:space="preserve">Comisión ha </w:t>
      </w:r>
      <w:r w:rsidR="00DE3A03" w:rsidRPr="00686047">
        <w:rPr>
          <w:rFonts w:asciiTheme="majorHAnsi" w:hAnsiTheme="majorHAnsi"/>
          <w:sz w:val="20"/>
          <w:szCs w:val="20"/>
          <w:lang w:val="es-ES"/>
        </w:rPr>
        <w:t xml:space="preserve">establecido </w:t>
      </w:r>
      <w:r w:rsidR="002515CB" w:rsidRPr="00686047">
        <w:rPr>
          <w:rFonts w:asciiTheme="majorHAnsi" w:hAnsiTheme="majorHAnsi"/>
          <w:sz w:val="20"/>
          <w:szCs w:val="20"/>
          <w:lang w:val="es-ES"/>
        </w:rPr>
        <w:t>que</w:t>
      </w:r>
      <w:r w:rsidRPr="00686047">
        <w:rPr>
          <w:rFonts w:asciiTheme="majorHAnsi" w:hAnsiTheme="majorHAnsi"/>
          <w:sz w:val="20"/>
          <w:szCs w:val="20"/>
          <w:lang w:val="es-ES"/>
        </w:rPr>
        <w:t>,</w:t>
      </w:r>
      <w:r w:rsidR="002515CB" w:rsidRPr="00686047">
        <w:rPr>
          <w:rFonts w:asciiTheme="majorHAnsi" w:hAnsiTheme="majorHAnsi"/>
          <w:sz w:val="20"/>
          <w:szCs w:val="20"/>
          <w:lang w:val="es-ES"/>
        </w:rPr>
        <w:t xml:space="preserve"> toda vez que se cometa un presunto delito perseguible de oficio, </w:t>
      </w:r>
      <w:r w:rsidR="00686047">
        <w:rPr>
          <w:rFonts w:asciiTheme="majorHAnsi" w:hAnsiTheme="majorHAnsi"/>
          <w:sz w:val="20"/>
          <w:szCs w:val="20"/>
          <w:lang w:val="es-ES"/>
        </w:rPr>
        <w:t xml:space="preserve">en el presente asunto alegados hechos de violencia, amenazas y persecución con base en la identidad </w:t>
      </w:r>
      <w:r w:rsidR="00FA0BF7">
        <w:rPr>
          <w:rFonts w:asciiTheme="majorHAnsi" w:hAnsiTheme="majorHAnsi"/>
          <w:sz w:val="20"/>
          <w:szCs w:val="20"/>
          <w:lang w:val="es-ES"/>
        </w:rPr>
        <w:t xml:space="preserve">y expresión </w:t>
      </w:r>
      <w:r w:rsidR="00686047">
        <w:rPr>
          <w:rFonts w:asciiTheme="majorHAnsi" w:hAnsiTheme="majorHAnsi"/>
          <w:sz w:val="20"/>
          <w:szCs w:val="20"/>
          <w:lang w:val="es-ES"/>
        </w:rPr>
        <w:t xml:space="preserve">de género de la presunta víctima, </w:t>
      </w:r>
      <w:r w:rsidR="002515CB" w:rsidRPr="00686047">
        <w:rPr>
          <w:rFonts w:asciiTheme="majorHAnsi" w:hAnsiTheme="majorHAnsi"/>
          <w:sz w:val="20"/>
          <w:szCs w:val="20"/>
          <w:lang w:val="es-ES"/>
        </w:rPr>
        <w:t>el Estado tiene la obligación de promover e impulsar el proceso penal y que, en esos casos, éste constituye la vía idónea para esclarecer los hechos, juzgar a los responsables y establecer las sanciones penales correspondientes</w:t>
      </w:r>
      <w:r w:rsidR="002515CB" w:rsidRPr="00686047">
        <w:rPr>
          <w:rStyle w:val="FootnoteReference"/>
          <w:rFonts w:asciiTheme="majorHAnsi" w:hAnsiTheme="majorHAnsi"/>
          <w:sz w:val="20"/>
          <w:szCs w:val="20"/>
          <w:lang w:val="es-ES"/>
        </w:rPr>
        <w:footnoteReference w:id="8"/>
      </w:r>
      <w:r w:rsidR="002515CB" w:rsidRPr="00686047">
        <w:rPr>
          <w:rFonts w:asciiTheme="majorHAnsi" w:hAnsiTheme="majorHAnsi"/>
          <w:sz w:val="20"/>
          <w:szCs w:val="20"/>
          <w:lang w:val="es-ES"/>
        </w:rPr>
        <w:t xml:space="preserve">. </w:t>
      </w:r>
      <w:r w:rsidR="009751C2" w:rsidRPr="00686047">
        <w:rPr>
          <w:rFonts w:asciiTheme="majorHAnsi" w:hAnsiTheme="majorHAnsi"/>
          <w:sz w:val="20"/>
          <w:szCs w:val="20"/>
          <w:lang w:val="es-ES"/>
        </w:rPr>
        <w:t xml:space="preserve">Adicionalmente, en relación con el proceso contencioso administrativo, la </w:t>
      </w:r>
      <w:r w:rsidR="00DE3A03" w:rsidRPr="00686047">
        <w:rPr>
          <w:rFonts w:asciiTheme="majorHAnsi" w:hAnsiTheme="majorHAnsi"/>
          <w:sz w:val="20"/>
          <w:szCs w:val="20"/>
          <w:lang w:val="es-ES"/>
        </w:rPr>
        <w:t>Comisión ha sostenido reiteradamente que dicha vía no constituye un recurso idóneo a efectos de analizar la admisibilidad de un reclamo de la naturaleza del presente, ya que la misma no es adecuada para proporcionar una reparación integral y justicia a los familiares</w:t>
      </w:r>
      <w:r w:rsidR="00DE3A03" w:rsidRPr="00686047">
        <w:rPr>
          <w:rStyle w:val="FootnoteReference"/>
          <w:rFonts w:asciiTheme="majorHAnsi" w:hAnsiTheme="majorHAnsi"/>
          <w:sz w:val="20"/>
          <w:szCs w:val="20"/>
          <w:lang w:val="es-ES"/>
        </w:rPr>
        <w:footnoteReference w:id="9"/>
      </w:r>
      <w:r w:rsidR="00DE3A03" w:rsidRPr="00686047">
        <w:rPr>
          <w:rFonts w:asciiTheme="majorHAnsi" w:hAnsiTheme="majorHAnsi"/>
          <w:sz w:val="20"/>
          <w:szCs w:val="20"/>
          <w:lang w:val="es-ES"/>
        </w:rPr>
        <w:t>.</w:t>
      </w:r>
      <w:r w:rsidR="004D32E5" w:rsidRPr="00686047">
        <w:rPr>
          <w:rFonts w:asciiTheme="majorHAnsi" w:hAnsiTheme="majorHAnsi"/>
          <w:sz w:val="20"/>
          <w:szCs w:val="20"/>
          <w:lang w:val="es-ES"/>
        </w:rPr>
        <w:t xml:space="preserve"> </w:t>
      </w:r>
    </w:p>
    <w:p w14:paraId="5D225B90" w14:textId="7FA95C43" w:rsidR="004D32E5" w:rsidRPr="00686047" w:rsidRDefault="009E032A" w:rsidP="004D44BA">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De acuerdo a la información proporcionada, en el año 2009 la presunta víctima presentó ante la Fiscalía una denuncia penal por amenazas y actos violentos en su contra, hechos que pasaron a ser investigados por la Oficina de Contravenciones de la Policía el 30 de noviembre de 2009 por ser considerados de carácter contravencional.</w:t>
      </w:r>
      <w:r w:rsidR="004D44BA" w:rsidRPr="00686047">
        <w:rPr>
          <w:rFonts w:asciiTheme="majorHAnsi" w:hAnsiTheme="majorHAnsi"/>
          <w:sz w:val="20"/>
          <w:szCs w:val="20"/>
          <w:lang w:val="es-ES"/>
        </w:rPr>
        <w:t xml:space="preserve"> La Comisión observa que, a más de 8 años de presentada la denuncia, </w:t>
      </w:r>
      <w:r w:rsidR="002515CB" w:rsidRPr="00686047">
        <w:rPr>
          <w:rFonts w:asciiTheme="majorHAnsi" w:hAnsiTheme="majorHAnsi"/>
          <w:sz w:val="20"/>
          <w:szCs w:val="20"/>
          <w:lang w:val="es-ES"/>
        </w:rPr>
        <w:t xml:space="preserve">no se ha desarrollado una investigación tendiente a la determinación de la </w:t>
      </w:r>
      <w:r w:rsidR="00686047">
        <w:rPr>
          <w:rFonts w:asciiTheme="majorHAnsi" w:hAnsiTheme="majorHAnsi"/>
          <w:sz w:val="20"/>
          <w:szCs w:val="20"/>
          <w:lang w:val="es-ES"/>
        </w:rPr>
        <w:t xml:space="preserve">fuente de los alegados hechos o la </w:t>
      </w:r>
      <w:r w:rsidR="002515CB" w:rsidRPr="00686047">
        <w:rPr>
          <w:rFonts w:asciiTheme="majorHAnsi" w:hAnsiTheme="majorHAnsi"/>
          <w:sz w:val="20"/>
          <w:szCs w:val="20"/>
          <w:lang w:val="es-ES"/>
        </w:rPr>
        <w:t>responsabilidad penal de los partícipes, por lo que concluye que en el presente caso aplica la excepción al agotamiento de los recursos internos prevista en el artículo 46.2.c de la Convención.</w:t>
      </w:r>
    </w:p>
    <w:p w14:paraId="326E4487" w14:textId="2B856312" w:rsidR="002515CB" w:rsidRPr="00686047" w:rsidRDefault="00996BBD" w:rsidP="004D44BA">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 xml:space="preserve">Por otra parte, la petición ante la CIDH fue recibida el 3 de septiembre de 2012, los presuntos hechos materia del reclamo tuvieron lugar desde 2005, </w:t>
      </w:r>
      <w:r w:rsidR="004D44BA" w:rsidRPr="00686047">
        <w:rPr>
          <w:rFonts w:asciiTheme="majorHAnsi" w:hAnsiTheme="majorHAnsi"/>
          <w:sz w:val="20"/>
          <w:szCs w:val="20"/>
          <w:lang w:val="es-ES"/>
        </w:rPr>
        <w:t xml:space="preserve">la denuncia penal fue presentada en 2009, </w:t>
      </w:r>
      <w:r w:rsidRPr="00686047">
        <w:rPr>
          <w:rFonts w:asciiTheme="majorHAnsi" w:hAnsiTheme="majorHAnsi"/>
          <w:sz w:val="20"/>
          <w:szCs w:val="20"/>
          <w:lang w:val="es-ES"/>
        </w:rPr>
        <w:t>y ciertos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p>
    <w:p w14:paraId="467B0BFA" w14:textId="1142F2D2" w:rsidR="00157694" w:rsidRPr="00686047" w:rsidRDefault="003239B8" w:rsidP="008979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lang w:val="es-ES"/>
        </w:rPr>
      </w:pPr>
      <w:r w:rsidRPr="00686047">
        <w:rPr>
          <w:rFonts w:asciiTheme="majorHAnsi" w:hAnsiTheme="majorHAnsi"/>
          <w:b/>
          <w:bCs/>
          <w:sz w:val="20"/>
          <w:szCs w:val="20"/>
          <w:lang w:val="es-ES"/>
        </w:rPr>
        <w:t>VII.</w:t>
      </w:r>
      <w:r w:rsidRPr="00686047">
        <w:rPr>
          <w:rFonts w:asciiTheme="majorHAnsi" w:hAnsiTheme="majorHAnsi"/>
          <w:b/>
          <w:bCs/>
          <w:sz w:val="20"/>
          <w:szCs w:val="20"/>
          <w:lang w:val="es-ES"/>
        </w:rPr>
        <w:tab/>
      </w:r>
      <w:r w:rsidR="004A6A54" w:rsidRPr="00686047">
        <w:rPr>
          <w:rFonts w:asciiTheme="majorHAnsi" w:hAnsiTheme="majorHAnsi"/>
          <w:b/>
          <w:bCs/>
          <w:sz w:val="20"/>
          <w:szCs w:val="20"/>
          <w:lang w:val="es-ES_tradnl"/>
        </w:rPr>
        <w:t xml:space="preserve">ANÁLISIS DE </w:t>
      </w:r>
      <w:r w:rsidR="00C21FEF" w:rsidRPr="00686047">
        <w:rPr>
          <w:rFonts w:asciiTheme="majorHAnsi" w:hAnsiTheme="majorHAnsi"/>
          <w:b/>
          <w:bCs/>
          <w:sz w:val="20"/>
          <w:szCs w:val="20"/>
          <w:lang w:val="es-ES"/>
        </w:rPr>
        <w:t xml:space="preserve">CARACTERIZACIÓN </w:t>
      </w:r>
      <w:r w:rsidR="00C21FEF" w:rsidRPr="00686047">
        <w:rPr>
          <w:rFonts w:asciiTheme="majorHAnsi" w:hAnsiTheme="majorHAnsi"/>
          <w:b/>
          <w:bCs/>
          <w:sz w:val="20"/>
          <w:szCs w:val="20"/>
          <w:lang w:val="es-UY"/>
        </w:rPr>
        <w:t>DE LOS HECHOS ALEGADOS</w:t>
      </w:r>
    </w:p>
    <w:p w14:paraId="2418423B" w14:textId="460E386D" w:rsidR="00BF4132" w:rsidRDefault="000B60E7" w:rsidP="007D3B18">
      <w:pPr>
        <w:numPr>
          <w:ilvl w:val="0"/>
          <w:numId w:val="103"/>
        </w:numPr>
        <w:spacing w:before="240" w:after="240"/>
        <w:jc w:val="both"/>
        <w:rPr>
          <w:rFonts w:asciiTheme="majorHAnsi" w:hAnsiTheme="majorHAnsi"/>
          <w:sz w:val="20"/>
          <w:szCs w:val="20"/>
          <w:lang w:val="es-ES"/>
        </w:rPr>
      </w:pPr>
      <w:r w:rsidRPr="00686047">
        <w:rPr>
          <w:rFonts w:asciiTheme="majorHAnsi" w:hAnsiTheme="majorHAnsi"/>
          <w:sz w:val="20"/>
          <w:szCs w:val="20"/>
          <w:lang w:val="es-ES"/>
        </w:rPr>
        <w:t xml:space="preserve">En vista de los elementos de hecho y </w:t>
      </w:r>
      <w:r w:rsidR="00F65E0D" w:rsidRPr="00686047">
        <w:rPr>
          <w:rFonts w:asciiTheme="majorHAnsi" w:hAnsiTheme="majorHAnsi"/>
          <w:sz w:val="20"/>
          <w:szCs w:val="20"/>
          <w:lang w:val="es-ES"/>
        </w:rPr>
        <w:t xml:space="preserve">de </w:t>
      </w:r>
      <w:r w:rsidRPr="00686047">
        <w:rPr>
          <w:rFonts w:asciiTheme="majorHAnsi" w:hAnsiTheme="majorHAnsi"/>
          <w:sz w:val="20"/>
          <w:szCs w:val="20"/>
          <w:lang w:val="es-ES"/>
        </w:rPr>
        <w:t>derecho alegados por la</w:t>
      </w:r>
      <w:r w:rsidR="001301C1" w:rsidRPr="00686047">
        <w:rPr>
          <w:rFonts w:asciiTheme="majorHAnsi" w:hAnsiTheme="majorHAnsi"/>
          <w:sz w:val="20"/>
          <w:szCs w:val="20"/>
          <w:lang w:val="es-ES"/>
        </w:rPr>
        <w:t>s</w:t>
      </w:r>
      <w:r w:rsidRPr="00686047">
        <w:rPr>
          <w:rFonts w:asciiTheme="majorHAnsi" w:hAnsiTheme="majorHAnsi"/>
          <w:sz w:val="20"/>
          <w:szCs w:val="20"/>
          <w:lang w:val="es-ES"/>
        </w:rPr>
        <w:t xml:space="preserve"> parte</w:t>
      </w:r>
      <w:r w:rsidR="00420620" w:rsidRPr="00686047">
        <w:rPr>
          <w:rFonts w:asciiTheme="majorHAnsi" w:hAnsiTheme="majorHAnsi"/>
          <w:sz w:val="20"/>
          <w:szCs w:val="20"/>
          <w:lang w:val="es-ES"/>
        </w:rPr>
        <w:t>s</w:t>
      </w:r>
      <w:r w:rsidRPr="00686047">
        <w:rPr>
          <w:rFonts w:asciiTheme="majorHAnsi" w:hAnsiTheme="majorHAnsi"/>
          <w:sz w:val="20"/>
          <w:szCs w:val="20"/>
          <w:lang w:val="es-ES"/>
        </w:rPr>
        <w:t>, la Comisión considera que</w:t>
      </w:r>
      <w:r w:rsidR="00F65E0D" w:rsidRPr="00686047">
        <w:rPr>
          <w:rFonts w:asciiTheme="majorHAnsi" w:hAnsiTheme="majorHAnsi"/>
          <w:sz w:val="20"/>
          <w:szCs w:val="20"/>
          <w:lang w:val="es-ES"/>
        </w:rPr>
        <w:t>,</w:t>
      </w:r>
      <w:r w:rsidRPr="00686047">
        <w:rPr>
          <w:rFonts w:asciiTheme="majorHAnsi" w:hAnsiTheme="majorHAnsi"/>
          <w:sz w:val="20"/>
          <w:szCs w:val="20"/>
          <w:lang w:val="es-ES"/>
        </w:rPr>
        <w:t xml:space="preserve"> </w:t>
      </w:r>
      <w:r w:rsidR="00752699" w:rsidRPr="00686047">
        <w:rPr>
          <w:rFonts w:asciiTheme="majorHAnsi" w:hAnsiTheme="majorHAnsi"/>
          <w:sz w:val="20"/>
          <w:szCs w:val="20"/>
          <w:lang w:val="es-ES"/>
        </w:rPr>
        <w:t xml:space="preserve">de probarse </w:t>
      </w:r>
      <w:r w:rsidR="00F65E0D" w:rsidRPr="00686047">
        <w:rPr>
          <w:rFonts w:asciiTheme="majorHAnsi" w:hAnsiTheme="majorHAnsi"/>
          <w:sz w:val="20"/>
          <w:szCs w:val="20"/>
          <w:lang w:val="es-ES"/>
        </w:rPr>
        <w:t xml:space="preserve">la falta de investigación y sanción penal de </w:t>
      </w:r>
      <w:r w:rsidR="00752699" w:rsidRPr="00686047">
        <w:rPr>
          <w:rFonts w:asciiTheme="majorHAnsi" w:hAnsiTheme="majorHAnsi"/>
          <w:sz w:val="20"/>
          <w:szCs w:val="20"/>
          <w:lang w:val="es-ES"/>
        </w:rPr>
        <w:t>l</w:t>
      </w:r>
      <w:r w:rsidR="00FD4648" w:rsidRPr="00686047">
        <w:rPr>
          <w:rFonts w:asciiTheme="majorHAnsi" w:hAnsiTheme="majorHAnsi"/>
          <w:sz w:val="20"/>
          <w:szCs w:val="20"/>
          <w:lang w:val="es-ES"/>
        </w:rPr>
        <w:t>os</w:t>
      </w:r>
      <w:r w:rsidR="00F65E0D" w:rsidRPr="00686047">
        <w:rPr>
          <w:rFonts w:asciiTheme="majorHAnsi" w:hAnsiTheme="majorHAnsi"/>
          <w:sz w:val="20"/>
          <w:szCs w:val="20"/>
          <w:lang w:val="es-ES"/>
        </w:rPr>
        <w:t xml:space="preserve"> alegados</w:t>
      </w:r>
      <w:r w:rsidR="00FD4648" w:rsidRPr="00686047">
        <w:rPr>
          <w:rFonts w:asciiTheme="majorHAnsi" w:hAnsiTheme="majorHAnsi"/>
          <w:sz w:val="20"/>
          <w:szCs w:val="20"/>
          <w:lang w:val="es-ES"/>
        </w:rPr>
        <w:t xml:space="preserve"> hechos </w:t>
      </w:r>
      <w:r w:rsidR="00F54865" w:rsidRPr="00686047">
        <w:rPr>
          <w:rFonts w:asciiTheme="majorHAnsi" w:hAnsiTheme="majorHAnsi"/>
          <w:sz w:val="20"/>
          <w:szCs w:val="20"/>
          <w:lang w:val="es-ES"/>
        </w:rPr>
        <w:t>de amenazas</w:t>
      </w:r>
      <w:r w:rsidR="00F65E0D" w:rsidRPr="00686047">
        <w:rPr>
          <w:rFonts w:asciiTheme="majorHAnsi" w:hAnsiTheme="majorHAnsi"/>
          <w:sz w:val="20"/>
          <w:szCs w:val="20"/>
          <w:lang w:val="es-ES"/>
        </w:rPr>
        <w:t>, agresiones</w:t>
      </w:r>
      <w:r w:rsidR="00F54865" w:rsidRPr="00686047">
        <w:rPr>
          <w:rFonts w:asciiTheme="majorHAnsi" w:hAnsiTheme="majorHAnsi"/>
          <w:sz w:val="20"/>
          <w:szCs w:val="20"/>
          <w:lang w:val="es-ES"/>
        </w:rPr>
        <w:t xml:space="preserve"> y atentados contra </w:t>
      </w:r>
      <w:r w:rsidR="00F65E0D" w:rsidRPr="00686047">
        <w:rPr>
          <w:rFonts w:asciiTheme="majorHAnsi" w:hAnsiTheme="majorHAnsi"/>
          <w:sz w:val="20"/>
          <w:szCs w:val="20"/>
          <w:lang w:val="es-ES"/>
        </w:rPr>
        <w:t>la</w:t>
      </w:r>
      <w:r w:rsidR="00F54865" w:rsidRPr="00686047">
        <w:rPr>
          <w:rFonts w:asciiTheme="majorHAnsi" w:hAnsiTheme="majorHAnsi"/>
          <w:sz w:val="20"/>
          <w:szCs w:val="20"/>
          <w:lang w:val="es-ES"/>
        </w:rPr>
        <w:t xml:space="preserve"> vida </w:t>
      </w:r>
      <w:r w:rsidR="00F65E0D" w:rsidRPr="00686047">
        <w:rPr>
          <w:rFonts w:asciiTheme="majorHAnsi" w:hAnsiTheme="majorHAnsi"/>
          <w:sz w:val="20"/>
          <w:szCs w:val="20"/>
          <w:lang w:val="es-ES"/>
        </w:rPr>
        <w:t>de</w:t>
      </w:r>
      <w:r w:rsidR="00FD4648" w:rsidRPr="00686047">
        <w:rPr>
          <w:rFonts w:asciiTheme="majorHAnsi" w:hAnsiTheme="majorHAnsi"/>
          <w:sz w:val="20"/>
          <w:szCs w:val="20"/>
          <w:lang w:val="es-ES"/>
        </w:rPr>
        <w:t xml:space="preserve"> la presunta víctima atendida su identidad </w:t>
      </w:r>
      <w:r w:rsidR="00F65E0D" w:rsidRPr="00686047">
        <w:rPr>
          <w:rFonts w:asciiTheme="majorHAnsi" w:hAnsiTheme="majorHAnsi"/>
          <w:sz w:val="20"/>
          <w:szCs w:val="20"/>
          <w:lang w:val="es-ES"/>
        </w:rPr>
        <w:t xml:space="preserve">y expresión </w:t>
      </w:r>
      <w:r w:rsidR="00FD4648" w:rsidRPr="00686047">
        <w:rPr>
          <w:rFonts w:asciiTheme="majorHAnsi" w:hAnsiTheme="majorHAnsi"/>
          <w:sz w:val="20"/>
          <w:szCs w:val="20"/>
          <w:lang w:val="es-ES"/>
        </w:rPr>
        <w:t>de género</w:t>
      </w:r>
      <w:r w:rsidR="00F54865" w:rsidRPr="00686047">
        <w:rPr>
          <w:rFonts w:asciiTheme="majorHAnsi" w:hAnsiTheme="majorHAnsi"/>
          <w:sz w:val="20"/>
          <w:szCs w:val="20"/>
          <w:lang w:val="es-ES"/>
        </w:rPr>
        <w:t>,</w:t>
      </w:r>
      <w:r w:rsidR="00FD4648" w:rsidRPr="00686047">
        <w:rPr>
          <w:rFonts w:asciiTheme="majorHAnsi" w:hAnsiTheme="majorHAnsi"/>
          <w:sz w:val="20"/>
          <w:szCs w:val="20"/>
          <w:lang w:val="es-ES"/>
        </w:rPr>
        <w:t xml:space="preserve"> </w:t>
      </w:r>
      <w:r w:rsidR="00F65E0D" w:rsidRPr="00686047">
        <w:rPr>
          <w:rFonts w:asciiTheme="majorHAnsi" w:hAnsiTheme="majorHAnsi"/>
          <w:sz w:val="20"/>
          <w:szCs w:val="20"/>
          <w:lang w:val="es-ES"/>
        </w:rPr>
        <w:t>situación que la habría obligado a abandonar su</w:t>
      </w:r>
      <w:r w:rsidR="00FD4648" w:rsidRPr="00686047">
        <w:rPr>
          <w:rFonts w:asciiTheme="majorHAnsi" w:hAnsiTheme="majorHAnsi"/>
          <w:sz w:val="20"/>
          <w:szCs w:val="20"/>
          <w:lang w:val="es-ES"/>
        </w:rPr>
        <w:t xml:space="preserve"> lugar </w:t>
      </w:r>
      <w:r w:rsidR="00F65E0D" w:rsidRPr="00686047">
        <w:rPr>
          <w:rFonts w:asciiTheme="majorHAnsi" w:hAnsiTheme="majorHAnsi"/>
          <w:sz w:val="20"/>
          <w:szCs w:val="20"/>
          <w:lang w:val="es-ES"/>
        </w:rPr>
        <w:t>de residencia</w:t>
      </w:r>
      <w:r w:rsidR="004C14E2" w:rsidRPr="00686047">
        <w:rPr>
          <w:rFonts w:asciiTheme="majorHAnsi" w:hAnsiTheme="majorHAnsi"/>
          <w:sz w:val="20"/>
          <w:szCs w:val="20"/>
          <w:lang w:val="es-ES"/>
        </w:rPr>
        <w:t xml:space="preserve">, </w:t>
      </w:r>
      <w:r w:rsidR="00FD4648" w:rsidRPr="00686047">
        <w:rPr>
          <w:rFonts w:asciiTheme="majorHAnsi" w:hAnsiTheme="majorHAnsi"/>
          <w:sz w:val="20"/>
          <w:szCs w:val="20"/>
          <w:lang w:val="es-ES"/>
        </w:rPr>
        <w:t>podrían caracterizar posibles violaciones de los artículos 5,</w:t>
      </w:r>
      <w:r w:rsidR="008C7F02" w:rsidRPr="00686047">
        <w:rPr>
          <w:rFonts w:asciiTheme="majorHAnsi" w:hAnsiTheme="majorHAnsi"/>
          <w:sz w:val="20"/>
          <w:szCs w:val="20"/>
          <w:lang w:val="es-ES"/>
        </w:rPr>
        <w:t xml:space="preserve"> </w:t>
      </w:r>
      <w:r w:rsidR="00FD4648" w:rsidRPr="00686047">
        <w:rPr>
          <w:rFonts w:asciiTheme="majorHAnsi" w:hAnsiTheme="majorHAnsi"/>
          <w:sz w:val="20"/>
          <w:szCs w:val="20"/>
          <w:lang w:val="es-ES"/>
        </w:rPr>
        <w:t xml:space="preserve">8, 11, </w:t>
      </w:r>
      <w:r w:rsidR="004C14E2" w:rsidRPr="00686047">
        <w:rPr>
          <w:rFonts w:asciiTheme="majorHAnsi" w:hAnsiTheme="majorHAnsi"/>
          <w:sz w:val="20"/>
          <w:szCs w:val="20"/>
          <w:lang w:val="es-ES"/>
        </w:rPr>
        <w:t xml:space="preserve">13, </w:t>
      </w:r>
      <w:r w:rsidR="00FD4648" w:rsidRPr="00686047">
        <w:rPr>
          <w:rFonts w:asciiTheme="majorHAnsi" w:hAnsiTheme="majorHAnsi"/>
          <w:sz w:val="20"/>
          <w:szCs w:val="20"/>
          <w:lang w:val="es-ES"/>
        </w:rPr>
        <w:t>22</w:t>
      </w:r>
      <w:r w:rsidR="00946EE3" w:rsidRPr="00686047">
        <w:rPr>
          <w:rFonts w:asciiTheme="majorHAnsi" w:hAnsiTheme="majorHAnsi"/>
          <w:sz w:val="20"/>
          <w:szCs w:val="20"/>
          <w:lang w:val="es-ES"/>
        </w:rPr>
        <w:t>, 24</w:t>
      </w:r>
      <w:r w:rsidR="004C14E2" w:rsidRPr="00686047">
        <w:rPr>
          <w:rFonts w:asciiTheme="majorHAnsi" w:hAnsiTheme="majorHAnsi"/>
          <w:sz w:val="20"/>
          <w:szCs w:val="20"/>
          <w:lang w:val="es-ES"/>
        </w:rPr>
        <w:t xml:space="preserve"> y </w:t>
      </w:r>
      <w:r w:rsidR="00FD4648" w:rsidRPr="00686047">
        <w:rPr>
          <w:rFonts w:asciiTheme="majorHAnsi" w:hAnsiTheme="majorHAnsi"/>
          <w:sz w:val="20"/>
          <w:szCs w:val="20"/>
          <w:lang w:val="es-ES"/>
        </w:rPr>
        <w:t>25 de la Convención Americana en perjuicio de la</w:t>
      </w:r>
      <w:r w:rsidR="004C14E2" w:rsidRPr="00686047">
        <w:rPr>
          <w:rFonts w:asciiTheme="majorHAnsi" w:hAnsiTheme="majorHAnsi"/>
          <w:sz w:val="20"/>
          <w:szCs w:val="20"/>
          <w:lang w:val="es-ES"/>
        </w:rPr>
        <w:t xml:space="preserve"> presunta</w:t>
      </w:r>
      <w:r w:rsidR="00FD4648" w:rsidRPr="00686047">
        <w:rPr>
          <w:rFonts w:asciiTheme="majorHAnsi" w:hAnsiTheme="majorHAnsi"/>
          <w:sz w:val="20"/>
          <w:szCs w:val="20"/>
          <w:lang w:val="es-ES"/>
        </w:rPr>
        <w:t xml:space="preserve"> v</w:t>
      </w:r>
      <w:r w:rsidR="004C14E2" w:rsidRPr="00686047">
        <w:rPr>
          <w:rFonts w:asciiTheme="majorHAnsi" w:hAnsiTheme="majorHAnsi"/>
          <w:sz w:val="20"/>
          <w:szCs w:val="20"/>
          <w:lang w:val="es-ES"/>
        </w:rPr>
        <w:t>íctima</w:t>
      </w:r>
      <w:r w:rsidR="00FD4648" w:rsidRPr="00686047">
        <w:rPr>
          <w:rFonts w:asciiTheme="majorHAnsi" w:hAnsiTheme="majorHAnsi"/>
          <w:sz w:val="20"/>
          <w:szCs w:val="20"/>
          <w:lang w:val="es-ES"/>
        </w:rPr>
        <w:t xml:space="preserve">, todos </w:t>
      </w:r>
      <w:r w:rsidR="007D3B18">
        <w:rPr>
          <w:rFonts w:asciiTheme="majorHAnsi" w:hAnsiTheme="majorHAnsi"/>
          <w:sz w:val="20"/>
          <w:szCs w:val="20"/>
          <w:lang w:val="es-ES"/>
        </w:rPr>
        <w:t>en relación con</w:t>
      </w:r>
      <w:r w:rsidR="00FD4648" w:rsidRPr="007D3B18">
        <w:rPr>
          <w:rFonts w:asciiTheme="majorHAnsi" w:hAnsiTheme="majorHAnsi"/>
          <w:sz w:val="20"/>
          <w:szCs w:val="20"/>
          <w:lang w:val="es-ES"/>
        </w:rPr>
        <w:t xml:space="preserve"> los artículos 1.1 y 2 de dicho instrumento. </w:t>
      </w:r>
      <w:r w:rsidR="002F602A" w:rsidRPr="007D3B18">
        <w:rPr>
          <w:rFonts w:asciiTheme="majorHAnsi" w:hAnsiTheme="majorHAnsi"/>
          <w:sz w:val="20"/>
          <w:szCs w:val="20"/>
          <w:lang w:val="es-ES"/>
        </w:rPr>
        <w:t xml:space="preserve">Asimismo, en la etapa de fondo la Comisión analizará si los hechos alegados constituyen violaciones al artículo 4 de la Convención. </w:t>
      </w:r>
      <w:r w:rsidR="00FD4648" w:rsidRPr="007D3B18">
        <w:rPr>
          <w:rFonts w:asciiTheme="majorHAnsi" w:hAnsiTheme="majorHAnsi"/>
          <w:sz w:val="20"/>
          <w:szCs w:val="20"/>
          <w:lang w:val="es-ES"/>
        </w:rPr>
        <w:t xml:space="preserve">Adicionalmente, </w:t>
      </w:r>
      <w:r w:rsidR="00946EE3" w:rsidRPr="007D3B18">
        <w:rPr>
          <w:rFonts w:asciiTheme="majorHAnsi" w:hAnsiTheme="majorHAnsi"/>
          <w:sz w:val="20"/>
          <w:szCs w:val="20"/>
          <w:lang w:val="es-ES"/>
        </w:rPr>
        <w:t>la Comisión considera que los alegatos podrían constituir violaciones al artículo</w:t>
      </w:r>
      <w:r w:rsidR="00FD4648" w:rsidRPr="007D3B18">
        <w:rPr>
          <w:rFonts w:asciiTheme="majorHAnsi" w:hAnsiTheme="majorHAnsi"/>
          <w:sz w:val="20"/>
          <w:szCs w:val="20"/>
          <w:lang w:val="es-ES"/>
        </w:rPr>
        <w:t xml:space="preserve"> 7 de la Convención de Belém do Pará</w:t>
      </w:r>
      <w:r w:rsidR="00946EE3" w:rsidRPr="007D3B18">
        <w:rPr>
          <w:rFonts w:asciiTheme="majorHAnsi" w:hAnsiTheme="majorHAnsi"/>
          <w:sz w:val="20"/>
          <w:szCs w:val="20"/>
          <w:lang w:val="es-ES"/>
        </w:rPr>
        <w:t xml:space="preserve"> tomando en cuenta que en virtud de dicho instrumento, los Estados tienen la obligación de prevenir, sancionar y erradicar todas las formas de violencia contra las mujeres, incluyendo las mujeres lesbianas, bisexuales, </w:t>
      </w:r>
      <w:proofErr w:type="spellStart"/>
      <w:r w:rsidR="00946EE3" w:rsidRPr="007D3B18">
        <w:rPr>
          <w:rFonts w:asciiTheme="majorHAnsi" w:hAnsiTheme="majorHAnsi"/>
          <w:sz w:val="20"/>
          <w:szCs w:val="20"/>
          <w:lang w:val="es-ES"/>
        </w:rPr>
        <w:t>trans</w:t>
      </w:r>
      <w:proofErr w:type="spellEnd"/>
      <w:r w:rsidR="00946EE3" w:rsidRPr="007D3B18">
        <w:rPr>
          <w:rFonts w:asciiTheme="majorHAnsi" w:hAnsiTheme="majorHAnsi"/>
          <w:sz w:val="20"/>
          <w:szCs w:val="20"/>
          <w:lang w:val="es-ES"/>
        </w:rPr>
        <w:t xml:space="preserve"> e </w:t>
      </w:r>
      <w:proofErr w:type="spellStart"/>
      <w:r w:rsidR="00946EE3" w:rsidRPr="007D3B18">
        <w:rPr>
          <w:rFonts w:asciiTheme="majorHAnsi" w:hAnsiTheme="majorHAnsi"/>
          <w:sz w:val="20"/>
          <w:szCs w:val="20"/>
          <w:lang w:val="es-ES"/>
        </w:rPr>
        <w:t>intersex</w:t>
      </w:r>
      <w:proofErr w:type="spellEnd"/>
      <w:r w:rsidR="00946EE3" w:rsidRPr="00686047">
        <w:rPr>
          <w:rStyle w:val="FootnoteReference"/>
          <w:rFonts w:asciiTheme="majorHAnsi" w:hAnsiTheme="majorHAnsi"/>
          <w:sz w:val="20"/>
          <w:szCs w:val="20"/>
          <w:lang w:val="es-ES"/>
        </w:rPr>
        <w:footnoteReference w:id="10"/>
      </w:r>
      <w:r w:rsidR="00946EE3" w:rsidRPr="007D3B18">
        <w:rPr>
          <w:rFonts w:asciiTheme="majorHAnsi" w:hAnsiTheme="majorHAnsi"/>
          <w:sz w:val="20"/>
          <w:szCs w:val="20"/>
          <w:lang w:val="es-ES"/>
        </w:rPr>
        <w:t>.</w:t>
      </w:r>
      <w:r w:rsidR="00254532" w:rsidRPr="007D3B18">
        <w:rPr>
          <w:rFonts w:asciiTheme="majorHAnsi" w:hAnsiTheme="majorHAnsi"/>
          <w:sz w:val="20"/>
          <w:szCs w:val="20"/>
          <w:lang w:val="es-ES"/>
        </w:rPr>
        <w:t xml:space="preserve"> </w:t>
      </w:r>
    </w:p>
    <w:p w14:paraId="29BB41F5" w14:textId="11415350" w:rsidR="003239B8" w:rsidRDefault="003239B8" w:rsidP="00B65C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720"/>
        <w:jc w:val="both"/>
        <w:rPr>
          <w:rFonts w:asciiTheme="majorHAnsi" w:hAnsiTheme="majorHAnsi"/>
          <w:b/>
          <w:bCs/>
          <w:sz w:val="20"/>
          <w:szCs w:val="20"/>
          <w:lang w:val="es-ES"/>
        </w:rPr>
      </w:pPr>
      <w:r w:rsidRPr="00686047">
        <w:rPr>
          <w:rFonts w:asciiTheme="majorHAnsi" w:hAnsiTheme="majorHAnsi"/>
          <w:b/>
          <w:bCs/>
          <w:sz w:val="20"/>
          <w:szCs w:val="20"/>
          <w:lang w:val="es-ES"/>
        </w:rPr>
        <w:t xml:space="preserve">VIII. </w:t>
      </w:r>
      <w:r w:rsidRPr="00686047">
        <w:rPr>
          <w:rFonts w:asciiTheme="majorHAnsi" w:hAnsiTheme="majorHAnsi"/>
          <w:b/>
          <w:bCs/>
          <w:sz w:val="20"/>
          <w:szCs w:val="20"/>
          <w:lang w:val="es-ES"/>
        </w:rPr>
        <w:tab/>
        <w:t>DECISIÓN</w:t>
      </w:r>
    </w:p>
    <w:p w14:paraId="423FBE79" w14:textId="77777777" w:rsidR="00B65C0E" w:rsidRPr="00686047" w:rsidRDefault="00B65C0E" w:rsidP="00B65C0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0FDE1D10" w14:textId="35BBA2F3" w:rsidR="003239B8" w:rsidRPr="0068604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86047">
        <w:rPr>
          <w:rFonts w:asciiTheme="majorHAnsi" w:hAnsiTheme="majorHAnsi"/>
          <w:sz w:val="20"/>
          <w:szCs w:val="20"/>
          <w:lang w:val="es-ES"/>
        </w:rPr>
        <w:lastRenderedPageBreak/>
        <w:t>Declarar admisible la presente petición en relación con</w:t>
      </w:r>
      <w:r w:rsidR="002469BF" w:rsidRPr="00686047">
        <w:rPr>
          <w:rFonts w:asciiTheme="majorHAnsi" w:hAnsiTheme="majorHAnsi"/>
          <w:sz w:val="20"/>
          <w:szCs w:val="20"/>
          <w:lang w:val="es-ES"/>
        </w:rPr>
        <w:t xml:space="preserve"> </w:t>
      </w:r>
      <w:r w:rsidR="004C14E2" w:rsidRPr="00686047">
        <w:rPr>
          <w:rFonts w:asciiTheme="majorHAnsi" w:hAnsiTheme="majorHAnsi"/>
          <w:sz w:val="20"/>
          <w:szCs w:val="20"/>
          <w:lang w:val="es-ES"/>
        </w:rPr>
        <w:t>los artículos 4</w:t>
      </w:r>
      <w:r w:rsidR="004C14E2" w:rsidRPr="00686047">
        <w:rPr>
          <w:rFonts w:ascii="Cambria" w:hAnsi="Cambria"/>
          <w:sz w:val="20"/>
          <w:szCs w:val="20"/>
          <w:lang w:val="es-ES"/>
        </w:rPr>
        <w:t xml:space="preserve">, 5, 8, 11, 13, 22, 24 y 25 </w:t>
      </w:r>
      <w:r w:rsidR="004C14E2" w:rsidRPr="00686047">
        <w:rPr>
          <w:rFonts w:asciiTheme="majorHAnsi" w:hAnsiTheme="majorHAnsi"/>
          <w:sz w:val="20"/>
          <w:szCs w:val="20"/>
          <w:lang w:val="es-ES"/>
        </w:rPr>
        <w:t>la Convención Americana en concordancia con los artículos 1.1 y 2 de dicho tratado; y el artículo 7 de la Convención de Belém do Pará; y</w:t>
      </w:r>
    </w:p>
    <w:p w14:paraId="0F4DDC08" w14:textId="77777777" w:rsidR="004C14E2" w:rsidRPr="00686047" w:rsidRDefault="004C14E2" w:rsidP="004C14E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8604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5885F89" w14:textId="1D890640" w:rsidR="00B65C0E" w:rsidRDefault="00B65C0E" w:rsidP="00B65C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Francisco José </w:t>
      </w:r>
      <w:proofErr w:type="spellStart"/>
      <w:r w:rsidRPr="00E75191">
        <w:rPr>
          <w:rFonts w:asciiTheme="majorHAnsi" w:hAnsiTheme="majorHAnsi"/>
          <w:sz w:val="20"/>
          <w:szCs w:val="20"/>
          <w:lang w:val="es-ES"/>
        </w:rPr>
        <w:t>Eguiguren</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Praeli</w:t>
      </w:r>
      <w:proofErr w:type="spellEnd"/>
      <w:r w:rsidRPr="00E75191">
        <w:rPr>
          <w:rFonts w:asciiTheme="majorHAnsi" w:hAnsiTheme="majorHAnsi"/>
          <w:sz w:val="20"/>
          <w:szCs w:val="20"/>
          <w:lang w:val="es-ES"/>
        </w:rPr>
        <w:t xml:space="preserve">, Joel Hernández García, Antonia </w:t>
      </w:r>
      <w:proofErr w:type="spellStart"/>
      <w:r w:rsidRPr="00E75191">
        <w:rPr>
          <w:rFonts w:asciiTheme="majorHAnsi" w:hAnsiTheme="majorHAnsi"/>
          <w:sz w:val="20"/>
          <w:szCs w:val="20"/>
          <w:lang w:val="es-ES"/>
        </w:rPr>
        <w:t>Urrejola</w:t>
      </w:r>
      <w:proofErr w:type="spellEnd"/>
      <w:r w:rsidRPr="00E75191">
        <w:rPr>
          <w:rFonts w:asciiTheme="majorHAnsi" w:hAnsiTheme="majorHAnsi"/>
          <w:sz w:val="20"/>
          <w:szCs w:val="20"/>
          <w:lang w:val="es-ES"/>
        </w:rPr>
        <w:t xml:space="preserve">,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2642C68E" w14:textId="4D5AEAD6" w:rsidR="008D768D" w:rsidRPr="001C39F3" w:rsidRDefault="00B65C0E" w:rsidP="001543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
        </w:rPr>
        <w:tab/>
      </w:r>
    </w:p>
    <w:p w14:paraId="6AC80CA6" w14:textId="7FBC0993" w:rsidR="00722C9F" w:rsidRPr="00170671" w:rsidRDefault="00722C9F" w:rsidP="00974491">
      <w:pPr>
        <w:rPr>
          <w:rFonts w:asciiTheme="majorHAnsi" w:hAnsiTheme="majorHAnsi" w:cs="Calibri"/>
          <w:sz w:val="20"/>
          <w:szCs w:val="20"/>
          <w:lang w:val="es-ES"/>
        </w:rPr>
      </w:pPr>
    </w:p>
    <w:sectPr w:rsidR="00722C9F" w:rsidRPr="0017067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364A" w14:textId="77777777" w:rsidR="00A74A19" w:rsidRDefault="00A74A19">
      <w:r>
        <w:separator/>
      </w:r>
    </w:p>
  </w:endnote>
  <w:endnote w:type="continuationSeparator" w:id="0">
    <w:p w14:paraId="5D2F6A64" w14:textId="77777777" w:rsidR="00A74A19" w:rsidRDefault="00A7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4AE2D" w14:textId="77777777" w:rsidR="00EB7357" w:rsidRDefault="00EB7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B7357">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BC092" w14:textId="77777777" w:rsidR="00A74A19" w:rsidRPr="000F35ED" w:rsidRDefault="00A74A1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9BF46A" w14:textId="77777777" w:rsidR="00A74A19" w:rsidRPr="000F35ED" w:rsidRDefault="00A74A19" w:rsidP="000F35ED">
      <w:pPr>
        <w:rPr>
          <w:rFonts w:asciiTheme="majorHAnsi" w:hAnsiTheme="majorHAnsi"/>
          <w:sz w:val="16"/>
          <w:szCs w:val="16"/>
        </w:rPr>
      </w:pPr>
      <w:r w:rsidRPr="000F35ED">
        <w:rPr>
          <w:rFonts w:asciiTheme="majorHAnsi" w:hAnsiTheme="majorHAnsi"/>
          <w:sz w:val="16"/>
          <w:szCs w:val="16"/>
        </w:rPr>
        <w:separator/>
      </w:r>
    </w:p>
    <w:p w14:paraId="56FC3A82" w14:textId="77777777" w:rsidR="00A74A19" w:rsidRPr="000F35ED" w:rsidRDefault="00A74A1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B9E106F" w14:textId="77777777" w:rsidR="00A74A19" w:rsidRPr="000F35ED" w:rsidRDefault="00A74A1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888F023" w14:textId="0D5604B8" w:rsidR="000B15B4" w:rsidRPr="00686047" w:rsidRDefault="000B15B4" w:rsidP="00254532">
      <w:pPr>
        <w:pStyle w:val="FootnoteText"/>
        <w:ind w:firstLine="720"/>
        <w:jc w:val="both"/>
        <w:rPr>
          <w:rFonts w:asciiTheme="majorHAnsi" w:hAnsiTheme="majorHAnsi"/>
          <w:sz w:val="16"/>
          <w:szCs w:val="16"/>
          <w:lang w:val="es-ES"/>
        </w:rPr>
      </w:pPr>
      <w:r w:rsidRPr="00686047">
        <w:rPr>
          <w:rStyle w:val="FootnoteReference"/>
          <w:rFonts w:asciiTheme="majorHAnsi" w:hAnsiTheme="majorHAnsi"/>
          <w:sz w:val="16"/>
          <w:szCs w:val="16"/>
        </w:rPr>
        <w:footnoteRef/>
      </w:r>
      <w:r w:rsidRPr="00686047">
        <w:rPr>
          <w:rFonts w:asciiTheme="majorHAnsi" w:hAnsiTheme="majorHAnsi"/>
          <w:sz w:val="16"/>
          <w:szCs w:val="16"/>
          <w:lang w:val="es-ES"/>
        </w:rPr>
        <w:t xml:space="preserve"> Mediante escrito de 12 de julio de 2017</w:t>
      </w:r>
      <w:r w:rsidR="003A403E" w:rsidRPr="00686047">
        <w:rPr>
          <w:rFonts w:asciiTheme="majorHAnsi" w:hAnsiTheme="majorHAnsi"/>
          <w:sz w:val="16"/>
          <w:szCs w:val="16"/>
          <w:lang w:val="es-ES"/>
        </w:rPr>
        <w:t>,</w:t>
      </w:r>
      <w:r w:rsidRPr="00686047">
        <w:rPr>
          <w:rFonts w:asciiTheme="majorHAnsi" w:hAnsiTheme="majorHAnsi"/>
          <w:sz w:val="16"/>
          <w:szCs w:val="16"/>
          <w:lang w:val="es-ES"/>
        </w:rPr>
        <w:t xml:space="preserve"> </w:t>
      </w:r>
      <w:r w:rsidRPr="00686047">
        <w:rPr>
          <w:rFonts w:asciiTheme="majorHAnsi" w:hAnsiTheme="majorHAnsi"/>
          <w:bCs/>
          <w:sz w:val="16"/>
          <w:szCs w:val="16"/>
          <w:lang w:val="es-AR"/>
        </w:rPr>
        <w:t xml:space="preserve">Iniciativas Globales por los Derechos Humanos, </w:t>
      </w:r>
      <w:proofErr w:type="spellStart"/>
      <w:r w:rsidRPr="00686047">
        <w:rPr>
          <w:rFonts w:asciiTheme="majorHAnsi" w:hAnsiTheme="majorHAnsi"/>
          <w:bCs/>
          <w:sz w:val="16"/>
          <w:szCs w:val="16"/>
          <w:lang w:val="es-AR"/>
        </w:rPr>
        <w:t>Heartland</w:t>
      </w:r>
      <w:proofErr w:type="spellEnd"/>
      <w:r w:rsidRPr="00686047">
        <w:rPr>
          <w:rFonts w:asciiTheme="majorHAnsi" w:hAnsiTheme="majorHAnsi"/>
          <w:bCs/>
          <w:sz w:val="16"/>
          <w:szCs w:val="16"/>
          <w:lang w:val="es-AR"/>
        </w:rPr>
        <w:t xml:space="preserve"> Alliance </w:t>
      </w:r>
      <w:proofErr w:type="spellStart"/>
      <w:r w:rsidRPr="00686047">
        <w:rPr>
          <w:rFonts w:asciiTheme="majorHAnsi" w:hAnsiTheme="majorHAnsi"/>
          <w:bCs/>
          <w:sz w:val="16"/>
          <w:szCs w:val="16"/>
          <w:lang w:val="es-AR"/>
        </w:rPr>
        <w:t>for</w:t>
      </w:r>
      <w:proofErr w:type="spellEnd"/>
      <w:r w:rsidRPr="00686047">
        <w:rPr>
          <w:rFonts w:asciiTheme="majorHAnsi" w:hAnsiTheme="majorHAnsi"/>
          <w:bCs/>
          <w:sz w:val="16"/>
          <w:szCs w:val="16"/>
          <w:lang w:val="es-AR"/>
        </w:rPr>
        <w:t xml:space="preserve"> Human </w:t>
      </w:r>
      <w:proofErr w:type="spellStart"/>
      <w:r w:rsidRPr="00686047">
        <w:rPr>
          <w:rFonts w:asciiTheme="majorHAnsi" w:hAnsiTheme="majorHAnsi"/>
          <w:bCs/>
          <w:sz w:val="16"/>
          <w:szCs w:val="16"/>
          <w:lang w:val="es-AR"/>
        </w:rPr>
        <w:t>Needs</w:t>
      </w:r>
      <w:proofErr w:type="spellEnd"/>
      <w:r w:rsidRPr="00686047">
        <w:rPr>
          <w:rFonts w:asciiTheme="majorHAnsi" w:hAnsiTheme="majorHAnsi"/>
          <w:bCs/>
          <w:sz w:val="16"/>
          <w:szCs w:val="16"/>
          <w:lang w:val="es-AR"/>
        </w:rPr>
        <w:t xml:space="preserve"> &amp; Human </w:t>
      </w:r>
      <w:proofErr w:type="spellStart"/>
      <w:r w:rsidRPr="00686047">
        <w:rPr>
          <w:rFonts w:asciiTheme="majorHAnsi" w:hAnsiTheme="majorHAnsi"/>
          <w:bCs/>
          <w:sz w:val="16"/>
          <w:szCs w:val="16"/>
          <w:lang w:val="es-AR"/>
        </w:rPr>
        <w:t>Rights</w:t>
      </w:r>
      <w:proofErr w:type="spellEnd"/>
      <w:r w:rsidRPr="00686047">
        <w:rPr>
          <w:rFonts w:asciiTheme="majorHAnsi" w:hAnsiTheme="majorHAnsi"/>
          <w:bCs/>
          <w:sz w:val="16"/>
          <w:szCs w:val="16"/>
          <w:lang w:val="es-AR"/>
        </w:rPr>
        <w:t xml:space="preserve"> (GIHR-HA) se constituy</w:t>
      </w:r>
      <w:r w:rsidR="00FC7B1B" w:rsidRPr="00686047">
        <w:rPr>
          <w:rFonts w:asciiTheme="majorHAnsi" w:hAnsiTheme="majorHAnsi"/>
          <w:bCs/>
          <w:sz w:val="16"/>
          <w:szCs w:val="16"/>
          <w:lang w:val="es-AR"/>
        </w:rPr>
        <w:t>eron</w:t>
      </w:r>
      <w:r w:rsidRPr="00686047">
        <w:rPr>
          <w:rFonts w:asciiTheme="majorHAnsi" w:hAnsiTheme="majorHAnsi"/>
          <w:bCs/>
          <w:sz w:val="16"/>
          <w:szCs w:val="16"/>
          <w:lang w:val="es-AR"/>
        </w:rPr>
        <w:t xml:space="preserve"> como </w:t>
      </w:r>
      <w:proofErr w:type="spellStart"/>
      <w:r w:rsidRPr="00686047">
        <w:rPr>
          <w:rFonts w:asciiTheme="majorHAnsi" w:hAnsiTheme="majorHAnsi"/>
          <w:bCs/>
          <w:sz w:val="16"/>
          <w:szCs w:val="16"/>
          <w:lang w:val="es-AR"/>
        </w:rPr>
        <w:t>co</w:t>
      </w:r>
      <w:proofErr w:type="spellEnd"/>
      <w:r w:rsidRPr="00686047">
        <w:rPr>
          <w:rFonts w:asciiTheme="majorHAnsi" w:hAnsiTheme="majorHAnsi"/>
          <w:bCs/>
          <w:sz w:val="16"/>
          <w:szCs w:val="16"/>
          <w:lang w:val="es-AR"/>
        </w:rPr>
        <w:t>-peticionaria</w:t>
      </w:r>
      <w:r w:rsidR="00FC7B1B" w:rsidRPr="00686047">
        <w:rPr>
          <w:rFonts w:asciiTheme="majorHAnsi" w:hAnsiTheme="majorHAnsi"/>
          <w:bCs/>
          <w:sz w:val="16"/>
          <w:szCs w:val="16"/>
          <w:lang w:val="es-AR"/>
        </w:rPr>
        <w:t>s</w:t>
      </w:r>
      <w:r w:rsidRPr="00686047">
        <w:rPr>
          <w:rFonts w:asciiTheme="majorHAnsi" w:hAnsiTheme="majorHAnsi"/>
          <w:bCs/>
          <w:sz w:val="16"/>
          <w:szCs w:val="16"/>
          <w:lang w:val="es-AR"/>
        </w:rPr>
        <w:t>.</w:t>
      </w:r>
    </w:p>
  </w:footnote>
  <w:footnote w:id="3">
    <w:p w14:paraId="06C1BEFA" w14:textId="23C5BEC6" w:rsidR="004A6A54" w:rsidRPr="00686047" w:rsidRDefault="004A6A54" w:rsidP="00F8103F">
      <w:pPr>
        <w:pStyle w:val="FootnoteText"/>
        <w:ind w:firstLine="720"/>
        <w:jc w:val="both"/>
        <w:rPr>
          <w:rFonts w:asciiTheme="majorHAnsi" w:hAnsiTheme="majorHAnsi"/>
          <w:sz w:val="16"/>
          <w:szCs w:val="16"/>
          <w:lang w:val="es-ES"/>
        </w:rPr>
      </w:pPr>
      <w:r w:rsidRPr="00686047">
        <w:rPr>
          <w:rStyle w:val="FootnoteReference"/>
          <w:rFonts w:asciiTheme="majorHAnsi" w:hAnsiTheme="majorHAnsi"/>
          <w:sz w:val="16"/>
          <w:szCs w:val="16"/>
        </w:rPr>
        <w:footnoteRef/>
      </w:r>
      <w:r w:rsidRPr="00686047">
        <w:rPr>
          <w:rFonts w:asciiTheme="majorHAnsi" w:hAnsiTheme="majorHAnsi"/>
          <w:sz w:val="16"/>
          <w:szCs w:val="16"/>
          <w:lang w:val="es-ES"/>
        </w:rPr>
        <w:t xml:space="preserve"> Conforme a lo dispuesto en el artículo 17.2.a del Reglamento de la Comisión, el Comisionado </w:t>
      </w:r>
      <w:r w:rsidR="00FC70F7" w:rsidRPr="00686047">
        <w:rPr>
          <w:rFonts w:asciiTheme="majorHAnsi" w:hAnsiTheme="majorHAnsi"/>
          <w:sz w:val="16"/>
          <w:szCs w:val="16"/>
          <w:lang w:val="es-ES"/>
        </w:rPr>
        <w:t>Luis Ernesto Vargas Silva</w:t>
      </w:r>
      <w:r w:rsidRPr="00686047">
        <w:rPr>
          <w:rFonts w:asciiTheme="majorHAnsi" w:hAnsiTheme="majorHAnsi"/>
          <w:sz w:val="16"/>
          <w:szCs w:val="16"/>
          <w:lang w:val="es-ES"/>
        </w:rPr>
        <w:t xml:space="preserve">, de nacionalidad </w:t>
      </w:r>
      <w:r w:rsidR="00FC70F7" w:rsidRPr="00686047">
        <w:rPr>
          <w:rFonts w:asciiTheme="majorHAnsi" w:hAnsiTheme="majorHAnsi"/>
          <w:sz w:val="16"/>
          <w:szCs w:val="16"/>
          <w:lang w:val="es-ES"/>
        </w:rPr>
        <w:t>colombiano</w:t>
      </w:r>
      <w:r w:rsidRPr="00686047">
        <w:rPr>
          <w:rFonts w:asciiTheme="majorHAnsi" w:hAnsiTheme="majorHAnsi"/>
          <w:sz w:val="16"/>
          <w:szCs w:val="16"/>
          <w:lang w:val="es-ES"/>
        </w:rPr>
        <w:t>, no participó en el debate ni en la decisión del presente asunto.</w:t>
      </w:r>
    </w:p>
  </w:footnote>
  <w:footnote w:id="4">
    <w:p w14:paraId="76A26971" w14:textId="5555D1BB" w:rsidR="003A403E" w:rsidRPr="00686047" w:rsidRDefault="003A403E" w:rsidP="00F8103F">
      <w:pPr>
        <w:pStyle w:val="FootnoteText"/>
        <w:ind w:firstLine="720"/>
        <w:jc w:val="both"/>
        <w:rPr>
          <w:rFonts w:asciiTheme="majorHAnsi" w:hAnsiTheme="majorHAnsi"/>
          <w:sz w:val="16"/>
          <w:szCs w:val="16"/>
          <w:lang w:val="es-ES"/>
        </w:rPr>
      </w:pPr>
      <w:r w:rsidRPr="00686047">
        <w:rPr>
          <w:rStyle w:val="FootnoteReference"/>
          <w:rFonts w:asciiTheme="majorHAnsi" w:hAnsiTheme="majorHAnsi"/>
          <w:sz w:val="16"/>
          <w:szCs w:val="16"/>
        </w:rPr>
        <w:footnoteRef/>
      </w:r>
      <w:r w:rsidRPr="00686047">
        <w:rPr>
          <w:rFonts w:asciiTheme="majorHAnsi" w:hAnsiTheme="majorHAnsi"/>
          <w:sz w:val="16"/>
          <w:szCs w:val="16"/>
          <w:lang w:val="es-ES"/>
        </w:rPr>
        <w:t xml:space="preserve"> En adelante “Convención” o “Convención Americana”.</w:t>
      </w:r>
    </w:p>
  </w:footnote>
  <w:footnote w:id="5">
    <w:p w14:paraId="79F07139" w14:textId="3A56A10F" w:rsidR="008E3BFE" w:rsidRPr="00686047" w:rsidRDefault="008E3BFE" w:rsidP="00F8103F">
      <w:pPr>
        <w:pStyle w:val="FootnoteText"/>
        <w:ind w:firstLine="720"/>
        <w:jc w:val="both"/>
        <w:rPr>
          <w:rFonts w:asciiTheme="majorHAnsi" w:hAnsiTheme="majorHAnsi"/>
          <w:sz w:val="16"/>
          <w:szCs w:val="16"/>
          <w:lang w:val="es-ES"/>
        </w:rPr>
      </w:pPr>
      <w:r w:rsidRPr="00686047">
        <w:rPr>
          <w:rStyle w:val="FootnoteReference"/>
          <w:rFonts w:asciiTheme="majorHAnsi" w:hAnsiTheme="majorHAnsi"/>
          <w:sz w:val="16"/>
          <w:szCs w:val="16"/>
        </w:rPr>
        <w:footnoteRef/>
      </w:r>
      <w:r w:rsidRPr="00686047">
        <w:rPr>
          <w:rFonts w:asciiTheme="majorHAnsi" w:hAnsiTheme="majorHAnsi"/>
          <w:sz w:val="16"/>
          <w:szCs w:val="16"/>
          <w:lang w:val="es-ES"/>
        </w:rPr>
        <w:t xml:space="preserve"> Las observaciones de cada parte fueron debidamente trasladadas a la parte contraria.</w:t>
      </w:r>
    </w:p>
  </w:footnote>
  <w:footnote w:id="6">
    <w:p w14:paraId="29FBB968" w14:textId="15615DE6" w:rsidR="00DC6E60" w:rsidRPr="00686047" w:rsidRDefault="00DC6E60" w:rsidP="00F8103F">
      <w:pPr>
        <w:ind w:firstLine="720"/>
        <w:jc w:val="both"/>
        <w:rPr>
          <w:lang w:val="es-ES"/>
        </w:rPr>
      </w:pPr>
      <w:r w:rsidRPr="00686047">
        <w:rPr>
          <w:rStyle w:val="FootnoteReference"/>
          <w:rFonts w:asciiTheme="majorHAnsi" w:hAnsiTheme="majorHAnsi"/>
          <w:sz w:val="16"/>
          <w:szCs w:val="16"/>
        </w:rPr>
        <w:footnoteRef/>
      </w:r>
      <w:r w:rsidRPr="00686047">
        <w:rPr>
          <w:rFonts w:asciiTheme="majorHAnsi" w:hAnsiTheme="majorHAnsi"/>
          <w:sz w:val="16"/>
          <w:szCs w:val="16"/>
          <w:lang w:val="es-ES"/>
        </w:rPr>
        <w:t xml:space="preserve"> </w:t>
      </w:r>
      <w:r w:rsidRPr="00686047">
        <w:rPr>
          <w:rFonts w:asciiTheme="majorHAnsi" w:eastAsia="Calibri" w:hAnsiTheme="majorHAnsi" w:cs="Calibri"/>
          <w:color w:val="000000"/>
          <w:sz w:val="16"/>
          <w:szCs w:val="16"/>
          <w:u w:color="000000"/>
          <w:lang w:val="es-ES" w:eastAsia="es-ES"/>
        </w:rPr>
        <w:t xml:space="preserve">Además, </w:t>
      </w:r>
      <w:r w:rsidR="000D21C3" w:rsidRPr="00686047">
        <w:rPr>
          <w:rFonts w:asciiTheme="majorHAnsi" w:eastAsia="Calibri" w:hAnsiTheme="majorHAnsi" w:cs="Calibri"/>
          <w:color w:val="000000"/>
          <w:sz w:val="16"/>
          <w:szCs w:val="16"/>
          <w:u w:color="000000"/>
          <w:lang w:val="es-ES" w:eastAsia="es-ES"/>
        </w:rPr>
        <w:t xml:space="preserve">la parte peticionaria ha remitido diversas </w:t>
      </w:r>
      <w:r w:rsidRPr="00686047">
        <w:rPr>
          <w:rFonts w:asciiTheme="majorHAnsi" w:eastAsia="Calibri" w:hAnsiTheme="majorHAnsi" w:cs="Calibri"/>
          <w:color w:val="000000"/>
          <w:sz w:val="16"/>
          <w:szCs w:val="16"/>
          <w:u w:color="000000"/>
          <w:lang w:val="es-ES" w:eastAsia="es-ES"/>
        </w:rPr>
        <w:t>comunicaciones solicitando información</w:t>
      </w:r>
      <w:r w:rsidR="000D21C3" w:rsidRPr="00686047">
        <w:rPr>
          <w:rFonts w:asciiTheme="majorHAnsi" w:eastAsia="Calibri" w:hAnsiTheme="majorHAnsi" w:cs="Calibri"/>
          <w:color w:val="000000"/>
          <w:sz w:val="16"/>
          <w:szCs w:val="16"/>
          <w:u w:color="000000"/>
          <w:lang w:val="es-ES" w:eastAsia="es-ES"/>
        </w:rPr>
        <w:t xml:space="preserve"> sobre el estado de la petición, siendo </w:t>
      </w:r>
      <w:r w:rsidR="00254532" w:rsidRPr="00686047">
        <w:rPr>
          <w:rFonts w:asciiTheme="majorHAnsi" w:eastAsia="Calibri" w:hAnsiTheme="majorHAnsi" w:cs="Calibri"/>
          <w:color w:val="000000"/>
          <w:sz w:val="16"/>
          <w:szCs w:val="16"/>
          <w:u w:color="000000"/>
          <w:lang w:val="es-ES" w:eastAsia="es-ES"/>
        </w:rPr>
        <w:t>la</w:t>
      </w:r>
      <w:r w:rsidR="000D21C3" w:rsidRPr="00686047">
        <w:rPr>
          <w:rFonts w:asciiTheme="majorHAnsi" w:eastAsia="Calibri" w:hAnsiTheme="majorHAnsi" w:cs="Calibri"/>
          <w:color w:val="000000"/>
          <w:sz w:val="16"/>
          <w:szCs w:val="16"/>
          <w:u w:color="000000"/>
          <w:lang w:val="es-ES" w:eastAsia="es-ES"/>
        </w:rPr>
        <w:t xml:space="preserve"> última</w:t>
      </w:r>
      <w:r w:rsidR="00254532" w:rsidRPr="00686047">
        <w:rPr>
          <w:rFonts w:asciiTheme="majorHAnsi" w:eastAsia="Calibri" w:hAnsiTheme="majorHAnsi" w:cs="Calibri"/>
          <w:color w:val="000000"/>
          <w:sz w:val="16"/>
          <w:szCs w:val="16"/>
          <w:u w:color="000000"/>
          <w:lang w:val="es-ES" w:eastAsia="es-ES"/>
        </w:rPr>
        <w:t xml:space="preserve"> </w:t>
      </w:r>
      <w:r w:rsidR="000D21C3" w:rsidRPr="00686047">
        <w:rPr>
          <w:rFonts w:asciiTheme="majorHAnsi" w:eastAsia="Calibri" w:hAnsiTheme="majorHAnsi" w:cs="Calibri"/>
          <w:color w:val="000000"/>
          <w:sz w:val="16"/>
          <w:szCs w:val="16"/>
          <w:u w:color="000000"/>
          <w:lang w:val="es-ES" w:eastAsia="es-ES"/>
        </w:rPr>
        <w:t xml:space="preserve">de </w:t>
      </w:r>
      <w:r w:rsidR="00254532" w:rsidRPr="00686047">
        <w:rPr>
          <w:rFonts w:asciiTheme="majorHAnsi" w:eastAsia="Calibri" w:hAnsiTheme="majorHAnsi" w:cs="Calibri"/>
          <w:color w:val="000000"/>
          <w:sz w:val="16"/>
          <w:szCs w:val="16"/>
          <w:u w:color="000000"/>
          <w:lang w:val="es-ES" w:eastAsia="es-ES"/>
        </w:rPr>
        <w:t xml:space="preserve">fecha </w:t>
      </w:r>
      <w:r w:rsidR="000D21C3" w:rsidRPr="00686047">
        <w:rPr>
          <w:rFonts w:asciiTheme="majorHAnsi" w:eastAsia="Calibri" w:hAnsiTheme="majorHAnsi" w:cs="Calibri"/>
          <w:color w:val="000000"/>
          <w:sz w:val="16"/>
          <w:szCs w:val="16"/>
          <w:u w:color="000000"/>
          <w:lang w:val="es-ES" w:eastAsia="es-ES"/>
        </w:rPr>
        <w:t>18 de enero de 2018.</w:t>
      </w:r>
    </w:p>
  </w:footnote>
  <w:footnote w:id="7">
    <w:p w14:paraId="77CD2CCA" w14:textId="77777777" w:rsidR="00254532" w:rsidRPr="00686047" w:rsidRDefault="00254532" w:rsidP="00F8103F">
      <w:pPr>
        <w:pStyle w:val="FootnoteText"/>
        <w:ind w:firstLine="720"/>
        <w:jc w:val="both"/>
        <w:rPr>
          <w:rFonts w:asciiTheme="majorHAnsi" w:hAnsiTheme="majorHAnsi"/>
          <w:sz w:val="16"/>
          <w:szCs w:val="16"/>
          <w:lang w:val="es-US"/>
        </w:rPr>
      </w:pPr>
      <w:r w:rsidRPr="00686047">
        <w:rPr>
          <w:rStyle w:val="FootnoteReference"/>
          <w:rFonts w:asciiTheme="majorHAnsi" w:hAnsiTheme="majorHAnsi"/>
          <w:sz w:val="16"/>
          <w:szCs w:val="16"/>
        </w:rPr>
        <w:footnoteRef/>
      </w:r>
      <w:r w:rsidRPr="00686047">
        <w:rPr>
          <w:rFonts w:asciiTheme="majorHAnsi" w:hAnsiTheme="majorHAnsi"/>
          <w:sz w:val="16"/>
          <w:szCs w:val="16"/>
          <w:lang w:val="es-ES"/>
        </w:rPr>
        <w:t xml:space="preserve"> En adelante “Convención de Belém do Pará”.</w:t>
      </w:r>
    </w:p>
  </w:footnote>
  <w:footnote w:id="8">
    <w:p w14:paraId="37C02F9A" w14:textId="480855F2" w:rsidR="002515CB" w:rsidRPr="00686047" w:rsidRDefault="002515CB" w:rsidP="00254532">
      <w:pPr>
        <w:pStyle w:val="FootnoteText"/>
        <w:ind w:firstLine="720"/>
        <w:jc w:val="both"/>
        <w:rPr>
          <w:rFonts w:asciiTheme="majorHAnsi" w:hAnsiTheme="majorHAnsi"/>
          <w:sz w:val="16"/>
          <w:szCs w:val="16"/>
          <w:lang w:val="es-ES"/>
        </w:rPr>
      </w:pPr>
      <w:r w:rsidRPr="00686047">
        <w:rPr>
          <w:rStyle w:val="FootnoteReference"/>
          <w:rFonts w:asciiTheme="majorHAnsi" w:hAnsiTheme="majorHAnsi"/>
          <w:sz w:val="16"/>
          <w:szCs w:val="16"/>
        </w:rPr>
        <w:footnoteRef/>
      </w:r>
      <w:r w:rsidRPr="00686047">
        <w:rPr>
          <w:rFonts w:asciiTheme="majorHAnsi" w:hAnsiTheme="majorHAnsi"/>
          <w:sz w:val="16"/>
          <w:szCs w:val="16"/>
          <w:lang w:val="es-ES"/>
        </w:rPr>
        <w:t xml:space="preserve"> CIDH, Informe No. 47/17. Petición 42-07. Admisibilidad. </w:t>
      </w:r>
      <w:proofErr w:type="spellStart"/>
      <w:r w:rsidRPr="00686047">
        <w:rPr>
          <w:rFonts w:asciiTheme="majorHAnsi" w:hAnsiTheme="majorHAnsi"/>
          <w:sz w:val="16"/>
          <w:szCs w:val="16"/>
          <w:lang w:val="es-ES"/>
        </w:rPr>
        <w:t>Jenner</w:t>
      </w:r>
      <w:proofErr w:type="spellEnd"/>
      <w:r w:rsidRPr="00686047">
        <w:rPr>
          <w:rFonts w:asciiTheme="majorHAnsi" w:hAnsiTheme="majorHAnsi"/>
          <w:sz w:val="16"/>
          <w:szCs w:val="16"/>
          <w:lang w:val="es-ES"/>
        </w:rPr>
        <w:t xml:space="preserve"> Alfonso Mora </w:t>
      </w:r>
      <w:proofErr w:type="spellStart"/>
      <w:r w:rsidRPr="00686047">
        <w:rPr>
          <w:rFonts w:asciiTheme="majorHAnsi" w:hAnsiTheme="majorHAnsi"/>
          <w:sz w:val="16"/>
          <w:szCs w:val="16"/>
          <w:lang w:val="es-ES"/>
        </w:rPr>
        <w:t>Moncaleano</w:t>
      </w:r>
      <w:proofErr w:type="spellEnd"/>
      <w:r w:rsidRPr="00686047">
        <w:rPr>
          <w:rFonts w:asciiTheme="majorHAnsi" w:hAnsiTheme="majorHAnsi"/>
          <w:sz w:val="16"/>
          <w:szCs w:val="16"/>
          <w:lang w:val="es-ES"/>
        </w:rPr>
        <w:t xml:space="preserve"> y otros. Colombia. 25 de mayo de 2017, párr. 11; CIDH, Informe No. 17/16, Petición 1132-06. Admisibilidad. </w:t>
      </w:r>
      <w:proofErr w:type="spellStart"/>
      <w:r w:rsidRPr="00686047">
        <w:rPr>
          <w:rFonts w:asciiTheme="majorHAnsi" w:hAnsiTheme="majorHAnsi"/>
          <w:sz w:val="16"/>
          <w:szCs w:val="16"/>
          <w:lang w:val="es-ES"/>
        </w:rPr>
        <w:t>Hortencia</w:t>
      </w:r>
      <w:proofErr w:type="spellEnd"/>
      <w:r w:rsidRPr="00686047">
        <w:rPr>
          <w:rFonts w:asciiTheme="majorHAnsi" w:hAnsiTheme="majorHAnsi"/>
          <w:sz w:val="16"/>
          <w:szCs w:val="16"/>
          <w:lang w:val="es-ES"/>
        </w:rPr>
        <w:t xml:space="preserve"> </w:t>
      </w:r>
      <w:proofErr w:type="spellStart"/>
      <w:r w:rsidRPr="00686047">
        <w:rPr>
          <w:rFonts w:asciiTheme="majorHAnsi" w:hAnsiTheme="majorHAnsi"/>
          <w:sz w:val="16"/>
          <w:szCs w:val="16"/>
          <w:lang w:val="es-ES"/>
        </w:rPr>
        <w:t>Neyid</w:t>
      </w:r>
      <w:proofErr w:type="spellEnd"/>
      <w:r w:rsidRPr="00686047">
        <w:rPr>
          <w:rFonts w:asciiTheme="majorHAnsi" w:hAnsiTheme="majorHAnsi"/>
          <w:sz w:val="16"/>
          <w:szCs w:val="16"/>
          <w:lang w:val="es-ES"/>
        </w:rPr>
        <w:t xml:space="preserve"> Tunja </w:t>
      </w:r>
      <w:proofErr w:type="spellStart"/>
      <w:r w:rsidRPr="00686047">
        <w:rPr>
          <w:rFonts w:asciiTheme="majorHAnsi" w:hAnsiTheme="majorHAnsi"/>
          <w:sz w:val="16"/>
          <w:szCs w:val="16"/>
          <w:lang w:val="es-ES"/>
        </w:rPr>
        <w:t>Cuchumbe</w:t>
      </w:r>
      <w:proofErr w:type="spellEnd"/>
      <w:r w:rsidRPr="00686047">
        <w:rPr>
          <w:rFonts w:asciiTheme="majorHAnsi" w:hAnsiTheme="majorHAnsi"/>
          <w:sz w:val="16"/>
          <w:szCs w:val="16"/>
          <w:lang w:val="es-ES"/>
        </w:rPr>
        <w:t xml:space="preserve"> y otros. Colombia. 15 de abril de 2016</w:t>
      </w:r>
      <w:r w:rsidR="004D32E5" w:rsidRPr="00686047">
        <w:rPr>
          <w:rFonts w:asciiTheme="majorHAnsi" w:hAnsiTheme="majorHAnsi"/>
          <w:sz w:val="16"/>
          <w:szCs w:val="16"/>
          <w:lang w:val="es-ES"/>
        </w:rPr>
        <w:t>,</w:t>
      </w:r>
      <w:r w:rsidRPr="00686047">
        <w:rPr>
          <w:rFonts w:asciiTheme="majorHAnsi" w:hAnsiTheme="majorHAnsi"/>
          <w:sz w:val="16"/>
          <w:szCs w:val="16"/>
          <w:lang w:val="es-ES"/>
        </w:rPr>
        <w:t xml:space="preserve"> párr. 27.</w:t>
      </w:r>
    </w:p>
  </w:footnote>
  <w:footnote w:id="9">
    <w:p w14:paraId="7FB3A511" w14:textId="3C05AF27" w:rsidR="00DE3A03" w:rsidRPr="00686047" w:rsidRDefault="00DE3A03" w:rsidP="00254532">
      <w:pPr>
        <w:pStyle w:val="FootnoteText"/>
        <w:ind w:firstLine="720"/>
        <w:jc w:val="both"/>
        <w:rPr>
          <w:rFonts w:asciiTheme="majorHAnsi" w:hAnsiTheme="majorHAnsi"/>
          <w:sz w:val="16"/>
          <w:szCs w:val="16"/>
          <w:lang w:val="es-ES"/>
        </w:rPr>
      </w:pPr>
      <w:r w:rsidRPr="00686047">
        <w:rPr>
          <w:rStyle w:val="FootnoteReference"/>
          <w:rFonts w:asciiTheme="majorHAnsi" w:hAnsiTheme="majorHAnsi"/>
          <w:sz w:val="16"/>
          <w:szCs w:val="16"/>
        </w:rPr>
        <w:footnoteRef/>
      </w:r>
      <w:r w:rsidRPr="00686047">
        <w:rPr>
          <w:rFonts w:asciiTheme="majorHAnsi" w:hAnsiTheme="majorHAnsi"/>
          <w:sz w:val="16"/>
          <w:szCs w:val="16"/>
          <w:lang w:val="es-ES"/>
        </w:rPr>
        <w:t xml:space="preserve"> CIDH, Informe No. 119/17. Petición 1618-07. Admisibilidad. </w:t>
      </w:r>
      <w:proofErr w:type="spellStart"/>
      <w:r w:rsidRPr="00686047">
        <w:rPr>
          <w:rFonts w:asciiTheme="majorHAnsi" w:hAnsiTheme="majorHAnsi"/>
          <w:sz w:val="16"/>
          <w:szCs w:val="16"/>
          <w:lang w:val="es-ES"/>
        </w:rPr>
        <w:t>Duver</w:t>
      </w:r>
      <w:proofErr w:type="spellEnd"/>
      <w:r w:rsidRPr="00686047">
        <w:rPr>
          <w:rFonts w:asciiTheme="majorHAnsi" w:hAnsiTheme="majorHAnsi"/>
          <w:sz w:val="16"/>
          <w:szCs w:val="16"/>
          <w:lang w:val="es-ES"/>
        </w:rPr>
        <w:t xml:space="preserve"> Alberto y Fredy Alonso Orozco García. Colombia. 7 de septiembre de 2017, párr. 10.</w:t>
      </w:r>
    </w:p>
  </w:footnote>
  <w:footnote w:id="10">
    <w:p w14:paraId="6A06D69B" w14:textId="494484A8" w:rsidR="00946EE3" w:rsidRPr="00254532" w:rsidRDefault="00946EE3" w:rsidP="00254532">
      <w:pPr>
        <w:pStyle w:val="FootnoteText"/>
        <w:ind w:firstLine="720"/>
        <w:jc w:val="both"/>
        <w:rPr>
          <w:rFonts w:asciiTheme="majorHAnsi" w:hAnsiTheme="majorHAnsi"/>
          <w:sz w:val="16"/>
          <w:szCs w:val="16"/>
          <w:lang w:val="es-ES"/>
        </w:rPr>
      </w:pPr>
      <w:r w:rsidRPr="00686047">
        <w:rPr>
          <w:rStyle w:val="FootnoteReference"/>
          <w:rFonts w:asciiTheme="majorHAnsi" w:hAnsiTheme="majorHAnsi"/>
          <w:sz w:val="16"/>
          <w:szCs w:val="16"/>
        </w:rPr>
        <w:footnoteRef/>
      </w:r>
      <w:r w:rsidRPr="00686047">
        <w:rPr>
          <w:rStyle w:val="FootnoteReference"/>
          <w:rFonts w:asciiTheme="majorHAnsi" w:hAnsiTheme="majorHAnsi"/>
          <w:sz w:val="16"/>
          <w:szCs w:val="16"/>
          <w:lang w:val="es-ES"/>
        </w:rPr>
        <w:t xml:space="preserve"> </w:t>
      </w:r>
      <w:r w:rsidRPr="00686047">
        <w:rPr>
          <w:rFonts w:asciiTheme="majorHAnsi" w:hAnsiTheme="majorHAnsi"/>
          <w:sz w:val="16"/>
          <w:szCs w:val="16"/>
          <w:lang w:val="es-ES"/>
        </w:rPr>
        <w:t xml:space="preserve">CIDH, </w:t>
      </w:r>
      <w:r w:rsidR="00762292" w:rsidRPr="00686047">
        <w:rPr>
          <w:rFonts w:asciiTheme="majorHAnsi" w:hAnsiTheme="majorHAnsi"/>
          <w:sz w:val="16"/>
          <w:szCs w:val="16"/>
          <w:lang w:val="es-ES"/>
        </w:rPr>
        <w:t>Informe No. 64/16. Petición 2332-12. Admisibilidad. Vicky Hernández y familia. Honduras. 6 de diciembre de 2016</w:t>
      </w:r>
      <w:r w:rsidRPr="00686047">
        <w:rPr>
          <w:rFonts w:asciiTheme="majorHAnsi" w:hAnsiTheme="majorHAnsi"/>
          <w:sz w:val="16"/>
          <w:szCs w:val="16"/>
          <w:lang w:val="es-ES"/>
        </w:rPr>
        <w:t xml:space="preserve">, párr. </w:t>
      </w:r>
      <w:r w:rsidR="00762292" w:rsidRPr="00686047">
        <w:rPr>
          <w:rFonts w:asciiTheme="majorHAnsi" w:hAnsiTheme="majorHAnsi"/>
          <w:sz w:val="16"/>
          <w:szCs w:val="16"/>
          <w:lang w:val="es-ES"/>
        </w:rPr>
        <w:t>31</w:t>
      </w:r>
      <w:r w:rsidRPr="00686047">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74A1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DA34" w14:textId="77777777" w:rsidR="00EB7357" w:rsidRDefault="00EB7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AD4161"/>
    <w:multiLevelType w:val="hybridMultilevel"/>
    <w:tmpl w:val="034844FE"/>
    <w:lvl w:ilvl="0" w:tplc="E4DC55DA">
      <w:start w:val="9"/>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3F9A7B24"/>
    <w:lvl w:ilvl="0" w:tplc="A49ED9A0">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67B1FE1"/>
    <w:multiLevelType w:val="hybridMultilevel"/>
    <w:tmpl w:val="9B0C99BE"/>
    <w:lvl w:ilvl="0" w:tplc="A7B43FF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83D46"/>
    <w:multiLevelType w:val="hybridMultilevel"/>
    <w:tmpl w:val="A3A804B0"/>
    <w:lvl w:ilvl="0" w:tplc="35401EC4">
      <w:start w:val="9"/>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8E608F"/>
    <w:multiLevelType w:val="hybridMultilevel"/>
    <w:tmpl w:val="7B12C2C0"/>
    <w:lvl w:ilvl="0" w:tplc="494A03BC">
      <w:start w:val="8"/>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4"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E87894"/>
    <w:multiLevelType w:val="hybridMultilevel"/>
    <w:tmpl w:val="746CB814"/>
    <w:lvl w:ilvl="0" w:tplc="328EB7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7574FC"/>
    <w:multiLevelType w:val="hybridMultilevel"/>
    <w:tmpl w:val="EEDC21F8"/>
    <w:lvl w:ilvl="0" w:tplc="BD944FDA">
      <w:start w:val="1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3A85996"/>
    <w:multiLevelType w:val="hybridMultilevel"/>
    <w:tmpl w:val="29A886CE"/>
    <w:lvl w:ilvl="0" w:tplc="8E1425CA">
      <w:start w:val="9"/>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66593A86"/>
    <w:multiLevelType w:val="hybridMultilevel"/>
    <w:tmpl w:val="FA4AA994"/>
    <w:lvl w:ilvl="0" w:tplc="3CDC1048">
      <w:start w:val="8"/>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62"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9" w15:restartNumberingAfterBreak="0">
    <w:nsid w:val="791C74FE"/>
    <w:multiLevelType w:val="hybridMultilevel"/>
    <w:tmpl w:val="9B9E772E"/>
    <w:lvl w:ilvl="0" w:tplc="6B5877E2">
      <w:start w:val="1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6"/>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5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8"/>
  </w:num>
  <w:num w:numId="8">
    <w:abstractNumId w:val="27"/>
  </w:num>
  <w:num w:numId="9">
    <w:abstractNumId w:val="58"/>
  </w:num>
  <w:num w:numId="10">
    <w:abstractNumId w:val="20"/>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5"/>
  </w:num>
  <w:num w:numId="12">
    <w:abstractNumId w:val="66"/>
  </w:num>
  <w:num w:numId="1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3"/>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6"/>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6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2"/>
  </w:num>
  <w:num w:numId="21">
    <w:abstractNumId w:val="4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9"/>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5"/>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3"/>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7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7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3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52"/>
  </w:num>
  <w:num w:numId="53">
    <w:abstractNumId w:val="0"/>
  </w:num>
  <w:num w:numId="54">
    <w:abstractNumId w:val="47"/>
  </w:num>
  <w:num w:numId="55">
    <w:abstractNumId w:val="48"/>
  </w:num>
  <w:num w:numId="56">
    <w:abstractNumId w:val="54"/>
  </w:num>
  <w:num w:numId="57">
    <w:abstractNumId w:val="1"/>
  </w:num>
  <w:num w:numId="58">
    <w:abstractNumId w:val="2"/>
  </w:num>
  <w:num w:numId="59">
    <w:abstractNumId w:val="13"/>
  </w:num>
  <w:num w:numId="60">
    <w:abstractNumId w:val="14"/>
  </w:num>
  <w:num w:numId="61">
    <w:abstractNumId w:val="15"/>
  </w:num>
  <w:num w:numId="62">
    <w:abstractNumId w:val="16"/>
  </w:num>
  <w:num w:numId="63">
    <w:abstractNumId w:val="17"/>
  </w:num>
  <w:num w:numId="64">
    <w:abstractNumId w:val="19"/>
  </w:num>
  <w:num w:numId="65">
    <w:abstractNumId w:val="20"/>
  </w:num>
  <w:num w:numId="66">
    <w:abstractNumId w:val="21"/>
  </w:num>
  <w:num w:numId="67">
    <w:abstractNumId w:val="22"/>
  </w:num>
  <w:num w:numId="68">
    <w:abstractNumId w:val="24"/>
  </w:num>
  <w:num w:numId="69">
    <w:abstractNumId w:val="25"/>
  </w:num>
  <w:num w:numId="70">
    <w:abstractNumId w:val="28"/>
  </w:num>
  <w:num w:numId="71">
    <w:abstractNumId w:val="29"/>
  </w:num>
  <w:num w:numId="72">
    <w:abstractNumId w:val="30"/>
  </w:num>
  <w:num w:numId="73">
    <w:abstractNumId w:val="34"/>
  </w:num>
  <w:num w:numId="74">
    <w:abstractNumId w:val="36"/>
  </w:num>
  <w:num w:numId="75">
    <w:abstractNumId w:val="38"/>
  </w:num>
  <w:num w:numId="76">
    <w:abstractNumId w:val="39"/>
  </w:num>
  <w:num w:numId="77">
    <w:abstractNumId w:val="40"/>
  </w:num>
  <w:num w:numId="78">
    <w:abstractNumId w:val="42"/>
  </w:num>
  <w:num w:numId="79">
    <w:abstractNumId w:val="43"/>
  </w:num>
  <w:num w:numId="80">
    <w:abstractNumId w:val="44"/>
  </w:num>
  <w:num w:numId="81">
    <w:abstractNumId w:val="45"/>
  </w:num>
  <w:num w:numId="82">
    <w:abstractNumId w:val="49"/>
  </w:num>
  <w:num w:numId="83">
    <w:abstractNumId w:val="50"/>
  </w:num>
  <w:num w:numId="84">
    <w:abstractNumId w:val="56"/>
  </w:num>
  <w:num w:numId="85">
    <w:abstractNumId w:val="60"/>
  </w:num>
  <w:num w:numId="86">
    <w:abstractNumId w:val="63"/>
  </w:num>
  <w:num w:numId="87">
    <w:abstractNumId w:val="65"/>
  </w:num>
  <w:num w:numId="88">
    <w:abstractNumId w:val="67"/>
  </w:num>
  <w:num w:numId="89">
    <w:abstractNumId w:val="70"/>
  </w:num>
  <w:num w:numId="90">
    <w:abstractNumId w:val="71"/>
  </w:num>
  <w:num w:numId="91">
    <w:abstractNumId w:val="72"/>
  </w:num>
  <w:num w:numId="92">
    <w:abstractNumId w:val="73"/>
  </w:num>
  <w:num w:numId="93">
    <w:abstractNumId w:val="75"/>
  </w:num>
  <w:num w:numId="94">
    <w:abstractNumId w:val="26"/>
  </w:num>
  <w:num w:numId="95">
    <w:abstractNumId w:val="51"/>
  </w:num>
  <w:num w:numId="96">
    <w:abstractNumId w:val="64"/>
  </w:num>
  <w:num w:numId="97">
    <w:abstractNumId w:val="61"/>
  </w:num>
  <w:num w:numId="98">
    <w:abstractNumId w:val="55"/>
  </w:num>
  <w:num w:numId="99">
    <w:abstractNumId w:val="46"/>
  </w:num>
  <w:num w:numId="100">
    <w:abstractNumId w:val="3"/>
  </w:num>
  <w:num w:numId="101">
    <w:abstractNumId w:val="33"/>
  </w:num>
  <w:num w:numId="102">
    <w:abstractNumId w:val="57"/>
  </w:num>
  <w:num w:numId="103">
    <w:abstractNumId w:val="7"/>
  </w:num>
  <w:num w:numId="104">
    <w:abstractNumId w:val="74"/>
  </w:num>
  <w:num w:numId="105">
    <w:abstractNumId w:val="62"/>
  </w:num>
  <w:num w:numId="106">
    <w:abstractNumId w:val="5"/>
  </w:num>
  <w:num w:numId="107">
    <w:abstractNumId w:val="37"/>
  </w:num>
  <w:num w:numId="108">
    <w:abstractNumId w:val="18"/>
  </w:num>
  <w:num w:numId="109">
    <w:abstractNumId w:val="53"/>
  </w:num>
  <w:num w:numId="110">
    <w:abstractNumId w:val="11"/>
  </w:num>
  <w:num w:numId="111">
    <w:abstractNumId w:val="59"/>
  </w:num>
  <w:num w:numId="112">
    <w:abstractNumId w:val="4"/>
  </w:num>
  <w:num w:numId="113">
    <w:abstractNumId w:val="41"/>
  </w:num>
  <w:num w:numId="114">
    <w:abstractNumId w:val="31"/>
  </w:num>
  <w:num w:numId="115">
    <w:abstractNumId w:val="9"/>
  </w:num>
  <w:num w:numId="116">
    <w:abstractNumId w:val="10"/>
  </w:num>
  <w:num w:numId="117">
    <w:abstractNumId w:val="32"/>
  </w:num>
  <w:num w:numId="118">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DAD"/>
    <w:rsid w:val="00006E1F"/>
    <w:rsid w:val="000070D7"/>
    <w:rsid w:val="0001788C"/>
    <w:rsid w:val="00032097"/>
    <w:rsid w:val="0003365E"/>
    <w:rsid w:val="000337EF"/>
    <w:rsid w:val="00040C3A"/>
    <w:rsid w:val="00041433"/>
    <w:rsid w:val="000419AD"/>
    <w:rsid w:val="00045499"/>
    <w:rsid w:val="00052F2B"/>
    <w:rsid w:val="000550B0"/>
    <w:rsid w:val="00061984"/>
    <w:rsid w:val="00067615"/>
    <w:rsid w:val="00070DF7"/>
    <w:rsid w:val="000716C5"/>
    <w:rsid w:val="000731E6"/>
    <w:rsid w:val="000747F4"/>
    <w:rsid w:val="00075E23"/>
    <w:rsid w:val="0008114C"/>
    <w:rsid w:val="0008247E"/>
    <w:rsid w:val="00082F07"/>
    <w:rsid w:val="00083AB1"/>
    <w:rsid w:val="00083FC8"/>
    <w:rsid w:val="000853BB"/>
    <w:rsid w:val="00090BAB"/>
    <w:rsid w:val="0009344A"/>
    <w:rsid w:val="00093A74"/>
    <w:rsid w:val="000A392E"/>
    <w:rsid w:val="000A575F"/>
    <w:rsid w:val="000A6F1A"/>
    <w:rsid w:val="000B082F"/>
    <w:rsid w:val="000B15B4"/>
    <w:rsid w:val="000B3518"/>
    <w:rsid w:val="000B516B"/>
    <w:rsid w:val="000B60E7"/>
    <w:rsid w:val="000B661E"/>
    <w:rsid w:val="000C0872"/>
    <w:rsid w:val="000C1AEC"/>
    <w:rsid w:val="000D0096"/>
    <w:rsid w:val="000D10DB"/>
    <w:rsid w:val="000D116C"/>
    <w:rsid w:val="000D21C3"/>
    <w:rsid w:val="000E34D6"/>
    <w:rsid w:val="000E5EB5"/>
    <w:rsid w:val="000F35ED"/>
    <w:rsid w:val="000F7AF6"/>
    <w:rsid w:val="00105E05"/>
    <w:rsid w:val="00107131"/>
    <w:rsid w:val="0010736F"/>
    <w:rsid w:val="00112743"/>
    <w:rsid w:val="001132F9"/>
    <w:rsid w:val="00113F73"/>
    <w:rsid w:val="001151BD"/>
    <w:rsid w:val="0011727B"/>
    <w:rsid w:val="00121CC2"/>
    <w:rsid w:val="001253FF"/>
    <w:rsid w:val="00125BD0"/>
    <w:rsid w:val="001301C1"/>
    <w:rsid w:val="00131D8B"/>
    <w:rsid w:val="00133EE5"/>
    <w:rsid w:val="00141C54"/>
    <w:rsid w:val="0014626F"/>
    <w:rsid w:val="00153B24"/>
    <w:rsid w:val="00153EF1"/>
    <w:rsid w:val="001543B3"/>
    <w:rsid w:val="00154E85"/>
    <w:rsid w:val="00157694"/>
    <w:rsid w:val="001632A0"/>
    <w:rsid w:val="00167A34"/>
    <w:rsid w:val="00170671"/>
    <w:rsid w:val="001725F5"/>
    <w:rsid w:val="00173EDD"/>
    <w:rsid w:val="00175764"/>
    <w:rsid w:val="00182B1D"/>
    <w:rsid w:val="00187DF8"/>
    <w:rsid w:val="001A5BC0"/>
    <w:rsid w:val="001A7870"/>
    <w:rsid w:val="001B102F"/>
    <w:rsid w:val="001B139E"/>
    <w:rsid w:val="001B2FC8"/>
    <w:rsid w:val="001B3A00"/>
    <w:rsid w:val="001B730A"/>
    <w:rsid w:val="001B76F4"/>
    <w:rsid w:val="001C000B"/>
    <w:rsid w:val="001C1B41"/>
    <w:rsid w:val="001C2A31"/>
    <w:rsid w:val="001C375C"/>
    <w:rsid w:val="001C39F3"/>
    <w:rsid w:val="001C62CE"/>
    <w:rsid w:val="001D65EF"/>
    <w:rsid w:val="001D75A2"/>
    <w:rsid w:val="001E49E7"/>
    <w:rsid w:val="001E71CE"/>
    <w:rsid w:val="001F7201"/>
    <w:rsid w:val="002069D0"/>
    <w:rsid w:val="00223A29"/>
    <w:rsid w:val="002250A3"/>
    <w:rsid w:val="00230744"/>
    <w:rsid w:val="00235217"/>
    <w:rsid w:val="002469BF"/>
    <w:rsid w:val="00246D1F"/>
    <w:rsid w:val="00247403"/>
    <w:rsid w:val="00247542"/>
    <w:rsid w:val="002515CB"/>
    <w:rsid w:val="00254532"/>
    <w:rsid w:val="00256337"/>
    <w:rsid w:val="00266B61"/>
    <w:rsid w:val="0026712A"/>
    <w:rsid w:val="00267EA8"/>
    <w:rsid w:val="002704DB"/>
    <w:rsid w:val="00275982"/>
    <w:rsid w:val="00282848"/>
    <w:rsid w:val="00287DD2"/>
    <w:rsid w:val="002A0AAE"/>
    <w:rsid w:val="002A19A3"/>
    <w:rsid w:val="002A25D4"/>
    <w:rsid w:val="002A5820"/>
    <w:rsid w:val="002B0D71"/>
    <w:rsid w:val="002B273B"/>
    <w:rsid w:val="002B48D1"/>
    <w:rsid w:val="002B7C47"/>
    <w:rsid w:val="002C2433"/>
    <w:rsid w:val="002D2B26"/>
    <w:rsid w:val="002D6BCF"/>
    <w:rsid w:val="002D7EA2"/>
    <w:rsid w:val="002E187C"/>
    <w:rsid w:val="002F3451"/>
    <w:rsid w:val="002F39AC"/>
    <w:rsid w:val="002F602A"/>
    <w:rsid w:val="00302733"/>
    <w:rsid w:val="003054DC"/>
    <w:rsid w:val="00306622"/>
    <w:rsid w:val="00313506"/>
    <w:rsid w:val="00314078"/>
    <w:rsid w:val="0031535D"/>
    <w:rsid w:val="00317B2D"/>
    <w:rsid w:val="003239B8"/>
    <w:rsid w:val="0032428A"/>
    <w:rsid w:val="003242CF"/>
    <w:rsid w:val="0032760E"/>
    <w:rsid w:val="0033169F"/>
    <w:rsid w:val="00335F88"/>
    <w:rsid w:val="0033707F"/>
    <w:rsid w:val="00340107"/>
    <w:rsid w:val="00344977"/>
    <w:rsid w:val="00345BF7"/>
    <w:rsid w:val="00346C95"/>
    <w:rsid w:val="0035335E"/>
    <w:rsid w:val="00353F52"/>
    <w:rsid w:val="00356185"/>
    <w:rsid w:val="003561C6"/>
    <w:rsid w:val="00360380"/>
    <w:rsid w:val="0037340E"/>
    <w:rsid w:val="0037519E"/>
    <w:rsid w:val="00386CF0"/>
    <w:rsid w:val="00390240"/>
    <w:rsid w:val="003903F0"/>
    <w:rsid w:val="00390719"/>
    <w:rsid w:val="003A403E"/>
    <w:rsid w:val="003B0970"/>
    <w:rsid w:val="003B70FB"/>
    <w:rsid w:val="003C4908"/>
    <w:rsid w:val="003C676B"/>
    <w:rsid w:val="003D170E"/>
    <w:rsid w:val="003D2A33"/>
    <w:rsid w:val="003D3BC2"/>
    <w:rsid w:val="003E1FA2"/>
    <w:rsid w:val="003E6CA1"/>
    <w:rsid w:val="003F395E"/>
    <w:rsid w:val="003F3D1F"/>
    <w:rsid w:val="004065A8"/>
    <w:rsid w:val="004079EC"/>
    <w:rsid w:val="004165C2"/>
    <w:rsid w:val="00417367"/>
    <w:rsid w:val="004176D1"/>
    <w:rsid w:val="00420620"/>
    <w:rsid w:val="004279C0"/>
    <w:rsid w:val="00427A6B"/>
    <w:rsid w:val="00436368"/>
    <w:rsid w:val="00441ECB"/>
    <w:rsid w:val="00443FD9"/>
    <w:rsid w:val="00445193"/>
    <w:rsid w:val="0044704F"/>
    <w:rsid w:val="00455193"/>
    <w:rsid w:val="00455A1A"/>
    <w:rsid w:val="00460E40"/>
    <w:rsid w:val="00462C1B"/>
    <w:rsid w:val="004652FE"/>
    <w:rsid w:val="00467B7E"/>
    <w:rsid w:val="00473106"/>
    <w:rsid w:val="00473BB4"/>
    <w:rsid w:val="004764B0"/>
    <w:rsid w:val="00477592"/>
    <w:rsid w:val="0048400C"/>
    <w:rsid w:val="00486F1C"/>
    <w:rsid w:val="0049419D"/>
    <w:rsid w:val="0049547B"/>
    <w:rsid w:val="004A6A54"/>
    <w:rsid w:val="004B2EE4"/>
    <w:rsid w:val="004B5CB7"/>
    <w:rsid w:val="004B7761"/>
    <w:rsid w:val="004C0D23"/>
    <w:rsid w:val="004C14E2"/>
    <w:rsid w:val="004C20D2"/>
    <w:rsid w:val="004C2312"/>
    <w:rsid w:val="004C24D3"/>
    <w:rsid w:val="004C4B62"/>
    <w:rsid w:val="004C54C9"/>
    <w:rsid w:val="004D1CB4"/>
    <w:rsid w:val="004D32E5"/>
    <w:rsid w:val="004D44BA"/>
    <w:rsid w:val="004D4ABA"/>
    <w:rsid w:val="004D6025"/>
    <w:rsid w:val="004D6D7F"/>
    <w:rsid w:val="004E2649"/>
    <w:rsid w:val="00501399"/>
    <w:rsid w:val="005032BE"/>
    <w:rsid w:val="00504861"/>
    <w:rsid w:val="00506184"/>
    <w:rsid w:val="0050633D"/>
    <w:rsid w:val="00507BC4"/>
    <w:rsid w:val="005128E4"/>
    <w:rsid w:val="00512C1C"/>
    <w:rsid w:val="005133DB"/>
    <w:rsid w:val="0052287F"/>
    <w:rsid w:val="00525560"/>
    <w:rsid w:val="00525837"/>
    <w:rsid w:val="00541A08"/>
    <w:rsid w:val="00543717"/>
    <w:rsid w:val="00544C49"/>
    <w:rsid w:val="0054681B"/>
    <w:rsid w:val="005516A1"/>
    <w:rsid w:val="00560933"/>
    <w:rsid w:val="00563557"/>
    <w:rsid w:val="005736F1"/>
    <w:rsid w:val="0057402A"/>
    <w:rsid w:val="00574427"/>
    <w:rsid w:val="005764FE"/>
    <w:rsid w:val="005771D0"/>
    <w:rsid w:val="005825E8"/>
    <w:rsid w:val="0058738A"/>
    <w:rsid w:val="0059191A"/>
    <w:rsid w:val="005921FF"/>
    <w:rsid w:val="005A24ED"/>
    <w:rsid w:val="005A3DEA"/>
    <w:rsid w:val="005A6D0E"/>
    <w:rsid w:val="005B0281"/>
    <w:rsid w:val="005B1FA0"/>
    <w:rsid w:val="005B52B0"/>
    <w:rsid w:val="005B6806"/>
    <w:rsid w:val="005C4225"/>
    <w:rsid w:val="005C678E"/>
    <w:rsid w:val="005D080C"/>
    <w:rsid w:val="005D1FB9"/>
    <w:rsid w:val="005D61DF"/>
    <w:rsid w:val="005D689E"/>
    <w:rsid w:val="005D7D39"/>
    <w:rsid w:val="005E2D67"/>
    <w:rsid w:val="005E675D"/>
    <w:rsid w:val="005E75D1"/>
    <w:rsid w:val="005F0DAD"/>
    <w:rsid w:val="005F0F33"/>
    <w:rsid w:val="00600DEB"/>
    <w:rsid w:val="00604B1F"/>
    <w:rsid w:val="00605787"/>
    <w:rsid w:val="006059AB"/>
    <w:rsid w:val="00620BE1"/>
    <w:rsid w:val="00627C9F"/>
    <w:rsid w:val="006311E9"/>
    <w:rsid w:val="006315F7"/>
    <w:rsid w:val="00631B51"/>
    <w:rsid w:val="00632354"/>
    <w:rsid w:val="0063769D"/>
    <w:rsid w:val="00642810"/>
    <w:rsid w:val="00652333"/>
    <w:rsid w:val="00653825"/>
    <w:rsid w:val="00653E17"/>
    <w:rsid w:val="006607BD"/>
    <w:rsid w:val="006627D7"/>
    <w:rsid w:val="00674B5E"/>
    <w:rsid w:val="00676D03"/>
    <w:rsid w:val="0068009E"/>
    <w:rsid w:val="0068165B"/>
    <w:rsid w:val="00686047"/>
    <w:rsid w:val="0068670B"/>
    <w:rsid w:val="0069033C"/>
    <w:rsid w:val="00692219"/>
    <w:rsid w:val="00693A9D"/>
    <w:rsid w:val="00696137"/>
    <w:rsid w:val="006A0289"/>
    <w:rsid w:val="006A17D2"/>
    <w:rsid w:val="006A73E6"/>
    <w:rsid w:val="006B06A3"/>
    <w:rsid w:val="006B120B"/>
    <w:rsid w:val="006B2D5C"/>
    <w:rsid w:val="006B53BB"/>
    <w:rsid w:val="006C2EEF"/>
    <w:rsid w:val="006C4C97"/>
    <w:rsid w:val="006C4EB1"/>
    <w:rsid w:val="006D1E1E"/>
    <w:rsid w:val="006D27AD"/>
    <w:rsid w:val="006D7082"/>
    <w:rsid w:val="006E0166"/>
    <w:rsid w:val="006E04DA"/>
    <w:rsid w:val="006E5C0F"/>
    <w:rsid w:val="006E7767"/>
    <w:rsid w:val="006E7B34"/>
    <w:rsid w:val="006F3F15"/>
    <w:rsid w:val="006F56B8"/>
    <w:rsid w:val="0070697F"/>
    <w:rsid w:val="0072199C"/>
    <w:rsid w:val="00722C9F"/>
    <w:rsid w:val="007253B8"/>
    <w:rsid w:val="0072690B"/>
    <w:rsid w:val="0073164C"/>
    <w:rsid w:val="0073741F"/>
    <w:rsid w:val="00741027"/>
    <w:rsid w:val="00743784"/>
    <w:rsid w:val="00752699"/>
    <w:rsid w:val="00753021"/>
    <w:rsid w:val="00756BE9"/>
    <w:rsid w:val="00760E1F"/>
    <w:rsid w:val="00762292"/>
    <w:rsid w:val="007622E7"/>
    <w:rsid w:val="0076643F"/>
    <w:rsid w:val="00771663"/>
    <w:rsid w:val="007719B2"/>
    <w:rsid w:val="00777F63"/>
    <w:rsid w:val="007A34E2"/>
    <w:rsid w:val="007A5817"/>
    <w:rsid w:val="007B05C4"/>
    <w:rsid w:val="007B60E9"/>
    <w:rsid w:val="007B6CC3"/>
    <w:rsid w:val="007B7CD4"/>
    <w:rsid w:val="007C00A2"/>
    <w:rsid w:val="007C26EE"/>
    <w:rsid w:val="007C3334"/>
    <w:rsid w:val="007C453D"/>
    <w:rsid w:val="007C6206"/>
    <w:rsid w:val="007D20BB"/>
    <w:rsid w:val="007D2B98"/>
    <w:rsid w:val="007D3B18"/>
    <w:rsid w:val="007E21BC"/>
    <w:rsid w:val="007E7C82"/>
    <w:rsid w:val="007F588D"/>
    <w:rsid w:val="0080358A"/>
    <w:rsid w:val="00803F1C"/>
    <w:rsid w:val="0080600E"/>
    <w:rsid w:val="00813979"/>
    <w:rsid w:val="00813C2D"/>
    <w:rsid w:val="00814F64"/>
    <w:rsid w:val="008173CC"/>
    <w:rsid w:val="00817612"/>
    <w:rsid w:val="0082254E"/>
    <w:rsid w:val="008255A7"/>
    <w:rsid w:val="00832407"/>
    <w:rsid w:val="008338A4"/>
    <w:rsid w:val="00834D49"/>
    <w:rsid w:val="00837C45"/>
    <w:rsid w:val="00841E11"/>
    <w:rsid w:val="00844730"/>
    <w:rsid w:val="008447A7"/>
    <w:rsid w:val="008457C2"/>
    <w:rsid w:val="008477E9"/>
    <w:rsid w:val="00857A82"/>
    <w:rsid w:val="008606D8"/>
    <w:rsid w:val="00871433"/>
    <w:rsid w:val="00873836"/>
    <w:rsid w:val="00885737"/>
    <w:rsid w:val="00890650"/>
    <w:rsid w:val="00897967"/>
    <w:rsid w:val="00897E12"/>
    <w:rsid w:val="008A0353"/>
    <w:rsid w:val="008A4BFE"/>
    <w:rsid w:val="008A7E0F"/>
    <w:rsid w:val="008B0E5B"/>
    <w:rsid w:val="008B12F5"/>
    <w:rsid w:val="008C7F02"/>
    <w:rsid w:val="008D2795"/>
    <w:rsid w:val="008D3148"/>
    <w:rsid w:val="008D5E06"/>
    <w:rsid w:val="008D768D"/>
    <w:rsid w:val="008E3759"/>
    <w:rsid w:val="008E3BFE"/>
    <w:rsid w:val="008E3D03"/>
    <w:rsid w:val="008F1912"/>
    <w:rsid w:val="008F27B9"/>
    <w:rsid w:val="008F2C97"/>
    <w:rsid w:val="008F69CA"/>
    <w:rsid w:val="0090270B"/>
    <w:rsid w:val="009041DC"/>
    <w:rsid w:val="0091403C"/>
    <w:rsid w:val="00917B5A"/>
    <w:rsid w:val="00920A58"/>
    <w:rsid w:val="00920A8C"/>
    <w:rsid w:val="00924C5C"/>
    <w:rsid w:val="00926F70"/>
    <w:rsid w:val="00930778"/>
    <w:rsid w:val="00934A2C"/>
    <w:rsid w:val="00937409"/>
    <w:rsid w:val="0094398D"/>
    <w:rsid w:val="00946EE3"/>
    <w:rsid w:val="0095571C"/>
    <w:rsid w:val="00961C08"/>
    <w:rsid w:val="0096706E"/>
    <w:rsid w:val="00974491"/>
    <w:rsid w:val="009751C2"/>
    <w:rsid w:val="00975C4E"/>
    <w:rsid w:val="00981FBA"/>
    <w:rsid w:val="0099153D"/>
    <w:rsid w:val="00995C9D"/>
    <w:rsid w:val="00996BBD"/>
    <w:rsid w:val="00997BC5"/>
    <w:rsid w:val="009A4F41"/>
    <w:rsid w:val="009A61FB"/>
    <w:rsid w:val="009B381B"/>
    <w:rsid w:val="009B4A47"/>
    <w:rsid w:val="009B574C"/>
    <w:rsid w:val="009B5BCC"/>
    <w:rsid w:val="009B7A6E"/>
    <w:rsid w:val="009C2E8B"/>
    <w:rsid w:val="009D130E"/>
    <w:rsid w:val="009D1753"/>
    <w:rsid w:val="009D2FEF"/>
    <w:rsid w:val="009D3214"/>
    <w:rsid w:val="009D35EF"/>
    <w:rsid w:val="009D60D2"/>
    <w:rsid w:val="009D7611"/>
    <w:rsid w:val="009E032A"/>
    <w:rsid w:val="009E0B61"/>
    <w:rsid w:val="009E53DE"/>
    <w:rsid w:val="009F56C0"/>
    <w:rsid w:val="00A06C07"/>
    <w:rsid w:val="00A10F8A"/>
    <w:rsid w:val="00A11E44"/>
    <w:rsid w:val="00A13A38"/>
    <w:rsid w:val="00A328B3"/>
    <w:rsid w:val="00A453D8"/>
    <w:rsid w:val="00A50FCF"/>
    <w:rsid w:val="00A522F6"/>
    <w:rsid w:val="00A528D1"/>
    <w:rsid w:val="00A52AD8"/>
    <w:rsid w:val="00A55B76"/>
    <w:rsid w:val="00A610CD"/>
    <w:rsid w:val="00A6588D"/>
    <w:rsid w:val="00A66CF7"/>
    <w:rsid w:val="00A715AF"/>
    <w:rsid w:val="00A73CBE"/>
    <w:rsid w:val="00A74A19"/>
    <w:rsid w:val="00A758AA"/>
    <w:rsid w:val="00A76C53"/>
    <w:rsid w:val="00A81E61"/>
    <w:rsid w:val="00A85F86"/>
    <w:rsid w:val="00A90323"/>
    <w:rsid w:val="00AA09A2"/>
    <w:rsid w:val="00AA29DE"/>
    <w:rsid w:val="00AA7996"/>
    <w:rsid w:val="00AB054F"/>
    <w:rsid w:val="00AB6F8B"/>
    <w:rsid w:val="00AC0522"/>
    <w:rsid w:val="00AC19CB"/>
    <w:rsid w:val="00AD0682"/>
    <w:rsid w:val="00AE5138"/>
    <w:rsid w:val="00AE5488"/>
    <w:rsid w:val="00AE6F91"/>
    <w:rsid w:val="00AF1FE1"/>
    <w:rsid w:val="00AF3442"/>
    <w:rsid w:val="00AF49B9"/>
    <w:rsid w:val="00AF5571"/>
    <w:rsid w:val="00B04723"/>
    <w:rsid w:val="00B07341"/>
    <w:rsid w:val="00B1069D"/>
    <w:rsid w:val="00B155D4"/>
    <w:rsid w:val="00B200F9"/>
    <w:rsid w:val="00B21107"/>
    <w:rsid w:val="00B24148"/>
    <w:rsid w:val="00B272A1"/>
    <w:rsid w:val="00B30539"/>
    <w:rsid w:val="00B314DB"/>
    <w:rsid w:val="00B34A1F"/>
    <w:rsid w:val="00B361F2"/>
    <w:rsid w:val="00B3718B"/>
    <w:rsid w:val="00B37CCD"/>
    <w:rsid w:val="00B4632A"/>
    <w:rsid w:val="00B51551"/>
    <w:rsid w:val="00B530F1"/>
    <w:rsid w:val="00B56D7A"/>
    <w:rsid w:val="00B65C0E"/>
    <w:rsid w:val="00B707B3"/>
    <w:rsid w:val="00B70A0F"/>
    <w:rsid w:val="00B73B41"/>
    <w:rsid w:val="00B764C0"/>
    <w:rsid w:val="00B805ED"/>
    <w:rsid w:val="00B914E8"/>
    <w:rsid w:val="00B94F30"/>
    <w:rsid w:val="00B95AC3"/>
    <w:rsid w:val="00BA276C"/>
    <w:rsid w:val="00BA5544"/>
    <w:rsid w:val="00BA7987"/>
    <w:rsid w:val="00BB0D4F"/>
    <w:rsid w:val="00BB1642"/>
    <w:rsid w:val="00BB1728"/>
    <w:rsid w:val="00BB2123"/>
    <w:rsid w:val="00BB306F"/>
    <w:rsid w:val="00BB6D7C"/>
    <w:rsid w:val="00BC6B21"/>
    <w:rsid w:val="00BD3A5D"/>
    <w:rsid w:val="00BD4B89"/>
    <w:rsid w:val="00BD5922"/>
    <w:rsid w:val="00BE6CF9"/>
    <w:rsid w:val="00BF02CB"/>
    <w:rsid w:val="00BF1044"/>
    <w:rsid w:val="00BF270D"/>
    <w:rsid w:val="00BF3546"/>
    <w:rsid w:val="00BF4132"/>
    <w:rsid w:val="00BF41AA"/>
    <w:rsid w:val="00BF45F7"/>
    <w:rsid w:val="00BF6FD8"/>
    <w:rsid w:val="00C0326B"/>
    <w:rsid w:val="00C03680"/>
    <w:rsid w:val="00C054DF"/>
    <w:rsid w:val="00C203FD"/>
    <w:rsid w:val="00C21762"/>
    <w:rsid w:val="00C21FEF"/>
    <w:rsid w:val="00C24543"/>
    <w:rsid w:val="00C253BE"/>
    <w:rsid w:val="00C256A2"/>
    <w:rsid w:val="00C342B7"/>
    <w:rsid w:val="00C43096"/>
    <w:rsid w:val="00C43CDA"/>
    <w:rsid w:val="00C51515"/>
    <w:rsid w:val="00C52817"/>
    <w:rsid w:val="00C5660B"/>
    <w:rsid w:val="00C603FA"/>
    <w:rsid w:val="00C62EC3"/>
    <w:rsid w:val="00C62F80"/>
    <w:rsid w:val="00C66AC7"/>
    <w:rsid w:val="00C66B72"/>
    <w:rsid w:val="00C8230E"/>
    <w:rsid w:val="00C83360"/>
    <w:rsid w:val="00C877CD"/>
    <w:rsid w:val="00C87AC4"/>
    <w:rsid w:val="00C928AD"/>
    <w:rsid w:val="00C9567A"/>
    <w:rsid w:val="00CB212D"/>
    <w:rsid w:val="00CB2660"/>
    <w:rsid w:val="00CB6A72"/>
    <w:rsid w:val="00CC5363"/>
    <w:rsid w:val="00CC5E90"/>
    <w:rsid w:val="00CC7DA9"/>
    <w:rsid w:val="00CD046C"/>
    <w:rsid w:val="00CD6F65"/>
    <w:rsid w:val="00CE0451"/>
    <w:rsid w:val="00CE076C"/>
    <w:rsid w:val="00CE2E1E"/>
    <w:rsid w:val="00CE5199"/>
    <w:rsid w:val="00CE66D5"/>
    <w:rsid w:val="00CE7652"/>
    <w:rsid w:val="00CF071E"/>
    <w:rsid w:val="00CF382F"/>
    <w:rsid w:val="00CF637A"/>
    <w:rsid w:val="00D02893"/>
    <w:rsid w:val="00D04580"/>
    <w:rsid w:val="00D059DE"/>
    <w:rsid w:val="00D05ABD"/>
    <w:rsid w:val="00D07CE3"/>
    <w:rsid w:val="00D10E94"/>
    <w:rsid w:val="00D11173"/>
    <w:rsid w:val="00D11B49"/>
    <w:rsid w:val="00D12582"/>
    <w:rsid w:val="00D13FCE"/>
    <w:rsid w:val="00D153BB"/>
    <w:rsid w:val="00D215D9"/>
    <w:rsid w:val="00D21EA6"/>
    <w:rsid w:val="00D231F2"/>
    <w:rsid w:val="00D24F0C"/>
    <w:rsid w:val="00D306D1"/>
    <w:rsid w:val="00D30800"/>
    <w:rsid w:val="00D3338C"/>
    <w:rsid w:val="00D34786"/>
    <w:rsid w:val="00D34796"/>
    <w:rsid w:val="00D3708B"/>
    <w:rsid w:val="00D37BFC"/>
    <w:rsid w:val="00D4423C"/>
    <w:rsid w:val="00D47A8E"/>
    <w:rsid w:val="00D52D14"/>
    <w:rsid w:val="00D5458A"/>
    <w:rsid w:val="00D57303"/>
    <w:rsid w:val="00D63866"/>
    <w:rsid w:val="00D63F49"/>
    <w:rsid w:val="00D644FC"/>
    <w:rsid w:val="00D712D3"/>
    <w:rsid w:val="00D71422"/>
    <w:rsid w:val="00D72DC6"/>
    <w:rsid w:val="00D7558D"/>
    <w:rsid w:val="00D81D92"/>
    <w:rsid w:val="00D83756"/>
    <w:rsid w:val="00D876F9"/>
    <w:rsid w:val="00D9269E"/>
    <w:rsid w:val="00D92E86"/>
    <w:rsid w:val="00D95AEE"/>
    <w:rsid w:val="00D96D04"/>
    <w:rsid w:val="00DA0AF5"/>
    <w:rsid w:val="00DA7B5F"/>
    <w:rsid w:val="00DB215D"/>
    <w:rsid w:val="00DB3F79"/>
    <w:rsid w:val="00DB55D4"/>
    <w:rsid w:val="00DC11E7"/>
    <w:rsid w:val="00DC319F"/>
    <w:rsid w:val="00DC6E14"/>
    <w:rsid w:val="00DC6E60"/>
    <w:rsid w:val="00DC7023"/>
    <w:rsid w:val="00DC769A"/>
    <w:rsid w:val="00DD02F4"/>
    <w:rsid w:val="00DD03D1"/>
    <w:rsid w:val="00DD072B"/>
    <w:rsid w:val="00DD0DA2"/>
    <w:rsid w:val="00DD3D86"/>
    <w:rsid w:val="00DE3A03"/>
    <w:rsid w:val="00DE4557"/>
    <w:rsid w:val="00DF1EC4"/>
    <w:rsid w:val="00DF2EB4"/>
    <w:rsid w:val="00DF3072"/>
    <w:rsid w:val="00E0330C"/>
    <w:rsid w:val="00E0340B"/>
    <w:rsid w:val="00E04A90"/>
    <w:rsid w:val="00E0551F"/>
    <w:rsid w:val="00E1338A"/>
    <w:rsid w:val="00E160AA"/>
    <w:rsid w:val="00E219C7"/>
    <w:rsid w:val="00E375A4"/>
    <w:rsid w:val="00E4118C"/>
    <w:rsid w:val="00E43157"/>
    <w:rsid w:val="00E447F2"/>
    <w:rsid w:val="00E461CE"/>
    <w:rsid w:val="00E57762"/>
    <w:rsid w:val="00E617CB"/>
    <w:rsid w:val="00E6664D"/>
    <w:rsid w:val="00E720CA"/>
    <w:rsid w:val="00E812DE"/>
    <w:rsid w:val="00E83D51"/>
    <w:rsid w:val="00E84EB5"/>
    <w:rsid w:val="00E85662"/>
    <w:rsid w:val="00E86655"/>
    <w:rsid w:val="00E8789F"/>
    <w:rsid w:val="00E9118C"/>
    <w:rsid w:val="00E96B46"/>
    <w:rsid w:val="00E97B71"/>
    <w:rsid w:val="00EA0FBE"/>
    <w:rsid w:val="00EA3D34"/>
    <w:rsid w:val="00EA5ECC"/>
    <w:rsid w:val="00EA6481"/>
    <w:rsid w:val="00EB454D"/>
    <w:rsid w:val="00EB52BC"/>
    <w:rsid w:val="00EB5CA3"/>
    <w:rsid w:val="00EB6FE8"/>
    <w:rsid w:val="00EB7357"/>
    <w:rsid w:val="00EC077C"/>
    <w:rsid w:val="00ED3763"/>
    <w:rsid w:val="00ED48C4"/>
    <w:rsid w:val="00ED549D"/>
    <w:rsid w:val="00ED6720"/>
    <w:rsid w:val="00ED76BE"/>
    <w:rsid w:val="00EE00E9"/>
    <w:rsid w:val="00EE549A"/>
    <w:rsid w:val="00EF46F9"/>
    <w:rsid w:val="00EF4768"/>
    <w:rsid w:val="00EF619B"/>
    <w:rsid w:val="00EF74BD"/>
    <w:rsid w:val="00F00B55"/>
    <w:rsid w:val="00F01126"/>
    <w:rsid w:val="00F02AD1"/>
    <w:rsid w:val="00F0526B"/>
    <w:rsid w:val="00F1048B"/>
    <w:rsid w:val="00F12C43"/>
    <w:rsid w:val="00F13951"/>
    <w:rsid w:val="00F13E9F"/>
    <w:rsid w:val="00F14A22"/>
    <w:rsid w:val="00F21923"/>
    <w:rsid w:val="00F23897"/>
    <w:rsid w:val="00F24DFB"/>
    <w:rsid w:val="00F253CC"/>
    <w:rsid w:val="00F26563"/>
    <w:rsid w:val="00F37106"/>
    <w:rsid w:val="00F4048C"/>
    <w:rsid w:val="00F40FB7"/>
    <w:rsid w:val="00F43C6A"/>
    <w:rsid w:val="00F519CF"/>
    <w:rsid w:val="00F54865"/>
    <w:rsid w:val="00F564CC"/>
    <w:rsid w:val="00F56BA5"/>
    <w:rsid w:val="00F60E22"/>
    <w:rsid w:val="00F639F6"/>
    <w:rsid w:val="00F63C85"/>
    <w:rsid w:val="00F64D4A"/>
    <w:rsid w:val="00F6590E"/>
    <w:rsid w:val="00F65E0D"/>
    <w:rsid w:val="00F6636B"/>
    <w:rsid w:val="00F675B2"/>
    <w:rsid w:val="00F676D9"/>
    <w:rsid w:val="00F67A1F"/>
    <w:rsid w:val="00F75B06"/>
    <w:rsid w:val="00F77FB9"/>
    <w:rsid w:val="00F804B0"/>
    <w:rsid w:val="00F8103F"/>
    <w:rsid w:val="00F81395"/>
    <w:rsid w:val="00F81BB8"/>
    <w:rsid w:val="00F825B5"/>
    <w:rsid w:val="00F8404D"/>
    <w:rsid w:val="00F90C1F"/>
    <w:rsid w:val="00F90CA1"/>
    <w:rsid w:val="00F917D1"/>
    <w:rsid w:val="00F91C5D"/>
    <w:rsid w:val="00F92693"/>
    <w:rsid w:val="00F93848"/>
    <w:rsid w:val="00F94A9A"/>
    <w:rsid w:val="00F9653B"/>
    <w:rsid w:val="00F96547"/>
    <w:rsid w:val="00F97CF8"/>
    <w:rsid w:val="00FA0BF7"/>
    <w:rsid w:val="00FA211E"/>
    <w:rsid w:val="00FA5842"/>
    <w:rsid w:val="00FA7E19"/>
    <w:rsid w:val="00FB1557"/>
    <w:rsid w:val="00FB22D3"/>
    <w:rsid w:val="00FB485E"/>
    <w:rsid w:val="00FB62CF"/>
    <w:rsid w:val="00FC181C"/>
    <w:rsid w:val="00FC4744"/>
    <w:rsid w:val="00FC6626"/>
    <w:rsid w:val="00FC70F7"/>
    <w:rsid w:val="00FC7B1B"/>
    <w:rsid w:val="00FD3C3B"/>
    <w:rsid w:val="00FD4648"/>
    <w:rsid w:val="00FD47BF"/>
    <w:rsid w:val="00FD7182"/>
    <w:rsid w:val="00FD755C"/>
    <w:rsid w:val="00FD7F22"/>
    <w:rsid w:val="00FE07DD"/>
    <w:rsid w:val="00FE6B45"/>
    <w:rsid w:val="00FF0ECE"/>
    <w:rsid w:val="00FF2655"/>
    <w:rsid w:val="00FF371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6368"/>
    <w:rPr>
      <w:sz w:val="18"/>
      <w:szCs w:val="18"/>
    </w:rPr>
  </w:style>
  <w:style w:type="paragraph" w:styleId="CommentText">
    <w:name w:val="annotation text"/>
    <w:basedOn w:val="Normal"/>
    <w:link w:val="CommentTextChar"/>
    <w:uiPriority w:val="99"/>
    <w:semiHidden/>
    <w:unhideWhenUsed/>
    <w:rsid w:val="00436368"/>
  </w:style>
  <w:style w:type="character" w:customStyle="1" w:styleId="CommentTextChar">
    <w:name w:val="Comment Text Char"/>
    <w:basedOn w:val="DefaultParagraphFont"/>
    <w:link w:val="CommentText"/>
    <w:uiPriority w:val="99"/>
    <w:semiHidden/>
    <w:rsid w:val="00436368"/>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436368"/>
    <w:rPr>
      <w:b/>
      <w:bCs/>
      <w:sz w:val="20"/>
      <w:szCs w:val="20"/>
    </w:rPr>
  </w:style>
  <w:style w:type="character" w:customStyle="1" w:styleId="CommentSubjectChar">
    <w:name w:val="Comment Subject Char"/>
    <w:basedOn w:val="CommentTextChar"/>
    <w:link w:val="CommentSubject"/>
    <w:uiPriority w:val="99"/>
    <w:semiHidden/>
    <w:rsid w:val="00436368"/>
    <w:rPr>
      <w:b/>
      <w:bCs/>
      <w:sz w:val="24"/>
      <w:szCs w:val="24"/>
      <w:lang w:val="en-US" w:eastAsia="en-US"/>
    </w:rPr>
  </w:style>
  <w:style w:type="paragraph" w:styleId="Revision">
    <w:name w:val="Revision"/>
    <w:hidden/>
    <w:uiPriority w:val="99"/>
    <w:semiHidden/>
    <w:rsid w:val="000B66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2515C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891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04E1"/>
    <w:rsid w:val="001238F0"/>
    <w:rsid w:val="00183B6F"/>
    <w:rsid w:val="001F5CDD"/>
    <w:rsid w:val="00200821"/>
    <w:rsid w:val="00295B3D"/>
    <w:rsid w:val="002E2FDE"/>
    <w:rsid w:val="002F2BFA"/>
    <w:rsid w:val="00394049"/>
    <w:rsid w:val="003D1FE5"/>
    <w:rsid w:val="00420FFD"/>
    <w:rsid w:val="0042613E"/>
    <w:rsid w:val="004F2DF8"/>
    <w:rsid w:val="00596AFE"/>
    <w:rsid w:val="00746D43"/>
    <w:rsid w:val="0079204C"/>
    <w:rsid w:val="00797BAF"/>
    <w:rsid w:val="009368F7"/>
    <w:rsid w:val="00967C49"/>
    <w:rsid w:val="00976501"/>
    <w:rsid w:val="00997553"/>
    <w:rsid w:val="009A261B"/>
    <w:rsid w:val="00AC15A4"/>
    <w:rsid w:val="00AF1D89"/>
    <w:rsid w:val="00AF6CB0"/>
    <w:rsid w:val="00B0336C"/>
    <w:rsid w:val="00B327FB"/>
    <w:rsid w:val="00C325BC"/>
    <w:rsid w:val="00C8672D"/>
    <w:rsid w:val="00CF0D2D"/>
    <w:rsid w:val="00D53D41"/>
    <w:rsid w:val="00F00D2F"/>
    <w:rsid w:val="00F128DF"/>
    <w:rsid w:val="00F32655"/>
    <w:rsid w:val="00F4554F"/>
    <w:rsid w:val="00FA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EB30-75AF-44F6-8E30-4787D764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2465</Words>
  <Characters>12770</Characters>
  <Application>Microsoft Office Word</Application>
  <DocSecurity>0</DocSecurity>
  <Lines>216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46/18</dc:title>
  <dc:creator/>
  <cp:lastModifiedBy/>
  <cp:revision>1</cp:revision>
  <dcterms:created xsi:type="dcterms:W3CDTF">2018-08-09T19:00:00Z</dcterms:created>
  <dcterms:modified xsi:type="dcterms:W3CDTF">2018-08-09T19:00:00Z</dcterms:modified>
</cp:coreProperties>
</file>