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90270B" w:rsidRDefault="00D306D1" w:rsidP="00627C9F">
      <w:pPr>
        <w:jc w:val="both"/>
        <w:rPr>
          <w:rFonts w:asciiTheme="majorHAnsi" w:hAnsiTheme="majorHAnsi" w:cs="Univers"/>
          <w:b/>
          <w:bCs/>
          <w:sz w:val="22"/>
          <w:szCs w:val="22"/>
          <w:lang w:val="es-ES_tradnl"/>
        </w:rPr>
      </w:pPr>
      <w:bookmarkStart w:id="0" w:name="_GoBack"/>
      <w:bookmarkEnd w:id="0"/>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D0B6E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6242B8A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55260">
                              <w:rPr>
                                <w:rFonts w:asciiTheme="majorHAnsi" w:hAnsiTheme="majorHAnsi" w:cs="Arial"/>
                                <w:b/>
                                <w:bCs/>
                                <w:color w:val="0D0D0D" w:themeColor="text1" w:themeTint="F2"/>
                                <w:sz w:val="36"/>
                                <w:szCs w:val="22"/>
                                <w:lang w:val="es-ES_tradnl"/>
                              </w:rPr>
                              <w:t>86</w:t>
                            </w:r>
                            <w:r w:rsidR="007B05C4">
                              <w:rPr>
                                <w:rFonts w:asciiTheme="majorHAnsi" w:hAnsiTheme="majorHAnsi" w:cs="Arial"/>
                                <w:b/>
                                <w:bCs/>
                                <w:color w:val="0D0D0D" w:themeColor="text1" w:themeTint="F2"/>
                                <w:sz w:val="36"/>
                                <w:szCs w:val="22"/>
                                <w:lang w:val="es-ES_tradnl"/>
                              </w:rPr>
                              <w:t>/1</w:t>
                            </w:r>
                            <w:r w:rsidR="00834D49">
                              <w:rPr>
                                <w:rFonts w:asciiTheme="majorHAnsi" w:hAnsiTheme="majorHAnsi" w:cs="Arial"/>
                                <w:b/>
                                <w:bCs/>
                                <w:color w:val="0D0D0D" w:themeColor="text1" w:themeTint="F2"/>
                                <w:sz w:val="36"/>
                                <w:szCs w:val="22"/>
                                <w:lang w:val="es-ES_tradnl"/>
                              </w:rPr>
                              <w:t>8</w:t>
                            </w:r>
                          </w:p>
                          <w:p w14:paraId="09C54AB3" w14:textId="40A9E664" w:rsidR="007B05C4" w:rsidRDefault="00950157"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PETICIO</w:t>
                            </w:r>
                            <w:r w:rsidR="005B52B0" w:rsidRPr="004E2649">
                              <w:rPr>
                                <w:rFonts w:asciiTheme="majorHAnsi" w:hAnsiTheme="majorHAnsi" w:cs="Arial"/>
                                <w:b/>
                                <w:color w:val="0D0D0D" w:themeColor="text1" w:themeTint="F2"/>
                                <w:sz w:val="36"/>
                                <w:szCs w:val="22"/>
                                <w:lang w:val="es-ES_tradnl"/>
                              </w:rPr>
                              <w:t>N</w:t>
                            </w:r>
                            <w:r>
                              <w:rPr>
                                <w:rFonts w:asciiTheme="majorHAnsi" w:hAnsiTheme="majorHAnsi" w:cs="Arial"/>
                                <w:b/>
                                <w:color w:val="0D0D0D" w:themeColor="text1" w:themeTint="F2"/>
                                <w:sz w:val="36"/>
                                <w:szCs w:val="22"/>
                                <w:lang w:val="es-ES_tradnl"/>
                              </w:rPr>
                              <w:t>ES</w:t>
                            </w:r>
                            <w:r w:rsidR="005B52B0" w:rsidRPr="004E2649">
                              <w:rPr>
                                <w:rFonts w:asciiTheme="majorHAnsi" w:hAnsiTheme="majorHAnsi" w:cs="Arial"/>
                                <w:b/>
                                <w:color w:val="0D0D0D" w:themeColor="text1" w:themeTint="F2"/>
                                <w:sz w:val="36"/>
                                <w:szCs w:val="22"/>
                                <w:lang w:val="es-ES_tradnl"/>
                              </w:rPr>
                              <w:t xml:space="preserve"> </w:t>
                            </w:r>
                            <w:r>
                              <w:rPr>
                                <w:rFonts w:asciiTheme="majorHAnsi" w:hAnsiTheme="majorHAnsi" w:cs="Arial"/>
                                <w:b/>
                                <w:color w:val="0D0D0D" w:themeColor="text1" w:themeTint="F2"/>
                                <w:sz w:val="36"/>
                                <w:szCs w:val="22"/>
                                <w:lang w:val="es-ES_tradnl"/>
                              </w:rPr>
                              <w:t>550-07 Y 1357-08</w:t>
                            </w:r>
                            <w:r w:rsidR="00246D1F" w:rsidRPr="004E2649">
                              <w:rPr>
                                <w:rFonts w:asciiTheme="majorHAnsi" w:hAnsiTheme="majorHAnsi" w:cs="Arial"/>
                                <w:b/>
                                <w:color w:val="0D0D0D" w:themeColor="text1" w:themeTint="F2"/>
                                <w:sz w:val="36"/>
                                <w:szCs w:val="22"/>
                                <w:lang w:val="es-ES_tradnl"/>
                              </w:rPr>
                              <w:t xml:space="preserve"> </w:t>
                            </w:r>
                          </w:p>
                          <w:p w14:paraId="70CF6833" w14:textId="31D6905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27EEB4FB" w:rsidR="005B52B0" w:rsidRPr="0010736F" w:rsidRDefault="006B0C50" w:rsidP="00997BC5">
                            <w:pPr>
                              <w:spacing w:line="276" w:lineRule="auto"/>
                              <w:rPr>
                                <w:rFonts w:asciiTheme="majorHAnsi" w:hAnsiTheme="majorHAnsi" w:cs="Arial"/>
                                <w:color w:val="0D0D0D" w:themeColor="text1" w:themeTint="F2"/>
                                <w:szCs w:val="22"/>
                                <w:lang w:val="es-ES_tradnl"/>
                              </w:rPr>
                            </w:pPr>
                            <w:r w:rsidRPr="006B0C50">
                              <w:rPr>
                                <w:rFonts w:asciiTheme="majorHAnsi" w:hAnsiTheme="majorHAnsi" w:cs="Arial"/>
                                <w:color w:val="0D0D0D" w:themeColor="text1" w:themeTint="F2"/>
                                <w:szCs w:val="22"/>
                                <w:lang w:val="es-ES_tradnl"/>
                              </w:rPr>
                              <w:t>LUZ DARY RONCANCIO TORRES</w:t>
                            </w:r>
                            <w:r w:rsidRPr="006B0C50" w:rsidDel="006B0C50">
                              <w:rPr>
                                <w:rFonts w:asciiTheme="majorHAnsi" w:hAnsiTheme="majorHAnsi" w:cs="Arial"/>
                                <w:color w:val="0D0D0D" w:themeColor="text1" w:themeTint="F2"/>
                                <w:szCs w:val="22"/>
                                <w:lang w:val="es-ES_tradnl"/>
                              </w:rPr>
                              <w:t xml:space="preserve"> </w:t>
                            </w:r>
                            <w:r w:rsidR="00950157">
                              <w:rPr>
                                <w:rFonts w:asciiTheme="majorHAnsi" w:hAnsiTheme="majorHAnsi" w:cs="Arial"/>
                                <w:color w:val="0D0D0D" w:themeColor="text1" w:themeTint="F2"/>
                                <w:szCs w:val="22"/>
                                <w:lang w:val="es-ES_tradnl"/>
                              </w:rPr>
                              <w:t>Y OTROS</w:t>
                            </w:r>
                          </w:p>
                          <w:bookmarkEnd w:id="1"/>
                          <w:p w14:paraId="35068D0D" w14:textId="01EC3592" w:rsidR="005B52B0" w:rsidRPr="0010736F" w:rsidRDefault="0095015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6242B8A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55260">
                        <w:rPr>
                          <w:rFonts w:asciiTheme="majorHAnsi" w:hAnsiTheme="majorHAnsi" w:cs="Arial"/>
                          <w:b/>
                          <w:bCs/>
                          <w:color w:val="0D0D0D" w:themeColor="text1" w:themeTint="F2"/>
                          <w:sz w:val="36"/>
                          <w:szCs w:val="22"/>
                          <w:lang w:val="es-ES_tradnl"/>
                        </w:rPr>
                        <w:t>86</w:t>
                      </w:r>
                      <w:r w:rsidR="007B05C4">
                        <w:rPr>
                          <w:rFonts w:asciiTheme="majorHAnsi" w:hAnsiTheme="majorHAnsi" w:cs="Arial"/>
                          <w:b/>
                          <w:bCs/>
                          <w:color w:val="0D0D0D" w:themeColor="text1" w:themeTint="F2"/>
                          <w:sz w:val="36"/>
                          <w:szCs w:val="22"/>
                          <w:lang w:val="es-ES_tradnl"/>
                        </w:rPr>
                        <w:t>/1</w:t>
                      </w:r>
                      <w:r w:rsidR="00834D49">
                        <w:rPr>
                          <w:rFonts w:asciiTheme="majorHAnsi" w:hAnsiTheme="majorHAnsi" w:cs="Arial"/>
                          <w:b/>
                          <w:bCs/>
                          <w:color w:val="0D0D0D" w:themeColor="text1" w:themeTint="F2"/>
                          <w:sz w:val="36"/>
                          <w:szCs w:val="22"/>
                          <w:lang w:val="es-ES_tradnl"/>
                        </w:rPr>
                        <w:t>8</w:t>
                      </w:r>
                    </w:p>
                    <w:p w14:paraId="09C54AB3" w14:textId="40A9E664" w:rsidR="007B05C4" w:rsidRDefault="00950157"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PETICIO</w:t>
                      </w:r>
                      <w:r w:rsidR="005B52B0" w:rsidRPr="004E2649">
                        <w:rPr>
                          <w:rFonts w:asciiTheme="majorHAnsi" w:hAnsiTheme="majorHAnsi" w:cs="Arial"/>
                          <w:b/>
                          <w:color w:val="0D0D0D" w:themeColor="text1" w:themeTint="F2"/>
                          <w:sz w:val="36"/>
                          <w:szCs w:val="22"/>
                          <w:lang w:val="es-ES_tradnl"/>
                        </w:rPr>
                        <w:t>N</w:t>
                      </w:r>
                      <w:r>
                        <w:rPr>
                          <w:rFonts w:asciiTheme="majorHAnsi" w:hAnsiTheme="majorHAnsi" w:cs="Arial"/>
                          <w:b/>
                          <w:color w:val="0D0D0D" w:themeColor="text1" w:themeTint="F2"/>
                          <w:sz w:val="36"/>
                          <w:szCs w:val="22"/>
                          <w:lang w:val="es-ES_tradnl"/>
                        </w:rPr>
                        <w:t>ES</w:t>
                      </w:r>
                      <w:r w:rsidR="005B52B0" w:rsidRPr="004E2649">
                        <w:rPr>
                          <w:rFonts w:asciiTheme="majorHAnsi" w:hAnsiTheme="majorHAnsi" w:cs="Arial"/>
                          <w:b/>
                          <w:color w:val="0D0D0D" w:themeColor="text1" w:themeTint="F2"/>
                          <w:sz w:val="36"/>
                          <w:szCs w:val="22"/>
                          <w:lang w:val="es-ES_tradnl"/>
                        </w:rPr>
                        <w:t xml:space="preserve"> </w:t>
                      </w:r>
                      <w:r>
                        <w:rPr>
                          <w:rFonts w:asciiTheme="majorHAnsi" w:hAnsiTheme="majorHAnsi" w:cs="Arial"/>
                          <w:b/>
                          <w:color w:val="0D0D0D" w:themeColor="text1" w:themeTint="F2"/>
                          <w:sz w:val="36"/>
                          <w:szCs w:val="22"/>
                          <w:lang w:val="es-ES_tradnl"/>
                        </w:rPr>
                        <w:t>550-07 Y 1357-08</w:t>
                      </w:r>
                      <w:r w:rsidR="00246D1F" w:rsidRPr="004E2649">
                        <w:rPr>
                          <w:rFonts w:asciiTheme="majorHAnsi" w:hAnsiTheme="majorHAnsi" w:cs="Arial"/>
                          <w:b/>
                          <w:color w:val="0D0D0D" w:themeColor="text1" w:themeTint="F2"/>
                          <w:sz w:val="36"/>
                          <w:szCs w:val="22"/>
                          <w:lang w:val="es-ES_tradnl"/>
                        </w:rPr>
                        <w:t xml:space="preserve"> </w:t>
                      </w:r>
                    </w:p>
                    <w:p w14:paraId="70CF6833" w14:textId="31D6905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p w14:paraId="4CFA2FBF" w14:textId="27EEB4FB" w:rsidR="005B52B0" w:rsidRPr="0010736F" w:rsidRDefault="006B0C50" w:rsidP="00997BC5">
                      <w:pPr>
                        <w:spacing w:line="276" w:lineRule="auto"/>
                        <w:rPr>
                          <w:rFonts w:asciiTheme="majorHAnsi" w:hAnsiTheme="majorHAnsi" w:cs="Arial"/>
                          <w:color w:val="0D0D0D" w:themeColor="text1" w:themeTint="F2"/>
                          <w:szCs w:val="22"/>
                          <w:lang w:val="es-ES_tradnl"/>
                        </w:rPr>
                      </w:pPr>
                      <w:r w:rsidRPr="006B0C50">
                        <w:rPr>
                          <w:rFonts w:asciiTheme="majorHAnsi" w:hAnsiTheme="majorHAnsi" w:cs="Arial"/>
                          <w:color w:val="0D0D0D" w:themeColor="text1" w:themeTint="F2"/>
                          <w:szCs w:val="22"/>
                          <w:lang w:val="es-ES_tradnl"/>
                        </w:rPr>
                        <w:t>LUZ DARY RONCANCIO TORRES</w:t>
                      </w:r>
                      <w:r w:rsidRPr="006B0C50" w:rsidDel="006B0C50">
                        <w:rPr>
                          <w:rFonts w:asciiTheme="majorHAnsi" w:hAnsiTheme="majorHAnsi" w:cs="Arial"/>
                          <w:color w:val="0D0D0D" w:themeColor="text1" w:themeTint="F2"/>
                          <w:szCs w:val="22"/>
                          <w:lang w:val="es-ES_tradnl"/>
                        </w:rPr>
                        <w:t xml:space="preserve"> </w:t>
                      </w:r>
                      <w:r w:rsidR="00950157">
                        <w:rPr>
                          <w:rFonts w:asciiTheme="majorHAnsi" w:hAnsiTheme="majorHAnsi" w:cs="Arial"/>
                          <w:color w:val="0D0D0D" w:themeColor="text1" w:themeTint="F2"/>
                          <w:szCs w:val="22"/>
                          <w:lang w:val="es-ES_tradnl"/>
                        </w:rPr>
                        <w:t>Y OTROS</w:t>
                      </w:r>
                    </w:p>
                    <w:bookmarkEnd w:id="2"/>
                    <w:p w14:paraId="35068D0D" w14:textId="01EC3592" w:rsidR="005B52B0" w:rsidRPr="0010736F" w:rsidRDefault="0095015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07482210"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6236BC31"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055260">
                              <w:rPr>
                                <w:rFonts w:asciiTheme="minorHAnsi" w:hAnsiTheme="minorHAnsi"/>
                                <w:color w:val="FFFFFF" w:themeColor="background1"/>
                                <w:sz w:val="22"/>
                                <w:lang w:val="pt-BR"/>
                              </w:rPr>
                              <w:t>98</w:t>
                            </w:r>
                          </w:p>
                          <w:p w14:paraId="69373ED2" w14:textId="48F6CA20" w:rsidR="00627C9F" w:rsidRPr="004E2649" w:rsidRDefault="00055260"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16 </w:t>
                            </w:r>
                            <w:proofErr w:type="spellStart"/>
                            <w:proofErr w:type="gramStart"/>
                            <w:r>
                              <w:rPr>
                                <w:rFonts w:asciiTheme="minorHAnsi" w:hAnsiTheme="minorHAnsi"/>
                                <w:color w:val="FFFFFF" w:themeColor="background1"/>
                                <w:sz w:val="22"/>
                              </w:rPr>
                              <w:t>julio</w:t>
                            </w:r>
                            <w:proofErr w:type="spellEnd"/>
                            <w:proofErr w:type="gramEnd"/>
                            <w:r w:rsidR="00627C9F" w:rsidRPr="004E2649">
                              <w:rPr>
                                <w:rFonts w:asciiTheme="minorHAnsi" w:hAnsiTheme="minorHAnsi"/>
                                <w:color w:val="FFFFFF" w:themeColor="background1"/>
                                <w:sz w:val="22"/>
                              </w:rPr>
                              <w:t xml:space="preserve"> 201</w:t>
                            </w:r>
                            <w:r w:rsidR="00834D49">
                              <w:rPr>
                                <w:rFonts w:asciiTheme="minorHAnsi" w:hAnsiTheme="minorHAnsi"/>
                                <w:color w:val="FFFFFF" w:themeColor="background1"/>
                                <w:sz w:val="22"/>
                              </w:rPr>
                              <w:t>8</w:t>
                            </w:r>
                          </w:p>
                          <w:p w14:paraId="0771DB5B" w14:textId="77777777"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07482210"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6236BC31"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055260">
                        <w:rPr>
                          <w:rFonts w:asciiTheme="minorHAnsi" w:hAnsiTheme="minorHAnsi"/>
                          <w:color w:val="FFFFFF" w:themeColor="background1"/>
                          <w:sz w:val="22"/>
                          <w:lang w:val="pt-BR"/>
                        </w:rPr>
                        <w:t>98</w:t>
                      </w:r>
                    </w:p>
                    <w:p w14:paraId="69373ED2" w14:textId="48F6CA20" w:rsidR="00627C9F" w:rsidRPr="004E2649" w:rsidRDefault="00055260"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16 </w:t>
                      </w:r>
                      <w:proofErr w:type="spellStart"/>
                      <w:proofErr w:type="gramStart"/>
                      <w:r>
                        <w:rPr>
                          <w:rFonts w:asciiTheme="minorHAnsi" w:hAnsiTheme="minorHAnsi"/>
                          <w:color w:val="FFFFFF" w:themeColor="background1"/>
                          <w:sz w:val="22"/>
                        </w:rPr>
                        <w:t>julio</w:t>
                      </w:r>
                      <w:proofErr w:type="spellEnd"/>
                      <w:proofErr w:type="gramEnd"/>
                      <w:r w:rsidR="00627C9F" w:rsidRPr="004E2649">
                        <w:rPr>
                          <w:rFonts w:asciiTheme="minorHAnsi" w:hAnsiTheme="minorHAnsi"/>
                          <w:color w:val="FFFFFF" w:themeColor="background1"/>
                          <w:sz w:val="22"/>
                        </w:rPr>
                        <w:t xml:space="preserve"> 201</w:t>
                      </w:r>
                      <w:r w:rsidR="00834D49">
                        <w:rPr>
                          <w:rFonts w:asciiTheme="minorHAnsi" w:hAnsiTheme="minorHAnsi"/>
                          <w:color w:val="FFFFFF" w:themeColor="background1"/>
                          <w:sz w:val="22"/>
                        </w:rPr>
                        <w:t>8</w:t>
                      </w:r>
                    </w:p>
                    <w:p w14:paraId="0771DB5B" w14:textId="77777777"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8D0625" w14:textId="70391609" w:rsidR="00F64854" w:rsidRPr="00890650" w:rsidRDefault="00F64854" w:rsidP="00F64854">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055260">
                              <w:rPr>
                                <w:rFonts w:asciiTheme="majorHAnsi" w:hAnsiTheme="majorHAnsi"/>
                                <w:color w:val="0D0D0D" w:themeColor="text1" w:themeTint="F2"/>
                                <w:sz w:val="18"/>
                                <w:szCs w:val="22"/>
                                <w:lang w:val="es-ES"/>
                              </w:rPr>
                              <w:t>16</w:t>
                            </w:r>
                            <w:r w:rsidRPr="00890650">
                              <w:rPr>
                                <w:rFonts w:asciiTheme="majorHAnsi" w:hAnsiTheme="majorHAnsi"/>
                                <w:color w:val="0D0D0D" w:themeColor="text1" w:themeTint="F2"/>
                                <w:sz w:val="18"/>
                                <w:szCs w:val="22"/>
                                <w:lang w:val="es-ES"/>
                              </w:rPr>
                              <w:t xml:space="preserve"> de </w:t>
                            </w:r>
                            <w:r w:rsidR="00055260">
                              <w:rPr>
                                <w:rFonts w:asciiTheme="majorHAnsi" w:hAnsiTheme="majorHAnsi"/>
                                <w:color w:val="0D0D0D" w:themeColor="text1" w:themeTint="F2"/>
                                <w:sz w:val="18"/>
                                <w:szCs w:val="22"/>
                                <w:lang w:val="es-ES"/>
                              </w:rPr>
                              <w:t>julio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8</w:t>
                            </w:r>
                            <w:r w:rsidR="00B3593D">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3E8D0625" w14:textId="70391609" w:rsidR="00F64854" w:rsidRPr="00890650" w:rsidRDefault="00F64854" w:rsidP="00F64854">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055260">
                        <w:rPr>
                          <w:rFonts w:asciiTheme="majorHAnsi" w:hAnsiTheme="majorHAnsi"/>
                          <w:color w:val="0D0D0D" w:themeColor="text1" w:themeTint="F2"/>
                          <w:sz w:val="18"/>
                          <w:szCs w:val="22"/>
                          <w:lang w:val="es-ES"/>
                        </w:rPr>
                        <w:t>16</w:t>
                      </w:r>
                      <w:r w:rsidRPr="00890650">
                        <w:rPr>
                          <w:rFonts w:asciiTheme="majorHAnsi" w:hAnsiTheme="majorHAnsi"/>
                          <w:color w:val="0D0D0D" w:themeColor="text1" w:themeTint="F2"/>
                          <w:sz w:val="18"/>
                          <w:szCs w:val="22"/>
                          <w:lang w:val="es-ES"/>
                        </w:rPr>
                        <w:t xml:space="preserve"> de </w:t>
                      </w:r>
                      <w:r w:rsidR="00055260">
                        <w:rPr>
                          <w:rFonts w:asciiTheme="majorHAnsi" w:hAnsiTheme="majorHAnsi"/>
                          <w:color w:val="0D0D0D" w:themeColor="text1" w:themeTint="F2"/>
                          <w:sz w:val="18"/>
                          <w:szCs w:val="22"/>
                          <w:lang w:val="es-ES"/>
                        </w:rPr>
                        <w:t>julio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8</w:t>
                      </w:r>
                      <w:r w:rsidR="00B3593D">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751C51EF"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55260" w:rsidRPr="00055260">
                              <w:rPr>
                                <w:rFonts w:asciiTheme="majorHAnsi" w:hAnsiTheme="majorHAnsi"/>
                                <w:color w:val="595959" w:themeColor="text1" w:themeTint="A6"/>
                                <w:sz w:val="18"/>
                                <w:szCs w:val="18"/>
                                <w:lang w:val="pt-BR"/>
                              </w:rPr>
                              <w:t>86</w:t>
                            </w:r>
                            <w:r w:rsidR="007B05C4" w:rsidRPr="00055260">
                              <w:rPr>
                                <w:rFonts w:asciiTheme="majorHAnsi" w:hAnsiTheme="majorHAnsi"/>
                                <w:color w:val="595959" w:themeColor="text1" w:themeTint="A6"/>
                                <w:sz w:val="18"/>
                                <w:szCs w:val="18"/>
                                <w:lang w:val="pt-BR"/>
                              </w:rPr>
                              <w:t>/</w:t>
                            </w:r>
                            <w:r w:rsidR="00055260" w:rsidRPr="00055260">
                              <w:rPr>
                                <w:rFonts w:asciiTheme="majorHAnsi" w:hAnsiTheme="majorHAnsi"/>
                                <w:color w:val="595959" w:themeColor="text1" w:themeTint="A6"/>
                                <w:sz w:val="18"/>
                                <w:szCs w:val="18"/>
                                <w:lang w:val="pt-BR"/>
                              </w:rPr>
                              <w:t>18</w:t>
                            </w:r>
                            <w:r w:rsidRPr="00055260">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950157">
                              <w:rPr>
                                <w:rFonts w:asciiTheme="majorHAnsi" w:hAnsiTheme="majorHAnsi"/>
                                <w:color w:val="595959" w:themeColor="text1" w:themeTint="A6"/>
                                <w:sz w:val="18"/>
                                <w:szCs w:val="18"/>
                                <w:lang w:val="es-ES_tradnl"/>
                              </w:rPr>
                              <w:t>o</w:t>
                            </w:r>
                            <w:r w:rsidR="000433C9">
                              <w:rPr>
                                <w:rFonts w:asciiTheme="majorHAnsi" w:hAnsiTheme="majorHAnsi"/>
                                <w:color w:val="595959" w:themeColor="text1" w:themeTint="A6"/>
                                <w:sz w:val="18"/>
                                <w:szCs w:val="18"/>
                                <w:lang w:val="es-ES"/>
                              </w:rPr>
                              <w:t>n</w:t>
                            </w:r>
                            <w:r w:rsidR="00950157">
                              <w:rPr>
                                <w:rFonts w:asciiTheme="majorHAnsi" w:hAnsiTheme="majorHAnsi"/>
                                <w:color w:val="595959" w:themeColor="text1" w:themeTint="A6"/>
                                <w:sz w:val="18"/>
                                <w:szCs w:val="18"/>
                                <w:lang w:val="es-ES"/>
                              </w:rPr>
                              <w:t>es</w:t>
                            </w:r>
                            <w:proofErr w:type="spellEnd"/>
                            <w:r w:rsidR="000433C9">
                              <w:rPr>
                                <w:rFonts w:asciiTheme="majorHAnsi" w:hAnsiTheme="majorHAnsi"/>
                                <w:color w:val="595959" w:themeColor="text1" w:themeTint="A6"/>
                                <w:sz w:val="18"/>
                                <w:szCs w:val="18"/>
                                <w:lang w:val="es-ES"/>
                              </w:rPr>
                              <w:t xml:space="preserve"> </w:t>
                            </w:r>
                            <w:r w:rsidR="00950157">
                              <w:rPr>
                                <w:rFonts w:asciiTheme="majorHAnsi" w:hAnsiTheme="majorHAnsi"/>
                                <w:color w:val="595959" w:themeColor="text1" w:themeTint="A6"/>
                                <w:sz w:val="18"/>
                                <w:szCs w:val="18"/>
                                <w:lang w:val="es-ES"/>
                              </w:rPr>
                              <w:t xml:space="preserve">550-07 </w:t>
                            </w:r>
                            <w:r w:rsidR="00B3593D">
                              <w:rPr>
                                <w:rFonts w:asciiTheme="majorHAnsi" w:hAnsiTheme="majorHAnsi"/>
                                <w:color w:val="595959" w:themeColor="text1" w:themeTint="A6"/>
                                <w:sz w:val="18"/>
                                <w:szCs w:val="18"/>
                                <w:lang w:val="es-ES"/>
                              </w:rPr>
                              <w:t>(</w:t>
                            </w:r>
                            <w:r w:rsidR="00B3593D" w:rsidRPr="006B0C50">
                              <w:rPr>
                                <w:rFonts w:asciiTheme="majorHAnsi" w:hAnsiTheme="majorHAnsi"/>
                                <w:color w:val="595959" w:themeColor="text1" w:themeTint="A6"/>
                                <w:sz w:val="18"/>
                                <w:szCs w:val="18"/>
                                <w:lang w:val="es-ES_tradnl"/>
                              </w:rPr>
                              <w:t xml:space="preserve">Luz Dary </w:t>
                            </w:r>
                            <w:proofErr w:type="spellStart"/>
                            <w:r w:rsidR="00B3593D" w:rsidRPr="006B0C50">
                              <w:rPr>
                                <w:rFonts w:asciiTheme="majorHAnsi" w:hAnsiTheme="majorHAnsi"/>
                                <w:color w:val="595959" w:themeColor="text1" w:themeTint="A6"/>
                                <w:sz w:val="18"/>
                                <w:szCs w:val="18"/>
                                <w:lang w:val="es-ES_tradnl"/>
                              </w:rPr>
                              <w:t>Roncancio</w:t>
                            </w:r>
                            <w:proofErr w:type="spellEnd"/>
                            <w:r w:rsidR="00B3593D" w:rsidRPr="006B0C50">
                              <w:rPr>
                                <w:rFonts w:asciiTheme="majorHAnsi" w:hAnsiTheme="majorHAnsi"/>
                                <w:color w:val="595959" w:themeColor="text1" w:themeTint="A6"/>
                                <w:sz w:val="18"/>
                                <w:szCs w:val="18"/>
                                <w:lang w:val="es-ES_tradnl"/>
                              </w:rPr>
                              <w:t xml:space="preserve"> Torres</w:t>
                            </w:r>
                            <w:r w:rsidR="00B3593D">
                              <w:rPr>
                                <w:rFonts w:asciiTheme="majorHAnsi" w:hAnsiTheme="majorHAnsi"/>
                                <w:color w:val="595959" w:themeColor="text1" w:themeTint="A6"/>
                                <w:sz w:val="18"/>
                                <w:szCs w:val="18"/>
                                <w:lang w:val="es-ES_tradnl"/>
                              </w:rPr>
                              <w:t xml:space="preserve">  y otros</w:t>
                            </w:r>
                            <w:r w:rsidR="00B3593D">
                              <w:rPr>
                                <w:rFonts w:asciiTheme="majorHAnsi" w:hAnsiTheme="majorHAnsi"/>
                                <w:color w:val="595959" w:themeColor="text1" w:themeTint="A6"/>
                                <w:sz w:val="18"/>
                                <w:szCs w:val="18"/>
                                <w:lang w:val="es-ES_tradnl"/>
                              </w:rPr>
                              <w:t>)</w:t>
                            </w:r>
                            <w:r w:rsidR="00B3593D">
                              <w:rPr>
                                <w:rFonts w:asciiTheme="majorHAnsi" w:hAnsiTheme="majorHAnsi"/>
                                <w:color w:val="595959" w:themeColor="text1" w:themeTint="A6"/>
                                <w:sz w:val="18"/>
                                <w:szCs w:val="18"/>
                                <w:lang w:val="es-ES"/>
                              </w:rPr>
                              <w:t xml:space="preserve"> </w:t>
                            </w:r>
                            <w:r w:rsidR="00950157">
                              <w:rPr>
                                <w:rFonts w:asciiTheme="majorHAnsi" w:hAnsiTheme="majorHAnsi"/>
                                <w:color w:val="595959" w:themeColor="text1" w:themeTint="A6"/>
                                <w:sz w:val="18"/>
                                <w:szCs w:val="18"/>
                                <w:lang w:val="es-ES"/>
                              </w:rPr>
                              <w:t>y 1357-08</w:t>
                            </w:r>
                            <w:r w:rsidR="00B3593D">
                              <w:rPr>
                                <w:rFonts w:asciiTheme="majorHAnsi" w:hAnsiTheme="majorHAnsi"/>
                                <w:color w:val="595959" w:themeColor="text1" w:themeTint="A6"/>
                                <w:sz w:val="18"/>
                                <w:szCs w:val="18"/>
                                <w:lang w:val="es-ES"/>
                              </w:rPr>
                              <w:t xml:space="preserve"> (</w:t>
                            </w:r>
                            <w:r w:rsidR="00B3593D" w:rsidRPr="00B3593D">
                              <w:rPr>
                                <w:rFonts w:asciiTheme="majorHAnsi" w:hAnsiTheme="majorHAnsi"/>
                                <w:color w:val="595959" w:themeColor="text1" w:themeTint="A6"/>
                                <w:sz w:val="18"/>
                                <w:szCs w:val="18"/>
                                <w:lang w:val="es-ES"/>
                              </w:rPr>
                              <w:t>Olga Lucía Ceballos Ramos</w:t>
                            </w:r>
                            <w:r w:rsidR="00B3593D">
                              <w:rPr>
                                <w:rFonts w:asciiTheme="majorHAnsi" w:hAnsiTheme="majorHAnsi"/>
                                <w:color w:val="595959" w:themeColor="text1" w:themeTint="A6"/>
                                <w:sz w:val="18"/>
                                <w:szCs w:val="18"/>
                                <w:lang w:val="es-ES"/>
                              </w:rPr>
                              <w:t>)</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950157">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055260">
                              <w:rPr>
                                <w:rFonts w:asciiTheme="majorHAnsi" w:hAnsiTheme="majorHAnsi"/>
                                <w:color w:val="595959" w:themeColor="text1" w:themeTint="A6"/>
                                <w:sz w:val="18"/>
                                <w:szCs w:val="18"/>
                                <w:lang w:val="es-ES"/>
                              </w:rPr>
                              <w:t>16 de julio de 2018</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751C51EF"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55260" w:rsidRPr="00055260">
                        <w:rPr>
                          <w:rFonts w:asciiTheme="majorHAnsi" w:hAnsiTheme="majorHAnsi"/>
                          <w:color w:val="595959" w:themeColor="text1" w:themeTint="A6"/>
                          <w:sz w:val="18"/>
                          <w:szCs w:val="18"/>
                          <w:lang w:val="pt-BR"/>
                        </w:rPr>
                        <w:t>86</w:t>
                      </w:r>
                      <w:r w:rsidR="007B05C4" w:rsidRPr="00055260">
                        <w:rPr>
                          <w:rFonts w:asciiTheme="majorHAnsi" w:hAnsiTheme="majorHAnsi"/>
                          <w:color w:val="595959" w:themeColor="text1" w:themeTint="A6"/>
                          <w:sz w:val="18"/>
                          <w:szCs w:val="18"/>
                          <w:lang w:val="pt-BR"/>
                        </w:rPr>
                        <w:t>/</w:t>
                      </w:r>
                      <w:r w:rsidR="00055260" w:rsidRPr="00055260">
                        <w:rPr>
                          <w:rFonts w:asciiTheme="majorHAnsi" w:hAnsiTheme="majorHAnsi"/>
                          <w:color w:val="595959" w:themeColor="text1" w:themeTint="A6"/>
                          <w:sz w:val="18"/>
                          <w:szCs w:val="18"/>
                          <w:lang w:val="pt-BR"/>
                        </w:rPr>
                        <w:t>18</w:t>
                      </w:r>
                      <w:r w:rsidRPr="00055260">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950157">
                        <w:rPr>
                          <w:rFonts w:asciiTheme="majorHAnsi" w:hAnsiTheme="majorHAnsi"/>
                          <w:color w:val="595959" w:themeColor="text1" w:themeTint="A6"/>
                          <w:sz w:val="18"/>
                          <w:szCs w:val="18"/>
                          <w:lang w:val="es-ES_tradnl"/>
                        </w:rPr>
                        <w:t>o</w:t>
                      </w:r>
                      <w:r w:rsidR="000433C9">
                        <w:rPr>
                          <w:rFonts w:asciiTheme="majorHAnsi" w:hAnsiTheme="majorHAnsi"/>
                          <w:color w:val="595959" w:themeColor="text1" w:themeTint="A6"/>
                          <w:sz w:val="18"/>
                          <w:szCs w:val="18"/>
                          <w:lang w:val="es-ES"/>
                        </w:rPr>
                        <w:t>n</w:t>
                      </w:r>
                      <w:r w:rsidR="00950157">
                        <w:rPr>
                          <w:rFonts w:asciiTheme="majorHAnsi" w:hAnsiTheme="majorHAnsi"/>
                          <w:color w:val="595959" w:themeColor="text1" w:themeTint="A6"/>
                          <w:sz w:val="18"/>
                          <w:szCs w:val="18"/>
                          <w:lang w:val="es-ES"/>
                        </w:rPr>
                        <w:t>es</w:t>
                      </w:r>
                      <w:proofErr w:type="spellEnd"/>
                      <w:r w:rsidR="000433C9">
                        <w:rPr>
                          <w:rFonts w:asciiTheme="majorHAnsi" w:hAnsiTheme="majorHAnsi"/>
                          <w:color w:val="595959" w:themeColor="text1" w:themeTint="A6"/>
                          <w:sz w:val="18"/>
                          <w:szCs w:val="18"/>
                          <w:lang w:val="es-ES"/>
                        </w:rPr>
                        <w:t xml:space="preserve"> </w:t>
                      </w:r>
                      <w:r w:rsidR="00950157">
                        <w:rPr>
                          <w:rFonts w:asciiTheme="majorHAnsi" w:hAnsiTheme="majorHAnsi"/>
                          <w:color w:val="595959" w:themeColor="text1" w:themeTint="A6"/>
                          <w:sz w:val="18"/>
                          <w:szCs w:val="18"/>
                          <w:lang w:val="es-ES"/>
                        </w:rPr>
                        <w:t xml:space="preserve">550-07 </w:t>
                      </w:r>
                      <w:r w:rsidR="00B3593D">
                        <w:rPr>
                          <w:rFonts w:asciiTheme="majorHAnsi" w:hAnsiTheme="majorHAnsi"/>
                          <w:color w:val="595959" w:themeColor="text1" w:themeTint="A6"/>
                          <w:sz w:val="18"/>
                          <w:szCs w:val="18"/>
                          <w:lang w:val="es-ES"/>
                        </w:rPr>
                        <w:t>(</w:t>
                      </w:r>
                      <w:r w:rsidR="00B3593D" w:rsidRPr="006B0C50">
                        <w:rPr>
                          <w:rFonts w:asciiTheme="majorHAnsi" w:hAnsiTheme="majorHAnsi"/>
                          <w:color w:val="595959" w:themeColor="text1" w:themeTint="A6"/>
                          <w:sz w:val="18"/>
                          <w:szCs w:val="18"/>
                          <w:lang w:val="es-ES_tradnl"/>
                        </w:rPr>
                        <w:t xml:space="preserve">Luz Dary </w:t>
                      </w:r>
                      <w:proofErr w:type="spellStart"/>
                      <w:r w:rsidR="00B3593D" w:rsidRPr="006B0C50">
                        <w:rPr>
                          <w:rFonts w:asciiTheme="majorHAnsi" w:hAnsiTheme="majorHAnsi"/>
                          <w:color w:val="595959" w:themeColor="text1" w:themeTint="A6"/>
                          <w:sz w:val="18"/>
                          <w:szCs w:val="18"/>
                          <w:lang w:val="es-ES_tradnl"/>
                        </w:rPr>
                        <w:t>Roncancio</w:t>
                      </w:r>
                      <w:proofErr w:type="spellEnd"/>
                      <w:r w:rsidR="00B3593D" w:rsidRPr="006B0C50">
                        <w:rPr>
                          <w:rFonts w:asciiTheme="majorHAnsi" w:hAnsiTheme="majorHAnsi"/>
                          <w:color w:val="595959" w:themeColor="text1" w:themeTint="A6"/>
                          <w:sz w:val="18"/>
                          <w:szCs w:val="18"/>
                          <w:lang w:val="es-ES_tradnl"/>
                        </w:rPr>
                        <w:t xml:space="preserve"> Torres</w:t>
                      </w:r>
                      <w:r w:rsidR="00B3593D">
                        <w:rPr>
                          <w:rFonts w:asciiTheme="majorHAnsi" w:hAnsiTheme="majorHAnsi"/>
                          <w:color w:val="595959" w:themeColor="text1" w:themeTint="A6"/>
                          <w:sz w:val="18"/>
                          <w:szCs w:val="18"/>
                          <w:lang w:val="es-ES_tradnl"/>
                        </w:rPr>
                        <w:t xml:space="preserve">  y otros</w:t>
                      </w:r>
                      <w:r w:rsidR="00B3593D">
                        <w:rPr>
                          <w:rFonts w:asciiTheme="majorHAnsi" w:hAnsiTheme="majorHAnsi"/>
                          <w:color w:val="595959" w:themeColor="text1" w:themeTint="A6"/>
                          <w:sz w:val="18"/>
                          <w:szCs w:val="18"/>
                          <w:lang w:val="es-ES_tradnl"/>
                        </w:rPr>
                        <w:t>)</w:t>
                      </w:r>
                      <w:r w:rsidR="00B3593D">
                        <w:rPr>
                          <w:rFonts w:asciiTheme="majorHAnsi" w:hAnsiTheme="majorHAnsi"/>
                          <w:color w:val="595959" w:themeColor="text1" w:themeTint="A6"/>
                          <w:sz w:val="18"/>
                          <w:szCs w:val="18"/>
                          <w:lang w:val="es-ES"/>
                        </w:rPr>
                        <w:t xml:space="preserve"> </w:t>
                      </w:r>
                      <w:r w:rsidR="00950157">
                        <w:rPr>
                          <w:rFonts w:asciiTheme="majorHAnsi" w:hAnsiTheme="majorHAnsi"/>
                          <w:color w:val="595959" w:themeColor="text1" w:themeTint="A6"/>
                          <w:sz w:val="18"/>
                          <w:szCs w:val="18"/>
                          <w:lang w:val="es-ES"/>
                        </w:rPr>
                        <w:t>y 1357-08</w:t>
                      </w:r>
                      <w:r w:rsidR="00B3593D">
                        <w:rPr>
                          <w:rFonts w:asciiTheme="majorHAnsi" w:hAnsiTheme="majorHAnsi"/>
                          <w:color w:val="595959" w:themeColor="text1" w:themeTint="A6"/>
                          <w:sz w:val="18"/>
                          <w:szCs w:val="18"/>
                          <w:lang w:val="es-ES"/>
                        </w:rPr>
                        <w:t xml:space="preserve"> (</w:t>
                      </w:r>
                      <w:r w:rsidR="00B3593D" w:rsidRPr="00B3593D">
                        <w:rPr>
                          <w:rFonts w:asciiTheme="majorHAnsi" w:hAnsiTheme="majorHAnsi"/>
                          <w:color w:val="595959" w:themeColor="text1" w:themeTint="A6"/>
                          <w:sz w:val="18"/>
                          <w:szCs w:val="18"/>
                          <w:lang w:val="es-ES"/>
                        </w:rPr>
                        <w:t>Olga Lucía Ceballos Ramos</w:t>
                      </w:r>
                      <w:r w:rsidR="00B3593D">
                        <w:rPr>
                          <w:rFonts w:asciiTheme="majorHAnsi" w:hAnsiTheme="majorHAnsi"/>
                          <w:color w:val="595959" w:themeColor="text1" w:themeTint="A6"/>
                          <w:sz w:val="18"/>
                          <w:szCs w:val="18"/>
                          <w:lang w:val="es-ES"/>
                        </w:rPr>
                        <w:t>)</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950157">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055260">
                        <w:rPr>
                          <w:rFonts w:asciiTheme="majorHAnsi" w:hAnsiTheme="majorHAnsi"/>
                          <w:color w:val="595959" w:themeColor="text1" w:themeTint="A6"/>
                          <w:sz w:val="18"/>
                          <w:szCs w:val="18"/>
                          <w:lang w:val="es-ES"/>
                        </w:rPr>
                        <w:t>16 de julio de 2018</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804937"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706824" w:rsidRDefault="003239B8" w:rsidP="008D2290">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 xml:space="preserve">Parte </w:t>
            </w:r>
            <w:proofErr w:type="spellStart"/>
            <w:r w:rsidRPr="00706824">
              <w:rPr>
                <w:rFonts w:ascii="Cambria" w:hAnsi="Cambria"/>
                <w:b/>
                <w:bCs/>
                <w:color w:val="FFFFFF" w:themeColor="background1"/>
                <w:sz w:val="20"/>
                <w:szCs w:val="20"/>
              </w:rPr>
              <w:t>peticionaria</w:t>
            </w:r>
            <w:proofErr w:type="spellEnd"/>
            <w:r w:rsidRPr="00706824">
              <w:rPr>
                <w:rFonts w:ascii="Cambria" w:hAnsi="Cambria"/>
                <w:b/>
                <w:bCs/>
                <w:color w:val="FFFFFF" w:themeColor="background1"/>
                <w:sz w:val="20"/>
                <w:szCs w:val="20"/>
              </w:rPr>
              <w:t>:</w:t>
            </w:r>
          </w:p>
        </w:tc>
        <w:tc>
          <w:tcPr>
            <w:tcW w:w="5760" w:type="dxa"/>
            <w:vAlign w:val="center"/>
          </w:tcPr>
          <w:p w14:paraId="3C5315D8" w14:textId="79159E0D" w:rsidR="003239B8" w:rsidRPr="00456A87" w:rsidRDefault="00456A87" w:rsidP="00456A87">
            <w:pPr>
              <w:jc w:val="both"/>
              <w:rPr>
                <w:rFonts w:ascii="Cambria" w:hAnsi="Cambria"/>
                <w:bCs/>
                <w:sz w:val="20"/>
                <w:szCs w:val="20"/>
                <w:lang w:val="es-BO"/>
              </w:rPr>
            </w:pPr>
            <w:r w:rsidRPr="00456A87">
              <w:rPr>
                <w:rFonts w:ascii="Cambria" w:hAnsi="Cambria"/>
                <w:bCs/>
                <w:sz w:val="20"/>
                <w:szCs w:val="20"/>
                <w:lang w:val="es-BO"/>
              </w:rPr>
              <w:t>Unión Nacional de Trabajadores Estatales</w:t>
            </w:r>
            <w:r>
              <w:rPr>
                <w:rFonts w:ascii="Cambria" w:hAnsi="Cambria"/>
                <w:bCs/>
                <w:sz w:val="20"/>
                <w:szCs w:val="20"/>
                <w:lang w:val="es-BO"/>
              </w:rPr>
              <w:t xml:space="preserve"> (UNETE)</w:t>
            </w:r>
            <w:r w:rsidRPr="00456A87">
              <w:rPr>
                <w:rFonts w:ascii="Cambria" w:hAnsi="Cambria"/>
                <w:bCs/>
                <w:sz w:val="20"/>
                <w:szCs w:val="20"/>
                <w:lang w:val="es-BO"/>
              </w:rPr>
              <w:t>, Federaci</w:t>
            </w:r>
            <w:r>
              <w:rPr>
                <w:rFonts w:ascii="Cambria" w:hAnsi="Cambria"/>
                <w:bCs/>
                <w:sz w:val="20"/>
                <w:szCs w:val="20"/>
                <w:lang w:val="es-BO"/>
              </w:rPr>
              <w:t xml:space="preserve">ón Nacional de Trabajadores Estatales de Colombia (FENALTRESE) y </w:t>
            </w:r>
            <w:r w:rsidR="00107DEA" w:rsidRPr="00456A87">
              <w:rPr>
                <w:rFonts w:ascii="Cambria" w:hAnsi="Cambria"/>
                <w:bCs/>
                <w:sz w:val="20"/>
                <w:szCs w:val="20"/>
                <w:lang w:val="es-BO"/>
              </w:rPr>
              <w:t>Jairo Villegas Arbeláez</w:t>
            </w:r>
          </w:p>
        </w:tc>
      </w:tr>
      <w:tr w:rsidR="00E350BC" w:rsidRPr="00804937" w14:paraId="593A7E45" w14:textId="77777777" w:rsidTr="007E58B6">
        <w:trPr>
          <w:trHeight w:val="92"/>
        </w:trPr>
        <w:tc>
          <w:tcPr>
            <w:tcW w:w="3600" w:type="dxa"/>
            <w:vMerge w:val="restart"/>
            <w:tcBorders>
              <w:top w:val="single" w:sz="6" w:space="0" w:color="auto"/>
            </w:tcBorders>
            <w:shd w:val="clear" w:color="auto" w:fill="386294"/>
            <w:vAlign w:val="center"/>
          </w:tcPr>
          <w:p w14:paraId="0E78CA0C" w14:textId="77777777" w:rsidR="00E350BC" w:rsidRPr="00706824" w:rsidRDefault="00B74B1E"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D702A1EE7E4E4AB7B17138637166E93A"/>
                </w:placeholder>
                <w:dropDownList>
                  <w:listItem w:value="Choose an item."/>
                  <w:listItem w:displayText="Presunta víctima" w:value="Presunta víctima"/>
                  <w:listItem w:displayText="Presuntas víctimas" w:value="Presuntas víctimas"/>
                </w:dropDownList>
              </w:sdtPr>
              <w:sdtEndPr/>
              <w:sdtContent>
                <w:r w:rsidR="00E350BC">
                  <w:rPr>
                    <w:rFonts w:ascii="Cambria" w:hAnsi="Cambria"/>
                    <w:b/>
                    <w:bCs/>
                    <w:color w:val="FFFFFF" w:themeColor="background1"/>
                    <w:sz w:val="20"/>
                    <w:szCs w:val="20"/>
                  </w:rPr>
                  <w:t>Presunta víctima</w:t>
                </w:r>
              </w:sdtContent>
            </w:sdt>
            <w:r w:rsidR="00E350BC" w:rsidRPr="00706824">
              <w:rPr>
                <w:rFonts w:ascii="Cambria" w:hAnsi="Cambria"/>
                <w:b/>
                <w:bCs/>
                <w:color w:val="FFFFFF" w:themeColor="background1"/>
                <w:sz w:val="20"/>
                <w:szCs w:val="20"/>
              </w:rPr>
              <w:t>:</w:t>
            </w:r>
          </w:p>
        </w:tc>
        <w:tc>
          <w:tcPr>
            <w:tcW w:w="5760" w:type="dxa"/>
            <w:vAlign w:val="center"/>
          </w:tcPr>
          <w:p w14:paraId="4AEBF59E" w14:textId="1CE478BE" w:rsidR="00E350BC" w:rsidRPr="004C2312" w:rsidRDefault="00E350BC">
            <w:pPr>
              <w:jc w:val="both"/>
              <w:rPr>
                <w:rFonts w:ascii="Cambria" w:hAnsi="Cambria"/>
                <w:bCs/>
                <w:sz w:val="20"/>
                <w:szCs w:val="20"/>
                <w:lang w:val="es-ES"/>
              </w:rPr>
            </w:pPr>
            <w:r w:rsidRPr="00E350BC">
              <w:rPr>
                <w:rFonts w:ascii="Cambria" w:hAnsi="Cambria"/>
                <w:b/>
                <w:bCs/>
                <w:sz w:val="20"/>
                <w:szCs w:val="20"/>
                <w:lang w:val="es-ES"/>
              </w:rPr>
              <w:t>P-550-07:</w:t>
            </w:r>
            <w:r>
              <w:rPr>
                <w:rFonts w:ascii="Cambria" w:hAnsi="Cambria"/>
                <w:bCs/>
                <w:sz w:val="20"/>
                <w:szCs w:val="20"/>
                <w:lang w:val="es-ES"/>
              </w:rPr>
              <w:t xml:space="preserve"> </w:t>
            </w:r>
            <w:r w:rsidR="00A70161">
              <w:rPr>
                <w:rFonts w:ascii="Cambria" w:hAnsi="Cambria"/>
                <w:bCs/>
                <w:sz w:val="20"/>
                <w:szCs w:val="20"/>
                <w:lang w:val="es-ES"/>
              </w:rPr>
              <w:t xml:space="preserve">Luz Dary </w:t>
            </w:r>
            <w:proofErr w:type="spellStart"/>
            <w:r w:rsidR="00A70161">
              <w:rPr>
                <w:rFonts w:ascii="Cambria" w:hAnsi="Cambria"/>
                <w:bCs/>
                <w:sz w:val="20"/>
                <w:szCs w:val="20"/>
                <w:lang w:val="es-ES"/>
              </w:rPr>
              <w:t>Roncancio</w:t>
            </w:r>
            <w:proofErr w:type="spellEnd"/>
            <w:r w:rsidR="00A70161">
              <w:rPr>
                <w:rFonts w:ascii="Cambria" w:hAnsi="Cambria"/>
                <w:bCs/>
                <w:sz w:val="20"/>
                <w:szCs w:val="20"/>
                <w:lang w:val="es-ES"/>
              </w:rPr>
              <w:t xml:space="preserve"> Torres</w:t>
            </w:r>
            <w:r>
              <w:rPr>
                <w:rFonts w:ascii="Cambria" w:hAnsi="Cambria"/>
                <w:bCs/>
                <w:sz w:val="20"/>
                <w:szCs w:val="20"/>
                <w:lang w:val="es-ES"/>
              </w:rPr>
              <w:t xml:space="preserve"> y otros</w:t>
            </w:r>
            <w:r>
              <w:rPr>
                <w:rStyle w:val="FootnoteReference"/>
                <w:rFonts w:ascii="Cambria" w:hAnsi="Cambria"/>
                <w:bCs/>
                <w:sz w:val="20"/>
                <w:szCs w:val="20"/>
                <w:lang w:val="es-ES"/>
              </w:rPr>
              <w:footnoteReference w:id="2"/>
            </w:r>
          </w:p>
        </w:tc>
      </w:tr>
      <w:tr w:rsidR="00E350BC" w:rsidRPr="00804937" w14:paraId="2B9EE949" w14:textId="77777777" w:rsidTr="007E58B6">
        <w:trPr>
          <w:trHeight w:val="92"/>
        </w:trPr>
        <w:tc>
          <w:tcPr>
            <w:tcW w:w="3600" w:type="dxa"/>
            <w:vMerge/>
            <w:tcBorders>
              <w:bottom w:val="single" w:sz="6" w:space="0" w:color="auto"/>
            </w:tcBorders>
            <w:shd w:val="clear" w:color="auto" w:fill="386294"/>
            <w:vAlign w:val="center"/>
          </w:tcPr>
          <w:p w14:paraId="0880BE10" w14:textId="77777777" w:rsidR="00E350BC" w:rsidRPr="00E350BC" w:rsidRDefault="00E350BC" w:rsidP="008D2290">
            <w:pPr>
              <w:jc w:val="center"/>
              <w:rPr>
                <w:rFonts w:ascii="Cambria" w:hAnsi="Cambria"/>
                <w:b/>
                <w:bCs/>
                <w:color w:val="FFFFFF" w:themeColor="background1"/>
                <w:sz w:val="20"/>
                <w:szCs w:val="20"/>
                <w:lang w:val="es-BO"/>
              </w:rPr>
            </w:pPr>
          </w:p>
        </w:tc>
        <w:tc>
          <w:tcPr>
            <w:tcW w:w="5760" w:type="dxa"/>
            <w:vAlign w:val="center"/>
          </w:tcPr>
          <w:p w14:paraId="4E083325" w14:textId="37F47872" w:rsidR="00E350BC" w:rsidRDefault="00E350BC" w:rsidP="008D2290">
            <w:pPr>
              <w:jc w:val="both"/>
              <w:rPr>
                <w:rFonts w:ascii="Cambria" w:hAnsi="Cambria"/>
                <w:bCs/>
                <w:sz w:val="20"/>
                <w:szCs w:val="20"/>
                <w:lang w:val="es-ES"/>
              </w:rPr>
            </w:pPr>
            <w:r w:rsidRPr="00E350BC">
              <w:rPr>
                <w:rFonts w:ascii="Cambria" w:hAnsi="Cambria"/>
                <w:b/>
                <w:bCs/>
                <w:sz w:val="20"/>
                <w:szCs w:val="20"/>
                <w:lang w:val="es-ES"/>
              </w:rPr>
              <w:t>P-1357-08:</w:t>
            </w:r>
            <w:r>
              <w:rPr>
                <w:rFonts w:ascii="Cambria" w:hAnsi="Cambria"/>
                <w:bCs/>
                <w:sz w:val="20"/>
                <w:szCs w:val="20"/>
                <w:lang w:val="es-ES"/>
              </w:rPr>
              <w:t xml:space="preserve"> Olga Lucía Ceballos Ramos</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706824" w:rsidRDefault="003239B8" w:rsidP="008D2290">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 xml:space="preserve">Estado </w:t>
            </w:r>
            <w:proofErr w:type="spellStart"/>
            <w:r w:rsidRPr="00706824">
              <w:rPr>
                <w:rFonts w:ascii="Cambria" w:hAnsi="Cambria"/>
                <w:b/>
                <w:bCs/>
                <w:color w:val="FFFFFF" w:themeColor="background1"/>
                <w:sz w:val="20"/>
                <w:szCs w:val="20"/>
              </w:rPr>
              <w:t>denunciado</w:t>
            </w:r>
            <w:proofErr w:type="spellEnd"/>
            <w:r w:rsidRPr="00706824">
              <w:rPr>
                <w:rFonts w:ascii="Cambria" w:hAnsi="Cambria"/>
                <w:b/>
                <w:bCs/>
                <w:color w:val="FFFFFF" w:themeColor="background1"/>
                <w:sz w:val="20"/>
                <w:szCs w:val="20"/>
              </w:rPr>
              <w:t>:</w:t>
            </w:r>
          </w:p>
        </w:tc>
        <w:tc>
          <w:tcPr>
            <w:tcW w:w="5760" w:type="dxa"/>
            <w:vAlign w:val="center"/>
          </w:tcPr>
          <w:p w14:paraId="274C8A50" w14:textId="753D06BB" w:rsidR="003239B8" w:rsidRPr="004B3C14" w:rsidRDefault="00456A87" w:rsidP="008D2290">
            <w:pPr>
              <w:jc w:val="both"/>
              <w:rPr>
                <w:rFonts w:ascii="Cambria" w:hAnsi="Cambria"/>
                <w:bCs/>
                <w:sz w:val="20"/>
                <w:szCs w:val="20"/>
              </w:rPr>
            </w:pPr>
            <w:r>
              <w:rPr>
                <w:rFonts w:ascii="Cambria" w:hAnsi="Cambria"/>
                <w:bCs/>
                <w:sz w:val="20"/>
                <w:szCs w:val="20"/>
              </w:rPr>
              <w:t>Colombia</w:t>
            </w:r>
            <w:r w:rsidR="004A6A54">
              <w:rPr>
                <w:rStyle w:val="FootnoteReference"/>
                <w:rFonts w:ascii="Cambria" w:hAnsi="Cambria"/>
                <w:bCs/>
                <w:sz w:val="20"/>
                <w:szCs w:val="20"/>
              </w:rPr>
              <w:footnoteReference w:id="3"/>
            </w:r>
          </w:p>
        </w:tc>
      </w:tr>
      <w:tr w:rsidR="00223A29" w:rsidRPr="00804937"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706824" w:rsidRDefault="001B3A00" w:rsidP="00E411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Derechos </w:t>
            </w:r>
            <w:proofErr w:type="spellStart"/>
            <w:r w:rsidR="00E4118C">
              <w:rPr>
                <w:rFonts w:ascii="Cambria" w:hAnsi="Cambria"/>
                <w:b/>
                <w:bCs/>
                <w:color w:val="FFFFFF" w:themeColor="background1"/>
                <w:sz w:val="20"/>
                <w:szCs w:val="20"/>
              </w:rPr>
              <w:t>invocados</w:t>
            </w:r>
            <w:proofErr w:type="spellEnd"/>
            <w:r>
              <w:rPr>
                <w:rFonts w:ascii="Cambria" w:hAnsi="Cambria"/>
                <w:b/>
                <w:bCs/>
                <w:color w:val="FFFFFF" w:themeColor="background1"/>
                <w:sz w:val="20"/>
                <w:szCs w:val="20"/>
              </w:rPr>
              <w:t>:</w:t>
            </w:r>
          </w:p>
        </w:tc>
        <w:tc>
          <w:tcPr>
            <w:tcW w:w="5760" w:type="dxa"/>
            <w:vAlign w:val="center"/>
          </w:tcPr>
          <w:p w14:paraId="6DEE1EEB" w14:textId="0CF78F88" w:rsidR="00223A29" w:rsidRPr="00E350BC" w:rsidRDefault="00E350BC" w:rsidP="00E350BC">
            <w:pPr>
              <w:jc w:val="both"/>
              <w:rPr>
                <w:rFonts w:ascii="Cambria" w:hAnsi="Cambria"/>
                <w:bCs/>
                <w:sz w:val="20"/>
                <w:szCs w:val="20"/>
                <w:lang w:val="es-BO"/>
              </w:rPr>
            </w:pPr>
            <w:r w:rsidRPr="00E350BC">
              <w:rPr>
                <w:rFonts w:ascii="Cambria" w:hAnsi="Cambria"/>
                <w:bCs/>
                <w:sz w:val="20"/>
                <w:szCs w:val="20"/>
                <w:lang w:val="es-BO"/>
              </w:rPr>
              <w:t>Artículo</w:t>
            </w:r>
            <w:r>
              <w:rPr>
                <w:rFonts w:ascii="Cambria" w:hAnsi="Cambria"/>
                <w:bCs/>
                <w:sz w:val="20"/>
                <w:szCs w:val="20"/>
                <w:lang w:val="es-BO"/>
              </w:rPr>
              <w:t>s</w:t>
            </w:r>
            <w:r w:rsidRPr="00E350BC">
              <w:rPr>
                <w:rFonts w:ascii="Cambria" w:hAnsi="Cambria"/>
                <w:bCs/>
                <w:sz w:val="20"/>
                <w:szCs w:val="20"/>
                <w:lang w:val="es-BO"/>
              </w:rPr>
              <w:t xml:space="preserve"> 8 (garantías judiciales), 9 (principio de legalidad y de retroactividad), 24 (igualdad ante la ley) y 25 (protección judicial) de la Convención Americana sobre Derechos Humanos</w:t>
            </w:r>
            <w:r w:rsidRPr="00974C86">
              <w:rPr>
                <w:rStyle w:val="FootnoteReference"/>
                <w:rFonts w:ascii="Cambria" w:hAnsi="Cambria"/>
                <w:bCs/>
                <w:sz w:val="20"/>
                <w:szCs w:val="20"/>
              </w:rPr>
              <w:footnoteReference w:id="4"/>
            </w:r>
            <w:r w:rsidRPr="00E350BC">
              <w:rPr>
                <w:rFonts w:ascii="Cambria" w:hAnsi="Cambria"/>
                <w:bCs/>
                <w:sz w:val="20"/>
                <w:szCs w:val="20"/>
                <w:lang w:val="es-BO"/>
              </w:rPr>
              <w:t>;</w:t>
            </w:r>
            <w:r>
              <w:rPr>
                <w:rFonts w:ascii="Cambria" w:hAnsi="Cambria"/>
                <w:bCs/>
                <w:sz w:val="20"/>
                <w:szCs w:val="20"/>
                <w:lang w:val="es-BO"/>
              </w:rPr>
              <w:t xml:space="preserve"> artículo </w:t>
            </w:r>
            <w:r w:rsidRPr="00E350BC">
              <w:rPr>
                <w:rFonts w:ascii="Cambria" w:hAnsi="Cambria"/>
                <w:bCs/>
                <w:sz w:val="20"/>
                <w:szCs w:val="20"/>
                <w:lang w:val="es-BO"/>
              </w:rPr>
              <w:t>VII (derecho de protección a la maternidad y a la infancia) de la Declaración Americana de los Derechos y Deberes del Hombre</w:t>
            </w:r>
            <w:r>
              <w:rPr>
                <w:rStyle w:val="FootnoteReference"/>
                <w:rFonts w:ascii="Cambria" w:hAnsi="Cambria"/>
                <w:bCs/>
                <w:sz w:val="20"/>
                <w:szCs w:val="20"/>
              </w:rPr>
              <w:footnoteReference w:id="5"/>
            </w:r>
            <w:r w:rsidRPr="00E350BC">
              <w:rPr>
                <w:rFonts w:ascii="Cambria" w:hAnsi="Cambria"/>
                <w:bCs/>
                <w:sz w:val="20"/>
                <w:szCs w:val="20"/>
                <w:lang w:val="es-BO"/>
              </w:rPr>
              <w:t>; artículos 3</w:t>
            </w:r>
            <w:r w:rsidR="006362FD">
              <w:rPr>
                <w:rFonts w:ascii="Cambria" w:hAnsi="Cambria"/>
                <w:bCs/>
                <w:sz w:val="20"/>
                <w:szCs w:val="20"/>
                <w:lang w:val="es-BO"/>
              </w:rPr>
              <w:t xml:space="preserve"> (obligación de no discriminación)</w:t>
            </w:r>
            <w:r w:rsidRPr="00E350BC">
              <w:rPr>
                <w:rFonts w:ascii="Cambria" w:hAnsi="Cambria"/>
                <w:bCs/>
                <w:sz w:val="20"/>
                <w:szCs w:val="20"/>
                <w:lang w:val="es-BO"/>
              </w:rPr>
              <w:t>, 4</w:t>
            </w:r>
            <w:r w:rsidR="006362FD">
              <w:rPr>
                <w:rFonts w:ascii="Cambria" w:hAnsi="Cambria"/>
                <w:bCs/>
                <w:sz w:val="20"/>
                <w:szCs w:val="20"/>
                <w:lang w:val="es-BO"/>
              </w:rPr>
              <w:t xml:space="preserve"> (no admisión de restricciones)</w:t>
            </w:r>
            <w:r w:rsidRPr="00E350BC">
              <w:rPr>
                <w:rFonts w:ascii="Cambria" w:hAnsi="Cambria"/>
                <w:bCs/>
                <w:sz w:val="20"/>
                <w:szCs w:val="20"/>
                <w:lang w:val="es-BO"/>
              </w:rPr>
              <w:t>, 6</w:t>
            </w:r>
            <w:r w:rsidR="006362FD">
              <w:rPr>
                <w:rFonts w:ascii="Cambria" w:hAnsi="Cambria"/>
                <w:bCs/>
                <w:sz w:val="20"/>
                <w:szCs w:val="20"/>
                <w:lang w:val="es-BO"/>
              </w:rPr>
              <w:t xml:space="preserve"> (trabajo)</w:t>
            </w:r>
            <w:r w:rsidRPr="00E350BC">
              <w:rPr>
                <w:rFonts w:ascii="Cambria" w:hAnsi="Cambria"/>
                <w:bCs/>
                <w:sz w:val="20"/>
                <w:szCs w:val="20"/>
                <w:lang w:val="es-BO"/>
              </w:rPr>
              <w:t xml:space="preserve"> y 7</w:t>
            </w:r>
            <w:r w:rsidR="006362FD">
              <w:rPr>
                <w:rFonts w:ascii="Cambria" w:hAnsi="Cambria"/>
                <w:bCs/>
                <w:sz w:val="20"/>
                <w:szCs w:val="20"/>
                <w:lang w:val="es-BO"/>
              </w:rPr>
              <w:t xml:space="preserve"> (condiciones justas, equitativas y satisfactorias de trabajo)</w:t>
            </w:r>
            <w:r w:rsidRPr="00E350BC">
              <w:rPr>
                <w:rFonts w:ascii="Cambria" w:hAnsi="Cambria"/>
                <w:bCs/>
                <w:sz w:val="20"/>
                <w:szCs w:val="20"/>
                <w:lang w:val="es-BO"/>
              </w:rPr>
              <w:t xml:space="preserve"> del Protocolo de San Salvador, y otros instrumentos internacionales</w:t>
            </w:r>
            <w:r>
              <w:rPr>
                <w:rStyle w:val="FootnoteReference"/>
                <w:rFonts w:ascii="Cambria" w:hAnsi="Cambria"/>
                <w:bCs/>
                <w:sz w:val="20"/>
                <w:szCs w:val="20"/>
              </w:rPr>
              <w:footnoteReference w:id="6"/>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7"/>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6362FD" w:rsidRPr="004A6A54" w14:paraId="306EFCB0" w14:textId="77777777" w:rsidTr="00086208">
        <w:trPr>
          <w:trHeight w:val="92"/>
        </w:trPr>
        <w:tc>
          <w:tcPr>
            <w:tcW w:w="3600" w:type="dxa"/>
            <w:vMerge w:val="restart"/>
            <w:tcBorders>
              <w:top w:val="single" w:sz="6" w:space="0" w:color="auto"/>
            </w:tcBorders>
            <w:shd w:val="clear" w:color="auto" w:fill="386294"/>
            <w:vAlign w:val="center"/>
          </w:tcPr>
          <w:p w14:paraId="7508D16F" w14:textId="653461D7" w:rsidR="006362FD" w:rsidRPr="003239B8" w:rsidRDefault="006362FD"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7C8AC1AA" w:rsidR="006362FD" w:rsidRPr="000A16A3" w:rsidRDefault="006362FD" w:rsidP="002625EA">
            <w:pPr>
              <w:jc w:val="both"/>
              <w:rPr>
                <w:rFonts w:ascii="Cambria" w:hAnsi="Cambria"/>
                <w:bCs/>
                <w:sz w:val="20"/>
                <w:szCs w:val="20"/>
                <w:lang w:val="es-ES"/>
              </w:rPr>
            </w:pPr>
            <w:r w:rsidRPr="00E350BC">
              <w:rPr>
                <w:rFonts w:ascii="Cambria" w:hAnsi="Cambria"/>
                <w:b/>
                <w:bCs/>
                <w:sz w:val="20"/>
                <w:szCs w:val="20"/>
                <w:lang w:val="es-ES"/>
              </w:rPr>
              <w:t>P-550-07:</w:t>
            </w:r>
            <w:r w:rsidR="000A16A3">
              <w:rPr>
                <w:rFonts w:ascii="Cambria" w:hAnsi="Cambria"/>
                <w:b/>
                <w:bCs/>
                <w:sz w:val="20"/>
                <w:szCs w:val="20"/>
                <w:lang w:val="es-ES"/>
              </w:rPr>
              <w:t xml:space="preserve"> </w:t>
            </w:r>
            <w:r w:rsidR="000A16A3">
              <w:rPr>
                <w:rFonts w:ascii="Cambria" w:hAnsi="Cambria"/>
                <w:bCs/>
                <w:sz w:val="20"/>
                <w:szCs w:val="20"/>
                <w:lang w:val="es-ES"/>
              </w:rPr>
              <w:t>4 de mayo de 2007</w:t>
            </w:r>
          </w:p>
        </w:tc>
      </w:tr>
      <w:tr w:rsidR="006362FD" w:rsidRPr="004A6A54" w14:paraId="444FC4E1" w14:textId="77777777" w:rsidTr="00086208">
        <w:trPr>
          <w:trHeight w:val="92"/>
        </w:trPr>
        <w:tc>
          <w:tcPr>
            <w:tcW w:w="3600" w:type="dxa"/>
            <w:vMerge/>
            <w:tcBorders>
              <w:bottom w:val="single" w:sz="6" w:space="0" w:color="auto"/>
            </w:tcBorders>
            <w:shd w:val="clear" w:color="auto" w:fill="386294"/>
            <w:vAlign w:val="center"/>
          </w:tcPr>
          <w:p w14:paraId="62059D1E" w14:textId="77777777" w:rsidR="006362FD" w:rsidRDefault="006362FD" w:rsidP="004A6A54">
            <w:pPr>
              <w:jc w:val="center"/>
              <w:rPr>
                <w:rFonts w:ascii="Cambria" w:hAnsi="Cambria"/>
                <w:b/>
                <w:bCs/>
                <w:color w:val="FFFFFF" w:themeColor="background1"/>
                <w:sz w:val="20"/>
                <w:szCs w:val="20"/>
                <w:lang w:val="es-ES"/>
              </w:rPr>
            </w:pPr>
          </w:p>
        </w:tc>
        <w:tc>
          <w:tcPr>
            <w:tcW w:w="5760" w:type="dxa"/>
            <w:vAlign w:val="center"/>
          </w:tcPr>
          <w:p w14:paraId="0C69723A" w14:textId="5310CFEF" w:rsidR="006362FD" w:rsidRPr="006362FD" w:rsidRDefault="006362FD" w:rsidP="002625EA">
            <w:pPr>
              <w:jc w:val="both"/>
              <w:rPr>
                <w:rFonts w:ascii="Cambria" w:hAnsi="Cambria"/>
                <w:bCs/>
                <w:sz w:val="20"/>
                <w:szCs w:val="20"/>
                <w:lang w:val="es-ES"/>
              </w:rPr>
            </w:pPr>
            <w:r w:rsidRPr="00E350BC">
              <w:rPr>
                <w:rFonts w:ascii="Cambria" w:hAnsi="Cambria"/>
                <w:b/>
                <w:bCs/>
                <w:sz w:val="20"/>
                <w:szCs w:val="20"/>
                <w:lang w:val="es-ES"/>
              </w:rPr>
              <w:t>P-1357-08:</w:t>
            </w:r>
            <w:r>
              <w:rPr>
                <w:rFonts w:ascii="Cambria" w:hAnsi="Cambria"/>
                <w:b/>
                <w:bCs/>
                <w:sz w:val="20"/>
                <w:szCs w:val="20"/>
                <w:lang w:val="es-ES"/>
              </w:rPr>
              <w:t xml:space="preserve"> </w:t>
            </w:r>
            <w:r>
              <w:rPr>
                <w:rFonts w:ascii="Cambria" w:hAnsi="Cambria"/>
                <w:bCs/>
                <w:sz w:val="20"/>
                <w:szCs w:val="20"/>
                <w:lang w:val="es-ES"/>
              </w:rPr>
              <w:t>25 de noviembre de 2008</w:t>
            </w:r>
          </w:p>
        </w:tc>
      </w:tr>
      <w:tr w:rsidR="00E57D18" w:rsidRPr="00804937" w14:paraId="5D96B7DC" w14:textId="77777777" w:rsidTr="009648DE">
        <w:trPr>
          <w:trHeight w:val="484"/>
        </w:trPr>
        <w:tc>
          <w:tcPr>
            <w:tcW w:w="3600" w:type="dxa"/>
            <w:tcBorders>
              <w:top w:val="single" w:sz="6" w:space="0" w:color="auto"/>
            </w:tcBorders>
            <w:shd w:val="clear" w:color="auto" w:fill="386294"/>
            <w:vAlign w:val="center"/>
          </w:tcPr>
          <w:p w14:paraId="2CE0B631" w14:textId="77777777" w:rsidR="00E57D18" w:rsidRPr="001E49E7" w:rsidRDefault="00E57D18" w:rsidP="001E49E7">
            <w:pPr>
              <w:jc w:val="center"/>
              <w:rPr>
                <w:rFonts w:ascii="Cambria" w:hAnsi="Cambria"/>
                <w:b/>
                <w:bCs/>
                <w:color w:val="FFFFFF" w:themeColor="background1"/>
                <w:sz w:val="20"/>
                <w:szCs w:val="20"/>
                <w:lang w:val="es-ES"/>
              </w:rPr>
            </w:pPr>
            <w:r w:rsidRPr="001E49E7">
              <w:rPr>
                <w:rFonts w:ascii="Cambria" w:hAnsi="Cambria"/>
                <w:b/>
                <w:bCs/>
                <w:color w:val="FFFFFF" w:themeColor="background1"/>
                <w:sz w:val="20"/>
                <w:szCs w:val="20"/>
                <w:lang w:val="es-ES"/>
              </w:rPr>
              <w:t>Información adicional recibida durante la etapa de estudio:</w:t>
            </w:r>
          </w:p>
        </w:tc>
        <w:tc>
          <w:tcPr>
            <w:tcW w:w="5760" w:type="dxa"/>
            <w:vAlign w:val="center"/>
          </w:tcPr>
          <w:p w14:paraId="43BA4FDD" w14:textId="54A14665" w:rsidR="00E57D18" w:rsidRPr="001E49E7" w:rsidRDefault="00E57D18" w:rsidP="008535A0">
            <w:pPr>
              <w:rPr>
                <w:rFonts w:ascii="Cambria" w:hAnsi="Cambria"/>
                <w:b/>
                <w:bCs/>
                <w:color w:val="FFFFFF" w:themeColor="background1"/>
                <w:sz w:val="20"/>
                <w:szCs w:val="20"/>
                <w:lang w:val="es-AR"/>
              </w:rPr>
            </w:pPr>
            <w:r w:rsidRPr="00E350BC">
              <w:rPr>
                <w:rFonts w:ascii="Cambria" w:hAnsi="Cambria"/>
                <w:b/>
                <w:bCs/>
                <w:sz w:val="20"/>
                <w:szCs w:val="20"/>
                <w:lang w:val="es-ES"/>
              </w:rPr>
              <w:t>P-550-07:</w:t>
            </w:r>
            <w:r>
              <w:rPr>
                <w:rFonts w:ascii="Cambria" w:hAnsi="Cambria"/>
                <w:b/>
                <w:bCs/>
                <w:sz w:val="20"/>
                <w:szCs w:val="20"/>
                <w:lang w:val="es-ES"/>
              </w:rPr>
              <w:t xml:space="preserve"> </w:t>
            </w:r>
            <w:r w:rsidRPr="000A16A3">
              <w:rPr>
                <w:rFonts w:ascii="Cambria" w:hAnsi="Cambria"/>
                <w:bCs/>
                <w:sz w:val="20"/>
                <w:szCs w:val="20"/>
                <w:lang w:val="es-ES"/>
              </w:rPr>
              <w:t xml:space="preserve">28 de </w:t>
            </w:r>
            <w:r>
              <w:rPr>
                <w:rFonts w:ascii="Cambria" w:hAnsi="Cambria"/>
                <w:bCs/>
                <w:sz w:val="20"/>
                <w:szCs w:val="20"/>
                <w:lang w:val="es-ES"/>
              </w:rPr>
              <w:t>abril</w:t>
            </w:r>
            <w:r w:rsidRPr="000A16A3">
              <w:rPr>
                <w:rFonts w:ascii="Cambria" w:hAnsi="Cambria"/>
                <w:bCs/>
                <w:sz w:val="20"/>
                <w:szCs w:val="20"/>
                <w:lang w:val="es-ES"/>
              </w:rPr>
              <w:t>, 23 de junio y 26 de septiembre de 2011</w:t>
            </w:r>
          </w:p>
        </w:tc>
      </w:tr>
      <w:tr w:rsidR="006362FD" w:rsidRPr="0014763C" w14:paraId="1BDCD5C6" w14:textId="77777777" w:rsidTr="00B03DEC">
        <w:trPr>
          <w:trHeight w:val="92"/>
        </w:trPr>
        <w:tc>
          <w:tcPr>
            <w:tcW w:w="3600" w:type="dxa"/>
            <w:vMerge w:val="restart"/>
            <w:tcBorders>
              <w:top w:val="single" w:sz="6" w:space="0" w:color="auto"/>
            </w:tcBorders>
            <w:shd w:val="clear" w:color="auto" w:fill="386294"/>
            <w:vAlign w:val="center"/>
          </w:tcPr>
          <w:p w14:paraId="7A18664F" w14:textId="73FE510C" w:rsidR="006362FD" w:rsidRPr="003239B8" w:rsidRDefault="006362FD"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5DE98CF8" w:rsidR="006362FD" w:rsidRPr="000A16A3" w:rsidRDefault="006362FD" w:rsidP="008D2290">
            <w:pPr>
              <w:jc w:val="both"/>
              <w:rPr>
                <w:rFonts w:ascii="Cambria" w:hAnsi="Cambria"/>
                <w:bCs/>
                <w:sz w:val="20"/>
                <w:szCs w:val="20"/>
                <w:lang w:val="es-ES"/>
              </w:rPr>
            </w:pPr>
            <w:r w:rsidRPr="00E350BC">
              <w:rPr>
                <w:rFonts w:ascii="Cambria" w:hAnsi="Cambria"/>
                <w:b/>
                <w:bCs/>
                <w:sz w:val="20"/>
                <w:szCs w:val="20"/>
                <w:lang w:val="es-ES"/>
              </w:rPr>
              <w:t>P-550-07:</w:t>
            </w:r>
            <w:r w:rsidR="000A16A3">
              <w:rPr>
                <w:rFonts w:ascii="Cambria" w:hAnsi="Cambria"/>
                <w:b/>
                <w:bCs/>
                <w:sz w:val="20"/>
                <w:szCs w:val="20"/>
                <w:lang w:val="es-ES"/>
              </w:rPr>
              <w:t xml:space="preserve"> </w:t>
            </w:r>
            <w:r w:rsidR="000A16A3">
              <w:rPr>
                <w:rFonts w:ascii="Cambria" w:hAnsi="Cambria"/>
                <w:bCs/>
                <w:sz w:val="20"/>
                <w:szCs w:val="20"/>
                <w:lang w:val="es-ES"/>
              </w:rPr>
              <w:t>27 de enero de 2012</w:t>
            </w:r>
          </w:p>
        </w:tc>
      </w:tr>
      <w:tr w:rsidR="006362FD" w:rsidRPr="0014763C" w14:paraId="7ED8FB76" w14:textId="77777777" w:rsidTr="00B03DEC">
        <w:trPr>
          <w:trHeight w:val="92"/>
        </w:trPr>
        <w:tc>
          <w:tcPr>
            <w:tcW w:w="3600" w:type="dxa"/>
            <w:vMerge/>
            <w:tcBorders>
              <w:bottom w:val="single" w:sz="6" w:space="0" w:color="auto"/>
            </w:tcBorders>
            <w:shd w:val="clear" w:color="auto" w:fill="386294"/>
            <w:vAlign w:val="center"/>
          </w:tcPr>
          <w:p w14:paraId="2E6F71A1" w14:textId="77777777" w:rsidR="006362FD" w:rsidRDefault="006362FD" w:rsidP="004A6A54">
            <w:pPr>
              <w:jc w:val="center"/>
              <w:rPr>
                <w:rFonts w:ascii="Cambria" w:hAnsi="Cambria"/>
                <w:b/>
                <w:color w:val="FFFFFF" w:themeColor="background1"/>
                <w:sz w:val="20"/>
                <w:szCs w:val="20"/>
                <w:lang w:val="es-ES"/>
              </w:rPr>
            </w:pPr>
          </w:p>
        </w:tc>
        <w:tc>
          <w:tcPr>
            <w:tcW w:w="5760" w:type="dxa"/>
            <w:vAlign w:val="center"/>
          </w:tcPr>
          <w:p w14:paraId="04670289" w14:textId="2AD84FD8" w:rsidR="006362FD" w:rsidRPr="000A16A3" w:rsidRDefault="006362FD" w:rsidP="008D2290">
            <w:pPr>
              <w:jc w:val="both"/>
              <w:rPr>
                <w:rFonts w:ascii="Cambria" w:hAnsi="Cambria"/>
                <w:bCs/>
                <w:sz w:val="20"/>
                <w:szCs w:val="20"/>
                <w:lang w:val="es-ES"/>
              </w:rPr>
            </w:pPr>
            <w:r w:rsidRPr="00E350BC">
              <w:rPr>
                <w:rFonts w:ascii="Cambria" w:hAnsi="Cambria"/>
                <w:b/>
                <w:bCs/>
                <w:sz w:val="20"/>
                <w:szCs w:val="20"/>
                <w:lang w:val="es-ES"/>
              </w:rPr>
              <w:t>P-1357-08:</w:t>
            </w:r>
            <w:r w:rsidR="000A16A3">
              <w:rPr>
                <w:rFonts w:ascii="Cambria" w:hAnsi="Cambria"/>
                <w:b/>
                <w:bCs/>
                <w:sz w:val="20"/>
                <w:szCs w:val="20"/>
                <w:lang w:val="es-ES"/>
              </w:rPr>
              <w:t xml:space="preserve"> </w:t>
            </w:r>
            <w:r w:rsidR="0030298E">
              <w:rPr>
                <w:rFonts w:ascii="Cambria" w:hAnsi="Cambria"/>
                <w:bCs/>
                <w:sz w:val="20"/>
                <w:szCs w:val="20"/>
                <w:lang w:val="es-ES"/>
              </w:rPr>
              <w:t>15 de octubre de 201</w:t>
            </w:r>
            <w:r w:rsidR="000A16A3">
              <w:rPr>
                <w:rFonts w:ascii="Cambria" w:hAnsi="Cambria"/>
                <w:bCs/>
                <w:sz w:val="20"/>
                <w:szCs w:val="20"/>
                <w:lang w:val="es-ES"/>
              </w:rPr>
              <w:t>2</w:t>
            </w:r>
          </w:p>
        </w:tc>
      </w:tr>
      <w:tr w:rsidR="006362FD" w:rsidRPr="004A6A54" w14:paraId="6147A8D5" w14:textId="77777777" w:rsidTr="009A5402">
        <w:trPr>
          <w:trHeight w:val="92"/>
        </w:trPr>
        <w:tc>
          <w:tcPr>
            <w:tcW w:w="3600" w:type="dxa"/>
            <w:vMerge w:val="restart"/>
            <w:tcBorders>
              <w:top w:val="single" w:sz="6" w:space="0" w:color="auto"/>
            </w:tcBorders>
            <w:shd w:val="clear" w:color="auto" w:fill="386294"/>
            <w:vAlign w:val="center"/>
          </w:tcPr>
          <w:p w14:paraId="0201C86D" w14:textId="4A5EC6F9" w:rsidR="006362FD" w:rsidRPr="003239B8" w:rsidRDefault="006362FD"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Pr="003239B8">
              <w:rPr>
                <w:rFonts w:ascii="Cambria" w:hAnsi="Cambria"/>
                <w:b/>
                <w:color w:val="FFFFFF" w:themeColor="background1"/>
                <w:sz w:val="20"/>
                <w:szCs w:val="20"/>
                <w:lang w:val="es-ES"/>
              </w:rPr>
              <w:t>rimera respuesta del Estado:</w:t>
            </w:r>
          </w:p>
        </w:tc>
        <w:tc>
          <w:tcPr>
            <w:tcW w:w="5760" w:type="dxa"/>
            <w:vAlign w:val="center"/>
          </w:tcPr>
          <w:p w14:paraId="1972B99E" w14:textId="0737D21A" w:rsidR="006362FD" w:rsidRPr="000A16A3" w:rsidRDefault="006362FD" w:rsidP="008D2290">
            <w:pPr>
              <w:jc w:val="both"/>
              <w:rPr>
                <w:rFonts w:ascii="Cambria" w:hAnsi="Cambria"/>
                <w:bCs/>
                <w:sz w:val="20"/>
                <w:szCs w:val="20"/>
                <w:lang w:val="es-ES"/>
              </w:rPr>
            </w:pPr>
            <w:r w:rsidRPr="00E350BC">
              <w:rPr>
                <w:rFonts w:ascii="Cambria" w:hAnsi="Cambria"/>
                <w:b/>
                <w:bCs/>
                <w:sz w:val="20"/>
                <w:szCs w:val="20"/>
                <w:lang w:val="es-ES"/>
              </w:rPr>
              <w:t>P-550-07:</w:t>
            </w:r>
            <w:r w:rsidR="000A16A3">
              <w:rPr>
                <w:rFonts w:ascii="Cambria" w:hAnsi="Cambria"/>
                <w:b/>
                <w:bCs/>
                <w:sz w:val="20"/>
                <w:szCs w:val="20"/>
                <w:lang w:val="es-ES"/>
              </w:rPr>
              <w:t xml:space="preserve"> </w:t>
            </w:r>
            <w:r w:rsidR="000A16A3">
              <w:rPr>
                <w:rFonts w:ascii="Cambria" w:hAnsi="Cambria"/>
                <w:bCs/>
                <w:sz w:val="20"/>
                <w:szCs w:val="20"/>
                <w:lang w:val="es-ES"/>
              </w:rPr>
              <w:t>4 de abril de 2012</w:t>
            </w:r>
          </w:p>
        </w:tc>
      </w:tr>
      <w:tr w:rsidR="006362FD" w:rsidRPr="004A6A54" w14:paraId="5DC56BAC" w14:textId="77777777" w:rsidTr="009A5402">
        <w:trPr>
          <w:trHeight w:val="92"/>
        </w:trPr>
        <w:tc>
          <w:tcPr>
            <w:tcW w:w="3600" w:type="dxa"/>
            <w:vMerge/>
            <w:tcBorders>
              <w:bottom w:val="single" w:sz="6" w:space="0" w:color="auto"/>
            </w:tcBorders>
            <w:shd w:val="clear" w:color="auto" w:fill="386294"/>
            <w:vAlign w:val="center"/>
          </w:tcPr>
          <w:p w14:paraId="113BB2E5" w14:textId="77777777" w:rsidR="006362FD" w:rsidRDefault="006362FD" w:rsidP="004A6A54">
            <w:pPr>
              <w:jc w:val="center"/>
              <w:rPr>
                <w:rFonts w:ascii="Cambria" w:hAnsi="Cambria"/>
                <w:b/>
                <w:color w:val="FFFFFF" w:themeColor="background1"/>
                <w:sz w:val="20"/>
                <w:szCs w:val="20"/>
                <w:lang w:val="es-ES"/>
              </w:rPr>
            </w:pPr>
          </w:p>
        </w:tc>
        <w:tc>
          <w:tcPr>
            <w:tcW w:w="5760" w:type="dxa"/>
            <w:vAlign w:val="center"/>
          </w:tcPr>
          <w:p w14:paraId="3A4AAC6C" w14:textId="25844CA3" w:rsidR="006362FD" w:rsidRPr="000A16A3" w:rsidRDefault="006362FD" w:rsidP="008D2290">
            <w:pPr>
              <w:jc w:val="both"/>
              <w:rPr>
                <w:rFonts w:ascii="Cambria" w:hAnsi="Cambria"/>
                <w:bCs/>
                <w:sz w:val="20"/>
                <w:szCs w:val="20"/>
                <w:lang w:val="es-ES"/>
              </w:rPr>
            </w:pPr>
            <w:r w:rsidRPr="00E350BC">
              <w:rPr>
                <w:rFonts w:ascii="Cambria" w:hAnsi="Cambria"/>
                <w:b/>
                <w:bCs/>
                <w:sz w:val="20"/>
                <w:szCs w:val="20"/>
                <w:lang w:val="es-ES"/>
              </w:rPr>
              <w:t>P-1357-08:</w:t>
            </w:r>
            <w:r w:rsidR="000A16A3">
              <w:rPr>
                <w:rFonts w:ascii="Cambria" w:hAnsi="Cambria"/>
                <w:b/>
                <w:bCs/>
                <w:sz w:val="20"/>
                <w:szCs w:val="20"/>
                <w:lang w:val="es-ES"/>
              </w:rPr>
              <w:t xml:space="preserve"> </w:t>
            </w:r>
            <w:r w:rsidR="000A16A3">
              <w:rPr>
                <w:rFonts w:ascii="Cambria" w:hAnsi="Cambria"/>
                <w:bCs/>
                <w:sz w:val="20"/>
                <w:szCs w:val="20"/>
                <w:lang w:val="es-ES"/>
              </w:rPr>
              <w:t>17 de enero de 2013</w:t>
            </w:r>
          </w:p>
        </w:tc>
      </w:tr>
      <w:tr w:rsidR="006362FD" w:rsidRPr="0014763C" w14:paraId="322668B6" w14:textId="77777777" w:rsidTr="004D5E9B">
        <w:trPr>
          <w:trHeight w:val="179"/>
        </w:trPr>
        <w:tc>
          <w:tcPr>
            <w:tcW w:w="3600" w:type="dxa"/>
            <w:vMerge w:val="restart"/>
            <w:tcBorders>
              <w:top w:val="single" w:sz="6" w:space="0" w:color="auto"/>
            </w:tcBorders>
            <w:shd w:val="clear" w:color="auto" w:fill="386294"/>
            <w:vAlign w:val="center"/>
          </w:tcPr>
          <w:p w14:paraId="1524DA55" w14:textId="77777777" w:rsidR="006362FD" w:rsidRPr="003239B8" w:rsidRDefault="006362FD"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0FA8D6A3" w:rsidR="006362FD" w:rsidRPr="000A16A3" w:rsidRDefault="006362FD" w:rsidP="008D2290">
            <w:pPr>
              <w:jc w:val="both"/>
              <w:rPr>
                <w:rFonts w:ascii="Cambria" w:hAnsi="Cambria"/>
                <w:bCs/>
                <w:sz w:val="20"/>
                <w:szCs w:val="20"/>
                <w:lang w:val="es-ES"/>
              </w:rPr>
            </w:pPr>
            <w:r w:rsidRPr="00E350BC">
              <w:rPr>
                <w:rFonts w:ascii="Cambria" w:hAnsi="Cambria"/>
                <w:b/>
                <w:bCs/>
                <w:sz w:val="20"/>
                <w:szCs w:val="20"/>
                <w:lang w:val="es-ES"/>
              </w:rPr>
              <w:t>P-550-07:</w:t>
            </w:r>
            <w:r w:rsidR="000A16A3">
              <w:rPr>
                <w:rFonts w:ascii="Cambria" w:hAnsi="Cambria"/>
                <w:b/>
                <w:bCs/>
                <w:sz w:val="20"/>
                <w:szCs w:val="20"/>
                <w:lang w:val="es-ES"/>
              </w:rPr>
              <w:t xml:space="preserve"> </w:t>
            </w:r>
            <w:r w:rsidR="000A16A3">
              <w:rPr>
                <w:rFonts w:ascii="Cambria" w:hAnsi="Cambria"/>
                <w:bCs/>
                <w:sz w:val="20"/>
                <w:szCs w:val="20"/>
                <w:lang w:val="es-ES"/>
              </w:rPr>
              <w:t>23 de mayo de</w:t>
            </w:r>
            <w:r w:rsidR="000A16A3" w:rsidRPr="004305D0">
              <w:rPr>
                <w:rFonts w:ascii="Cambria" w:hAnsi="Cambria"/>
                <w:bCs/>
                <w:sz w:val="20"/>
                <w:szCs w:val="20"/>
                <w:lang w:val="es-ES"/>
              </w:rPr>
              <w:t xml:space="preserve"> 2012</w:t>
            </w:r>
            <w:r w:rsidR="004305D0" w:rsidRPr="004305D0">
              <w:rPr>
                <w:rFonts w:ascii="Cambria" w:hAnsi="Cambria"/>
                <w:bCs/>
                <w:sz w:val="20"/>
                <w:szCs w:val="20"/>
                <w:lang w:val="es-ES"/>
              </w:rPr>
              <w:t xml:space="preserve"> </w:t>
            </w:r>
          </w:p>
        </w:tc>
      </w:tr>
      <w:tr w:rsidR="006362FD" w:rsidRPr="0014763C" w14:paraId="7F410B8B" w14:textId="77777777" w:rsidTr="004D5E9B">
        <w:trPr>
          <w:trHeight w:val="178"/>
        </w:trPr>
        <w:tc>
          <w:tcPr>
            <w:tcW w:w="3600" w:type="dxa"/>
            <w:vMerge/>
            <w:tcBorders>
              <w:bottom w:val="single" w:sz="6" w:space="0" w:color="auto"/>
            </w:tcBorders>
            <w:shd w:val="clear" w:color="auto" w:fill="386294"/>
            <w:vAlign w:val="center"/>
          </w:tcPr>
          <w:p w14:paraId="5D222FE8" w14:textId="77777777" w:rsidR="006362FD" w:rsidRDefault="006362FD" w:rsidP="008E3BFE">
            <w:pPr>
              <w:jc w:val="center"/>
              <w:rPr>
                <w:rFonts w:ascii="Cambria" w:hAnsi="Cambria"/>
                <w:b/>
                <w:bCs/>
                <w:color w:val="FFFFFF" w:themeColor="background1"/>
                <w:sz w:val="20"/>
                <w:szCs w:val="20"/>
                <w:lang w:val="es-ES"/>
              </w:rPr>
            </w:pPr>
          </w:p>
        </w:tc>
        <w:tc>
          <w:tcPr>
            <w:tcW w:w="5760" w:type="dxa"/>
            <w:vAlign w:val="center"/>
          </w:tcPr>
          <w:p w14:paraId="0394D1CB" w14:textId="51DDC743" w:rsidR="006362FD" w:rsidRPr="000A16A3" w:rsidRDefault="006362FD" w:rsidP="008D2290">
            <w:pPr>
              <w:jc w:val="both"/>
              <w:rPr>
                <w:rFonts w:ascii="Cambria" w:hAnsi="Cambria"/>
                <w:bCs/>
                <w:sz w:val="20"/>
                <w:szCs w:val="20"/>
                <w:lang w:val="es-ES"/>
              </w:rPr>
            </w:pPr>
            <w:r w:rsidRPr="00E350BC">
              <w:rPr>
                <w:rFonts w:ascii="Cambria" w:hAnsi="Cambria"/>
                <w:b/>
                <w:bCs/>
                <w:sz w:val="20"/>
                <w:szCs w:val="20"/>
                <w:lang w:val="es-ES"/>
              </w:rPr>
              <w:t>P-1357-08:</w:t>
            </w:r>
            <w:r w:rsidR="000A16A3">
              <w:rPr>
                <w:rFonts w:ascii="Cambria" w:hAnsi="Cambria"/>
                <w:b/>
                <w:bCs/>
                <w:sz w:val="20"/>
                <w:szCs w:val="20"/>
                <w:lang w:val="es-ES"/>
              </w:rPr>
              <w:t xml:space="preserve"> </w:t>
            </w:r>
            <w:r w:rsidR="000A16A3">
              <w:rPr>
                <w:rFonts w:ascii="Cambria" w:hAnsi="Cambria"/>
                <w:bCs/>
                <w:sz w:val="20"/>
                <w:szCs w:val="20"/>
                <w:lang w:val="es-ES"/>
              </w:rPr>
              <w:t>23 de febrero de 2015</w:t>
            </w:r>
          </w:p>
        </w:tc>
      </w:tr>
      <w:tr w:rsidR="006362FD" w:rsidRPr="009111EC" w14:paraId="291ACE7A" w14:textId="77777777" w:rsidTr="009415BC">
        <w:trPr>
          <w:trHeight w:val="179"/>
        </w:trPr>
        <w:tc>
          <w:tcPr>
            <w:tcW w:w="3600" w:type="dxa"/>
            <w:vMerge w:val="restart"/>
            <w:tcBorders>
              <w:top w:val="single" w:sz="6" w:space="0" w:color="auto"/>
            </w:tcBorders>
            <w:shd w:val="clear" w:color="auto" w:fill="386294"/>
            <w:vAlign w:val="center"/>
          </w:tcPr>
          <w:p w14:paraId="068BD12F" w14:textId="77777777" w:rsidR="006362FD" w:rsidRPr="00706824" w:rsidRDefault="006362FD" w:rsidP="008E3BFE">
            <w:pPr>
              <w:jc w:val="center"/>
              <w:rPr>
                <w:rFonts w:ascii="Cambria" w:hAnsi="Cambria"/>
                <w:b/>
                <w:bCs/>
                <w:color w:val="FFFFFF" w:themeColor="background1"/>
                <w:sz w:val="20"/>
                <w:szCs w:val="20"/>
              </w:rPr>
            </w:pPr>
            <w:proofErr w:type="spellStart"/>
            <w:r w:rsidRPr="00706824">
              <w:rPr>
                <w:rFonts w:ascii="Cambria" w:hAnsi="Cambria"/>
                <w:b/>
                <w:bCs/>
                <w:color w:val="FFFFFF" w:themeColor="background1"/>
                <w:sz w:val="20"/>
                <w:szCs w:val="20"/>
              </w:rPr>
              <w:t>Observaciones</w:t>
            </w:r>
            <w:proofErr w:type="spellEnd"/>
            <w:r w:rsidRPr="00706824">
              <w:rPr>
                <w:rFonts w:ascii="Cambria" w:hAnsi="Cambria"/>
                <w:b/>
                <w:bCs/>
                <w:color w:val="FFFFFF" w:themeColor="background1"/>
                <w:sz w:val="20"/>
                <w:szCs w:val="20"/>
              </w:rPr>
              <w:t xml:space="preserve"> </w:t>
            </w:r>
            <w:proofErr w:type="spellStart"/>
            <w:r w:rsidRPr="00706824">
              <w:rPr>
                <w:rFonts w:ascii="Cambria" w:hAnsi="Cambria"/>
                <w:b/>
                <w:bCs/>
                <w:color w:val="FFFFFF" w:themeColor="background1"/>
                <w:sz w:val="20"/>
                <w:szCs w:val="20"/>
              </w:rPr>
              <w:t>adicionales</w:t>
            </w:r>
            <w:proofErr w:type="spellEnd"/>
            <w:r w:rsidRPr="00706824">
              <w:rPr>
                <w:rFonts w:ascii="Cambria" w:hAnsi="Cambria"/>
                <w:b/>
                <w:bCs/>
                <w:color w:val="FFFFFF" w:themeColor="background1"/>
                <w:sz w:val="20"/>
                <w:szCs w:val="20"/>
              </w:rPr>
              <w:t xml:space="preserve"> del Estado:</w:t>
            </w:r>
          </w:p>
        </w:tc>
        <w:tc>
          <w:tcPr>
            <w:tcW w:w="5760" w:type="dxa"/>
            <w:vAlign w:val="center"/>
          </w:tcPr>
          <w:p w14:paraId="3CE49AFE" w14:textId="3678FD4F" w:rsidR="006362FD" w:rsidRPr="000A16A3" w:rsidRDefault="006362FD" w:rsidP="008D2290">
            <w:pPr>
              <w:jc w:val="both"/>
              <w:rPr>
                <w:rFonts w:ascii="Cambria" w:hAnsi="Cambria"/>
                <w:bCs/>
                <w:sz w:val="20"/>
                <w:szCs w:val="20"/>
              </w:rPr>
            </w:pPr>
            <w:r w:rsidRPr="00E350BC">
              <w:rPr>
                <w:rFonts w:ascii="Cambria" w:hAnsi="Cambria"/>
                <w:b/>
                <w:bCs/>
                <w:sz w:val="20"/>
                <w:szCs w:val="20"/>
                <w:lang w:val="es-ES"/>
              </w:rPr>
              <w:t>P-550-07:</w:t>
            </w:r>
            <w:r w:rsidR="000A16A3">
              <w:rPr>
                <w:rFonts w:ascii="Cambria" w:hAnsi="Cambria"/>
                <w:b/>
                <w:bCs/>
                <w:sz w:val="20"/>
                <w:szCs w:val="20"/>
                <w:lang w:val="es-ES"/>
              </w:rPr>
              <w:t xml:space="preserve"> </w:t>
            </w:r>
            <w:r w:rsidR="000A16A3">
              <w:rPr>
                <w:rFonts w:ascii="Cambria" w:hAnsi="Cambria"/>
                <w:bCs/>
                <w:sz w:val="20"/>
                <w:szCs w:val="20"/>
                <w:lang w:val="es-ES"/>
              </w:rPr>
              <w:t>3 de agosto de 2012</w:t>
            </w:r>
          </w:p>
        </w:tc>
      </w:tr>
      <w:tr w:rsidR="006362FD" w:rsidRPr="009111EC" w14:paraId="3EA844C6" w14:textId="77777777" w:rsidTr="009415BC">
        <w:trPr>
          <w:trHeight w:val="178"/>
        </w:trPr>
        <w:tc>
          <w:tcPr>
            <w:tcW w:w="3600" w:type="dxa"/>
            <w:vMerge/>
            <w:tcBorders>
              <w:bottom w:val="single" w:sz="6" w:space="0" w:color="auto"/>
            </w:tcBorders>
            <w:shd w:val="clear" w:color="auto" w:fill="386294"/>
            <w:vAlign w:val="center"/>
          </w:tcPr>
          <w:p w14:paraId="674B7B3A" w14:textId="77777777" w:rsidR="006362FD" w:rsidRPr="00706824" w:rsidRDefault="006362FD" w:rsidP="008E3BFE">
            <w:pPr>
              <w:jc w:val="center"/>
              <w:rPr>
                <w:rFonts w:ascii="Cambria" w:hAnsi="Cambria"/>
                <w:b/>
                <w:bCs/>
                <w:color w:val="FFFFFF" w:themeColor="background1"/>
                <w:sz w:val="20"/>
                <w:szCs w:val="20"/>
              </w:rPr>
            </w:pPr>
          </w:p>
        </w:tc>
        <w:tc>
          <w:tcPr>
            <w:tcW w:w="5760" w:type="dxa"/>
            <w:vAlign w:val="center"/>
          </w:tcPr>
          <w:p w14:paraId="55C3412D" w14:textId="63CB0EDB" w:rsidR="006362FD" w:rsidRPr="000A16A3" w:rsidRDefault="006362FD" w:rsidP="008D2290">
            <w:pPr>
              <w:jc w:val="both"/>
              <w:rPr>
                <w:rFonts w:ascii="Cambria" w:hAnsi="Cambria"/>
                <w:bCs/>
                <w:sz w:val="20"/>
                <w:szCs w:val="20"/>
              </w:rPr>
            </w:pPr>
            <w:r w:rsidRPr="00E350BC">
              <w:rPr>
                <w:rFonts w:ascii="Cambria" w:hAnsi="Cambria"/>
                <w:b/>
                <w:bCs/>
                <w:sz w:val="20"/>
                <w:szCs w:val="20"/>
                <w:lang w:val="es-ES"/>
              </w:rPr>
              <w:t>P-1357-08:</w:t>
            </w:r>
            <w:r w:rsidR="000A16A3">
              <w:rPr>
                <w:rFonts w:ascii="Cambria" w:hAnsi="Cambria"/>
                <w:b/>
                <w:bCs/>
                <w:sz w:val="20"/>
                <w:szCs w:val="20"/>
                <w:lang w:val="es-ES"/>
              </w:rPr>
              <w:t xml:space="preserve"> </w:t>
            </w:r>
            <w:r w:rsidR="000A16A3">
              <w:rPr>
                <w:rFonts w:ascii="Cambria" w:hAnsi="Cambria"/>
                <w:bCs/>
                <w:sz w:val="20"/>
                <w:szCs w:val="20"/>
                <w:lang w:val="es-ES"/>
              </w:rPr>
              <w:t>25 de agosto de 2015</w:t>
            </w:r>
          </w:p>
        </w:tc>
      </w:tr>
      <w:tr w:rsidR="001E49E7" w:rsidRPr="007B76D3" w14:paraId="0F502B44" w14:textId="77777777" w:rsidTr="004A6A54">
        <w:tc>
          <w:tcPr>
            <w:tcW w:w="3600" w:type="dxa"/>
            <w:tcBorders>
              <w:top w:val="single" w:sz="6" w:space="0" w:color="auto"/>
              <w:bottom w:val="single" w:sz="6" w:space="0" w:color="auto"/>
            </w:tcBorders>
            <w:shd w:val="clear" w:color="auto" w:fill="386294"/>
            <w:vAlign w:val="center"/>
          </w:tcPr>
          <w:p w14:paraId="046FEDC0" w14:textId="71E42F00"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760" w:type="dxa"/>
            <w:vAlign w:val="center"/>
          </w:tcPr>
          <w:p w14:paraId="5500808B" w14:textId="7638095D" w:rsidR="001E49E7" w:rsidRPr="000A16A3" w:rsidRDefault="006362FD" w:rsidP="002625EA">
            <w:pPr>
              <w:jc w:val="both"/>
              <w:rPr>
                <w:rFonts w:ascii="Cambria" w:hAnsi="Cambria"/>
                <w:bCs/>
                <w:sz w:val="20"/>
                <w:szCs w:val="20"/>
                <w:lang w:val="es-ES"/>
              </w:rPr>
            </w:pPr>
            <w:r w:rsidRPr="00E350BC">
              <w:rPr>
                <w:rFonts w:ascii="Cambria" w:hAnsi="Cambria"/>
                <w:b/>
                <w:bCs/>
                <w:sz w:val="20"/>
                <w:szCs w:val="20"/>
                <w:lang w:val="es-ES"/>
              </w:rPr>
              <w:t>P-550-07:</w:t>
            </w:r>
            <w:r w:rsidR="000A16A3">
              <w:rPr>
                <w:rFonts w:ascii="Cambria" w:hAnsi="Cambria"/>
                <w:b/>
                <w:bCs/>
                <w:sz w:val="20"/>
                <w:szCs w:val="20"/>
                <w:lang w:val="es-ES"/>
              </w:rPr>
              <w:t xml:space="preserve"> </w:t>
            </w:r>
            <w:r w:rsidR="000A16A3">
              <w:rPr>
                <w:rFonts w:ascii="Cambria" w:hAnsi="Cambria"/>
                <w:bCs/>
                <w:sz w:val="20"/>
                <w:szCs w:val="20"/>
                <w:lang w:val="es-ES"/>
              </w:rPr>
              <w:t>27 de marzo de 2017</w:t>
            </w:r>
          </w:p>
        </w:tc>
      </w:tr>
      <w:tr w:rsidR="001E49E7" w:rsidRPr="0014763C" w14:paraId="789A7AF7" w14:textId="77777777" w:rsidTr="004A6A54">
        <w:tc>
          <w:tcPr>
            <w:tcW w:w="3600" w:type="dxa"/>
            <w:tcBorders>
              <w:top w:val="single" w:sz="6" w:space="0" w:color="auto"/>
              <w:bottom w:val="single" w:sz="6" w:space="0" w:color="auto"/>
            </w:tcBorders>
            <w:shd w:val="clear" w:color="auto" w:fill="386294"/>
            <w:vAlign w:val="center"/>
          </w:tcPr>
          <w:p w14:paraId="11989038" w14:textId="59EC032B"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760" w:type="dxa"/>
            <w:vAlign w:val="center"/>
          </w:tcPr>
          <w:p w14:paraId="24E176E2" w14:textId="5B7E3B0E" w:rsidR="001E49E7" w:rsidRPr="000A16A3" w:rsidRDefault="006362FD" w:rsidP="002625EA">
            <w:pPr>
              <w:jc w:val="both"/>
              <w:rPr>
                <w:rFonts w:ascii="Cambria" w:hAnsi="Cambria"/>
                <w:bCs/>
                <w:sz w:val="20"/>
                <w:szCs w:val="20"/>
                <w:lang w:val="es-ES"/>
              </w:rPr>
            </w:pPr>
            <w:r w:rsidRPr="00E350BC">
              <w:rPr>
                <w:rFonts w:ascii="Cambria" w:hAnsi="Cambria"/>
                <w:b/>
                <w:bCs/>
                <w:sz w:val="20"/>
                <w:szCs w:val="20"/>
                <w:lang w:val="es-ES"/>
              </w:rPr>
              <w:t>P-550-07:</w:t>
            </w:r>
            <w:r w:rsidR="000A16A3">
              <w:rPr>
                <w:rFonts w:ascii="Cambria" w:hAnsi="Cambria"/>
                <w:b/>
                <w:bCs/>
                <w:sz w:val="20"/>
                <w:szCs w:val="20"/>
                <w:lang w:val="es-ES"/>
              </w:rPr>
              <w:t xml:space="preserve"> </w:t>
            </w:r>
            <w:r w:rsidR="000A16A3">
              <w:rPr>
                <w:rFonts w:ascii="Cambria" w:hAnsi="Cambria"/>
                <w:bCs/>
                <w:sz w:val="20"/>
                <w:szCs w:val="20"/>
                <w:lang w:val="es-ES"/>
              </w:rPr>
              <w:t>30 de marzo de 2017</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496195" w:rsidRDefault="003239B8" w:rsidP="008D2290">
            <w:pPr>
              <w:jc w:val="center"/>
              <w:rPr>
                <w:rFonts w:ascii="Cambria" w:hAnsi="Cambria"/>
                <w:b/>
                <w:bCs/>
                <w:i/>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Pr>
                <w:rFonts w:ascii="Cambria" w:hAnsi="Cambria"/>
                <w:b/>
                <w:bCs/>
                <w:i/>
                <w:color w:val="FFFFFF" w:themeColor="background1"/>
                <w:sz w:val="20"/>
                <w:szCs w:val="20"/>
              </w:rPr>
              <w:t xml:space="preserve"> </w:t>
            </w:r>
            <w:proofErr w:type="spellStart"/>
            <w:r>
              <w:rPr>
                <w:rFonts w:ascii="Cambria" w:hAnsi="Cambria"/>
                <w:b/>
                <w:bCs/>
                <w:i/>
                <w:color w:val="FFFFFF" w:themeColor="background1"/>
                <w:sz w:val="20"/>
                <w:szCs w:val="20"/>
              </w:rPr>
              <w:t>Ratione</w:t>
            </w:r>
            <w:proofErr w:type="spellEnd"/>
            <w:r>
              <w:rPr>
                <w:rFonts w:ascii="Cambria" w:hAnsi="Cambria"/>
                <w:b/>
                <w:bCs/>
                <w:i/>
                <w:color w:val="FFFFFF" w:themeColor="background1"/>
                <w:sz w:val="20"/>
                <w:szCs w:val="20"/>
              </w:rPr>
              <w:t xml:space="preserve"> personae:</w:t>
            </w:r>
          </w:p>
        </w:tc>
        <w:tc>
          <w:tcPr>
            <w:tcW w:w="5760" w:type="dxa"/>
            <w:vAlign w:val="center"/>
          </w:tcPr>
          <w:p w14:paraId="7707F3E9" w14:textId="27F0D537" w:rsidR="003239B8" w:rsidRPr="004B3C14" w:rsidRDefault="00035CB8" w:rsidP="008D2290">
            <w:pPr>
              <w:rPr>
                <w:rFonts w:ascii="Cambria" w:hAnsi="Cambria"/>
                <w:bCs/>
                <w:sz w:val="20"/>
                <w:szCs w:val="20"/>
              </w:rPr>
            </w:pPr>
            <w:proofErr w:type="spellStart"/>
            <w:r>
              <w:rPr>
                <w:rFonts w:ascii="Cambria" w:hAnsi="Cambria"/>
                <w:bCs/>
                <w:sz w:val="20"/>
                <w:szCs w:val="20"/>
              </w:rPr>
              <w:t>Sí</w:t>
            </w:r>
            <w:proofErr w:type="spellEnd"/>
            <w:r>
              <w:rPr>
                <w:rFonts w:ascii="Cambria" w:hAnsi="Cambria"/>
                <w:bCs/>
                <w:sz w:val="20"/>
                <w:szCs w:val="20"/>
              </w:rPr>
              <w:t xml:space="preserve">, </w:t>
            </w:r>
            <w:proofErr w:type="spellStart"/>
            <w:r>
              <w:rPr>
                <w:rFonts w:ascii="Cambria" w:hAnsi="Cambria"/>
                <w:bCs/>
                <w:sz w:val="20"/>
                <w:szCs w:val="20"/>
              </w:rPr>
              <w:t>en</w:t>
            </w:r>
            <w:proofErr w:type="spellEnd"/>
            <w:r>
              <w:rPr>
                <w:rFonts w:ascii="Cambria" w:hAnsi="Cambria"/>
                <w:bCs/>
                <w:sz w:val="20"/>
                <w:szCs w:val="20"/>
              </w:rPr>
              <w:t xml:space="preserve"> </w:t>
            </w:r>
            <w:proofErr w:type="spellStart"/>
            <w:r>
              <w:rPr>
                <w:rFonts w:ascii="Cambria" w:hAnsi="Cambria"/>
                <w:bCs/>
                <w:sz w:val="20"/>
                <w:szCs w:val="20"/>
              </w:rPr>
              <w:t>ambas</w:t>
            </w:r>
            <w:proofErr w:type="spellEnd"/>
            <w:r>
              <w:rPr>
                <w:rFonts w:ascii="Cambria" w:hAnsi="Cambria"/>
                <w:bCs/>
                <w:sz w:val="20"/>
                <w:szCs w:val="20"/>
              </w:rPr>
              <w:t xml:space="preserve"> </w:t>
            </w:r>
            <w:proofErr w:type="spellStart"/>
            <w:r>
              <w:rPr>
                <w:rFonts w:ascii="Cambria" w:hAnsi="Cambria"/>
                <w:bCs/>
                <w:sz w:val="20"/>
                <w:szCs w:val="20"/>
              </w:rPr>
              <w:t>peticiones</w:t>
            </w:r>
            <w:proofErr w:type="spellEnd"/>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706824" w:rsidRDefault="003239B8" w:rsidP="008D2290">
            <w:pPr>
              <w:jc w:val="center"/>
              <w:rPr>
                <w:rFonts w:ascii="Cambria" w:hAnsi="Cambria"/>
                <w:b/>
                <w:bCs/>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Ratione</w:t>
            </w:r>
            <w:proofErr w:type="spellEnd"/>
            <w:r w:rsidRPr="0069523B">
              <w:rPr>
                <w:rFonts w:ascii="Cambria" w:hAnsi="Cambria"/>
                <w:b/>
                <w:bCs/>
                <w:i/>
                <w:color w:val="FFFFFF" w:themeColor="background1"/>
                <w:sz w:val="20"/>
                <w:szCs w:val="20"/>
              </w:rPr>
              <w:t xml:space="preserve"> loci</w:t>
            </w:r>
            <w:r w:rsidRPr="00706824">
              <w:rPr>
                <w:rFonts w:ascii="Cambria" w:hAnsi="Cambria"/>
                <w:b/>
                <w:bCs/>
                <w:color w:val="FFFFFF" w:themeColor="background1"/>
                <w:sz w:val="20"/>
                <w:szCs w:val="20"/>
              </w:rPr>
              <w:t>:</w:t>
            </w:r>
          </w:p>
        </w:tc>
        <w:tc>
          <w:tcPr>
            <w:tcW w:w="5760" w:type="dxa"/>
            <w:vAlign w:val="center"/>
          </w:tcPr>
          <w:p w14:paraId="12C931CB" w14:textId="7F03C538" w:rsidR="003239B8" w:rsidRPr="004B3C14" w:rsidRDefault="00035CB8" w:rsidP="008D2290">
            <w:pPr>
              <w:rPr>
                <w:rFonts w:ascii="Cambria" w:hAnsi="Cambria"/>
                <w:bCs/>
                <w:sz w:val="20"/>
                <w:szCs w:val="20"/>
              </w:rPr>
            </w:pPr>
            <w:proofErr w:type="spellStart"/>
            <w:r>
              <w:rPr>
                <w:rFonts w:ascii="Cambria" w:hAnsi="Cambria"/>
                <w:bCs/>
                <w:sz w:val="20"/>
                <w:szCs w:val="20"/>
              </w:rPr>
              <w:t>Sí</w:t>
            </w:r>
            <w:proofErr w:type="spellEnd"/>
            <w:r>
              <w:rPr>
                <w:rFonts w:ascii="Cambria" w:hAnsi="Cambria"/>
                <w:bCs/>
                <w:sz w:val="20"/>
                <w:szCs w:val="20"/>
              </w:rPr>
              <w:t xml:space="preserve">, </w:t>
            </w:r>
            <w:proofErr w:type="spellStart"/>
            <w:r>
              <w:rPr>
                <w:rFonts w:ascii="Cambria" w:hAnsi="Cambria"/>
                <w:bCs/>
                <w:sz w:val="20"/>
                <w:szCs w:val="20"/>
              </w:rPr>
              <w:t>en</w:t>
            </w:r>
            <w:proofErr w:type="spellEnd"/>
            <w:r>
              <w:rPr>
                <w:rFonts w:ascii="Cambria" w:hAnsi="Cambria"/>
                <w:bCs/>
                <w:sz w:val="20"/>
                <w:szCs w:val="20"/>
              </w:rPr>
              <w:t xml:space="preserve"> </w:t>
            </w:r>
            <w:proofErr w:type="spellStart"/>
            <w:r>
              <w:rPr>
                <w:rFonts w:ascii="Cambria" w:hAnsi="Cambria"/>
                <w:bCs/>
                <w:sz w:val="20"/>
                <w:szCs w:val="20"/>
              </w:rPr>
              <w:t>ambas</w:t>
            </w:r>
            <w:proofErr w:type="spellEnd"/>
            <w:r>
              <w:rPr>
                <w:rFonts w:ascii="Cambria" w:hAnsi="Cambria"/>
                <w:bCs/>
                <w:sz w:val="20"/>
                <w:szCs w:val="20"/>
              </w:rPr>
              <w:t xml:space="preserve"> </w:t>
            </w:r>
            <w:proofErr w:type="spellStart"/>
            <w:r>
              <w:rPr>
                <w:rFonts w:ascii="Cambria" w:hAnsi="Cambria"/>
                <w:bCs/>
                <w:sz w:val="20"/>
                <w:szCs w:val="20"/>
              </w:rPr>
              <w:t>peticiones</w:t>
            </w:r>
            <w:proofErr w:type="spellEnd"/>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706824" w:rsidRDefault="003239B8" w:rsidP="008D2290">
            <w:pPr>
              <w:jc w:val="center"/>
              <w:rPr>
                <w:rFonts w:ascii="Cambria" w:hAnsi="Cambria"/>
                <w:b/>
                <w:bCs/>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Ratione</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temporis</w:t>
            </w:r>
            <w:proofErr w:type="spellEnd"/>
            <w:r w:rsidRPr="00706824">
              <w:rPr>
                <w:rFonts w:ascii="Cambria" w:hAnsi="Cambria"/>
                <w:b/>
                <w:bCs/>
                <w:color w:val="FFFFFF" w:themeColor="background1"/>
                <w:sz w:val="20"/>
                <w:szCs w:val="20"/>
              </w:rPr>
              <w:t>:</w:t>
            </w:r>
          </w:p>
        </w:tc>
        <w:tc>
          <w:tcPr>
            <w:tcW w:w="5760" w:type="dxa"/>
            <w:vAlign w:val="center"/>
          </w:tcPr>
          <w:p w14:paraId="6F8B059B" w14:textId="4EB1FD90" w:rsidR="003239B8" w:rsidRPr="00153E77" w:rsidRDefault="00035CB8" w:rsidP="008D2290">
            <w:pPr>
              <w:rPr>
                <w:bCs/>
                <w:sz w:val="20"/>
                <w:szCs w:val="20"/>
              </w:rPr>
            </w:pPr>
            <w:proofErr w:type="spellStart"/>
            <w:r>
              <w:rPr>
                <w:rFonts w:ascii="Cambria" w:hAnsi="Cambria"/>
                <w:bCs/>
                <w:sz w:val="20"/>
                <w:szCs w:val="20"/>
              </w:rPr>
              <w:t>Sí</w:t>
            </w:r>
            <w:proofErr w:type="spellEnd"/>
            <w:r>
              <w:rPr>
                <w:rFonts w:ascii="Cambria" w:hAnsi="Cambria"/>
                <w:bCs/>
                <w:sz w:val="20"/>
                <w:szCs w:val="20"/>
              </w:rPr>
              <w:t xml:space="preserve">, </w:t>
            </w:r>
            <w:proofErr w:type="spellStart"/>
            <w:r>
              <w:rPr>
                <w:rFonts w:ascii="Cambria" w:hAnsi="Cambria"/>
                <w:bCs/>
                <w:sz w:val="20"/>
                <w:szCs w:val="20"/>
              </w:rPr>
              <w:t>en</w:t>
            </w:r>
            <w:proofErr w:type="spellEnd"/>
            <w:r>
              <w:rPr>
                <w:rFonts w:ascii="Cambria" w:hAnsi="Cambria"/>
                <w:bCs/>
                <w:sz w:val="20"/>
                <w:szCs w:val="20"/>
              </w:rPr>
              <w:t xml:space="preserve"> </w:t>
            </w:r>
            <w:proofErr w:type="spellStart"/>
            <w:r>
              <w:rPr>
                <w:rFonts w:ascii="Cambria" w:hAnsi="Cambria"/>
                <w:bCs/>
                <w:sz w:val="20"/>
                <w:szCs w:val="20"/>
              </w:rPr>
              <w:t>ambas</w:t>
            </w:r>
            <w:proofErr w:type="spellEnd"/>
            <w:r>
              <w:rPr>
                <w:rFonts w:ascii="Cambria" w:hAnsi="Cambria"/>
                <w:bCs/>
                <w:sz w:val="20"/>
                <w:szCs w:val="20"/>
              </w:rPr>
              <w:t xml:space="preserve"> </w:t>
            </w:r>
            <w:proofErr w:type="spellStart"/>
            <w:r>
              <w:rPr>
                <w:rFonts w:ascii="Cambria" w:hAnsi="Cambria"/>
                <w:bCs/>
                <w:sz w:val="20"/>
                <w:szCs w:val="20"/>
              </w:rPr>
              <w:t>peticiones</w:t>
            </w:r>
            <w:proofErr w:type="spellEnd"/>
          </w:p>
        </w:tc>
      </w:tr>
      <w:tr w:rsidR="003239B8" w:rsidRPr="00804937"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706824" w:rsidRDefault="003239B8" w:rsidP="008D2290">
            <w:pPr>
              <w:jc w:val="center"/>
              <w:rPr>
                <w:rFonts w:ascii="Cambria" w:hAnsi="Cambria"/>
                <w:b/>
                <w:bCs/>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Ratione</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materia</w:t>
            </w:r>
            <w:r w:rsidR="00EE00E9">
              <w:rPr>
                <w:rFonts w:ascii="Cambria" w:hAnsi="Cambria"/>
                <w:b/>
                <w:bCs/>
                <w:i/>
                <w:color w:val="FFFFFF" w:themeColor="background1"/>
                <w:sz w:val="20"/>
                <w:szCs w:val="20"/>
              </w:rPr>
              <w:t>e</w:t>
            </w:r>
            <w:proofErr w:type="spellEnd"/>
            <w:r w:rsidRPr="00706824">
              <w:rPr>
                <w:rFonts w:ascii="Cambria" w:hAnsi="Cambria"/>
                <w:b/>
                <w:bCs/>
                <w:color w:val="FFFFFF" w:themeColor="background1"/>
                <w:sz w:val="20"/>
                <w:szCs w:val="20"/>
              </w:rPr>
              <w:t>:</w:t>
            </w:r>
          </w:p>
        </w:tc>
        <w:tc>
          <w:tcPr>
            <w:tcW w:w="5760" w:type="dxa"/>
            <w:vAlign w:val="center"/>
          </w:tcPr>
          <w:p w14:paraId="0C122F44" w14:textId="499D4860" w:rsidR="003239B8" w:rsidRPr="00035CB8" w:rsidRDefault="00035CB8" w:rsidP="008D2290">
            <w:pPr>
              <w:jc w:val="both"/>
              <w:rPr>
                <w:rFonts w:ascii="Cambria" w:hAnsi="Cambria"/>
                <w:bCs/>
                <w:sz w:val="20"/>
                <w:szCs w:val="20"/>
                <w:lang w:val="es-BO"/>
              </w:rPr>
            </w:pPr>
            <w:r w:rsidRPr="00035CB8">
              <w:rPr>
                <w:rFonts w:ascii="Cambria" w:hAnsi="Cambria"/>
                <w:bCs/>
                <w:sz w:val="20"/>
                <w:szCs w:val="20"/>
                <w:lang w:val="es-BO"/>
              </w:rPr>
              <w:t xml:space="preserve">Sí, en ambas peticiones. </w:t>
            </w:r>
            <w:r w:rsidRPr="007521DD">
              <w:rPr>
                <w:rFonts w:ascii="Cambria" w:hAnsi="Cambria"/>
                <w:bCs/>
                <w:sz w:val="20"/>
                <w:szCs w:val="20"/>
                <w:lang w:val="es-ES"/>
              </w:rPr>
              <w:t>Convención Americana (depósito de instrumento realizado el 31 de julio de 1973)</w:t>
            </w:r>
          </w:p>
        </w:tc>
      </w:tr>
    </w:tbl>
    <w:p w14:paraId="6E646A87" w14:textId="77777777" w:rsidR="00CF75A0" w:rsidRDefault="00CF75A0" w:rsidP="003239B8">
      <w:pPr>
        <w:spacing w:before="240" w:after="240"/>
        <w:ind w:firstLine="720"/>
        <w:jc w:val="both"/>
        <w:rPr>
          <w:rFonts w:asciiTheme="majorHAnsi" w:hAnsiTheme="majorHAnsi"/>
          <w:b/>
          <w:bCs/>
          <w:sz w:val="20"/>
          <w:szCs w:val="20"/>
          <w:lang w:val="es-ES"/>
        </w:rPr>
      </w:pPr>
    </w:p>
    <w:p w14:paraId="4E92C444" w14:textId="3AFF4770"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lastRenderedPageBreak/>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804937"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EE00E9" w:rsidRDefault="00EE00E9" w:rsidP="008D2290">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Duplicación de procedimientos y cosa juzgada internacional</w:t>
            </w:r>
            <w:r>
              <w:rPr>
                <w:rFonts w:ascii="Cambria" w:hAnsi="Cambria"/>
                <w:b/>
                <w:bCs/>
                <w:color w:val="FFFFFF" w:themeColor="background1"/>
                <w:sz w:val="20"/>
                <w:szCs w:val="20"/>
                <w:lang w:val="es-ES"/>
              </w:rPr>
              <w:t>:</w:t>
            </w:r>
          </w:p>
        </w:tc>
        <w:tc>
          <w:tcPr>
            <w:tcW w:w="5760" w:type="dxa"/>
            <w:vAlign w:val="center"/>
          </w:tcPr>
          <w:p w14:paraId="240941E6" w14:textId="31EE5DBF" w:rsidR="00EE00E9" w:rsidRPr="00EE00E9" w:rsidRDefault="00035CB8" w:rsidP="008D2290">
            <w:pPr>
              <w:jc w:val="both"/>
              <w:rPr>
                <w:rFonts w:ascii="Cambria" w:hAnsi="Cambria"/>
                <w:bCs/>
                <w:sz w:val="20"/>
                <w:szCs w:val="20"/>
                <w:lang w:val="es-ES"/>
              </w:rPr>
            </w:pPr>
            <w:r>
              <w:rPr>
                <w:rFonts w:ascii="Cambria" w:hAnsi="Cambria"/>
                <w:bCs/>
                <w:sz w:val="20"/>
                <w:szCs w:val="20"/>
                <w:lang w:val="es-ES"/>
              </w:rPr>
              <w:t>No, en ninguna de las peticiones</w:t>
            </w:r>
          </w:p>
        </w:tc>
      </w:tr>
      <w:tr w:rsidR="003239B8" w:rsidRPr="00804937"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496195" w:rsidRDefault="003239B8" w:rsidP="008D2290">
            <w:pPr>
              <w:jc w:val="center"/>
              <w:rPr>
                <w:rFonts w:ascii="Cambria" w:hAnsi="Cambria"/>
                <w:b/>
                <w:bCs/>
                <w:i/>
                <w:color w:val="FFFFFF" w:themeColor="background1"/>
                <w:sz w:val="20"/>
                <w:szCs w:val="20"/>
              </w:rPr>
            </w:pPr>
            <w:r>
              <w:rPr>
                <w:rFonts w:ascii="Cambria" w:hAnsi="Cambria"/>
                <w:b/>
                <w:bCs/>
                <w:color w:val="FFFFFF" w:themeColor="background1"/>
                <w:sz w:val="20"/>
                <w:szCs w:val="20"/>
              </w:rPr>
              <w:t xml:space="preserve">Derechos </w:t>
            </w:r>
            <w:proofErr w:type="spellStart"/>
            <w:r>
              <w:rPr>
                <w:rFonts w:ascii="Cambria" w:hAnsi="Cambria"/>
                <w:b/>
                <w:bCs/>
                <w:color w:val="FFFFFF" w:themeColor="background1"/>
                <w:sz w:val="20"/>
                <w:szCs w:val="20"/>
              </w:rPr>
              <w:t>declarados</w:t>
            </w:r>
            <w:proofErr w:type="spellEnd"/>
            <w:r>
              <w:rPr>
                <w:rFonts w:ascii="Cambria" w:hAnsi="Cambria"/>
                <w:b/>
                <w:bCs/>
                <w:color w:val="FFFFFF" w:themeColor="background1"/>
                <w:sz w:val="20"/>
                <w:szCs w:val="20"/>
              </w:rPr>
              <w:t xml:space="preserve"> </w:t>
            </w:r>
            <w:proofErr w:type="spellStart"/>
            <w:r>
              <w:rPr>
                <w:rFonts w:ascii="Cambria" w:hAnsi="Cambria"/>
                <w:b/>
                <w:bCs/>
                <w:color w:val="FFFFFF" w:themeColor="background1"/>
                <w:sz w:val="20"/>
                <w:szCs w:val="20"/>
              </w:rPr>
              <w:t>admisibles</w:t>
            </w:r>
            <w:proofErr w:type="spellEnd"/>
            <w:r>
              <w:rPr>
                <w:rFonts w:ascii="Cambria" w:hAnsi="Cambria"/>
                <w:b/>
                <w:bCs/>
                <w:i/>
                <w:color w:val="FFFFFF" w:themeColor="background1"/>
                <w:sz w:val="20"/>
                <w:szCs w:val="20"/>
              </w:rPr>
              <w:t>:</w:t>
            </w:r>
          </w:p>
        </w:tc>
        <w:tc>
          <w:tcPr>
            <w:tcW w:w="5760" w:type="dxa"/>
            <w:vAlign w:val="center"/>
          </w:tcPr>
          <w:p w14:paraId="6310C8F7" w14:textId="21ABE9E5" w:rsidR="003239B8" w:rsidRPr="004706FC" w:rsidRDefault="004706FC">
            <w:pPr>
              <w:jc w:val="both"/>
              <w:rPr>
                <w:rFonts w:ascii="Cambria" w:hAnsi="Cambria"/>
                <w:bCs/>
                <w:sz w:val="20"/>
                <w:szCs w:val="20"/>
                <w:lang w:val="es-BO"/>
              </w:rPr>
            </w:pPr>
            <w:r w:rsidRPr="00B83D6A">
              <w:rPr>
                <w:rFonts w:ascii="Cambria" w:hAnsi="Cambria"/>
                <w:bCs/>
                <w:sz w:val="20"/>
                <w:szCs w:val="20"/>
                <w:lang w:val="es-ES"/>
              </w:rPr>
              <w:t xml:space="preserve">Artículos </w:t>
            </w:r>
            <w:r w:rsidRPr="00B83D6A">
              <w:rPr>
                <w:rFonts w:ascii="Cambria" w:hAnsi="Cambria"/>
                <w:sz w:val="20"/>
                <w:szCs w:val="20"/>
                <w:bdr w:val="none" w:sz="0" w:space="0" w:color="auto" w:frame="1"/>
                <w:lang w:val="es-UY"/>
              </w:rPr>
              <w:t>8 (garantías judiciales)</w:t>
            </w:r>
            <w:r>
              <w:rPr>
                <w:rFonts w:ascii="Cambria" w:hAnsi="Cambria"/>
                <w:sz w:val="20"/>
                <w:szCs w:val="20"/>
                <w:bdr w:val="none" w:sz="0" w:space="0" w:color="auto" w:frame="1"/>
                <w:lang w:val="es-UY"/>
              </w:rPr>
              <w:t xml:space="preserve"> </w:t>
            </w:r>
            <w:r w:rsidRPr="00B83D6A">
              <w:rPr>
                <w:rFonts w:ascii="Cambria" w:hAnsi="Cambria"/>
                <w:sz w:val="20"/>
                <w:szCs w:val="20"/>
                <w:bdr w:val="none" w:sz="0" w:space="0" w:color="auto" w:frame="1"/>
                <w:lang w:val="es-UY"/>
              </w:rPr>
              <w:t>y 25 (protección judicial) de la Convención Americana, en relación con su</w:t>
            </w:r>
            <w:r>
              <w:rPr>
                <w:rFonts w:ascii="Cambria" w:hAnsi="Cambria"/>
                <w:sz w:val="20"/>
                <w:szCs w:val="20"/>
                <w:bdr w:val="none" w:sz="0" w:space="0" w:color="auto" w:frame="1"/>
                <w:lang w:val="es-UY"/>
              </w:rPr>
              <w:t>s</w:t>
            </w:r>
            <w:r w:rsidRPr="00B83D6A">
              <w:rPr>
                <w:rFonts w:ascii="Cambria" w:hAnsi="Cambria"/>
                <w:sz w:val="20"/>
                <w:szCs w:val="20"/>
                <w:bdr w:val="none" w:sz="0" w:space="0" w:color="auto" w:frame="1"/>
                <w:lang w:val="es-UY"/>
              </w:rPr>
              <w:t xml:space="preserve"> artículo</w:t>
            </w:r>
            <w:r>
              <w:rPr>
                <w:rFonts w:ascii="Cambria" w:hAnsi="Cambria"/>
                <w:sz w:val="20"/>
                <w:szCs w:val="20"/>
                <w:bdr w:val="none" w:sz="0" w:space="0" w:color="auto" w:frame="1"/>
                <w:lang w:val="es-UY"/>
              </w:rPr>
              <w:t>s</w:t>
            </w:r>
            <w:r w:rsidRPr="00B83D6A">
              <w:rPr>
                <w:rFonts w:ascii="Cambria" w:hAnsi="Cambria"/>
                <w:sz w:val="20"/>
                <w:szCs w:val="20"/>
                <w:bdr w:val="none" w:sz="0" w:space="0" w:color="auto" w:frame="1"/>
                <w:lang w:val="es-UY"/>
              </w:rPr>
              <w:t xml:space="preserve"> </w:t>
            </w:r>
            <w:r w:rsidRPr="00B83D6A">
              <w:rPr>
                <w:rFonts w:ascii="Cambria" w:hAnsi="Cambria"/>
                <w:sz w:val="20"/>
                <w:szCs w:val="20"/>
                <w:lang w:val="es-ES"/>
              </w:rPr>
              <w:t>1.1</w:t>
            </w:r>
            <w:r>
              <w:rPr>
                <w:rFonts w:ascii="Cambria" w:hAnsi="Cambria"/>
                <w:sz w:val="20"/>
                <w:szCs w:val="20"/>
                <w:lang w:val="es-ES"/>
              </w:rPr>
              <w:t xml:space="preserve"> y 2</w:t>
            </w:r>
          </w:p>
        </w:tc>
      </w:tr>
      <w:tr w:rsidR="003239B8" w:rsidRPr="00804937"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EE00E9" w:rsidRDefault="003239B8" w:rsidP="008D2290">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Agotamiento de recursos internos</w:t>
            </w:r>
            <w:r w:rsidR="00EE00E9" w:rsidRPr="00EE00E9">
              <w:rPr>
                <w:rFonts w:ascii="Cambria" w:hAnsi="Cambria"/>
                <w:b/>
                <w:bCs/>
                <w:color w:val="FFFFFF" w:themeColor="background1"/>
                <w:sz w:val="20"/>
                <w:szCs w:val="20"/>
                <w:lang w:val="es-ES"/>
              </w:rPr>
              <w:t xml:space="preserve"> o procedencia de una excepción</w:t>
            </w:r>
            <w:r w:rsidRPr="00EE00E9">
              <w:rPr>
                <w:rFonts w:ascii="Cambria" w:hAnsi="Cambria"/>
                <w:b/>
                <w:bCs/>
                <w:color w:val="FFFFFF" w:themeColor="background1"/>
                <w:sz w:val="20"/>
                <w:szCs w:val="20"/>
                <w:lang w:val="es-ES"/>
              </w:rPr>
              <w:t>:</w:t>
            </w:r>
          </w:p>
        </w:tc>
        <w:tc>
          <w:tcPr>
            <w:tcW w:w="5760" w:type="dxa"/>
            <w:vAlign w:val="center"/>
          </w:tcPr>
          <w:p w14:paraId="69C53E8A" w14:textId="7F838611" w:rsidR="003239B8" w:rsidRPr="00EE00E9" w:rsidRDefault="004706FC" w:rsidP="005A2375">
            <w:pPr>
              <w:rPr>
                <w:rFonts w:ascii="Cambria" w:hAnsi="Cambria"/>
                <w:bCs/>
                <w:sz w:val="20"/>
                <w:szCs w:val="20"/>
                <w:lang w:val="es-ES"/>
              </w:rPr>
            </w:pPr>
            <w:r w:rsidRPr="00B83D6A">
              <w:rPr>
                <w:rFonts w:ascii="Cambria" w:hAnsi="Cambria"/>
                <w:bCs/>
                <w:sz w:val="20"/>
                <w:szCs w:val="20"/>
                <w:lang w:val="es-ES"/>
              </w:rPr>
              <w:t>Sí</w:t>
            </w:r>
            <w:r w:rsidRPr="00B83D6A">
              <w:rPr>
                <w:rFonts w:ascii="Cambria" w:hAnsi="Cambria"/>
                <w:bCs/>
                <w:sz w:val="20"/>
                <w:szCs w:val="20"/>
                <w:lang w:val="es-BO"/>
              </w:rPr>
              <w:t xml:space="preserve">, </w:t>
            </w:r>
            <w:r w:rsidR="005A2375">
              <w:rPr>
                <w:rFonts w:ascii="Cambria" w:hAnsi="Cambria"/>
                <w:bCs/>
                <w:sz w:val="20"/>
                <w:szCs w:val="20"/>
                <w:lang w:val="es-BO"/>
              </w:rPr>
              <w:t>en los términos de la sección VI</w:t>
            </w:r>
          </w:p>
        </w:tc>
      </w:tr>
      <w:tr w:rsidR="003239B8" w:rsidRPr="00804937"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706824" w:rsidRDefault="003239B8" w:rsidP="008D2290">
            <w:pPr>
              <w:jc w:val="center"/>
              <w:rPr>
                <w:rFonts w:ascii="Cambria" w:hAnsi="Cambria"/>
                <w:b/>
                <w:bCs/>
                <w:color w:val="FFFFFF" w:themeColor="background1"/>
                <w:sz w:val="20"/>
                <w:szCs w:val="20"/>
              </w:rPr>
            </w:pPr>
            <w:proofErr w:type="spellStart"/>
            <w:r>
              <w:rPr>
                <w:rFonts w:ascii="Cambria" w:hAnsi="Cambria"/>
                <w:b/>
                <w:bCs/>
                <w:color w:val="FFFFFF" w:themeColor="background1"/>
                <w:sz w:val="20"/>
                <w:szCs w:val="20"/>
              </w:rPr>
              <w:t>Presentación</w:t>
            </w:r>
            <w:proofErr w:type="spellEnd"/>
            <w:r>
              <w:rPr>
                <w:rFonts w:ascii="Cambria" w:hAnsi="Cambria"/>
                <w:b/>
                <w:bCs/>
                <w:color w:val="FFFFFF" w:themeColor="background1"/>
                <w:sz w:val="20"/>
                <w:szCs w:val="20"/>
              </w:rPr>
              <w:t xml:space="preserve"> </w:t>
            </w:r>
            <w:proofErr w:type="spellStart"/>
            <w:r>
              <w:rPr>
                <w:rFonts w:ascii="Cambria" w:hAnsi="Cambria"/>
                <w:b/>
                <w:bCs/>
                <w:color w:val="FFFFFF" w:themeColor="background1"/>
                <w:sz w:val="20"/>
                <w:szCs w:val="20"/>
              </w:rPr>
              <w:t>dentro</w:t>
            </w:r>
            <w:proofErr w:type="spellEnd"/>
            <w:r>
              <w:rPr>
                <w:rFonts w:ascii="Cambria" w:hAnsi="Cambria"/>
                <w:b/>
                <w:bCs/>
                <w:color w:val="FFFFFF" w:themeColor="background1"/>
                <w:sz w:val="20"/>
                <w:szCs w:val="20"/>
              </w:rPr>
              <w:t xml:space="preserve"> de </w:t>
            </w:r>
            <w:proofErr w:type="spellStart"/>
            <w:r>
              <w:rPr>
                <w:rFonts w:ascii="Cambria" w:hAnsi="Cambria"/>
                <w:b/>
                <w:bCs/>
                <w:color w:val="FFFFFF" w:themeColor="background1"/>
                <w:sz w:val="20"/>
                <w:szCs w:val="20"/>
              </w:rPr>
              <w:t>plazo</w:t>
            </w:r>
            <w:proofErr w:type="spellEnd"/>
            <w:r w:rsidRPr="00706824">
              <w:rPr>
                <w:rFonts w:ascii="Cambria" w:hAnsi="Cambria"/>
                <w:b/>
                <w:bCs/>
                <w:color w:val="FFFFFF" w:themeColor="background1"/>
                <w:sz w:val="20"/>
                <w:szCs w:val="20"/>
              </w:rPr>
              <w:t>:</w:t>
            </w:r>
          </w:p>
        </w:tc>
        <w:tc>
          <w:tcPr>
            <w:tcW w:w="5760" w:type="dxa"/>
            <w:vAlign w:val="center"/>
          </w:tcPr>
          <w:p w14:paraId="4A2A4569" w14:textId="49DCA3AB" w:rsidR="003239B8" w:rsidRPr="004706FC" w:rsidRDefault="004706FC" w:rsidP="008D2290">
            <w:pPr>
              <w:rPr>
                <w:bCs/>
                <w:sz w:val="20"/>
                <w:szCs w:val="20"/>
                <w:lang w:val="es-BO"/>
              </w:rPr>
            </w:pPr>
            <w:r w:rsidRPr="00B83D6A">
              <w:rPr>
                <w:rFonts w:ascii="Cambria" w:hAnsi="Cambria"/>
                <w:bCs/>
                <w:sz w:val="20"/>
                <w:szCs w:val="20"/>
                <w:lang w:val="es-BO"/>
              </w:rPr>
              <w:t>Sí, en los términos de la sección VI</w:t>
            </w:r>
          </w:p>
        </w:tc>
      </w:tr>
    </w:tbl>
    <w:p w14:paraId="18E6423B" w14:textId="7777777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54878D86" w14:textId="2A6B7A3E" w:rsidR="00A11E44" w:rsidRPr="00F860B6" w:rsidRDefault="00D8253B" w:rsidP="00F860B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F860B6">
        <w:rPr>
          <w:rFonts w:ascii="Cambria" w:hAnsi="Cambria"/>
          <w:sz w:val="20"/>
          <w:szCs w:val="20"/>
          <w:lang w:val="es-UY"/>
        </w:rPr>
        <w:t>Las dos peticiones consideradas en el presente informe</w:t>
      </w:r>
      <w:r w:rsidR="00D42D70">
        <w:rPr>
          <w:rFonts w:ascii="Cambria" w:hAnsi="Cambria"/>
          <w:sz w:val="20"/>
          <w:szCs w:val="20"/>
          <w:lang w:val="es-UY"/>
        </w:rPr>
        <w:t xml:space="preserve"> fueron presentadas por los mismos peticionarios y</w:t>
      </w:r>
      <w:r w:rsidRPr="00F860B6">
        <w:rPr>
          <w:rFonts w:ascii="Cambria" w:hAnsi="Cambria"/>
          <w:sz w:val="20"/>
          <w:szCs w:val="20"/>
          <w:lang w:val="es-UY"/>
        </w:rPr>
        <w:t xml:space="preserve"> están relacionadas a </w:t>
      </w:r>
      <w:r w:rsidR="0095738E" w:rsidRPr="00F860B6">
        <w:rPr>
          <w:rFonts w:ascii="Cambria" w:hAnsi="Cambria"/>
          <w:sz w:val="20"/>
          <w:szCs w:val="20"/>
          <w:lang w:val="es-UY"/>
        </w:rPr>
        <w:t>las alegadas destituciones ilegales</w:t>
      </w:r>
      <w:r w:rsidR="005A52C7" w:rsidRPr="00F860B6">
        <w:rPr>
          <w:rFonts w:ascii="Cambria" w:hAnsi="Cambria"/>
          <w:sz w:val="20"/>
          <w:szCs w:val="20"/>
          <w:lang w:val="es-UY"/>
        </w:rPr>
        <w:t xml:space="preserve"> de seis presuntas víctimas</w:t>
      </w:r>
      <w:r w:rsidR="00AF419F" w:rsidRPr="00F860B6">
        <w:rPr>
          <w:rFonts w:ascii="Cambria" w:hAnsi="Cambria"/>
          <w:sz w:val="20"/>
          <w:szCs w:val="20"/>
          <w:lang w:val="es-UY"/>
        </w:rPr>
        <w:t xml:space="preserve">, </w:t>
      </w:r>
      <w:r w:rsidR="0095738E" w:rsidRPr="00F860B6">
        <w:rPr>
          <w:rFonts w:ascii="Cambria" w:hAnsi="Cambria"/>
          <w:sz w:val="20"/>
          <w:szCs w:val="20"/>
          <w:lang w:val="es-UY"/>
        </w:rPr>
        <w:t xml:space="preserve">en el marco de un proceso de reestructuración desarrollado en la Alcaldía Mayor de Bogotá </w:t>
      </w:r>
      <w:r w:rsidR="005A52C7" w:rsidRPr="00F860B6">
        <w:rPr>
          <w:rFonts w:ascii="Cambria" w:hAnsi="Cambria"/>
          <w:sz w:val="20"/>
          <w:szCs w:val="20"/>
          <w:lang w:val="es-UY"/>
        </w:rPr>
        <w:t xml:space="preserve">durante el </w:t>
      </w:r>
      <w:r w:rsidR="00AF419F" w:rsidRPr="00F860B6">
        <w:rPr>
          <w:rFonts w:ascii="Cambria" w:hAnsi="Cambria"/>
          <w:sz w:val="20"/>
          <w:szCs w:val="20"/>
          <w:lang w:val="es-UY"/>
        </w:rPr>
        <w:t>mes de mayo de</w:t>
      </w:r>
      <w:r w:rsidR="005A52C7" w:rsidRPr="00F860B6">
        <w:rPr>
          <w:rFonts w:ascii="Cambria" w:hAnsi="Cambria"/>
          <w:sz w:val="20"/>
          <w:szCs w:val="20"/>
          <w:lang w:val="es-UY"/>
        </w:rPr>
        <w:t xml:space="preserve"> 2001</w:t>
      </w:r>
      <w:r w:rsidR="00F860B6" w:rsidRPr="00F860B6">
        <w:rPr>
          <w:rFonts w:ascii="Cambria" w:hAnsi="Cambria"/>
          <w:sz w:val="20"/>
          <w:szCs w:val="20"/>
          <w:lang w:val="es-UY"/>
        </w:rPr>
        <w:t xml:space="preserve">, así como la falta de respuestas </w:t>
      </w:r>
      <w:r w:rsidR="0034225B">
        <w:rPr>
          <w:rFonts w:ascii="Cambria" w:hAnsi="Cambria"/>
          <w:sz w:val="20"/>
          <w:szCs w:val="20"/>
          <w:lang w:val="es-UY"/>
        </w:rPr>
        <w:t>judiciales efectivas</w:t>
      </w:r>
      <w:r w:rsidR="00F860B6" w:rsidRPr="00F860B6">
        <w:rPr>
          <w:rFonts w:ascii="Cambria" w:hAnsi="Cambria"/>
          <w:sz w:val="20"/>
          <w:szCs w:val="20"/>
          <w:lang w:val="es-UY"/>
        </w:rPr>
        <w:t>.</w:t>
      </w:r>
      <w:r w:rsidR="0095738E" w:rsidRPr="00F860B6">
        <w:rPr>
          <w:rFonts w:ascii="Cambria" w:hAnsi="Cambria"/>
          <w:sz w:val="20"/>
          <w:szCs w:val="20"/>
          <w:lang w:val="es-UY"/>
        </w:rPr>
        <w:t xml:space="preserve"> </w:t>
      </w:r>
      <w:r w:rsidRPr="00F860B6">
        <w:rPr>
          <w:rFonts w:ascii="Cambria" w:hAnsi="Cambria"/>
          <w:sz w:val="20"/>
          <w:szCs w:val="20"/>
          <w:lang w:val="es-BO"/>
        </w:rPr>
        <w:t>Con base en estos aspectos y hechos similares, la CIDH a través del presente informe, decide acumular las peticiones conforme al artículo 29.5 de su Reglamento.</w:t>
      </w:r>
    </w:p>
    <w:p w14:paraId="1B683EF1" w14:textId="0943596E" w:rsidR="00D8253B" w:rsidRPr="00D8253B" w:rsidRDefault="00D8253B" w:rsidP="00D8253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u w:val="single"/>
          <w:lang w:val="es-BO"/>
        </w:rPr>
      </w:pPr>
      <w:r w:rsidRPr="00D8253B">
        <w:rPr>
          <w:rFonts w:ascii="Cambria" w:hAnsi="Cambria"/>
          <w:sz w:val="20"/>
          <w:szCs w:val="20"/>
          <w:u w:val="single"/>
          <w:lang w:val="es-BO"/>
        </w:rPr>
        <w:t>Alegatos comunes</w:t>
      </w:r>
    </w:p>
    <w:p w14:paraId="17FD30CE" w14:textId="4D229E34" w:rsidR="00644DA4" w:rsidRDefault="003625CF" w:rsidP="00C106B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Los</w:t>
      </w:r>
      <w:r w:rsidR="007254C3">
        <w:rPr>
          <w:rFonts w:ascii="Cambria" w:hAnsi="Cambria"/>
          <w:sz w:val="20"/>
          <w:szCs w:val="20"/>
          <w:lang w:val="es-BO"/>
        </w:rPr>
        <w:t xml:space="preserve"> peticionario</w:t>
      </w:r>
      <w:r>
        <w:rPr>
          <w:rFonts w:ascii="Cambria" w:hAnsi="Cambria"/>
          <w:sz w:val="20"/>
          <w:szCs w:val="20"/>
          <w:lang w:val="es-BO"/>
        </w:rPr>
        <w:t>s</w:t>
      </w:r>
      <w:r w:rsidR="007B17A3">
        <w:rPr>
          <w:rFonts w:ascii="Cambria" w:hAnsi="Cambria"/>
          <w:sz w:val="20"/>
          <w:szCs w:val="20"/>
          <w:lang w:val="es-BO"/>
        </w:rPr>
        <w:t xml:space="preserve"> </w:t>
      </w:r>
      <w:r w:rsidR="007B17A3" w:rsidRPr="007B17A3">
        <w:rPr>
          <w:rFonts w:ascii="Cambria" w:hAnsi="Cambria"/>
          <w:sz w:val="20"/>
          <w:szCs w:val="20"/>
          <w:lang w:val="es-BO"/>
        </w:rPr>
        <w:t>indica</w:t>
      </w:r>
      <w:r>
        <w:rPr>
          <w:rFonts w:ascii="Cambria" w:hAnsi="Cambria"/>
          <w:sz w:val="20"/>
          <w:szCs w:val="20"/>
          <w:lang w:val="es-BO"/>
        </w:rPr>
        <w:t>n</w:t>
      </w:r>
      <w:r w:rsidR="007B17A3" w:rsidRPr="007B17A3">
        <w:rPr>
          <w:rFonts w:ascii="Cambria" w:hAnsi="Cambria"/>
          <w:sz w:val="20"/>
          <w:szCs w:val="20"/>
          <w:lang w:val="es-BO"/>
        </w:rPr>
        <w:t xml:space="preserve"> que </w:t>
      </w:r>
      <w:r w:rsidR="007B17A3">
        <w:rPr>
          <w:rFonts w:ascii="Cambria" w:hAnsi="Cambria"/>
          <w:sz w:val="20"/>
          <w:szCs w:val="20"/>
          <w:lang w:val="es-BO"/>
        </w:rPr>
        <w:t xml:space="preserve">las </w:t>
      </w:r>
      <w:r w:rsidR="007B17A3" w:rsidRPr="007B17A3">
        <w:rPr>
          <w:rFonts w:ascii="Cambria" w:hAnsi="Cambria"/>
          <w:sz w:val="20"/>
          <w:szCs w:val="20"/>
          <w:lang w:val="es-BO"/>
        </w:rPr>
        <w:t xml:space="preserve">presuntas víctimas </w:t>
      </w:r>
      <w:r w:rsidR="007B17A3">
        <w:rPr>
          <w:rFonts w:ascii="Cambria" w:hAnsi="Cambria"/>
          <w:sz w:val="20"/>
          <w:szCs w:val="20"/>
          <w:lang w:val="es-BO"/>
        </w:rPr>
        <w:t xml:space="preserve">se desempeñaban como </w:t>
      </w:r>
      <w:r w:rsidR="0027693E">
        <w:rPr>
          <w:rFonts w:ascii="Cambria" w:hAnsi="Cambria"/>
          <w:sz w:val="20"/>
          <w:szCs w:val="20"/>
          <w:lang w:val="es-BO"/>
        </w:rPr>
        <w:t>funcionarios públicos</w:t>
      </w:r>
      <w:r w:rsidR="007B17A3" w:rsidRPr="007B17A3">
        <w:rPr>
          <w:rFonts w:ascii="Cambria" w:hAnsi="Cambria"/>
          <w:sz w:val="20"/>
          <w:szCs w:val="20"/>
          <w:lang w:val="es-BO"/>
        </w:rPr>
        <w:t xml:space="preserve"> de carrera administrativa en el Departamento Administrativo de Planeación Distrital de la Alcaldía Mayor de Bogotá</w:t>
      </w:r>
      <w:r w:rsidR="00BB6EF5">
        <w:rPr>
          <w:rFonts w:ascii="Cambria" w:hAnsi="Cambria"/>
          <w:sz w:val="20"/>
          <w:szCs w:val="20"/>
          <w:lang w:val="es-BO"/>
        </w:rPr>
        <w:t xml:space="preserve"> (en adelante “Departamento de Planeación”)</w:t>
      </w:r>
      <w:r w:rsidR="007B17A3">
        <w:rPr>
          <w:rFonts w:ascii="Cambria" w:hAnsi="Cambria"/>
          <w:sz w:val="20"/>
          <w:szCs w:val="20"/>
          <w:lang w:val="es-BO"/>
        </w:rPr>
        <w:t>. Señala</w:t>
      </w:r>
      <w:r w:rsidR="00D675D0">
        <w:rPr>
          <w:rFonts w:ascii="Cambria" w:hAnsi="Cambria"/>
          <w:sz w:val="20"/>
          <w:szCs w:val="20"/>
          <w:lang w:val="es-BO"/>
        </w:rPr>
        <w:t>n</w:t>
      </w:r>
      <w:r w:rsidR="007B17A3">
        <w:rPr>
          <w:rFonts w:ascii="Cambria" w:hAnsi="Cambria"/>
          <w:sz w:val="20"/>
          <w:szCs w:val="20"/>
          <w:lang w:val="es-BO"/>
        </w:rPr>
        <w:t xml:space="preserve"> que </w:t>
      </w:r>
      <w:r w:rsidR="008C1A89">
        <w:rPr>
          <w:rFonts w:ascii="Cambria" w:hAnsi="Cambria"/>
          <w:sz w:val="20"/>
          <w:szCs w:val="20"/>
          <w:lang w:val="es-BO"/>
        </w:rPr>
        <w:t>el 30 de abril de 2001 el Alcalde de Bogotá emitió el Decreto N°366</w:t>
      </w:r>
      <w:r w:rsidR="007B17A3" w:rsidRPr="000525B9">
        <w:rPr>
          <w:rFonts w:ascii="Cambria" w:hAnsi="Cambria"/>
          <w:sz w:val="20"/>
          <w:szCs w:val="20"/>
          <w:lang w:val="es-BO"/>
        </w:rPr>
        <w:t>,</w:t>
      </w:r>
      <w:r w:rsidR="008C1A89" w:rsidRPr="000525B9">
        <w:rPr>
          <w:rFonts w:ascii="Cambria" w:hAnsi="Cambria"/>
          <w:sz w:val="20"/>
          <w:szCs w:val="20"/>
          <w:lang w:val="es-BO"/>
        </w:rPr>
        <w:t xml:space="preserve"> </w:t>
      </w:r>
      <w:r w:rsidR="000E2B2D">
        <w:rPr>
          <w:rFonts w:ascii="Cambria" w:hAnsi="Cambria"/>
          <w:sz w:val="20"/>
          <w:szCs w:val="20"/>
          <w:lang w:val="es-BO"/>
        </w:rPr>
        <w:t>aprobando</w:t>
      </w:r>
      <w:r w:rsidR="008C1A89" w:rsidRPr="000525B9">
        <w:rPr>
          <w:rFonts w:ascii="Cambria" w:hAnsi="Cambria"/>
          <w:sz w:val="20"/>
          <w:szCs w:val="20"/>
          <w:lang w:val="es-BO"/>
        </w:rPr>
        <w:t xml:space="preserve"> la </w:t>
      </w:r>
      <w:r w:rsidR="000A4124">
        <w:rPr>
          <w:rFonts w:ascii="Cambria" w:hAnsi="Cambria"/>
          <w:sz w:val="20"/>
          <w:szCs w:val="20"/>
          <w:lang w:val="es-BO"/>
        </w:rPr>
        <w:t xml:space="preserve">nueva </w:t>
      </w:r>
      <w:r w:rsidR="008C1A89" w:rsidRPr="000525B9">
        <w:rPr>
          <w:rFonts w:ascii="Cambria" w:hAnsi="Cambria"/>
          <w:sz w:val="20"/>
          <w:szCs w:val="20"/>
          <w:lang w:val="es-BO"/>
        </w:rPr>
        <w:t>estructura</w:t>
      </w:r>
      <w:r w:rsidR="000A4124">
        <w:rPr>
          <w:rFonts w:ascii="Cambria" w:hAnsi="Cambria"/>
          <w:sz w:val="20"/>
          <w:szCs w:val="20"/>
          <w:lang w:val="es-BO"/>
        </w:rPr>
        <w:t xml:space="preserve"> institucional del Departamento de Planeación</w:t>
      </w:r>
      <w:r w:rsidR="00C12151">
        <w:rPr>
          <w:rFonts w:ascii="Cambria" w:hAnsi="Cambria"/>
          <w:sz w:val="20"/>
          <w:szCs w:val="20"/>
          <w:lang w:val="es-BO"/>
        </w:rPr>
        <w:t xml:space="preserve"> y </w:t>
      </w:r>
      <w:r w:rsidR="000E2B2D">
        <w:rPr>
          <w:rFonts w:ascii="Cambria" w:hAnsi="Cambria"/>
          <w:sz w:val="20"/>
          <w:szCs w:val="20"/>
          <w:lang w:val="es-BO"/>
        </w:rPr>
        <w:t>otorgándole</w:t>
      </w:r>
      <w:r w:rsidR="00C12151">
        <w:rPr>
          <w:rFonts w:ascii="Cambria" w:hAnsi="Cambria"/>
          <w:sz w:val="20"/>
          <w:szCs w:val="20"/>
          <w:lang w:val="es-BO"/>
        </w:rPr>
        <w:t xml:space="preserve"> </w:t>
      </w:r>
      <w:r w:rsidR="000E2B2D">
        <w:rPr>
          <w:rFonts w:ascii="Cambria" w:hAnsi="Cambria"/>
          <w:sz w:val="20"/>
          <w:szCs w:val="20"/>
          <w:lang w:val="es-BO"/>
        </w:rPr>
        <w:t xml:space="preserve">competencia </w:t>
      </w:r>
      <w:r w:rsidR="0005787B">
        <w:rPr>
          <w:rFonts w:ascii="Cambria" w:hAnsi="Cambria"/>
          <w:sz w:val="20"/>
          <w:szCs w:val="20"/>
          <w:lang w:val="es-BO"/>
        </w:rPr>
        <w:t xml:space="preserve">para su aplicación </w:t>
      </w:r>
      <w:r w:rsidR="00C12151">
        <w:rPr>
          <w:rFonts w:ascii="Cambria" w:hAnsi="Cambria"/>
          <w:sz w:val="20"/>
          <w:szCs w:val="20"/>
          <w:lang w:val="es-BO"/>
        </w:rPr>
        <w:t>a la Directora de dicha entidad</w:t>
      </w:r>
      <w:r w:rsidR="000A4124">
        <w:rPr>
          <w:rFonts w:ascii="Cambria" w:hAnsi="Cambria"/>
          <w:sz w:val="20"/>
          <w:szCs w:val="20"/>
          <w:lang w:val="es-BO"/>
        </w:rPr>
        <w:t>.</w:t>
      </w:r>
      <w:r w:rsidR="00C7126C">
        <w:rPr>
          <w:rFonts w:ascii="Cambria" w:hAnsi="Cambria"/>
          <w:sz w:val="20"/>
          <w:szCs w:val="20"/>
          <w:lang w:val="es-BO"/>
        </w:rPr>
        <w:t xml:space="preserve"> </w:t>
      </w:r>
      <w:r w:rsidR="00AD5802">
        <w:rPr>
          <w:rFonts w:ascii="Cambria" w:hAnsi="Cambria"/>
          <w:sz w:val="20"/>
          <w:szCs w:val="20"/>
          <w:lang w:val="es-BO"/>
        </w:rPr>
        <w:t xml:space="preserve">Refieren que ese mismo día </w:t>
      </w:r>
      <w:r w:rsidR="00C12151">
        <w:rPr>
          <w:rFonts w:ascii="Cambria" w:hAnsi="Cambria"/>
          <w:sz w:val="20"/>
          <w:szCs w:val="20"/>
          <w:lang w:val="es-BO"/>
        </w:rPr>
        <w:t xml:space="preserve">la Directora </w:t>
      </w:r>
      <w:r w:rsidR="00AD5802">
        <w:rPr>
          <w:rFonts w:ascii="Cambria" w:hAnsi="Cambria"/>
          <w:sz w:val="20"/>
          <w:szCs w:val="20"/>
          <w:lang w:val="es-BO"/>
        </w:rPr>
        <w:t>emitió la Resolución N°182,</w:t>
      </w:r>
      <w:r w:rsidR="00C12151">
        <w:rPr>
          <w:rFonts w:ascii="Cambria" w:hAnsi="Cambria"/>
          <w:sz w:val="20"/>
          <w:szCs w:val="20"/>
          <w:lang w:val="es-BO"/>
        </w:rPr>
        <w:t xml:space="preserve"> disponiendo </w:t>
      </w:r>
      <w:r w:rsidR="00644DA4">
        <w:rPr>
          <w:rFonts w:ascii="Cambria" w:hAnsi="Cambria"/>
          <w:sz w:val="20"/>
          <w:szCs w:val="20"/>
          <w:lang w:val="es-BO"/>
        </w:rPr>
        <w:t>la incorporación de los funcionarios a la nueva planta de personal, sin incluir a las presuntas v</w:t>
      </w:r>
      <w:r w:rsidR="005158C3">
        <w:rPr>
          <w:rFonts w:ascii="Cambria" w:hAnsi="Cambria"/>
          <w:sz w:val="20"/>
          <w:szCs w:val="20"/>
          <w:lang w:val="es-BO"/>
        </w:rPr>
        <w:t xml:space="preserve">íctimas, toda vez que sus cargos habían sido suprimidos. </w:t>
      </w:r>
    </w:p>
    <w:p w14:paraId="5999FA22" w14:textId="0EEACD56" w:rsidR="005158C3" w:rsidRDefault="00DD331D" w:rsidP="002F25D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37147D">
        <w:rPr>
          <w:rFonts w:ascii="Cambria" w:hAnsi="Cambria"/>
          <w:sz w:val="20"/>
          <w:szCs w:val="20"/>
          <w:lang w:val="es-BO"/>
        </w:rPr>
        <w:t xml:space="preserve">Posteriormente, el 3 de mayo de 2001 </w:t>
      </w:r>
      <w:r w:rsidR="00C106B9" w:rsidRPr="0037147D">
        <w:rPr>
          <w:rFonts w:ascii="Cambria" w:hAnsi="Cambria"/>
          <w:sz w:val="20"/>
          <w:szCs w:val="20"/>
          <w:lang w:val="es-BO"/>
        </w:rPr>
        <w:t xml:space="preserve">se les comunicó a las presuntas víctimas </w:t>
      </w:r>
      <w:r w:rsidR="007B17A3" w:rsidRPr="0037147D">
        <w:rPr>
          <w:rFonts w:ascii="Cambria" w:hAnsi="Cambria"/>
          <w:sz w:val="20"/>
          <w:szCs w:val="20"/>
          <w:lang w:val="es-BO"/>
        </w:rPr>
        <w:t>sus desvinculaciones de la entidad,</w:t>
      </w:r>
      <w:r w:rsidR="001D0195">
        <w:rPr>
          <w:rFonts w:ascii="Cambria" w:hAnsi="Cambria"/>
          <w:sz w:val="20"/>
          <w:szCs w:val="20"/>
          <w:lang w:val="es-BO"/>
        </w:rPr>
        <w:t xml:space="preserve"> pues no habían sido incorporada</w:t>
      </w:r>
      <w:r w:rsidR="007B17A3" w:rsidRPr="0037147D">
        <w:rPr>
          <w:rFonts w:ascii="Cambria" w:hAnsi="Cambria"/>
          <w:sz w:val="20"/>
          <w:szCs w:val="20"/>
          <w:lang w:val="es-BO"/>
        </w:rPr>
        <w:t>s a los cargos disponibles.</w:t>
      </w:r>
      <w:r w:rsidR="005158C3">
        <w:rPr>
          <w:rFonts w:ascii="Cambria" w:hAnsi="Cambria"/>
          <w:sz w:val="20"/>
          <w:szCs w:val="20"/>
          <w:lang w:val="es-BO"/>
        </w:rPr>
        <w:t xml:space="preserve"> Los peticionarios argumentan que </w:t>
      </w:r>
      <w:r w:rsidR="005158C3">
        <w:rPr>
          <w:rFonts w:ascii="Cambria" w:hAnsi="Cambria"/>
          <w:bCs/>
          <w:sz w:val="20"/>
          <w:szCs w:val="20"/>
          <w:lang w:val="es-US"/>
        </w:rPr>
        <w:t>el D</w:t>
      </w:r>
      <w:r w:rsidR="005158C3" w:rsidRPr="003A2011">
        <w:rPr>
          <w:rFonts w:ascii="Cambria" w:hAnsi="Cambria"/>
          <w:bCs/>
          <w:sz w:val="20"/>
          <w:szCs w:val="20"/>
          <w:lang w:val="es-US"/>
        </w:rPr>
        <w:t>ecreto</w:t>
      </w:r>
      <w:r w:rsidR="005158C3">
        <w:rPr>
          <w:rFonts w:ascii="Cambria" w:hAnsi="Cambria"/>
          <w:bCs/>
          <w:sz w:val="20"/>
          <w:szCs w:val="20"/>
          <w:lang w:val="es-US"/>
        </w:rPr>
        <w:t xml:space="preserve"> </w:t>
      </w:r>
      <w:r w:rsidR="005158C3" w:rsidRPr="003A2011">
        <w:rPr>
          <w:rFonts w:ascii="Cambria" w:hAnsi="Cambria"/>
          <w:bCs/>
          <w:sz w:val="20"/>
          <w:szCs w:val="20"/>
          <w:lang w:val="es-US"/>
        </w:rPr>
        <w:t>N</w:t>
      </w:r>
      <w:r w:rsidR="005158C3">
        <w:rPr>
          <w:rFonts w:ascii="Cambria" w:hAnsi="Cambria"/>
          <w:bCs/>
          <w:sz w:val="20"/>
          <w:szCs w:val="20"/>
          <w:lang w:val="es-US"/>
        </w:rPr>
        <w:t>°</w:t>
      </w:r>
      <w:r w:rsidR="005158C3" w:rsidRPr="003A2011">
        <w:rPr>
          <w:rFonts w:ascii="Cambria" w:hAnsi="Cambria"/>
          <w:bCs/>
          <w:sz w:val="20"/>
          <w:szCs w:val="20"/>
          <w:lang w:val="es-US"/>
        </w:rPr>
        <w:t xml:space="preserve"> 366  </w:t>
      </w:r>
      <w:r w:rsidR="00DE477A">
        <w:rPr>
          <w:rFonts w:ascii="Cambria" w:hAnsi="Cambria"/>
          <w:bCs/>
          <w:sz w:val="20"/>
          <w:szCs w:val="20"/>
          <w:lang w:val="es-US"/>
        </w:rPr>
        <w:t xml:space="preserve">entró en </w:t>
      </w:r>
      <w:r w:rsidR="005158C3" w:rsidRPr="003A2011">
        <w:rPr>
          <w:rFonts w:ascii="Cambria" w:hAnsi="Cambria"/>
          <w:bCs/>
          <w:sz w:val="20"/>
          <w:szCs w:val="20"/>
          <w:lang w:val="es-US"/>
        </w:rPr>
        <w:t>vigencia a partir de</w:t>
      </w:r>
      <w:r w:rsidR="005158C3">
        <w:rPr>
          <w:rFonts w:ascii="Cambria" w:hAnsi="Cambria"/>
          <w:bCs/>
          <w:sz w:val="20"/>
          <w:szCs w:val="20"/>
          <w:lang w:val="es-US"/>
        </w:rPr>
        <w:t>l día siguiente de</w:t>
      </w:r>
      <w:r w:rsidR="005158C3" w:rsidRPr="003A2011">
        <w:rPr>
          <w:rFonts w:ascii="Cambria" w:hAnsi="Cambria"/>
          <w:bCs/>
          <w:sz w:val="20"/>
          <w:szCs w:val="20"/>
          <w:lang w:val="es-US"/>
        </w:rPr>
        <w:t xml:space="preserve"> su publicación</w:t>
      </w:r>
      <w:r w:rsidR="00DE477A">
        <w:rPr>
          <w:rFonts w:ascii="Cambria" w:hAnsi="Cambria"/>
          <w:bCs/>
          <w:sz w:val="20"/>
          <w:szCs w:val="20"/>
          <w:lang w:val="es-US"/>
        </w:rPr>
        <w:t>, es decir el 1 de mayo de 2001</w:t>
      </w:r>
      <w:r w:rsidR="005158C3">
        <w:rPr>
          <w:rFonts w:ascii="Cambria" w:hAnsi="Cambria"/>
          <w:bCs/>
          <w:sz w:val="20"/>
          <w:szCs w:val="20"/>
          <w:lang w:val="es-US"/>
        </w:rPr>
        <w:t>.</w:t>
      </w:r>
      <w:r w:rsidR="00DE477A">
        <w:rPr>
          <w:rFonts w:ascii="Cambria" w:hAnsi="Cambria"/>
          <w:bCs/>
          <w:sz w:val="20"/>
          <w:szCs w:val="20"/>
          <w:lang w:val="es-US"/>
        </w:rPr>
        <w:t xml:space="preserve"> Por ello, </w:t>
      </w:r>
      <w:r w:rsidR="008E2CAD">
        <w:rPr>
          <w:rFonts w:ascii="Cambria" w:hAnsi="Cambria"/>
          <w:bCs/>
          <w:sz w:val="20"/>
          <w:szCs w:val="20"/>
          <w:lang w:val="es-US"/>
        </w:rPr>
        <w:t xml:space="preserve">alegan la ilegalidad de </w:t>
      </w:r>
      <w:r w:rsidR="00DE477A" w:rsidRPr="003A2011">
        <w:rPr>
          <w:rFonts w:ascii="Cambria" w:hAnsi="Cambria"/>
          <w:bCs/>
          <w:sz w:val="20"/>
          <w:szCs w:val="20"/>
          <w:lang w:val="es-US"/>
        </w:rPr>
        <w:t>la Resolución N</w:t>
      </w:r>
      <w:r w:rsidR="00DE477A">
        <w:rPr>
          <w:rFonts w:ascii="Cambria" w:hAnsi="Cambria"/>
          <w:bCs/>
          <w:sz w:val="20"/>
          <w:szCs w:val="20"/>
          <w:lang w:val="es-US"/>
        </w:rPr>
        <w:t>°</w:t>
      </w:r>
      <w:r w:rsidR="00DE477A" w:rsidRPr="003A2011">
        <w:rPr>
          <w:rFonts w:ascii="Cambria" w:hAnsi="Cambria"/>
          <w:bCs/>
          <w:sz w:val="20"/>
          <w:szCs w:val="20"/>
          <w:lang w:val="es-US"/>
        </w:rPr>
        <w:t xml:space="preserve"> 182</w:t>
      </w:r>
      <w:r w:rsidR="00DE477A">
        <w:rPr>
          <w:rFonts w:ascii="Cambria" w:hAnsi="Cambria"/>
          <w:bCs/>
          <w:sz w:val="20"/>
          <w:szCs w:val="20"/>
          <w:lang w:val="es-US"/>
        </w:rPr>
        <w:t xml:space="preserve"> ya que </w:t>
      </w:r>
      <w:r w:rsidR="005158C3" w:rsidRPr="003A2011">
        <w:rPr>
          <w:rFonts w:ascii="Cambria" w:hAnsi="Cambria"/>
          <w:bCs/>
          <w:sz w:val="20"/>
          <w:szCs w:val="20"/>
          <w:lang w:val="es-US"/>
        </w:rPr>
        <w:t xml:space="preserve">la Directora no </w:t>
      </w:r>
      <w:r w:rsidR="008E2CAD">
        <w:rPr>
          <w:rFonts w:ascii="Cambria" w:hAnsi="Cambria"/>
          <w:bCs/>
          <w:sz w:val="20"/>
          <w:szCs w:val="20"/>
          <w:lang w:val="es-US"/>
        </w:rPr>
        <w:t xml:space="preserve">tenía </w:t>
      </w:r>
      <w:r w:rsidR="005158C3" w:rsidRPr="003A2011">
        <w:rPr>
          <w:rFonts w:ascii="Cambria" w:hAnsi="Cambria"/>
          <w:bCs/>
          <w:sz w:val="20"/>
          <w:szCs w:val="20"/>
          <w:lang w:val="es-US"/>
        </w:rPr>
        <w:t xml:space="preserve"> </w:t>
      </w:r>
      <w:r w:rsidR="00DE477A">
        <w:rPr>
          <w:rFonts w:ascii="Cambria" w:hAnsi="Cambria"/>
          <w:bCs/>
          <w:sz w:val="20"/>
          <w:szCs w:val="20"/>
          <w:lang w:val="es-US"/>
        </w:rPr>
        <w:t>facultades</w:t>
      </w:r>
      <w:r w:rsidR="008E2CAD">
        <w:rPr>
          <w:rFonts w:ascii="Cambria" w:hAnsi="Cambria"/>
          <w:bCs/>
          <w:sz w:val="20"/>
          <w:szCs w:val="20"/>
          <w:lang w:val="es-US"/>
        </w:rPr>
        <w:t xml:space="preserve"> para expedirla</w:t>
      </w:r>
      <w:r w:rsidR="00DE477A">
        <w:rPr>
          <w:rFonts w:ascii="Cambria" w:hAnsi="Cambria"/>
          <w:bCs/>
          <w:sz w:val="20"/>
          <w:szCs w:val="20"/>
          <w:lang w:val="es-US"/>
        </w:rPr>
        <w:t xml:space="preserve"> ese mismo 30 de abril de 2001</w:t>
      </w:r>
      <w:r w:rsidR="005158C3" w:rsidRPr="003A2011">
        <w:rPr>
          <w:rFonts w:ascii="Cambria" w:hAnsi="Cambria"/>
          <w:bCs/>
          <w:sz w:val="20"/>
          <w:szCs w:val="20"/>
          <w:lang w:val="es-US"/>
        </w:rPr>
        <w:t>.</w:t>
      </w:r>
      <w:r w:rsidR="00F55DCF">
        <w:rPr>
          <w:rFonts w:ascii="Cambria" w:hAnsi="Cambria"/>
          <w:bCs/>
          <w:sz w:val="20"/>
          <w:szCs w:val="20"/>
          <w:lang w:val="es-US"/>
        </w:rPr>
        <w:t xml:space="preserve"> </w:t>
      </w:r>
    </w:p>
    <w:p w14:paraId="73DD6EA8" w14:textId="33632C42" w:rsidR="00C106B9" w:rsidRPr="005158C3" w:rsidRDefault="001D0195" w:rsidP="002F25D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Refieren</w:t>
      </w:r>
      <w:r w:rsidR="0037147D">
        <w:rPr>
          <w:rFonts w:ascii="Cambria" w:hAnsi="Cambria"/>
          <w:sz w:val="20"/>
          <w:szCs w:val="20"/>
          <w:lang w:val="es-BO"/>
        </w:rPr>
        <w:t xml:space="preserve"> </w:t>
      </w:r>
      <w:r w:rsidR="00C106B9" w:rsidRPr="005158C3">
        <w:rPr>
          <w:rFonts w:ascii="Cambria" w:hAnsi="Cambria"/>
          <w:sz w:val="20"/>
          <w:szCs w:val="20"/>
          <w:lang w:val="es-BO"/>
        </w:rPr>
        <w:t xml:space="preserve">que el acto de desvinculación fue ilegal y arbitrario pues </w:t>
      </w:r>
      <w:r w:rsidR="00513899" w:rsidRPr="005158C3">
        <w:rPr>
          <w:rFonts w:ascii="Cambria" w:hAnsi="Cambria"/>
          <w:sz w:val="20"/>
          <w:szCs w:val="20"/>
          <w:lang w:val="es-BO"/>
        </w:rPr>
        <w:t>las presuntas víctimas eran empleados inscritos en la carrera administrativa, lo que conlleva un derecho preferencial</w:t>
      </w:r>
      <w:r w:rsidR="00F0429F" w:rsidRPr="005158C3">
        <w:rPr>
          <w:rFonts w:ascii="Cambria" w:hAnsi="Cambria"/>
          <w:sz w:val="20"/>
          <w:szCs w:val="20"/>
          <w:lang w:val="es-BO"/>
        </w:rPr>
        <w:t xml:space="preserve"> de </w:t>
      </w:r>
      <w:r w:rsidR="00513899" w:rsidRPr="005158C3">
        <w:rPr>
          <w:rFonts w:ascii="Cambria" w:hAnsi="Cambria"/>
          <w:sz w:val="20"/>
          <w:szCs w:val="20"/>
          <w:lang w:val="es-BO"/>
        </w:rPr>
        <w:t xml:space="preserve"> continuidad y estabilidad</w:t>
      </w:r>
      <w:r w:rsidR="00F0429F" w:rsidRPr="005158C3">
        <w:rPr>
          <w:rFonts w:ascii="Cambria" w:hAnsi="Cambria"/>
          <w:sz w:val="20"/>
          <w:szCs w:val="20"/>
          <w:lang w:val="es-BO"/>
        </w:rPr>
        <w:t xml:space="preserve">, aspectos que </w:t>
      </w:r>
      <w:r w:rsidR="00513899" w:rsidRPr="005158C3">
        <w:rPr>
          <w:rFonts w:ascii="Cambria" w:hAnsi="Cambria"/>
          <w:sz w:val="20"/>
          <w:szCs w:val="20"/>
          <w:lang w:val="es-BO"/>
        </w:rPr>
        <w:t>no fue</w:t>
      </w:r>
      <w:r w:rsidR="00F0429F" w:rsidRPr="005158C3">
        <w:rPr>
          <w:rFonts w:ascii="Cambria" w:hAnsi="Cambria"/>
          <w:sz w:val="20"/>
          <w:szCs w:val="20"/>
          <w:lang w:val="es-BO"/>
        </w:rPr>
        <w:t>ron</w:t>
      </w:r>
      <w:r w:rsidR="00513899" w:rsidRPr="005158C3">
        <w:rPr>
          <w:rFonts w:ascii="Cambria" w:hAnsi="Cambria"/>
          <w:sz w:val="20"/>
          <w:szCs w:val="20"/>
          <w:lang w:val="es-BO"/>
        </w:rPr>
        <w:t xml:space="preserve"> respetado</w:t>
      </w:r>
      <w:r w:rsidR="00F0429F" w:rsidRPr="005158C3">
        <w:rPr>
          <w:rFonts w:ascii="Cambria" w:hAnsi="Cambria"/>
          <w:sz w:val="20"/>
          <w:szCs w:val="20"/>
          <w:lang w:val="es-BO"/>
        </w:rPr>
        <w:t xml:space="preserve">s por el Departamento de Planeación. </w:t>
      </w:r>
      <w:r>
        <w:rPr>
          <w:rFonts w:ascii="Cambria" w:hAnsi="Cambria"/>
          <w:sz w:val="20"/>
          <w:szCs w:val="20"/>
          <w:lang w:val="es-BO"/>
        </w:rPr>
        <w:t>Resaltan</w:t>
      </w:r>
      <w:r w:rsidR="00F0429F" w:rsidRPr="005158C3">
        <w:rPr>
          <w:rFonts w:ascii="Cambria" w:hAnsi="Cambria"/>
          <w:sz w:val="20"/>
          <w:szCs w:val="20"/>
          <w:lang w:val="es-BO"/>
        </w:rPr>
        <w:t xml:space="preserve"> que </w:t>
      </w:r>
      <w:r>
        <w:rPr>
          <w:rFonts w:ascii="Cambria" w:hAnsi="Cambria"/>
          <w:sz w:val="20"/>
          <w:szCs w:val="20"/>
          <w:lang w:val="es-BO"/>
        </w:rPr>
        <w:t>esos puestos de trabajo fuero</w:t>
      </w:r>
      <w:r w:rsidR="00F0429F" w:rsidRPr="005158C3">
        <w:rPr>
          <w:rFonts w:ascii="Cambria" w:hAnsi="Cambria"/>
          <w:sz w:val="20"/>
          <w:szCs w:val="20"/>
          <w:lang w:val="es-BO"/>
        </w:rPr>
        <w:t xml:space="preserve">n </w:t>
      </w:r>
      <w:r>
        <w:rPr>
          <w:rFonts w:ascii="Cambria" w:hAnsi="Cambria"/>
          <w:sz w:val="20"/>
          <w:szCs w:val="20"/>
          <w:lang w:val="es-BO"/>
        </w:rPr>
        <w:t xml:space="preserve">sustituidos por cargos </w:t>
      </w:r>
      <w:r w:rsidR="00E137DC">
        <w:rPr>
          <w:rFonts w:ascii="Cambria" w:hAnsi="Cambria"/>
          <w:sz w:val="20"/>
          <w:szCs w:val="20"/>
          <w:lang w:val="es-BO"/>
        </w:rPr>
        <w:t>con</w:t>
      </w:r>
      <w:r w:rsidR="00F0429F" w:rsidRPr="005158C3">
        <w:rPr>
          <w:rFonts w:ascii="Cambria" w:hAnsi="Cambria"/>
          <w:sz w:val="20"/>
          <w:szCs w:val="20"/>
          <w:lang w:val="es-BO"/>
        </w:rPr>
        <w:t xml:space="preserve"> carácter </w:t>
      </w:r>
      <w:r w:rsidR="00E137DC">
        <w:rPr>
          <w:rFonts w:ascii="Cambria" w:hAnsi="Cambria"/>
          <w:sz w:val="20"/>
          <w:szCs w:val="20"/>
          <w:lang w:val="es-BO"/>
        </w:rPr>
        <w:t xml:space="preserve">de </w:t>
      </w:r>
      <w:r w:rsidR="00F0429F" w:rsidRPr="005158C3">
        <w:rPr>
          <w:rFonts w:ascii="Cambria" w:hAnsi="Cambria"/>
          <w:sz w:val="20"/>
          <w:szCs w:val="20"/>
          <w:lang w:val="es-BO"/>
        </w:rPr>
        <w:t>provisional</w:t>
      </w:r>
      <w:r w:rsidR="00E137DC">
        <w:rPr>
          <w:rFonts w:ascii="Cambria" w:hAnsi="Cambria"/>
          <w:sz w:val="20"/>
          <w:szCs w:val="20"/>
          <w:lang w:val="es-BO"/>
        </w:rPr>
        <w:t>idad</w:t>
      </w:r>
      <w:r w:rsidR="00F0429F" w:rsidRPr="005158C3">
        <w:rPr>
          <w:rFonts w:ascii="Cambria" w:hAnsi="Cambria"/>
          <w:sz w:val="20"/>
          <w:szCs w:val="20"/>
          <w:lang w:val="es-BO"/>
        </w:rPr>
        <w:t xml:space="preserve">. </w:t>
      </w:r>
      <w:r w:rsidR="00F0429F" w:rsidRPr="005158C3">
        <w:rPr>
          <w:rFonts w:ascii="Cambria" w:hAnsi="Cambria"/>
          <w:bCs/>
          <w:sz w:val="20"/>
          <w:szCs w:val="20"/>
          <w:lang w:val="es-US"/>
        </w:rPr>
        <w:t>Por otra parte, aduce</w:t>
      </w:r>
      <w:r w:rsidR="00EE65C5" w:rsidRPr="005158C3">
        <w:rPr>
          <w:rFonts w:ascii="Cambria" w:hAnsi="Cambria"/>
          <w:bCs/>
          <w:sz w:val="20"/>
          <w:szCs w:val="20"/>
          <w:lang w:val="es-US"/>
        </w:rPr>
        <w:t>n</w:t>
      </w:r>
      <w:r w:rsidR="00F0429F" w:rsidRPr="005158C3">
        <w:rPr>
          <w:rFonts w:ascii="Cambria" w:hAnsi="Cambria"/>
          <w:bCs/>
          <w:sz w:val="20"/>
          <w:szCs w:val="20"/>
          <w:lang w:val="es-US"/>
        </w:rPr>
        <w:t xml:space="preserve"> que </w:t>
      </w:r>
      <w:r w:rsidR="0027693E" w:rsidRPr="005158C3">
        <w:rPr>
          <w:rFonts w:ascii="Cambria" w:hAnsi="Cambria"/>
          <w:bCs/>
          <w:sz w:val="20"/>
          <w:szCs w:val="20"/>
          <w:lang w:val="es-US"/>
        </w:rPr>
        <w:t>en casos previos similares</w:t>
      </w:r>
      <w:r w:rsidR="00E137DC">
        <w:rPr>
          <w:rFonts w:ascii="Cambria" w:hAnsi="Cambria"/>
          <w:bCs/>
          <w:sz w:val="20"/>
          <w:szCs w:val="20"/>
          <w:lang w:val="es-US"/>
        </w:rPr>
        <w:t xml:space="preserve"> a los suyos,</w:t>
      </w:r>
      <w:r w:rsidR="0027693E" w:rsidRPr="005158C3">
        <w:rPr>
          <w:rFonts w:ascii="Cambria" w:hAnsi="Cambria"/>
          <w:bCs/>
          <w:sz w:val="20"/>
          <w:szCs w:val="20"/>
          <w:lang w:val="es-US"/>
        </w:rPr>
        <w:t xml:space="preserve"> </w:t>
      </w:r>
      <w:r w:rsidR="00F0429F" w:rsidRPr="005158C3">
        <w:rPr>
          <w:rFonts w:ascii="Cambria" w:hAnsi="Cambria"/>
          <w:bCs/>
          <w:sz w:val="20"/>
          <w:szCs w:val="20"/>
          <w:lang w:val="es-US"/>
        </w:rPr>
        <w:t>el Consejo de Estado declaró la nulidad de los actos de insubsistencia</w:t>
      </w:r>
      <w:r w:rsidR="0005787B" w:rsidRPr="005158C3">
        <w:rPr>
          <w:rFonts w:ascii="Cambria" w:hAnsi="Cambria"/>
          <w:bCs/>
          <w:sz w:val="20"/>
          <w:szCs w:val="20"/>
          <w:lang w:val="es-US"/>
        </w:rPr>
        <w:t xml:space="preserve"> o desvinculación</w:t>
      </w:r>
      <w:r w:rsidR="00F0429F" w:rsidRPr="005158C3">
        <w:rPr>
          <w:rFonts w:ascii="Cambria" w:hAnsi="Cambria"/>
          <w:bCs/>
          <w:sz w:val="20"/>
          <w:szCs w:val="20"/>
          <w:lang w:val="es-US"/>
        </w:rPr>
        <w:t>, lo que a su juicio</w:t>
      </w:r>
      <w:r w:rsidR="0005787B" w:rsidRPr="005158C3">
        <w:rPr>
          <w:rFonts w:ascii="Cambria" w:hAnsi="Cambria"/>
          <w:bCs/>
          <w:sz w:val="20"/>
          <w:szCs w:val="20"/>
          <w:lang w:val="es-US"/>
        </w:rPr>
        <w:t xml:space="preserve"> vulnera el derecho a la i</w:t>
      </w:r>
      <w:r w:rsidR="00F0429F" w:rsidRPr="005158C3">
        <w:rPr>
          <w:rFonts w:ascii="Cambria" w:hAnsi="Cambria"/>
          <w:bCs/>
          <w:sz w:val="20"/>
          <w:szCs w:val="20"/>
          <w:lang w:val="es-US"/>
        </w:rPr>
        <w:t xml:space="preserve">gualdad ante la ley. </w:t>
      </w:r>
      <w:r w:rsidR="00F0429F" w:rsidRPr="005158C3">
        <w:rPr>
          <w:rFonts w:ascii="Cambria" w:hAnsi="Cambria"/>
          <w:sz w:val="20"/>
          <w:szCs w:val="20"/>
          <w:lang w:val="es-BO"/>
        </w:rPr>
        <w:t xml:space="preserve">  </w:t>
      </w:r>
    </w:p>
    <w:p w14:paraId="02E228ED" w14:textId="441C0DCD" w:rsidR="0005787B" w:rsidRPr="00DB2417" w:rsidRDefault="00D328C7" w:rsidP="00DB241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A su turno, e</w:t>
      </w:r>
      <w:r w:rsidR="007254C3">
        <w:rPr>
          <w:rFonts w:ascii="Cambria" w:hAnsi="Cambria"/>
          <w:sz w:val="20"/>
          <w:szCs w:val="20"/>
          <w:lang w:val="es-BO"/>
        </w:rPr>
        <w:t>l Estado</w:t>
      </w:r>
      <w:r w:rsidR="00E41DA8">
        <w:rPr>
          <w:rFonts w:ascii="Cambria" w:hAnsi="Cambria"/>
          <w:sz w:val="20"/>
          <w:szCs w:val="20"/>
          <w:lang w:val="es-BO"/>
        </w:rPr>
        <w:t xml:space="preserve"> argumenta que la Comisión carece de competencia </w:t>
      </w:r>
      <w:r w:rsidR="00E41DA8" w:rsidRPr="003A2011">
        <w:rPr>
          <w:rFonts w:ascii="Cambria" w:hAnsi="Cambria"/>
          <w:sz w:val="20"/>
          <w:szCs w:val="20"/>
          <w:lang w:val="es-US"/>
        </w:rPr>
        <w:t xml:space="preserve">en razón </w:t>
      </w:r>
      <w:r w:rsidR="00E41DA8">
        <w:rPr>
          <w:rFonts w:ascii="Cambria" w:hAnsi="Cambria"/>
          <w:sz w:val="20"/>
          <w:szCs w:val="20"/>
          <w:lang w:val="es-US"/>
        </w:rPr>
        <w:t>a</w:t>
      </w:r>
      <w:r w:rsidR="00E41DA8" w:rsidRPr="003A2011">
        <w:rPr>
          <w:rFonts w:ascii="Cambria" w:hAnsi="Cambria"/>
          <w:sz w:val="20"/>
          <w:szCs w:val="20"/>
          <w:lang w:val="es-US"/>
        </w:rPr>
        <w:t xml:space="preserve"> la materia, toda vez que en la petición se invocan los derechos contenidos en los artículos 3, 4, 6, 7 del Protocolo de San Salvador y el artículo 24 de la Carta Intern</w:t>
      </w:r>
      <w:r w:rsidR="00E41DA8" w:rsidRPr="0037147D">
        <w:rPr>
          <w:rFonts w:ascii="Cambria" w:hAnsi="Cambria"/>
          <w:sz w:val="20"/>
          <w:szCs w:val="20"/>
          <w:lang w:val="es-US"/>
        </w:rPr>
        <w:t>acional Americana de Garantías Sociales.</w:t>
      </w:r>
      <w:r w:rsidR="00EE65C5" w:rsidRPr="0037147D">
        <w:rPr>
          <w:rFonts w:ascii="Cambria" w:hAnsi="Cambria"/>
          <w:sz w:val="20"/>
          <w:szCs w:val="20"/>
          <w:lang w:val="es-US"/>
        </w:rPr>
        <w:t xml:space="preserve"> </w:t>
      </w:r>
      <w:r w:rsidR="00CF75A0">
        <w:rPr>
          <w:rFonts w:ascii="Cambria" w:hAnsi="Cambria"/>
          <w:sz w:val="20"/>
          <w:szCs w:val="20"/>
          <w:lang w:val="es-US"/>
        </w:rPr>
        <w:t>Por otra parte, m</w:t>
      </w:r>
      <w:r w:rsidR="00EE65C5" w:rsidRPr="00DB2417">
        <w:rPr>
          <w:rFonts w:ascii="Cambria" w:hAnsi="Cambria"/>
          <w:sz w:val="20"/>
          <w:szCs w:val="20"/>
          <w:lang w:val="es-US"/>
        </w:rPr>
        <w:t>anifiesta que</w:t>
      </w:r>
      <w:r w:rsidR="00C47058" w:rsidRPr="00DB2417">
        <w:rPr>
          <w:rFonts w:ascii="Cambria" w:hAnsi="Cambria"/>
          <w:sz w:val="20"/>
          <w:szCs w:val="20"/>
          <w:lang w:val="es-US"/>
        </w:rPr>
        <w:t xml:space="preserve"> conforme lo previsto en la normativa interna</w:t>
      </w:r>
      <w:r w:rsidR="00E137DC">
        <w:rPr>
          <w:rFonts w:ascii="Cambria" w:hAnsi="Cambria"/>
          <w:sz w:val="20"/>
          <w:szCs w:val="20"/>
          <w:lang w:val="es-US"/>
        </w:rPr>
        <w:t xml:space="preserve"> y por los jueces nacionales</w:t>
      </w:r>
      <w:r w:rsidR="00C47058" w:rsidRPr="00DB2417">
        <w:rPr>
          <w:rFonts w:ascii="Cambria" w:hAnsi="Cambria"/>
          <w:sz w:val="20"/>
          <w:szCs w:val="20"/>
          <w:lang w:val="es-US"/>
        </w:rPr>
        <w:t xml:space="preserve">, </w:t>
      </w:r>
      <w:r w:rsidR="00EE65C5" w:rsidRPr="00DB2417">
        <w:rPr>
          <w:rFonts w:ascii="Cambria" w:hAnsi="Cambria"/>
          <w:sz w:val="20"/>
          <w:szCs w:val="20"/>
          <w:lang w:val="es-US"/>
        </w:rPr>
        <w:t xml:space="preserve">el Decreto N° 366 entró en vigencia </w:t>
      </w:r>
      <w:r w:rsidR="00C47058" w:rsidRPr="00DB2417">
        <w:rPr>
          <w:rFonts w:ascii="Cambria" w:hAnsi="Cambria"/>
          <w:sz w:val="20"/>
          <w:szCs w:val="20"/>
          <w:lang w:val="es-US"/>
        </w:rPr>
        <w:t>desde la fecha su</w:t>
      </w:r>
      <w:r w:rsidR="00EE65C5" w:rsidRPr="00DB2417">
        <w:rPr>
          <w:rFonts w:ascii="Cambria" w:hAnsi="Cambria"/>
          <w:sz w:val="20"/>
          <w:szCs w:val="20"/>
          <w:lang w:val="es-US"/>
        </w:rPr>
        <w:t xml:space="preserve"> publicación en la Gaceta Oficial e</w:t>
      </w:r>
      <w:r w:rsidR="00C47058" w:rsidRPr="00DB2417">
        <w:rPr>
          <w:rFonts w:ascii="Cambria" w:hAnsi="Cambria"/>
          <w:sz w:val="20"/>
          <w:szCs w:val="20"/>
          <w:lang w:val="es-US"/>
        </w:rPr>
        <w:t>s decir,</w:t>
      </w:r>
      <w:r w:rsidR="00EE65C5" w:rsidRPr="00DB2417">
        <w:rPr>
          <w:rFonts w:ascii="Cambria" w:hAnsi="Cambria"/>
          <w:sz w:val="20"/>
          <w:szCs w:val="20"/>
          <w:lang w:val="es-US"/>
        </w:rPr>
        <w:t xml:space="preserve"> desde el 30 de abril de 2001.</w:t>
      </w:r>
      <w:r w:rsidR="00C47058" w:rsidRPr="00DB2417">
        <w:rPr>
          <w:rFonts w:ascii="Cambria" w:hAnsi="Cambria"/>
          <w:sz w:val="20"/>
          <w:szCs w:val="20"/>
          <w:lang w:val="es-US"/>
        </w:rPr>
        <w:t xml:space="preserve"> </w:t>
      </w:r>
    </w:p>
    <w:p w14:paraId="23864493" w14:textId="5590FE37" w:rsidR="00B46D85" w:rsidRPr="000741B5" w:rsidRDefault="0005787B" w:rsidP="00D8253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0741B5">
        <w:rPr>
          <w:rFonts w:ascii="Cambria" w:hAnsi="Cambria"/>
          <w:sz w:val="20"/>
          <w:szCs w:val="20"/>
          <w:lang w:val="es-BO"/>
        </w:rPr>
        <w:t>R</w:t>
      </w:r>
      <w:r w:rsidR="00B46D85" w:rsidRPr="000741B5">
        <w:rPr>
          <w:rFonts w:ascii="Cambria" w:hAnsi="Cambria"/>
          <w:sz w:val="20"/>
          <w:szCs w:val="20"/>
          <w:lang w:val="es-BO"/>
        </w:rPr>
        <w:t xml:space="preserve">especto a </w:t>
      </w:r>
      <w:r w:rsidR="00B46D85" w:rsidRPr="000741B5">
        <w:rPr>
          <w:rFonts w:ascii="Cambria" w:hAnsi="Cambria"/>
          <w:sz w:val="20"/>
          <w:szCs w:val="20"/>
          <w:lang w:val="es-US"/>
        </w:rPr>
        <w:t>la supresión de cargos de carrera administrativa,</w:t>
      </w:r>
      <w:r w:rsidR="00B46D85" w:rsidRPr="000741B5">
        <w:rPr>
          <w:rFonts w:ascii="Cambria" w:hAnsi="Cambria"/>
          <w:sz w:val="20"/>
          <w:szCs w:val="20"/>
          <w:lang w:val="es-BO"/>
        </w:rPr>
        <w:t xml:space="preserve"> </w:t>
      </w:r>
      <w:r w:rsidR="00D328C7" w:rsidRPr="000741B5">
        <w:rPr>
          <w:rFonts w:ascii="Cambria" w:hAnsi="Cambria"/>
          <w:sz w:val="20"/>
          <w:szCs w:val="20"/>
          <w:lang w:val="es-BO"/>
        </w:rPr>
        <w:t>afirma que</w:t>
      </w:r>
      <w:r w:rsidR="00D328C7" w:rsidRPr="000741B5">
        <w:rPr>
          <w:rFonts w:ascii="Cambria" w:hAnsi="Cambria"/>
          <w:sz w:val="20"/>
          <w:szCs w:val="20"/>
          <w:lang w:val="es-US"/>
        </w:rPr>
        <w:t xml:space="preserve"> la Ley No. 443 de 1998 establece que el funcionario de carrera administrativa deberá ser reincorporado a un cargo semejante “sin cambiar sus funciones”. En este sentido, aduce que la nueva estructura no contemplaba</w:t>
      </w:r>
      <w:r w:rsidR="00E137DC" w:rsidRPr="000741B5">
        <w:rPr>
          <w:rFonts w:ascii="Cambria" w:hAnsi="Cambria"/>
          <w:sz w:val="20"/>
          <w:szCs w:val="20"/>
          <w:lang w:val="es-US"/>
        </w:rPr>
        <w:t xml:space="preserve"> funciones ni</w:t>
      </w:r>
      <w:r w:rsidR="00D328C7" w:rsidRPr="000741B5">
        <w:rPr>
          <w:rFonts w:ascii="Cambria" w:hAnsi="Cambria"/>
          <w:sz w:val="20"/>
          <w:szCs w:val="20"/>
          <w:lang w:val="es-US"/>
        </w:rPr>
        <w:t xml:space="preserve"> cargos semejantes</w:t>
      </w:r>
      <w:r w:rsidR="00E137DC" w:rsidRPr="000741B5">
        <w:rPr>
          <w:rFonts w:ascii="Cambria" w:hAnsi="Cambria"/>
          <w:sz w:val="20"/>
          <w:szCs w:val="20"/>
          <w:lang w:val="es-US"/>
        </w:rPr>
        <w:t xml:space="preserve"> a los </w:t>
      </w:r>
      <w:r w:rsidR="00CF75A0">
        <w:rPr>
          <w:rFonts w:ascii="Cambria" w:hAnsi="Cambria"/>
          <w:sz w:val="20"/>
          <w:szCs w:val="20"/>
          <w:lang w:val="es-US"/>
        </w:rPr>
        <w:t xml:space="preserve">que </w:t>
      </w:r>
      <w:r w:rsidR="00D328C7" w:rsidRPr="000741B5">
        <w:rPr>
          <w:rFonts w:ascii="Cambria" w:hAnsi="Cambria"/>
          <w:sz w:val="20"/>
          <w:szCs w:val="20"/>
          <w:lang w:val="es-US"/>
        </w:rPr>
        <w:t>desempeña</w:t>
      </w:r>
      <w:r w:rsidR="00E137DC" w:rsidRPr="000741B5">
        <w:rPr>
          <w:rFonts w:ascii="Cambria" w:hAnsi="Cambria"/>
          <w:sz w:val="20"/>
          <w:szCs w:val="20"/>
          <w:lang w:val="es-US"/>
        </w:rPr>
        <w:t xml:space="preserve">ban </w:t>
      </w:r>
      <w:r w:rsidR="00D328C7" w:rsidRPr="000741B5">
        <w:rPr>
          <w:rFonts w:ascii="Cambria" w:hAnsi="Cambria"/>
          <w:sz w:val="20"/>
          <w:szCs w:val="20"/>
          <w:lang w:val="es-US"/>
        </w:rPr>
        <w:t xml:space="preserve">previamente las presuntas víctimas. </w:t>
      </w:r>
      <w:r w:rsidRPr="000741B5">
        <w:rPr>
          <w:rFonts w:ascii="Cambria" w:hAnsi="Cambria"/>
          <w:sz w:val="20"/>
          <w:szCs w:val="20"/>
          <w:lang w:val="es-US"/>
        </w:rPr>
        <w:t>Por otra parte, e</w:t>
      </w:r>
      <w:r w:rsidR="00B46D85" w:rsidRPr="000741B5">
        <w:rPr>
          <w:rFonts w:ascii="Cambria" w:hAnsi="Cambria"/>
          <w:sz w:val="20"/>
          <w:szCs w:val="20"/>
          <w:lang w:val="es-US"/>
        </w:rPr>
        <w:t xml:space="preserve">l Estado indica que se les ofreció </w:t>
      </w:r>
      <w:r w:rsidR="00E137DC" w:rsidRPr="000741B5">
        <w:rPr>
          <w:rFonts w:ascii="Cambria" w:hAnsi="Cambria"/>
          <w:sz w:val="20"/>
          <w:szCs w:val="20"/>
          <w:lang w:val="es-US"/>
        </w:rPr>
        <w:t>ser reincorporada</w:t>
      </w:r>
      <w:r w:rsidR="00B46D85" w:rsidRPr="000741B5">
        <w:rPr>
          <w:rFonts w:ascii="Cambria" w:hAnsi="Cambria"/>
          <w:sz w:val="20"/>
          <w:szCs w:val="20"/>
          <w:lang w:val="es-US"/>
        </w:rPr>
        <w:t xml:space="preserve">s a empleos equivalentes o recibir una indemnización </w:t>
      </w:r>
      <w:r w:rsidR="00BE55BC" w:rsidRPr="000741B5">
        <w:rPr>
          <w:rFonts w:ascii="Cambria" w:hAnsi="Cambria"/>
          <w:sz w:val="20"/>
          <w:szCs w:val="20"/>
          <w:lang w:val="es-US"/>
        </w:rPr>
        <w:t>con base en</w:t>
      </w:r>
      <w:r w:rsidR="00B46D85" w:rsidRPr="000741B5">
        <w:rPr>
          <w:rFonts w:ascii="Cambria" w:hAnsi="Cambria"/>
          <w:sz w:val="20"/>
          <w:szCs w:val="20"/>
          <w:lang w:val="es-US"/>
        </w:rPr>
        <w:t xml:space="preserve"> </w:t>
      </w:r>
      <w:r w:rsidR="00B46D85" w:rsidRPr="000741B5">
        <w:rPr>
          <w:rFonts w:ascii="Cambria" w:hAnsi="Cambria"/>
          <w:sz w:val="20"/>
          <w:szCs w:val="20"/>
          <w:lang w:val="es-US"/>
        </w:rPr>
        <w:lastRenderedPageBreak/>
        <w:t xml:space="preserve">el artículo 39 de la Ley No. 443 de 1998, que dispone que al reformar la planta de personal de un organismo se debe reincorporar a los funcionarios de carrera sin cambiar sus funciones. Por lo tanto, las presuntas víctimas tenían cinco días para manifestar su decisión; sin embargo, como no se manifestaron, se interpretó que optaban por la indemnización. </w:t>
      </w:r>
    </w:p>
    <w:p w14:paraId="56E4731F" w14:textId="36756192" w:rsidR="00BE55BC" w:rsidRPr="00E41DA8" w:rsidRDefault="00BE55BC" w:rsidP="00D8253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4C0C38">
        <w:rPr>
          <w:rFonts w:ascii="Cambria" w:hAnsi="Cambria"/>
          <w:sz w:val="20"/>
          <w:szCs w:val="20"/>
          <w:lang w:val="es-US"/>
        </w:rPr>
        <w:t xml:space="preserve">Por último, argumenta que </w:t>
      </w:r>
      <w:r w:rsidR="00DE625D">
        <w:rPr>
          <w:rFonts w:ascii="Cambria" w:hAnsi="Cambria"/>
          <w:sz w:val="20"/>
          <w:szCs w:val="20"/>
          <w:lang w:val="es-US"/>
        </w:rPr>
        <w:t>en todos los casos</w:t>
      </w:r>
      <w:r w:rsidRPr="004C0C38">
        <w:rPr>
          <w:rFonts w:ascii="Cambria" w:hAnsi="Cambria"/>
          <w:sz w:val="20"/>
          <w:szCs w:val="20"/>
          <w:lang w:val="es-US"/>
        </w:rPr>
        <w:t xml:space="preserve"> se realizó un análisis de las normas que regulan la administración de personal y la carrera administrativa, y </w:t>
      </w:r>
      <w:r w:rsidR="00DE625D">
        <w:rPr>
          <w:rFonts w:ascii="Cambria" w:hAnsi="Cambria"/>
          <w:sz w:val="20"/>
          <w:szCs w:val="20"/>
          <w:lang w:val="es-US"/>
        </w:rPr>
        <w:t xml:space="preserve">éstas </w:t>
      </w:r>
      <w:r w:rsidRPr="004C0C38">
        <w:rPr>
          <w:rFonts w:ascii="Cambria" w:hAnsi="Cambria"/>
          <w:sz w:val="20"/>
          <w:szCs w:val="20"/>
          <w:lang w:val="es-US"/>
        </w:rPr>
        <w:t>se aplicaron</w:t>
      </w:r>
      <w:r>
        <w:rPr>
          <w:rFonts w:ascii="Cambria" w:hAnsi="Cambria"/>
          <w:sz w:val="20"/>
          <w:szCs w:val="20"/>
          <w:lang w:val="es-US"/>
        </w:rPr>
        <w:t xml:space="preserve"> de manera motivada e individual</w:t>
      </w:r>
      <w:r w:rsidRPr="004C0C38">
        <w:rPr>
          <w:rFonts w:ascii="Cambria" w:hAnsi="Cambria"/>
          <w:sz w:val="20"/>
          <w:szCs w:val="20"/>
          <w:lang w:val="es-US"/>
        </w:rPr>
        <w:t xml:space="preserve">izada, de acuerdo con </w:t>
      </w:r>
      <w:r w:rsidR="00DE625D">
        <w:rPr>
          <w:rFonts w:ascii="Cambria" w:hAnsi="Cambria"/>
          <w:sz w:val="20"/>
          <w:szCs w:val="20"/>
          <w:lang w:val="es-US"/>
        </w:rPr>
        <w:t>cada situación específica</w:t>
      </w:r>
      <w:r w:rsidRPr="004C0C38">
        <w:rPr>
          <w:rFonts w:ascii="Cambria" w:hAnsi="Cambria"/>
          <w:sz w:val="20"/>
          <w:szCs w:val="20"/>
          <w:lang w:val="es-US"/>
        </w:rPr>
        <w:t>. Sin embargo, las presuntas víctimas no lograron demo</w:t>
      </w:r>
      <w:r>
        <w:rPr>
          <w:rFonts w:ascii="Cambria" w:hAnsi="Cambria"/>
          <w:sz w:val="20"/>
          <w:szCs w:val="20"/>
          <w:lang w:val="es-US"/>
        </w:rPr>
        <w:t>s</w:t>
      </w:r>
      <w:r w:rsidRPr="004C0C38">
        <w:rPr>
          <w:rFonts w:ascii="Cambria" w:hAnsi="Cambria"/>
          <w:sz w:val="20"/>
          <w:szCs w:val="20"/>
          <w:lang w:val="es-US"/>
        </w:rPr>
        <w:t xml:space="preserve">trar que poseían un mejor derecho </w:t>
      </w:r>
      <w:r w:rsidR="00DE625D">
        <w:rPr>
          <w:rFonts w:ascii="Cambria" w:hAnsi="Cambria"/>
          <w:sz w:val="20"/>
          <w:szCs w:val="20"/>
          <w:lang w:val="es-US"/>
        </w:rPr>
        <w:t>que aquellos funcionarios que lo</w:t>
      </w:r>
      <w:r w:rsidRPr="004C0C38">
        <w:rPr>
          <w:rFonts w:ascii="Cambria" w:hAnsi="Cambria"/>
          <w:sz w:val="20"/>
          <w:szCs w:val="20"/>
          <w:lang w:val="es-US"/>
        </w:rPr>
        <w:t xml:space="preserve">s sustituyeron en sus cargos. A diferencia de aquellas personas cuyas sentencias citan los peticionarios, </w:t>
      </w:r>
      <w:r>
        <w:rPr>
          <w:rFonts w:ascii="Cambria" w:hAnsi="Cambria"/>
          <w:sz w:val="20"/>
          <w:szCs w:val="20"/>
          <w:lang w:val="es-US"/>
        </w:rPr>
        <w:t xml:space="preserve">a </w:t>
      </w:r>
      <w:r w:rsidRPr="004C0C38">
        <w:rPr>
          <w:rFonts w:ascii="Cambria" w:hAnsi="Cambria"/>
          <w:sz w:val="20"/>
          <w:szCs w:val="20"/>
          <w:lang w:val="es-US"/>
        </w:rPr>
        <w:t xml:space="preserve">quienes sí </w:t>
      </w:r>
      <w:r>
        <w:rPr>
          <w:rFonts w:ascii="Cambria" w:hAnsi="Cambria"/>
          <w:sz w:val="20"/>
          <w:szCs w:val="20"/>
          <w:lang w:val="es-US"/>
        </w:rPr>
        <w:t>se les reconoció su derecho preferencial porque demostraron que poseían un mejor derecho que sus sustitutos,</w:t>
      </w:r>
      <w:r w:rsidRPr="004C0C38">
        <w:rPr>
          <w:rFonts w:ascii="Cambria" w:hAnsi="Cambria"/>
          <w:sz w:val="20"/>
          <w:szCs w:val="20"/>
          <w:lang w:val="es-US"/>
        </w:rPr>
        <w:t xml:space="preserve"> y que sí habían cargos similares a los que se les pudo reincorporar.</w:t>
      </w:r>
    </w:p>
    <w:p w14:paraId="4D463201" w14:textId="551729C8" w:rsidR="00E41DA8" w:rsidRDefault="00E41DA8" w:rsidP="00D8253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 xml:space="preserve">Por todo lo expuesto, el Estado señala que </w:t>
      </w:r>
      <w:r w:rsidRPr="003A2011">
        <w:rPr>
          <w:rFonts w:ascii="Cambria" w:hAnsi="Cambria"/>
          <w:sz w:val="20"/>
          <w:szCs w:val="20"/>
          <w:lang w:val="es-US"/>
        </w:rPr>
        <w:t xml:space="preserve">la presente petición configura una cuarta instancia, ya que las decisiones adoptadas por la jurisdicción de lo contencioso administrativo fueron definidas con plena observancia de las garantías del debido proceso; y afirma que los peticionarios pretenden la revisión de decisiones contrarias a sus intereses. Por tanto, considera que los hechos no caracterizan violaciones a derechos contenidos en la Convención Americana.  </w:t>
      </w:r>
    </w:p>
    <w:p w14:paraId="4D3025E3" w14:textId="2F03A51A" w:rsidR="007254C3" w:rsidRDefault="007254C3" w:rsidP="007254C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u w:val="single"/>
          <w:lang w:val="es-BO"/>
        </w:rPr>
      </w:pPr>
      <w:r w:rsidRPr="007254C3">
        <w:rPr>
          <w:rFonts w:ascii="Cambria" w:hAnsi="Cambria"/>
          <w:sz w:val="20"/>
          <w:szCs w:val="20"/>
          <w:u w:val="single"/>
          <w:lang w:val="es-BO"/>
        </w:rPr>
        <w:t>Alegatos específicos</w:t>
      </w:r>
    </w:p>
    <w:p w14:paraId="39E1A0A0" w14:textId="502C3AA6" w:rsidR="007254C3" w:rsidRPr="007254C3" w:rsidRDefault="007254C3" w:rsidP="007254C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sz w:val="20"/>
          <w:szCs w:val="20"/>
          <w:lang w:val="es-BO"/>
        </w:rPr>
      </w:pPr>
      <w:r w:rsidRPr="007254C3">
        <w:rPr>
          <w:rFonts w:ascii="Cambria" w:hAnsi="Cambria"/>
          <w:i/>
          <w:sz w:val="20"/>
          <w:szCs w:val="20"/>
          <w:lang w:val="es-BO"/>
        </w:rPr>
        <w:t>Elvia Isabel Perry Torres</w:t>
      </w:r>
    </w:p>
    <w:p w14:paraId="2C212E12" w14:textId="2732C747" w:rsidR="001026C4" w:rsidRDefault="003D68C7" w:rsidP="001026C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Señala</w:t>
      </w:r>
      <w:r w:rsidR="00981F20">
        <w:rPr>
          <w:rFonts w:ascii="Cambria" w:hAnsi="Cambria"/>
          <w:sz w:val="20"/>
          <w:szCs w:val="20"/>
          <w:lang w:val="es-BO"/>
        </w:rPr>
        <w:t>n</w:t>
      </w:r>
      <w:r>
        <w:rPr>
          <w:rFonts w:ascii="Cambria" w:hAnsi="Cambria"/>
          <w:sz w:val="20"/>
          <w:szCs w:val="20"/>
          <w:lang w:val="es-BO"/>
        </w:rPr>
        <w:t xml:space="preserve"> qu</w:t>
      </w:r>
      <w:r w:rsidR="00FE6878">
        <w:rPr>
          <w:rFonts w:ascii="Cambria" w:hAnsi="Cambria"/>
          <w:sz w:val="20"/>
          <w:szCs w:val="20"/>
          <w:lang w:val="es-BO"/>
        </w:rPr>
        <w:t>e la señora Perry Torres trabajó</w:t>
      </w:r>
      <w:r>
        <w:rPr>
          <w:rFonts w:ascii="Cambria" w:hAnsi="Cambria"/>
          <w:sz w:val="20"/>
          <w:szCs w:val="20"/>
          <w:lang w:val="es-BO"/>
        </w:rPr>
        <w:t xml:space="preserve"> en el Departamento de Planeación </w:t>
      </w:r>
      <w:r w:rsidRPr="003A2011">
        <w:rPr>
          <w:rFonts w:ascii="Cambria" w:hAnsi="Cambria"/>
          <w:bCs/>
          <w:sz w:val="20"/>
          <w:szCs w:val="20"/>
          <w:lang w:val="es-US"/>
        </w:rPr>
        <w:t>desde el 26 de marzo de 1996 hasta el 3 de mayo de 2001</w:t>
      </w:r>
      <w:r w:rsidR="00A969A3">
        <w:rPr>
          <w:rFonts w:ascii="Cambria" w:hAnsi="Cambria"/>
          <w:bCs/>
          <w:sz w:val="20"/>
          <w:szCs w:val="20"/>
          <w:lang w:val="es-US"/>
        </w:rPr>
        <w:t xml:space="preserve">. </w:t>
      </w:r>
      <w:r w:rsidRPr="003A2011">
        <w:rPr>
          <w:rFonts w:ascii="Cambria" w:hAnsi="Cambria"/>
          <w:bCs/>
          <w:sz w:val="20"/>
          <w:szCs w:val="20"/>
          <w:lang w:val="es-US"/>
        </w:rPr>
        <w:t xml:space="preserve">Frente a </w:t>
      </w:r>
      <w:r>
        <w:rPr>
          <w:rFonts w:ascii="Cambria" w:hAnsi="Cambria"/>
          <w:bCs/>
          <w:sz w:val="20"/>
          <w:szCs w:val="20"/>
          <w:lang w:val="es-US"/>
        </w:rPr>
        <w:t>su desvinculación</w:t>
      </w:r>
      <w:r w:rsidRPr="003A2011">
        <w:rPr>
          <w:rFonts w:ascii="Cambria" w:hAnsi="Cambria"/>
          <w:bCs/>
          <w:sz w:val="20"/>
          <w:szCs w:val="20"/>
          <w:lang w:val="es-US"/>
        </w:rPr>
        <w:t xml:space="preserve"> presentó una acción de nulidad y restablecimiento del derecho ante </w:t>
      </w:r>
      <w:r w:rsidR="00DB04E9">
        <w:rPr>
          <w:rFonts w:ascii="Cambria" w:hAnsi="Cambria"/>
          <w:bCs/>
          <w:sz w:val="20"/>
          <w:szCs w:val="20"/>
          <w:lang w:val="es-US"/>
        </w:rPr>
        <w:t>la Sección Segunda del T</w:t>
      </w:r>
      <w:r w:rsidRPr="003A2011">
        <w:rPr>
          <w:rFonts w:ascii="Cambria" w:hAnsi="Cambria"/>
          <w:bCs/>
          <w:sz w:val="20"/>
          <w:szCs w:val="20"/>
          <w:lang w:val="es-US"/>
        </w:rPr>
        <w:t>ribunal Administrativo de Cundinamarca</w:t>
      </w:r>
      <w:r>
        <w:rPr>
          <w:rFonts w:ascii="Cambria" w:hAnsi="Cambria"/>
          <w:bCs/>
          <w:sz w:val="20"/>
          <w:szCs w:val="20"/>
          <w:lang w:val="es-US"/>
        </w:rPr>
        <w:t>,</w:t>
      </w:r>
      <w:r w:rsidRPr="003A2011">
        <w:rPr>
          <w:rFonts w:ascii="Cambria" w:hAnsi="Cambria"/>
          <w:bCs/>
          <w:sz w:val="20"/>
          <w:szCs w:val="20"/>
          <w:lang w:val="es-US"/>
        </w:rPr>
        <w:t xml:space="preserve"> el cual </w:t>
      </w:r>
      <w:r>
        <w:rPr>
          <w:rFonts w:ascii="Cambria" w:hAnsi="Cambria"/>
          <w:bCs/>
          <w:sz w:val="20"/>
          <w:szCs w:val="20"/>
          <w:lang w:val="es-US"/>
        </w:rPr>
        <w:t>el</w:t>
      </w:r>
      <w:r w:rsidRPr="003A2011">
        <w:rPr>
          <w:rFonts w:ascii="Cambria" w:hAnsi="Cambria"/>
          <w:bCs/>
          <w:sz w:val="20"/>
          <w:szCs w:val="20"/>
          <w:lang w:val="es-US"/>
        </w:rPr>
        <w:t xml:space="preserve"> 19 de diciembre de 2003 desestimó sus pretensiones</w:t>
      </w:r>
      <w:r>
        <w:rPr>
          <w:rFonts w:ascii="Cambria" w:hAnsi="Cambria"/>
          <w:bCs/>
          <w:sz w:val="20"/>
          <w:szCs w:val="20"/>
          <w:lang w:val="es-US"/>
        </w:rPr>
        <w:t xml:space="preserve"> argumentando</w:t>
      </w:r>
      <w:r w:rsidRPr="003A2011">
        <w:rPr>
          <w:rFonts w:ascii="Cambria" w:hAnsi="Cambria"/>
          <w:bCs/>
          <w:sz w:val="20"/>
          <w:szCs w:val="20"/>
          <w:lang w:val="es-US"/>
        </w:rPr>
        <w:t xml:space="preserve"> que </w:t>
      </w:r>
      <w:r w:rsidR="006B54F8">
        <w:rPr>
          <w:rFonts w:ascii="Cambria" w:hAnsi="Cambria"/>
          <w:bCs/>
          <w:sz w:val="20"/>
          <w:szCs w:val="20"/>
          <w:lang w:val="es-US"/>
        </w:rPr>
        <w:t xml:space="preserve">la supresión de cargo se realizó cumpliendo la normativa interna. </w:t>
      </w:r>
      <w:r w:rsidRPr="003A2011">
        <w:rPr>
          <w:rFonts w:ascii="Cambria" w:hAnsi="Cambria"/>
          <w:bCs/>
          <w:sz w:val="20"/>
          <w:szCs w:val="20"/>
          <w:lang w:val="es-US"/>
        </w:rPr>
        <w:t xml:space="preserve">La presunta víctima apeló </w:t>
      </w:r>
      <w:r w:rsidR="00F35249">
        <w:rPr>
          <w:rFonts w:ascii="Cambria" w:hAnsi="Cambria"/>
          <w:bCs/>
          <w:sz w:val="20"/>
          <w:szCs w:val="20"/>
          <w:lang w:val="es-US"/>
        </w:rPr>
        <w:t>ante el Consejo de Estado,</w:t>
      </w:r>
      <w:r w:rsidRPr="003A2011">
        <w:rPr>
          <w:rFonts w:ascii="Cambria" w:hAnsi="Cambria"/>
          <w:bCs/>
          <w:sz w:val="20"/>
          <w:szCs w:val="20"/>
          <w:lang w:val="es-US"/>
        </w:rPr>
        <w:t xml:space="preserve"> el cual el 3 de agosto de 2006 confirmó la decisión, considerando que no se probó la existencia de </w:t>
      </w:r>
      <w:r w:rsidR="00E10AB5">
        <w:rPr>
          <w:rFonts w:ascii="Cambria" w:hAnsi="Cambria"/>
          <w:bCs/>
          <w:sz w:val="20"/>
          <w:szCs w:val="20"/>
          <w:lang w:val="es-US"/>
        </w:rPr>
        <w:t xml:space="preserve">un </w:t>
      </w:r>
      <w:r w:rsidRPr="003A2011">
        <w:rPr>
          <w:rFonts w:ascii="Cambria" w:hAnsi="Cambria"/>
          <w:bCs/>
          <w:sz w:val="20"/>
          <w:szCs w:val="20"/>
          <w:lang w:val="es-US"/>
        </w:rPr>
        <w:t>cargo semejante al que ocupaba para poder ser reincorporada.</w:t>
      </w:r>
      <w:r w:rsidR="00F36A5B">
        <w:rPr>
          <w:rFonts w:ascii="Cambria" w:hAnsi="Cambria"/>
          <w:bCs/>
          <w:sz w:val="20"/>
          <w:szCs w:val="20"/>
          <w:lang w:val="es-US"/>
        </w:rPr>
        <w:t xml:space="preserve"> Dicha sentencia fue notificada el 15 de agosto de 2006.</w:t>
      </w:r>
    </w:p>
    <w:p w14:paraId="10F0172D" w14:textId="22914D37" w:rsidR="001026C4" w:rsidRPr="001026C4" w:rsidRDefault="001026C4" w:rsidP="001026C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El Estado refiere que la presunta víctima no hizo uso de otras acciones consagradas en la normativa interna, respecto de las decisiones obtenidas en la jurisdicción contencioso administrativa.</w:t>
      </w:r>
    </w:p>
    <w:p w14:paraId="4C8DFD77" w14:textId="455392EF" w:rsidR="007254C3" w:rsidRPr="007254C3" w:rsidRDefault="007254C3" w:rsidP="007254C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sz w:val="20"/>
          <w:szCs w:val="20"/>
          <w:lang w:val="es-BO"/>
        </w:rPr>
      </w:pPr>
      <w:r w:rsidRPr="007254C3">
        <w:rPr>
          <w:rFonts w:ascii="Cambria" w:hAnsi="Cambria"/>
          <w:i/>
          <w:sz w:val="20"/>
          <w:szCs w:val="20"/>
          <w:lang w:val="es-BO"/>
        </w:rPr>
        <w:t xml:space="preserve">Marcela Ximena Olarte </w:t>
      </w:r>
      <w:proofErr w:type="spellStart"/>
      <w:r w:rsidRPr="007254C3">
        <w:rPr>
          <w:rFonts w:ascii="Cambria" w:hAnsi="Cambria"/>
          <w:i/>
          <w:sz w:val="20"/>
          <w:szCs w:val="20"/>
          <w:lang w:val="es-BO"/>
        </w:rPr>
        <w:t>Charry</w:t>
      </w:r>
      <w:proofErr w:type="spellEnd"/>
      <w:r w:rsidRPr="007254C3">
        <w:rPr>
          <w:rFonts w:ascii="Cambria" w:hAnsi="Cambria"/>
          <w:i/>
          <w:sz w:val="20"/>
          <w:szCs w:val="20"/>
          <w:lang w:val="es-BO"/>
        </w:rPr>
        <w:t xml:space="preserve"> </w:t>
      </w:r>
    </w:p>
    <w:p w14:paraId="3D25F570" w14:textId="4C4D95C1" w:rsidR="007254C3" w:rsidRPr="0011358C" w:rsidRDefault="00A75674" w:rsidP="00D8253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Indica</w:t>
      </w:r>
      <w:r w:rsidR="00E10AB5">
        <w:rPr>
          <w:rFonts w:ascii="Cambria" w:hAnsi="Cambria"/>
          <w:sz w:val="20"/>
          <w:szCs w:val="20"/>
          <w:lang w:val="es-BO"/>
        </w:rPr>
        <w:t>n</w:t>
      </w:r>
      <w:r>
        <w:rPr>
          <w:rFonts w:ascii="Cambria" w:hAnsi="Cambria"/>
          <w:sz w:val="20"/>
          <w:szCs w:val="20"/>
          <w:lang w:val="es-BO"/>
        </w:rPr>
        <w:t xml:space="preserve"> que la señora Olarte </w:t>
      </w:r>
      <w:proofErr w:type="spellStart"/>
      <w:r>
        <w:rPr>
          <w:rFonts w:ascii="Cambria" w:hAnsi="Cambria"/>
          <w:sz w:val="20"/>
          <w:szCs w:val="20"/>
          <w:lang w:val="es-BO"/>
        </w:rPr>
        <w:t>Charry</w:t>
      </w:r>
      <w:proofErr w:type="spellEnd"/>
      <w:r>
        <w:rPr>
          <w:rFonts w:ascii="Cambria" w:hAnsi="Cambria"/>
          <w:sz w:val="20"/>
          <w:szCs w:val="20"/>
          <w:lang w:val="es-BO"/>
        </w:rPr>
        <w:t xml:space="preserve"> </w:t>
      </w:r>
      <w:r w:rsidR="008D6E02">
        <w:rPr>
          <w:rFonts w:ascii="Cambria" w:hAnsi="Cambria"/>
          <w:sz w:val="20"/>
          <w:szCs w:val="20"/>
          <w:lang w:val="es-BO"/>
        </w:rPr>
        <w:t>trabajó</w:t>
      </w:r>
      <w:r>
        <w:rPr>
          <w:rFonts w:ascii="Cambria" w:hAnsi="Cambria"/>
          <w:sz w:val="20"/>
          <w:szCs w:val="20"/>
          <w:lang w:val="es-BO"/>
        </w:rPr>
        <w:t xml:space="preserve"> en el Departamento de Planeación desde</w:t>
      </w:r>
      <w:r w:rsidR="008D6E02">
        <w:rPr>
          <w:rFonts w:ascii="Cambria" w:hAnsi="Cambria"/>
          <w:sz w:val="20"/>
          <w:szCs w:val="20"/>
          <w:lang w:val="es-BO"/>
        </w:rPr>
        <w:t xml:space="preserve"> el 6 de marzo de 1992</w:t>
      </w:r>
      <w:r>
        <w:rPr>
          <w:rFonts w:ascii="Cambria" w:hAnsi="Cambria"/>
          <w:sz w:val="20"/>
          <w:szCs w:val="20"/>
          <w:lang w:val="es-BO"/>
        </w:rPr>
        <w:t>.</w:t>
      </w:r>
      <w:r w:rsidR="008D6E02">
        <w:rPr>
          <w:rFonts w:ascii="Cambria" w:hAnsi="Cambria"/>
          <w:sz w:val="20"/>
          <w:szCs w:val="20"/>
          <w:lang w:val="es-BO"/>
        </w:rPr>
        <w:t xml:space="preserve"> Señalan que el 3 de mayo de 2001 le comunicaron su desvinculación </w:t>
      </w:r>
      <w:r w:rsidR="00F35249">
        <w:rPr>
          <w:rFonts w:ascii="Cambria" w:hAnsi="Cambria"/>
          <w:sz w:val="20"/>
          <w:szCs w:val="20"/>
          <w:lang w:val="es-BO"/>
        </w:rPr>
        <w:t>laboral</w:t>
      </w:r>
      <w:r w:rsidR="008D6E02">
        <w:rPr>
          <w:rFonts w:ascii="Cambria" w:hAnsi="Cambria"/>
          <w:sz w:val="20"/>
          <w:szCs w:val="20"/>
          <w:lang w:val="es-BO"/>
        </w:rPr>
        <w:t>, no obstante</w:t>
      </w:r>
      <w:r w:rsidR="00CF75A0">
        <w:rPr>
          <w:rFonts w:ascii="Cambria" w:hAnsi="Cambria"/>
          <w:sz w:val="20"/>
          <w:szCs w:val="20"/>
          <w:lang w:val="es-BO"/>
        </w:rPr>
        <w:t>,</w:t>
      </w:r>
      <w:r w:rsidR="008D6E02">
        <w:rPr>
          <w:rFonts w:ascii="Cambria" w:hAnsi="Cambria"/>
          <w:sz w:val="20"/>
          <w:szCs w:val="20"/>
          <w:lang w:val="es-BO"/>
        </w:rPr>
        <w:t xml:space="preserve"> le manifestaron que</w:t>
      </w:r>
      <w:r w:rsidR="00AD4D8A">
        <w:rPr>
          <w:rFonts w:ascii="Cambria" w:hAnsi="Cambria"/>
          <w:sz w:val="20"/>
          <w:szCs w:val="20"/>
          <w:lang w:val="es-BO"/>
        </w:rPr>
        <w:t>,</w:t>
      </w:r>
      <w:r w:rsidR="008D6E02">
        <w:rPr>
          <w:rFonts w:ascii="Cambria" w:hAnsi="Cambria"/>
          <w:sz w:val="20"/>
          <w:szCs w:val="20"/>
          <w:lang w:val="es-BO"/>
        </w:rPr>
        <w:t xml:space="preserve"> al encontrarse amparada por el fuero sindical, su retiro </w:t>
      </w:r>
      <w:r w:rsidR="00F35249">
        <w:rPr>
          <w:rFonts w:ascii="Cambria" w:hAnsi="Cambria"/>
          <w:sz w:val="20"/>
          <w:szCs w:val="20"/>
          <w:lang w:val="es-BO"/>
        </w:rPr>
        <w:t xml:space="preserve">se haría efectivo cuando </w:t>
      </w:r>
      <w:r w:rsidR="008D6E02">
        <w:rPr>
          <w:rFonts w:ascii="Cambria" w:hAnsi="Cambria"/>
          <w:sz w:val="20"/>
          <w:szCs w:val="20"/>
          <w:lang w:val="es-BO"/>
        </w:rPr>
        <w:t xml:space="preserve">cesara </w:t>
      </w:r>
      <w:r w:rsidR="00F35249">
        <w:rPr>
          <w:rFonts w:ascii="Cambria" w:hAnsi="Cambria"/>
          <w:sz w:val="20"/>
          <w:szCs w:val="20"/>
          <w:lang w:val="es-BO"/>
        </w:rPr>
        <w:t xml:space="preserve">dicha </w:t>
      </w:r>
      <w:r w:rsidR="008D6E02">
        <w:rPr>
          <w:rFonts w:ascii="Cambria" w:hAnsi="Cambria"/>
          <w:sz w:val="20"/>
          <w:szCs w:val="20"/>
          <w:lang w:val="es-BO"/>
        </w:rPr>
        <w:t xml:space="preserve">protección. </w:t>
      </w:r>
      <w:r w:rsidR="00CF75A0">
        <w:rPr>
          <w:rFonts w:ascii="Cambria" w:hAnsi="Cambria"/>
          <w:sz w:val="20"/>
          <w:szCs w:val="20"/>
          <w:lang w:val="es-BO"/>
        </w:rPr>
        <w:t>E</w:t>
      </w:r>
      <w:r w:rsidR="005A481D">
        <w:rPr>
          <w:rFonts w:ascii="Cambria" w:hAnsi="Cambria"/>
          <w:sz w:val="20"/>
          <w:szCs w:val="20"/>
          <w:lang w:val="es-BO"/>
        </w:rPr>
        <w:t xml:space="preserve">l 21 de septiembre de 2001 le notificaron </w:t>
      </w:r>
      <w:r w:rsidR="001B706A">
        <w:rPr>
          <w:rFonts w:ascii="Cambria" w:hAnsi="Cambria"/>
          <w:sz w:val="20"/>
          <w:szCs w:val="20"/>
          <w:lang w:val="es-BO"/>
        </w:rPr>
        <w:t xml:space="preserve">que la separación de su cargo se produciría el 24 de septiembre de 2001, y que debía optar entre una indemnización o ser incorporada a un empleo equivalente al que desempeñaba. </w:t>
      </w:r>
      <w:r w:rsidR="00B25A56">
        <w:rPr>
          <w:rFonts w:ascii="Cambria" w:hAnsi="Cambria"/>
          <w:sz w:val="20"/>
          <w:szCs w:val="20"/>
          <w:lang w:val="es-BO"/>
        </w:rPr>
        <w:t>E</w:t>
      </w:r>
      <w:r w:rsidR="001B706A">
        <w:rPr>
          <w:rFonts w:ascii="Cambria" w:hAnsi="Cambria"/>
          <w:sz w:val="20"/>
          <w:szCs w:val="20"/>
          <w:lang w:val="es-BO"/>
        </w:rPr>
        <w:t xml:space="preserve">l 24 de septiembre de 2001 la presunta víctima </w:t>
      </w:r>
      <w:r w:rsidR="00546EB7">
        <w:rPr>
          <w:rFonts w:ascii="Cambria" w:hAnsi="Cambria"/>
          <w:sz w:val="20"/>
          <w:szCs w:val="20"/>
          <w:lang w:val="es-BO"/>
        </w:rPr>
        <w:t>comunicó que optaba por su incorporación,</w:t>
      </w:r>
      <w:r w:rsidR="001B706A">
        <w:rPr>
          <w:rFonts w:ascii="Cambria" w:hAnsi="Cambria"/>
          <w:sz w:val="20"/>
          <w:szCs w:val="20"/>
          <w:lang w:val="es-BO"/>
        </w:rPr>
        <w:t xml:space="preserve"> </w:t>
      </w:r>
      <w:r w:rsidR="00B25A56">
        <w:rPr>
          <w:rFonts w:ascii="Cambria" w:hAnsi="Cambria"/>
          <w:sz w:val="20"/>
          <w:szCs w:val="20"/>
          <w:lang w:val="es-BO"/>
        </w:rPr>
        <w:t>pero</w:t>
      </w:r>
      <w:r w:rsidR="00082396">
        <w:rPr>
          <w:rFonts w:ascii="Cambria" w:hAnsi="Cambria"/>
          <w:sz w:val="20"/>
          <w:szCs w:val="20"/>
          <w:lang w:val="es-BO"/>
        </w:rPr>
        <w:t xml:space="preserve"> recién el 19 de marzo de 2002</w:t>
      </w:r>
      <w:r w:rsidR="00546EB7">
        <w:rPr>
          <w:rFonts w:ascii="Cambria" w:hAnsi="Cambria"/>
          <w:sz w:val="20"/>
          <w:szCs w:val="20"/>
          <w:lang w:val="es-BO"/>
        </w:rPr>
        <w:t xml:space="preserve"> la entidad </w:t>
      </w:r>
      <w:r w:rsidR="00F35249">
        <w:rPr>
          <w:rFonts w:ascii="Cambria" w:hAnsi="Cambria"/>
          <w:sz w:val="20"/>
          <w:szCs w:val="20"/>
          <w:lang w:val="es-BO"/>
        </w:rPr>
        <w:t xml:space="preserve">le </w:t>
      </w:r>
      <w:r w:rsidR="00546EB7">
        <w:rPr>
          <w:rFonts w:ascii="Cambria" w:hAnsi="Cambria"/>
          <w:sz w:val="20"/>
          <w:szCs w:val="20"/>
          <w:lang w:val="es-BO"/>
        </w:rPr>
        <w:t xml:space="preserve">indicó que no podía vincularla porque </w:t>
      </w:r>
      <w:r w:rsidR="00B33B3B">
        <w:rPr>
          <w:rFonts w:ascii="Cambria" w:hAnsi="Cambria"/>
          <w:sz w:val="20"/>
          <w:szCs w:val="20"/>
          <w:lang w:val="es-BO"/>
        </w:rPr>
        <w:t>par</w:t>
      </w:r>
      <w:r w:rsidR="00082396">
        <w:rPr>
          <w:rFonts w:ascii="Cambria" w:hAnsi="Cambria"/>
          <w:sz w:val="20"/>
          <w:szCs w:val="20"/>
          <w:lang w:val="es-BO"/>
        </w:rPr>
        <w:t xml:space="preserve">a esa fecha </w:t>
      </w:r>
      <w:r w:rsidR="00546EB7">
        <w:rPr>
          <w:rFonts w:ascii="Cambria" w:hAnsi="Cambria"/>
          <w:sz w:val="20"/>
          <w:szCs w:val="20"/>
          <w:lang w:val="es-BO"/>
        </w:rPr>
        <w:t>no existía</w:t>
      </w:r>
      <w:r w:rsidR="00B33B3B">
        <w:rPr>
          <w:rFonts w:ascii="Cambria" w:hAnsi="Cambria"/>
          <w:sz w:val="20"/>
          <w:szCs w:val="20"/>
          <w:lang w:val="es-BO"/>
        </w:rPr>
        <w:t>n</w:t>
      </w:r>
      <w:r w:rsidR="00546EB7">
        <w:rPr>
          <w:rFonts w:ascii="Cambria" w:hAnsi="Cambria"/>
          <w:sz w:val="20"/>
          <w:szCs w:val="20"/>
          <w:lang w:val="es-BO"/>
        </w:rPr>
        <w:t xml:space="preserve"> vacante</w:t>
      </w:r>
      <w:r w:rsidR="00B33B3B">
        <w:rPr>
          <w:rFonts w:ascii="Cambria" w:hAnsi="Cambria"/>
          <w:sz w:val="20"/>
          <w:szCs w:val="20"/>
          <w:lang w:val="es-BO"/>
        </w:rPr>
        <w:t>s</w:t>
      </w:r>
      <w:r w:rsidR="00546EB7">
        <w:rPr>
          <w:rFonts w:ascii="Cambria" w:hAnsi="Cambria"/>
          <w:sz w:val="20"/>
          <w:szCs w:val="20"/>
          <w:lang w:val="es-BO"/>
        </w:rPr>
        <w:t xml:space="preserve"> para su perfil profesional. </w:t>
      </w:r>
      <w:r w:rsidR="00B25A56">
        <w:rPr>
          <w:rFonts w:ascii="Cambria" w:hAnsi="Cambria"/>
          <w:sz w:val="20"/>
          <w:szCs w:val="20"/>
          <w:lang w:val="es-BO"/>
        </w:rPr>
        <w:t>Frente a esta situación</w:t>
      </w:r>
      <w:r w:rsidR="00025A83">
        <w:rPr>
          <w:rFonts w:ascii="Cambria" w:hAnsi="Cambria"/>
          <w:sz w:val="20"/>
          <w:szCs w:val="20"/>
          <w:lang w:val="es-BO"/>
        </w:rPr>
        <w:t>,</w:t>
      </w:r>
      <w:r w:rsidR="008D6E02">
        <w:rPr>
          <w:rFonts w:ascii="Cambria" w:hAnsi="Cambria"/>
          <w:sz w:val="20"/>
          <w:szCs w:val="20"/>
          <w:lang w:val="es-BO"/>
        </w:rPr>
        <w:t xml:space="preserve"> l</w:t>
      </w:r>
      <w:r>
        <w:rPr>
          <w:rFonts w:ascii="Cambria" w:hAnsi="Cambria"/>
          <w:sz w:val="20"/>
          <w:szCs w:val="20"/>
          <w:lang w:val="es-BO"/>
        </w:rPr>
        <w:t xml:space="preserve">a presunta víctima </w:t>
      </w:r>
      <w:r w:rsidRPr="003A2011">
        <w:rPr>
          <w:rFonts w:ascii="Cambria" w:hAnsi="Cambria"/>
          <w:bCs/>
          <w:sz w:val="20"/>
          <w:szCs w:val="20"/>
          <w:lang w:val="es-US"/>
        </w:rPr>
        <w:t xml:space="preserve">presentó una acción de nulidad y restablecimiento del derecho ante </w:t>
      </w:r>
      <w:r w:rsidR="00B25A56">
        <w:rPr>
          <w:rFonts w:ascii="Cambria" w:hAnsi="Cambria"/>
          <w:bCs/>
          <w:sz w:val="20"/>
          <w:szCs w:val="20"/>
          <w:lang w:val="es-US"/>
        </w:rPr>
        <w:t>la Sección Segunda</w:t>
      </w:r>
      <w:r>
        <w:rPr>
          <w:rFonts w:ascii="Cambria" w:hAnsi="Cambria"/>
          <w:bCs/>
          <w:sz w:val="20"/>
          <w:szCs w:val="20"/>
          <w:lang w:val="es-US"/>
        </w:rPr>
        <w:t>,</w:t>
      </w:r>
      <w:r w:rsidRPr="003A2011">
        <w:rPr>
          <w:rFonts w:ascii="Cambria" w:hAnsi="Cambria"/>
          <w:bCs/>
          <w:sz w:val="20"/>
          <w:szCs w:val="20"/>
          <w:lang w:val="es-US"/>
        </w:rPr>
        <w:t xml:space="preserve"> </w:t>
      </w:r>
      <w:r w:rsidR="00DA43C0">
        <w:rPr>
          <w:rFonts w:ascii="Cambria" w:hAnsi="Cambria"/>
          <w:bCs/>
          <w:sz w:val="20"/>
          <w:szCs w:val="20"/>
          <w:lang w:val="es-US"/>
        </w:rPr>
        <w:t xml:space="preserve">la cual fue </w:t>
      </w:r>
      <w:r>
        <w:rPr>
          <w:rFonts w:ascii="Cambria" w:hAnsi="Cambria"/>
          <w:bCs/>
          <w:sz w:val="20"/>
          <w:szCs w:val="20"/>
          <w:lang w:val="es-US"/>
        </w:rPr>
        <w:t>desestimada el</w:t>
      </w:r>
      <w:r w:rsidRPr="003A2011">
        <w:rPr>
          <w:rFonts w:ascii="Cambria" w:hAnsi="Cambria"/>
          <w:bCs/>
          <w:sz w:val="20"/>
          <w:szCs w:val="20"/>
          <w:lang w:val="es-US"/>
        </w:rPr>
        <w:t xml:space="preserve"> 24 de julio</w:t>
      </w:r>
      <w:r w:rsidR="007E00BF">
        <w:rPr>
          <w:rFonts w:ascii="Cambria" w:hAnsi="Cambria"/>
          <w:bCs/>
          <w:sz w:val="20"/>
          <w:szCs w:val="20"/>
          <w:lang w:val="es-US"/>
        </w:rPr>
        <w:t xml:space="preserve"> de 2003,</w:t>
      </w:r>
      <w:r w:rsidR="00DA43C0">
        <w:rPr>
          <w:rFonts w:ascii="Cambria" w:hAnsi="Cambria"/>
          <w:bCs/>
          <w:sz w:val="20"/>
          <w:szCs w:val="20"/>
          <w:lang w:val="es-US"/>
        </w:rPr>
        <w:t xml:space="preserve"> bajo el argumento que </w:t>
      </w:r>
      <w:r w:rsidRPr="00027371">
        <w:rPr>
          <w:rFonts w:ascii="Cambria" w:hAnsi="Cambria"/>
          <w:bCs/>
          <w:sz w:val="20"/>
          <w:szCs w:val="20"/>
          <w:lang w:val="es-US"/>
        </w:rPr>
        <w:t xml:space="preserve">el proceso de desvinculación </w:t>
      </w:r>
      <w:r w:rsidR="00DA43C0">
        <w:rPr>
          <w:rFonts w:ascii="Cambria" w:hAnsi="Cambria"/>
          <w:bCs/>
          <w:sz w:val="20"/>
          <w:szCs w:val="20"/>
          <w:lang w:val="es-US"/>
        </w:rPr>
        <w:t>respetó sus garantías como</w:t>
      </w:r>
      <w:r w:rsidRPr="00027371">
        <w:rPr>
          <w:rFonts w:ascii="Cambria" w:hAnsi="Cambria"/>
          <w:bCs/>
          <w:sz w:val="20"/>
          <w:szCs w:val="20"/>
          <w:lang w:val="es-US"/>
        </w:rPr>
        <w:t xml:space="preserve"> funcionaria con fuero sindical.</w:t>
      </w:r>
      <w:r w:rsidRPr="003A2011">
        <w:rPr>
          <w:rFonts w:ascii="Cambria" w:hAnsi="Cambria"/>
          <w:bCs/>
          <w:sz w:val="20"/>
          <w:szCs w:val="20"/>
          <w:lang w:val="es-US"/>
        </w:rPr>
        <w:t xml:space="preserve"> La presunta víctima apeló esta dec</w:t>
      </w:r>
      <w:r w:rsidR="00B25A56">
        <w:rPr>
          <w:rFonts w:ascii="Cambria" w:hAnsi="Cambria"/>
          <w:bCs/>
          <w:sz w:val="20"/>
          <w:szCs w:val="20"/>
          <w:lang w:val="es-US"/>
        </w:rPr>
        <w:t>isión ante el Consejo de Estado,</w:t>
      </w:r>
      <w:r w:rsidRPr="003A2011">
        <w:rPr>
          <w:rFonts w:ascii="Cambria" w:hAnsi="Cambria"/>
          <w:bCs/>
          <w:sz w:val="20"/>
          <w:szCs w:val="20"/>
          <w:lang w:val="es-US"/>
        </w:rPr>
        <w:t xml:space="preserve"> </w:t>
      </w:r>
      <w:r w:rsidR="00DA43C0">
        <w:rPr>
          <w:rFonts w:ascii="Cambria" w:hAnsi="Cambria"/>
          <w:bCs/>
          <w:sz w:val="20"/>
          <w:szCs w:val="20"/>
          <w:lang w:val="es-US"/>
        </w:rPr>
        <w:t xml:space="preserve">que </w:t>
      </w:r>
      <w:r w:rsidR="00B25A56">
        <w:rPr>
          <w:rFonts w:ascii="Cambria" w:hAnsi="Cambria"/>
          <w:bCs/>
          <w:sz w:val="20"/>
          <w:szCs w:val="20"/>
          <w:lang w:val="es-US"/>
        </w:rPr>
        <w:t>el</w:t>
      </w:r>
      <w:r w:rsidRPr="003A2011">
        <w:rPr>
          <w:rFonts w:ascii="Cambria" w:hAnsi="Cambria"/>
          <w:bCs/>
          <w:sz w:val="20"/>
          <w:szCs w:val="20"/>
          <w:lang w:val="es-US"/>
        </w:rPr>
        <w:t xml:space="preserve"> 24 de noviembre de 2005 confirmó la decisión</w:t>
      </w:r>
      <w:r>
        <w:rPr>
          <w:rFonts w:ascii="Cambria" w:hAnsi="Cambria"/>
          <w:bCs/>
          <w:sz w:val="20"/>
          <w:szCs w:val="20"/>
          <w:lang w:val="es-US"/>
        </w:rPr>
        <w:t xml:space="preserve">, </w:t>
      </w:r>
      <w:r w:rsidRPr="007E00BF">
        <w:rPr>
          <w:rFonts w:ascii="Cambria" w:hAnsi="Cambria"/>
          <w:bCs/>
          <w:sz w:val="20"/>
          <w:szCs w:val="20"/>
          <w:lang w:val="es-US"/>
        </w:rPr>
        <w:t xml:space="preserve">considerando que no se </w:t>
      </w:r>
      <w:r w:rsidR="00DA43C0">
        <w:rPr>
          <w:rFonts w:ascii="Cambria" w:hAnsi="Cambria"/>
          <w:bCs/>
          <w:sz w:val="20"/>
          <w:szCs w:val="20"/>
          <w:lang w:val="es-US"/>
        </w:rPr>
        <w:t xml:space="preserve">había </w:t>
      </w:r>
      <w:r w:rsidRPr="007E00BF">
        <w:rPr>
          <w:rFonts w:ascii="Cambria" w:hAnsi="Cambria"/>
          <w:bCs/>
          <w:sz w:val="20"/>
          <w:szCs w:val="20"/>
          <w:lang w:val="es-US"/>
        </w:rPr>
        <w:t>prob</w:t>
      </w:r>
      <w:r w:rsidR="00A969A3">
        <w:rPr>
          <w:rFonts w:ascii="Cambria" w:hAnsi="Cambria"/>
          <w:bCs/>
          <w:sz w:val="20"/>
          <w:szCs w:val="20"/>
          <w:lang w:val="es-US"/>
        </w:rPr>
        <w:t>ado</w:t>
      </w:r>
      <w:r w:rsidRPr="007E00BF">
        <w:rPr>
          <w:rFonts w:ascii="Cambria" w:hAnsi="Cambria"/>
          <w:bCs/>
          <w:sz w:val="20"/>
          <w:szCs w:val="20"/>
          <w:lang w:val="es-US"/>
        </w:rPr>
        <w:t xml:space="preserve"> la existencia de</w:t>
      </w:r>
      <w:r w:rsidR="00A969A3">
        <w:rPr>
          <w:rFonts w:ascii="Cambria" w:hAnsi="Cambria"/>
          <w:bCs/>
          <w:sz w:val="20"/>
          <w:szCs w:val="20"/>
          <w:lang w:val="es-US"/>
        </w:rPr>
        <w:t xml:space="preserve"> cargo semejante al que ocupaba</w:t>
      </w:r>
      <w:r w:rsidRPr="007E00BF">
        <w:rPr>
          <w:rFonts w:ascii="Cambria" w:hAnsi="Cambria"/>
          <w:bCs/>
          <w:sz w:val="20"/>
          <w:szCs w:val="20"/>
          <w:lang w:val="es-US"/>
        </w:rPr>
        <w:t xml:space="preserve"> para poder ser reincorporada</w:t>
      </w:r>
      <w:r w:rsidR="00A969A3">
        <w:rPr>
          <w:rFonts w:ascii="Cambria" w:hAnsi="Cambria"/>
          <w:bCs/>
          <w:sz w:val="20"/>
          <w:szCs w:val="20"/>
          <w:lang w:val="es-US"/>
        </w:rPr>
        <w:t>.</w:t>
      </w:r>
      <w:r w:rsidR="00F36A5B">
        <w:rPr>
          <w:rFonts w:ascii="Cambria" w:hAnsi="Cambria"/>
          <w:bCs/>
          <w:sz w:val="20"/>
          <w:szCs w:val="20"/>
          <w:lang w:val="es-US"/>
        </w:rPr>
        <w:t xml:space="preserve"> Dicha sentencia fue notificada el 9 de febrero de 2007.</w:t>
      </w:r>
    </w:p>
    <w:p w14:paraId="4C58D009" w14:textId="009F27B6" w:rsidR="0011358C" w:rsidRDefault="0011358C" w:rsidP="00D8253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bCs/>
          <w:sz w:val="20"/>
          <w:szCs w:val="20"/>
          <w:lang w:val="es-US"/>
        </w:rPr>
        <w:t>El Estado argumenta que tal como e</w:t>
      </w:r>
      <w:r w:rsidRPr="0011358C">
        <w:rPr>
          <w:rFonts w:ascii="Cambria" w:hAnsi="Cambria"/>
          <w:bCs/>
          <w:sz w:val="20"/>
          <w:szCs w:val="20"/>
          <w:lang w:val="es-US"/>
        </w:rPr>
        <w:t xml:space="preserve">stablecieron los tribunales judiciales, </w:t>
      </w:r>
      <w:r w:rsidRPr="0011358C">
        <w:rPr>
          <w:rFonts w:ascii="Cambria" w:hAnsi="Cambria"/>
          <w:sz w:val="20"/>
          <w:szCs w:val="20"/>
          <w:lang w:val="es-US"/>
        </w:rPr>
        <w:t>el  fuero sindical de la presunta v</w:t>
      </w:r>
      <w:r w:rsidR="001026C4">
        <w:rPr>
          <w:rFonts w:ascii="Cambria" w:hAnsi="Cambria"/>
          <w:sz w:val="20"/>
          <w:szCs w:val="20"/>
          <w:lang w:val="es-US"/>
        </w:rPr>
        <w:t>íctima fue respetado.</w:t>
      </w:r>
    </w:p>
    <w:p w14:paraId="03FBD29D" w14:textId="77777777" w:rsidR="00CF75A0" w:rsidRDefault="00CF75A0" w:rsidP="007254C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sz w:val="20"/>
          <w:szCs w:val="20"/>
          <w:lang w:val="es-BO"/>
        </w:rPr>
      </w:pPr>
    </w:p>
    <w:p w14:paraId="3238BE1B" w14:textId="25608C87" w:rsidR="007254C3" w:rsidRPr="007254C3" w:rsidRDefault="007254C3" w:rsidP="007254C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sz w:val="20"/>
          <w:szCs w:val="20"/>
          <w:lang w:val="es-BO"/>
        </w:rPr>
      </w:pPr>
      <w:r w:rsidRPr="007254C3">
        <w:rPr>
          <w:rFonts w:ascii="Cambria" w:hAnsi="Cambria"/>
          <w:i/>
          <w:sz w:val="20"/>
          <w:szCs w:val="20"/>
          <w:lang w:val="es-BO"/>
        </w:rPr>
        <w:lastRenderedPageBreak/>
        <w:t>Marina Sánchez Pabón</w:t>
      </w:r>
    </w:p>
    <w:p w14:paraId="79DD501C" w14:textId="54FD57EB" w:rsidR="006E6171" w:rsidRPr="006E6171" w:rsidRDefault="007E00BF" w:rsidP="006E617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Refiere</w:t>
      </w:r>
      <w:r w:rsidR="00981F20">
        <w:rPr>
          <w:rFonts w:ascii="Cambria" w:hAnsi="Cambria"/>
          <w:sz w:val="20"/>
          <w:szCs w:val="20"/>
          <w:lang w:val="es-BO"/>
        </w:rPr>
        <w:t>n</w:t>
      </w:r>
      <w:r>
        <w:rPr>
          <w:rFonts w:ascii="Cambria" w:hAnsi="Cambria"/>
          <w:sz w:val="20"/>
          <w:szCs w:val="20"/>
          <w:lang w:val="es-BO"/>
        </w:rPr>
        <w:t xml:space="preserve"> que la señora Sánchez Pabón desarrolló sus actividades laborales desde </w:t>
      </w:r>
      <w:r w:rsidRPr="003A2011">
        <w:rPr>
          <w:rFonts w:ascii="Cambria" w:hAnsi="Cambria"/>
          <w:bCs/>
          <w:sz w:val="20"/>
          <w:szCs w:val="20"/>
          <w:lang w:val="es-US"/>
        </w:rPr>
        <w:t>el 19 de septiembre de 1979 hasta el 3 de mayo de 2001</w:t>
      </w:r>
      <w:r>
        <w:rPr>
          <w:rFonts w:ascii="Cambria" w:hAnsi="Cambria"/>
          <w:bCs/>
          <w:sz w:val="20"/>
          <w:szCs w:val="20"/>
          <w:lang w:val="es-US"/>
        </w:rPr>
        <w:t xml:space="preserve">. </w:t>
      </w:r>
      <w:r w:rsidR="00CE3115">
        <w:rPr>
          <w:rFonts w:ascii="Cambria" w:hAnsi="Cambria"/>
          <w:bCs/>
          <w:sz w:val="20"/>
          <w:szCs w:val="20"/>
          <w:lang w:val="es-US"/>
        </w:rPr>
        <w:t xml:space="preserve">Ante su desvinculación </w:t>
      </w:r>
      <w:r w:rsidR="002E034D" w:rsidRPr="003A2011">
        <w:rPr>
          <w:rFonts w:ascii="Cambria" w:hAnsi="Cambria"/>
          <w:bCs/>
          <w:sz w:val="20"/>
          <w:szCs w:val="20"/>
          <w:lang w:val="es-US"/>
        </w:rPr>
        <w:t>presentó una acción de nulidad y restablecimiento del derecho al Tribunal</w:t>
      </w:r>
      <w:r w:rsidR="002E034D">
        <w:rPr>
          <w:rFonts w:ascii="Cambria" w:hAnsi="Cambria"/>
          <w:bCs/>
          <w:sz w:val="20"/>
          <w:szCs w:val="20"/>
          <w:lang w:val="es-US"/>
        </w:rPr>
        <w:t xml:space="preserve"> Administrativo de Cundinamarca,</w:t>
      </w:r>
      <w:r w:rsidR="002E034D" w:rsidRPr="003A2011">
        <w:rPr>
          <w:rFonts w:ascii="Cambria" w:hAnsi="Cambria"/>
          <w:bCs/>
          <w:sz w:val="20"/>
          <w:szCs w:val="20"/>
          <w:lang w:val="es-US"/>
        </w:rPr>
        <w:t xml:space="preserve"> </w:t>
      </w:r>
      <w:r w:rsidR="002E034D">
        <w:rPr>
          <w:rFonts w:ascii="Cambria" w:hAnsi="Cambria"/>
          <w:bCs/>
          <w:sz w:val="20"/>
          <w:szCs w:val="20"/>
          <w:lang w:val="es-US"/>
        </w:rPr>
        <w:t xml:space="preserve">que fue </w:t>
      </w:r>
      <w:r w:rsidR="00B9151D">
        <w:rPr>
          <w:rFonts w:ascii="Cambria" w:hAnsi="Cambria"/>
          <w:bCs/>
          <w:sz w:val="20"/>
          <w:szCs w:val="20"/>
          <w:lang w:val="es-US"/>
        </w:rPr>
        <w:t>desestimada</w:t>
      </w:r>
      <w:r w:rsidR="002E034D">
        <w:rPr>
          <w:rFonts w:ascii="Cambria" w:hAnsi="Cambria"/>
          <w:bCs/>
          <w:sz w:val="20"/>
          <w:szCs w:val="20"/>
          <w:lang w:val="es-US"/>
        </w:rPr>
        <w:t xml:space="preserve"> </w:t>
      </w:r>
      <w:r w:rsidR="002E034D" w:rsidRPr="003A2011">
        <w:rPr>
          <w:rFonts w:ascii="Cambria" w:hAnsi="Cambria"/>
          <w:bCs/>
          <w:sz w:val="20"/>
          <w:szCs w:val="20"/>
          <w:lang w:val="es-US"/>
        </w:rPr>
        <w:t>el 25 de marzo de 2004</w:t>
      </w:r>
      <w:r w:rsidR="00B9151D">
        <w:rPr>
          <w:rFonts w:ascii="Cambria" w:hAnsi="Cambria"/>
          <w:bCs/>
          <w:sz w:val="20"/>
          <w:szCs w:val="20"/>
          <w:lang w:val="es-US"/>
        </w:rPr>
        <w:t xml:space="preserve">, señalando </w:t>
      </w:r>
      <w:r w:rsidR="00AA50F9">
        <w:rPr>
          <w:rFonts w:ascii="Cambria" w:hAnsi="Cambria"/>
          <w:bCs/>
          <w:sz w:val="20"/>
          <w:szCs w:val="20"/>
          <w:lang w:val="es-US"/>
        </w:rPr>
        <w:t xml:space="preserve">que </w:t>
      </w:r>
      <w:r w:rsidR="00205626">
        <w:rPr>
          <w:rFonts w:ascii="Cambria" w:hAnsi="Cambria"/>
          <w:bCs/>
          <w:sz w:val="20"/>
          <w:szCs w:val="20"/>
          <w:lang w:val="es-US"/>
        </w:rPr>
        <w:t>no existía un cargo equivalente</w:t>
      </w:r>
      <w:r w:rsidR="00B9151D">
        <w:rPr>
          <w:rFonts w:ascii="Cambria" w:hAnsi="Cambria"/>
          <w:bCs/>
          <w:sz w:val="20"/>
          <w:szCs w:val="20"/>
          <w:lang w:val="es-US"/>
        </w:rPr>
        <w:t xml:space="preserve"> para su reincorporación</w:t>
      </w:r>
      <w:r w:rsidR="002E034D" w:rsidRPr="003A2011">
        <w:rPr>
          <w:rFonts w:ascii="Cambria" w:hAnsi="Cambria"/>
          <w:bCs/>
          <w:sz w:val="20"/>
          <w:szCs w:val="20"/>
          <w:lang w:val="es-US"/>
        </w:rPr>
        <w:t xml:space="preserve">. </w:t>
      </w:r>
      <w:r w:rsidR="00CF75A0">
        <w:rPr>
          <w:rFonts w:ascii="Cambria" w:hAnsi="Cambria"/>
          <w:bCs/>
          <w:sz w:val="20"/>
          <w:szCs w:val="20"/>
          <w:lang w:val="es-US"/>
        </w:rPr>
        <w:t>L</w:t>
      </w:r>
      <w:r w:rsidR="002E034D" w:rsidRPr="003A2011">
        <w:rPr>
          <w:rFonts w:ascii="Cambria" w:hAnsi="Cambria"/>
          <w:bCs/>
          <w:sz w:val="20"/>
          <w:szCs w:val="20"/>
          <w:lang w:val="es-US"/>
        </w:rPr>
        <w:t>a presunta víctima apeló esta decisión ante el Consejo de Estad</w:t>
      </w:r>
      <w:r w:rsidR="002E034D">
        <w:rPr>
          <w:rFonts w:ascii="Cambria" w:hAnsi="Cambria"/>
          <w:bCs/>
          <w:sz w:val="20"/>
          <w:szCs w:val="20"/>
          <w:lang w:val="es-US"/>
        </w:rPr>
        <w:t xml:space="preserve">o, </w:t>
      </w:r>
      <w:r w:rsidR="00B9151D">
        <w:rPr>
          <w:rFonts w:ascii="Cambria" w:hAnsi="Cambria"/>
          <w:bCs/>
          <w:sz w:val="20"/>
          <w:szCs w:val="20"/>
          <w:lang w:val="es-US"/>
        </w:rPr>
        <w:t>el cual confirmó el rechazo</w:t>
      </w:r>
      <w:r w:rsidR="002E034D">
        <w:rPr>
          <w:rFonts w:ascii="Cambria" w:hAnsi="Cambria"/>
          <w:bCs/>
          <w:sz w:val="20"/>
          <w:szCs w:val="20"/>
          <w:lang w:val="es-US"/>
        </w:rPr>
        <w:t xml:space="preserve"> </w:t>
      </w:r>
      <w:r w:rsidR="002E034D" w:rsidRPr="003A2011">
        <w:rPr>
          <w:rFonts w:ascii="Cambria" w:hAnsi="Cambria"/>
          <w:bCs/>
          <w:sz w:val="20"/>
          <w:szCs w:val="20"/>
          <w:lang w:val="es-US"/>
        </w:rPr>
        <w:t xml:space="preserve">el 3 de agosto de 2006, </w:t>
      </w:r>
      <w:r w:rsidR="00B9151D">
        <w:rPr>
          <w:rFonts w:ascii="Cambria" w:hAnsi="Cambria"/>
          <w:bCs/>
          <w:sz w:val="20"/>
          <w:szCs w:val="20"/>
          <w:lang w:val="es-US"/>
        </w:rPr>
        <w:t>reiterando la in</w:t>
      </w:r>
      <w:r w:rsidR="002E034D" w:rsidRPr="003A2011">
        <w:rPr>
          <w:rFonts w:ascii="Cambria" w:hAnsi="Cambria"/>
          <w:bCs/>
          <w:sz w:val="20"/>
          <w:szCs w:val="20"/>
          <w:lang w:val="es-US"/>
        </w:rPr>
        <w:t>existencia de</w:t>
      </w:r>
      <w:r w:rsidR="00B9151D">
        <w:rPr>
          <w:rFonts w:ascii="Cambria" w:hAnsi="Cambria"/>
          <w:bCs/>
          <w:sz w:val="20"/>
          <w:szCs w:val="20"/>
          <w:lang w:val="es-US"/>
        </w:rPr>
        <w:t>l puesto laboral</w:t>
      </w:r>
      <w:r w:rsidR="002E034D" w:rsidRPr="003A2011">
        <w:rPr>
          <w:rFonts w:ascii="Cambria" w:hAnsi="Cambria"/>
          <w:bCs/>
          <w:sz w:val="20"/>
          <w:szCs w:val="20"/>
          <w:lang w:val="es-US"/>
        </w:rPr>
        <w:t xml:space="preserve"> semejante.</w:t>
      </w:r>
      <w:r w:rsidR="00F36A5B">
        <w:rPr>
          <w:rFonts w:ascii="Cambria" w:hAnsi="Cambria"/>
          <w:bCs/>
          <w:sz w:val="20"/>
          <w:szCs w:val="20"/>
          <w:lang w:val="es-US"/>
        </w:rPr>
        <w:t xml:space="preserve"> </w:t>
      </w:r>
      <w:r w:rsidR="00CF75A0">
        <w:rPr>
          <w:rFonts w:ascii="Cambria" w:hAnsi="Cambria"/>
          <w:bCs/>
          <w:sz w:val="20"/>
          <w:szCs w:val="20"/>
          <w:lang w:val="es-US"/>
        </w:rPr>
        <w:t>Dicho</w:t>
      </w:r>
      <w:r w:rsidR="00F36A5B">
        <w:rPr>
          <w:rFonts w:ascii="Cambria" w:hAnsi="Cambria"/>
          <w:bCs/>
          <w:sz w:val="20"/>
          <w:szCs w:val="20"/>
          <w:lang w:val="es-US"/>
        </w:rPr>
        <w:t xml:space="preserve"> fallo fue notificado el 15 de diciembre de 2006.</w:t>
      </w:r>
    </w:p>
    <w:p w14:paraId="2B135890" w14:textId="503FEB47" w:rsidR="007254C3" w:rsidRPr="007254C3" w:rsidRDefault="007254C3" w:rsidP="007254C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sz w:val="20"/>
          <w:szCs w:val="20"/>
          <w:lang w:val="es-BO"/>
        </w:rPr>
      </w:pPr>
      <w:r w:rsidRPr="007254C3">
        <w:rPr>
          <w:rFonts w:ascii="Cambria" w:hAnsi="Cambria"/>
          <w:i/>
          <w:sz w:val="20"/>
          <w:szCs w:val="20"/>
          <w:lang w:val="es-BO"/>
        </w:rPr>
        <w:t>Julio César Ovalle Vargas</w:t>
      </w:r>
    </w:p>
    <w:p w14:paraId="2C6B801D" w14:textId="492D1D6D" w:rsidR="007254C3" w:rsidRDefault="002E034D" w:rsidP="00D8253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Manifiesta</w:t>
      </w:r>
      <w:r w:rsidR="00981F20">
        <w:rPr>
          <w:rFonts w:ascii="Cambria" w:hAnsi="Cambria"/>
          <w:sz w:val="20"/>
          <w:szCs w:val="20"/>
          <w:lang w:val="es-BO"/>
        </w:rPr>
        <w:t>n</w:t>
      </w:r>
      <w:r>
        <w:rPr>
          <w:rFonts w:ascii="Cambria" w:hAnsi="Cambria"/>
          <w:sz w:val="20"/>
          <w:szCs w:val="20"/>
          <w:lang w:val="es-BO"/>
        </w:rPr>
        <w:t xml:space="preserve"> que el señor Ovalle Vargas trabajó </w:t>
      </w:r>
      <w:r w:rsidR="006B54F8">
        <w:rPr>
          <w:rFonts w:ascii="Cambria" w:hAnsi="Cambria"/>
          <w:sz w:val="20"/>
          <w:szCs w:val="20"/>
          <w:lang w:val="es-BO"/>
        </w:rPr>
        <w:t xml:space="preserve">en el Departamento de Planeación </w:t>
      </w:r>
      <w:r>
        <w:rPr>
          <w:rFonts w:ascii="Cambria" w:hAnsi="Cambria"/>
          <w:sz w:val="20"/>
          <w:szCs w:val="20"/>
          <w:lang w:val="es-BO"/>
        </w:rPr>
        <w:t xml:space="preserve">desde </w:t>
      </w:r>
      <w:r w:rsidRPr="003A2011">
        <w:rPr>
          <w:rFonts w:ascii="Cambria" w:hAnsi="Cambria"/>
          <w:bCs/>
          <w:sz w:val="20"/>
          <w:szCs w:val="20"/>
          <w:lang w:val="es-US"/>
        </w:rPr>
        <w:t>el 7 de noviembre de 1996 hasta el 3 de mayo de 2001</w:t>
      </w:r>
      <w:r>
        <w:rPr>
          <w:rFonts w:ascii="Cambria" w:hAnsi="Cambria"/>
          <w:bCs/>
          <w:sz w:val="20"/>
          <w:szCs w:val="20"/>
          <w:lang w:val="es-US"/>
        </w:rPr>
        <w:t xml:space="preserve">. </w:t>
      </w:r>
      <w:r w:rsidR="00B9151D">
        <w:rPr>
          <w:rFonts w:ascii="Cambria" w:hAnsi="Cambria"/>
          <w:bCs/>
          <w:sz w:val="20"/>
          <w:szCs w:val="20"/>
          <w:lang w:val="es-US"/>
        </w:rPr>
        <w:t>Frente a su insubsistencia laboral</w:t>
      </w:r>
      <w:r w:rsidRPr="003A2011">
        <w:rPr>
          <w:rFonts w:ascii="Cambria" w:hAnsi="Cambria"/>
          <w:bCs/>
          <w:sz w:val="20"/>
          <w:szCs w:val="20"/>
          <w:lang w:val="es-US"/>
        </w:rPr>
        <w:t xml:space="preserve"> presentó una acción de nulidad y restablecimiento del derecho ante el Tribunal</w:t>
      </w:r>
      <w:r>
        <w:rPr>
          <w:rFonts w:ascii="Cambria" w:hAnsi="Cambria"/>
          <w:bCs/>
          <w:sz w:val="20"/>
          <w:szCs w:val="20"/>
          <w:lang w:val="es-US"/>
        </w:rPr>
        <w:t xml:space="preserve"> Administrativo de Cundinamarca,</w:t>
      </w:r>
      <w:r w:rsidRPr="003A2011">
        <w:rPr>
          <w:rFonts w:ascii="Cambria" w:hAnsi="Cambria"/>
          <w:bCs/>
          <w:sz w:val="20"/>
          <w:szCs w:val="20"/>
          <w:lang w:val="es-US"/>
        </w:rPr>
        <w:t xml:space="preserve"> </w:t>
      </w:r>
      <w:r w:rsidR="00B9151D">
        <w:rPr>
          <w:rFonts w:ascii="Cambria" w:hAnsi="Cambria"/>
          <w:bCs/>
          <w:sz w:val="20"/>
          <w:szCs w:val="20"/>
          <w:lang w:val="es-US"/>
        </w:rPr>
        <w:t xml:space="preserve">que </w:t>
      </w:r>
      <w:r w:rsidR="000D602C">
        <w:rPr>
          <w:rFonts w:ascii="Cambria" w:hAnsi="Cambria"/>
          <w:bCs/>
          <w:sz w:val="20"/>
          <w:szCs w:val="20"/>
          <w:lang w:val="es-US"/>
        </w:rPr>
        <w:t xml:space="preserve">fue rechazada </w:t>
      </w:r>
      <w:r w:rsidR="00B9151D">
        <w:rPr>
          <w:rFonts w:ascii="Cambria" w:hAnsi="Cambria"/>
          <w:bCs/>
          <w:sz w:val="20"/>
          <w:szCs w:val="20"/>
          <w:lang w:val="es-US"/>
        </w:rPr>
        <w:t xml:space="preserve">el </w:t>
      </w:r>
      <w:r w:rsidR="000D602C">
        <w:rPr>
          <w:rFonts w:ascii="Cambria" w:hAnsi="Cambria"/>
          <w:bCs/>
          <w:sz w:val="20"/>
          <w:szCs w:val="20"/>
          <w:lang w:val="es-US"/>
        </w:rPr>
        <w:t>2 de septiembre de 2004</w:t>
      </w:r>
      <w:r w:rsidR="00221ABC">
        <w:rPr>
          <w:rFonts w:ascii="Cambria" w:hAnsi="Cambria"/>
          <w:bCs/>
          <w:sz w:val="20"/>
          <w:szCs w:val="20"/>
          <w:lang w:val="es-US"/>
        </w:rPr>
        <w:t>, señalando que la supresión de cargos cumplió los requisitos legales</w:t>
      </w:r>
      <w:r w:rsidRPr="003A2011">
        <w:rPr>
          <w:rFonts w:ascii="Cambria" w:hAnsi="Cambria"/>
          <w:bCs/>
          <w:sz w:val="20"/>
          <w:szCs w:val="20"/>
          <w:lang w:val="es-US"/>
        </w:rPr>
        <w:t>. La presunta víctima apeló esta decisión ante el Consejo de Estado</w:t>
      </w:r>
      <w:r w:rsidR="000D602C">
        <w:rPr>
          <w:rFonts w:ascii="Cambria" w:hAnsi="Cambria"/>
          <w:bCs/>
          <w:sz w:val="20"/>
          <w:szCs w:val="20"/>
          <w:lang w:val="es-US"/>
        </w:rPr>
        <w:t>, que</w:t>
      </w:r>
      <w:r w:rsidRPr="003A2011">
        <w:rPr>
          <w:rFonts w:ascii="Cambria" w:hAnsi="Cambria"/>
          <w:bCs/>
          <w:sz w:val="20"/>
          <w:szCs w:val="20"/>
          <w:lang w:val="es-US"/>
        </w:rPr>
        <w:t xml:space="preserve"> </w:t>
      </w:r>
      <w:r>
        <w:rPr>
          <w:rFonts w:ascii="Cambria" w:hAnsi="Cambria"/>
          <w:bCs/>
          <w:sz w:val="20"/>
          <w:szCs w:val="20"/>
          <w:lang w:val="es-US"/>
        </w:rPr>
        <w:t>el</w:t>
      </w:r>
      <w:r w:rsidRPr="003A2011">
        <w:rPr>
          <w:rFonts w:ascii="Cambria" w:hAnsi="Cambria"/>
          <w:bCs/>
          <w:sz w:val="20"/>
          <w:szCs w:val="20"/>
          <w:lang w:val="es-US"/>
        </w:rPr>
        <w:t xml:space="preserve"> 8 de febrero de 2007 confirmó la decisión</w:t>
      </w:r>
      <w:r>
        <w:rPr>
          <w:rFonts w:ascii="Cambria" w:hAnsi="Cambria"/>
          <w:bCs/>
          <w:sz w:val="20"/>
          <w:szCs w:val="20"/>
          <w:lang w:val="es-US"/>
        </w:rPr>
        <w:t>,</w:t>
      </w:r>
      <w:r w:rsidRPr="003A2011">
        <w:rPr>
          <w:rFonts w:ascii="Cambria" w:hAnsi="Cambria"/>
          <w:bCs/>
          <w:sz w:val="20"/>
          <w:szCs w:val="20"/>
          <w:lang w:val="es-US"/>
        </w:rPr>
        <w:t xml:space="preserve"> </w:t>
      </w:r>
      <w:r w:rsidR="006E6171" w:rsidRPr="006E6171">
        <w:rPr>
          <w:rFonts w:ascii="Cambria" w:hAnsi="Cambria"/>
          <w:bCs/>
          <w:sz w:val="20"/>
          <w:szCs w:val="20"/>
          <w:lang w:val="es-US"/>
        </w:rPr>
        <w:t>considerando que</w:t>
      </w:r>
      <w:r w:rsidR="006E6171">
        <w:rPr>
          <w:rFonts w:ascii="Cambria" w:hAnsi="Cambria"/>
          <w:bCs/>
          <w:sz w:val="20"/>
          <w:szCs w:val="20"/>
          <w:lang w:val="es-US"/>
        </w:rPr>
        <w:t xml:space="preserve"> </w:t>
      </w:r>
      <w:r w:rsidR="005A4E17">
        <w:rPr>
          <w:rFonts w:ascii="Cambria" w:hAnsi="Cambria"/>
          <w:bCs/>
          <w:sz w:val="20"/>
          <w:szCs w:val="20"/>
          <w:lang w:val="es-US"/>
        </w:rPr>
        <w:t xml:space="preserve">no se había probado la existencia de un cargo </w:t>
      </w:r>
      <w:r w:rsidR="00757BA2">
        <w:rPr>
          <w:rFonts w:ascii="Cambria" w:hAnsi="Cambria"/>
          <w:bCs/>
          <w:sz w:val="20"/>
          <w:szCs w:val="20"/>
          <w:lang w:val="es-US"/>
        </w:rPr>
        <w:t xml:space="preserve">similar al suyo. </w:t>
      </w:r>
      <w:r w:rsidR="00F36A5B">
        <w:rPr>
          <w:rFonts w:ascii="Cambria" w:hAnsi="Cambria"/>
          <w:bCs/>
          <w:sz w:val="20"/>
          <w:szCs w:val="20"/>
          <w:lang w:val="es-US"/>
        </w:rPr>
        <w:t xml:space="preserve">La anterior sentencia fue notificada el </w:t>
      </w:r>
      <w:r w:rsidR="00B729DD">
        <w:rPr>
          <w:rFonts w:ascii="Cambria" w:hAnsi="Cambria"/>
          <w:bCs/>
          <w:sz w:val="20"/>
          <w:szCs w:val="20"/>
          <w:lang w:val="es-US"/>
        </w:rPr>
        <w:t>13 de abril de 2007.</w:t>
      </w:r>
    </w:p>
    <w:p w14:paraId="3BB6CDE1" w14:textId="2303FA83" w:rsidR="007254C3" w:rsidRPr="007254C3" w:rsidRDefault="007254C3" w:rsidP="007254C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sz w:val="20"/>
          <w:szCs w:val="20"/>
          <w:lang w:val="es-BO"/>
        </w:rPr>
      </w:pPr>
      <w:r w:rsidRPr="007254C3">
        <w:rPr>
          <w:rFonts w:ascii="Cambria" w:hAnsi="Cambria"/>
          <w:i/>
          <w:sz w:val="20"/>
          <w:szCs w:val="20"/>
          <w:lang w:val="es-BO"/>
        </w:rPr>
        <w:t xml:space="preserve">Luz Dary </w:t>
      </w:r>
      <w:proofErr w:type="spellStart"/>
      <w:r w:rsidRPr="007254C3">
        <w:rPr>
          <w:rFonts w:ascii="Cambria" w:hAnsi="Cambria"/>
          <w:i/>
          <w:sz w:val="20"/>
          <w:szCs w:val="20"/>
          <w:lang w:val="es-BO"/>
        </w:rPr>
        <w:t>Roncancio</w:t>
      </w:r>
      <w:proofErr w:type="spellEnd"/>
      <w:r w:rsidRPr="007254C3">
        <w:rPr>
          <w:rFonts w:ascii="Cambria" w:hAnsi="Cambria"/>
          <w:i/>
          <w:sz w:val="20"/>
          <w:szCs w:val="20"/>
          <w:lang w:val="es-BO"/>
        </w:rPr>
        <w:t xml:space="preserve"> Torres</w:t>
      </w:r>
    </w:p>
    <w:p w14:paraId="3C64BA1D" w14:textId="2E3409D7" w:rsidR="007254C3" w:rsidRDefault="002E034D" w:rsidP="004C3E84">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Cs/>
          <w:sz w:val="20"/>
          <w:szCs w:val="20"/>
          <w:lang w:val="es-US"/>
        </w:rPr>
      </w:pPr>
      <w:r w:rsidRPr="004C3E84">
        <w:rPr>
          <w:sz w:val="20"/>
          <w:szCs w:val="20"/>
          <w:lang w:val="es-BO"/>
        </w:rPr>
        <w:t>Refiere</w:t>
      </w:r>
      <w:r w:rsidR="00981F20">
        <w:rPr>
          <w:sz w:val="20"/>
          <w:szCs w:val="20"/>
          <w:lang w:val="es-BO"/>
        </w:rPr>
        <w:t>n</w:t>
      </w:r>
      <w:r w:rsidRPr="004C3E84">
        <w:rPr>
          <w:sz w:val="20"/>
          <w:szCs w:val="20"/>
          <w:lang w:val="es-BO"/>
        </w:rPr>
        <w:t xml:space="preserve"> que la señora </w:t>
      </w:r>
      <w:proofErr w:type="spellStart"/>
      <w:r w:rsidRPr="004C3E84">
        <w:rPr>
          <w:sz w:val="20"/>
          <w:szCs w:val="20"/>
          <w:lang w:val="es-BO"/>
        </w:rPr>
        <w:t>Roncancio</w:t>
      </w:r>
      <w:proofErr w:type="spellEnd"/>
      <w:r w:rsidRPr="004C3E84">
        <w:rPr>
          <w:sz w:val="20"/>
          <w:szCs w:val="20"/>
          <w:lang w:val="es-BO"/>
        </w:rPr>
        <w:t xml:space="preserve"> Torres desarrolló sus actividades laborales desde </w:t>
      </w:r>
      <w:r w:rsidR="004C3E84" w:rsidRPr="004C3E84">
        <w:rPr>
          <w:bCs/>
          <w:sz w:val="20"/>
          <w:szCs w:val="20"/>
          <w:lang w:val="es-US"/>
        </w:rPr>
        <w:t xml:space="preserve">el 2 de diciembre de 1991 hasta el 3 de mayo de 2001. </w:t>
      </w:r>
      <w:r w:rsidR="0083168A">
        <w:rPr>
          <w:bCs/>
          <w:sz w:val="20"/>
          <w:szCs w:val="20"/>
          <w:lang w:val="es-US"/>
        </w:rPr>
        <w:t xml:space="preserve">Ante su desvinculación </w:t>
      </w:r>
      <w:r w:rsidR="004C3E84" w:rsidRPr="004C3E84">
        <w:rPr>
          <w:bCs/>
          <w:sz w:val="20"/>
          <w:szCs w:val="20"/>
          <w:lang w:val="es-US"/>
        </w:rPr>
        <w:t xml:space="preserve">presentó una acción de nulidad y restablecimiento del derecho al Tribunal Administrativo de Cundinamarca, </w:t>
      </w:r>
      <w:r w:rsidR="0083168A">
        <w:rPr>
          <w:bCs/>
          <w:sz w:val="20"/>
          <w:szCs w:val="20"/>
          <w:lang w:val="es-US"/>
        </w:rPr>
        <w:t xml:space="preserve">desestimada </w:t>
      </w:r>
      <w:r w:rsidR="004C3E84" w:rsidRPr="004C3E84">
        <w:rPr>
          <w:bCs/>
          <w:sz w:val="20"/>
          <w:szCs w:val="20"/>
          <w:lang w:val="es-US"/>
        </w:rPr>
        <w:t xml:space="preserve">el 24 de enero de 2007 </w:t>
      </w:r>
      <w:r w:rsidR="0083168A">
        <w:rPr>
          <w:bCs/>
          <w:sz w:val="20"/>
          <w:szCs w:val="20"/>
          <w:lang w:val="es-US"/>
        </w:rPr>
        <w:t>bajo el a</w:t>
      </w:r>
      <w:r w:rsidR="001F304A">
        <w:rPr>
          <w:bCs/>
          <w:sz w:val="20"/>
          <w:szCs w:val="20"/>
          <w:lang w:val="es-US"/>
        </w:rPr>
        <w:t>rgument</w:t>
      </w:r>
      <w:r w:rsidR="0083168A">
        <w:rPr>
          <w:bCs/>
          <w:sz w:val="20"/>
          <w:szCs w:val="20"/>
          <w:lang w:val="es-US"/>
        </w:rPr>
        <w:t>o</w:t>
      </w:r>
      <w:r w:rsidR="001F304A">
        <w:rPr>
          <w:bCs/>
          <w:sz w:val="20"/>
          <w:szCs w:val="20"/>
          <w:lang w:val="es-US"/>
        </w:rPr>
        <w:t xml:space="preserve"> que </w:t>
      </w:r>
      <w:r w:rsidR="00531CF0">
        <w:rPr>
          <w:bCs/>
          <w:sz w:val="20"/>
          <w:szCs w:val="20"/>
          <w:lang w:val="es-US"/>
        </w:rPr>
        <w:t>la supresión del cargo se realizó en cumplimiento de la normativa interna</w:t>
      </w:r>
      <w:r w:rsidR="004C3E84" w:rsidRPr="004C3E84">
        <w:rPr>
          <w:bCs/>
          <w:sz w:val="20"/>
          <w:szCs w:val="20"/>
          <w:lang w:val="es-US"/>
        </w:rPr>
        <w:t xml:space="preserve">. La presunta víctima </w:t>
      </w:r>
      <w:r w:rsidR="00531CF0">
        <w:rPr>
          <w:bCs/>
          <w:sz w:val="20"/>
          <w:szCs w:val="20"/>
          <w:lang w:val="es-US"/>
        </w:rPr>
        <w:t xml:space="preserve">apeló </w:t>
      </w:r>
      <w:r w:rsidR="004C3E84" w:rsidRPr="004C3E84">
        <w:rPr>
          <w:bCs/>
          <w:sz w:val="20"/>
          <w:szCs w:val="20"/>
          <w:lang w:val="es-US"/>
        </w:rPr>
        <w:t xml:space="preserve">ante el mismo tribunal el cual el 29 de marzo de 2007 rechazó el recurso, estableciendo que la acción era de única instancia en razón de la cuantía, con base en </w:t>
      </w:r>
      <w:r w:rsidR="007D78FD">
        <w:rPr>
          <w:bCs/>
          <w:sz w:val="20"/>
          <w:szCs w:val="20"/>
          <w:lang w:val="es-US"/>
        </w:rPr>
        <w:t>el inciso 3 del artículo 134E del Código Contencioso Administrativo</w:t>
      </w:r>
      <w:r w:rsidR="004C3E84" w:rsidRPr="004C3E84">
        <w:rPr>
          <w:bCs/>
          <w:sz w:val="20"/>
          <w:szCs w:val="20"/>
          <w:lang w:val="es-US"/>
        </w:rPr>
        <w:t>.</w:t>
      </w:r>
    </w:p>
    <w:p w14:paraId="144E71CB" w14:textId="7135DE92" w:rsidR="00757BA2" w:rsidRPr="004C3E84" w:rsidRDefault="00757BA2" w:rsidP="004C3E84">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Cs/>
          <w:sz w:val="20"/>
          <w:szCs w:val="20"/>
          <w:lang w:val="es-US"/>
        </w:rPr>
      </w:pPr>
      <w:r>
        <w:rPr>
          <w:bCs/>
          <w:sz w:val="20"/>
          <w:szCs w:val="20"/>
          <w:lang w:val="es-US"/>
        </w:rPr>
        <w:t xml:space="preserve">El Estado señala que dicha decisión </w:t>
      </w:r>
      <w:r w:rsidR="0059679C">
        <w:rPr>
          <w:bCs/>
          <w:sz w:val="20"/>
          <w:szCs w:val="20"/>
          <w:lang w:val="es-US"/>
        </w:rPr>
        <w:t xml:space="preserve">no fue impugnada a través del recurso de queja, el cual se encuentra establecido en la normativa interna. </w:t>
      </w:r>
    </w:p>
    <w:p w14:paraId="6AAE3A8B" w14:textId="7DA60129" w:rsidR="007254C3" w:rsidRPr="007254C3" w:rsidRDefault="007254C3" w:rsidP="007254C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sz w:val="20"/>
          <w:szCs w:val="20"/>
          <w:lang w:val="es-BO"/>
        </w:rPr>
      </w:pPr>
      <w:r w:rsidRPr="007254C3">
        <w:rPr>
          <w:rFonts w:ascii="Cambria" w:hAnsi="Cambria"/>
          <w:i/>
          <w:sz w:val="20"/>
          <w:szCs w:val="20"/>
          <w:lang w:val="es-BO"/>
        </w:rPr>
        <w:t>Olga Lucía Ceballos Ramos</w:t>
      </w:r>
    </w:p>
    <w:p w14:paraId="3E7B93FF" w14:textId="5329D72A" w:rsidR="00C52C69" w:rsidRDefault="004C3E84" w:rsidP="00705FE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Señala</w:t>
      </w:r>
      <w:r w:rsidR="006B550C">
        <w:rPr>
          <w:rFonts w:ascii="Cambria" w:hAnsi="Cambria"/>
          <w:sz w:val="20"/>
          <w:szCs w:val="20"/>
          <w:lang w:val="es-BO"/>
        </w:rPr>
        <w:t>n</w:t>
      </w:r>
      <w:r>
        <w:rPr>
          <w:rFonts w:ascii="Cambria" w:hAnsi="Cambria"/>
          <w:sz w:val="20"/>
          <w:szCs w:val="20"/>
          <w:lang w:val="es-BO"/>
        </w:rPr>
        <w:t xml:space="preserve"> que la se</w:t>
      </w:r>
      <w:r w:rsidR="00E9164E">
        <w:rPr>
          <w:rFonts w:ascii="Cambria" w:hAnsi="Cambria"/>
          <w:sz w:val="20"/>
          <w:szCs w:val="20"/>
          <w:lang w:val="es-BO"/>
        </w:rPr>
        <w:t>ñora Ceballos Ramos se desempeñaba</w:t>
      </w:r>
      <w:r>
        <w:rPr>
          <w:rFonts w:ascii="Cambria" w:hAnsi="Cambria"/>
          <w:sz w:val="20"/>
          <w:szCs w:val="20"/>
          <w:lang w:val="es-BO"/>
        </w:rPr>
        <w:t xml:space="preserve"> como Jefe Seccional </w:t>
      </w:r>
      <w:r w:rsidR="00981F20">
        <w:rPr>
          <w:rFonts w:ascii="Cambria" w:hAnsi="Cambria"/>
          <w:sz w:val="20"/>
          <w:szCs w:val="20"/>
          <w:lang w:val="es-BO"/>
        </w:rPr>
        <w:t>en el Departamento de Planeación</w:t>
      </w:r>
      <w:r w:rsidR="00E9164E">
        <w:rPr>
          <w:rFonts w:ascii="Cambria" w:hAnsi="Cambria"/>
          <w:sz w:val="20"/>
          <w:szCs w:val="20"/>
          <w:lang w:val="es-BO"/>
        </w:rPr>
        <w:t>,</w:t>
      </w:r>
      <w:r w:rsidR="00981F20">
        <w:rPr>
          <w:rFonts w:ascii="Cambria" w:hAnsi="Cambria"/>
          <w:sz w:val="20"/>
          <w:szCs w:val="20"/>
          <w:lang w:val="es-BO"/>
        </w:rPr>
        <w:t xml:space="preserve"> </w:t>
      </w:r>
      <w:r w:rsidR="00E9164E">
        <w:rPr>
          <w:rFonts w:ascii="Cambria" w:hAnsi="Cambria"/>
          <w:sz w:val="20"/>
          <w:szCs w:val="20"/>
          <w:lang w:val="es-BO"/>
        </w:rPr>
        <w:t xml:space="preserve">y que </w:t>
      </w:r>
      <w:r w:rsidR="00981F20">
        <w:rPr>
          <w:rFonts w:ascii="Cambria" w:hAnsi="Cambria"/>
          <w:sz w:val="20"/>
          <w:szCs w:val="20"/>
          <w:lang w:val="es-BO"/>
        </w:rPr>
        <w:t>el 3 de mayo de 2001</w:t>
      </w:r>
      <w:r w:rsidR="00E9164E">
        <w:rPr>
          <w:rFonts w:ascii="Cambria" w:hAnsi="Cambria"/>
          <w:sz w:val="20"/>
          <w:szCs w:val="20"/>
          <w:lang w:val="es-BO"/>
        </w:rPr>
        <w:t xml:space="preserve"> </w:t>
      </w:r>
      <w:r w:rsidR="007615E7">
        <w:rPr>
          <w:rFonts w:ascii="Cambria" w:hAnsi="Cambria"/>
          <w:sz w:val="20"/>
          <w:szCs w:val="20"/>
          <w:lang w:val="es-BO"/>
        </w:rPr>
        <w:t>fue desvincula</w:t>
      </w:r>
      <w:r w:rsidR="00E9164E">
        <w:rPr>
          <w:rFonts w:ascii="Cambria" w:hAnsi="Cambria"/>
          <w:sz w:val="20"/>
          <w:szCs w:val="20"/>
          <w:lang w:val="es-BO"/>
        </w:rPr>
        <w:t>da</w:t>
      </w:r>
      <w:r w:rsidR="007615E7">
        <w:rPr>
          <w:rFonts w:ascii="Cambria" w:hAnsi="Cambria"/>
          <w:sz w:val="20"/>
          <w:szCs w:val="20"/>
          <w:lang w:val="es-BO"/>
        </w:rPr>
        <w:t xml:space="preserve"> de su cargo, pese a que </w:t>
      </w:r>
      <w:r w:rsidR="007615E7" w:rsidRPr="007615E7">
        <w:rPr>
          <w:rFonts w:ascii="Cambria" w:hAnsi="Cambria"/>
          <w:sz w:val="20"/>
          <w:szCs w:val="20"/>
          <w:lang w:val="es-BO"/>
        </w:rPr>
        <w:t>gozaba de</w:t>
      </w:r>
      <w:r w:rsidR="007615E7">
        <w:rPr>
          <w:rFonts w:ascii="Cambria" w:hAnsi="Cambria"/>
          <w:sz w:val="20"/>
          <w:szCs w:val="20"/>
          <w:lang w:val="es-BO"/>
        </w:rPr>
        <w:t xml:space="preserve"> fuero de maternidad. </w:t>
      </w:r>
      <w:r w:rsidR="00C52C69">
        <w:rPr>
          <w:rFonts w:ascii="Cambria" w:hAnsi="Cambria"/>
          <w:sz w:val="20"/>
          <w:szCs w:val="20"/>
          <w:lang w:val="es-BO"/>
        </w:rPr>
        <w:t>Ante esta situación</w:t>
      </w:r>
      <w:r w:rsidR="00C0763F">
        <w:rPr>
          <w:rFonts w:ascii="Cambria" w:hAnsi="Cambria"/>
          <w:sz w:val="20"/>
          <w:szCs w:val="20"/>
          <w:lang w:val="es-BO"/>
        </w:rPr>
        <w:t xml:space="preserve">, </w:t>
      </w:r>
      <w:r w:rsidR="007535F1">
        <w:rPr>
          <w:rFonts w:ascii="Cambria" w:hAnsi="Cambria"/>
          <w:sz w:val="20"/>
          <w:szCs w:val="20"/>
          <w:lang w:val="es-BO"/>
        </w:rPr>
        <w:t>presentó una</w:t>
      </w:r>
      <w:r w:rsidR="00C0763F" w:rsidRPr="00C0763F">
        <w:rPr>
          <w:rFonts w:ascii="Cambria" w:hAnsi="Cambria"/>
          <w:sz w:val="20"/>
          <w:szCs w:val="20"/>
          <w:lang w:val="es-BO"/>
        </w:rPr>
        <w:t xml:space="preserve"> acción de nulidad y restablecimiento del derecho al Tribunal Administrativo de Cundinamarca,</w:t>
      </w:r>
      <w:r w:rsidR="00D77102">
        <w:rPr>
          <w:rFonts w:ascii="Cambria" w:hAnsi="Cambria"/>
          <w:sz w:val="20"/>
          <w:szCs w:val="20"/>
          <w:lang w:val="es-BO"/>
        </w:rPr>
        <w:t xml:space="preserve"> aduciendo la vulneración de </w:t>
      </w:r>
      <w:r w:rsidR="00C0763F">
        <w:rPr>
          <w:rFonts w:ascii="Cambria" w:hAnsi="Cambria"/>
          <w:sz w:val="20"/>
          <w:szCs w:val="20"/>
          <w:lang w:val="es-BO"/>
        </w:rPr>
        <w:t>su licencia de maternidad</w:t>
      </w:r>
      <w:r w:rsidR="00BA77F9">
        <w:rPr>
          <w:rFonts w:ascii="Cambria" w:hAnsi="Cambria"/>
          <w:sz w:val="20"/>
          <w:szCs w:val="20"/>
          <w:lang w:val="es-BO"/>
        </w:rPr>
        <w:t xml:space="preserve"> prevista en </w:t>
      </w:r>
      <w:r w:rsidR="00C0763F">
        <w:rPr>
          <w:rFonts w:ascii="Cambria" w:hAnsi="Cambria"/>
          <w:sz w:val="20"/>
          <w:szCs w:val="20"/>
          <w:lang w:val="es-BO"/>
        </w:rPr>
        <w:t>l</w:t>
      </w:r>
      <w:r w:rsidR="00BA77F9">
        <w:rPr>
          <w:rFonts w:ascii="Cambria" w:hAnsi="Cambria"/>
          <w:sz w:val="20"/>
          <w:szCs w:val="20"/>
          <w:lang w:val="es-BO"/>
        </w:rPr>
        <w:t>os</w:t>
      </w:r>
      <w:r w:rsidR="00C0763F">
        <w:rPr>
          <w:rFonts w:ascii="Cambria" w:hAnsi="Cambria"/>
          <w:sz w:val="20"/>
          <w:szCs w:val="20"/>
          <w:lang w:val="es-BO"/>
        </w:rPr>
        <w:t xml:space="preserve"> artículo</w:t>
      </w:r>
      <w:r w:rsidR="00BA77F9">
        <w:rPr>
          <w:rFonts w:ascii="Cambria" w:hAnsi="Cambria"/>
          <w:sz w:val="20"/>
          <w:szCs w:val="20"/>
          <w:lang w:val="es-BO"/>
        </w:rPr>
        <w:t>s</w:t>
      </w:r>
      <w:r w:rsidR="00C0763F">
        <w:rPr>
          <w:rFonts w:ascii="Cambria" w:hAnsi="Cambria"/>
          <w:sz w:val="20"/>
          <w:szCs w:val="20"/>
          <w:lang w:val="es-BO"/>
        </w:rPr>
        <w:t xml:space="preserve"> </w:t>
      </w:r>
      <w:r w:rsidR="00BA77F9">
        <w:rPr>
          <w:rFonts w:ascii="Cambria" w:hAnsi="Cambria"/>
          <w:sz w:val="20"/>
          <w:szCs w:val="20"/>
          <w:lang w:val="es-BO"/>
        </w:rPr>
        <w:t>39</w:t>
      </w:r>
      <w:r w:rsidR="00C0763F">
        <w:rPr>
          <w:rFonts w:ascii="Cambria" w:hAnsi="Cambria"/>
          <w:sz w:val="20"/>
          <w:szCs w:val="20"/>
          <w:lang w:val="es-BO"/>
        </w:rPr>
        <w:t xml:space="preserve"> </w:t>
      </w:r>
      <w:r w:rsidR="00BA77F9">
        <w:rPr>
          <w:rFonts w:ascii="Cambria" w:hAnsi="Cambria"/>
          <w:sz w:val="20"/>
          <w:szCs w:val="20"/>
          <w:lang w:val="es-BO"/>
        </w:rPr>
        <w:t xml:space="preserve">y 40 </w:t>
      </w:r>
      <w:r w:rsidR="00C0763F">
        <w:rPr>
          <w:rFonts w:ascii="Cambria" w:hAnsi="Cambria"/>
          <w:sz w:val="20"/>
          <w:szCs w:val="20"/>
          <w:lang w:val="es-BO"/>
        </w:rPr>
        <w:t>del</w:t>
      </w:r>
      <w:r w:rsidR="00BA77F9">
        <w:rPr>
          <w:rFonts w:ascii="Cambria" w:hAnsi="Cambria"/>
          <w:sz w:val="20"/>
          <w:szCs w:val="20"/>
          <w:lang w:val="es-BO"/>
        </w:rPr>
        <w:t xml:space="preserve"> Decreto </w:t>
      </w:r>
      <w:r w:rsidR="006113AA">
        <w:rPr>
          <w:rFonts w:ascii="Cambria" w:hAnsi="Cambria"/>
          <w:sz w:val="20"/>
          <w:szCs w:val="20"/>
          <w:lang w:val="es-BO"/>
        </w:rPr>
        <w:t>N°</w:t>
      </w:r>
      <w:r w:rsidR="00BA77F9">
        <w:rPr>
          <w:rFonts w:ascii="Cambria" w:hAnsi="Cambria"/>
          <w:sz w:val="20"/>
          <w:szCs w:val="20"/>
          <w:lang w:val="es-BO"/>
        </w:rPr>
        <w:t>1848</w:t>
      </w:r>
      <w:r w:rsidR="00C0763F">
        <w:rPr>
          <w:rFonts w:ascii="Cambria" w:hAnsi="Cambria"/>
          <w:sz w:val="20"/>
          <w:szCs w:val="20"/>
          <w:lang w:val="es-BO"/>
        </w:rPr>
        <w:t xml:space="preserve"> de 19</w:t>
      </w:r>
      <w:r w:rsidR="00BA77F9">
        <w:rPr>
          <w:rFonts w:ascii="Cambria" w:hAnsi="Cambria"/>
          <w:sz w:val="20"/>
          <w:szCs w:val="20"/>
          <w:lang w:val="es-BO"/>
        </w:rPr>
        <w:t>6</w:t>
      </w:r>
      <w:r w:rsidR="00C0763F">
        <w:rPr>
          <w:rFonts w:ascii="Cambria" w:hAnsi="Cambria"/>
          <w:sz w:val="20"/>
          <w:szCs w:val="20"/>
          <w:lang w:val="es-BO"/>
        </w:rPr>
        <w:t xml:space="preserve">9. </w:t>
      </w:r>
      <w:r w:rsidR="007535F1">
        <w:rPr>
          <w:rFonts w:ascii="Cambria" w:hAnsi="Cambria"/>
          <w:sz w:val="20"/>
          <w:szCs w:val="20"/>
          <w:lang w:val="es-BO"/>
        </w:rPr>
        <w:t>Así, e</w:t>
      </w:r>
      <w:r w:rsidR="003E15D7">
        <w:rPr>
          <w:rFonts w:ascii="Cambria" w:hAnsi="Cambria"/>
          <w:sz w:val="20"/>
          <w:szCs w:val="20"/>
          <w:lang w:val="es-BO"/>
        </w:rPr>
        <w:t xml:space="preserve">l </w:t>
      </w:r>
      <w:r w:rsidR="003E15D7" w:rsidRPr="003E15D7">
        <w:rPr>
          <w:rFonts w:ascii="Cambria" w:hAnsi="Cambria"/>
          <w:sz w:val="20"/>
          <w:szCs w:val="20"/>
          <w:lang w:val="es-BO"/>
        </w:rPr>
        <w:t xml:space="preserve">16 de enero de 2004 </w:t>
      </w:r>
      <w:r w:rsidR="003E15D7">
        <w:rPr>
          <w:rFonts w:ascii="Cambria" w:hAnsi="Cambria"/>
          <w:sz w:val="20"/>
          <w:szCs w:val="20"/>
          <w:lang w:val="es-BO"/>
        </w:rPr>
        <w:t xml:space="preserve">dicho tribunal </w:t>
      </w:r>
      <w:r w:rsidR="003E15D7" w:rsidRPr="003E15D7">
        <w:rPr>
          <w:rFonts w:ascii="Cambria" w:hAnsi="Cambria"/>
          <w:sz w:val="20"/>
          <w:szCs w:val="20"/>
          <w:lang w:val="es-BO"/>
        </w:rPr>
        <w:t xml:space="preserve">declaró la nulidad parcial de la Resolución </w:t>
      </w:r>
      <w:r w:rsidR="007535F1">
        <w:rPr>
          <w:rFonts w:ascii="Cambria" w:hAnsi="Cambria"/>
          <w:sz w:val="20"/>
          <w:szCs w:val="20"/>
          <w:lang w:val="es-BO"/>
        </w:rPr>
        <w:t>N°</w:t>
      </w:r>
      <w:r w:rsidR="003E15D7" w:rsidRPr="003E15D7">
        <w:rPr>
          <w:rFonts w:ascii="Cambria" w:hAnsi="Cambria"/>
          <w:sz w:val="20"/>
          <w:szCs w:val="20"/>
          <w:lang w:val="es-BO"/>
        </w:rPr>
        <w:t>182, establ</w:t>
      </w:r>
      <w:r w:rsidR="003E15D7" w:rsidRPr="00D77102">
        <w:rPr>
          <w:rFonts w:ascii="Cambria" w:hAnsi="Cambria"/>
          <w:sz w:val="20"/>
          <w:szCs w:val="20"/>
          <w:lang w:val="es-BO"/>
        </w:rPr>
        <w:t>eciendo que no se</w:t>
      </w:r>
      <w:r w:rsidR="00D86ACD">
        <w:rPr>
          <w:rFonts w:ascii="Cambria" w:hAnsi="Cambria"/>
          <w:sz w:val="20"/>
          <w:szCs w:val="20"/>
          <w:lang w:val="es-BO"/>
        </w:rPr>
        <w:t xml:space="preserve"> había</w:t>
      </w:r>
      <w:r w:rsidR="003E15D7" w:rsidRPr="00D77102">
        <w:rPr>
          <w:rFonts w:ascii="Cambria" w:hAnsi="Cambria"/>
          <w:sz w:val="20"/>
          <w:szCs w:val="20"/>
          <w:lang w:val="es-BO"/>
        </w:rPr>
        <w:t xml:space="preserve"> calcul</w:t>
      </w:r>
      <w:r w:rsidR="00D86ACD">
        <w:rPr>
          <w:rFonts w:ascii="Cambria" w:hAnsi="Cambria"/>
          <w:sz w:val="20"/>
          <w:szCs w:val="20"/>
          <w:lang w:val="es-BO"/>
        </w:rPr>
        <w:t>ado</w:t>
      </w:r>
      <w:r w:rsidR="003E15D7" w:rsidRPr="00D77102">
        <w:rPr>
          <w:rFonts w:ascii="Cambria" w:hAnsi="Cambria"/>
          <w:sz w:val="20"/>
          <w:szCs w:val="20"/>
          <w:lang w:val="es-BO"/>
        </w:rPr>
        <w:t xml:space="preserve"> adecuada</w:t>
      </w:r>
      <w:r w:rsidR="00C52C69">
        <w:rPr>
          <w:rFonts w:ascii="Cambria" w:hAnsi="Cambria"/>
          <w:sz w:val="20"/>
          <w:szCs w:val="20"/>
          <w:lang w:val="es-BO"/>
        </w:rPr>
        <w:t>mente</w:t>
      </w:r>
      <w:r w:rsidR="003E15D7" w:rsidRPr="00D77102">
        <w:rPr>
          <w:rFonts w:ascii="Cambria" w:hAnsi="Cambria"/>
          <w:sz w:val="20"/>
          <w:szCs w:val="20"/>
          <w:lang w:val="es-BO"/>
        </w:rPr>
        <w:t xml:space="preserve"> la indemnización, pues </w:t>
      </w:r>
      <w:r w:rsidR="00BA77F9">
        <w:rPr>
          <w:rFonts w:ascii="Cambria" w:hAnsi="Cambria"/>
          <w:sz w:val="20"/>
          <w:szCs w:val="20"/>
          <w:lang w:val="es-BO"/>
        </w:rPr>
        <w:t xml:space="preserve">la presunta víctima </w:t>
      </w:r>
      <w:r w:rsidR="003E15D7" w:rsidRPr="00D77102">
        <w:rPr>
          <w:rFonts w:ascii="Cambria" w:hAnsi="Cambria"/>
          <w:sz w:val="20"/>
          <w:szCs w:val="20"/>
          <w:lang w:val="es-BO"/>
        </w:rPr>
        <w:t xml:space="preserve">fue declarada cesante de su cargo doce días antes que concluyera </w:t>
      </w:r>
      <w:r w:rsidR="00C52C69">
        <w:rPr>
          <w:rFonts w:ascii="Cambria" w:hAnsi="Cambria"/>
          <w:sz w:val="20"/>
          <w:szCs w:val="20"/>
          <w:lang w:val="es-BO"/>
        </w:rPr>
        <w:t xml:space="preserve">su licencia. </w:t>
      </w:r>
      <w:r w:rsidR="004C1C36">
        <w:rPr>
          <w:rFonts w:ascii="Cambria" w:hAnsi="Cambria"/>
          <w:sz w:val="20"/>
          <w:szCs w:val="20"/>
          <w:lang w:val="es-BO"/>
        </w:rPr>
        <w:t xml:space="preserve">Sin embargo, </w:t>
      </w:r>
      <w:r w:rsidR="00C52C69" w:rsidRPr="00D77102">
        <w:rPr>
          <w:rFonts w:ascii="Cambria" w:hAnsi="Cambria"/>
          <w:sz w:val="20"/>
          <w:szCs w:val="20"/>
          <w:lang w:val="es-BO"/>
        </w:rPr>
        <w:t>sostuvo la legalidad de</w:t>
      </w:r>
      <w:r w:rsidR="00C52C69">
        <w:rPr>
          <w:rFonts w:ascii="Cambria" w:hAnsi="Cambria"/>
          <w:sz w:val="20"/>
          <w:szCs w:val="20"/>
          <w:lang w:val="es-BO"/>
        </w:rPr>
        <w:t xml:space="preserve">l </w:t>
      </w:r>
      <w:r w:rsidR="00C52C69" w:rsidRPr="00D77102">
        <w:rPr>
          <w:rFonts w:ascii="Cambria" w:hAnsi="Cambria"/>
          <w:sz w:val="20"/>
          <w:szCs w:val="20"/>
          <w:lang w:val="es-BO"/>
        </w:rPr>
        <w:t>despido</w:t>
      </w:r>
      <w:r w:rsidR="00C52C69">
        <w:rPr>
          <w:rFonts w:ascii="Cambria" w:hAnsi="Cambria"/>
          <w:sz w:val="20"/>
          <w:szCs w:val="20"/>
          <w:lang w:val="es-BO"/>
        </w:rPr>
        <w:t xml:space="preserve"> y dispuso que </w:t>
      </w:r>
      <w:r w:rsidR="00BB6EF5">
        <w:rPr>
          <w:rFonts w:ascii="Cambria" w:hAnsi="Cambria"/>
          <w:sz w:val="20"/>
          <w:szCs w:val="20"/>
          <w:lang w:val="es-BO"/>
        </w:rPr>
        <w:t>el n</w:t>
      </w:r>
      <w:r w:rsidR="00C52C69">
        <w:rPr>
          <w:rFonts w:ascii="Cambria" w:hAnsi="Cambria"/>
          <w:sz w:val="20"/>
          <w:szCs w:val="20"/>
          <w:lang w:val="es-BO"/>
        </w:rPr>
        <w:t xml:space="preserve">uevo </w:t>
      </w:r>
      <w:r w:rsidR="00C52C69" w:rsidRPr="006378F1">
        <w:rPr>
          <w:rFonts w:ascii="Cambria" w:hAnsi="Cambria"/>
          <w:sz w:val="20"/>
          <w:szCs w:val="20"/>
          <w:lang w:val="es-BO"/>
        </w:rPr>
        <w:t xml:space="preserve">monto indemnizatorio </w:t>
      </w:r>
      <w:r w:rsidR="00BB6EF5" w:rsidRPr="006378F1">
        <w:rPr>
          <w:rFonts w:ascii="Cambria" w:hAnsi="Cambria"/>
          <w:sz w:val="20"/>
          <w:szCs w:val="20"/>
          <w:lang w:val="es-BO"/>
        </w:rPr>
        <w:t xml:space="preserve">incluyera </w:t>
      </w:r>
      <w:r w:rsidR="00C52C69" w:rsidRPr="006378F1">
        <w:rPr>
          <w:rFonts w:ascii="Cambria" w:hAnsi="Cambria"/>
          <w:sz w:val="20"/>
          <w:szCs w:val="20"/>
          <w:lang w:val="es-BO"/>
        </w:rPr>
        <w:t>los doce días, en los que en principio</w:t>
      </w:r>
      <w:r w:rsidR="00BB6EF5" w:rsidRPr="006378F1">
        <w:rPr>
          <w:rFonts w:ascii="Cambria" w:hAnsi="Cambria"/>
          <w:sz w:val="20"/>
          <w:szCs w:val="20"/>
          <w:lang w:val="es-BO"/>
        </w:rPr>
        <w:t>,</w:t>
      </w:r>
      <w:r w:rsidR="00C52C69" w:rsidRPr="006378F1">
        <w:rPr>
          <w:rFonts w:ascii="Cambria" w:hAnsi="Cambria"/>
          <w:sz w:val="20"/>
          <w:szCs w:val="20"/>
          <w:lang w:val="es-BO"/>
        </w:rPr>
        <w:t xml:space="preserve"> debió permanecer en su cargo.</w:t>
      </w:r>
      <w:r w:rsidR="00C52C69" w:rsidRPr="00C52C69">
        <w:rPr>
          <w:rFonts w:ascii="Cambria" w:hAnsi="Cambria"/>
          <w:sz w:val="20"/>
          <w:szCs w:val="20"/>
          <w:lang w:val="es-BO"/>
        </w:rPr>
        <w:t xml:space="preserve"> </w:t>
      </w:r>
    </w:p>
    <w:p w14:paraId="19408A30" w14:textId="2DBD66EC" w:rsidR="00705FE2" w:rsidRPr="00BF17C6" w:rsidRDefault="00705FE2" w:rsidP="00705FE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D77102">
        <w:rPr>
          <w:rFonts w:ascii="Cambria" w:hAnsi="Cambria"/>
          <w:sz w:val="20"/>
          <w:szCs w:val="20"/>
          <w:lang w:val="es-BO"/>
        </w:rPr>
        <w:t>Inconforme con esta decisión, el 5 de noviembre de 2004</w:t>
      </w:r>
      <w:r w:rsidR="00BB6EF5">
        <w:rPr>
          <w:rFonts w:ascii="Cambria" w:hAnsi="Cambria"/>
          <w:sz w:val="20"/>
          <w:szCs w:val="20"/>
          <w:lang w:val="es-BO"/>
        </w:rPr>
        <w:t xml:space="preserve"> </w:t>
      </w:r>
      <w:r w:rsidRPr="00705FE2">
        <w:rPr>
          <w:rFonts w:ascii="Cambria" w:hAnsi="Cambria"/>
          <w:sz w:val="20"/>
          <w:szCs w:val="20"/>
          <w:lang w:val="es-BO"/>
        </w:rPr>
        <w:t xml:space="preserve">interpuso un recurso de apelación, alegando que </w:t>
      </w:r>
      <w:r w:rsidR="007535F1">
        <w:rPr>
          <w:rFonts w:ascii="Cambria" w:hAnsi="Cambria"/>
          <w:sz w:val="20"/>
          <w:szCs w:val="20"/>
          <w:lang w:val="es-BO"/>
        </w:rPr>
        <w:t>la</w:t>
      </w:r>
      <w:r w:rsidRPr="00705FE2">
        <w:rPr>
          <w:rFonts w:ascii="Cambria" w:hAnsi="Cambria"/>
          <w:sz w:val="20"/>
          <w:szCs w:val="20"/>
          <w:lang w:val="es-BO"/>
        </w:rPr>
        <w:t xml:space="preserve"> sentencia </w:t>
      </w:r>
      <w:r w:rsidR="00BC30B9">
        <w:rPr>
          <w:rFonts w:ascii="Cambria" w:hAnsi="Cambria"/>
          <w:sz w:val="20"/>
          <w:szCs w:val="20"/>
          <w:lang w:val="es-BO"/>
        </w:rPr>
        <w:t>contrad</w:t>
      </w:r>
      <w:r w:rsidR="00A266FE">
        <w:rPr>
          <w:rFonts w:ascii="Cambria" w:hAnsi="Cambria"/>
          <w:sz w:val="20"/>
          <w:szCs w:val="20"/>
          <w:lang w:val="es-BO"/>
        </w:rPr>
        <w:t>e</w:t>
      </w:r>
      <w:r w:rsidR="00BC30B9">
        <w:rPr>
          <w:rFonts w:ascii="Cambria" w:hAnsi="Cambria"/>
          <w:sz w:val="20"/>
          <w:szCs w:val="20"/>
          <w:lang w:val="es-BO"/>
        </w:rPr>
        <w:t>c</w:t>
      </w:r>
      <w:r w:rsidR="00A266FE">
        <w:rPr>
          <w:rFonts w:ascii="Cambria" w:hAnsi="Cambria"/>
          <w:sz w:val="20"/>
          <w:szCs w:val="20"/>
          <w:lang w:val="es-BO"/>
        </w:rPr>
        <w:t>ía</w:t>
      </w:r>
      <w:r w:rsidR="00BC30B9">
        <w:rPr>
          <w:rFonts w:ascii="Cambria" w:hAnsi="Cambria"/>
          <w:sz w:val="20"/>
          <w:szCs w:val="20"/>
          <w:lang w:val="es-BO"/>
        </w:rPr>
        <w:t xml:space="preserve"> la jurisprudencia, </w:t>
      </w:r>
      <w:r w:rsidR="00A266FE">
        <w:rPr>
          <w:rFonts w:ascii="Cambria" w:hAnsi="Cambria"/>
          <w:sz w:val="20"/>
          <w:szCs w:val="20"/>
          <w:lang w:val="es-BO"/>
        </w:rPr>
        <w:t xml:space="preserve">pues </w:t>
      </w:r>
      <w:r w:rsidR="00BC30B9">
        <w:rPr>
          <w:rFonts w:ascii="Cambria" w:hAnsi="Cambria"/>
          <w:sz w:val="20"/>
          <w:szCs w:val="20"/>
          <w:lang w:val="es-BO"/>
        </w:rPr>
        <w:t xml:space="preserve">dispuso la indemnización en lugar de ordenar la </w:t>
      </w:r>
      <w:r w:rsidRPr="00705FE2">
        <w:rPr>
          <w:rFonts w:ascii="Cambria" w:hAnsi="Cambria"/>
          <w:sz w:val="20"/>
          <w:szCs w:val="20"/>
          <w:lang w:val="es-BO"/>
        </w:rPr>
        <w:t xml:space="preserve"> reincorporación a un puesto igual o similar al que ejercía</w:t>
      </w:r>
      <w:r w:rsidR="00BC30B9">
        <w:rPr>
          <w:rFonts w:ascii="Cambria" w:hAnsi="Cambria"/>
          <w:sz w:val="20"/>
          <w:szCs w:val="20"/>
          <w:lang w:val="es-BO"/>
        </w:rPr>
        <w:t xml:space="preserve"> la presunta víctima</w:t>
      </w:r>
      <w:r w:rsidRPr="00705FE2">
        <w:rPr>
          <w:rFonts w:ascii="Cambria" w:hAnsi="Cambria"/>
          <w:sz w:val="20"/>
          <w:szCs w:val="20"/>
          <w:lang w:val="es-BO"/>
        </w:rPr>
        <w:t>. Adujo además que otras personas en situación similar a la suya sí fueron incorporadas al nuevo conjunto de empleos del Departamento de Planeación.</w:t>
      </w:r>
      <w:r w:rsidR="00BB6EF5">
        <w:rPr>
          <w:rFonts w:ascii="Cambria" w:hAnsi="Cambria"/>
          <w:sz w:val="20"/>
          <w:szCs w:val="20"/>
          <w:lang w:val="es-BO"/>
        </w:rPr>
        <w:t xml:space="preserve"> Posteriormente, </w:t>
      </w:r>
      <w:r w:rsidR="00BB6EF5" w:rsidRPr="00BB6EF5">
        <w:rPr>
          <w:rFonts w:ascii="Cambria" w:hAnsi="Cambria"/>
          <w:sz w:val="20"/>
          <w:szCs w:val="20"/>
          <w:lang w:val="es-BO"/>
        </w:rPr>
        <w:t>el 28 de febrero de 2008 el Consejo de Estado revocó la sentencia de primera instancia, considerando que la licencia fue respetada</w:t>
      </w:r>
      <w:r w:rsidR="00BB6EF5">
        <w:rPr>
          <w:rFonts w:ascii="Cambria" w:hAnsi="Cambria"/>
          <w:sz w:val="20"/>
          <w:szCs w:val="20"/>
          <w:lang w:val="es-BO"/>
        </w:rPr>
        <w:t xml:space="preserve"> y que </w:t>
      </w:r>
      <w:r w:rsidR="00BB6EF5" w:rsidRPr="00BB6EF5">
        <w:rPr>
          <w:rFonts w:ascii="Cambria" w:hAnsi="Cambria"/>
          <w:sz w:val="20"/>
          <w:szCs w:val="20"/>
          <w:lang w:val="es-BO"/>
        </w:rPr>
        <w:t xml:space="preserve">la indemnización otorgada </w:t>
      </w:r>
      <w:r w:rsidR="00BB6EF5">
        <w:rPr>
          <w:rFonts w:ascii="Cambria" w:hAnsi="Cambria"/>
          <w:sz w:val="20"/>
          <w:szCs w:val="20"/>
          <w:lang w:val="es-BO"/>
        </w:rPr>
        <w:t xml:space="preserve">era </w:t>
      </w:r>
      <w:r w:rsidR="00BB6EF5" w:rsidRPr="00BB6EF5">
        <w:rPr>
          <w:rFonts w:ascii="Cambria" w:hAnsi="Cambria"/>
          <w:sz w:val="20"/>
          <w:szCs w:val="20"/>
          <w:lang w:val="es-BO"/>
        </w:rPr>
        <w:t xml:space="preserve">la correcta, pues su despido </w:t>
      </w:r>
      <w:r w:rsidR="00C741BA">
        <w:rPr>
          <w:rFonts w:ascii="Cambria" w:hAnsi="Cambria"/>
          <w:sz w:val="20"/>
          <w:szCs w:val="20"/>
          <w:lang w:val="es-BO"/>
        </w:rPr>
        <w:t>surtió</w:t>
      </w:r>
      <w:r w:rsidR="007C6C0A">
        <w:rPr>
          <w:rFonts w:ascii="Cambria" w:hAnsi="Cambria"/>
          <w:sz w:val="20"/>
          <w:szCs w:val="20"/>
          <w:lang w:val="es-BO"/>
        </w:rPr>
        <w:t xml:space="preserve"> efecto</w:t>
      </w:r>
      <w:r w:rsidR="00C741BA">
        <w:rPr>
          <w:rFonts w:ascii="Cambria" w:hAnsi="Cambria"/>
          <w:sz w:val="20"/>
          <w:szCs w:val="20"/>
          <w:lang w:val="es-BO"/>
        </w:rPr>
        <w:t>s desde</w:t>
      </w:r>
      <w:r w:rsidR="007C6C0A">
        <w:rPr>
          <w:rFonts w:ascii="Cambria" w:hAnsi="Cambria"/>
          <w:sz w:val="20"/>
          <w:szCs w:val="20"/>
          <w:lang w:val="es-BO"/>
        </w:rPr>
        <w:t xml:space="preserve"> </w:t>
      </w:r>
      <w:r w:rsidR="00BB6EF5" w:rsidRPr="00BB6EF5">
        <w:rPr>
          <w:rFonts w:ascii="Cambria" w:hAnsi="Cambria"/>
          <w:sz w:val="20"/>
          <w:szCs w:val="20"/>
          <w:lang w:val="es-BO"/>
        </w:rPr>
        <w:t>el 5 de mayo de 2001</w:t>
      </w:r>
      <w:r w:rsidR="006A1CAB">
        <w:rPr>
          <w:rFonts w:ascii="Cambria" w:hAnsi="Cambria"/>
          <w:sz w:val="20"/>
          <w:szCs w:val="20"/>
          <w:lang w:val="es-BO"/>
        </w:rPr>
        <w:t>,</w:t>
      </w:r>
      <w:r w:rsidR="00BB6EF5" w:rsidRPr="00BB6EF5">
        <w:rPr>
          <w:rFonts w:ascii="Cambria" w:hAnsi="Cambria"/>
          <w:sz w:val="20"/>
          <w:szCs w:val="20"/>
          <w:lang w:val="es-BO"/>
        </w:rPr>
        <w:t xml:space="preserve"> </w:t>
      </w:r>
      <w:r w:rsidR="006A1CAB">
        <w:rPr>
          <w:rFonts w:ascii="Cambria" w:hAnsi="Cambria"/>
          <w:sz w:val="20"/>
          <w:szCs w:val="20"/>
          <w:lang w:val="es-BO"/>
        </w:rPr>
        <w:t xml:space="preserve">luego de </w:t>
      </w:r>
      <w:r w:rsidR="00BB6EF5" w:rsidRPr="00BB6EF5">
        <w:rPr>
          <w:rFonts w:ascii="Cambria" w:hAnsi="Cambria"/>
          <w:sz w:val="20"/>
          <w:szCs w:val="20"/>
          <w:lang w:val="es-BO"/>
        </w:rPr>
        <w:t xml:space="preserve">los ochenta y cuatro días de licencia otorgados de acuerdo con la Ley </w:t>
      </w:r>
      <w:r w:rsidR="006113AA">
        <w:rPr>
          <w:rFonts w:ascii="Cambria" w:hAnsi="Cambria"/>
          <w:sz w:val="20"/>
          <w:szCs w:val="20"/>
          <w:lang w:val="es-BO"/>
        </w:rPr>
        <w:t>N°</w:t>
      </w:r>
      <w:r w:rsidR="00BB6EF5" w:rsidRPr="00BB6EF5">
        <w:rPr>
          <w:rFonts w:ascii="Cambria" w:hAnsi="Cambria"/>
          <w:sz w:val="20"/>
          <w:szCs w:val="20"/>
          <w:lang w:val="es-BO"/>
        </w:rPr>
        <w:t xml:space="preserve">443 de 1998. El tribunal consideró además que la </w:t>
      </w:r>
      <w:r w:rsidR="006A1CAB">
        <w:rPr>
          <w:rFonts w:ascii="Cambria" w:hAnsi="Cambria"/>
          <w:sz w:val="20"/>
          <w:szCs w:val="20"/>
          <w:lang w:val="es-BO"/>
        </w:rPr>
        <w:t xml:space="preserve">señora </w:t>
      </w:r>
      <w:r w:rsidR="00BB6EF5" w:rsidRPr="00BB6EF5">
        <w:rPr>
          <w:rFonts w:ascii="Cambria" w:hAnsi="Cambria"/>
          <w:sz w:val="20"/>
          <w:szCs w:val="20"/>
          <w:lang w:val="es-BO"/>
        </w:rPr>
        <w:t>Ceballos Ramos</w:t>
      </w:r>
      <w:r w:rsidR="006A1CAB">
        <w:rPr>
          <w:rFonts w:ascii="Cambria" w:hAnsi="Cambria"/>
          <w:sz w:val="20"/>
          <w:szCs w:val="20"/>
          <w:lang w:val="es-BO"/>
        </w:rPr>
        <w:t xml:space="preserve"> no demostró </w:t>
      </w:r>
      <w:r w:rsidR="00BB6EF5" w:rsidRPr="00BB6EF5">
        <w:rPr>
          <w:rFonts w:ascii="Cambria" w:hAnsi="Cambria"/>
          <w:sz w:val="20"/>
          <w:szCs w:val="20"/>
          <w:lang w:val="es-BO"/>
        </w:rPr>
        <w:t xml:space="preserve">que las personas incorporadas </w:t>
      </w:r>
      <w:r w:rsidR="006A1CAB">
        <w:rPr>
          <w:rFonts w:ascii="Cambria" w:hAnsi="Cambria"/>
          <w:sz w:val="20"/>
          <w:szCs w:val="20"/>
          <w:lang w:val="es-BO"/>
        </w:rPr>
        <w:t>tuvieran</w:t>
      </w:r>
      <w:r w:rsidR="00BB6EF5" w:rsidRPr="00BB6EF5">
        <w:rPr>
          <w:rFonts w:ascii="Cambria" w:hAnsi="Cambria"/>
          <w:sz w:val="20"/>
          <w:szCs w:val="20"/>
          <w:lang w:val="es-BO"/>
        </w:rPr>
        <w:t xml:space="preserve"> un derecho inferior al suyo, </w:t>
      </w:r>
      <w:r w:rsidR="006A1CAB">
        <w:rPr>
          <w:rFonts w:ascii="Cambria" w:hAnsi="Cambria"/>
          <w:sz w:val="20"/>
          <w:szCs w:val="20"/>
          <w:lang w:val="es-BO"/>
        </w:rPr>
        <w:t xml:space="preserve">en su condición de </w:t>
      </w:r>
      <w:r w:rsidR="00BB6EF5" w:rsidRPr="00BB6EF5">
        <w:rPr>
          <w:rFonts w:ascii="Cambria" w:hAnsi="Cambria"/>
          <w:sz w:val="20"/>
          <w:szCs w:val="20"/>
          <w:lang w:val="es-BO"/>
        </w:rPr>
        <w:t xml:space="preserve">funcionaria de carrera </w:t>
      </w:r>
      <w:r w:rsidR="00BB6EF5" w:rsidRPr="00BF17C6">
        <w:rPr>
          <w:rFonts w:ascii="Cambria" w:hAnsi="Cambria"/>
          <w:sz w:val="20"/>
          <w:szCs w:val="20"/>
          <w:lang w:val="es-BO"/>
        </w:rPr>
        <w:t>administrativa.</w:t>
      </w:r>
      <w:r w:rsidR="00B729DD">
        <w:rPr>
          <w:rFonts w:ascii="Cambria" w:hAnsi="Cambria"/>
          <w:sz w:val="20"/>
          <w:szCs w:val="20"/>
          <w:lang w:val="es-BO"/>
        </w:rPr>
        <w:t xml:space="preserve"> Dicha sentencia fue notificada el 25 de julio de 2008.</w:t>
      </w:r>
    </w:p>
    <w:p w14:paraId="6B5F7D1A" w14:textId="62308230" w:rsidR="00BF17C6" w:rsidRPr="00BF17C6" w:rsidRDefault="00BF17C6" w:rsidP="00BF17C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lastRenderedPageBreak/>
        <w:t>El</w:t>
      </w:r>
      <w:r w:rsidRPr="00BF17C6">
        <w:rPr>
          <w:rFonts w:ascii="Cambria" w:hAnsi="Cambria"/>
          <w:sz w:val="20"/>
          <w:szCs w:val="20"/>
          <w:lang w:val="es-BO"/>
        </w:rPr>
        <w:t xml:space="preserve"> Estado aduce que la reestructuración administrativa en la que se suprimió el cargo que ocupaba la presunta víctima, se llevó a cabo con la debida diligencia y con base en la normativa vigente</w:t>
      </w:r>
      <w:r>
        <w:rPr>
          <w:rFonts w:ascii="Cambria" w:hAnsi="Cambria"/>
          <w:sz w:val="20"/>
          <w:szCs w:val="20"/>
          <w:lang w:val="es-BO"/>
        </w:rPr>
        <w:t>. Señala que e</w:t>
      </w:r>
      <w:r w:rsidRPr="00BF17C6">
        <w:rPr>
          <w:rFonts w:ascii="Cambria" w:hAnsi="Cambria"/>
          <w:sz w:val="20"/>
          <w:szCs w:val="20"/>
          <w:lang w:val="es-BO"/>
        </w:rPr>
        <w:t xml:space="preserve">l 3 de mayo de 2001 </w:t>
      </w:r>
      <w:r w:rsidR="00BF4E01">
        <w:rPr>
          <w:rFonts w:ascii="Cambria" w:hAnsi="Cambria"/>
          <w:sz w:val="20"/>
          <w:szCs w:val="20"/>
          <w:lang w:val="es-BO"/>
        </w:rPr>
        <w:t>se</w:t>
      </w:r>
      <w:r w:rsidRPr="00BF17C6">
        <w:rPr>
          <w:rFonts w:ascii="Cambria" w:hAnsi="Cambria"/>
          <w:sz w:val="20"/>
          <w:szCs w:val="20"/>
          <w:lang w:val="es-BO"/>
        </w:rPr>
        <w:t xml:space="preserve"> le informó a la </w:t>
      </w:r>
      <w:r w:rsidR="00BF4E01">
        <w:rPr>
          <w:rFonts w:ascii="Cambria" w:hAnsi="Cambria"/>
          <w:sz w:val="20"/>
          <w:szCs w:val="20"/>
          <w:lang w:val="es-BO"/>
        </w:rPr>
        <w:t>señora</w:t>
      </w:r>
      <w:r w:rsidRPr="00BF17C6">
        <w:rPr>
          <w:rFonts w:ascii="Cambria" w:hAnsi="Cambria"/>
          <w:sz w:val="20"/>
          <w:szCs w:val="20"/>
          <w:lang w:val="es-BO"/>
        </w:rPr>
        <w:t xml:space="preserve"> Ceballos Ramos </w:t>
      </w:r>
      <w:r w:rsidR="00BF4E01">
        <w:rPr>
          <w:rFonts w:ascii="Cambria" w:hAnsi="Cambria"/>
          <w:sz w:val="20"/>
          <w:szCs w:val="20"/>
          <w:lang w:val="es-BO"/>
        </w:rPr>
        <w:t xml:space="preserve">que en un plazo de cinco días, podía </w:t>
      </w:r>
      <w:r w:rsidRPr="00BF17C6">
        <w:rPr>
          <w:rFonts w:ascii="Cambria" w:hAnsi="Cambria"/>
          <w:sz w:val="20"/>
          <w:szCs w:val="20"/>
          <w:lang w:val="es-BO"/>
        </w:rPr>
        <w:t>optar entre su incorporación a un empleo equivalente al que desempeñaba o a recibir indemnización. Sin embargo, cumplido el plazo, ésta no comunicó a la administración su decisión, por lo que mediante resolución del 14 de mayo de 2001 se le reconoció una indemnización por supresión del cargo.</w:t>
      </w:r>
    </w:p>
    <w:p w14:paraId="6F4D4171" w14:textId="61F41104" w:rsidR="003239B8" w:rsidRPr="00354070" w:rsidRDefault="003239B8" w:rsidP="003239B8">
      <w:pPr>
        <w:spacing w:before="240" w:after="240"/>
        <w:ind w:firstLine="720"/>
        <w:jc w:val="both"/>
        <w:rPr>
          <w:rFonts w:ascii="Cambria" w:hAnsi="Cambria"/>
          <w:sz w:val="20"/>
          <w:szCs w:val="20"/>
          <w:lang w:val="es-UY"/>
        </w:rPr>
      </w:pPr>
      <w:r w:rsidRPr="003239B8">
        <w:rPr>
          <w:rFonts w:asciiTheme="majorHAnsi" w:eastAsia="Cambria" w:hAnsiTheme="majorHAnsi" w:cs="Cambria"/>
          <w:b/>
          <w:bCs/>
          <w:color w:val="000000"/>
          <w:sz w:val="20"/>
          <w:szCs w:val="20"/>
          <w:u w:color="000000"/>
          <w:lang w:val="es-ES" w:eastAsia="es-ES"/>
        </w:rPr>
        <w:t>VI.</w:t>
      </w:r>
      <w:r w:rsidRPr="003239B8">
        <w:rPr>
          <w:rFonts w:asciiTheme="majorHAnsi" w:eastAsia="Cambria" w:hAnsiTheme="majorHAnsi" w:cs="Cambria"/>
          <w:b/>
          <w:bCs/>
          <w:color w:val="000000"/>
          <w:sz w:val="20"/>
          <w:szCs w:val="20"/>
          <w:u w:color="000000"/>
          <w:lang w:val="es-ES" w:eastAsia="es-ES"/>
        </w:rPr>
        <w:tab/>
      </w:r>
      <w:r w:rsidR="004A6A54" w:rsidRPr="00151C27">
        <w:rPr>
          <w:rFonts w:asciiTheme="majorHAnsi" w:hAnsiTheme="majorHAnsi"/>
          <w:b/>
          <w:bCs/>
          <w:sz w:val="20"/>
          <w:szCs w:val="20"/>
          <w:lang w:val="es-ES_tradnl"/>
        </w:rPr>
        <w:t xml:space="preserve">ANÁLISIS DE </w:t>
      </w:r>
      <w:r w:rsidR="00C21FEF" w:rsidRPr="00332747">
        <w:rPr>
          <w:rFonts w:asciiTheme="majorHAnsi" w:hAnsiTheme="majorHAnsi"/>
          <w:b/>
          <w:sz w:val="20"/>
          <w:szCs w:val="20"/>
          <w:lang w:val="es-ES"/>
        </w:rPr>
        <w:t>AGOTAMIENTO DE LOS RECURSOS INTERNOS</w:t>
      </w:r>
      <w:r w:rsidR="00C21FEF">
        <w:rPr>
          <w:rFonts w:asciiTheme="majorHAnsi" w:hAnsiTheme="majorHAnsi"/>
          <w:b/>
          <w:sz w:val="20"/>
          <w:szCs w:val="20"/>
          <w:lang w:val="es-ES"/>
        </w:rPr>
        <w:t xml:space="preserve"> Y PLAZO DE PRESENTACIÓN</w:t>
      </w:r>
      <w:r w:rsidR="00C21FEF" w:rsidRPr="003239B8">
        <w:rPr>
          <w:rFonts w:asciiTheme="majorHAnsi" w:eastAsia="Cambria" w:hAnsiTheme="majorHAnsi" w:cs="Cambria"/>
          <w:b/>
          <w:bCs/>
          <w:color w:val="000000"/>
          <w:sz w:val="20"/>
          <w:szCs w:val="20"/>
          <w:u w:color="000000"/>
          <w:lang w:val="es-ES" w:eastAsia="es-ES"/>
        </w:rPr>
        <w:t xml:space="preserve"> </w:t>
      </w:r>
    </w:p>
    <w:p w14:paraId="515D67DA" w14:textId="4D04BF89" w:rsidR="00BC3FCB" w:rsidRPr="00F91C61" w:rsidRDefault="003D188D" w:rsidP="00BC3FC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L</w:t>
      </w:r>
      <w:r w:rsidR="009A20D5">
        <w:rPr>
          <w:rFonts w:ascii="Cambria" w:hAnsi="Cambria"/>
          <w:sz w:val="20"/>
          <w:szCs w:val="20"/>
          <w:lang w:val="es-ES"/>
        </w:rPr>
        <w:t>os peticionarios afirman que</w:t>
      </w:r>
      <w:r w:rsidR="00CF75A0">
        <w:rPr>
          <w:rFonts w:ascii="Cambria" w:hAnsi="Cambria"/>
          <w:sz w:val="20"/>
          <w:szCs w:val="20"/>
          <w:lang w:val="es-ES"/>
        </w:rPr>
        <w:t>, contra</w:t>
      </w:r>
      <w:r w:rsidR="004B670E">
        <w:rPr>
          <w:rFonts w:ascii="Cambria" w:hAnsi="Cambria"/>
          <w:sz w:val="20"/>
          <w:szCs w:val="20"/>
          <w:lang w:val="es-ES"/>
        </w:rPr>
        <w:t xml:space="preserve"> sus </w:t>
      </w:r>
      <w:r w:rsidR="00CF75A0">
        <w:rPr>
          <w:rFonts w:ascii="Cambria" w:hAnsi="Cambria"/>
          <w:sz w:val="20"/>
          <w:szCs w:val="20"/>
          <w:lang w:val="es-ES"/>
        </w:rPr>
        <w:t xml:space="preserve">respectivas </w:t>
      </w:r>
      <w:r w:rsidR="004B670E">
        <w:rPr>
          <w:rFonts w:ascii="Cambria" w:hAnsi="Cambria"/>
          <w:sz w:val="20"/>
          <w:szCs w:val="20"/>
          <w:lang w:val="es-ES"/>
        </w:rPr>
        <w:t xml:space="preserve">destituciones, </w:t>
      </w:r>
      <w:r w:rsidR="009A20D5">
        <w:rPr>
          <w:rFonts w:ascii="Cambria" w:hAnsi="Cambria"/>
          <w:sz w:val="20"/>
          <w:szCs w:val="20"/>
          <w:lang w:val="es-ES"/>
        </w:rPr>
        <w:t>l</w:t>
      </w:r>
      <w:r>
        <w:rPr>
          <w:rFonts w:ascii="Cambria" w:hAnsi="Cambria"/>
          <w:sz w:val="20"/>
          <w:szCs w:val="20"/>
          <w:lang w:val="es-ES"/>
        </w:rPr>
        <w:t xml:space="preserve">as seis presuntas víctimas </w:t>
      </w:r>
      <w:r w:rsidR="004B670E">
        <w:rPr>
          <w:rFonts w:ascii="Cambria" w:hAnsi="Cambria"/>
          <w:sz w:val="20"/>
          <w:szCs w:val="20"/>
          <w:lang w:val="es-ES"/>
        </w:rPr>
        <w:t xml:space="preserve">presentaron acciones de nulidad y restablecimiento de derechos. </w:t>
      </w:r>
      <w:r w:rsidR="005F2A62">
        <w:rPr>
          <w:rFonts w:ascii="Cambria" w:hAnsi="Cambria"/>
          <w:sz w:val="20"/>
          <w:szCs w:val="20"/>
          <w:lang w:val="es-ES"/>
        </w:rPr>
        <w:t>Refieren que</w:t>
      </w:r>
      <w:r w:rsidR="00EE2602">
        <w:rPr>
          <w:rFonts w:ascii="Cambria" w:hAnsi="Cambria"/>
          <w:sz w:val="20"/>
          <w:szCs w:val="20"/>
          <w:lang w:val="es-ES"/>
        </w:rPr>
        <w:t>,</w:t>
      </w:r>
      <w:r w:rsidR="005F2A62">
        <w:rPr>
          <w:rFonts w:ascii="Cambria" w:hAnsi="Cambria"/>
          <w:sz w:val="20"/>
          <w:szCs w:val="20"/>
          <w:lang w:val="es-ES"/>
        </w:rPr>
        <w:t xml:space="preserve"> </w:t>
      </w:r>
      <w:r w:rsidR="00EE2602">
        <w:rPr>
          <w:rFonts w:ascii="Cambria" w:hAnsi="Cambria"/>
          <w:sz w:val="20"/>
          <w:szCs w:val="20"/>
          <w:lang w:val="es-ES"/>
        </w:rPr>
        <w:t xml:space="preserve">con excepción de la situación de la señora Luz Dary </w:t>
      </w:r>
      <w:proofErr w:type="spellStart"/>
      <w:r w:rsidR="00EE2602">
        <w:rPr>
          <w:rFonts w:ascii="Cambria" w:hAnsi="Cambria"/>
          <w:sz w:val="20"/>
          <w:szCs w:val="20"/>
          <w:lang w:val="es-ES"/>
        </w:rPr>
        <w:t>Roncancio</w:t>
      </w:r>
      <w:proofErr w:type="spellEnd"/>
      <w:r w:rsidR="00EE2602">
        <w:rPr>
          <w:rFonts w:ascii="Cambria" w:hAnsi="Cambria"/>
          <w:sz w:val="20"/>
          <w:szCs w:val="20"/>
          <w:lang w:val="es-ES"/>
        </w:rPr>
        <w:t xml:space="preserve"> Torres detallada más adelante, </w:t>
      </w:r>
      <w:r w:rsidR="00A4264C">
        <w:rPr>
          <w:rFonts w:ascii="Cambria" w:hAnsi="Cambria"/>
          <w:sz w:val="20"/>
          <w:szCs w:val="20"/>
          <w:lang w:val="es-ES"/>
        </w:rPr>
        <w:t>t</w:t>
      </w:r>
      <w:r w:rsidR="00EE2602">
        <w:rPr>
          <w:rFonts w:ascii="Cambria" w:hAnsi="Cambria"/>
          <w:sz w:val="20"/>
          <w:szCs w:val="20"/>
          <w:lang w:val="es-ES"/>
        </w:rPr>
        <w:t>odos los casos</w:t>
      </w:r>
      <w:r w:rsidR="00A45948">
        <w:rPr>
          <w:rFonts w:ascii="Cambria" w:hAnsi="Cambria"/>
          <w:sz w:val="20"/>
          <w:szCs w:val="20"/>
          <w:lang w:val="es-ES"/>
        </w:rPr>
        <w:t xml:space="preserve"> </w:t>
      </w:r>
      <w:r w:rsidR="002656CD">
        <w:rPr>
          <w:rFonts w:ascii="Cambria" w:hAnsi="Cambria"/>
          <w:sz w:val="20"/>
          <w:szCs w:val="20"/>
          <w:lang w:val="es-ES"/>
        </w:rPr>
        <w:t xml:space="preserve">culminaron con decisiones </w:t>
      </w:r>
      <w:r w:rsidR="00CF75A0">
        <w:rPr>
          <w:rFonts w:ascii="Cambria" w:hAnsi="Cambria"/>
          <w:sz w:val="20"/>
          <w:szCs w:val="20"/>
          <w:lang w:val="es-ES"/>
        </w:rPr>
        <w:t xml:space="preserve">desfavorables </w:t>
      </w:r>
      <w:r w:rsidR="002656CD">
        <w:rPr>
          <w:rFonts w:ascii="Cambria" w:hAnsi="Cambria"/>
          <w:sz w:val="20"/>
          <w:szCs w:val="20"/>
          <w:lang w:val="es-ES"/>
        </w:rPr>
        <w:t xml:space="preserve">del Consejo de Estado, agotando con ello los recursos de jurisdicción interna. </w:t>
      </w:r>
      <w:r w:rsidR="00F266CF">
        <w:rPr>
          <w:rFonts w:ascii="Cambria" w:hAnsi="Cambria"/>
          <w:sz w:val="20"/>
          <w:szCs w:val="20"/>
          <w:lang w:val="es-BO"/>
        </w:rPr>
        <w:t xml:space="preserve">Por su parte, </w:t>
      </w:r>
      <w:r w:rsidR="00D822E8">
        <w:rPr>
          <w:rFonts w:ascii="Cambria" w:hAnsi="Cambria"/>
          <w:sz w:val="20"/>
          <w:szCs w:val="20"/>
          <w:lang w:val="es-BO"/>
        </w:rPr>
        <w:t>el Estado</w:t>
      </w:r>
      <w:r w:rsidR="00CB11E1">
        <w:rPr>
          <w:rFonts w:ascii="Cambria" w:hAnsi="Cambria"/>
          <w:sz w:val="20"/>
          <w:szCs w:val="20"/>
          <w:lang w:val="es-BO"/>
        </w:rPr>
        <w:t xml:space="preserve"> controvirtió</w:t>
      </w:r>
      <w:r w:rsidR="00EE2602">
        <w:rPr>
          <w:rFonts w:ascii="Cambria" w:hAnsi="Cambria"/>
          <w:sz w:val="20"/>
          <w:szCs w:val="20"/>
          <w:lang w:val="es-BO"/>
        </w:rPr>
        <w:t xml:space="preserve"> el agotamiento de recursos internos</w:t>
      </w:r>
      <w:r w:rsidR="00F91C61">
        <w:rPr>
          <w:rFonts w:ascii="Cambria" w:hAnsi="Cambria"/>
          <w:sz w:val="20"/>
          <w:szCs w:val="20"/>
          <w:lang w:val="es-BO"/>
        </w:rPr>
        <w:t xml:space="preserve"> únicamente en los casos de las señoras Elvia Isabel Perry Torres y Luz Dary </w:t>
      </w:r>
      <w:proofErr w:type="spellStart"/>
      <w:r w:rsidR="00F91C61">
        <w:rPr>
          <w:rFonts w:ascii="Cambria" w:hAnsi="Cambria"/>
          <w:sz w:val="20"/>
          <w:szCs w:val="20"/>
          <w:lang w:val="es-BO"/>
        </w:rPr>
        <w:t>Roncancio</w:t>
      </w:r>
      <w:proofErr w:type="spellEnd"/>
      <w:r w:rsidR="00F91C61">
        <w:rPr>
          <w:rFonts w:ascii="Cambria" w:hAnsi="Cambria"/>
          <w:sz w:val="20"/>
          <w:szCs w:val="20"/>
          <w:lang w:val="es-BO"/>
        </w:rPr>
        <w:t xml:space="preserve"> Torres. </w:t>
      </w:r>
    </w:p>
    <w:p w14:paraId="5BE26DF3" w14:textId="1CF0BDE7" w:rsidR="0081352E" w:rsidRDefault="00D822E8" w:rsidP="0081352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21EA0">
        <w:rPr>
          <w:rFonts w:ascii="Cambria" w:hAnsi="Cambria"/>
          <w:sz w:val="20"/>
          <w:szCs w:val="20"/>
          <w:lang w:val="es-ES"/>
        </w:rPr>
        <w:t xml:space="preserve">Atendiendo lo anterior, la Comisión concluye que </w:t>
      </w:r>
      <w:r w:rsidRPr="00521EA0">
        <w:rPr>
          <w:rFonts w:ascii="Cambria" w:hAnsi="Cambria"/>
          <w:sz w:val="20"/>
          <w:szCs w:val="20"/>
          <w:lang w:val="es-BO"/>
        </w:rPr>
        <w:t xml:space="preserve">Marcela Ximena Olarte </w:t>
      </w:r>
      <w:proofErr w:type="spellStart"/>
      <w:r w:rsidRPr="00521EA0">
        <w:rPr>
          <w:rFonts w:ascii="Cambria" w:hAnsi="Cambria"/>
          <w:sz w:val="20"/>
          <w:szCs w:val="20"/>
          <w:lang w:val="es-BO"/>
        </w:rPr>
        <w:t>Charry</w:t>
      </w:r>
      <w:proofErr w:type="spellEnd"/>
      <w:r w:rsidRPr="00521EA0">
        <w:rPr>
          <w:rFonts w:ascii="Cambria" w:hAnsi="Cambria"/>
          <w:sz w:val="20"/>
          <w:szCs w:val="20"/>
          <w:lang w:val="es-BO"/>
        </w:rPr>
        <w:t xml:space="preserve">, </w:t>
      </w:r>
      <w:r w:rsidR="00BC3FCB" w:rsidRPr="00521EA0">
        <w:rPr>
          <w:rFonts w:ascii="Cambria" w:hAnsi="Cambria"/>
          <w:sz w:val="20"/>
          <w:szCs w:val="20"/>
          <w:lang w:val="es-BO"/>
        </w:rPr>
        <w:t>Marina Sánchez P</w:t>
      </w:r>
      <w:r w:rsidR="00EE2602">
        <w:rPr>
          <w:rFonts w:ascii="Cambria" w:hAnsi="Cambria"/>
          <w:sz w:val="20"/>
          <w:szCs w:val="20"/>
          <w:lang w:val="es-BO"/>
        </w:rPr>
        <w:t>abón, Julio César Ovalle Vargas y</w:t>
      </w:r>
      <w:r w:rsidR="00BC3FCB" w:rsidRPr="00521EA0">
        <w:rPr>
          <w:rFonts w:ascii="Cambria" w:hAnsi="Cambria"/>
          <w:sz w:val="20"/>
          <w:szCs w:val="20"/>
          <w:lang w:val="es-BO"/>
        </w:rPr>
        <w:t xml:space="preserve"> Olga Lucía Ceballos Ramos agotaron los recursos internos mediante las sentencias del Consejo de Estado</w:t>
      </w:r>
      <w:r w:rsidR="00CB11E1">
        <w:rPr>
          <w:rFonts w:ascii="Cambria" w:hAnsi="Cambria"/>
          <w:sz w:val="20"/>
          <w:szCs w:val="20"/>
          <w:lang w:val="es-BO"/>
        </w:rPr>
        <w:t>,</w:t>
      </w:r>
      <w:r w:rsidR="00BC3FCB" w:rsidRPr="00521EA0">
        <w:rPr>
          <w:rFonts w:ascii="Cambria" w:hAnsi="Cambria"/>
          <w:sz w:val="20"/>
          <w:szCs w:val="20"/>
          <w:lang w:val="es-BO"/>
        </w:rPr>
        <w:t xml:space="preserve"> emitidas en el marco de sus respectivos procesos y que les fueron notificadas en las </w:t>
      </w:r>
      <w:r w:rsidR="00F36A5B">
        <w:rPr>
          <w:rFonts w:ascii="Cambria" w:hAnsi="Cambria"/>
          <w:sz w:val="20"/>
          <w:szCs w:val="20"/>
          <w:lang w:val="es-BO"/>
        </w:rPr>
        <w:t>fechas señaladas en la sección V</w:t>
      </w:r>
      <w:r w:rsidR="00521EA0" w:rsidRPr="00521EA0">
        <w:rPr>
          <w:rFonts w:ascii="Cambria" w:hAnsi="Cambria"/>
          <w:sz w:val="20"/>
          <w:szCs w:val="20"/>
          <w:lang w:val="es-BO"/>
        </w:rPr>
        <w:t>, en cumplimiento del artículo 46.1.a de la Convención. Asimismo, las peticiones fueron presentadas dentro del plazo de seis meses, contados a partir de la fecha de notificación de las decisiones finales que agotaron la jurisdicción interna, cumpliendo</w:t>
      </w:r>
      <w:r w:rsidR="00521EA0">
        <w:rPr>
          <w:rFonts w:ascii="Cambria" w:hAnsi="Cambria"/>
          <w:sz w:val="20"/>
          <w:szCs w:val="20"/>
          <w:lang w:val="es-BO"/>
        </w:rPr>
        <w:t xml:space="preserve"> </w:t>
      </w:r>
      <w:r w:rsidR="00521EA0" w:rsidRPr="00521EA0">
        <w:rPr>
          <w:rFonts w:ascii="Cambria" w:hAnsi="Cambria"/>
          <w:sz w:val="20"/>
          <w:szCs w:val="20"/>
          <w:lang w:val="es-BO"/>
        </w:rPr>
        <w:t>con el requisito establecido en el artículo 46.1.b de la Convención.</w:t>
      </w:r>
      <w:r w:rsidR="00BC3FCB" w:rsidRPr="00521EA0">
        <w:rPr>
          <w:rFonts w:ascii="Cambria" w:hAnsi="Cambria"/>
          <w:sz w:val="20"/>
          <w:szCs w:val="20"/>
          <w:lang w:val="es-BO"/>
        </w:rPr>
        <w:t xml:space="preserve"> </w:t>
      </w:r>
      <w:r w:rsidR="00BC3FCB" w:rsidRPr="00521EA0">
        <w:rPr>
          <w:rFonts w:ascii="Cambria" w:hAnsi="Cambria"/>
          <w:sz w:val="20"/>
          <w:szCs w:val="20"/>
          <w:lang w:val="es-ES"/>
        </w:rPr>
        <w:t xml:space="preserve"> </w:t>
      </w:r>
    </w:p>
    <w:p w14:paraId="69FAF6FE" w14:textId="30AC425B" w:rsidR="0081352E" w:rsidRDefault="0081352E" w:rsidP="0081352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En relación con la señora Elvia Isabel Perry Torres, la Comisión observa que si bien el Estado señaló que la presunta víctima debía agotar otras acciones contra el fallo emitido en la jurisdicción contencioso administrativa, no especificó cuáles eran estos otros recursos y de qué manera resultaban efectivos para el caso concreto. Por ello, la CIDH considera que la señora Perry Torres agotó la vía interna con la decisión del Consejo d</w:t>
      </w:r>
      <w:r w:rsidR="00F36A5B">
        <w:rPr>
          <w:rFonts w:ascii="Cambria" w:hAnsi="Cambria"/>
          <w:sz w:val="20"/>
          <w:szCs w:val="20"/>
          <w:lang w:val="es-ES"/>
        </w:rPr>
        <w:t xml:space="preserve">e Estado de 3 de agosto de 2006 notificada el </w:t>
      </w:r>
      <w:r w:rsidR="00915C24">
        <w:rPr>
          <w:rFonts w:ascii="Cambria" w:hAnsi="Cambria"/>
          <w:sz w:val="20"/>
          <w:szCs w:val="20"/>
          <w:lang w:val="es-ES"/>
        </w:rPr>
        <w:t>15 de agosto de 2006,</w:t>
      </w:r>
      <w:r>
        <w:rPr>
          <w:rFonts w:ascii="Cambria" w:hAnsi="Cambria"/>
          <w:sz w:val="20"/>
          <w:szCs w:val="20"/>
          <w:lang w:val="es-ES"/>
        </w:rPr>
        <w:t xml:space="preserve"> conforme lo establecido en el artículo 46.1.a de la Convención. </w:t>
      </w:r>
    </w:p>
    <w:p w14:paraId="4DACCFE9" w14:textId="0A67D3D1" w:rsidR="00B871A6" w:rsidRPr="0095738E" w:rsidRDefault="0081352E" w:rsidP="0095738E">
      <w:pPr>
        <w:pStyle w:val="ListParagraph"/>
        <w:numPr>
          <w:ilvl w:val="0"/>
          <w:numId w:val="103"/>
        </w:numPr>
        <w:spacing w:before="120"/>
        <w:jc w:val="both"/>
        <w:rPr>
          <w:rFonts w:eastAsia="Arial Unicode MS" w:cs="Times New Roman"/>
          <w:color w:val="auto"/>
          <w:sz w:val="20"/>
          <w:szCs w:val="20"/>
          <w:lang w:val="es-ES" w:eastAsia="en-US"/>
        </w:rPr>
      </w:pPr>
      <w:r w:rsidRPr="0019573A">
        <w:rPr>
          <w:sz w:val="20"/>
          <w:szCs w:val="20"/>
          <w:lang w:val="es-ES"/>
        </w:rPr>
        <w:t>Respecto a</w:t>
      </w:r>
      <w:r w:rsidR="00F91C61" w:rsidRPr="0019573A">
        <w:rPr>
          <w:sz w:val="20"/>
          <w:szCs w:val="20"/>
          <w:lang w:val="es-ES"/>
        </w:rPr>
        <w:t xml:space="preserve"> la señora Luz Dary </w:t>
      </w:r>
      <w:proofErr w:type="spellStart"/>
      <w:r w:rsidR="00F91C61" w:rsidRPr="0019573A">
        <w:rPr>
          <w:sz w:val="20"/>
          <w:szCs w:val="20"/>
          <w:lang w:val="es-BO"/>
        </w:rPr>
        <w:t>Roncancio</w:t>
      </w:r>
      <w:proofErr w:type="spellEnd"/>
      <w:r w:rsidR="00F91C61" w:rsidRPr="0019573A">
        <w:rPr>
          <w:sz w:val="20"/>
          <w:szCs w:val="20"/>
          <w:lang w:val="es-BO"/>
        </w:rPr>
        <w:t xml:space="preserve"> Torres,</w:t>
      </w:r>
      <w:r w:rsidRPr="0019573A">
        <w:rPr>
          <w:sz w:val="20"/>
          <w:szCs w:val="20"/>
          <w:lang w:val="es-BO"/>
        </w:rPr>
        <w:t xml:space="preserve"> los peticionarios</w:t>
      </w:r>
      <w:r w:rsidR="00F91C61" w:rsidRPr="0019573A">
        <w:rPr>
          <w:sz w:val="20"/>
          <w:szCs w:val="20"/>
          <w:lang w:val="es-BO"/>
        </w:rPr>
        <w:t xml:space="preserve"> señalan que</w:t>
      </w:r>
      <w:r w:rsidR="0033650B">
        <w:rPr>
          <w:sz w:val="20"/>
          <w:szCs w:val="20"/>
          <w:lang w:val="es-BO"/>
        </w:rPr>
        <w:t>, contra</w:t>
      </w:r>
      <w:r w:rsidR="00C94071" w:rsidRPr="0019573A">
        <w:rPr>
          <w:sz w:val="20"/>
          <w:szCs w:val="20"/>
          <w:lang w:val="es-BO"/>
        </w:rPr>
        <w:t xml:space="preserve"> la negativa de la acción de nulidad y restablecimiento de derecho, la presunta víctima interpuso un recurso de apelación ante el Tribunal Administrativo de Cundinamarca</w:t>
      </w:r>
      <w:r w:rsidR="003040B5" w:rsidRPr="0019573A">
        <w:rPr>
          <w:sz w:val="20"/>
          <w:szCs w:val="20"/>
          <w:lang w:val="es-BO"/>
        </w:rPr>
        <w:t xml:space="preserve">. Dicho recurso </w:t>
      </w:r>
      <w:r w:rsidR="00C94071" w:rsidRPr="0019573A">
        <w:rPr>
          <w:sz w:val="20"/>
          <w:szCs w:val="20"/>
          <w:lang w:val="es-BO"/>
        </w:rPr>
        <w:t xml:space="preserve">fue rechazado </w:t>
      </w:r>
      <w:r w:rsidR="00F91C61" w:rsidRPr="0019573A">
        <w:rPr>
          <w:sz w:val="20"/>
          <w:szCs w:val="20"/>
          <w:lang w:val="es-BO"/>
        </w:rPr>
        <w:t>el 29 de marzo de 2007 estableciendo que la acción presentada era de única instancia en razón de la cuantía</w:t>
      </w:r>
      <w:r w:rsidR="003040B5" w:rsidRPr="0019573A">
        <w:rPr>
          <w:sz w:val="20"/>
          <w:szCs w:val="20"/>
          <w:lang w:val="es-BO"/>
        </w:rPr>
        <w:t>, por lo que no procedía una impugnación</w:t>
      </w:r>
      <w:r w:rsidR="00F91C61" w:rsidRPr="0019573A">
        <w:rPr>
          <w:sz w:val="20"/>
          <w:szCs w:val="20"/>
          <w:lang w:val="es-BO"/>
        </w:rPr>
        <w:t>.</w:t>
      </w:r>
      <w:r w:rsidR="00E03EE3" w:rsidRPr="0019573A">
        <w:rPr>
          <w:sz w:val="20"/>
          <w:szCs w:val="20"/>
          <w:lang w:val="es-BO"/>
        </w:rPr>
        <w:t xml:space="preserve"> El Estado </w:t>
      </w:r>
      <w:r w:rsidR="00F91C61" w:rsidRPr="0019573A">
        <w:rPr>
          <w:sz w:val="20"/>
          <w:szCs w:val="20"/>
          <w:lang w:val="es-BO"/>
        </w:rPr>
        <w:t>argumenta que la sentencia de 29 de marzo de 2007 no fue impugnada a través del recurso de queja.</w:t>
      </w:r>
      <w:r w:rsidR="00E60E38" w:rsidRPr="0019573A">
        <w:rPr>
          <w:sz w:val="20"/>
          <w:szCs w:val="20"/>
          <w:lang w:val="es-ES"/>
        </w:rPr>
        <w:t xml:space="preserve"> Sobre este alegato, </w:t>
      </w:r>
      <w:r w:rsidR="003040B5" w:rsidRPr="0019573A">
        <w:rPr>
          <w:sz w:val="20"/>
          <w:szCs w:val="20"/>
          <w:lang w:val="es-ES"/>
        </w:rPr>
        <w:t xml:space="preserve">la CIDH recuerda que cuando un Estado </w:t>
      </w:r>
      <w:r w:rsidR="00E60E38" w:rsidRPr="0019573A">
        <w:rPr>
          <w:sz w:val="20"/>
          <w:szCs w:val="20"/>
          <w:lang w:val="es-ES"/>
        </w:rPr>
        <w:t>indica</w:t>
      </w:r>
      <w:r w:rsidR="003040B5" w:rsidRPr="0019573A">
        <w:rPr>
          <w:sz w:val="20"/>
          <w:szCs w:val="20"/>
          <w:lang w:val="es-ES"/>
        </w:rPr>
        <w:t xml:space="preserve"> la falta de agotami</w:t>
      </w:r>
      <w:r w:rsidR="00E60E38" w:rsidRPr="0019573A">
        <w:rPr>
          <w:sz w:val="20"/>
          <w:szCs w:val="20"/>
          <w:lang w:val="es-ES"/>
        </w:rPr>
        <w:t xml:space="preserve">ento de los recursos internos, </w:t>
      </w:r>
      <w:r w:rsidR="003040B5" w:rsidRPr="0019573A">
        <w:rPr>
          <w:sz w:val="20"/>
          <w:szCs w:val="20"/>
          <w:lang w:val="es-ES"/>
        </w:rPr>
        <w:t xml:space="preserve">tiene el deber de indicar los recursos no agotados y demostrar su idoneidad. La Comisión observa que el Estado no ha indicado cómo el recurso </w:t>
      </w:r>
      <w:r w:rsidR="00E60E38" w:rsidRPr="0019573A">
        <w:rPr>
          <w:sz w:val="20"/>
          <w:szCs w:val="20"/>
          <w:lang w:val="es-ES"/>
        </w:rPr>
        <w:t>de queja</w:t>
      </w:r>
      <w:r w:rsidR="003040B5" w:rsidRPr="0019573A">
        <w:rPr>
          <w:sz w:val="20"/>
          <w:szCs w:val="20"/>
          <w:lang w:val="es-ES"/>
        </w:rPr>
        <w:t xml:space="preserve"> hubiera sido idóneo para solucionar la</w:t>
      </w:r>
      <w:r w:rsidR="00E60E38" w:rsidRPr="0019573A">
        <w:rPr>
          <w:sz w:val="20"/>
          <w:szCs w:val="20"/>
          <w:lang w:val="es-ES"/>
        </w:rPr>
        <w:t xml:space="preserve"> falta de</w:t>
      </w:r>
      <w:r w:rsidR="003040B5" w:rsidRPr="0019573A">
        <w:rPr>
          <w:sz w:val="20"/>
          <w:szCs w:val="20"/>
          <w:lang w:val="es-ES"/>
        </w:rPr>
        <w:t xml:space="preserve"> </w:t>
      </w:r>
      <w:r w:rsidR="0019573A" w:rsidRPr="0019573A">
        <w:rPr>
          <w:sz w:val="20"/>
          <w:szCs w:val="20"/>
          <w:lang w:val="es-ES"/>
        </w:rPr>
        <w:t>revisión de sentencias</w:t>
      </w:r>
      <w:r w:rsidR="00E60E38" w:rsidRPr="0019573A">
        <w:rPr>
          <w:sz w:val="20"/>
          <w:szCs w:val="20"/>
          <w:lang w:val="es-ES"/>
        </w:rPr>
        <w:t xml:space="preserve"> en </w:t>
      </w:r>
      <w:r w:rsidR="0019573A" w:rsidRPr="0019573A">
        <w:rPr>
          <w:sz w:val="20"/>
          <w:szCs w:val="20"/>
          <w:lang w:val="es-ES"/>
        </w:rPr>
        <w:t>procesos considerados de mínima cuantía</w:t>
      </w:r>
      <w:r w:rsidR="003040B5" w:rsidRPr="0019573A">
        <w:rPr>
          <w:sz w:val="20"/>
          <w:szCs w:val="20"/>
          <w:lang w:val="es-ES"/>
        </w:rPr>
        <w:t xml:space="preserve">. </w:t>
      </w:r>
      <w:r w:rsidR="004834BB" w:rsidRPr="0019573A">
        <w:rPr>
          <w:sz w:val="20"/>
          <w:szCs w:val="20"/>
          <w:lang w:val="es-ES"/>
        </w:rPr>
        <w:t xml:space="preserve">En consecuencia, </w:t>
      </w:r>
      <w:r w:rsidR="00B871A6" w:rsidRPr="00B871A6">
        <w:rPr>
          <w:sz w:val="20"/>
          <w:szCs w:val="20"/>
          <w:lang w:val="es-ES"/>
        </w:rPr>
        <w:t xml:space="preserve">la Comisión </w:t>
      </w:r>
      <w:r w:rsidR="0095738E">
        <w:rPr>
          <w:sz w:val="20"/>
          <w:szCs w:val="20"/>
          <w:lang w:val="es-ES"/>
        </w:rPr>
        <w:t>toma nota de</w:t>
      </w:r>
      <w:r w:rsidR="00B871A6" w:rsidRPr="00B871A6">
        <w:rPr>
          <w:sz w:val="20"/>
          <w:szCs w:val="20"/>
          <w:lang w:val="es-ES"/>
        </w:rPr>
        <w:t xml:space="preserve"> que </w:t>
      </w:r>
      <w:r w:rsidR="0095738E">
        <w:rPr>
          <w:sz w:val="20"/>
          <w:szCs w:val="20"/>
          <w:lang w:val="es-ES"/>
        </w:rPr>
        <w:t xml:space="preserve">el </w:t>
      </w:r>
      <w:r w:rsidR="00B871A6" w:rsidRPr="00B871A6">
        <w:rPr>
          <w:sz w:val="20"/>
          <w:szCs w:val="20"/>
          <w:lang w:val="es-ES"/>
        </w:rPr>
        <w:t xml:space="preserve">Tribunal </w:t>
      </w:r>
      <w:r w:rsidR="0095738E">
        <w:rPr>
          <w:sz w:val="20"/>
          <w:szCs w:val="20"/>
          <w:lang w:val="es-ES"/>
        </w:rPr>
        <w:t xml:space="preserve">Administrativo de Cundinamarca </w:t>
      </w:r>
      <w:r w:rsidR="00B871A6" w:rsidRPr="00B871A6">
        <w:rPr>
          <w:sz w:val="20"/>
          <w:szCs w:val="20"/>
          <w:lang w:val="es-ES"/>
        </w:rPr>
        <w:t xml:space="preserve">estableció de manera expresa la imposibilidad de impugnación de la sentencia, lo que impidió que la señora </w:t>
      </w:r>
      <w:proofErr w:type="spellStart"/>
      <w:r w:rsidR="0095738E">
        <w:rPr>
          <w:sz w:val="20"/>
          <w:szCs w:val="20"/>
          <w:lang w:val="es-ES"/>
        </w:rPr>
        <w:t>Roncancio</w:t>
      </w:r>
      <w:proofErr w:type="spellEnd"/>
      <w:r w:rsidR="0095738E">
        <w:rPr>
          <w:sz w:val="20"/>
          <w:szCs w:val="20"/>
          <w:lang w:val="es-ES"/>
        </w:rPr>
        <w:t xml:space="preserve"> Torres </w:t>
      </w:r>
      <w:r w:rsidR="00B871A6" w:rsidRPr="00B871A6">
        <w:rPr>
          <w:sz w:val="20"/>
          <w:szCs w:val="20"/>
          <w:lang w:val="es-ES"/>
        </w:rPr>
        <w:t>agotar</w:t>
      </w:r>
      <w:r w:rsidR="0033650B">
        <w:rPr>
          <w:sz w:val="20"/>
          <w:szCs w:val="20"/>
          <w:lang w:val="es-ES"/>
        </w:rPr>
        <w:t>a</w:t>
      </w:r>
      <w:r w:rsidR="00B871A6" w:rsidRPr="00B871A6">
        <w:rPr>
          <w:sz w:val="20"/>
          <w:szCs w:val="20"/>
          <w:lang w:val="es-ES"/>
        </w:rPr>
        <w:t xml:space="preserve"> los recursos idóneos en la jurisdicción interna. En este sentido, la Comisión concluye que resulta aplicable la excepción al agotamiento de los recursos internos referida en el artículo 46.2.b de la Convención</w:t>
      </w:r>
      <w:r w:rsidR="0095738E">
        <w:rPr>
          <w:sz w:val="20"/>
          <w:szCs w:val="20"/>
          <w:lang w:val="es-ES"/>
        </w:rPr>
        <w:t xml:space="preserve">,  y que la petición fue presentada </w:t>
      </w:r>
      <w:r w:rsidR="0095738E" w:rsidRPr="00514D9B">
        <w:rPr>
          <w:rFonts w:eastAsia="Arial Unicode MS" w:cs="Times New Roman"/>
          <w:color w:val="auto"/>
          <w:sz w:val="20"/>
          <w:szCs w:val="20"/>
          <w:lang w:val="es-ES" w:eastAsia="en-US"/>
        </w:rPr>
        <w:t>dentro de un plazo razonable y que debe darse por satisfecho el requisito de</w:t>
      </w:r>
      <w:r w:rsidR="0095738E">
        <w:rPr>
          <w:rFonts w:eastAsia="Arial Unicode MS" w:cs="Times New Roman"/>
          <w:color w:val="auto"/>
          <w:sz w:val="20"/>
          <w:szCs w:val="20"/>
          <w:lang w:val="es-ES" w:eastAsia="en-US"/>
        </w:rPr>
        <w:t xml:space="preserve"> </w:t>
      </w:r>
      <w:r w:rsidR="0095738E" w:rsidRPr="00514D9B">
        <w:rPr>
          <w:rFonts w:eastAsia="Arial Unicode MS" w:cs="Times New Roman"/>
          <w:color w:val="auto"/>
          <w:sz w:val="20"/>
          <w:szCs w:val="20"/>
          <w:lang w:val="es-ES" w:eastAsia="en-US"/>
        </w:rPr>
        <w:t>admisibilidad referente al plazo de presentación.</w:t>
      </w:r>
    </w:p>
    <w:p w14:paraId="4FFBE378" w14:textId="64322DE9" w:rsidR="003239B8" w:rsidRPr="00E719B9" w:rsidRDefault="003239B8" w:rsidP="003239B8">
      <w:pPr>
        <w:pStyle w:val="ListParagraph"/>
        <w:spacing w:before="240" w:after="240"/>
        <w:jc w:val="both"/>
        <w:rPr>
          <w:rFonts w:asciiTheme="majorHAnsi" w:hAnsiTheme="majorHAnsi"/>
          <w:b/>
          <w:sz w:val="20"/>
          <w:szCs w:val="20"/>
          <w:lang w:val="es-ES"/>
        </w:rPr>
      </w:pPr>
      <w:r>
        <w:rPr>
          <w:rFonts w:asciiTheme="majorHAnsi" w:hAnsiTheme="majorHAnsi"/>
          <w:b/>
          <w:bCs/>
          <w:sz w:val="20"/>
          <w:szCs w:val="20"/>
          <w:lang w:val="es-ES"/>
        </w:rPr>
        <w:t>VII.</w:t>
      </w:r>
      <w:r>
        <w:rPr>
          <w:rFonts w:asciiTheme="majorHAnsi" w:hAnsiTheme="majorHAnsi"/>
          <w:b/>
          <w:bCs/>
          <w:sz w:val="20"/>
          <w:szCs w:val="20"/>
          <w:lang w:val="es-ES"/>
        </w:rPr>
        <w:tab/>
      </w:r>
      <w:r w:rsidR="004A6A54" w:rsidRPr="00151C27">
        <w:rPr>
          <w:rFonts w:asciiTheme="majorHAnsi" w:hAnsiTheme="majorHAnsi"/>
          <w:b/>
          <w:bCs/>
          <w:sz w:val="20"/>
          <w:szCs w:val="20"/>
          <w:lang w:val="es-ES_tradnl"/>
        </w:rPr>
        <w:t xml:space="preserve">ANÁLISIS DE </w:t>
      </w:r>
      <w:r w:rsidR="00C21FEF" w:rsidRPr="003239B8">
        <w:rPr>
          <w:rFonts w:asciiTheme="majorHAnsi" w:hAnsiTheme="majorHAnsi"/>
          <w:b/>
          <w:bCs/>
          <w:sz w:val="20"/>
          <w:szCs w:val="20"/>
          <w:lang w:val="es-ES"/>
        </w:rPr>
        <w:t xml:space="preserve">CARACTERIZACIÓN </w:t>
      </w:r>
      <w:r w:rsidR="00C21FEF" w:rsidRPr="0063685A">
        <w:rPr>
          <w:rFonts w:asciiTheme="majorHAnsi" w:hAnsiTheme="majorHAnsi"/>
          <w:b/>
          <w:bCs/>
          <w:sz w:val="20"/>
          <w:szCs w:val="20"/>
          <w:lang w:val="es-UY"/>
        </w:rPr>
        <w:t>DE LOS HECHOS ALEGADOS</w:t>
      </w:r>
    </w:p>
    <w:p w14:paraId="13ACC51D" w14:textId="4C35B82A" w:rsidR="008C47C9" w:rsidRPr="006042B0" w:rsidRDefault="00500201" w:rsidP="006042B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18476E">
        <w:rPr>
          <w:rFonts w:ascii="Cambria" w:hAnsi="Cambria"/>
          <w:sz w:val="20"/>
          <w:szCs w:val="20"/>
          <w:lang w:val="es-ES"/>
        </w:rPr>
        <w:t>Los peticionarios alegan que</w:t>
      </w:r>
      <w:r w:rsidR="002B76D0" w:rsidRPr="0018476E">
        <w:rPr>
          <w:rFonts w:ascii="Cambria" w:hAnsi="Cambria"/>
          <w:sz w:val="20"/>
          <w:szCs w:val="20"/>
          <w:lang w:val="es-ES"/>
        </w:rPr>
        <w:t xml:space="preserve"> el Departamento de Planeación de la Alcaldía de Bogotá no </w:t>
      </w:r>
      <w:r w:rsidRPr="0018476E">
        <w:rPr>
          <w:rFonts w:ascii="Cambria" w:hAnsi="Cambria"/>
          <w:sz w:val="20"/>
          <w:szCs w:val="20"/>
          <w:lang w:val="es-ES"/>
        </w:rPr>
        <w:t xml:space="preserve"> respetó la estabilidad laboral</w:t>
      </w:r>
      <w:r w:rsidR="0034225B">
        <w:rPr>
          <w:rFonts w:ascii="Cambria" w:hAnsi="Cambria"/>
          <w:sz w:val="20"/>
          <w:szCs w:val="20"/>
          <w:lang w:val="es-ES"/>
        </w:rPr>
        <w:t xml:space="preserve"> y el derecho preferencial de continuidad</w:t>
      </w:r>
      <w:r w:rsidRPr="0018476E">
        <w:rPr>
          <w:rFonts w:ascii="Cambria" w:hAnsi="Cambria"/>
          <w:sz w:val="20"/>
          <w:szCs w:val="20"/>
          <w:lang w:val="es-ES"/>
        </w:rPr>
        <w:t xml:space="preserve"> </w:t>
      </w:r>
      <w:r w:rsidR="007D22A6" w:rsidRPr="0018476E">
        <w:rPr>
          <w:rFonts w:ascii="Cambria" w:hAnsi="Cambria"/>
          <w:sz w:val="20"/>
          <w:szCs w:val="20"/>
          <w:lang w:val="es-ES"/>
        </w:rPr>
        <w:t>d</w:t>
      </w:r>
      <w:r w:rsidR="002B76D0" w:rsidRPr="0018476E">
        <w:rPr>
          <w:rFonts w:ascii="Cambria" w:hAnsi="Cambria"/>
          <w:sz w:val="20"/>
          <w:szCs w:val="20"/>
          <w:lang w:val="es-ES"/>
        </w:rPr>
        <w:t>e</w:t>
      </w:r>
      <w:r w:rsidRPr="0018476E">
        <w:rPr>
          <w:rFonts w:ascii="Cambria" w:hAnsi="Cambria"/>
          <w:sz w:val="20"/>
          <w:szCs w:val="20"/>
          <w:lang w:val="es-ES"/>
        </w:rPr>
        <w:t xml:space="preserve"> las presuntas v</w:t>
      </w:r>
      <w:r w:rsidR="002B76D0" w:rsidRPr="0018476E">
        <w:rPr>
          <w:rFonts w:ascii="Cambria" w:hAnsi="Cambria"/>
          <w:sz w:val="20"/>
          <w:szCs w:val="20"/>
          <w:lang w:val="es-ES"/>
        </w:rPr>
        <w:t>íctimas</w:t>
      </w:r>
      <w:r w:rsidR="001962CC">
        <w:rPr>
          <w:rFonts w:ascii="Cambria" w:hAnsi="Cambria"/>
          <w:sz w:val="20"/>
          <w:szCs w:val="20"/>
          <w:lang w:val="es-ES"/>
        </w:rPr>
        <w:t>, quienes trabajaban como empleados</w:t>
      </w:r>
      <w:r w:rsidR="002B76D0" w:rsidRPr="0018476E">
        <w:rPr>
          <w:rFonts w:ascii="Cambria" w:hAnsi="Cambria"/>
          <w:sz w:val="20"/>
          <w:szCs w:val="20"/>
          <w:lang w:val="es-ES"/>
        </w:rPr>
        <w:t xml:space="preserve"> estatales de carrera.</w:t>
      </w:r>
      <w:r w:rsidR="007D22A6" w:rsidRPr="0018476E">
        <w:rPr>
          <w:rFonts w:ascii="Cambria" w:hAnsi="Cambria"/>
          <w:sz w:val="20"/>
          <w:szCs w:val="20"/>
          <w:lang w:val="es-ES"/>
        </w:rPr>
        <w:t xml:space="preserve"> A</w:t>
      </w:r>
      <w:r w:rsidR="001D0109" w:rsidRPr="0018476E">
        <w:rPr>
          <w:rFonts w:ascii="Cambria" w:hAnsi="Cambria"/>
          <w:sz w:val="20"/>
          <w:szCs w:val="20"/>
          <w:lang w:val="es-ES"/>
        </w:rPr>
        <w:t xml:space="preserve">rgumentan que </w:t>
      </w:r>
      <w:r w:rsidR="0018476E">
        <w:rPr>
          <w:rFonts w:ascii="Cambria" w:hAnsi="Cambria"/>
          <w:sz w:val="20"/>
          <w:szCs w:val="20"/>
          <w:lang w:val="es-BO"/>
        </w:rPr>
        <w:t xml:space="preserve">la </w:t>
      </w:r>
      <w:r w:rsidR="00A80C9D">
        <w:rPr>
          <w:rFonts w:ascii="Cambria" w:hAnsi="Cambria"/>
          <w:sz w:val="20"/>
          <w:szCs w:val="20"/>
          <w:lang w:val="es-BO"/>
        </w:rPr>
        <w:t>Directora de la entidad municipal no tenía atribuciones para reformular la planta, sino hasta el día siguiente de la publicación del</w:t>
      </w:r>
      <w:r w:rsidR="00A80C9D" w:rsidRPr="0018476E">
        <w:rPr>
          <w:rFonts w:ascii="Cambria" w:hAnsi="Cambria"/>
          <w:sz w:val="20"/>
          <w:szCs w:val="20"/>
          <w:lang w:val="es-ES"/>
        </w:rPr>
        <w:t xml:space="preserve"> Decreto </w:t>
      </w:r>
      <w:r w:rsidR="00A80C9D" w:rsidRPr="0018476E">
        <w:rPr>
          <w:rFonts w:ascii="Cambria" w:hAnsi="Cambria"/>
          <w:sz w:val="20"/>
          <w:szCs w:val="20"/>
          <w:lang w:val="es-BO"/>
        </w:rPr>
        <w:t>N°366</w:t>
      </w:r>
      <w:r w:rsidR="00AF419F">
        <w:rPr>
          <w:rFonts w:ascii="Cambria" w:hAnsi="Cambria"/>
          <w:sz w:val="20"/>
          <w:szCs w:val="20"/>
          <w:lang w:val="es-BO"/>
        </w:rPr>
        <w:t>, es decir recién el 1 de mayo de 2001</w:t>
      </w:r>
      <w:r w:rsidR="00613BB0">
        <w:rPr>
          <w:rFonts w:ascii="Cambria" w:hAnsi="Cambria"/>
          <w:sz w:val="20"/>
          <w:szCs w:val="20"/>
          <w:lang w:val="es-BO"/>
        </w:rPr>
        <w:t>. P</w:t>
      </w:r>
      <w:r w:rsidR="00A80C9D">
        <w:rPr>
          <w:rFonts w:ascii="Cambria" w:hAnsi="Cambria"/>
          <w:sz w:val="20"/>
          <w:szCs w:val="20"/>
          <w:lang w:val="es-BO"/>
        </w:rPr>
        <w:t>or ello</w:t>
      </w:r>
      <w:r w:rsidR="00613BB0">
        <w:rPr>
          <w:rFonts w:ascii="Cambria" w:hAnsi="Cambria"/>
          <w:sz w:val="20"/>
          <w:szCs w:val="20"/>
          <w:lang w:val="es-BO"/>
        </w:rPr>
        <w:t>,</w:t>
      </w:r>
      <w:r w:rsidR="00A80C9D">
        <w:rPr>
          <w:rFonts w:ascii="Cambria" w:hAnsi="Cambria"/>
          <w:sz w:val="20"/>
          <w:szCs w:val="20"/>
          <w:lang w:val="es-BO"/>
        </w:rPr>
        <w:t xml:space="preserve"> afirman que la </w:t>
      </w:r>
      <w:r w:rsidR="0018476E">
        <w:rPr>
          <w:rFonts w:ascii="Cambria" w:hAnsi="Cambria"/>
          <w:sz w:val="20"/>
          <w:szCs w:val="20"/>
          <w:lang w:val="es-BO"/>
        </w:rPr>
        <w:t>Resolución N°182</w:t>
      </w:r>
      <w:r w:rsidR="00A80C9D">
        <w:rPr>
          <w:rFonts w:ascii="Cambria" w:hAnsi="Cambria"/>
          <w:sz w:val="20"/>
          <w:szCs w:val="20"/>
          <w:lang w:val="es-BO"/>
        </w:rPr>
        <w:t xml:space="preserve"> de</w:t>
      </w:r>
      <w:r w:rsidR="0018476E" w:rsidRPr="0018476E">
        <w:rPr>
          <w:rFonts w:ascii="Cambria" w:hAnsi="Cambria"/>
          <w:sz w:val="20"/>
          <w:szCs w:val="20"/>
          <w:lang w:val="es-BO"/>
        </w:rPr>
        <w:t xml:space="preserve"> 30 de abril de 2001</w:t>
      </w:r>
      <w:r w:rsidR="00A80C9D">
        <w:rPr>
          <w:rFonts w:ascii="Cambria" w:hAnsi="Cambria"/>
          <w:sz w:val="20"/>
          <w:szCs w:val="20"/>
          <w:lang w:val="es-BO"/>
        </w:rPr>
        <w:t xml:space="preserve"> es </w:t>
      </w:r>
      <w:r w:rsidR="00A80C9D">
        <w:rPr>
          <w:rFonts w:ascii="Cambria" w:hAnsi="Cambria"/>
          <w:sz w:val="20"/>
          <w:szCs w:val="20"/>
          <w:lang w:val="es-BO"/>
        </w:rPr>
        <w:lastRenderedPageBreak/>
        <w:t>ilegal</w:t>
      </w:r>
      <w:r w:rsidR="00613BB0">
        <w:rPr>
          <w:rFonts w:ascii="Cambria" w:hAnsi="Cambria"/>
          <w:sz w:val="20"/>
          <w:szCs w:val="20"/>
          <w:lang w:val="es-BO"/>
        </w:rPr>
        <w:t xml:space="preserve"> y en consecuencia las desvinculaciones fueron arbitrarias</w:t>
      </w:r>
      <w:r w:rsidR="00A80C9D">
        <w:rPr>
          <w:rFonts w:ascii="Cambria" w:hAnsi="Cambria"/>
          <w:sz w:val="20"/>
          <w:szCs w:val="20"/>
          <w:lang w:val="es-BO"/>
        </w:rPr>
        <w:t xml:space="preserve">. </w:t>
      </w:r>
      <w:r w:rsidR="001D0109" w:rsidRPr="00C476F4">
        <w:rPr>
          <w:rFonts w:ascii="Cambria" w:hAnsi="Cambria"/>
          <w:sz w:val="20"/>
          <w:szCs w:val="20"/>
          <w:lang w:val="es-BO"/>
        </w:rPr>
        <w:t xml:space="preserve">Refieren que </w:t>
      </w:r>
      <w:r w:rsidR="00613BB0" w:rsidRPr="00C476F4">
        <w:rPr>
          <w:rFonts w:ascii="Cambria" w:hAnsi="Cambria"/>
          <w:sz w:val="20"/>
          <w:szCs w:val="20"/>
          <w:lang w:val="es-BO"/>
        </w:rPr>
        <w:t>los hechos fueron denunciados ante las autoridades judiciales internas, quienes analiza</w:t>
      </w:r>
      <w:r w:rsidR="00C476F4" w:rsidRPr="00C476F4">
        <w:rPr>
          <w:rFonts w:ascii="Cambria" w:hAnsi="Cambria"/>
          <w:sz w:val="20"/>
          <w:szCs w:val="20"/>
          <w:lang w:val="es-BO"/>
        </w:rPr>
        <w:t>ndo in</w:t>
      </w:r>
      <w:r w:rsidR="00613BB0" w:rsidRPr="00C476F4">
        <w:rPr>
          <w:rFonts w:ascii="Cambria" w:hAnsi="Cambria"/>
          <w:sz w:val="20"/>
          <w:szCs w:val="20"/>
          <w:lang w:val="es-BO"/>
        </w:rPr>
        <w:t xml:space="preserve">correctamente la normativa y jurisprudencia interna, </w:t>
      </w:r>
      <w:r w:rsidR="002704A8" w:rsidRPr="00C476F4">
        <w:rPr>
          <w:rFonts w:ascii="Cambria" w:hAnsi="Cambria"/>
          <w:sz w:val="20"/>
          <w:szCs w:val="20"/>
          <w:lang w:val="es-BO"/>
        </w:rPr>
        <w:t xml:space="preserve">no dispusieron la reincorporación de las presuntas víctimas a sus fuentes de trabajo. </w:t>
      </w:r>
      <w:r w:rsidR="008C47C9">
        <w:rPr>
          <w:rFonts w:ascii="Cambria" w:hAnsi="Cambria"/>
          <w:sz w:val="20"/>
          <w:szCs w:val="20"/>
          <w:lang w:val="es-BO"/>
        </w:rPr>
        <w:t xml:space="preserve">Por su parte el Estado señala </w:t>
      </w:r>
      <w:r w:rsidR="006042B0">
        <w:rPr>
          <w:rFonts w:ascii="Cambria" w:hAnsi="Cambria"/>
          <w:sz w:val="20"/>
          <w:szCs w:val="20"/>
          <w:lang w:val="es-BO"/>
        </w:rPr>
        <w:t xml:space="preserve">que la petición configura una cuarta instancia, toda vez </w:t>
      </w:r>
      <w:r w:rsidR="008C47C9">
        <w:rPr>
          <w:rFonts w:ascii="Cambria" w:hAnsi="Cambria"/>
          <w:sz w:val="20"/>
          <w:szCs w:val="20"/>
          <w:lang w:val="es-BO"/>
        </w:rPr>
        <w:t>que el proceso de reestructuración se realizó en observancia de la normativa interna</w:t>
      </w:r>
      <w:r w:rsidR="00717F44">
        <w:rPr>
          <w:rFonts w:ascii="Cambria" w:hAnsi="Cambria"/>
          <w:sz w:val="20"/>
          <w:szCs w:val="20"/>
          <w:lang w:val="es-BO"/>
        </w:rPr>
        <w:t xml:space="preserve">, lo que fue </w:t>
      </w:r>
      <w:r w:rsidR="008C47C9">
        <w:rPr>
          <w:rFonts w:ascii="Cambria" w:hAnsi="Cambria"/>
          <w:sz w:val="20"/>
          <w:szCs w:val="20"/>
          <w:lang w:val="es-BO"/>
        </w:rPr>
        <w:t xml:space="preserve">confirmado por el Tribunal Administrativo de Cundinamarca y el Consejo de Estado. Adicionalmente, </w:t>
      </w:r>
      <w:r w:rsidR="00F833B1">
        <w:rPr>
          <w:rFonts w:ascii="Cambria" w:hAnsi="Cambria"/>
          <w:sz w:val="20"/>
          <w:szCs w:val="20"/>
          <w:lang w:val="es-BO"/>
        </w:rPr>
        <w:t xml:space="preserve">afirma que </w:t>
      </w:r>
      <w:r w:rsidR="00717F44">
        <w:rPr>
          <w:rFonts w:ascii="Cambria" w:hAnsi="Cambria"/>
          <w:sz w:val="20"/>
          <w:szCs w:val="20"/>
          <w:lang w:val="es-BO"/>
        </w:rPr>
        <w:t xml:space="preserve">todos los procesos se desarrollaron </w:t>
      </w:r>
      <w:r w:rsidR="006042B0">
        <w:rPr>
          <w:rFonts w:ascii="Cambria" w:hAnsi="Cambria"/>
          <w:sz w:val="20"/>
          <w:szCs w:val="20"/>
          <w:lang w:val="es-BO"/>
        </w:rPr>
        <w:t>respetando las garantías</w:t>
      </w:r>
      <w:r w:rsidR="00717F44">
        <w:rPr>
          <w:rFonts w:ascii="Cambria" w:hAnsi="Cambria"/>
          <w:sz w:val="20"/>
          <w:szCs w:val="20"/>
          <w:lang w:val="es-BO"/>
        </w:rPr>
        <w:t xml:space="preserve"> </w:t>
      </w:r>
      <w:r w:rsidR="006042B0">
        <w:rPr>
          <w:rFonts w:ascii="Cambria" w:hAnsi="Cambria"/>
          <w:sz w:val="20"/>
          <w:szCs w:val="20"/>
          <w:lang w:val="es-BO"/>
        </w:rPr>
        <w:t xml:space="preserve">judiciales de las presuntas víctimas. </w:t>
      </w:r>
      <w:r w:rsidR="008C47C9" w:rsidRPr="006042B0">
        <w:rPr>
          <w:rFonts w:ascii="Cambria" w:hAnsi="Cambria"/>
          <w:sz w:val="20"/>
          <w:szCs w:val="20"/>
          <w:lang w:val="es-US"/>
        </w:rPr>
        <w:t xml:space="preserve">  </w:t>
      </w:r>
    </w:p>
    <w:p w14:paraId="6F12E65A" w14:textId="65A827C8" w:rsidR="003D5BDD" w:rsidRDefault="006042B0" w:rsidP="00A11E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D5BDD">
        <w:rPr>
          <w:rFonts w:ascii="Cambria" w:hAnsi="Cambria"/>
          <w:sz w:val="20"/>
          <w:szCs w:val="20"/>
          <w:lang w:val="es-ES"/>
        </w:rPr>
        <w:t xml:space="preserve">La Comisión </w:t>
      </w:r>
      <w:r w:rsidR="003D5BDD" w:rsidRPr="003D5BDD">
        <w:rPr>
          <w:rFonts w:ascii="Cambria" w:hAnsi="Cambria"/>
          <w:sz w:val="20"/>
          <w:szCs w:val="20"/>
          <w:lang w:val="es-ES"/>
        </w:rPr>
        <w:t>advierte</w:t>
      </w:r>
      <w:r w:rsidRPr="003D5BDD">
        <w:rPr>
          <w:rFonts w:ascii="Cambria" w:hAnsi="Cambria"/>
          <w:sz w:val="20"/>
          <w:szCs w:val="20"/>
          <w:lang w:val="es-ES"/>
        </w:rPr>
        <w:t xml:space="preserve"> que</w:t>
      </w:r>
      <w:r w:rsidR="00DD368D" w:rsidRPr="003D5BDD">
        <w:rPr>
          <w:rFonts w:ascii="Cambria" w:hAnsi="Cambria"/>
          <w:sz w:val="20"/>
          <w:szCs w:val="20"/>
          <w:lang w:val="es-ES"/>
        </w:rPr>
        <w:t xml:space="preserve"> en el presente caso</w:t>
      </w:r>
      <w:r w:rsidRPr="003D5BDD">
        <w:rPr>
          <w:rFonts w:ascii="Cambria" w:hAnsi="Cambria"/>
          <w:sz w:val="20"/>
          <w:szCs w:val="20"/>
          <w:lang w:val="es-ES"/>
        </w:rPr>
        <w:t xml:space="preserve"> </w:t>
      </w:r>
      <w:r w:rsidR="00DD368D" w:rsidRPr="003D5BDD">
        <w:rPr>
          <w:rFonts w:ascii="Cambria" w:hAnsi="Cambria"/>
          <w:sz w:val="20"/>
          <w:szCs w:val="20"/>
          <w:lang w:val="es-ES"/>
        </w:rPr>
        <w:t xml:space="preserve">la vigencia y validez del Decreto N°366 y la Resolución N°128 emitidas por el Alcalde de Bogotá y por la Directora del Departamento de Planeación respectivamente, </w:t>
      </w:r>
      <w:r w:rsidR="00E451A1">
        <w:rPr>
          <w:rFonts w:ascii="Cambria" w:hAnsi="Cambria"/>
          <w:sz w:val="20"/>
          <w:szCs w:val="20"/>
          <w:lang w:val="es-ES"/>
        </w:rPr>
        <w:t>fueron</w:t>
      </w:r>
      <w:r w:rsidR="00DD368D" w:rsidRPr="003D5BDD">
        <w:rPr>
          <w:rFonts w:ascii="Cambria" w:hAnsi="Cambria"/>
          <w:sz w:val="20"/>
          <w:szCs w:val="20"/>
          <w:lang w:val="es-ES"/>
        </w:rPr>
        <w:t xml:space="preserve"> determinados por la normativa nacional y </w:t>
      </w:r>
      <w:r w:rsidR="0033650B">
        <w:rPr>
          <w:rFonts w:ascii="Cambria" w:hAnsi="Cambria"/>
          <w:sz w:val="20"/>
          <w:szCs w:val="20"/>
          <w:lang w:val="es-ES"/>
        </w:rPr>
        <w:t xml:space="preserve">analizados en el fondo </w:t>
      </w:r>
      <w:r w:rsidR="00DD368D" w:rsidRPr="003D5BDD">
        <w:rPr>
          <w:rFonts w:ascii="Cambria" w:hAnsi="Cambria"/>
          <w:sz w:val="20"/>
          <w:szCs w:val="20"/>
          <w:lang w:val="es-ES"/>
        </w:rPr>
        <w:t>por las autoridades judiciales.</w:t>
      </w:r>
      <w:r w:rsidR="003568F6" w:rsidRPr="003D5BDD">
        <w:rPr>
          <w:rFonts w:ascii="Cambria" w:hAnsi="Cambria"/>
          <w:sz w:val="20"/>
          <w:szCs w:val="20"/>
          <w:lang w:val="es-ES"/>
        </w:rPr>
        <w:t xml:space="preserve"> </w:t>
      </w:r>
      <w:r w:rsidR="003D5BDD" w:rsidRPr="003D5BDD">
        <w:rPr>
          <w:rFonts w:ascii="Cambria" w:hAnsi="Cambria"/>
          <w:sz w:val="20"/>
          <w:szCs w:val="20"/>
          <w:lang w:val="es-ES"/>
        </w:rPr>
        <w:t xml:space="preserve">Por ello, </w:t>
      </w:r>
      <w:r w:rsidR="0033650B">
        <w:rPr>
          <w:rFonts w:ascii="Cambria" w:hAnsi="Cambria"/>
          <w:sz w:val="20"/>
          <w:szCs w:val="20"/>
          <w:lang w:val="es-ES"/>
        </w:rPr>
        <w:t xml:space="preserve">a los efectos del análisis de admisibilidad, </w:t>
      </w:r>
      <w:r w:rsidR="003D5BDD" w:rsidRPr="003D5BDD">
        <w:rPr>
          <w:rFonts w:ascii="Cambria" w:hAnsi="Cambria"/>
          <w:sz w:val="20"/>
          <w:szCs w:val="20"/>
          <w:lang w:val="es-ES"/>
        </w:rPr>
        <w:t xml:space="preserve">la Comisión no identifica </w:t>
      </w:r>
      <w:r w:rsidR="0033650B" w:rsidRPr="00160094">
        <w:rPr>
          <w:rFonts w:ascii="Cambria" w:hAnsi="Cambria"/>
          <w:i/>
          <w:sz w:val="20"/>
          <w:szCs w:val="20"/>
          <w:lang w:val="es-ES"/>
        </w:rPr>
        <w:t>prima facie</w:t>
      </w:r>
      <w:r w:rsidR="0033650B">
        <w:rPr>
          <w:rFonts w:ascii="Cambria" w:hAnsi="Cambria"/>
          <w:sz w:val="20"/>
          <w:szCs w:val="20"/>
          <w:lang w:val="es-ES"/>
        </w:rPr>
        <w:t xml:space="preserve"> </w:t>
      </w:r>
      <w:r w:rsidR="003D5BDD" w:rsidRPr="003D5BDD">
        <w:rPr>
          <w:rFonts w:ascii="Cambria" w:hAnsi="Cambria"/>
          <w:sz w:val="20"/>
          <w:szCs w:val="20"/>
          <w:lang w:val="es-ES"/>
        </w:rPr>
        <w:t xml:space="preserve">que los elementos aportados </w:t>
      </w:r>
      <w:r w:rsidR="0033650B">
        <w:rPr>
          <w:rFonts w:ascii="Cambria" w:hAnsi="Cambria"/>
          <w:sz w:val="20"/>
          <w:szCs w:val="20"/>
          <w:lang w:val="es-ES"/>
        </w:rPr>
        <w:t>caractericen</w:t>
      </w:r>
      <w:r w:rsidR="003D5BDD" w:rsidRPr="003D5BDD">
        <w:rPr>
          <w:rFonts w:ascii="Cambria" w:hAnsi="Cambria"/>
          <w:sz w:val="20"/>
          <w:szCs w:val="20"/>
          <w:lang w:val="es-ES"/>
        </w:rPr>
        <w:t xml:space="preserve"> una posible violación a derechos garantizados en la Convención</w:t>
      </w:r>
      <w:r w:rsidR="003D5BDD">
        <w:rPr>
          <w:rFonts w:ascii="Cambria" w:hAnsi="Cambria"/>
          <w:sz w:val="20"/>
          <w:szCs w:val="20"/>
          <w:lang w:val="es-ES"/>
        </w:rPr>
        <w:t>.</w:t>
      </w:r>
    </w:p>
    <w:p w14:paraId="689DF83A" w14:textId="5530D2E4" w:rsidR="007868BF" w:rsidRDefault="003568F6" w:rsidP="0078787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1215B">
        <w:rPr>
          <w:rFonts w:ascii="Cambria" w:hAnsi="Cambria"/>
          <w:sz w:val="20"/>
          <w:szCs w:val="20"/>
          <w:lang w:val="es-ES"/>
        </w:rPr>
        <w:t>En relación con la alegada violación a la estabili</w:t>
      </w:r>
      <w:r w:rsidRPr="0011215B">
        <w:rPr>
          <w:rFonts w:asciiTheme="majorHAnsi" w:hAnsiTheme="majorHAnsi"/>
          <w:sz w:val="20"/>
          <w:szCs w:val="20"/>
          <w:lang w:val="es-ES"/>
        </w:rPr>
        <w:t>dad laboral</w:t>
      </w:r>
      <w:r w:rsidR="003F02D8" w:rsidRPr="0011215B">
        <w:rPr>
          <w:rFonts w:asciiTheme="majorHAnsi" w:hAnsiTheme="majorHAnsi"/>
          <w:sz w:val="20"/>
          <w:szCs w:val="20"/>
          <w:lang w:val="es-ES"/>
        </w:rPr>
        <w:t xml:space="preserve"> de </w:t>
      </w:r>
      <w:r w:rsidR="00A70161">
        <w:rPr>
          <w:rFonts w:asciiTheme="majorHAnsi" w:hAnsiTheme="majorHAnsi"/>
          <w:sz w:val="20"/>
          <w:szCs w:val="20"/>
          <w:lang w:val="es-ES"/>
        </w:rPr>
        <w:t xml:space="preserve">Elvia Isabel Perry Torres, </w:t>
      </w:r>
      <w:r w:rsidR="003F02D8" w:rsidRPr="0011215B">
        <w:rPr>
          <w:rFonts w:ascii="Cambria" w:hAnsi="Cambria"/>
          <w:sz w:val="20"/>
          <w:szCs w:val="20"/>
          <w:lang w:val="es-BO"/>
        </w:rPr>
        <w:t xml:space="preserve">Marcela Ximena Olarte </w:t>
      </w:r>
      <w:proofErr w:type="spellStart"/>
      <w:r w:rsidR="003F02D8" w:rsidRPr="0011215B">
        <w:rPr>
          <w:rFonts w:ascii="Cambria" w:hAnsi="Cambria"/>
          <w:sz w:val="20"/>
          <w:szCs w:val="20"/>
          <w:lang w:val="es-BO"/>
        </w:rPr>
        <w:t>Charry</w:t>
      </w:r>
      <w:proofErr w:type="spellEnd"/>
      <w:r w:rsidR="003F02D8" w:rsidRPr="0011215B">
        <w:rPr>
          <w:rFonts w:ascii="Cambria" w:hAnsi="Cambria"/>
          <w:sz w:val="20"/>
          <w:szCs w:val="20"/>
          <w:lang w:val="es-BO"/>
        </w:rPr>
        <w:t>, Marina Sánchez Pabón, Julio César Ovalle Vargas y Olga Lucía Ceballos Ramos</w:t>
      </w:r>
      <w:r w:rsidR="006474A9" w:rsidRPr="0011215B">
        <w:rPr>
          <w:rFonts w:asciiTheme="majorHAnsi" w:hAnsiTheme="majorHAnsi"/>
          <w:sz w:val="20"/>
          <w:szCs w:val="20"/>
          <w:lang w:val="es-ES"/>
        </w:rPr>
        <w:t xml:space="preserve">, </w:t>
      </w:r>
      <w:r w:rsidR="002359ED" w:rsidRPr="0011215B">
        <w:rPr>
          <w:rFonts w:asciiTheme="majorHAnsi" w:hAnsiTheme="majorHAnsi"/>
          <w:sz w:val="20"/>
          <w:szCs w:val="20"/>
          <w:lang w:val="es-ES"/>
        </w:rPr>
        <w:t xml:space="preserve">la Comisión </w:t>
      </w:r>
      <w:r w:rsidR="003D5BDD" w:rsidRPr="0011215B">
        <w:rPr>
          <w:rFonts w:asciiTheme="majorHAnsi" w:hAnsiTheme="majorHAnsi"/>
          <w:sz w:val="20"/>
          <w:szCs w:val="20"/>
          <w:lang w:val="es-ES"/>
        </w:rPr>
        <w:t>observa que</w:t>
      </w:r>
      <w:r w:rsidR="003F02D8" w:rsidRPr="0011215B">
        <w:rPr>
          <w:rFonts w:asciiTheme="majorHAnsi" w:hAnsiTheme="majorHAnsi"/>
          <w:sz w:val="20"/>
          <w:szCs w:val="20"/>
          <w:lang w:val="es-ES"/>
        </w:rPr>
        <w:t xml:space="preserve"> </w:t>
      </w:r>
      <w:r w:rsidR="00726170" w:rsidRPr="0011215B">
        <w:rPr>
          <w:rFonts w:asciiTheme="majorHAnsi" w:hAnsiTheme="majorHAnsi"/>
          <w:sz w:val="20"/>
          <w:szCs w:val="20"/>
          <w:lang w:val="es-ES"/>
        </w:rPr>
        <w:t xml:space="preserve">el </w:t>
      </w:r>
      <w:r w:rsidR="00726170" w:rsidRPr="0011215B">
        <w:rPr>
          <w:rFonts w:asciiTheme="majorHAnsi" w:hAnsiTheme="majorHAnsi"/>
          <w:bCs/>
          <w:sz w:val="20"/>
          <w:szCs w:val="20"/>
          <w:lang w:val="es-US"/>
        </w:rPr>
        <w:t>Tribunal Administrativo de Cundinamarca</w:t>
      </w:r>
      <w:r w:rsidR="002467E0" w:rsidRPr="0011215B">
        <w:rPr>
          <w:rFonts w:asciiTheme="majorHAnsi" w:hAnsiTheme="majorHAnsi"/>
          <w:bCs/>
          <w:sz w:val="20"/>
          <w:szCs w:val="20"/>
          <w:lang w:val="es-US"/>
        </w:rPr>
        <w:t xml:space="preserve"> a momento de resolver las acciones de nulidad, y </w:t>
      </w:r>
      <w:r w:rsidR="00726170" w:rsidRPr="0011215B">
        <w:rPr>
          <w:rFonts w:asciiTheme="majorHAnsi" w:hAnsiTheme="majorHAnsi"/>
          <w:bCs/>
          <w:sz w:val="20"/>
          <w:szCs w:val="20"/>
          <w:lang w:val="es-US"/>
        </w:rPr>
        <w:t>el Consejo de Estado</w:t>
      </w:r>
      <w:r w:rsidR="00E451A1" w:rsidRPr="0011215B">
        <w:rPr>
          <w:rFonts w:asciiTheme="majorHAnsi" w:hAnsiTheme="majorHAnsi"/>
          <w:bCs/>
          <w:sz w:val="20"/>
          <w:szCs w:val="20"/>
          <w:lang w:val="es-US"/>
        </w:rPr>
        <w:t xml:space="preserve"> </w:t>
      </w:r>
      <w:r w:rsidR="002467E0" w:rsidRPr="0011215B">
        <w:rPr>
          <w:rFonts w:asciiTheme="majorHAnsi" w:hAnsiTheme="majorHAnsi"/>
          <w:bCs/>
          <w:sz w:val="20"/>
          <w:szCs w:val="20"/>
          <w:lang w:val="es-US"/>
        </w:rPr>
        <w:t xml:space="preserve">al conocer las impugnaciones respectivas, analizaron la situación específica de cada una de las presuntas víctimas para determinar la existencia o no de destituciones ilegales. En dichos procesos, los tribunales </w:t>
      </w:r>
      <w:r w:rsidR="007432DF" w:rsidRPr="0011215B">
        <w:rPr>
          <w:rFonts w:asciiTheme="majorHAnsi" w:hAnsiTheme="majorHAnsi"/>
          <w:bCs/>
          <w:sz w:val="20"/>
          <w:szCs w:val="20"/>
          <w:lang w:val="es-US"/>
        </w:rPr>
        <w:t xml:space="preserve">verificaron que el proceso de reestructuración del Departamento de Planeación se desarrolló en cumplimiento de los requisitos legales establecidos. Adicionalmente, determinaron que </w:t>
      </w:r>
      <w:r w:rsidR="00661F54" w:rsidRPr="0011215B">
        <w:rPr>
          <w:rFonts w:asciiTheme="majorHAnsi" w:hAnsiTheme="majorHAnsi"/>
          <w:bCs/>
          <w:sz w:val="20"/>
          <w:szCs w:val="20"/>
          <w:lang w:val="es-US"/>
        </w:rPr>
        <w:t xml:space="preserve">los puestos que ocupaban las presuntas víctimas fueron suprimidos y </w:t>
      </w:r>
      <w:r w:rsidR="00661F54" w:rsidRPr="0011215B">
        <w:rPr>
          <w:rFonts w:ascii="Cambria" w:hAnsi="Cambria"/>
          <w:bCs/>
          <w:sz w:val="20"/>
          <w:szCs w:val="20"/>
          <w:lang w:val="es-US"/>
        </w:rPr>
        <w:t xml:space="preserve">que no se había probado la existencia de cargos similares. </w:t>
      </w:r>
      <w:r w:rsidR="0011215B">
        <w:rPr>
          <w:rFonts w:ascii="Cambria" w:hAnsi="Cambria"/>
          <w:bCs/>
          <w:sz w:val="20"/>
          <w:szCs w:val="20"/>
          <w:lang w:val="es-US"/>
        </w:rPr>
        <w:t xml:space="preserve">En el </w:t>
      </w:r>
      <w:r w:rsidR="00BE4689">
        <w:rPr>
          <w:rFonts w:ascii="Cambria" w:hAnsi="Cambria"/>
          <w:bCs/>
          <w:sz w:val="20"/>
          <w:szCs w:val="20"/>
          <w:lang w:val="es-US"/>
        </w:rPr>
        <w:t>mismo sentido, la Comisión toma en cuenta</w:t>
      </w:r>
      <w:r w:rsidR="00787872">
        <w:rPr>
          <w:rFonts w:ascii="Cambria" w:hAnsi="Cambria"/>
          <w:bCs/>
          <w:sz w:val="20"/>
          <w:szCs w:val="20"/>
          <w:lang w:val="es-US"/>
        </w:rPr>
        <w:t xml:space="preserve"> la falta de respuesta de los peticionarios sobre e</w:t>
      </w:r>
      <w:r w:rsidR="00BE4689">
        <w:rPr>
          <w:rFonts w:ascii="Cambria" w:hAnsi="Cambria"/>
          <w:bCs/>
          <w:sz w:val="20"/>
          <w:szCs w:val="20"/>
          <w:lang w:val="es-US"/>
        </w:rPr>
        <w:t xml:space="preserve">l alegato del Estado </w:t>
      </w:r>
      <w:r w:rsidR="007868BF">
        <w:rPr>
          <w:rFonts w:ascii="Cambria" w:hAnsi="Cambria"/>
          <w:bCs/>
          <w:sz w:val="20"/>
          <w:szCs w:val="20"/>
          <w:lang w:val="es-US"/>
        </w:rPr>
        <w:t>según el cual las presuntas víctimas tenían cinco días para indicar si deseaban reincorporarse a empleos equivalentes o recibir una indemnización y que, ante el silencio de las</w:t>
      </w:r>
      <w:r w:rsidR="00AD4D8A">
        <w:rPr>
          <w:rFonts w:ascii="Cambria" w:hAnsi="Cambria"/>
          <w:bCs/>
          <w:sz w:val="20"/>
          <w:szCs w:val="20"/>
          <w:lang w:val="es-US"/>
        </w:rPr>
        <w:t xml:space="preserve"> mismas</w:t>
      </w:r>
      <w:r w:rsidR="007868BF">
        <w:rPr>
          <w:rFonts w:ascii="Cambria" w:hAnsi="Cambria"/>
          <w:bCs/>
          <w:sz w:val="20"/>
          <w:szCs w:val="20"/>
          <w:lang w:val="es-US"/>
        </w:rPr>
        <w:t>, se interpretó que optaban por la indemnización</w:t>
      </w:r>
      <w:r w:rsidR="00787872">
        <w:rPr>
          <w:rFonts w:ascii="Cambria" w:hAnsi="Cambria"/>
          <w:bCs/>
          <w:sz w:val="20"/>
          <w:szCs w:val="20"/>
          <w:lang w:val="es-US"/>
        </w:rPr>
        <w:t>.</w:t>
      </w:r>
      <w:r w:rsidR="00787872">
        <w:rPr>
          <w:rFonts w:ascii="Cambria" w:hAnsi="Cambria"/>
          <w:sz w:val="20"/>
          <w:szCs w:val="20"/>
          <w:lang w:val="es-ES"/>
        </w:rPr>
        <w:t xml:space="preserve"> </w:t>
      </w:r>
    </w:p>
    <w:p w14:paraId="64B1E59B" w14:textId="36E5F621" w:rsidR="00F057CB" w:rsidRPr="00787872" w:rsidRDefault="00B617A3" w:rsidP="0078787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87872">
        <w:rPr>
          <w:rFonts w:ascii="Cambria" w:eastAsia="Cambria" w:hAnsi="Cambria" w:cs="Cambria"/>
          <w:color w:val="000000"/>
          <w:sz w:val="20"/>
          <w:szCs w:val="20"/>
          <w:u w:color="000000"/>
          <w:lang w:val="es-ES_tradnl" w:eastAsia="es-ES"/>
        </w:rPr>
        <w:t>Así, en virtud del carácter complementario de la protección internacional ofrecida por el Sistema Interamericano, la Comisión no puede hacer las veces de un tribunal de alzada para examinar supuestos errores de hecho o de derecho que puedan haber cometido los tribunales nacionales que hayan actuado dentro de los límites de su competencia, salvo que existiera evidencia inequívoca de vulneración de las garantías del debido proceso consagr</w:t>
      </w:r>
      <w:r w:rsidR="00E451A1" w:rsidRPr="00787872">
        <w:rPr>
          <w:rFonts w:ascii="Cambria" w:eastAsia="Cambria" w:hAnsi="Cambria" w:cs="Cambria"/>
          <w:color w:val="000000"/>
          <w:sz w:val="20"/>
          <w:szCs w:val="20"/>
          <w:u w:color="000000"/>
          <w:lang w:val="es-ES_tradnl" w:eastAsia="es-ES"/>
        </w:rPr>
        <w:t>adas en la Convención Americana</w:t>
      </w:r>
      <w:r>
        <w:rPr>
          <w:rStyle w:val="FootnoteReference"/>
          <w:rFonts w:ascii="Cambria" w:eastAsia="Cambria" w:hAnsi="Cambria" w:cs="Cambria"/>
          <w:color w:val="000000"/>
          <w:sz w:val="20"/>
          <w:szCs w:val="20"/>
          <w:u w:color="000000"/>
          <w:lang w:val="es-ES_tradnl" w:eastAsia="es-ES"/>
        </w:rPr>
        <w:footnoteReference w:id="8"/>
      </w:r>
      <w:r w:rsidRPr="00787872">
        <w:rPr>
          <w:rFonts w:ascii="Cambria" w:eastAsia="Cambria" w:hAnsi="Cambria" w:cs="Cambria"/>
          <w:color w:val="000000"/>
          <w:sz w:val="20"/>
          <w:szCs w:val="20"/>
          <w:u w:color="000000"/>
          <w:lang w:val="es-ES_tradnl" w:eastAsia="es-ES"/>
        </w:rPr>
        <w:t>.</w:t>
      </w:r>
      <w:r w:rsidR="006935E8" w:rsidRPr="00787872">
        <w:rPr>
          <w:rFonts w:ascii="Cambria" w:eastAsia="Cambria" w:hAnsi="Cambria" w:cs="Cambria"/>
          <w:color w:val="000000"/>
          <w:sz w:val="20"/>
          <w:szCs w:val="20"/>
          <w:u w:color="000000"/>
          <w:lang w:val="es-ES_tradnl" w:eastAsia="es-ES"/>
        </w:rPr>
        <w:t xml:space="preserve"> En consecuencia, ante la ausencia de elementos que indiquen que las resoluciones de los tribunales respectivos hayan sido adoptadas con base en criterios arbitrarios o contrarios a derechos consagrados en la Convención Americana</w:t>
      </w:r>
      <w:r w:rsidR="00831D2E">
        <w:rPr>
          <w:rFonts w:ascii="Cambria" w:eastAsia="Cambria" w:hAnsi="Cambria" w:cs="Cambria"/>
          <w:color w:val="000000"/>
          <w:sz w:val="20"/>
          <w:szCs w:val="20"/>
          <w:u w:color="000000"/>
          <w:lang w:val="es-ES_tradnl" w:eastAsia="es-ES"/>
        </w:rPr>
        <w:t xml:space="preserve"> o en la Declaración Americana</w:t>
      </w:r>
      <w:r w:rsidR="006935E8" w:rsidRPr="00787872">
        <w:rPr>
          <w:rFonts w:ascii="Cambria" w:eastAsia="Cambria" w:hAnsi="Cambria" w:cs="Cambria"/>
          <w:color w:val="000000"/>
          <w:sz w:val="20"/>
          <w:szCs w:val="20"/>
          <w:u w:color="000000"/>
          <w:lang w:val="es-ES_tradnl" w:eastAsia="es-ES"/>
        </w:rPr>
        <w:t xml:space="preserve">, </w:t>
      </w:r>
      <w:r w:rsidR="00E451A1" w:rsidRPr="00787872">
        <w:rPr>
          <w:rFonts w:ascii="Cambria" w:eastAsia="Cambria" w:hAnsi="Cambria" w:cs="Cambria"/>
          <w:color w:val="000000"/>
          <w:sz w:val="20"/>
          <w:szCs w:val="20"/>
          <w:u w:color="000000"/>
          <w:lang w:val="es-ES_tradnl" w:eastAsia="es-ES"/>
        </w:rPr>
        <w:t>los hechos planteados por los</w:t>
      </w:r>
      <w:r w:rsidR="006935E8" w:rsidRPr="00787872">
        <w:rPr>
          <w:rFonts w:ascii="Cambria" w:eastAsia="Cambria" w:hAnsi="Cambria" w:cs="Cambria"/>
          <w:color w:val="000000"/>
          <w:sz w:val="20"/>
          <w:szCs w:val="20"/>
          <w:u w:color="000000"/>
          <w:lang w:val="es-ES_tradnl" w:eastAsia="es-ES"/>
        </w:rPr>
        <w:t xml:space="preserve"> peticionario</w:t>
      </w:r>
      <w:r w:rsidR="00E451A1" w:rsidRPr="00787872">
        <w:rPr>
          <w:rFonts w:ascii="Cambria" w:eastAsia="Cambria" w:hAnsi="Cambria" w:cs="Cambria"/>
          <w:color w:val="000000"/>
          <w:sz w:val="20"/>
          <w:szCs w:val="20"/>
          <w:u w:color="000000"/>
          <w:lang w:val="es-ES_tradnl" w:eastAsia="es-ES"/>
        </w:rPr>
        <w:t>s</w:t>
      </w:r>
      <w:r w:rsidR="006935E8" w:rsidRPr="00787872">
        <w:rPr>
          <w:rFonts w:ascii="Cambria" w:eastAsia="Cambria" w:hAnsi="Cambria" w:cs="Cambria"/>
          <w:color w:val="000000"/>
          <w:sz w:val="20"/>
          <w:szCs w:val="20"/>
          <w:u w:color="000000"/>
          <w:lang w:val="es-ES_tradnl" w:eastAsia="es-ES"/>
        </w:rPr>
        <w:t xml:space="preserve"> no tienden a caracterizar la violación al mencionado instrumento internacional. </w:t>
      </w:r>
      <w:r w:rsidRPr="00787872">
        <w:rPr>
          <w:rFonts w:ascii="Cambria" w:eastAsia="Cambria" w:hAnsi="Cambria" w:cs="Cambria"/>
          <w:color w:val="000000"/>
          <w:sz w:val="20"/>
          <w:szCs w:val="20"/>
          <w:u w:color="000000"/>
          <w:lang w:val="es-ES_tradnl" w:eastAsia="es-ES"/>
        </w:rPr>
        <w:t xml:space="preserve"> </w:t>
      </w:r>
    </w:p>
    <w:p w14:paraId="29DA938C" w14:textId="252DC19C" w:rsidR="004A6A47" w:rsidRPr="00E46FBE" w:rsidRDefault="006475DD" w:rsidP="00E3316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S</w:t>
      </w:r>
      <w:r w:rsidR="00BE4689">
        <w:rPr>
          <w:rFonts w:ascii="Cambria" w:hAnsi="Cambria"/>
          <w:sz w:val="20"/>
          <w:szCs w:val="20"/>
          <w:lang w:val="es-ES"/>
        </w:rPr>
        <w:t>in perjuicio de lo señalado anteriormente, la Comisión observa que</w:t>
      </w:r>
      <w:r>
        <w:rPr>
          <w:rFonts w:ascii="Cambria" w:hAnsi="Cambria"/>
          <w:sz w:val="20"/>
          <w:szCs w:val="20"/>
          <w:lang w:val="es-ES"/>
        </w:rPr>
        <w:t>,</w:t>
      </w:r>
      <w:r w:rsidR="004A6A47">
        <w:rPr>
          <w:rFonts w:ascii="Cambria" w:hAnsi="Cambria"/>
          <w:sz w:val="20"/>
          <w:szCs w:val="20"/>
          <w:lang w:val="es-ES"/>
        </w:rPr>
        <w:t xml:space="preserve"> </w:t>
      </w:r>
      <w:r w:rsidR="00BE4689">
        <w:rPr>
          <w:rFonts w:ascii="Cambria" w:hAnsi="Cambria"/>
          <w:sz w:val="20"/>
          <w:szCs w:val="20"/>
          <w:lang w:val="es-ES"/>
        </w:rPr>
        <w:t xml:space="preserve">en relación con la señora Luz Dary </w:t>
      </w:r>
      <w:proofErr w:type="spellStart"/>
      <w:r w:rsidR="00BE4689">
        <w:rPr>
          <w:rFonts w:ascii="Cambria" w:hAnsi="Cambria"/>
          <w:sz w:val="20"/>
          <w:szCs w:val="20"/>
          <w:lang w:val="es-ES"/>
        </w:rPr>
        <w:t>Roncancio</w:t>
      </w:r>
      <w:proofErr w:type="spellEnd"/>
      <w:r w:rsidR="00BE4689">
        <w:rPr>
          <w:rFonts w:ascii="Cambria" w:hAnsi="Cambria"/>
          <w:sz w:val="20"/>
          <w:szCs w:val="20"/>
          <w:lang w:val="es-ES"/>
        </w:rPr>
        <w:t xml:space="preserve"> Torres, dados </w:t>
      </w:r>
      <w:r w:rsidR="004A6A47">
        <w:rPr>
          <w:rFonts w:ascii="Cambria" w:hAnsi="Cambria"/>
          <w:sz w:val="20"/>
          <w:szCs w:val="20"/>
          <w:lang w:val="es-ES"/>
        </w:rPr>
        <w:t xml:space="preserve">los </w:t>
      </w:r>
      <w:r w:rsidR="004A6A47" w:rsidRPr="00182BB3">
        <w:rPr>
          <w:rFonts w:ascii="Cambria" w:hAnsi="Cambria"/>
          <w:sz w:val="20"/>
          <w:szCs w:val="20"/>
          <w:lang w:val="es-ES"/>
        </w:rPr>
        <w:t xml:space="preserve">elementos de hecho y de derecho expuestos por las partes y la naturaleza del asunto puesto bajo su conocimiento, la </w:t>
      </w:r>
      <w:r w:rsidR="00BE4689">
        <w:rPr>
          <w:rFonts w:ascii="Cambria" w:hAnsi="Cambria"/>
          <w:sz w:val="20"/>
          <w:szCs w:val="20"/>
          <w:lang w:val="es-ES"/>
        </w:rPr>
        <w:t>CIDH</w:t>
      </w:r>
      <w:r w:rsidR="004A6A47" w:rsidRPr="00182BB3">
        <w:rPr>
          <w:rFonts w:ascii="Cambria" w:hAnsi="Cambria"/>
          <w:sz w:val="20"/>
          <w:szCs w:val="20"/>
          <w:lang w:val="es-ES"/>
        </w:rPr>
        <w:t xml:space="preserve"> considera que, de ser probada la alegada</w:t>
      </w:r>
      <w:r w:rsidR="001B01B8">
        <w:rPr>
          <w:rFonts w:ascii="Cambria" w:hAnsi="Cambria"/>
          <w:sz w:val="20"/>
          <w:szCs w:val="20"/>
          <w:lang w:val="es-ES"/>
        </w:rPr>
        <w:t xml:space="preserve"> imposibilidad de recurrir </w:t>
      </w:r>
      <w:r w:rsidR="00E33162">
        <w:rPr>
          <w:rFonts w:ascii="Cambria" w:hAnsi="Cambria"/>
          <w:sz w:val="20"/>
          <w:szCs w:val="20"/>
          <w:lang w:val="es-ES"/>
        </w:rPr>
        <w:t>una</w:t>
      </w:r>
      <w:r w:rsidR="001B01B8">
        <w:rPr>
          <w:rFonts w:ascii="Cambria" w:hAnsi="Cambria"/>
          <w:sz w:val="20"/>
          <w:szCs w:val="20"/>
          <w:lang w:val="es-ES"/>
        </w:rPr>
        <w:t xml:space="preserve"> sentencia </w:t>
      </w:r>
      <w:r w:rsidR="00E33162">
        <w:rPr>
          <w:rFonts w:ascii="Cambria" w:hAnsi="Cambria"/>
          <w:sz w:val="20"/>
          <w:szCs w:val="20"/>
          <w:lang w:val="es-ES"/>
        </w:rPr>
        <w:t xml:space="preserve">en razón a la mínima cuantía </w:t>
      </w:r>
      <w:r w:rsidR="004A6A47" w:rsidRPr="00182BB3">
        <w:rPr>
          <w:rFonts w:ascii="Cambria" w:hAnsi="Cambria"/>
          <w:sz w:val="20"/>
          <w:szCs w:val="20"/>
          <w:lang w:val="es-ES"/>
        </w:rPr>
        <w:t>y</w:t>
      </w:r>
      <w:r w:rsidR="00E33162">
        <w:rPr>
          <w:rFonts w:ascii="Cambria" w:hAnsi="Cambria"/>
          <w:sz w:val="20"/>
          <w:szCs w:val="20"/>
          <w:lang w:val="es-ES"/>
        </w:rPr>
        <w:t xml:space="preserve"> la consecuente</w:t>
      </w:r>
      <w:r w:rsidR="004A6A47" w:rsidRPr="00182BB3">
        <w:rPr>
          <w:rFonts w:ascii="Cambria" w:hAnsi="Cambria"/>
          <w:sz w:val="20"/>
          <w:szCs w:val="20"/>
          <w:lang w:val="es-ES"/>
        </w:rPr>
        <w:t xml:space="preserve"> falta de protección judicial</w:t>
      </w:r>
      <w:r w:rsidR="000A26CE">
        <w:rPr>
          <w:rStyle w:val="FootnoteReference"/>
          <w:rFonts w:ascii="Cambria" w:hAnsi="Cambria"/>
          <w:sz w:val="20"/>
          <w:szCs w:val="20"/>
          <w:lang w:val="es-ES"/>
        </w:rPr>
        <w:footnoteReference w:id="9"/>
      </w:r>
      <w:r w:rsidR="004A6A47" w:rsidRPr="00182BB3">
        <w:rPr>
          <w:rFonts w:ascii="Cambria" w:hAnsi="Cambria"/>
          <w:sz w:val="20"/>
          <w:szCs w:val="20"/>
          <w:lang w:val="es-ES"/>
        </w:rPr>
        <w:t xml:space="preserve">, podrían caracterizar violaciones a los artículos </w:t>
      </w:r>
      <w:r w:rsidR="005779D6">
        <w:rPr>
          <w:rFonts w:ascii="Cambria" w:hAnsi="Cambria"/>
          <w:sz w:val="20"/>
          <w:szCs w:val="20"/>
          <w:lang w:val="es-BO"/>
        </w:rPr>
        <w:t>8 (garantías judiciales)</w:t>
      </w:r>
      <w:r w:rsidR="00A70161">
        <w:rPr>
          <w:rFonts w:ascii="Cambria" w:hAnsi="Cambria"/>
          <w:sz w:val="20"/>
          <w:szCs w:val="20"/>
          <w:lang w:val="es-BO"/>
        </w:rPr>
        <w:t xml:space="preserve"> y</w:t>
      </w:r>
      <w:r w:rsidR="00C01EC1">
        <w:rPr>
          <w:rFonts w:ascii="Cambria" w:hAnsi="Cambria"/>
          <w:sz w:val="20"/>
          <w:szCs w:val="20"/>
          <w:lang w:val="es-BO"/>
        </w:rPr>
        <w:t xml:space="preserve"> </w:t>
      </w:r>
      <w:r w:rsidR="004A6A47" w:rsidRPr="00182BB3">
        <w:rPr>
          <w:rFonts w:ascii="Cambria" w:hAnsi="Cambria"/>
          <w:sz w:val="20"/>
          <w:szCs w:val="20"/>
          <w:lang w:val="es-BO"/>
        </w:rPr>
        <w:t>25 (protección judicial) de la Convención Americana</w:t>
      </w:r>
      <w:r w:rsidR="00AD4D8A">
        <w:rPr>
          <w:rFonts w:ascii="Cambria" w:hAnsi="Cambria"/>
          <w:sz w:val="20"/>
          <w:szCs w:val="20"/>
          <w:lang w:val="es-BO"/>
        </w:rPr>
        <w:t>,</w:t>
      </w:r>
      <w:r w:rsidR="004A6A47" w:rsidRPr="00182BB3">
        <w:rPr>
          <w:rFonts w:ascii="Cambria" w:hAnsi="Cambria"/>
          <w:sz w:val="20"/>
          <w:szCs w:val="20"/>
          <w:lang w:val="es-BO"/>
        </w:rPr>
        <w:t xml:space="preserve"> en relación con sus artículos 1.1 y 2. </w:t>
      </w:r>
    </w:p>
    <w:p w14:paraId="68C85AE6" w14:textId="5778CC24" w:rsidR="00915C24" w:rsidRPr="00831D2E" w:rsidRDefault="00831D2E" w:rsidP="00831D2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20AB8">
        <w:rPr>
          <w:rFonts w:ascii="Cambria" w:hAnsi="Cambria"/>
          <w:sz w:val="20"/>
          <w:szCs w:val="20"/>
          <w:lang w:val="es-ES"/>
        </w:rPr>
        <w:t>En cuanto a los alegatos sobre violaciones a los artículos 3, 4, 6 y 7 del Protocolo de San</w:t>
      </w:r>
      <w:r>
        <w:rPr>
          <w:rFonts w:ascii="Cambria" w:hAnsi="Cambria"/>
          <w:sz w:val="20"/>
          <w:szCs w:val="20"/>
          <w:lang w:val="es-ES"/>
        </w:rPr>
        <w:t xml:space="preserve"> </w:t>
      </w:r>
      <w:r w:rsidRPr="00B20AB8">
        <w:rPr>
          <w:rFonts w:ascii="Cambria" w:hAnsi="Cambria"/>
          <w:sz w:val="20"/>
          <w:szCs w:val="20"/>
          <w:lang w:val="es-ES"/>
        </w:rPr>
        <w:t>Salvador, la CIDH nota que la competencia prevista en los términos del artículo 19.6 de dicho tratado para</w:t>
      </w:r>
      <w:r>
        <w:rPr>
          <w:rFonts w:ascii="Cambria" w:hAnsi="Cambria"/>
          <w:sz w:val="20"/>
          <w:szCs w:val="20"/>
          <w:lang w:val="es-ES"/>
        </w:rPr>
        <w:t xml:space="preserve"> </w:t>
      </w:r>
      <w:r w:rsidRPr="00B20AB8">
        <w:rPr>
          <w:rFonts w:ascii="Cambria" w:hAnsi="Cambria"/>
          <w:sz w:val="20"/>
          <w:szCs w:val="20"/>
          <w:lang w:val="es-ES"/>
        </w:rPr>
        <w:lastRenderedPageBreak/>
        <w:t>pronunciarse en el contexto de un caso individual se limita a los artículos 8 y 13. Respecto a los demás</w:t>
      </w:r>
      <w:r>
        <w:rPr>
          <w:rFonts w:ascii="Cambria" w:hAnsi="Cambria"/>
          <w:sz w:val="20"/>
          <w:szCs w:val="20"/>
          <w:lang w:val="es-ES"/>
        </w:rPr>
        <w:t xml:space="preserve"> </w:t>
      </w:r>
      <w:r w:rsidRPr="00B20AB8">
        <w:rPr>
          <w:rFonts w:ascii="Cambria" w:hAnsi="Cambria"/>
          <w:sz w:val="20"/>
          <w:szCs w:val="20"/>
          <w:lang w:val="es-ES"/>
        </w:rPr>
        <w:t>artículos, de conformidad con el artículo 29 de la Convención Americana, la Comisión los puede tomar en</w:t>
      </w:r>
      <w:r>
        <w:rPr>
          <w:rFonts w:ascii="Cambria" w:hAnsi="Cambria"/>
          <w:sz w:val="20"/>
          <w:szCs w:val="20"/>
          <w:lang w:val="es-ES"/>
        </w:rPr>
        <w:t xml:space="preserve"> </w:t>
      </w:r>
      <w:r w:rsidRPr="00B20AB8">
        <w:rPr>
          <w:rFonts w:ascii="Cambria" w:hAnsi="Cambria"/>
          <w:sz w:val="20"/>
          <w:szCs w:val="20"/>
          <w:lang w:val="es-ES"/>
        </w:rPr>
        <w:t>cuenta para interpretar y aplicar la Convención Americana y otros instrumentos aplicables.</w:t>
      </w:r>
    </w:p>
    <w:p w14:paraId="29BB41F5"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19FE4105" w14:textId="1F49406D" w:rsidR="00726170" w:rsidRPr="00683703"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83703">
        <w:rPr>
          <w:rFonts w:ascii="Cambria" w:hAnsi="Cambria"/>
          <w:sz w:val="20"/>
          <w:szCs w:val="20"/>
          <w:lang w:val="es-ES"/>
        </w:rPr>
        <w:t xml:space="preserve">Declarar admisible la presente petición en relación con </w:t>
      </w:r>
      <w:r w:rsidR="005779D6">
        <w:rPr>
          <w:rFonts w:ascii="Cambria" w:hAnsi="Cambria"/>
          <w:sz w:val="20"/>
          <w:szCs w:val="20"/>
          <w:lang w:val="es-ES"/>
        </w:rPr>
        <w:t>los artículos 8</w:t>
      </w:r>
      <w:r w:rsidR="00E33162" w:rsidRPr="00683703">
        <w:rPr>
          <w:rFonts w:ascii="Cambria" w:hAnsi="Cambria"/>
          <w:sz w:val="20"/>
          <w:szCs w:val="20"/>
          <w:lang w:val="es-ES"/>
        </w:rPr>
        <w:t xml:space="preserve"> y 25, en concordancia con los artículos 1.1 y 2 </w:t>
      </w:r>
      <w:r w:rsidR="00726170" w:rsidRPr="00683703">
        <w:rPr>
          <w:rFonts w:ascii="Cambria" w:hAnsi="Cambria"/>
          <w:sz w:val="20"/>
          <w:szCs w:val="20"/>
          <w:lang w:val="es-ES"/>
        </w:rPr>
        <w:t xml:space="preserve">en perjuicio de la señora Luz Dary </w:t>
      </w:r>
      <w:proofErr w:type="spellStart"/>
      <w:r w:rsidR="00726170" w:rsidRPr="00683703">
        <w:rPr>
          <w:rFonts w:ascii="Cambria" w:hAnsi="Cambria"/>
          <w:sz w:val="20"/>
          <w:szCs w:val="20"/>
          <w:lang w:val="es-ES"/>
        </w:rPr>
        <w:t>Roncancio</w:t>
      </w:r>
      <w:proofErr w:type="spellEnd"/>
      <w:r w:rsidR="00726170" w:rsidRPr="00683703">
        <w:rPr>
          <w:rFonts w:ascii="Cambria" w:hAnsi="Cambria"/>
          <w:sz w:val="20"/>
          <w:szCs w:val="20"/>
          <w:lang w:val="es-ES"/>
        </w:rPr>
        <w:t xml:space="preserve"> Torres</w:t>
      </w:r>
      <w:r w:rsidR="00A758AA" w:rsidRPr="00683703">
        <w:rPr>
          <w:rFonts w:ascii="Cambria" w:hAnsi="Cambria"/>
          <w:sz w:val="20"/>
          <w:szCs w:val="20"/>
          <w:lang w:val="es-ES"/>
        </w:rPr>
        <w:t>;</w:t>
      </w:r>
      <w:r w:rsidR="007B76D3" w:rsidRPr="00683703">
        <w:rPr>
          <w:rFonts w:ascii="Cambria" w:hAnsi="Cambria"/>
          <w:sz w:val="20"/>
          <w:szCs w:val="20"/>
          <w:lang w:val="es-ES"/>
        </w:rPr>
        <w:t xml:space="preserve"> </w:t>
      </w:r>
    </w:p>
    <w:p w14:paraId="41AA5BF6" w14:textId="030EC1E4" w:rsidR="000419AD" w:rsidRPr="00683703" w:rsidRDefault="000419AD"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83703">
        <w:rPr>
          <w:rFonts w:ascii="Cambria" w:hAnsi="Cambria"/>
          <w:sz w:val="20"/>
          <w:szCs w:val="20"/>
          <w:lang w:val="es-ES"/>
        </w:rPr>
        <w:t xml:space="preserve">Declarar inadmisible la presente petición en relación con </w:t>
      </w:r>
      <w:r w:rsidR="00E33162" w:rsidRPr="00683703">
        <w:rPr>
          <w:rFonts w:ascii="Cambria" w:hAnsi="Cambria"/>
          <w:sz w:val="20"/>
          <w:szCs w:val="20"/>
          <w:lang w:val="es-ES"/>
        </w:rPr>
        <w:t xml:space="preserve">los señores </w:t>
      </w:r>
      <w:r w:rsidR="00A70161">
        <w:rPr>
          <w:rFonts w:ascii="Cambria" w:hAnsi="Cambria"/>
          <w:sz w:val="20"/>
          <w:szCs w:val="20"/>
          <w:lang w:val="es-ES"/>
        </w:rPr>
        <w:t xml:space="preserve">Elvia Isabel Perry Torres, </w:t>
      </w:r>
      <w:r w:rsidR="00E33162" w:rsidRPr="00683703">
        <w:rPr>
          <w:rFonts w:ascii="Cambria" w:hAnsi="Cambria"/>
          <w:sz w:val="20"/>
          <w:szCs w:val="20"/>
          <w:lang w:val="es-BO"/>
        </w:rPr>
        <w:t xml:space="preserve">Marcela Ximena Olarte </w:t>
      </w:r>
      <w:proofErr w:type="spellStart"/>
      <w:r w:rsidR="00E33162" w:rsidRPr="00683703">
        <w:rPr>
          <w:rFonts w:ascii="Cambria" w:hAnsi="Cambria"/>
          <w:sz w:val="20"/>
          <w:szCs w:val="20"/>
          <w:lang w:val="es-BO"/>
        </w:rPr>
        <w:t>Charry</w:t>
      </w:r>
      <w:proofErr w:type="spellEnd"/>
      <w:r w:rsidR="00E33162" w:rsidRPr="00683703">
        <w:rPr>
          <w:rFonts w:ascii="Cambria" w:hAnsi="Cambria"/>
          <w:sz w:val="20"/>
          <w:szCs w:val="20"/>
          <w:lang w:val="es-BO"/>
        </w:rPr>
        <w:t>, Marina Sánchez Pabón, Julio César Ovalle Vargas y Olga Lucía Ceballos Ramos</w:t>
      </w:r>
      <w:r w:rsidR="00A758AA" w:rsidRPr="00683703">
        <w:rPr>
          <w:rFonts w:ascii="Cambria" w:hAnsi="Cambria"/>
          <w:sz w:val="20"/>
          <w:szCs w:val="20"/>
          <w:lang w:val="es-ES"/>
        </w:rPr>
        <w:t>;</w:t>
      </w:r>
      <w:r w:rsidR="004A6A54" w:rsidRPr="00683703">
        <w:rPr>
          <w:rFonts w:ascii="Cambria" w:hAnsi="Cambria"/>
          <w:sz w:val="20"/>
          <w:szCs w:val="20"/>
          <w:lang w:val="es-ES"/>
        </w:rPr>
        <w:t xml:space="preserve"> y</w:t>
      </w:r>
    </w:p>
    <w:p w14:paraId="12A7002C" w14:textId="77777777" w:rsidR="004A6A54" w:rsidRPr="00683703"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83703">
        <w:rPr>
          <w:rFonts w:ascii="Cambria" w:hAnsi="Cambria"/>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7DD868D4" w14:textId="3A0C88E2" w:rsidR="00055260" w:rsidRDefault="00055260" w:rsidP="0005526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b/>
      </w:r>
      <w:r w:rsidRPr="00E75191">
        <w:rPr>
          <w:rFonts w:asciiTheme="majorHAnsi" w:hAnsiTheme="majorHAnsi"/>
          <w:sz w:val="20"/>
          <w:szCs w:val="20"/>
          <w:lang w:val="es-ES"/>
        </w:rPr>
        <w:t xml:space="preserve">Aprobado por la Comisión Interamericana de Derechos Humanos a los </w:t>
      </w:r>
      <w:r>
        <w:rPr>
          <w:rFonts w:asciiTheme="majorHAnsi" w:hAnsiTheme="majorHAnsi" w:cs="Arial"/>
          <w:noProof/>
          <w:spacing w:val="-2"/>
          <w:sz w:val="20"/>
          <w:szCs w:val="20"/>
          <w:lang w:val="es-CL"/>
        </w:rPr>
        <w:t>16</w:t>
      </w:r>
      <w:r w:rsidRPr="00E75191">
        <w:rPr>
          <w:rFonts w:asciiTheme="majorHAnsi" w:hAnsiTheme="majorHAnsi"/>
          <w:sz w:val="20"/>
          <w:szCs w:val="20"/>
          <w:lang w:val="es-ES"/>
        </w:rPr>
        <w:t xml:space="preserve"> días del mes de </w:t>
      </w:r>
      <w:r>
        <w:rPr>
          <w:rFonts w:asciiTheme="majorHAnsi" w:hAnsiTheme="majorHAnsi" w:cs="Arial"/>
          <w:noProof/>
          <w:spacing w:val="-2"/>
          <w:sz w:val="20"/>
          <w:szCs w:val="20"/>
          <w:lang w:val="es-CL"/>
        </w:rPr>
        <w:t>julio</w:t>
      </w:r>
      <w:r w:rsidRPr="00E75191">
        <w:rPr>
          <w:rFonts w:asciiTheme="majorHAnsi" w:hAnsiTheme="majorHAnsi"/>
          <w:sz w:val="20"/>
          <w:szCs w:val="20"/>
          <w:lang w:val="es-ES"/>
        </w:rPr>
        <w:t xml:space="preserve"> de 2018.  (Firmado): </w:t>
      </w:r>
      <w:proofErr w:type="spellStart"/>
      <w:r w:rsidRPr="00E75191">
        <w:rPr>
          <w:rFonts w:asciiTheme="majorHAnsi" w:hAnsiTheme="majorHAnsi"/>
          <w:sz w:val="20"/>
          <w:szCs w:val="20"/>
          <w:lang w:val="es-ES"/>
        </w:rPr>
        <w:t>Margarette</w:t>
      </w:r>
      <w:proofErr w:type="spellEnd"/>
      <w:r w:rsidRPr="00E75191">
        <w:rPr>
          <w:rFonts w:asciiTheme="majorHAnsi" w:hAnsiTheme="majorHAnsi"/>
          <w:sz w:val="20"/>
          <w:szCs w:val="20"/>
          <w:lang w:val="es-ES"/>
        </w:rPr>
        <w:t xml:space="preserve"> </w:t>
      </w:r>
      <w:proofErr w:type="spellStart"/>
      <w:r w:rsidRPr="00E75191">
        <w:rPr>
          <w:rFonts w:asciiTheme="majorHAnsi" w:hAnsiTheme="majorHAnsi"/>
          <w:sz w:val="20"/>
          <w:szCs w:val="20"/>
          <w:lang w:val="es-ES"/>
        </w:rPr>
        <w:t>May</w:t>
      </w:r>
      <w:proofErr w:type="spellEnd"/>
      <w:r w:rsidRPr="00E75191">
        <w:rPr>
          <w:rFonts w:asciiTheme="majorHAnsi" w:hAnsiTheme="majorHAnsi"/>
          <w:sz w:val="20"/>
          <w:szCs w:val="20"/>
          <w:lang w:val="es-ES"/>
        </w:rPr>
        <w:t xml:space="preserve"> </w:t>
      </w:r>
      <w:proofErr w:type="spellStart"/>
      <w:r w:rsidRPr="00E75191">
        <w:rPr>
          <w:rFonts w:asciiTheme="majorHAnsi" w:hAnsiTheme="majorHAnsi"/>
          <w:sz w:val="20"/>
          <w:szCs w:val="20"/>
          <w:lang w:val="es-ES"/>
        </w:rPr>
        <w:t>Macaulay</w:t>
      </w:r>
      <w:proofErr w:type="spellEnd"/>
      <w:r w:rsidRPr="00E75191">
        <w:rPr>
          <w:rFonts w:asciiTheme="majorHAnsi" w:hAnsiTheme="majorHAnsi"/>
          <w:sz w:val="20"/>
          <w:szCs w:val="20"/>
          <w:lang w:val="es-ES"/>
        </w:rPr>
        <w:t xml:space="preserve">, Presidenta; Esmeralda E. Arosemena Bernal de Troitiño, Primera Vicepresidenta; Francisco José Eguiguren Praeli, Joel Hernández García, Antonia Urrejola, y </w:t>
      </w:r>
      <w:proofErr w:type="spellStart"/>
      <w:r w:rsidRPr="00E75191">
        <w:rPr>
          <w:rFonts w:asciiTheme="majorHAnsi" w:hAnsiTheme="majorHAnsi"/>
          <w:sz w:val="20"/>
          <w:szCs w:val="20"/>
          <w:lang w:val="es-ES"/>
        </w:rPr>
        <w:t>Flávia</w:t>
      </w:r>
      <w:proofErr w:type="spellEnd"/>
      <w:r w:rsidRPr="00E75191">
        <w:rPr>
          <w:rFonts w:asciiTheme="majorHAnsi" w:hAnsiTheme="majorHAnsi"/>
          <w:sz w:val="20"/>
          <w:szCs w:val="20"/>
          <w:lang w:val="es-ES"/>
        </w:rPr>
        <w:t xml:space="preserve"> </w:t>
      </w:r>
      <w:proofErr w:type="spellStart"/>
      <w:r w:rsidRPr="00E75191">
        <w:rPr>
          <w:rFonts w:asciiTheme="majorHAnsi" w:hAnsiTheme="majorHAnsi"/>
          <w:sz w:val="20"/>
          <w:szCs w:val="20"/>
          <w:lang w:val="es-ES"/>
        </w:rPr>
        <w:t>Piovesan</w:t>
      </w:r>
      <w:proofErr w:type="spellEnd"/>
      <w:r w:rsidRPr="00E75191">
        <w:rPr>
          <w:rFonts w:asciiTheme="majorHAnsi" w:hAnsiTheme="majorHAnsi"/>
          <w:sz w:val="20"/>
          <w:szCs w:val="20"/>
          <w:lang w:val="es-ES"/>
        </w:rPr>
        <w:t>, Miembros de la Comisión.</w:t>
      </w:r>
    </w:p>
    <w:p w14:paraId="2642C68E" w14:textId="5A803C87" w:rsidR="008D768D" w:rsidRPr="007253B8" w:rsidRDefault="00055260" w:rsidP="00B3593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Pr>
          <w:rFonts w:asciiTheme="majorHAnsi" w:hAnsiTheme="majorHAnsi"/>
          <w:sz w:val="20"/>
          <w:szCs w:val="20"/>
          <w:lang w:val="es-ES"/>
        </w:rPr>
        <w:tab/>
      </w:r>
    </w:p>
    <w:p w14:paraId="6AC80CA6" w14:textId="77777777" w:rsidR="00722C9F" w:rsidRPr="00974491" w:rsidRDefault="00722C9F" w:rsidP="00974491">
      <w:pPr>
        <w:rPr>
          <w:rFonts w:ascii="Cambria" w:hAnsi="Cambria" w:cs="Calibri"/>
          <w:sz w:val="20"/>
          <w:szCs w:val="20"/>
          <w:lang w:val="es-ES"/>
        </w:rPr>
      </w:pPr>
    </w:p>
    <w:sectPr w:rsidR="00722C9F" w:rsidRPr="00974491" w:rsidSect="00934A2C">
      <w:type w:val="oddPage"/>
      <w:pgSz w:w="12240" w:h="15840"/>
      <w:pgMar w:top="1440" w:right="1440" w:bottom="1440" w:left="1440" w:header="720" w:footer="720" w:gutter="0"/>
      <w:pgNumType w:start="1"/>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C65AE9" w16cid:durableId="1EC03419"/>
  <w16cid:commentId w16cid:paraId="59EF2399" w16cid:durableId="1EC034A7"/>
  <w16cid:commentId w16cid:paraId="4768C7C7" w16cid:durableId="1EC0363D"/>
  <w16cid:commentId w16cid:paraId="4EA08626" w16cid:durableId="1EC0387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94C7D5" w14:textId="77777777" w:rsidR="00B74B1E" w:rsidRDefault="00B74B1E">
      <w:r>
        <w:separator/>
      </w:r>
    </w:p>
  </w:endnote>
  <w:endnote w:type="continuationSeparator" w:id="0">
    <w:p w14:paraId="0F805AF8" w14:textId="77777777" w:rsidR="00B74B1E" w:rsidRDefault="00B74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7B267" w14:textId="77777777" w:rsidR="00804937" w:rsidRDefault="008049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04937">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4BFF3" w14:textId="77777777" w:rsidR="00B74B1E" w:rsidRPr="000F35ED" w:rsidRDefault="00B74B1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258DB63" w14:textId="77777777" w:rsidR="00B74B1E" w:rsidRPr="000F35ED" w:rsidRDefault="00B74B1E" w:rsidP="000F35ED">
      <w:pPr>
        <w:rPr>
          <w:rFonts w:asciiTheme="majorHAnsi" w:hAnsiTheme="majorHAnsi"/>
          <w:sz w:val="16"/>
          <w:szCs w:val="16"/>
        </w:rPr>
      </w:pPr>
      <w:r w:rsidRPr="000F35ED">
        <w:rPr>
          <w:rFonts w:asciiTheme="majorHAnsi" w:hAnsiTheme="majorHAnsi"/>
          <w:sz w:val="16"/>
          <w:szCs w:val="16"/>
        </w:rPr>
        <w:separator/>
      </w:r>
    </w:p>
    <w:p w14:paraId="75E52853" w14:textId="77777777" w:rsidR="00B74B1E" w:rsidRPr="000F35ED" w:rsidRDefault="00B74B1E"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4D5EDB91" w14:textId="77777777" w:rsidR="00B74B1E" w:rsidRPr="000F35ED" w:rsidRDefault="00B74B1E"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556745D2" w14:textId="051EEF5B" w:rsidR="00E350BC" w:rsidRPr="00AC3E5F" w:rsidRDefault="00E350BC" w:rsidP="00160094">
      <w:pPr>
        <w:pStyle w:val="FootnoteText"/>
        <w:ind w:firstLine="720"/>
        <w:jc w:val="both"/>
        <w:rPr>
          <w:rFonts w:asciiTheme="majorHAnsi" w:hAnsiTheme="majorHAnsi"/>
          <w:sz w:val="16"/>
          <w:szCs w:val="16"/>
          <w:lang w:val="es-BO"/>
        </w:rPr>
      </w:pPr>
      <w:r w:rsidRPr="00AC3E5F">
        <w:rPr>
          <w:rStyle w:val="FootnoteReference"/>
          <w:rFonts w:asciiTheme="majorHAnsi" w:hAnsiTheme="majorHAnsi"/>
          <w:sz w:val="16"/>
          <w:szCs w:val="16"/>
        </w:rPr>
        <w:footnoteRef/>
      </w:r>
      <w:r w:rsidR="00035CB8" w:rsidRPr="00AC3E5F">
        <w:rPr>
          <w:rFonts w:asciiTheme="majorHAnsi" w:hAnsiTheme="majorHAnsi"/>
          <w:sz w:val="16"/>
          <w:szCs w:val="16"/>
          <w:lang w:val="es-BO"/>
        </w:rPr>
        <w:t xml:space="preserve"> </w:t>
      </w:r>
      <w:r w:rsidR="00A70161">
        <w:rPr>
          <w:rFonts w:asciiTheme="majorHAnsi" w:hAnsiTheme="majorHAnsi"/>
          <w:sz w:val="16"/>
          <w:szCs w:val="16"/>
          <w:lang w:val="es-BO"/>
        </w:rPr>
        <w:t xml:space="preserve">Elvia Isabel Perry Torres, </w:t>
      </w:r>
      <w:r w:rsidR="00035CB8" w:rsidRPr="00AC3E5F">
        <w:rPr>
          <w:rFonts w:asciiTheme="majorHAnsi" w:hAnsiTheme="majorHAnsi"/>
          <w:sz w:val="16"/>
          <w:szCs w:val="16"/>
          <w:lang w:val="es-BO"/>
        </w:rPr>
        <w:t xml:space="preserve">Marcela Ximena Olarte </w:t>
      </w:r>
      <w:proofErr w:type="spellStart"/>
      <w:r w:rsidR="00035CB8" w:rsidRPr="00AC3E5F">
        <w:rPr>
          <w:rFonts w:asciiTheme="majorHAnsi" w:hAnsiTheme="majorHAnsi"/>
          <w:sz w:val="16"/>
          <w:szCs w:val="16"/>
          <w:lang w:val="es-BO"/>
        </w:rPr>
        <w:t>Charry</w:t>
      </w:r>
      <w:proofErr w:type="spellEnd"/>
      <w:r w:rsidR="00035CB8" w:rsidRPr="00AC3E5F">
        <w:rPr>
          <w:rFonts w:asciiTheme="majorHAnsi" w:hAnsiTheme="majorHAnsi"/>
          <w:sz w:val="16"/>
          <w:szCs w:val="16"/>
          <w:lang w:val="es-BO"/>
        </w:rPr>
        <w:t>, Marina Sánchez Pabón</w:t>
      </w:r>
      <w:r w:rsidR="00A70161">
        <w:rPr>
          <w:rFonts w:asciiTheme="majorHAnsi" w:hAnsiTheme="majorHAnsi"/>
          <w:sz w:val="16"/>
          <w:szCs w:val="16"/>
          <w:lang w:val="es-BO"/>
        </w:rPr>
        <w:t xml:space="preserve"> y</w:t>
      </w:r>
      <w:r w:rsidR="00035CB8" w:rsidRPr="00AC3E5F">
        <w:rPr>
          <w:rFonts w:asciiTheme="majorHAnsi" w:hAnsiTheme="majorHAnsi"/>
          <w:sz w:val="16"/>
          <w:szCs w:val="16"/>
          <w:lang w:val="es-BO"/>
        </w:rPr>
        <w:t xml:space="preserve"> Julio César Ovalle Vargas.</w:t>
      </w:r>
      <w:r w:rsidRPr="00AC3E5F">
        <w:rPr>
          <w:rFonts w:asciiTheme="majorHAnsi" w:hAnsiTheme="majorHAnsi"/>
          <w:sz w:val="16"/>
          <w:szCs w:val="16"/>
          <w:lang w:val="es-BO"/>
        </w:rPr>
        <w:t xml:space="preserve"> </w:t>
      </w:r>
    </w:p>
  </w:footnote>
  <w:footnote w:id="3">
    <w:p w14:paraId="06C1BEFA" w14:textId="278B0EF8" w:rsidR="004A6A54" w:rsidRPr="00AC3E5F" w:rsidRDefault="004A6A54" w:rsidP="00160094">
      <w:pPr>
        <w:pStyle w:val="FootnoteText"/>
        <w:ind w:firstLine="720"/>
        <w:jc w:val="both"/>
        <w:rPr>
          <w:rFonts w:asciiTheme="majorHAnsi" w:hAnsiTheme="majorHAnsi"/>
          <w:sz w:val="16"/>
          <w:szCs w:val="16"/>
          <w:lang w:val="es-ES"/>
        </w:rPr>
      </w:pPr>
      <w:r w:rsidRPr="00AC3E5F">
        <w:rPr>
          <w:rStyle w:val="FootnoteReference"/>
          <w:rFonts w:asciiTheme="majorHAnsi" w:hAnsiTheme="majorHAnsi"/>
          <w:sz w:val="16"/>
          <w:szCs w:val="16"/>
        </w:rPr>
        <w:footnoteRef/>
      </w:r>
      <w:r w:rsidRPr="00AC3E5F">
        <w:rPr>
          <w:rFonts w:asciiTheme="majorHAnsi" w:hAnsiTheme="majorHAnsi"/>
          <w:sz w:val="16"/>
          <w:szCs w:val="16"/>
          <w:lang w:val="es-ES"/>
        </w:rPr>
        <w:t xml:space="preserve"> Conforme a lo dispuesto en el artículo 17.2.a del Reglamento de la Comisión, el Comisionado </w:t>
      </w:r>
      <w:r w:rsidR="00456A87" w:rsidRPr="00AC3E5F">
        <w:rPr>
          <w:rFonts w:asciiTheme="majorHAnsi" w:hAnsiTheme="majorHAnsi"/>
          <w:sz w:val="16"/>
          <w:szCs w:val="16"/>
          <w:lang w:val="es-ES"/>
        </w:rPr>
        <w:t>Luis Ernesto Vargas Silva</w:t>
      </w:r>
      <w:r w:rsidRPr="00AC3E5F">
        <w:rPr>
          <w:rFonts w:asciiTheme="majorHAnsi" w:hAnsiTheme="majorHAnsi"/>
          <w:sz w:val="16"/>
          <w:szCs w:val="16"/>
          <w:lang w:val="es-ES"/>
        </w:rPr>
        <w:t xml:space="preserve">, de nacionalidad </w:t>
      </w:r>
      <w:r w:rsidR="00AC3E5F">
        <w:rPr>
          <w:rFonts w:asciiTheme="majorHAnsi" w:hAnsiTheme="majorHAnsi"/>
          <w:sz w:val="16"/>
          <w:szCs w:val="16"/>
          <w:lang w:val="es-ES"/>
        </w:rPr>
        <w:t>colombiana</w:t>
      </w:r>
      <w:r w:rsidRPr="00AC3E5F">
        <w:rPr>
          <w:rFonts w:asciiTheme="majorHAnsi" w:hAnsiTheme="majorHAnsi"/>
          <w:sz w:val="16"/>
          <w:szCs w:val="16"/>
          <w:lang w:val="es-ES"/>
        </w:rPr>
        <w:t>, no participó en el debate ni en la decisión del presente asunto.</w:t>
      </w:r>
    </w:p>
  </w:footnote>
  <w:footnote w:id="4">
    <w:p w14:paraId="091CAC8A" w14:textId="77777777" w:rsidR="00E350BC" w:rsidRPr="00AC3E5F" w:rsidRDefault="00E350BC" w:rsidP="00160094">
      <w:pPr>
        <w:pStyle w:val="FootnoteText"/>
        <w:ind w:firstLine="720"/>
        <w:jc w:val="both"/>
        <w:rPr>
          <w:rFonts w:asciiTheme="majorHAnsi" w:hAnsiTheme="majorHAnsi"/>
          <w:sz w:val="16"/>
          <w:szCs w:val="16"/>
          <w:lang w:val="es-ES"/>
        </w:rPr>
      </w:pPr>
      <w:r w:rsidRPr="00AC3E5F">
        <w:rPr>
          <w:rFonts w:asciiTheme="majorHAnsi" w:hAnsiTheme="majorHAnsi"/>
          <w:sz w:val="16"/>
          <w:szCs w:val="16"/>
          <w:vertAlign w:val="superscript"/>
          <w:lang w:val="es-ES"/>
        </w:rPr>
        <w:footnoteRef/>
      </w:r>
      <w:r w:rsidRPr="00AC3E5F">
        <w:rPr>
          <w:rFonts w:asciiTheme="majorHAnsi" w:hAnsiTheme="majorHAnsi"/>
          <w:sz w:val="16"/>
          <w:szCs w:val="16"/>
          <w:lang w:val="es-ES"/>
        </w:rPr>
        <w:t xml:space="preserve"> En adelante la “Convención Americana” o la “Convención”.</w:t>
      </w:r>
    </w:p>
  </w:footnote>
  <w:footnote w:id="5">
    <w:p w14:paraId="540F1EB6" w14:textId="77777777" w:rsidR="00E350BC" w:rsidRPr="00AC3E5F" w:rsidRDefault="00E350BC" w:rsidP="00160094">
      <w:pPr>
        <w:pStyle w:val="FootnoteText"/>
        <w:ind w:firstLine="720"/>
        <w:jc w:val="both"/>
        <w:rPr>
          <w:rFonts w:asciiTheme="majorHAnsi" w:hAnsiTheme="majorHAnsi"/>
          <w:sz w:val="16"/>
          <w:szCs w:val="16"/>
          <w:lang w:val="es-ES"/>
        </w:rPr>
      </w:pPr>
      <w:r w:rsidRPr="00AC3E5F">
        <w:rPr>
          <w:rFonts w:asciiTheme="majorHAnsi" w:hAnsiTheme="majorHAnsi"/>
          <w:sz w:val="16"/>
          <w:szCs w:val="16"/>
          <w:vertAlign w:val="superscript"/>
          <w:lang w:val="es-ES"/>
        </w:rPr>
        <w:footnoteRef/>
      </w:r>
      <w:r w:rsidRPr="00AC3E5F">
        <w:rPr>
          <w:rFonts w:asciiTheme="majorHAnsi" w:hAnsiTheme="majorHAnsi"/>
          <w:sz w:val="16"/>
          <w:szCs w:val="16"/>
          <w:lang w:val="es-ES"/>
        </w:rPr>
        <w:t xml:space="preserve"> En adelante la “Declaración Americana” o la “Declaración”.</w:t>
      </w:r>
    </w:p>
  </w:footnote>
  <w:footnote w:id="6">
    <w:p w14:paraId="2C13E015" w14:textId="1300D960" w:rsidR="00E350BC" w:rsidRPr="00AC3E5F" w:rsidRDefault="00E350BC" w:rsidP="00160094">
      <w:pPr>
        <w:pStyle w:val="FootnoteText"/>
        <w:ind w:firstLine="720"/>
        <w:jc w:val="both"/>
        <w:rPr>
          <w:rFonts w:asciiTheme="majorHAnsi" w:hAnsiTheme="majorHAnsi"/>
          <w:sz w:val="16"/>
          <w:szCs w:val="16"/>
          <w:lang w:val="es-ES"/>
        </w:rPr>
      </w:pPr>
      <w:r w:rsidRPr="00AC3E5F">
        <w:rPr>
          <w:rStyle w:val="FootnoteReference"/>
          <w:rFonts w:asciiTheme="majorHAnsi" w:hAnsiTheme="majorHAnsi"/>
          <w:sz w:val="16"/>
          <w:szCs w:val="16"/>
        </w:rPr>
        <w:footnoteRef/>
      </w:r>
      <w:r w:rsidRPr="00AC3E5F">
        <w:rPr>
          <w:rFonts w:asciiTheme="majorHAnsi" w:hAnsiTheme="majorHAnsi"/>
          <w:sz w:val="16"/>
          <w:szCs w:val="16"/>
          <w:lang w:val="es-ES"/>
        </w:rPr>
        <w:t xml:space="preserve"> </w:t>
      </w:r>
      <w:r w:rsidRPr="00AC3E5F">
        <w:rPr>
          <w:rFonts w:asciiTheme="majorHAnsi" w:hAnsiTheme="majorHAnsi"/>
          <w:bCs/>
          <w:sz w:val="16"/>
          <w:szCs w:val="16"/>
          <w:lang w:val="es-ES"/>
        </w:rPr>
        <w:t xml:space="preserve">Artículo 24 de la </w:t>
      </w:r>
      <w:r w:rsidRPr="00AC3E5F">
        <w:rPr>
          <w:rFonts w:asciiTheme="majorHAnsi" w:hAnsiTheme="majorHAnsi"/>
          <w:sz w:val="16"/>
          <w:szCs w:val="16"/>
          <w:lang w:val="es-ES"/>
        </w:rPr>
        <w:t>Carta Internacional Americana de Garantías Sociales</w:t>
      </w:r>
      <w:r w:rsidR="00AC3E5F" w:rsidRPr="00AC3E5F">
        <w:rPr>
          <w:rFonts w:asciiTheme="majorHAnsi" w:hAnsiTheme="majorHAnsi"/>
          <w:sz w:val="16"/>
          <w:szCs w:val="16"/>
          <w:lang w:val="es-ES"/>
        </w:rPr>
        <w:t>.</w:t>
      </w:r>
      <w:r w:rsidRPr="00AC3E5F">
        <w:rPr>
          <w:rFonts w:asciiTheme="majorHAnsi" w:hAnsiTheme="majorHAnsi"/>
          <w:sz w:val="16"/>
          <w:szCs w:val="16"/>
          <w:lang w:val="es-ES"/>
        </w:rPr>
        <w:tab/>
      </w:r>
    </w:p>
  </w:footnote>
  <w:footnote w:id="7">
    <w:p w14:paraId="79F07139" w14:textId="77777777" w:rsidR="008E3BFE" w:rsidRPr="00537490" w:rsidRDefault="008E3BFE" w:rsidP="00160094">
      <w:pPr>
        <w:pStyle w:val="FootnoteText"/>
        <w:ind w:firstLine="720"/>
        <w:jc w:val="both"/>
        <w:rPr>
          <w:rFonts w:ascii="Cambria" w:hAnsi="Cambria"/>
          <w:sz w:val="16"/>
          <w:szCs w:val="16"/>
          <w:lang w:val="es-ES"/>
        </w:rPr>
      </w:pPr>
      <w:r w:rsidRPr="00AC3E5F">
        <w:rPr>
          <w:rStyle w:val="FootnoteReference"/>
          <w:rFonts w:asciiTheme="majorHAnsi" w:hAnsiTheme="majorHAnsi"/>
          <w:sz w:val="16"/>
          <w:szCs w:val="16"/>
        </w:rPr>
        <w:footnoteRef/>
      </w:r>
      <w:r w:rsidRPr="00AC3E5F">
        <w:rPr>
          <w:rFonts w:asciiTheme="majorHAnsi" w:hAnsiTheme="majorHAnsi"/>
          <w:sz w:val="16"/>
          <w:szCs w:val="16"/>
          <w:lang w:val="es-ES"/>
        </w:rPr>
        <w:t xml:space="preserve"> Las observaciones de cada parte fueron debidamente trasladadas a la parte contraria.</w:t>
      </w:r>
    </w:p>
  </w:footnote>
  <w:footnote w:id="8">
    <w:p w14:paraId="25813E80" w14:textId="77777777" w:rsidR="00B617A3" w:rsidRPr="000A26CE" w:rsidRDefault="00B617A3" w:rsidP="000A26CE">
      <w:pPr>
        <w:pStyle w:val="FootnoteText"/>
        <w:spacing w:before="120"/>
        <w:ind w:firstLine="720"/>
        <w:jc w:val="both"/>
        <w:rPr>
          <w:rFonts w:ascii="Cambria" w:hAnsi="Cambria"/>
          <w:sz w:val="16"/>
          <w:szCs w:val="16"/>
          <w:lang w:val="es-BO"/>
        </w:rPr>
      </w:pPr>
      <w:r w:rsidRPr="000A26CE">
        <w:rPr>
          <w:rStyle w:val="FootnoteReference"/>
          <w:rFonts w:ascii="Cambria" w:hAnsi="Cambria"/>
          <w:sz w:val="16"/>
          <w:szCs w:val="16"/>
        </w:rPr>
        <w:footnoteRef/>
      </w:r>
      <w:r w:rsidRPr="000A26CE">
        <w:rPr>
          <w:rFonts w:ascii="Cambria" w:hAnsi="Cambria"/>
          <w:sz w:val="16"/>
          <w:szCs w:val="16"/>
          <w:lang w:val="es-BO"/>
        </w:rPr>
        <w:t xml:space="preserve"> </w:t>
      </w:r>
      <w:r w:rsidRPr="000A26CE">
        <w:rPr>
          <w:rFonts w:ascii="Cambria" w:hAnsi="Cambria"/>
          <w:sz w:val="16"/>
          <w:szCs w:val="16"/>
          <w:lang w:val="es-AR"/>
        </w:rPr>
        <w:t xml:space="preserve">CIDH, Informe No. 27/16, Petición 30-04, Inadmisibilidad. Luis </w:t>
      </w:r>
      <w:proofErr w:type="spellStart"/>
      <w:r w:rsidRPr="000A26CE">
        <w:rPr>
          <w:rFonts w:ascii="Cambria" w:hAnsi="Cambria"/>
          <w:sz w:val="16"/>
          <w:szCs w:val="16"/>
          <w:lang w:val="es-AR"/>
        </w:rPr>
        <w:t>Alexsander</w:t>
      </w:r>
      <w:proofErr w:type="spellEnd"/>
      <w:r w:rsidRPr="000A26CE">
        <w:rPr>
          <w:rFonts w:ascii="Cambria" w:hAnsi="Cambria"/>
          <w:sz w:val="16"/>
          <w:szCs w:val="16"/>
          <w:lang w:val="es-AR"/>
        </w:rPr>
        <w:t xml:space="preserve"> Santillán </w:t>
      </w:r>
      <w:proofErr w:type="spellStart"/>
      <w:r w:rsidRPr="000A26CE">
        <w:rPr>
          <w:rFonts w:ascii="Cambria" w:hAnsi="Cambria"/>
          <w:sz w:val="16"/>
          <w:szCs w:val="16"/>
          <w:lang w:val="es-AR"/>
        </w:rPr>
        <w:t>Hermoza</w:t>
      </w:r>
      <w:proofErr w:type="spellEnd"/>
      <w:r w:rsidRPr="000A26CE">
        <w:rPr>
          <w:rFonts w:ascii="Cambria" w:hAnsi="Cambria"/>
          <w:sz w:val="16"/>
          <w:szCs w:val="16"/>
          <w:lang w:val="es-AR"/>
        </w:rPr>
        <w:t>, Perú, 15 de abril de 2016, párr. 32.</w:t>
      </w:r>
    </w:p>
  </w:footnote>
  <w:footnote w:id="9">
    <w:p w14:paraId="67693EA2" w14:textId="66997DAA" w:rsidR="000A26CE" w:rsidRPr="00455705" w:rsidRDefault="000A26CE" w:rsidP="00455705">
      <w:pPr>
        <w:pStyle w:val="FootnoteText"/>
        <w:spacing w:before="120"/>
        <w:ind w:firstLine="720"/>
        <w:jc w:val="both"/>
        <w:rPr>
          <w:rFonts w:ascii="Cambria" w:hAnsi="Cambria"/>
          <w:sz w:val="16"/>
          <w:szCs w:val="16"/>
          <w:lang w:val="es-BO"/>
        </w:rPr>
      </w:pPr>
      <w:r w:rsidRPr="000A26CE">
        <w:rPr>
          <w:rStyle w:val="FootnoteReference"/>
          <w:rFonts w:ascii="Cambria" w:hAnsi="Cambria"/>
          <w:sz w:val="16"/>
          <w:szCs w:val="16"/>
        </w:rPr>
        <w:footnoteRef/>
      </w:r>
      <w:r w:rsidRPr="000A26CE">
        <w:rPr>
          <w:rFonts w:ascii="Cambria" w:hAnsi="Cambria"/>
          <w:sz w:val="16"/>
          <w:szCs w:val="16"/>
          <w:lang w:val="es-BO"/>
        </w:rPr>
        <w:t xml:space="preserve"> En casos anteriores, la Comisión Interamericana ha admitido peticiones relativas a la alegada falta de una instancia revisora de las acciones administrativas en Colombia basadas en la cuantía en cuestión. CIDH, Informe No. 71/09, Petición 858-06, Masacre de Belén – </w:t>
      </w:r>
      <w:proofErr w:type="spellStart"/>
      <w:r w:rsidRPr="000A26CE">
        <w:rPr>
          <w:rFonts w:ascii="Cambria" w:hAnsi="Cambria"/>
          <w:sz w:val="16"/>
          <w:szCs w:val="16"/>
          <w:lang w:val="es-BO"/>
        </w:rPr>
        <w:t>Altavista</w:t>
      </w:r>
      <w:proofErr w:type="spellEnd"/>
      <w:r w:rsidRPr="000A26CE">
        <w:rPr>
          <w:rFonts w:ascii="Cambria" w:hAnsi="Cambria"/>
          <w:sz w:val="16"/>
          <w:szCs w:val="16"/>
          <w:lang w:val="es-BO"/>
        </w:rPr>
        <w:t>. Colombia. 5 de agosto de 2009, párr. 44; CIDH, Informe No. 69/09, Petición 1385-06, Rubén Darío Arroyave Gallego, 5</w:t>
      </w:r>
      <w:r w:rsidR="00455705">
        <w:rPr>
          <w:rFonts w:ascii="Cambria" w:hAnsi="Cambria"/>
          <w:sz w:val="16"/>
          <w:szCs w:val="16"/>
          <w:lang w:val="es-BO"/>
        </w:rPr>
        <w:t xml:space="preserve"> de agosto de 2009, párr. 37;</w:t>
      </w:r>
      <w:r w:rsidRPr="000A26CE">
        <w:rPr>
          <w:rFonts w:ascii="Cambria" w:hAnsi="Cambria"/>
          <w:sz w:val="16"/>
          <w:szCs w:val="16"/>
          <w:lang w:val="es-BO"/>
        </w:rPr>
        <w:t xml:space="preserve"> CIDH, Informe No. 107/17, Petición 535-07, Vitelio </w:t>
      </w:r>
      <w:proofErr w:type="spellStart"/>
      <w:r w:rsidRPr="000A26CE">
        <w:rPr>
          <w:rFonts w:ascii="Cambria" w:hAnsi="Cambria"/>
          <w:sz w:val="16"/>
          <w:szCs w:val="16"/>
          <w:lang w:val="es-BO"/>
        </w:rPr>
        <w:t>Capera</w:t>
      </w:r>
      <w:proofErr w:type="spellEnd"/>
      <w:r w:rsidRPr="000A26CE">
        <w:rPr>
          <w:rFonts w:ascii="Cambria" w:hAnsi="Cambria"/>
          <w:sz w:val="16"/>
          <w:szCs w:val="16"/>
          <w:lang w:val="es-BO"/>
        </w:rPr>
        <w:t xml:space="preserve"> Cruz. Colombia, 7 </w:t>
      </w:r>
      <w:r w:rsidR="00455705">
        <w:rPr>
          <w:rFonts w:ascii="Cambria" w:hAnsi="Cambria"/>
          <w:sz w:val="16"/>
          <w:szCs w:val="16"/>
          <w:lang w:val="es-BO"/>
        </w:rPr>
        <w:t xml:space="preserve">de septiembre de 2017, párr. 11 y </w:t>
      </w:r>
      <w:r w:rsidR="00455705" w:rsidRPr="00455705">
        <w:rPr>
          <w:rFonts w:ascii="Cambria" w:hAnsi="Cambria"/>
          <w:sz w:val="16"/>
          <w:szCs w:val="16"/>
          <w:lang w:val="es-BO"/>
        </w:rPr>
        <w:t>CIDH, Informe No. 106/17. Petición 272-07. Admis</w:t>
      </w:r>
      <w:r w:rsidR="00455705">
        <w:rPr>
          <w:rFonts w:ascii="Cambria" w:hAnsi="Cambria"/>
          <w:sz w:val="16"/>
          <w:szCs w:val="16"/>
          <w:lang w:val="es-BO"/>
        </w:rPr>
        <w:t xml:space="preserve">ibilidad. Luis Horacio Patiño y </w:t>
      </w:r>
      <w:r w:rsidR="00455705" w:rsidRPr="00455705">
        <w:rPr>
          <w:rFonts w:ascii="Cambria" w:hAnsi="Cambria"/>
          <w:sz w:val="16"/>
          <w:szCs w:val="16"/>
          <w:lang w:val="es-BO"/>
        </w:rPr>
        <w:t>Familia. Colombia. 7 de septiembre de 2017</w:t>
      </w:r>
      <w:r w:rsidR="00455705">
        <w:rPr>
          <w:rFonts w:ascii="Cambria" w:hAnsi="Cambria"/>
          <w:sz w:val="16"/>
          <w:szCs w:val="16"/>
          <w:lang w:val="es-BO"/>
        </w:rPr>
        <w:t>, párr.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B74B1E"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11290" w14:textId="77777777" w:rsidR="00804937" w:rsidRDefault="008049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E1F"/>
    <w:rsid w:val="000070D7"/>
    <w:rsid w:val="0001788C"/>
    <w:rsid w:val="00025A83"/>
    <w:rsid w:val="00030BBE"/>
    <w:rsid w:val="000337EF"/>
    <w:rsid w:val="00035CB8"/>
    <w:rsid w:val="00040C3A"/>
    <w:rsid w:val="000419AD"/>
    <w:rsid w:val="000433C9"/>
    <w:rsid w:val="000525B9"/>
    <w:rsid w:val="00055260"/>
    <w:rsid w:val="0005787B"/>
    <w:rsid w:val="000716C5"/>
    <w:rsid w:val="000741B5"/>
    <w:rsid w:val="00075E23"/>
    <w:rsid w:val="00082396"/>
    <w:rsid w:val="00084EF1"/>
    <w:rsid w:val="0009344A"/>
    <w:rsid w:val="000A16A3"/>
    <w:rsid w:val="000A26CE"/>
    <w:rsid w:val="000A392E"/>
    <w:rsid w:val="000A4124"/>
    <w:rsid w:val="000A575F"/>
    <w:rsid w:val="000C6FEB"/>
    <w:rsid w:val="000D10DB"/>
    <w:rsid w:val="000D602C"/>
    <w:rsid w:val="000E2B2D"/>
    <w:rsid w:val="000E5EB5"/>
    <w:rsid w:val="000F35ED"/>
    <w:rsid w:val="001026C4"/>
    <w:rsid w:val="00107131"/>
    <w:rsid w:val="0010736F"/>
    <w:rsid w:val="00107DEA"/>
    <w:rsid w:val="0011215B"/>
    <w:rsid w:val="0011358C"/>
    <w:rsid w:val="00113F73"/>
    <w:rsid w:val="00121CC2"/>
    <w:rsid w:val="00125F77"/>
    <w:rsid w:val="00133EE5"/>
    <w:rsid w:val="00146C5B"/>
    <w:rsid w:val="0014760D"/>
    <w:rsid w:val="0014763C"/>
    <w:rsid w:val="00160094"/>
    <w:rsid w:val="00162A26"/>
    <w:rsid w:val="00165DC4"/>
    <w:rsid w:val="00167A34"/>
    <w:rsid w:val="0018476E"/>
    <w:rsid w:val="0019573A"/>
    <w:rsid w:val="001962CC"/>
    <w:rsid w:val="001A7870"/>
    <w:rsid w:val="001B01B8"/>
    <w:rsid w:val="001B3A00"/>
    <w:rsid w:val="001B706A"/>
    <w:rsid w:val="001C1B41"/>
    <w:rsid w:val="001D0109"/>
    <w:rsid w:val="001D0195"/>
    <w:rsid w:val="001D5D25"/>
    <w:rsid w:val="001D65EF"/>
    <w:rsid w:val="001E49E7"/>
    <w:rsid w:val="001F304A"/>
    <w:rsid w:val="001F6AE1"/>
    <w:rsid w:val="001F7201"/>
    <w:rsid w:val="00205626"/>
    <w:rsid w:val="00206468"/>
    <w:rsid w:val="00221ABC"/>
    <w:rsid w:val="00223A29"/>
    <w:rsid w:val="002250A3"/>
    <w:rsid w:val="00235217"/>
    <w:rsid w:val="002359ED"/>
    <w:rsid w:val="002467E0"/>
    <w:rsid w:val="00246D1F"/>
    <w:rsid w:val="00247403"/>
    <w:rsid w:val="00247542"/>
    <w:rsid w:val="00257419"/>
    <w:rsid w:val="002656CD"/>
    <w:rsid w:val="00266B61"/>
    <w:rsid w:val="0026712A"/>
    <w:rsid w:val="002704A8"/>
    <w:rsid w:val="002704DB"/>
    <w:rsid w:val="0027693E"/>
    <w:rsid w:val="0028524C"/>
    <w:rsid w:val="00294912"/>
    <w:rsid w:val="002A06B8"/>
    <w:rsid w:val="002A0AAE"/>
    <w:rsid w:val="002A5820"/>
    <w:rsid w:val="002B76D0"/>
    <w:rsid w:val="002C739B"/>
    <w:rsid w:val="002D2B26"/>
    <w:rsid w:val="002D7EA2"/>
    <w:rsid w:val="002E034D"/>
    <w:rsid w:val="002E187C"/>
    <w:rsid w:val="002F25DB"/>
    <w:rsid w:val="00301743"/>
    <w:rsid w:val="00302733"/>
    <w:rsid w:val="0030298E"/>
    <w:rsid w:val="003040B5"/>
    <w:rsid w:val="00305674"/>
    <w:rsid w:val="00314078"/>
    <w:rsid w:val="0031535D"/>
    <w:rsid w:val="003239B8"/>
    <w:rsid w:val="0033169F"/>
    <w:rsid w:val="00331FBF"/>
    <w:rsid w:val="0033650B"/>
    <w:rsid w:val="00340EBA"/>
    <w:rsid w:val="0034225B"/>
    <w:rsid w:val="00344977"/>
    <w:rsid w:val="00346C95"/>
    <w:rsid w:val="00351A15"/>
    <w:rsid w:val="00356185"/>
    <w:rsid w:val="003562F1"/>
    <w:rsid w:val="003568F6"/>
    <w:rsid w:val="00360380"/>
    <w:rsid w:val="003625CF"/>
    <w:rsid w:val="00365145"/>
    <w:rsid w:val="0037147D"/>
    <w:rsid w:val="0037519E"/>
    <w:rsid w:val="00386CF0"/>
    <w:rsid w:val="003B25E4"/>
    <w:rsid w:val="003B70FB"/>
    <w:rsid w:val="003C676B"/>
    <w:rsid w:val="003D188D"/>
    <w:rsid w:val="003D3BC2"/>
    <w:rsid w:val="003D5BDD"/>
    <w:rsid w:val="003D68C7"/>
    <w:rsid w:val="003E15D7"/>
    <w:rsid w:val="003E6CA1"/>
    <w:rsid w:val="003F02D8"/>
    <w:rsid w:val="003F066E"/>
    <w:rsid w:val="003F10C4"/>
    <w:rsid w:val="004065A8"/>
    <w:rsid w:val="0041220F"/>
    <w:rsid w:val="004165C2"/>
    <w:rsid w:val="004305D0"/>
    <w:rsid w:val="00441ECB"/>
    <w:rsid w:val="00445193"/>
    <w:rsid w:val="00455705"/>
    <w:rsid w:val="00456A87"/>
    <w:rsid w:val="00462C1B"/>
    <w:rsid w:val="00467B7E"/>
    <w:rsid w:val="004706FC"/>
    <w:rsid w:val="00473BB4"/>
    <w:rsid w:val="00477592"/>
    <w:rsid w:val="004834BB"/>
    <w:rsid w:val="00486F1C"/>
    <w:rsid w:val="00490A02"/>
    <w:rsid w:val="0049419D"/>
    <w:rsid w:val="004A6A47"/>
    <w:rsid w:val="004A6A54"/>
    <w:rsid w:val="004B670E"/>
    <w:rsid w:val="004C1C36"/>
    <w:rsid w:val="004C20D2"/>
    <w:rsid w:val="004C2312"/>
    <w:rsid w:val="004C3E84"/>
    <w:rsid w:val="004C4B62"/>
    <w:rsid w:val="004C54C9"/>
    <w:rsid w:val="004D4ABA"/>
    <w:rsid w:val="004D6025"/>
    <w:rsid w:val="004E2649"/>
    <w:rsid w:val="00500201"/>
    <w:rsid w:val="00501399"/>
    <w:rsid w:val="0050633D"/>
    <w:rsid w:val="00507BC4"/>
    <w:rsid w:val="005128E4"/>
    <w:rsid w:val="005133DB"/>
    <w:rsid w:val="00513899"/>
    <w:rsid w:val="005153E9"/>
    <w:rsid w:val="005158C3"/>
    <w:rsid w:val="00521EA0"/>
    <w:rsid w:val="00525560"/>
    <w:rsid w:val="00531CF0"/>
    <w:rsid w:val="005349ED"/>
    <w:rsid w:val="00542793"/>
    <w:rsid w:val="00544C49"/>
    <w:rsid w:val="00546EB7"/>
    <w:rsid w:val="005516A1"/>
    <w:rsid w:val="00561567"/>
    <w:rsid w:val="00563557"/>
    <w:rsid w:val="005662E9"/>
    <w:rsid w:val="0057402A"/>
    <w:rsid w:val="005771D0"/>
    <w:rsid w:val="005779D6"/>
    <w:rsid w:val="0059191A"/>
    <w:rsid w:val="005921FF"/>
    <w:rsid w:val="0059679C"/>
    <w:rsid w:val="005A2375"/>
    <w:rsid w:val="005A24ED"/>
    <w:rsid w:val="005A2A21"/>
    <w:rsid w:val="005A3BCE"/>
    <w:rsid w:val="005A481D"/>
    <w:rsid w:val="005A4E17"/>
    <w:rsid w:val="005A52C7"/>
    <w:rsid w:val="005A6D0E"/>
    <w:rsid w:val="005B52B0"/>
    <w:rsid w:val="005B6806"/>
    <w:rsid w:val="005C4225"/>
    <w:rsid w:val="005D612B"/>
    <w:rsid w:val="005F0DAD"/>
    <w:rsid w:val="005F0F33"/>
    <w:rsid w:val="005F2A62"/>
    <w:rsid w:val="00600DEB"/>
    <w:rsid w:val="006042B0"/>
    <w:rsid w:val="006113AA"/>
    <w:rsid w:val="00613BB0"/>
    <w:rsid w:val="0062093D"/>
    <w:rsid w:val="00627C9F"/>
    <w:rsid w:val="006311E9"/>
    <w:rsid w:val="00632354"/>
    <w:rsid w:val="006362FD"/>
    <w:rsid w:val="006378F1"/>
    <w:rsid w:val="00640B84"/>
    <w:rsid w:val="00642810"/>
    <w:rsid w:val="00644DA4"/>
    <w:rsid w:val="006474A9"/>
    <w:rsid w:val="006475DD"/>
    <w:rsid w:val="00652333"/>
    <w:rsid w:val="00660BAF"/>
    <w:rsid w:val="00661F54"/>
    <w:rsid w:val="0068009E"/>
    <w:rsid w:val="00681B5D"/>
    <w:rsid w:val="00683703"/>
    <w:rsid w:val="0068422F"/>
    <w:rsid w:val="00692219"/>
    <w:rsid w:val="006935E8"/>
    <w:rsid w:val="006A17D2"/>
    <w:rsid w:val="006A1CAB"/>
    <w:rsid w:val="006A73E6"/>
    <w:rsid w:val="006B0C50"/>
    <w:rsid w:val="006B2D5C"/>
    <w:rsid w:val="006B54F8"/>
    <w:rsid w:val="006B550C"/>
    <w:rsid w:val="006C4EB1"/>
    <w:rsid w:val="006D091B"/>
    <w:rsid w:val="006E0166"/>
    <w:rsid w:val="006E23C6"/>
    <w:rsid w:val="006E6171"/>
    <w:rsid w:val="006E7B34"/>
    <w:rsid w:val="006F5BA8"/>
    <w:rsid w:val="00705FE2"/>
    <w:rsid w:val="0070697F"/>
    <w:rsid w:val="00717F44"/>
    <w:rsid w:val="0072199C"/>
    <w:rsid w:val="00722C9F"/>
    <w:rsid w:val="007253B8"/>
    <w:rsid w:val="007254C3"/>
    <w:rsid w:val="00726170"/>
    <w:rsid w:val="007324E5"/>
    <w:rsid w:val="0073741F"/>
    <w:rsid w:val="007432DF"/>
    <w:rsid w:val="00751E24"/>
    <w:rsid w:val="007535F1"/>
    <w:rsid w:val="00757BA2"/>
    <w:rsid w:val="007615E7"/>
    <w:rsid w:val="0076643F"/>
    <w:rsid w:val="00773B50"/>
    <w:rsid w:val="00777F63"/>
    <w:rsid w:val="007868BF"/>
    <w:rsid w:val="00787872"/>
    <w:rsid w:val="007A04EE"/>
    <w:rsid w:val="007A2E42"/>
    <w:rsid w:val="007A5817"/>
    <w:rsid w:val="007B05C4"/>
    <w:rsid w:val="007B17A3"/>
    <w:rsid w:val="007B55CB"/>
    <w:rsid w:val="007B60E9"/>
    <w:rsid w:val="007B69D9"/>
    <w:rsid w:val="007B6CC3"/>
    <w:rsid w:val="007B76D3"/>
    <w:rsid w:val="007C3334"/>
    <w:rsid w:val="007C6C0A"/>
    <w:rsid w:val="007D22A6"/>
    <w:rsid w:val="007D2B98"/>
    <w:rsid w:val="007D78FD"/>
    <w:rsid w:val="007E00BF"/>
    <w:rsid w:val="007E21BC"/>
    <w:rsid w:val="007E7C82"/>
    <w:rsid w:val="007F588D"/>
    <w:rsid w:val="007F5F35"/>
    <w:rsid w:val="00803F1C"/>
    <w:rsid w:val="00804937"/>
    <w:rsid w:val="0080600E"/>
    <w:rsid w:val="0081352E"/>
    <w:rsid w:val="00817612"/>
    <w:rsid w:val="0083168A"/>
    <w:rsid w:val="00831D2E"/>
    <w:rsid w:val="008338A4"/>
    <w:rsid w:val="00834D49"/>
    <w:rsid w:val="00837C45"/>
    <w:rsid w:val="00844730"/>
    <w:rsid w:val="008457C2"/>
    <w:rsid w:val="008535A0"/>
    <w:rsid w:val="00857A82"/>
    <w:rsid w:val="00860F3D"/>
    <w:rsid w:val="00873836"/>
    <w:rsid w:val="00885737"/>
    <w:rsid w:val="00890650"/>
    <w:rsid w:val="00897E12"/>
    <w:rsid w:val="008A232E"/>
    <w:rsid w:val="008A7E0F"/>
    <w:rsid w:val="008B12F5"/>
    <w:rsid w:val="008C1A89"/>
    <w:rsid w:val="008C47C9"/>
    <w:rsid w:val="008D6E02"/>
    <w:rsid w:val="008D768D"/>
    <w:rsid w:val="008E2CAD"/>
    <w:rsid w:val="008E3759"/>
    <w:rsid w:val="008E3BFE"/>
    <w:rsid w:val="008F1912"/>
    <w:rsid w:val="0090270B"/>
    <w:rsid w:val="009041DC"/>
    <w:rsid w:val="00912D8B"/>
    <w:rsid w:val="00915C24"/>
    <w:rsid w:val="00917B5A"/>
    <w:rsid w:val="00920A58"/>
    <w:rsid w:val="00920A8C"/>
    <w:rsid w:val="00934A2C"/>
    <w:rsid w:val="00950157"/>
    <w:rsid w:val="00955FB4"/>
    <w:rsid w:val="0095738E"/>
    <w:rsid w:val="0096706E"/>
    <w:rsid w:val="00974491"/>
    <w:rsid w:val="00975C4E"/>
    <w:rsid w:val="00981F20"/>
    <w:rsid w:val="00981FBA"/>
    <w:rsid w:val="00991789"/>
    <w:rsid w:val="00996C11"/>
    <w:rsid w:val="00997BC5"/>
    <w:rsid w:val="009A20D5"/>
    <w:rsid w:val="009A4F41"/>
    <w:rsid w:val="009B381B"/>
    <w:rsid w:val="009D1753"/>
    <w:rsid w:val="009D7611"/>
    <w:rsid w:val="009E0B61"/>
    <w:rsid w:val="009E53DE"/>
    <w:rsid w:val="00A11E44"/>
    <w:rsid w:val="00A17CED"/>
    <w:rsid w:val="00A20F47"/>
    <w:rsid w:val="00A266FE"/>
    <w:rsid w:val="00A27569"/>
    <w:rsid w:val="00A328B3"/>
    <w:rsid w:val="00A4264C"/>
    <w:rsid w:val="00A456B0"/>
    <w:rsid w:val="00A45948"/>
    <w:rsid w:val="00A50FCF"/>
    <w:rsid w:val="00A528D1"/>
    <w:rsid w:val="00A53E1E"/>
    <w:rsid w:val="00A610CD"/>
    <w:rsid w:val="00A70161"/>
    <w:rsid w:val="00A75674"/>
    <w:rsid w:val="00A758AA"/>
    <w:rsid w:val="00A80B49"/>
    <w:rsid w:val="00A80C9D"/>
    <w:rsid w:val="00A969A3"/>
    <w:rsid w:val="00AA09A2"/>
    <w:rsid w:val="00AA50F9"/>
    <w:rsid w:val="00AA53CA"/>
    <w:rsid w:val="00AA7996"/>
    <w:rsid w:val="00AC19CB"/>
    <w:rsid w:val="00AC3E5F"/>
    <w:rsid w:val="00AD4D8A"/>
    <w:rsid w:val="00AD5802"/>
    <w:rsid w:val="00AE23CA"/>
    <w:rsid w:val="00AE5488"/>
    <w:rsid w:val="00AE6F91"/>
    <w:rsid w:val="00AF419F"/>
    <w:rsid w:val="00AF5571"/>
    <w:rsid w:val="00B07341"/>
    <w:rsid w:val="00B25A56"/>
    <w:rsid w:val="00B30539"/>
    <w:rsid w:val="00B314DB"/>
    <w:rsid w:val="00B33B3B"/>
    <w:rsid w:val="00B3593D"/>
    <w:rsid w:val="00B361F2"/>
    <w:rsid w:val="00B3718B"/>
    <w:rsid w:val="00B4632A"/>
    <w:rsid w:val="00B46D85"/>
    <w:rsid w:val="00B530F1"/>
    <w:rsid w:val="00B617A3"/>
    <w:rsid w:val="00B621AF"/>
    <w:rsid w:val="00B668F1"/>
    <w:rsid w:val="00B6741E"/>
    <w:rsid w:val="00B729DD"/>
    <w:rsid w:val="00B74B1E"/>
    <w:rsid w:val="00B8314D"/>
    <w:rsid w:val="00B871A6"/>
    <w:rsid w:val="00B9151D"/>
    <w:rsid w:val="00BA276C"/>
    <w:rsid w:val="00BA5EF7"/>
    <w:rsid w:val="00BA77F9"/>
    <w:rsid w:val="00BB306F"/>
    <w:rsid w:val="00BB6EF5"/>
    <w:rsid w:val="00BC30B9"/>
    <w:rsid w:val="00BC3FCB"/>
    <w:rsid w:val="00BD4B89"/>
    <w:rsid w:val="00BD5922"/>
    <w:rsid w:val="00BE15BD"/>
    <w:rsid w:val="00BE4689"/>
    <w:rsid w:val="00BE55BC"/>
    <w:rsid w:val="00BF02CB"/>
    <w:rsid w:val="00BF17C6"/>
    <w:rsid w:val="00BF397A"/>
    <w:rsid w:val="00BF4E01"/>
    <w:rsid w:val="00BF6FD8"/>
    <w:rsid w:val="00C00168"/>
    <w:rsid w:val="00C01EC1"/>
    <w:rsid w:val="00C03680"/>
    <w:rsid w:val="00C054DF"/>
    <w:rsid w:val="00C0763F"/>
    <w:rsid w:val="00C106B9"/>
    <w:rsid w:val="00C114B2"/>
    <w:rsid w:val="00C12151"/>
    <w:rsid w:val="00C21762"/>
    <w:rsid w:val="00C21FEF"/>
    <w:rsid w:val="00C24543"/>
    <w:rsid w:val="00C256A2"/>
    <w:rsid w:val="00C40EA4"/>
    <w:rsid w:val="00C47058"/>
    <w:rsid w:val="00C476F4"/>
    <w:rsid w:val="00C51515"/>
    <w:rsid w:val="00C52C69"/>
    <w:rsid w:val="00C5660B"/>
    <w:rsid w:val="00C66B72"/>
    <w:rsid w:val="00C7126C"/>
    <w:rsid w:val="00C741BA"/>
    <w:rsid w:val="00C80ED3"/>
    <w:rsid w:val="00C87AC4"/>
    <w:rsid w:val="00C94071"/>
    <w:rsid w:val="00C9567A"/>
    <w:rsid w:val="00CB11E1"/>
    <w:rsid w:val="00CB212D"/>
    <w:rsid w:val="00CB2660"/>
    <w:rsid w:val="00CC5E90"/>
    <w:rsid w:val="00CD046C"/>
    <w:rsid w:val="00CD1739"/>
    <w:rsid w:val="00CE076C"/>
    <w:rsid w:val="00CE3115"/>
    <w:rsid w:val="00CE48D0"/>
    <w:rsid w:val="00CE5199"/>
    <w:rsid w:val="00CE66D5"/>
    <w:rsid w:val="00CF28FA"/>
    <w:rsid w:val="00CF637A"/>
    <w:rsid w:val="00CF75A0"/>
    <w:rsid w:val="00D059DE"/>
    <w:rsid w:val="00D05ABD"/>
    <w:rsid w:val="00D13FCE"/>
    <w:rsid w:val="00D27186"/>
    <w:rsid w:val="00D306D1"/>
    <w:rsid w:val="00D30800"/>
    <w:rsid w:val="00D328C7"/>
    <w:rsid w:val="00D34786"/>
    <w:rsid w:val="00D354C2"/>
    <w:rsid w:val="00D37BFC"/>
    <w:rsid w:val="00D4001C"/>
    <w:rsid w:val="00D41BF0"/>
    <w:rsid w:val="00D42D70"/>
    <w:rsid w:val="00D47A8E"/>
    <w:rsid w:val="00D52D14"/>
    <w:rsid w:val="00D675D0"/>
    <w:rsid w:val="00D702F3"/>
    <w:rsid w:val="00D70C79"/>
    <w:rsid w:val="00D712D3"/>
    <w:rsid w:val="00D71422"/>
    <w:rsid w:val="00D72D7F"/>
    <w:rsid w:val="00D72DC6"/>
    <w:rsid w:val="00D7558D"/>
    <w:rsid w:val="00D77102"/>
    <w:rsid w:val="00D81D92"/>
    <w:rsid w:val="00D822E8"/>
    <w:rsid w:val="00D8253B"/>
    <w:rsid w:val="00D86ACD"/>
    <w:rsid w:val="00D876F9"/>
    <w:rsid w:val="00DA03EB"/>
    <w:rsid w:val="00DA43C0"/>
    <w:rsid w:val="00DA7B5F"/>
    <w:rsid w:val="00DB04E9"/>
    <w:rsid w:val="00DB2417"/>
    <w:rsid w:val="00DC11E7"/>
    <w:rsid w:val="00DC7023"/>
    <w:rsid w:val="00DC769A"/>
    <w:rsid w:val="00DD16EF"/>
    <w:rsid w:val="00DD331D"/>
    <w:rsid w:val="00DD368D"/>
    <w:rsid w:val="00DD3D86"/>
    <w:rsid w:val="00DD4AD2"/>
    <w:rsid w:val="00DE477A"/>
    <w:rsid w:val="00DE5411"/>
    <w:rsid w:val="00DE625D"/>
    <w:rsid w:val="00DF16A6"/>
    <w:rsid w:val="00DF1EC4"/>
    <w:rsid w:val="00E0340B"/>
    <w:rsid w:val="00E03EE3"/>
    <w:rsid w:val="00E04A90"/>
    <w:rsid w:val="00E0551F"/>
    <w:rsid w:val="00E05DCF"/>
    <w:rsid w:val="00E10AB5"/>
    <w:rsid w:val="00E117D6"/>
    <w:rsid w:val="00E1321B"/>
    <w:rsid w:val="00E137DC"/>
    <w:rsid w:val="00E219C7"/>
    <w:rsid w:val="00E33162"/>
    <w:rsid w:val="00E350BC"/>
    <w:rsid w:val="00E4118C"/>
    <w:rsid w:val="00E41DA8"/>
    <w:rsid w:val="00E43157"/>
    <w:rsid w:val="00E451A1"/>
    <w:rsid w:val="00E461CE"/>
    <w:rsid w:val="00E46FBE"/>
    <w:rsid w:val="00E5525F"/>
    <w:rsid w:val="00E57D18"/>
    <w:rsid w:val="00E60E38"/>
    <w:rsid w:val="00E720CA"/>
    <w:rsid w:val="00E84EB5"/>
    <w:rsid w:val="00E85662"/>
    <w:rsid w:val="00E8789F"/>
    <w:rsid w:val="00E9164E"/>
    <w:rsid w:val="00E93DB4"/>
    <w:rsid w:val="00E97B71"/>
    <w:rsid w:val="00EA3D34"/>
    <w:rsid w:val="00EB454D"/>
    <w:rsid w:val="00ED3219"/>
    <w:rsid w:val="00ED549D"/>
    <w:rsid w:val="00ED76BE"/>
    <w:rsid w:val="00EE00E9"/>
    <w:rsid w:val="00EE2602"/>
    <w:rsid w:val="00EE65C5"/>
    <w:rsid w:val="00EF619B"/>
    <w:rsid w:val="00F00B55"/>
    <w:rsid w:val="00F02AD1"/>
    <w:rsid w:val="00F0429F"/>
    <w:rsid w:val="00F057CB"/>
    <w:rsid w:val="00F253CC"/>
    <w:rsid w:val="00F266CF"/>
    <w:rsid w:val="00F35249"/>
    <w:rsid w:val="00F36A5B"/>
    <w:rsid w:val="00F37106"/>
    <w:rsid w:val="00F519CF"/>
    <w:rsid w:val="00F55DCF"/>
    <w:rsid w:val="00F56BA5"/>
    <w:rsid w:val="00F57390"/>
    <w:rsid w:val="00F60E22"/>
    <w:rsid w:val="00F64854"/>
    <w:rsid w:val="00F81395"/>
    <w:rsid w:val="00F81BB8"/>
    <w:rsid w:val="00F833B1"/>
    <w:rsid w:val="00F860B6"/>
    <w:rsid w:val="00F908DB"/>
    <w:rsid w:val="00F917D1"/>
    <w:rsid w:val="00F91C61"/>
    <w:rsid w:val="00F9653B"/>
    <w:rsid w:val="00FB62CF"/>
    <w:rsid w:val="00FD3C3B"/>
    <w:rsid w:val="00FE07DD"/>
    <w:rsid w:val="00FE2A97"/>
    <w:rsid w:val="00FE6878"/>
    <w:rsid w:val="00FE6B45"/>
    <w:rsid w:val="00FE728C"/>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6741E"/>
    <w:rPr>
      <w:sz w:val="16"/>
      <w:szCs w:val="16"/>
    </w:rPr>
  </w:style>
  <w:style w:type="paragraph" w:styleId="CommentText">
    <w:name w:val="annotation text"/>
    <w:basedOn w:val="Normal"/>
    <w:link w:val="CommentTextChar"/>
    <w:uiPriority w:val="99"/>
    <w:semiHidden/>
    <w:unhideWhenUsed/>
    <w:rsid w:val="00B6741E"/>
    <w:rPr>
      <w:sz w:val="20"/>
      <w:szCs w:val="20"/>
    </w:rPr>
  </w:style>
  <w:style w:type="character" w:customStyle="1" w:styleId="CommentTextChar">
    <w:name w:val="Comment Text Char"/>
    <w:basedOn w:val="DefaultParagraphFont"/>
    <w:link w:val="CommentText"/>
    <w:uiPriority w:val="99"/>
    <w:semiHidden/>
    <w:rsid w:val="00B6741E"/>
    <w:rPr>
      <w:lang w:val="en-US" w:eastAsia="en-US"/>
    </w:rPr>
  </w:style>
  <w:style w:type="paragraph" w:styleId="CommentSubject">
    <w:name w:val="annotation subject"/>
    <w:basedOn w:val="CommentText"/>
    <w:next w:val="CommentText"/>
    <w:link w:val="CommentSubjectChar"/>
    <w:uiPriority w:val="99"/>
    <w:semiHidden/>
    <w:unhideWhenUsed/>
    <w:rsid w:val="00B6741E"/>
    <w:rPr>
      <w:b/>
      <w:bCs/>
    </w:rPr>
  </w:style>
  <w:style w:type="character" w:customStyle="1" w:styleId="CommentSubjectChar">
    <w:name w:val="Comment Subject Char"/>
    <w:basedOn w:val="CommentTextChar"/>
    <w:link w:val="CommentSubject"/>
    <w:uiPriority w:val="99"/>
    <w:semiHidden/>
    <w:rsid w:val="00B6741E"/>
    <w:rPr>
      <w:b/>
      <w:bCs/>
      <w:lang w:val="en-US" w:eastAsia="en-US"/>
    </w:rPr>
  </w:style>
  <w:style w:type="paragraph" w:styleId="Revision">
    <w:name w:val="Revision"/>
    <w:hidden/>
    <w:uiPriority w:val="99"/>
    <w:semiHidden/>
    <w:rsid w:val="00B6741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702A1EE7E4E4AB7B17138637166E93A"/>
        <w:category>
          <w:name w:val="General"/>
          <w:gallery w:val="placeholder"/>
        </w:category>
        <w:types>
          <w:type w:val="bbPlcHdr"/>
        </w:types>
        <w:behaviors>
          <w:behavior w:val="content"/>
        </w:behaviors>
        <w:guid w:val="{F50049EB-4943-4DEC-9415-4AF4304D547B}"/>
      </w:docPartPr>
      <w:docPartBody>
        <w:p w:rsidR="00615A7C" w:rsidRDefault="00791684" w:rsidP="00791684">
          <w:pPr>
            <w:pStyle w:val="D702A1EE7E4E4AB7B17138637166E93A"/>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35CD9"/>
    <w:rsid w:val="00200821"/>
    <w:rsid w:val="00232703"/>
    <w:rsid w:val="002D2C88"/>
    <w:rsid w:val="00370D2E"/>
    <w:rsid w:val="00382321"/>
    <w:rsid w:val="00394049"/>
    <w:rsid w:val="003952B9"/>
    <w:rsid w:val="00474DBB"/>
    <w:rsid w:val="00493C3D"/>
    <w:rsid w:val="004C6160"/>
    <w:rsid w:val="004E08FE"/>
    <w:rsid w:val="004F2DF8"/>
    <w:rsid w:val="00526A33"/>
    <w:rsid w:val="00615A7C"/>
    <w:rsid w:val="00685A15"/>
    <w:rsid w:val="006E3FFE"/>
    <w:rsid w:val="00740D96"/>
    <w:rsid w:val="00791684"/>
    <w:rsid w:val="007E20DC"/>
    <w:rsid w:val="0092006B"/>
    <w:rsid w:val="00936570"/>
    <w:rsid w:val="009A261B"/>
    <w:rsid w:val="00A83C39"/>
    <w:rsid w:val="00AC15A4"/>
    <w:rsid w:val="00B0336C"/>
    <w:rsid w:val="00BE1E0D"/>
    <w:rsid w:val="00CD7F10"/>
    <w:rsid w:val="00CF018D"/>
    <w:rsid w:val="00EE75FA"/>
    <w:rsid w:val="00F00D2F"/>
    <w:rsid w:val="00F128DF"/>
    <w:rsid w:val="00FE7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1684"/>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 w:type="paragraph" w:customStyle="1" w:styleId="584C4F9F616A4F6DA52CCC5C8E523818">
    <w:name w:val="584C4F9F616A4F6DA52CCC5C8E523818"/>
    <w:rsid w:val="00791684"/>
  </w:style>
  <w:style w:type="paragraph" w:customStyle="1" w:styleId="311E49EC1F7440318EC84FDE6303ADC5">
    <w:name w:val="311E49EC1F7440318EC84FDE6303ADC5"/>
    <w:rsid w:val="00791684"/>
  </w:style>
  <w:style w:type="paragraph" w:customStyle="1" w:styleId="D702A1EE7E4E4AB7B17138637166E93A">
    <w:name w:val="D702A1EE7E4E4AB7B17138637166E93A"/>
    <w:rsid w:val="007916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AF1B8-C41B-45A7-AEDC-564C1E60B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3742</Words>
  <Characters>20285</Characters>
  <Application>Microsoft Office Word</Application>
  <DocSecurity>0</DocSecurity>
  <Lines>482</Lines>
  <Paragraphs>279</Paragraphs>
  <ScaleCrop>false</ScaleCrop>
  <Company/>
  <LinksUpToDate>false</LinksUpToDate>
  <CharactersWithSpaces>23748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86/18</dc:title>
  <dc:creator/>
  <cp:lastModifiedBy/>
  <cp:revision>1</cp:revision>
  <dcterms:created xsi:type="dcterms:W3CDTF">2018-09-14T19:13:00Z</dcterms:created>
  <dcterms:modified xsi:type="dcterms:W3CDTF">2018-09-14T19:13:00Z</dcterms:modified>
</cp:coreProperties>
</file>