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1D32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D81" w:rsidRDefault="00850D8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50D81" w:rsidRDefault="00850D8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D81" w:rsidRPr="004E2649" w:rsidRDefault="00850D8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0640A">
                              <w:rPr>
                                <w:rFonts w:asciiTheme="majorHAnsi" w:hAnsiTheme="majorHAnsi" w:cs="Arial"/>
                                <w:b/>
                                <w:bCs/>
                                <w:color w:val="0D0D0D" w:themeColor="text1" w:themeTint="F2"/>
                                <w:sz w:val="36"/>
                                <w:szCs w:val="22"/>
                                <w:lang w:val="es-ES_tradnl"/>
                              </w:rPr>
                              <w:t>47</w:t>
                            </w:r>
                            <w:r>
                              <w:rPr>
                                <w:rFonts w:asciiTheme="majorHAnsi" w:hAnsiTheme="majorHAnsi" w:cs="Arial"/>
                                <w:b/>
                                <w:bCs/>
                                <w:color w:val="0D0D0D" w:themeColor="text1" w:themeTint="F2"/>
                                <w:sz w:val="36"/>
                                <w:szCs w:val="22"/>
                                <w:lang w:val="es-ES_tradnl"/>
                              </w:rPr>
                              <w:t>/18</w:t>
                            </w:r>
                          </w:p>
                          <w:p w:rsidR="00850D81" w:rsidRDefault="00850D8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975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850D81" w:rsidRPr="0010736F" w:rsidRDefault="00850D8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850D81" w:rsidRPr="0010736F" w:rsidRDefault="00850D81" w:rsidP="00997BC5">
                            <w:pPr>
                              <w:spacing w:line="276" w:lineRule="auto"/>
                              <w:rPr>
                                <w:rFonts w:asciiTheme="majorHAnsi" w:hAnsiTheme="majorHAnsi" w:cs="Arial"/>
                                <w:color w:val="0D0D0D" w:themeColor="text1" w:themeTint="F2"/>
                                <w:szCs w:val="22"/>
                                <w:lang w:val="es-ES_tradnl"/>
                              </w:rPr>
                            </w:pPr>
                            <w:bookmarkStart w:id="1" w:name="_ftnref1"/>
                          </w:p>
                          <w:p w:rsidR="00850D81" w:rsidRPr="0010736F" w:rsidRDefault="00850D8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JASP</w:t>
                            </w:r>
                            <w:r w:rsidRPr="0010736F">
                              <w:rPr>
                                <w:rFonts w:asciiTheme="majorHAnsi" w:hAnsiTheme="majorHAnsi" w:cs="Arial"/>
                                <w:color w:val="0D0D0D" w:themeColor="text1" w:themeTint="F2"/>
                                <w:szCs w:val="22"/>
                                <w:lang w:val="es-ES_tradnl"/>
                              </w:rPr>
                              <w:t>E</w:t>
                            </w:r>
                            <w:r w:rsidR="00375614">
                              <w:rPr>
                                <w:rFonts w:asciiTheme="majorHAnsi" w:hAnsiTheme="majorHAnsi" w:cs="Arial"/>
                                <w:color w:val="0D0D0D" w:themeColor="text1" w:themeTint="F2"/>
                                <w:szCs w:val="22"/>
                                <w:lang w:val="es-ES_tradnl"/>
                              </w:rPr>
                              <w:t xml:space="preserve">R </w:t>
                            </w:r>
                            <w:proofErr w:type="spellStart"/>
                            <w:r w:rsidR="00375614">
                              <w:rPr>
                                <w:rFonts w:asciiTheme="majorHAnsi" w:hAnsiTheme="majorHAnsi" w:cs="Arial"/>
                                <w:color w:val="0D0D0D" w:themeColor="text1" w:themeTint="F2"/>
                                <w:szCs w:val="22"/>
                                <w:lang w:val="es-ES_tradnl"/>
                              </w:rPr>
                              <w:t>M</w:t>
                            </w:r>
                            <w:r w:rsidR="002218F4">
                              <w:rPr>
                                <w:rFonts w:asciiTheme="majorHAnsi" w:hAnsiTheme="majorHAnsi" w:cs="Arial"/>
                                <w:color w:val="0D0D0D" w:themeColor="text1" w:themeTint="F2"/>
                                <w:szCs w:val="22"/>
                                <w:lang w:val="es-ES_tradnl"/>
                              </w:rPr>
                              <w:t>c</w:t>
                            </w:r>
                            <w:r>
                              <w:rPr>
                                <w:rFonts w:asciiTheme="majorHAnsi" w:hAnsiTheme="majorHAnsi" w:cs="Arial"/>
                                <w:color w:val="0D0D0D" w:themeColor="text1" w:themeTint="F2"/>
                                <w:szCs w:val="22"/>
                                <w:lang w:val="es-ES_tradnl"/>
                              </w:rPr>
                              <w:t>DONALD</w:t>
                            </w:r>
                            <w:proofErr w:type="spellEnd"/>
                            <w:r>
                              <w:rPr>
                                <w:rFonts w:asciiTheme="majorHAnsi" w:hAnsiTheme="majorHAnsi" w:cs="Arial"/>
                                <w:color w:val="0D0D0D" w:themeColor="text1" w:themeTint="F2"/>
                                <w:szCs w:val="22"/>
                                <w:lang w:val="es-ES_tradnl"/>
                              </w:rPr>
                              <w:t xml:space="preserve"> HAMILTON</w:t>
                            </w:r>
                          </w:p>
                          <w:bookmarkEnd w:id="1"/>
                          <w:p w:rsidR="00850D81" w:rsidRPr="0010736F" w:rsidRDefault="00850D8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rsidR="00850D81" w:rsidRPr="00AE5488" w:rsidRDefault="00850D8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50D81" w:rsidRPr="004E2649" w:rsidRDefault="00850D8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0640A">
                        <w:rPr>
                          <w:rFonts w:asciiTheme="majorHAnsi" w:hAnsiTheme="majorHAnsi" w:cs="Arial"/>
                          <w:b/>
                          <w:bCs/>
                          <w:color w:val="0D0D0D" w:themeColor="text1" w:themeTint="F2"/>
                          <w:sz w:val="36"/>
                          <w:szCs w:val="22"/>
                          <w:lang w:val="es-ES_tradnl"/>
                        </w:rPr>
                        <w:t>47</w:t>
                      </w:r>
                      <w:r>
                        <w:rPr>
                          <w:rFonts w:asciiTheme="majorHAnsi" w:hAnsiTheme="majorHAnsi" w:cs="Arial"/>
                          <w:b/>
                          <w:bCs/>
                          <w:color w:val="0D0D0D" w:themeColor="text1" w:themeTint="F2"/>
                          <w:sz w:val="36"/>
                          <w:szCs w:val="22"/>
                          <w:lang w:val="es-ES_tradnl"/>
                        </w:rPr>
                        <w:t>/18</w:t>
                      </w:r>
                    </w:p>
                    <w:p w:rsidR="00850D81" w:rsidRDefault="00850D8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975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rsidR="00850D81" w:rsidRPr="0010736F" w:rsidRDefault="00850D8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850D81" w:rsidRPr="0010736F" w:rsidRDefault="00850D81" w:rsidP="00997BC5">
                      <w:pPr>
                        <w:spacing w:line="276" w:lineRule="auto"/>
                        <w:rPr>
                          <w:rFonts w:asciiTheme="majorHAnsi" w:hAnsiTheme="majorHAnsi" w:cs="Arial"/>
                          <w:color w:val="0D0D0D" w:themeColor="text1" w:themeTint="F2"/>
                          <w:szCs w:val="22"/>
                          <w:lang w:val="es-ES_tradnl"/>
                        </w:rPr>
                      </w:pPr>
                      <w:bookmarkStart w:id="2" w:name="_ftnref1"/>
                    </w:p>
                    <w:p w:rsidR="00850D81" w:rsidRPr="0010736F" w:rsidRDefault="00850D8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JASP</w:t>
                      </w:r>
                      <w:r w:rsidRPr="0010736F">
                        <w:rPr>
                          <w:rFonts w:asciiTheme="majorHAnsi" w:hAnsiTheme="majorHAnsi" w:cs="Arial"/>
                          <w:color w:val="0D0D0D" w:themeColor="text1" w:themeTint="F2"/>
                          <w:szCs w:val="22"/>
                          <w:lang w:val="es-ES_tradnl"/>
                        </w:rPr>
                        <w:t>E</w:t>
                      </w:r>
                      <w:r w:rsidR="00375614">
                        <w:rPr>
                          <w:rFonts w:asciiTheme="majorHAnsi" w:hAnsiTheme="majorHAnsi" w:cs="Arial"/>
                          <w:color w:val="0D0D0D" w:themeColor="text1" w:themeTint="F2"/>
                          <w:szCs w:val="22"/>
                          <w:lang w:val="es-ES_tradnl"/>
                        </w:rPr>
                        <w:t xml:space="preserve">R </w:t>
                      </w:r>
                      <w:proofErr w:type="spellStart"/>
                      <w:r w:rsidR="00375614">
                        <w:rPr>
                          <w:rFonts w:asciiTheme="majorHAnsi" w:hAnsiTheme="majorHAnsi" w:cs="Arial"/>
                          <w:color w:val="0D0D0D" w:themeColor="text1" w:themeTint="F2"/>
                          <w:szCs w:val="22"/>
                          <w:lang w:val="es-ES_tradnl"/>
                        </w:rPr>
                        <w:t>M</w:t>
                      </w:r>
                      <w:r w:rsidR="002218F4">
                        <w:rPr>
                          <w:rFonts w:asciiTheme="majorHAnsi" w:hAnsiTheme="majorHAnsi" w:cs="Arial"/>
                          <w:color w:val="0D0D0D" w:themeColor="text1" w:themeTint="F2"/>
                          <w:szCs w:val="22"/>
                          <w:lang w:val="es-ES_tradnl"/>
                        </w:rPr>
                        <w:t>c</w:t>
                      </w:r>
                      <w:r>
                        <w:rPr>
                          <w:rFonts w:asciiTheme="majorHAnsi" w:hAnsiTheme="majorHAnsi" w:cs="Arial"/>
                          <w:color w:val="0D0D0D" w:themeColor="text1" w:themeTint="F2"/>
                          <w:szCs w:val="22"/>
                          <w:lang w:val="es-ES_tradnl"/>
                        </w:rPr>
                        <w:t>DONALD</w:t>
                      </w:r>
                      <w:proofErr w:type="spellEnd"/>
                      <w:r>
                        <w:rPr>
                          <w:rFonts w:asciiTheme="majorHAnsi" w:hAnsiTheme="majorHAnsi" w:cs="Arial"/>
                          <w:color w:val="0D0D0D" w:themeColor="text1" w:themeTint="F2"/>
                          <w:szCs w:val="22"/>
                          <w:lang w:val="es-ES_tradnl"/>
                        </w:rPr>
                        <w:t xml:space="preserve"> HAMILTON</w:t>
                      </w:r>
                    </w:p>
                    <w:bookmarkEnd w:id="2"/>
                    <w:p w:rsidR="00850D81" w:rsidRPr="0010736F" w:rsidRDefault="00850D8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rsidR="00850D81" w:rsidRPr="00AE5488" w:rsidRDefault="00850D81"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D81" w:rsidRPr="0010640A" w:rsidRDefault="00850D81" w:rsidP="007A5817">
                            <w:pPr>
                              <w:spacing w:line="276" w:lineRule="auto"/>
                              <w:jc w:val="right"/>
                              <w:rPr>
                                <w:rFonts w:asciiTheme="minorHAnsi" w:hAnsiTheme="minorHAnsi"/>
                                <w:color w:val="FFFFFF" w:themeColor="background1"/>
                                <w:sz w:val="22"/>
                                <w:lang w:val="es-ES"/>
                              </w:rPr>
                            </w:pPr>
                            <w:r w:rsidRPr="0010640A">
                              <w:rPr>
                                <w:rFonts w:asciiTheme="minorHAnsi" w:hAnsiTheme="minorHAnsi"/>
                                <w:color w:val="FFFFFF" w:themeColor="background1"/>
                                <w:sz w:val="22"/>
                                <w:lang w:val="es-ES"/>
                              </w:rPr>
                              <w:t>OEA/</w:t>
                            </w:r>
                            <w:proofErr w:type="spellStart"/>
                            <w:r w:rsidRPr="0010640A">
                              <w:rPr>
                                <w:rFonts w:asciiTheme="minorHAnsi" w:hAnsiTheme="minorHAnsi"/>
                                <w:color w:val="FFFFFF" w:themeColor="background1"/>
                                <w:sz w:val="22"/>
                                <w:lang w:val="es-ES"/>
                              </w:rPr>
                              <w:t>Ser.L</w:t>
                            </w:r>
                            <w:proofErr w:type="spellEnd"/>
                            <w:r w:rsidRPr="0010640A">
                              <w:rPr>
                                <w:rFonts w:asciiTheme="minorHAnsi" w:hAnsiTheme="minorHAnsi"/>
                                <w:color w:val="FFFFFF" w:themeColor="background1"/>
                                <w:sz w:val="22"/>
                                <w:lang w:val="es-ES"/>
                              </w:rPr>
                              <w:t>/V/II.16</w:t>
                            </w:r>
                            <w:r w:rsidR="0010640A" w:rsidRPr="0010640A">
                              <w:rPr>
                                <w:rFonts w:asciiTheme="minorHAnsi" w:hAnsiTheme="minorHAnsi"/>
                                <w:color w:val="FFFFFF" w:themeColor="background1"/>
                                <w:sz w:val="22"/>
                                <w:lang w:val="es-ES"/>
                              </w:rPr>
                              <w:t>8</w:t>
                            </w:r>
                          </w:p>
                          <w:p w:rsidR="00850D81" w:rsidRPr="0010640A" w:rsidRDefault="00850D81" w:rsidP="007A5817">
                            <w:pPr>
                              <w:spacing w:line="276" w:lineRule="auto"/>
                              <w:jc w:val="right"/>
                              <w:rPr>
                                <w:rFonts w:asciiTheme="minorHAnsi" w:hAnsiTheme="minorHAnsi"/>
                                <w:color w:val="FFFFFF" w:themeColor="background1"/>
                                <w:sz w:val="22"/>
                                <w:lang w:val="es-ES"/>
                              </w:rPr>
                            </w:pPr>
                            <w:r w:rsidRPr="0010640A">
                              <w:rPr>
                                <w:rFonts w:asciiTheme="minorHAnsi" w:hAnsiTheme="minorHAnsi"/>
                                <w:color w:val="FFFFFF" w:themeColor="background1"/>
                                <w:sz w:val="22"/>
                                <w:lang w:val="es-ES"/>
                              </w:rPr>
                              <w:t xml:space="preserve">Doc. </w:t>
                            </w:r>
                            <w:r w:rsidR="0010640A" w:rsidRPr="0010640A">
                              <w:rPr>
                                <w:rFonts w:asciiTheme="minorHAnsi" w:hAnsiTheme="minorHAnsi"/>
                                <w:color w:val="FFFFFF" w:themeColor="background1"/>
                                <w:sz w:val="22"/>
                                <w:lang w:val="es-ES"/>
                              </w:rPr>
                              <w:t>5</w:t>
                            </w:r>
                            <w:r w:rsidR="0010640A">
                              <w:rPr>
                                <w:rFonts w:asciiTheme="minorHAnsi" w:hAnsiTheme="minorHAnsi"/>
                                <w:color w:val="FFFFFF" w:themeColor="background1"/>
                                <w:sz w:val="22"/>
                                <w:lang w:val="es-ES"/>
                              </w:rPr>
                              <w:t>7</w:t>
                            </w:r>
                          </w:p>
                          <w:p w:rsidR="00850D81" w:rsidRPr="0010640A" w:rsidRDefault="0010640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w:t>
                            </w:r>
                            <w:r w:rsidR="00850D81" w:rsidRPr="0010640A">
                              <w:rPr>
                                <w:rFonts w:asciiTheme="minorHAnsi" w:hAnsiTheme="minorHAnsi"/>
                                <w:color w:val="FFFFFF" w:themeColor="background1"/>
                                <w:sz w:val="22"/>
                                <w:lang w:val="es-ES"/>
                              </w:rPr>
                              <w:t xml:space="preserve"> m</w:t>
                            </w:r>
                            <w:r>
                              <w:rPr>
                                <w:rFonts w:asciiTheme="minorHAnsi" w:hAnsiTheme="minorHAnsi"/>
                                <w:color w:val="FFFFFF" w:themeColor="background1"/>
                                <w:sz w:val="22"/>
                                <w:lang w:val="es-ES"/>
                              </w:rPr>
                              <w:t>ayo</w:t>
                            </w:r>
                            <w:r w:rsidR="00850D81" w:rsidRPr="0010640A">
                              <w:rPr>
                                <w:rFonts w:asciiTheme="minorHAnsi" w:hAnsiTheme="minorHAnsi"/>
                                <w:color w:val="FFFFFF" w:themeColor="background1"/>
                                <w:sz w:val="22"/>
                                <w:lang w:val="es-ES"/>
                              </w:rPr>
                              <w:t xml:space="preserve"> 2018</w:t>
                            </w:r>
                          </w:p>
                          <w:p w:rsidR="00850D81" w:rsidRPr="0010640A" w:rsidRDefault="00850D81" w:rsidP="007A5817">
                            <w:pPr>
                              <w:spacing w:line="276" w:lineRule="auto"/>
                              <w:jc w:val="right"/>
                              <w:rPr>
                                <w:rFonts w:asciiTheme="minorHAnsi" w:hAnsiTheme="minorHAnsi"/>
                                <w:color w:val="FFFFFF" w:themeColor="background1"/>
                                <w:sz w:val="22"/>
                                <w:lang w:val="es-ES"/>
                              </w:rPr>
                            </w:pPr>
                            <w:r w:rsidRPr="0010640A">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50D81" w:rsidRPr="0010640A" w:rsidRDefault="00850D81" w:rsidP="007A5817">
                      <w:pPr>
                        <w:spacing w:line="276" w:lineRule="auto"/>
                        <w:jc w:val="right"/>
                        <w:rPr>
                          <w:rFonts w:asciiTheme="minorHAnsi" w:hAnsiTheme="minorHAnsi"/>
                          <w:color w:val="FFFFFF" w:themeColor="background1"/>
                          <w:sz w:val="22"/>
                          <w:lang w:val="es-ES"/>
                        </w:rPr>
                      </w:pPr>
                      <w:r w:rsidRPr="0010640A">
                        <w:rPr>
                          <w:rFonts w:asciiTheme="minorHAnsi" w:hAnsiTheme="minorHAnsi"/>
                          <w:color w:val="FFFFFF" w:themeColor="background1"/>
                          <w:sz w:val="22"/>
                          <w:lang w:val="es-ES"/>
                        </w:rPr>
                        <w:t>OEA/</w:t>
                      </w:r>
                      <w:proofErr w:type="spellStart"/>
                      <w:r w:rsidRPr="0010640A">
                        <w:rPr>
                          <w:rFonts w:asciiTheme="minorHAnsi" w:hAnsiTheme="minorHAnsi"/>
                          <w:color w:val="FFFFFF" w:themeColor="background1"/>
                          <w:sz w:val="22"/>
                          <w:lang w:val="es-ES"/>
                        </w:rPr>
                        <w:t>Ser.L</w:t>
                      </w:r>
                      <w:proofErr w:type="spellEnd"/>
                      <w:r w:rsidRPr="0010640A">
                        <w:rPr>
                          <w:rFonts w:asciiTheme="minorHAnsi" w:hAnsiTheme="minorHAnsi"/>
                          <w:color w:val="FFFFFF" w:themeColor="background1"/>
                          <w:sz w:val="22"/>
                          <w:lang w:val="es-ES"/>
                        </w:rPr>
                        <w:t>/V/II.16</w:t>
                      </w:r>
                      <w:r w:rsidR="0010640A" w:rsidRPr="0010640A">
                        <w:rPr>
                          <w:rFonts w:asciiTheme="minorHAnsi" w:hAnsiTheme="minorHAnsi"/>
                          <w:color w:val="FFFFFF" w:themeColor="background1"/>
                          <w:sz w:val="22"/>
                          <w:lang w:val="es-ES"/>
                        </w:rPr>
                        <w:t>8</w:t>
                      </w:r>
                    </w:p>
                    <w:p w:rsidR="00850D81" w:rsidRPr="0010640A" w:rsidRDefault="00850D81" w:rsidP="007A5817">
                      <w:pPr>
                        <w:spacing w:line="276" w:lineRule="auto"/>
                        <w:jc w:val="right"/>
                        <w:rPr>
                          <w:rFonts w:asciiTheme="minorHAnsi" w:hAnsiTheme="minorHAnsi"/>
                          <w:color w:val="FFFFFF" w:themeColor="background1"/>
                          <w:sz w:val="22"/>
                          <w:lang w:val="es-ES"/>
                        </w:rPr>
                      </w:pPr>
                      <w:r w:rsidRPr="0010640A">
                        <w:rPr>
                          <w:rFonts w:asciiTheme="minorHAnsi" w:hAnsiTheme="minorHAnsi"/>
                          <w:color w:val="FFFFFF" w:themeColor="background1"/>
                          <w:sz w:val="22"/>
                          <w:lang w:val="es-ES"/>
                        </w:rPr>
                        <w:t xml:space="preserve">Doc. </w:t>
                      </w:r>
                      <w:r w:rsidR="0010640A" w:rsidRPr="0010640A">
                        <w:rPr>
                          <w:rFonts w:asciiTheme="minorHAnsi" w:hAnsiTheme="minorHAnsi"/>
                          <w:color w:val="FFFFFF" w:themeColor="background1"/>
                          <w:sz w:val="22"/>
                          <w:lang w:val="es-ES"/>
                        </w:rPr>
                        <w:t>5</w:t>
                      </w:r>
                      <w:r w:rsidR="0010640A">
                        <w:rPr>
                          <w:rFonts w:asciiTheme="minorHAnsi" w:hAnsiTheme="minorHAnsi"/>
                          <w:color w:val="FFFFFF" w:themeColor="background1"/>
                          <w:sz w:val="22"/>
                          <w:lang w:val="es-ES"/>
                        </w:rPr>
                        <w:t>7</w:t>
                      </w:r>
                    </w:p>
                    <w:p w:rsidR="00850D81" w:rsidRPr="0010640A" w:rsidRDefault="0010640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4</w:t>
                      </w:r>
                      <w:r w:rsidR="00850D81" w:rsidRPr="0010640A">
                        <w:rPr>
                          <w:rFonts w:asciiTheme="minorHAnsi" w:hAnsiTheme="minorHAnsi"/>
                          <w:color w:val="FFFFFF" w:themeColor="background1"/>
                          <w:sz w:val="22"/>
                          <w:lang w:val="es-ES"/>
                        </w:rPr>
                        <w:t xml:space="preserve"> m</w:t>
                      </w:r>
                      <w:r>
                        <w:rPr>
                          <w:rFonts w:asciiTheme="minorHAnsi" w:hAnsiTheme="minorHAnsi"/>
                          <w:color w:val="FFFFFF" w:themeColor="background1"/>
                          <w:sz w:val="22"/>
                          <w:lang w:val="es-ES"/>
                        </w:rPr>
                        <w:t>ayo</w:t>
                      </w:r>
                      <w:r w:rsidR="00850D81" w:rsidRPr="0010640A">
                        <w:rPr>
                          <w:rFonts w:asciiTheme="minorHAnsi" w:hAnsiTheme="minorHAnsi"/>
                          <w:color w:val="FFFFFF" w:themeColor="background1"/>
                          <w:sz w:val="22"/>
                          <w:lang w:val="es-ES"/>
                        </w:rPr>
                        <w:t xml:space="preserve"> 2018</w:t>
                      </w:r>
                    </w:p>
                    <w:p w:rsidR="00850D81" w:rsidRPr="0010640A" w:rsidRDefault="00850D81" w:rsidP="007A5817">
                      <w:pPr>
                        <w:spacing w:line="276" w:lineRule="auto"/>
                        <w:jc w:val="right"/>
                        <w:rPr>
                          <w:rFonts w:asciiTheme="minorHAnsi" w:hAnsiTheme="minorHAnsi"/>
                          <w:color w:val="FFFFFF" w:themeColor="background1"/>
                          <w:sz w:val="22"/>
                          <w:lang w:val="es-ES"/>
                        </w:rPr>
                      </w:pPr>
                      <w:r w:rsidRPr="0010640A">
                        <w:rPr>
                          <w:rFonts w:asciiTheme="minorHAnsi" w:hAnsiTheme="minorHAnsi"/>
                          <w:color w:val="FFFFFF" w:themeColor="background1"/>
                          <w:sz w:val="22"/>
                          <w:lang w:val="es-E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D81" w:rsidRPr="00890650" w:rsidRDefault="00850D81"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16738">
                              <w:rPr>
                                <w:rFonts w:asciiTheme="majorHAnsi" w:hAnsiTheme="majorHAnsi"/>
                                <w:color w:val="0D0D0D" w:themeColor="text1" w:themeTint="F2"/>
                                <w:sz w:val="18"/>
                                <w:szCs w:val="20"/>
                                <w:lang w:val="es-ES"/>
                              </w:rPr>
                              <w:t>2126</w:t>
                            </w:r>
                            <w:r w:rsidRPr="00890650">
                              <w:rPr>
                                <w:rFonts w:asciiTheme="majorHAnsi" w:hAnsiTheme="majorHAnsi"/>
                                <w:color w:val="0D0D0D" w:themeColor="text1" w:themeTint="F2"/>
                                <w:sz w:val="18"/>
                                <w:szCs w:val="20"/>
                                <w:lang w:val="es-ES"/>
                              </w:rPr>
                              <w:t xml:space="preserve"> celebrada el </w:t>
                            </w:r>
                            <w:r w:rsidR="00C16738">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 </w:t>
                            </w:r>
                            <w:r w:rsidR="00C16738">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B05A9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C16738">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C16738">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B05A98">
                              <w:rPr>
                                <w:rFonts w:asciiTheme="majorHAnsi" w:hAnsiTheme="majorHAnsi" w:cs="Univers"/>
                                <w:color w:val="0D0D0D" w:themeColor="text1" w:themeTint="F2"/>
                                <w:sz w:val="18"/>
                                <w:szCs w:val="20"/>
                                <w:lang w:val="es-ES_tradnl"/>
                              </w:rPr>
                              <w:t>.</w:t>
                            </w:r>
                          </w:p>
                          <w:p w:rsidR="00850D81" w:rsidRPr="00890650" w:rsidRDefault="00850D81" w:rsidP="00DD3D86">
                            <w:pPr>
                              <w:tabs>
                                <w:tab w:val="center" w:pos="5400"/>
                              </w:tabs>
                              <w:suppressAutoHyphens/>
                              <w:spacing w:before="60"/>
                              <w:rPr>
                                <w:rFonts w:asciiTheme="majorHAnsi" w:hAnsiTheme="majorHAnsi"/>
                                <w:color w:val="0D0D0D" w:themeColor="text1" w:themeTint="F2"/>
                                <w:sz w:val="18"/>
                                <w:szCs w:val="22"/>
                                <w:lang w:val="es-ES"/>
                              </w:rPr>
                            </w:pPr>
                          </w:p>
                          <w:p w:rsidR="00850D81" w:rsidRPr="007A5817" w:rsidRDefault="00850D81" w:rsidP="00247403">
                            <w:pPr>
                              <w:tabs>
                                <w:tab w:val="center" w:pos="5400"/>
                              </w:tabs>
                              <w:suppressAutoHyphens/>
                              <w:spacing w:before="60"/>
                              <w:rPr>
                                <w:rFonts w:asciiTheme="minorHAnsi" w:hAnsiTheme="minorHAnsi" w:cs="Univers"/>
                                <w:color w:val="0D0D0D" w:themeColor="text1" w:themeTint="F2"/>
                                <w:sz w:val="20"/>
                                <w:szCs w:val="20"/>
                                <w:lang w:val="es-ES"/>
                              </w:rPr>
                            </w:pPr>
                          </w:p>
                          <w:p w:rsidR="00850D81" w:rsidRPr="00167A34" w:rsidRDefault="00850D8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50D81" w:rsidRPr="00890650" w:rsidRDefault="00850D81"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16738">
                        <w:rPr>
                          <w:rFonts w:asciiTheme="majorHAnsi" w:hAnsiTheme="majorHAnsi"/>
                          <w:color w:val="0D0D0D" w:themeColor="text1" w:themeTint="F2"/>
                          <w:sz w:val="18"/>
                          <w:szCs w:val="20"/>
                          <w:lang w:val="es-ES"/>
                        </w:rPr>
                        <w:t>2126</w:t>
                      </w:r>
                      <w:r w:rsidRPr="00890650">
                        <w:rPr>
                          <w:rFonts w:asciiTheme="majorHAnsi" w:hAnsiTheme="majorHAnsi"/>
                          <w:color w:val="0D0D0D" w:themeColor="text1" w:themeTint="F2"/>
                          <w:sz w:val="18"/>
                          <w:szCs w:val="20"/>
                          <w:lang w:val="es-ES"/>
                        </w:rPr>
                        <w:t xml:space="preserve"> celebrada el </w:t>
                      </w:r>
                      <w:r w:rsidR="00C16738">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 </w:t>
                      </w:r>
                      <w:r w:rsidR="00C16738">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B05A9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C16738">
                        <w:rPr>
                          <w:rFonts w:asciiTheme="majorHAnsi" w:hAnsiTheme="majorHAnsi" w:cs="Univers"/>
                          <w:color w:val="0D0D0D" w:themeColor="text1" w:themeTint="F2"/>
                          <w:sz w:val="18"/>
                          <w:szCs w:val="20"/>
                          <w:lang w:val="es-ES_tradnl"/>
                        </w:rPr>
                        <w:t>168</w:t>
                      </w:r>
                      <w:r w:rsidRPr="00890650">
                        <w:rPr>
                          <w:rFonts w:asciiTheme="majorHAnsi" w:hAnsiTheme="majorHAnsi" w:cs="Univers"/>
                          <w:color w:val="0D0D0D" w:themeColor="text1" w:themeTint="F2"/>
                          <w:sz w:val="18"/>
                          <w:szCs w:val="20"/>
                          <w:lang w:val="es-ES_tradnl"/>
                        </w:rPr>
                        <w:t xml:space="preserve"> período </w:t>
                      </w:r>
                      <w:r w:rsidR="00C16738">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B05A98">
                        <w:rPr>
                          <w:rFonts w:asciiTheme="majorHAnsi" w:hAnsiTheme="majorHAnsi" w:cs="Univers"/>
                          <w:color w:val="0D0D0D" w:themeColor="text1" w:themeTint="F2"/>
                          <w:sz w:val="18"/>
                          <w:szCs w:val="20"/>
                          <w:lang w:val="es-ES_tradnl"/>
                        </w:rPr>
                        <w:t>.</w:t>
                      </w:r>
                    </w:p>
                    <w:p w:rsidR="00850D81" w:rsidRPr="00890650" w:rsidRDefault="00850D81" w:rsidP="00DD3D86">
                      <w:pPr>
                        <w:tabs>
                          <w:tab w:val="center" w:pos="5400"/>
                        </w:tabs>
                        <w:suppressAutoHyphens/>
                        <w:spacing w:before="60"/>
                        <w:rPr>
                          <w:rFonts w:asciiTheme="majorHAnsi" w:hAnsiTheme="majorHAnsi"/>
                          <w:color w:val="0D0D0D" w:themeColor="text1" w:themeTint="F2"/>
                          <w:sz w:val="18"/>
                          <w:szCs w:val="22"/>
                          <w:lang w:val="es-ES"/>
                        </w:rPr>
                      </w:pPr>
                    </w:p>
                    <w:p w:rsidR="00850D81" w:rsidRPr="007A5817" w:rsidRDefault="00850D81" w:rsidP="00247403">
                      <w:pPr>
                        <w:tabs>
                          <w:tab w:val="center" w:pos="5400"/>
                        </w:tabs>
                        <w:suppressAutoHyphens/>
                        <w:spacing w:before="60"/>
                        <w:rPr>
                          <w:rFonts w:asciiTheme="minorHAnsi" w:hAnsiTheme="minorHAnsi" w:cs="Univers"/>
                          <w:color w:val="0D0D0D" w:themeColor="text1" w:themeTint="F2"/>
                          <w:sz w:val="20"/>
                          <w:szCs w:val="20"/>
                          <w:lang w:val="es-ES"/>
                        </w:rPr>
                      </w:pPr>
                    </w:p>
                    <w:p w:rsidR="00850D81" w:rsidRPr="00167A34" w:rsidRDefault="00850D8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6738" w:rsidRDefault="00850D8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6738" w:rsidRPr="00C16738">
                              <w:rPr>
                                <w:rFonts w:asciiTheme="majorHAnsi" w:hAnsiTheme="majorHAnsi"/>
                                <w:color w:val="595959" w:themeColor="text1" w:themeTint="A6"/>
                                <w:sz w:val="18"/>
                                <w:szCs w:val="18"/>
                                <w:lang w:val="pt-BR"/>
                              </w:rPr>
                              <w:t>47/18</w:t>
                            </w:r>
                            <w:r w:rsidRPr="00C1673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C16738">
                              <w:rPr>
                                <w:rFonts w:asciiTheme="majorHAnsi" w:hAnsiTheme="majorHAnsi"/>
                                <w:color w:val="595959" w:themeColor="text1" w:themeTint="A6"/>
                                <w:sz w:val="18"/>
                                <w:szCs w:val="18"/>
                                <w:lang w:val="es-ES_tradnl"/>
                              </w:rPr>
                              <w:t>Jasper</w:t>
                            </w:r>
                            <w:proofErr w:type="spellEnd"/>
                            <w:r w:rsidR="00C16738">
                              <w:rPr>
                                <w:rFonts w:asciiTheme="majorHAnsi" w:hAnsiTheme="majorHAnsi"/>
                                <w:color w:val="595959" w:themeColor="text1" w:themeTint="A6"/>
                                <w:sz w:val="18"/>
                                <w:szCs w:val="18"/>
                                <w:lang w:val="es-ES_tradnl"/>
                              </w:rPr>
                              <w:t xml:space="preserve"> McDonald Hamilton</w:t>
                            </w:r>
                            <w:r w:rsidRPr="00890650">
                              <w:rPr>
                                <w:rFonts w:asciiTheme="majorHAnsi" w:hAnsiTheme="majorHAnsi"/>
                                <w:color w:val="595959" w:themeColor="text1" w:themeTint="A6"/>
                                <w:sz w:val="18"/>
                                <w:szCs w:val="18"/>
                                <w:lang w:val="es-ES_tradnl"/>
                              </w:rPr>
                              <w:t xml:space="preserve">. </w:t>
                            </w:r>
                            <w:r w:rsidR="00C16738">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p>
                          <w:p w:rsidR="00850D81" w:rsidRPr="007B05C4" w:rsidRDefault="00C1673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4 de mayo de 2018</w:t>
                            </w:r>
                            <w:r w:rsidR="00850D81"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C16738" w:rsidRDefault="00850D8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6738" w:rsidRPr="00C16738">
                        <w:rPr>
                          <w:rFonts w:asciiTheme="majorHAnsi" w:hAnsiTheme="majorHAnsi"/>
                          <w:color w:val="595959" w:themeColor="text1" w:themeTint="A6"/>
                          <w:sz w:val="18"/>
                          <w:szCs w:val="18"/>
                          <w:lang w:val="pt-BR"/>
                        </w:rPr>
                        <w:t>47/18</w:t>
                      </w:r>
                      <w:r w:rsidRPr="00C1673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C16738">
                        <w:rPr>
                          <w:rFonts w:asciiTheme="majorHAnsi" w:hAnsiTheme="majorHAnsi"/>
                          <w:color w:val="595959" w:themeColor="text1" w:themeTint="A6"/>
                          <w:sz w:val="18"/>
                          <w:szCs w:val="18"/>
                          <w:lang w:val="es-ES_tradnl"/>
                        </w:rPr>
                        <w:t>Jasper</w:t>
                      </w:r>
                      <w:proofErr w:type="spellEnd"/>
                      <w:r w:rsidR="00C16738">
                        <w:rPr>
                          <w:rFonts w:asciiTheme="majorHAnsi" w:hAnsiTheme="majorHAnsi"/>
                          <w:color w:val="595959" w:themeColor="text1" w:themeTint="A6"/>
                          <w:sz w:val="18"/>
                          <w:szCs w:val="18"/>
                          <w:lang w:val="es-ES_tradnl"/>
                        </w:rPr>
                        <w:t xml:space="preserve"> McDonald Hamilton</w:t>
                      </w:r>
                      <w:r w:rsidRPr="00890650">
                        <w:rPr>
                          <w:rFonts w:asciiTheme="majorHAnsi" w:hAnsiTheme="majorHAnsi"/>
                          <w:color w:val="595959" w:themeColor="text1" w:themeTint="A6"/>
                          <w:sz w:val="18"/>
                          <w:szCs w:val="18"/>
                          <w:lang w:val="es-ES_tradnl"/>
                        </w:rPr>
                        <w:t xml:space="preserve">. </w:t>
                      </w:r>
                      <w:r w:rsidR="00C16738">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p>
                    <w:p w:rsidR="00850D81" w:rsidRPr="007B05C4" w:rsidRDefault="00C1673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4 de mayo de 2018</w:t>
                      </w:r>
                      <w:r w:rsidR="00850D81"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0D81" w:rsidRPr="00D72DC6" w:rsidRDefault="00850D8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50D81" w:rsidRPr="00D72DC6" w:rsidRDefault="00850D8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D81" w:rsidRPr="004B7EB6" w:rsidRDefault="00850D8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50D81" w:rsidRPr="004B7EB6" w:rsidRDefault="00850D8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706824" w:rsidRDefault="003239B8" w:rsidP="00850D81">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rsidR="003239B8" w:rsidRPr="004B3C14" w:rsidRDefault="00AB77F2" w:rsidP="00850D81">
            <w:pPr>
              <w:jc w:val="both"/>
              <w:rPr>
                <w:rFonts w:ascii="Cambria" w:hAnsi="Cambria"/>
                <w:bCs/>
                <w:sz w:val="20"/>
                <w:szCs w:val="20"/>
              </w:rPr>
            </w:pPr>
            <w:r>
              <w:rPr>
                <w:rFonts w:ascii="Cambria" w:hAnsi="Cambria"/>
                <w:bCs/>
                <w:sz w:val="20"/>
                <w:szCs w:val="20"/>
              </w:rPr>
              <w:t>Jorge Fisher</w:t>
            </w:r>
            <w:r w:rsidRPr="00AB77F2">
              <w:rPr>
                <w:rFonts w:ascii="Cambria" w:hAnsi="Cambria"/>
                <w:bCs/>
                <w:sz w:val="20"/>
                <w:szCs w:val="20"/>
                <w:lang w:val="es-AR"/>
              </w:rPr>
              <w:t xml:space="preserve"> Arag</w:t>
            </w:r>
            <w:r>
              <w:rPr>
                <w:rFonts w:ascii="Cambria" w:hAnsi="Cambria"/>
                <w:bCs/>
                <w:sz w:val="20"/>
                <w:szCs w:val="20"/>
                <w:lang w:val="es-AR"/>
              </w:rPr>
              <w:t xml:space="preserve">ón </w:t>
            </w:r>
          </w:p>
        </w:tc>
      </w:tr>
      <w:tr w:rsidR="003239B8" w:rsidRPr="001E49E7" w:rsidTr="004A6A54">
        <w:tc>
          <w:tcPr>
            <w:tcW w:w="3600" w:type="dxa"/>
            <w:tcBorders>
              <w:top w:val="single" w:sz="6" w:space="0" w:color="auto"/>
              <w:bottom w:val="single" w:sz="6" w:space="0" w:color="auto"/>
            </w:tcBorders>
            <w:shd w:val="clear" w:color="auto" w:fill="386294"/>
            <w:vAlign w:val="center"/>
          </w:tcPr>
          <w:p w:rsidR="003239B8" w:rsidRPr="00706824" w:rsidRDefault="003067DC" w:rsidP="00850D81">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rsidR="003239B8" w:rsidRPr="004C2312" w:rsidRDefault="00375614" w:rsidP="002218F4">
            <w:pPr>
              <w:jc w:val="both"/>
              <w:rPr>
                <w:rFonts w:ascii="Cambria" w:hAnsi="Cambria"/>
                <w:bCs/>
                <w:sz w:val="20"/>
                <w:szCs w:val="20"/>
                <w:lang w:val="es-ES"/>
              </w:rPr>
            </w:pPr>
            <w:proofErr w:type="spellStart"/>
            <w:r>
              <w:rPr>
                <w:rFonts w:ascii="Cambria" w:hAnsi="Cambria"/>
                <w:bCs/>
                <w:sz w:val="20"/>
                <w:szCs w:val="20"/>
                <w:lang w:val="es-ES"/>
              </w:rPr>
              <w:t>Jasper</w:t>
            </w:r>
            <w:proofErr w:type="spellEnd"/>
            <w:r>
              <w:rPr>
                <w:rFonts w:ascii="Cambria" w:hAnsi="Cambria"/>
                <w:bCs/>
                <w:sz w:val="20"/>
                <w:szCs w:val="20"/>
                <w:lang w:val="es-ES"/>
              </w:rPr>
              <w:t xml:space="preserve"> M</w:t>
            </w:r>
            <w:r w:rsidR="009C11AB">
              <w:rPr>
                <w:rFonts w:ascii="Cambria" w:hAnsi="Cambria"/>
                <w:bCs/>
                <w:sz w:val="20"/>
                <w:szCs w:val="20"/>
                <w:lang w:val="es-ES"/>
              </w:rPr>
              <w:t>cDonald Hamilton</w:t>
            </w:r>
          </w:p>
        </w:tc>
      </w:tr>
      <w:tr w:rsidR="003239B8" w:rsidTr="004A6A54">
        <w:tc>
          <w:tcPr>
            <w:tcW w:w="3600" w:type="dxa"/>
            <w:tcBorders>
              <w:top w:val="single" w:sz="6" w:space="0" w:color="auto"/>
              <w:bottom w:val="single" w:sz="6" w:space="0" w:color="auto"/>
            </w:tcBorders>
            <w:shd w:val="clear" w:color="auto" w:fill="386294"/>
            <w:vAlign w:val="center"/>
          </w:tcPr>
          <w:p w:rsidR="003239B8" w:rsidRPr="00706824" w:rsidRDefault="003239B8" w:rsidP="00850D81">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rsidR="003239B8" w:rsidRPr="004B3C14" w:rsidRDefault="009C11AB" w:rsidP="009C11AB">
            <w:pPr>
              <w:jc w:val="both"/>
              <w:rPr>
                <w:rFonts w:ascii="Cambria" w:hAnsi="Cambria"/>
                <w:bCs/>
                <w:sz w:val="20"/>
                <w:szCs w:val="20"/>
              </w:rPr>
            </w:pPr>
            <w:r>
              <w:rPr>
                <w:rFonts w:ascii="Cambria" w:hAnsi="Cambria"/>
                <w:bCs/>
                <w:sz w:val="20"/>
                <w:szCs w:val="20"/>
              </w:rPr>
              <w:t>Costa Rica</w:t>
            </w:r>
          </w:p>
        </w:tc>
      </w:tr>
      <w:tr w:rsidR="00223A29" w:rsidRPr="00CA4870" w:rsidTr="004A6A54">
        <w:tc>
          <w:tcPr>
            <w:tcW w:w="3600" w:type="dxa"/>
            <w:tcBorders>
              <w:top w:val="single" w:sz="6" w:space="0" w:color="auto"/>
              <w:bottom w:val="single" w:sz="6" w:space="0" w:color="auto"/>
            </w:tcBorders>
            <w:shd w:val="clear" w:color="auto" w:fill="386294"/>
            <w:vAlign w:val="center"/>
          </w:tcPr>
          <w:p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rsidR="00223A29" w:rsidRPr="002218F4" w:rsidRDefault="00375614" w:rsidP="00375614">
            <w:pPr>
              <w:jc w:val="both"/>
              <w:rPr>
                <w:rFonts w:ascii="Cambria" w:hAnsi="Cambria"/>
                <w:bCs/>
                <w:sz w:val="20"/>
                <w:szCs w:val="20"/>
                <w:lang w:val="es-ES"/>
              </w:rPr>
            </w:pPr>
            <w:r w:rsidRPr="002218F4">
              <w:rPr>
                <w:rFonts w:ascii="Cambria" w:hAnsi="Cambria"/>
                <w:bCs/>
                <w:sz w:val="20"/>
                <w:szCs w:val="20"/>
                <w:lang w:val="es-ES"/>
              </w:rPr>
              <w:t>Artículos</w:t>
            </w:r>
            <w:r w:rsidR="00A10136" w:rsidRPr="002218F4">
              <w:rPr>
                <w:rFonts w:ascii="Cambria" w:hAnsi="Cambria"/>
                <w:bCs/>
                <w:sz w:val="20"/>
                <w:szCs w:val="20"/>
                <w:lang w:val="es-ES"/>
              </w:rPr>
              <w:t xml:space="preserve"> 12</w:t>
            </w:r>
            <w:r w:rsidR="00D2349F" w:rsidRPr="002218F4">
              <w:rPr>
                <w:rFonts w:ascii="Cambria" w:hAnsi="Cambria"/>
                <w:bCs/>
                <w:sz w:val="20"/>
                <w:szCs w:val="20"/>
                <w:lang w:val="es-ES"/>
              </w:rPr>
              <w:t xml:space="preserve"> (libertad de conciencia y</w:t>
            </w:r>
            <w:r w:rsidRPr="002218F4">
              <w:rPr>
                <w:rFonts w:ascii="Cambria" w:hAnsi="Cambria"/>
                <w:bCs/>
                <w:sz w:val="20"/>
                <w:szCs w:val="20"/>
                <w:lang w:val="es-ES"/>
              </w:rPr>
              <w:t xml:space="preserve"> de</w:t>
            </w:r>
            <w:r w:rsidR="00D2349F" w:rsidRPr="002218F4">
              <w:rPr>
                <w:rFonts w:ascii="Cambria" w:hAnsi="Cambria"/>
                <w:bCs/>
                <w:sz w:val="20"/>
                <w:szCs w:val="20"/>
                <w:lang w:val="es-ES"/>
              </w:rPr>
              <w:t xml:space="preserve"> religión)</w:t>
            </w:r>
            <w:r w:rsidRPr="002218F4">
              <w:rPr>
                <w:rFonts w:ascii="Cambria" w:hAnsi="Cambria"/>
                <w:bCs/>
                <w:sz w:val="20"/>
                <w:szCs w:val="20"/>
                <w:lang w:val="es-ES"/>
              </w:rPr>
              <w:t xml:space="preserve">, 16 </w:t>
            </w:r>
            <w:r w:rsidR="00D2349F" w:rsidRPr="002218F4">
              <w:rPr>
                <w:rFonts w:ascii="Cambria" w:hAnsi="Cambria"/>
                <w:bCs/>
                <w:sz w:val="20"/>
                <w:szCs w:val="20"/>
                <w:lang w:val="es-ES"/>
              </w:rPr>
              <w:t>(libertad de asociación)</w:t>
            </w:r>
            <w:r w:rsidR="00A10136" w:rsidRPr="002218F4">
              <w:rPr>
                <w:rFonts w:ascii="Cambria" w:hAnsi="Cambria"/>
                <w:bCs/>
                <w:sz w:val="20"/>
                <w:szCs w:val="20"/>
                <w:lang w:val="es-ES"/>
              </w:rPr>
              <w:t xml:space="preserve"> y 1</w:t>
            </w:r>
            <w:r w:rsidRPr="002218F4">
              <w:rPr>
                <w:rFonts w:ascii="Cambria" w:hAnsi="Cambria"/>
                <w:bCs/>
                <w:sz w:val="20"/>
                <w:szCs w:val="20"/>
                <w:lang w:val="es-ES"/>
              </w:rPr>
              <w:t>7</w:t>
            </w:r>
            <w:r w:rsidR="00D2349F" w:rsidRPr="002218F4">
              <w:rPr>
                <w:rFonts w:ascii="Cambria" w:hAnsi="Cambria"/>
                <w:bCs/>
                <w:sz w:val="20"/>
                <w:szCs w:val="20"/>
                <w:lang w:val="es-ES"/>
              </w:rPr>
              <w:t xml:space="preserve"> (protección a la familia)</w:t>
            </w:r>
            <w:r w:rsidR="00A10136" w:rsidRPr="002218F4">
              <w:rPr>
                <w:rFonts w:ascii="Cambria" w:hAnsi="Cambria"/>
                <w:bCs/>
                <w:sz w:val="20"/>
                <w:szCs w:val="20"/>
                <w:lang w:val="es-ES"/>
              </w:rPr>
              <w:t xml:space="preserve"> de la Convención Americana sobre Derechos Humanos</w:t>
            </w:r>
            <w:r w:rsidR="00D2349F">
              <w:rPr>
                <w:rStyle w:val="FootnoteReference"/>
                <w:rFonts w:ascii="Cambria" w:hAnsi="Cambria"/>
                <w:bCs/>
                <w:sz w:val="20"/>
                <w:szCs w:val="20"/>
              </w:rPr>
              <w:footnoteReference w:id="2"/>
            </w:r>
            <w:r w:rsidR="00D2349F" w:rsidRPr="002218F4">
              <w:rPr>
                <w:rFonts w:ascii="Cambria" w:hAnsi="Cambria"/>
                <w:bCs/>
                <w:sz w:val="20"/>
                <w:szCs w:val="20"/>
                <w:lang w:val="es-ES"/>
              </w:rPr>
              <w:t xml:space="preserve"> en relación con su artículo 1</w:t>
            </w:r>
            <w:r w:rsidRPr="002218F4">
              <w:rPr>
                <w:rFonts w:ascii="Cambria" w:hAnsi="Cambria"/>
                <w:bCs/>
                <w:sz w:val="20"/>
                <w:szCs w:val="20"/>
                <w:lang w:val="es-ES"/>
              </w:rPr>
              <w:t>.1</w:t>
            </w:r>
            <w:r w:rsidR="00D2349F" w:rsidRPr="002218F4">
              <w:rPr>
                <w:rFonts w:ascii="Cambria" w:hAnsi="Cambria"/>
                <w:bCs/>
                <w:sz w:val="20"/>
                <w:szCs w:val="20"/>
                <w:lang w:val="es-ES"/>
              </w:rPr>
              <w:t xml:space="preserve"> (obligación de respetar los derechos)</w:t>
            </w:r>
            <w:r w:rsidRPr="002218F4">
              <w:rPr>
                <w:rFonts w:ascii="Cambria" w:hAnsi="Cambria"/>
                <w:bCs/>
                <w:sz w:val="20"/>
                <w:szCs w:val="20"/>
                <w:lang w:val="es-ES"/>
              </w:rPr>
              <w:t>; a</w:t>
            </w:r>
            <w:r w:rsidR="00A10136" w:rsidRPr="002218F4">
              <w:rPr>
                <w:rFonts w:ascii="Cambria" w:hAnsi="Cambria"/>
                <w:bCs/>
                <w:sz w:val="20"/>
                <w:szCs w:val="20"/>
                <w:lang w:val="es-ES"/>
              </w:rPr>
              <w:t>rtículos 3</w:t>
            </w:r>
            <w:r w:rsidR="00D2349F" w:rsidRPr="002218F4">
              <w:rPr>
                <w:rFonts w:ascii="Cambria" w:hAnsi="Cambria"/>
                <w:bCs/>
                <w:sz w:val="20"/>
                <w:szCs w:val="20"/>
                <w:lang w:val="es-ES"/>
              </w:rPr>
              <w:t xml:space="preserve"> (obligación de no discriminación) y 4 (no admisión de restricciones) </w:t>
            </w:r>
            <w:r w:rsidR="00A10136" w:rsidRPr="002218F4">
              <w:rPr>
                <w:rFonts w:ascii="Cambria" w:hAnsi="Cambria"/>
                <w:bCs/>
                <w:sz w:val="20"/>
                <w:szCs w:val="20"/>
                <w:lang w:val="es-ES"/>
              </w:rPr>
              <w:t>del Protocolo de San Salvado</w:t>
            </w:r>
            <w:r w:rsidR="00EA349F" w:rsidRPr="002218F4">
              <w:rPr>
                <w:rFonts w:ascii="Cambria" w:hAnsi="Cambria"/>
                <w:bCs/>
                <w:sz w:val="20"/>
                <w:szCs w:val="20"/>
                <w:lang w:val="es-ES"/>
              </w:rPr>
              <w:t>r</w:t>
            </w:r>
            <w:r w:rsidR="00C96C6B" w:rsidRPr="002218F4">
              <w:rPr>
                <w:rFonts w:ascii="Cambria" w:hAnsi="Cambria"/>
                <w:bCs/>
                <w:sz w:val="20"/>
                <w:szCs w:val="20"/>
                <w:lang w:val="es-ES"/>
              </w:rPr>
              <w:t xml:space="preserve">; </w:t>
            </w:r>
            <w:r w:rsidRPr="002218F4">
              <w:rPr>
                <w:rFonts w:ascii="Cambria" w:hAnsi="Cambria"/>
                <w:bCs/>
                <w:sz w:val="20"/>
                <w:szCs w:val="20"/>
                <w:lang w:val="es-ES"/>
              </w:rPr>
              <w:t>a</w:t>
            </w:r>
            <w:r w:rsidR="00A10136" w:rsidRPr="002218F4">
              <w:rPr>
                <w:rFonts w:ascii="Cambria" w:hAnsi="Cambria"/>
                <w:bCs/>
                <w:sz w:val="20"/>
                <w:szCs w:val="20"/>
                <w:lang w:val="es-ES"/>
              </w:rPr>
              <w:t>rtículos III</w:t>
            </w:r>
            <w:r w:rsidR="00ED7D75">
              <w:rPr>
                <w:rFonts w:ascii="Cambria" w:hAnsi="Cambria"/>
                <w:bCs/>
                <w:sz w:val="20"/>
                <w:szCs w:val="20"/>
                <w:lang w:val="es-ES"/>
              </w:rPr>
              <w:t xml:space="preserve"> (libertad religiosa y culto)</w:t>
            </w:r>
            <w:r w:rsidR="00A10136" w:rsidRPr="002218F4">
              <w:rPr>
                <w:rFonts w:ascii="Cambria" w:hAnsi="Cambria"/>
                <w:bCs/>
                <w:sz w:val="20"/>
                <w:szCs w:val="20"/>
                <w:lang w:val="es-ES"/>
              </w:rPr>
              <w:t xml:space="preserve"> y VI</w:t>
            </w:r>
            <w:r w:rsidR="00ED7D75">
              <w:rPr>
                <w:rFonts w:ascii="Cambria" w:hAnsi="Cambria"/>
                <w:bCs/>
                <w:sz w:val="20"/>
                <w:szCs w:val="20"/>
                <w:lang w:val="es-ES"/>
              </w:rPr>
              <w:t xml:space="preserve"> (constitución y protección de la familia)</w:t>
            </w:r>
            <w:r w:rsidR="00A10136" w:rsidRPr="002218F4">
              <w:rPr>
                <w:rFonts w:ascii="Cambria" w:hAnsi="Cambria"/>
                <w:bCs/>
                <w:sz w:val="20"/>
                <w:szCs w:val="20"/>
                <w:lang w:val="es-ES"/>
              </w:rPr>
              <w:t xml:space="preserve"> de la Declaración Americana de lo</w:t>
            </w:r>
            <w:r w:rsidR="00C96C6B" w:rsidRPr="002218F4">
              <w:rPr>
                <w:rFonts w:ascii="Cambria" w:hAnsi="Cambria"/>
                <w:bCs/>
                <w:sz w:val="20"/>
                <w:szCs w:val="20"/>
                <w:lang w:val="es-ES"/>
              </w:rPr>
              <w:t>s Derechos y Deberes del Hombre</w:t>
            </w:r>
            <w:r w:rsidR="008668DE">
              <w:rPr>
                <w:rStyle w:val="FootnoteReference"/>
                <w:rFonts w:ascii="Cambria" w:hAnsi="Cambria"/>
                <w:bCs/>
                <w:sz w:val="20"/>
                <w:szCs w:val="20"/>
              </w:rPr>
              <w:footnoteReference w:id="3"/>
            </w:r>
            <w:r w:rsidRPr="002218F4">
              <w:rPr>
                <w:rFonts w:ascii="Cambria" w:hAnsi="Cambria"/>
                <w:bCs/>
                <w:sz w:val="20"/>
                <w:szCs w:val="20"/>
                <w:lang w:val="es-ES"/>
              </w:rPr>
              <w:t>;</w:t>
            </w:r>
            <w:r w:rsidR="00C96C6B" w:rsidRPr="002218F4">
              <w:rPr>
                <w:rFonts w:ascii="Cambria" w:hAnsi="Cambria"/>
                <w:bCs/>
                <w:sz w:val="20"/>
                <w:szCs w:val="20"/>
                <w:lang w:val="es-ES"/>
              </w:rPr>
              <w:t xml:space="preserve"> y otros tratados internacionales</w:t>
            </w:r>
            <w:r w:rsidR="002A168D">
              <w:rPr>
                <w:rStyle w:val="FootnoteReference"/>
                <w:rFonts w:ascii="Cambria" w:hAnsi="Cambria"/>
                <w:bCs/>
                <w:sz w:val="20"/>
                <w:szCs w:val="20"/>
              </w:rPr>
              <w:footnoteReference w:id="4"/>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10136"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2A6D63" w:rsidP="00850D81">
            <w:pPr>
              <w:jc w:val="both"/>
              <w:rPr>
                <w:rFonts w:ascii="Cambria" w:hAnsi="Cambria"/>
                <w:bCs/>
                <w:sz w:val="20"/>
                <w:szCs w:val="20"/>
                <w:lang w:val="es-ES"/>
              </w:rPr>
            </w:pPr>
            <w:r>
              <w:rPr>
                <w:rFonts w:ascii="Cambria" w:hAnsi="Cambria"/>
                <w:bCs/>
                <w:sz w:val="20"/>
                <w:szCs w:val="20"/>
                <w:lang w:val="es-ES"/>
              </w:rPr>
              <w:t>24</w:t>
            </w:r>
            <w:r w:rsidR="00375614">
              <w:rPr>
                <w:rFonts w:ascii="Cambria" w:hAnsi="Cambria"/>
                <w:bCs/>
                <w:sz w:val="20"/>
                <w:szCs w:val="20"/>
                <w:lang w:val="es-ES"/>
              </w:rPr>
              <w:t xml:space="preserve"> de j</w:t>
            </w:r>
            <w:r w:rsidR="00A10136">
              <w:rPr>
                <w:rFonts w:ascii="Cambria" w:hAnsi="Cambria"/>
                <w:bCs/>
                <w:sz w:val="20"/>
                <w:szCs w:val="20"/>
                <w:lang w:val="es-ES"/>
              </w:rPr>
              <w:t>ulio de 2007</w:t>
            </w:r>
          </w:p>
        </w:tc>
      </w:tr>
      <w:tr w:rsidR="004C2312" w:rsidRPr="009C11AB"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E775D2" w:rsidP="00850D81">
            <w:pPr>
              <w:jc w:val="both"/>
              <w:rPr>
                <w:rFonts w:ascii="Cambria" w:hAnsi="Cambria"/>
                <w:bCs/>
                <w:sz w:val="20"/>
                <w:szCs w:val="20"/>
                <w:lang w:val="es-ES"/>
              </w:rPr>
            </w:pPr>
            <w:r>
              <w:rPr>
                <w:rFonts w:ascii="Cambria" w:hAnsi="Cambria"/>
                <w:bCs/>
                <w:sz w:val="20"/>
                <w:szCs w:val="20"/>
                <w:lang w:val="es-ES"/>
              </w:rPr>
              <w:t>4</w:t>
            </w:r>
            <w:r w:rsidR="00375614">
              <w:rPr>
                <w:rFonts w:ascii="Cambria" w:hAnsi="Cambria"/>
                <w:bCs/>
                <w:sz w:val="20"/>
                <w:szCs w:val="20"/>
                <w:lang w:val="es-ES"/>
              </w:rPr>
              <w:t xml:space="preserve"> de f</w:t>
            </w:r>
            <w:r w:rsidR="0047119C">
              <w:rPr>
                <w:rFonts w:ascii="Cambria" w:hAnsi="Cambria"/>
                <w:bCs/>
                <w:sz w:val="20"/>
                <w:szCs w:val="20"/>
                <w:lang w:val="es-ES"/>
              </w:rPr>
              <w:t>ebrero de 2014</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B22B11" w:rsidP="00375614">
            <w:pPr>
              <w:jc w:val="both"/>
              <w:rPr>
                <w:rFonts w:ascii="Cambria" w:hAnsi="Cambria"/>
                <w:bCs/>
                <w:sz w:val="20"/>
                <w:szCs w:val="20"/>
                <w:lang w:val="es-ES"/>
              </w:rPr>
            </w:pPr>
            <w:r>
              <w:rPr>
                <w:rFonts w:ascii="Cambria" w:hAnsi="Cambria"/>
                <w:bCs/>
                <w:sz w:val="20"/>
                <w:szCs w:val="20"/>
                <w:lang w:val="es-ES"/>
              </w:rPr>
              <w:t>28</w:t>
            </w:r>
            <w:r w:rsidR="0047119C">
              <w:rPr>
                <w:rFonts w:ascii="Cambria" w:hAnsi="Cambria"/>
                <w:bCs/>
                <w:sz w:val="20"/>
                <w:szCs w:val="20"/>
                <w:lang w:val="es-ES"/>
              </w:rPr>
              <w:t xml:space="preserve"> de </w:t>
            </w:r>
            <w:r w:rsidR="00375614">
              <w:rPr>
                <w:rFonts w:ascii="Cambria" w:hAnsi="Cambria"/>
                <w:bCs/>
                <w:sz w:val="20"/>
                <w:szCs w:val="20"/>
                <w:lang w:val="es-ES"/>
              </w:rPr>
              <w:t>a</w:t>
            </w:r>
            <w:r w:rsidR="0047119C">
              <w:rPr>
                <w:rFonts w:ascii="Cambria" w:hAnsi="Cambria"/>
                <w:bCs/>
                <w:sz w:val="20"/>
                <w:szCs w:val="20"/>
                <w:lang w:val="es-ES"/>
              </w:rPr>
              <w:t>bril de 2014</w:t>
            </w:r>
          </w:p>
        </w:tc>
      </w:tr>
      <w:tr w:rsidR="004C2312" w:rsidRPr="009C11AB"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8569B4" w:rsidP="00375614">
            <w:pPr>
              <w:jc w:val="both"/>
              <w:rPr>
                <w:rFonts w:ascii="Cambria" w:hAnsi="Cambria"/>
                <w:bCs/>
                <w:sz w:val="20"/>
                <w:szCs w:val="20"/>
                <w:lang w:val="es-ES"/>
              </w:rPr>
            </w:pPr>
            <w:r>
              <w:rPr>
                <w:rFonts w:ascii="Cambria" w:hAnsi="Cambria"/>
                <w:bCs/>
                <w:sz w:val="20"/>
                <w:szCs w:val="20"/>
                <w:lang w:val="es-ES"/>
              </w:rPr>
              <w:t xml:space="preserve">14 de </w:t>
            </w:r>
            <w:r w:rsidR="00375614">
              <w:rPr>
                <w:rFonts w:ascii="Cambria" w:hAnsi="Cambria"/>
                <w:bCs/>
                <w:sz w:val="20"/>
                <w:szCs w:val="20"/>
                <w:lang w:val="es-ES"/>
              </w:rPr>
              <w:t>j</w:t>
            </w:r>
            <w:r>
              <w:rPr>
                <w:rFonts w:ascii="Cambria" w:hAnsi="Cambria"/>
                <w:bCs/>
                <w:sz w:val="20"/>
                <w:szCs w:val="20"/>
                <w:lang w:val="es-ES"/>
              </w:rPr>
              <w:t>unio de 2017</w:t>
            </w:r>
          </w:p>
        </w:tc>
      </w:tr>
      <w:tr w:rsidR="004C2312" w:rsidRPr="009111EC" w:rsidTr="004A6A54">
        <w:tc>
          <w:tcPr>
            <w:tcW w:w="360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rsidR="004C2312" w:rsidRPr="009111EC" w:rsidRDefault="008569B4" w:rsidP="00850D81">
            <w:pPr>
              <w:jc w:val="both"/>
              <w:rPr>
                <w:rFonts w:ascii="Cambria" w:hAnsi="Cambria"/>
                <w:bCs/>
                <w:sz w:val="20"/>
                <w:szCs w:val="20"/>
              </w:rPr>
            </w:pPr>
            <w:r>
              <w:rPr>
                <w:rFonts w:ascii="Cambria" w:hAnsi="Cambria"/>
                <w:bCs/>
                <w:sz w:val="20"/>
                <w:szCs w:val="20"/>
              </w:rPr>
              <w:t xml:space="preserve">4 </w:t>
            </w:r>
            <w:r w:rsidR="00375614">
              <w:rPr>
                <w:rFonts w:ascii="Cambria" w:hAnsi="Cambria"/>
                <w:bCs/>
                <w:sz w:val="20"/>
                <w:szCs w:val="20"/>
              </w:rPr>
              <w:t xml:space="preserve">de </w:t>
            </w:r>
            <w:proofErr w:type="spellStart"/>
            <w:r w:rsidR="00375614">
              <w:rPr>
                <w:rFonts w:ascii="Cambria" w:hAnsi="Cambria"/>
                <w:bCs/>
                <w:sz w:val="20"/>
                <w:szCs w:val="20"/>
              </w:rPr>
              <w:t>s</w:t>
            </w:r>
            <w:r>
              <w:rPr>
                <w:rFonts w:ascii="Cambria" w:hAnsi="Cambria"/>
                <w:bCs/>
                <w:sz w:val="20"/>
                <w:szCs w:val="20"/>
              </w:rPr>
              <w:t>eptiembre</w:t>
            </w:r>
            <w:proofErr w:type="spellEnd"/>
            <w:r>
              <w:rPr>
                <w:rFonts w:ascii="Cambria" w:hAnsi="Cambria"/>
                <w:bCs/>
                <w:sz w:val="20"/>
                <w:szCs w:val="20"/>
              </w:rPr>
              <w:t xml:space="preserve"> de 2017</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850D81">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rsidR="003239B8" w:rsidRPr="00C61063" w:rsidRDefault="00C61063" w:rsidP="00850D81">
            <w:pPr>
              <w:rPr>
                <w:rFonts w:asciiTheme="majorHAnsi" w:hAnsiTheme="majorHAnsi"/>
                <w:sz w:val="20"/>
                <w:szCs w:val="20"/>
              </w:rPr>
            </w:pPr>
            <w:proofErr w:type="spellStart"/>
            <w:r w:rsidRPr="00C61063">
              <w:rPr>
                <w:rFonts w:asciiTheme="majorHAnsi" w:hAnsiTheme="majorHAnsi"/>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850D81">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rsidR="008569B4" w:rsidRPr="00C61063" w:rsidRDefault="00C61063" w:rsidP="00850D81">
            <w:pPr>
              <w:rPr>
                <w:rFonts w:asciiTheme="majorHAnsi" w:hAnsiTheme="majorHAnsi"/>
                <w:sz w:val="20"/>
                <w:szCs w:val="20"/>
              </w:rPr>
            </w:pPr>
            <w:proofErr w:type="spellStart"/>
            <w:r w:rsidRPr="00C61063">
              <w:rPr>
                <w:rFonts w:asciiTheme="majorHAnsi" w:hAnsiTheme="majorHAnsi"/>
                <w:bCs/>
                <w:sz w:val="20"/>
                <w:szCs w:val="20"/>
              </w:rPr>
              <w:t>S</w:t>
            </w:r>
            <w:r w:rsidRPr="00C61063">
              <w:rPr>
                <w:rFonts w:asciiTheme="majorHAnsi" w:hAnsiTheme="majorHAnsi"/>
                <w:sz w:val="20"/>
                <w:szCs w:val="20"/>
              </w:rPr>
              <w:t>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850D81">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rsidR="003239B8" w:rsidRPr="00C61063" w:rsidRDefault="00C61063" w:rsidP="00850D81">
            <w:pPr>
              <w:rPr>
                <w:rFonts w:asciiTheme="majorHAnsi" w:hAnsiTheme="majorHAnsi"/>
                <w:sz w:val="20"/>
                <w:szCs w:val="20"/>
              </w:rPr>
            </w:pPr>
            <w:proofErr w:type="spellStart"/>
            <w:r w:rsidRPr="00C61063">
              <w:rPr>
                <w:rFonts w:asciiTheme="majorHAnsi" w:hAnsiTheme="majorHAnsi"/>
                <w:sz w:val="20"/>
                <w:szCs w:val="20"/>
              </w:rPr>
              <w:t>Sí</w:t>
            </w:r>
            <w:proofErr w:type="spellEnd"/>
          </w:p>
        </w:tc>
      </w:tr>
      <w:tr w:rsidR="003239B8" w:rsidRPr="00CA4870"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850D81">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rsidR="003239B8" w:rsidRPr="002218F4" w:rsidRDefault="008923AA" w:rsidP="0076702A">
            <w:pPr>
              <w:rPr>
                <w:rFonts w:ascii="Cambria" w:hAnsi="Cambria"/>
                <w:sz w:val="20"/>
                <w:szCs w:val="20"/>
                <w:lang w:val="es-ES"/>
              </w:rPr>
            </w:pPr>
            <w:r w:rsidRPr="002218F4">
              <w:rPr>
                <w:rFonts w:ascii="Cambria" w:hAnsi="Cambria"/>
                <w:sz w:val="20"/>
                <w:szCs w:val="20"/>
                <w:lang w:val="es-ES"/>
              </w:rPr>
              <w:t>Sí, Convención Americana</w:t>
            </w:r>
            <w:r w:rsidR="00D2349F" w:rsidRPr="002218F4">
              <w:rPr>
                <w:rFonts w:ascii="Cambria" w:hAnsi="Cambria"/>
                <w:sz w:val="20"/>
                <w:szCs w:val="20"/>
                <w:lang w:val="es-ES"/>
              </w:rPr>
              <w:t xml:space="preserve"> </w:t>
            </w:r>
            <w:r w:rsidRPr="002218F4">
              <w:rPr>
                <w:rFonts w:ascii="Cambria" w:hAnsi="Cambria"/>
                <w:sz w:val="20"/>
                <w:szCs w:val="20"/>
                <w:lang w:val="es-ES"/>
              </w:rPr>
              <w:t>(depósito del instrumento de ratificación el 8 de abril de 1970</w:t>
            </w:r>
            <w:r w:rsidR="0076702A" w:rsidRPr="002218F4">
              <w:rPr>
                <w:rFonts w:ascii="Cambria" w:hAnsi="Cambria"/>
                <w:sz w:val="20"/>
                <w:szCs w:val="20"/>
                <w:lang w:val="es-ES"/>
              </w:rPr>
              <w:t>)</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EA349F" w:rsidTr="004A6A54">
        <w:trPr>
          <w:cantSplit/>
        </w:trPr>
        <w:tc>
          <w:tcPr>
            <w:tcW w:w="3600" w:type="dxa"/>
            <w:tcBorders>
              <w:top w:val="single" w:sz="4" w:space="0" w:color="auto"/>
              <w:bottom w:val="single" w:sz="6" w:space="0" w:color="auto"/>
            </w:tcBorders>
            <w:shd w:val="clear" w:color="auto" w:fill="386294"/>
            <w:vAlign w:val="center"/>
          </w:tcPr>
          <w:p w:rsidR="00EE00E9" w:rsidRPr="00EE00E9" w:rsidRDefault="00EE00E9" w:rsidP="00850D81">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rsidR="00EE00E9" w:rsidRPr="00EE00E9" w:rsidRDefault="008923AA" w:rsidP="00850D81">
            <w:pPr>
              <w:jc w:val="both"/>
              <w:rPr>
                <w:rFonts w:ascii="Cambria" w:hAnsi="Cambria"/>
                <w:bCs/>
                <w:sz w:val="20"/>
                <w:szCs w:val="20"/>
                <w:lang w:val="es-ES"/>
              </w:rPr>
            </w:pPr>
            <w:r>
              <w:rPr>
                <w:rFonts w:ascii="Cambria" w:hAnsi="Cambria"/>
                <w:bCs/>
                <w:sz w:val="20"/>
                <w:szCs w:val="20"/>
                <w:lang w:val="es-ES"/>
              </w:rPr>
              <w:t>No</w:t>
            </w:r>
          </w:p>
        </w:tc>
      </w:tr>
      <w:tr w:rsidR="003239B8" w:rsidRPr="00CA4870"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850D81">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rsidR="003239B8" w:rsidRPr="002218F4" w:rsidRDefault="00D2349F" w:rsidP="0076702A">
            <w:pPr>
              <w:jc w:val="both"/>
              <w:rPr>
                <w:rFonts w:ascii="Cambria" w:hAnsi="Cambria"/>
                <w:bCs/>
                <w:sz w:val="20"/>
                <w:szCs w:val="20"/>
                <w:lang w:val="es-ES"/>
              </w:rPr>
            </w:pPr>
            <w:r w:rsidRPr="005B16EC">
              <w:rPr>
                <w:rFonts w:ascii="Cambria" w:hAnsi="Cambria"/>
                <w:bCs/>
                <w:sz w:val="20"/>
                <w:szCs w:val="20"/>
                <w:lang w:val="es-ES"/>
              </w:rPr>
              <w:t xml:space="preserve">Artículos </w:t>
            </w:r>
            <w:r w:rsidR="00CB01FA" w:rsidRPr="005B16EC">
              <w:rPr>
                <w:rFonts w:ascii="Cambria" w:hAnsi="Cambria"/>
                <w:bCs/>
                <w:sz w:val="20"/>
                <w:szCs w:val="20"/>
                <w:lang w:val="es-ES"/>
              </w:rPr>
              <w:t xml:space="preserve">8 (garantías judiciales), </w:t>
            </w:r>
            <w:r w:rsidRPr="005B16EC">
              <w:rPr>
                <w:rFonts w:ascii="Cambria" w:hAnsi="Cambria"/>
                <w:bCs/>
                <w:sz w:val="20"/>
                <w:szCs w:val="20"/>
                <w:lang w:val="es-ES"/>
              </w:rPr>
              <w:t>12 (libertad de conciencia y</w:t>
            </w:r>
            <w:r w:rsidR="00375614" w:rsidRPr="005B16EC">
              <w:rPr>
                <w:rFonts w:ascii="Cambria" w:hAnsi="Cambria"/>
                <w:bCs/>
                <w:sz w:val="20"/>
                <w:szCs w:val="20"/>
                <w:lang w:val="es-ES"/>
              </w:rPr>
              <w:t xml:space="preserve"> de</w:t>
            </w:r>
            <w:r w:rsidRPr="005B16EC">
              <w:rPr>
                <w:rFonts w:ascii="Cambria" w:hAnsi="Cambria"/>
                <w:bCs/>
                <w:sz w:val="20"/>
                <w:szCs w:val="20"/>
                <w:lang w:val="es-ES"/>
              </w:rPr>
              <w:t xml:space="preserve"> </w:t>
            </w:r>
            <w:r w:rsidR="00375614" w:rsidRPr="005B16EC">
              <w:rPr>
                <w:rFonts w:ascii="Cambria" w:hAnsi="Cambria"/>
                <w:bCs/>
                <w:sz w:val="20"/>
                <w:szCs w:val="20"/>
                <w:lang w:val="es-ES"/>
              </w:rPr>
              <w:t>religión)</w:t>
            </w:r>
            <w:r w:rsidR="00CB01FA" w:rsidRPr="005B16EC">
              <w:rPr>
                <w:rFonts w:ascii="Cambria" w:hAnsi="Cambria"/>
                <w:bCs/>
                <w:sz w:val="20"/>
                <w:szCs w:val="20"/>
                <w:lang w:val="es-ES"/>
              </w:rPr>
              <w:t>,</w:t>
            </w:r>
            <w:r w:rsidRPr="005B16EC">
              <w:rPr>
                <w:rFonts w:ascii="Cambria" w:hAnsi="Cambria"/>
                <w:bCs/>
                <w:sz w:val="20"/>
                <w:szCs w:val="20"/>
                <w:lang w:val="es-ES"/>
              </w:rPr>
              <w:t xml:space="preserve"> 24 (igualdad ante la ley) </w:t>
            </w:r>
            <w:r w:rsidR="00CB01FA" w:rsidRPr="005B16EC">
              <w:rPr>
                <w:rFonts w:ascii="Cambria" w:hAnsi="Cambria"/>
                <w:bCs/>
                <w:sz w:val="20"/>
                <w:szCs w:val="20"/>
                <w:lang w:val="es-ES"/>
              </w:rPr>
              <w:t xml:space="preserve">y 25 (protección judicial) </w:t>
            </w:r>
            <w:r w:rsidRPr="005B16EC">
              <w:rPr>
                <w:rFonts w:ascii="Cambria" w:hAnsi="Cambria"/>
                <w:bCs/>
                <w:sz w:val="20"/>
                <w:szCs w:val="20"/>
                <w:lang w:val="es-ES"/>
              </w:rPr>
              <w:t>de la Convención Americana en relación con su</w:t>
            </w:r>
            <w:r w:rsidR="00AD0482" w:rsidRPr="005B16EC">
              <w:rPr>
                <w:rFonts w:ascii="Cambria" w:hAnsi="Cambria"/>
                <w:bCs/>
                <w:sz w:val="20"/>
                <w:szCs w:val="20"/>
                <w:lang w:val="es-ES"/>
              </w:rPr>
              <w:t>s</w:t>
            </w:r>
            <w:r w:rsidRPr="005B16EC">
              <w:rPr>
                <w:rFonts w:ascii="Cambria" w:hAnsi="Cambria"/>
                <w:bCs/>
                <w:sz w:val="20"/>
                <w:szCs w:val="20"/>
                <w:lang w:val="es-ES"/>
              </w:rPr>
              <w:t xml:space="preserve"> artículo</w:t>
            </w:r>
            <w:r w:rsidR="00AD0482" w:rsidRPr="005B16EC">
              <w:rPr>
                <w:rFonts w:ascii="Cambria" w:hAnsi="Cambria"/>
                <w:bCs/>
                <w:sz w:val="20"/>
                <w:szCs w:val="20"/>
                <w:lang w:val="es-ES"/>
              </w:rPr>
              <w:t>s</w:t>
            </w:r>
            <w:r w:rsidRPr="005B16EC">
              <w:rPr>
                <w:rFonts w:ascii="Cambria" w:hAnsi="Cambria"/>
                <w:bCs/>
                <w:sz w:val="20"/>
                <w:szCs w:val="20"/>
                <w:lang w:val="es-ES"/>
              </w:rPr>
              <w:t xml:space="preserve"> 1</w:t>
            </w:r>
            <w:r w:rsidR="00375614" w:rsidRPr="005B16EC">
              <w:rPr>
                <w:rFonts w:ascii="Cambria" w:hAnsi="Cambria"/>
                <w:bCs/>
                <w:sz w:val="20"/>
                <w:szCs w:val="20"/>
                <w:lang w:val="es-ES"/>
              </w:rPr>
              <w:t>.1</w:t>
            </w:r>
            <w:r w:rsidRPr="005B16EC">
              <w:rPr>
                <w:rFonts w:ascii="Cambria" w:hAnsi="Cambria"/>
                <w:bCs/>
                <w:sz w:val="20"/>
                <w:szCs w:val="20"/>
                <w:lang w:val="es-ES"/>
              </w:rPr>
              <w:t xml:space="preserve"> (obligación de respetar los derechos</w:t>
            </w:r>
            <w:r w:rsidR="0076702A" w:rsidRPr="005B16EC">
              <w:rPr>
                <w:rFonts w:ascii="Cambria" w:hAnsi="Cambria"/>
                <w:bCs/>
                <w:sz w:val="20"/>
                <w:szCs w:val="20"/>
                <w:lang w:val="es-ES"/>
              </w:rPr>
              <w:t>)</w:t>
            </w:r>
            <w:r w:rsidR="00AD0482" w:rsidRPr="005B16EC">
              <w:rPr>
                <w:rFonts w:ascii="Cambria" w:hAnsi="Cambria"/>
                <w:bCs/>
                <w:sz w:val="20"/>
                <w:szCs w:val="20"/>
                <w:lang w:val="es-ES"/>
              </w:rPr>
              <w:t xml:space="preserve"> y 2 (deber</w:t>
            </w:r>
            <w:r w:rsidR="00AD0482">
              <w:rPr>
                <w:rFonts w:ascii="Cambria" w:hAnsi="Cambria"/>
                <w:bCs/>
                <w:sz w:val="20"/>
                <w:szCs w:val="20"/>
                <w:lang w:val="es-ES"/>
              </w:rPr>
              <w:t xml:space="preserve"> de adoptar disposiciones de derecho interno)</w:t>
            </w:r>
          </w:p>
        </w:tc>
      </w:tr>
      <w:tr w:rsidR="003239B8" w:rsidRPr="00CA4870" w:rsidTr="004A6A54">
        <w:trPr>
          <w:cantSplit/>
        </w:trPr>
        <w:tc>
          <w:tcPr>
            <w:tcW w:w="3600" w:type="dxa"/>
            <w:tcBorders>
              <w:top w:val="single" w:sz="6" w:space="0" w:color="auto"/>
              <w:bottom w:val="single" w:sz="6" w:space="0" w:color="auto"/>
            </w:tcBorders>
            <w:shd w:val="clear" w:color="auto" w:fill="386294"/>
            <w:vAlign w:val="center"/>
          </w:tcPr>
          <w:p w:rsidR="003239B8" w:rsidRPr="00EE00E9" w:rsidRDefault="003239B8" w:rsidP="00850D81">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rsidR="003239B8" w:rsidRPr="00C61063" w:rsidRDefault="00C61063" w:rsidP="00C61063">
            <w:pPr>
              <w:rPr>
                <w:rFonts w:asciiTheme="majorHAnsi" w:hAnsiTheme="majorHAnsi"/>
                <w:bCs/>
                <w:sz w:val="20"/>
                <w:szCs w:val="20"/>
                <w:lang w:val="es-ES"/>
              </w:rPr>
            </w:pPr>
            <w:r w:rsidRPr="002218F4">
              <w:rPr>
                <w:rFonts w:asciiTheme="majorHAnsi" w:hAnsiTheme="majorHAnsi"/>
                <w:sz w:val="20"/>
                <w:szCs w:val="20"/>
                <w:lang w:val="es-ES"/>
              </w:rPr>
              <w:t>Sí</w:t>
            </w:r>
            <w:r w:rsidR="008569B4" w:rsidRPr="00C61063">
              <w:rPr>
                <w:rFonts w:asciiTheme="majorHAnsi" w:hAnsiTheme="majorHAnsi"/>
                <w:bCs/>
                <w:sz w:val="20"/>
                <w:szCs w:val="20"/>
                <w:lang w:val="es-ES"/>
              </w:rPr>
              <w:t xml:space="preserve">, </w:t>
            </w:r>
            <w:r w:rsidR="009A3C77">
              <w:rPr>
                <w:rFonts w:asciiTheme="majorHAnsi" w:hAnsiTheme="majorHAnsi"/>
                <w:bCs/>
                <w:sz w:val="20"/>
                <w:szCs w:val="20"/>
                <w:lang w:val="es-ES"/>
              </w:rPr>
              <w:t>el 24</w:t>
            </w:r>
            <w:r w:rsidR="004520FE">
              <w:rPr>
                <w:rFonts w:asciiTheme="majorHAnsi" w:hAnsiTheme="majorHAnsi"/>
                <w:bCs/>
                <w:sz w:val="20"/>
                <w:szCs w:val="20"/>
                <w:lang w:val="es-ES"/>
              </w:rPr>
              <w:t xml:space="preserve"> de enero de 2007</w:t>
            </w:r>
          </w:p>
        </w:tc>
      </w:tr>
      <w:tr w:rsidR="003239B8" w:rsidRPr="00CA4870" w:rsidTr="004A6A54">
        <w:trPr>
          <w:cantSplit/>
        </w:trPr>
        <w:tc>
          <w:tcPr>
            <w:tcW w:w="3600" w:type="dxa"/>
            <w:tcBorders>
              <w:top w:val="single" w:sz="6" w:space="0" w:color="auto"/>
              <w:bottom w:val="single" w:sz="6" w:space="0" w:color="auto"/>
            </w:tcBorders>
            <w:shd w:val="clear" w:color="auto" w:fill="386294"/>
            <w:vAlign w:val="center"/>
          </w:tcPr>
          <w:p w:rsidR="003239B8" w:rsidRPr="00375614" w:rsidRDefault="003239B8" w:rsidP="00850D81">
            <w:pPr>
              <w:jc w:val="center"/>
              <w:rPr>
                <w:rFonts w:ascii="Cambria" w:hAnsi="Cambria"/>
                <w:b/>
                <w:bCs/>
                <w:color w:val="FFFFFF" w:themeColor="background1"/>
                <w:sz w:val="20"/>
                <w:szCs w:val="20"/>
              </w:rPr>
            </w:pPr>
            <w:proofErr w:type="spellStart"/>
            <w:r w:rsidRPr="00375614">
              <w:rPr>
                <w:rFonts w:ascii="Cambria" w:hAnsi="Cambria"/>
                <w:b/>
                <w:bCs/>
                <w:color w:val="FFFFFF" w:themeColor="background1"/>
                <w:sz w:val="20"/>
                <w:szCs w:val="20"/>
              </w:rPr>
              <w:t>Presentación</w:t>
            </w:r>
            <w:proofErr w:type="spellEnd"/>
            <w:r w:rsidRPr="00375614">
              <w:rPr>
                <w:rFonts w:ascii="Cambria" w:hAnsi="Cambria"/>
                <w:b/>
                <w:bCs/>
                <w:color w:val="FFFFFF" w:themeColor="background1"/>
                <w:sz w:val="20"/>
                <w:szCs w:val="20"/>
              </w:rPr>
              <w:t xml:space="preserve"> </w:t>
            </w:r>
            <w:proofErr w:type="spellStart"/>
            <w:r w:rsidRPr="00375614">
              <w:rPr>
                <w:rFonts w:ascii="Cambria" w:hAnsi="Cambria"/>
                <w:b/>
                <w:bCs/>
                <w:color w:val="FFFFFF" w:themeColor="background1"/>
                <w:sz w:val="20"/>
                <w:szCs w:val="20"/>
              </w:rPr>
              <w:t>dentro</w:t>
            </w:r>
            <w:proofErr w:type="spellEnd"/>
            <w:r w:rsidRPr="00375614">
              <w:rPr>
                <w:rFonts w:ascii="Cambria" w:hAnsi="Cambria"/>
                <w:b/>
                <w:bCs/>
                <w:color w:val="FFFFFF" w:themeColor="background1"/>
                <w:sz w:val="20"/>
                <w:szCs w:val="20"/>
              </w:rPr>
              <w:t xml:space="preserve"> de </w:t>
            </w:r>
            <w:proofErr w:type="spellStart"/>
            <w:r w:rsidRPr="00375614">
              <w:rPr>
                <w:rFonts w:ascii="Cambria" w:hAnsi="Cambria"/>
                <w:b/>
                <w:bCs/>
                <w:color w:val="FFFFFF" w:themeColor="background1"/>
                <w:sz w:val="20"/>
                <w:szCs w:val="20"/>
              </w:rPr>
              <w:t>plazo</w:t>
            </w:r>
            <w:proofErr w:type="spellEnd"/>
            <w:r w:rsidRPr="00375614">
              <w:rPr>
                <w:rFonts w:ascii="Cambria" w:hAnsi="Cambria"/>
                <w:b/>
                <w:bCs/>
                <w:color w:val="FFFFFF" w:themeColor="background1"/>
                <w:sz w:val="20"/>
                <w:szCs w:val="20"/>
              </w:rPr>
              <w:t>:</w:t>
            </w:r>
          </w:p>
        </w:tc>
        <w:tc>
          <w:tcPr>
            <w:tcW w:w="5760" w:type="dxa"/>
            <w:vAlign w:val="center"/>
          </w:tcPr>
          <w:p w:rsidR="003239B8" w:rsidRPr="002218F4" w:rsidRDefault="00C96C6B" w:rsidP="00C61063">
            <w:pPr>
              <w:rPr>
                <w:rFonts w:asciiTheme="majorHAnsi" w:hAnsiTheme="majorHAnsi"/>
                <w:bCs/>
                <w:sz w:val="20"/>
                <w:szCs w:val="20"/>
                <w:lang w:val="es-ES"/>
              </w:rPr>
            </w:pPr>
            <w:r w:rsidRPr="002218F4">
              <w:rPr>
                <w:rFonts w:asciiTheme="majorHAnsi" w:hAnsiTheme="majorHAnsi"/>
                <w:sz w:val="20"/>
                <w:szCs w:val="20"/>
                <w:lang w:val="es-ES"/>
              </w:rPr>
              <w:t>S</w:t>
            </w:r>
            <w:r w:rsidR="00C61063" w:rsidRPr="002218F4">
              <w:rPr>
                <w:rFonts w:asciiTheme="majorHAnsi" w:hAnsiTheme="majorHAnsi"/>
                <w:sz w:val="20"/>
                <w:szCs w:val="20"/>
                <w:lang w:val="es-ES"/>
              </w:rPr>
              <w:t>í</w:t>
            </w:r>
            <w:r w:rsidR="004520FE" w:rsidRPr="002218F4">
              <w:rPr>
                <w:rFonts w:asciiTheme="majorHAnsi" w:hAnsiTheme="majorHAnsi"/>
                <w:bCs/>
                <w:sz w:val="20"/>
                <w:szCs w:val="20"/>
                <w:lang w:val="es-ES"/>
              </w:rPr>
              <w:t>, el 24 de julio de 2007</w:t>
            </w:r>
          </w:p>
        </w:tc>
      </w:tr>
    </w:tbl>
    <w:p w:rsidR="00375614" w:rsidRDefault="00375614" w:rsidP="003239B8">
      <w:pPr>
        <w:spacing w:before="240" w:after="240"/>
        <w:ind w:firstLine="720"/>
        <w:jc w:val="both"/>
        <w:rPr>
          <w:rFonts w:asciiTheme="majorHAnsi" w:hAnsiTheme="majorHAnsi"/>
          <w:b/>
          <w:sz w:val="20"/>
          <w:szCs w:val="20"/>
          <w:lang w:val="es-UY"/>
        </w:rPr>
      </w:pPr>
    </w:p>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2218F4" w:rsidRDefault="002218F4" w:rsidP="00B11E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la petición se alega la violación a los derechos </w:t>
      </w:r>
      <w:r w:rsidR="00881463">
        <w:rPr>
          <w:rFonts w:ascii="Cambria" w:hAnsi="Cambria"/>
          <w:sz w:val="20"/>
          <w:szCs w:val="20"/>
          <w:lang w:val="es-ES"/>
        </w:rPr>
        <w:t>humanos</w:t>
      </w:r>
      <w:r>
        <w:rPr>
          <w:rFonts w:ascii="Cambria" w:hAnsi="Cambria"/>
          <w:sz w:val="20"/>
          <w:szCs w:val="20"/>
          <w:lang w:val="es-ES"/>
        </w:rPr>
        <w:t xml:space="preserve"> del </w:t>
      </w:r>
      <w:r w:rsidR="00881463">
        <w:rPr>
          <w:rFonts w:ascii="Cambria" w:hAnsi="Cambria"/>
          <w:sz w:val="20"/>
          <w:szCs w:val="20"/>
          <w:lang w:val="es-ES"/>
        </w:rPr>
        <w:t xml:space="preserve">Sr. </w:t>
      </w:r>
      <w:proofErr w:type="spellStart"/>
      <w:r w:rsidRPr="002218F4">
        <w:rPr>
          <w:rFonts w:ascii="Cambria" w:hAnsi="Cambria"/>
          <w:sz w:val="20"/>
          <w:szCs w:val="20"/>
          <w:lang w:val="es-ES"/>
        </w:rPr>
        <w:t>Jasper</w:t>
      </w:r>
      <w:proofErr w:type="spellEnd"/>
      <w:r w:rsidRPr="002218F4">
        <w:rPr>
          <w:rFonts w:ascii="Cambria" w:hAnsi="Cambria"/>
          <w:sz w:val="20"/>
          <w:szCs w:val="20"/>
          <w:lang w:val="es-ES"/>
        </w:rPr>
        <w:t xml:space="preserve"> McDonald Hamilton</w:t>
      </w:r>
      <w:r w:rsidR="00881463">
        <w:rPr>
          <w:rFonts w:ascii="Cambria" w:hAnsi="Cambria"/>
          <w:sz w:val="20"/>
          <w:szCs w:val="20"/>
          <w:lang w:val="es-ES"/>
        </w:rPr>
        <w:t>, quien es</w:t>
      </w:r>
      <w:r w:rsidR="00881463" w:rsidRPr="00881463">
        <w:rPr>
          <w:rFonts w:ascii="Cambria" w:hAnsi="Cambria"/>
          <w:sz w:val="20"/>
          <w:szCs w:val="20"/>
          <w:lang w:val="es-ES"/>
        </w:rPr>
        <w:t xml:space="preserve"> </w:t>
      </w:r>
      <w:r w:rsidR="00881463">
        <w:rPr>
          <w:rFonts w:ascii="Cambria" w:hAnsi="Cambria"/>
          <w:sz w:val="20"/>
          <w:szCs w:val="20"/>
          <w:lang w:val="es-ES"/>
        </w:rPr>
        <w:t>pastor evangélico</w:t>
      </w:r>
      <w:r w:rsidRPr="002218F4">
        <w:rPr>
          <w:rFonts w:ascii="Cambria" w:hAnsi="Cambria"/>
          <w:sz w:val="20"/>
          <w:szCs w:val="20"/>
          <w:lang w:val="es-ES"/>
        </w:rPr>
        <w:t xml:space="preserve"> (en adelante “la presunta víctima”</w:t>
      </w:r>
      <w:r>
        <w:rPr>
          <w:rFonts w:ascii="Cambria" w:hAnsi="Cambria"/>
          <w:sz w:val="20"/>
          <w:szCs w:val="20"/>
          <w:lang w:val="es-ES"/>
        </w:rPr>
        <w:t xml:space="preserve"> o “el Sr. McDonald”</w:t>
      </w:r>
      <w:r w:rsidRPr="002218F4">
        <w:rPr>
          <w:rFonts w:ascii="Cambria" w:hAnsi="Cambria"/>
          <w:sz w:val="20"/>
          <w:szCs w:val="20"/>
          <w:lang w:val="es-ES"/>
        </w:rPr>
        <w:t>)</w:t>
      </w:r>
      <w:r>
        <w:rPr>
          <w:rFonts w:ascii="Cambria" w:hAnsi="Cambria"/>
          <w:sz w:val="20"/>
          <w:szCs w:val="20"/>
          <w:lang w:val="es-ES"/>
        </w:rPr>
        <w:t xml:space="preserve">, sobre la base de que la legislación costarricense solo le confiere efectos civiles </w:t>
      </w:r>
      <w:r w:rsidR="00EE5647">
        <w:rPr>
          <w:rFonts w:ascii="Cambria" w:hAnsi="Cambria"/>
          <w:sz w:val="20"/>
          <w:szCs w:val="20"/>
          <w:lang w:val="es-ES"/>
        </w:rPr>
        <w:t>a l</w:t>
      </w:r>
      <w:r w:rsidR="00881463">
        <w:rPr>
          <w:rFonts w:ascii="Cambria" w:hAnsi="Cambria"/>
          <w:sz w:val="20"/>
          <w:szCs w:val="20"/>
          <w:lang w:val="es-ES"/>
        </w:rPr>
        <w:t>os matrimonios celebrados por los ministros religiosos de la</w:t>
      </w:r>
      <w:r w:rsidR="00EE5647">
        <w:rPr>
          <w:rFonts w:ascii="Cambria" w:hAnsi="Cambria"/>
          <w:sz w:val="20"/>
          <w:szCs w:val="20"/>
          <w:lang w:val="es-ES"/>
        </w:rPr>
        <w:t xml:space="preserve"> Iglesia Católica. En este sentido, el Sr. McDonald se considera agraviado por el hecho de que los matrimonios que él, como pastor evangélico celebra, solo tienen efectos religiosos y no efectos legales frente a terceros; es decir, que los mismos luego deben ser registrados </w:t>
      </w:r>
      <w:r w:rsidR="00B122B4">
        <w:rPr>
          <w:rFonts w:ascii="Cambria" w:hAnsi="Cambria"/>
          <w:sz w:val="20"/>
          <w:szCs w:val="20"/>
          <w:lang w:val="es-ES"/>
        </w:rPr>
        <w:t>administrativamente</w:t>
      </w:r>
      <w:r w:rsidR="00EE5647">
        <w:rPr>
          <w:rFonts w:ascii="Cambria" w:hAnsi="Cambria"/>
          <w:sz w:val="20"/>
          <w:szCs w:val="20"/>
          <w:lang w:val="es-ES"/>
        </w:rPr>
        <w:t xml:space="preserve">. </w:t>
      </w:r>
    </w:p>
    <w:p w:rsidR="00137EA2" w:rsidRPr="002F4AD4" w:rsidRDefault="00B122B4" w:rsidP="00B11E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F4AD4">
        <w:rPr>
          <w:rFonts w:asciiTheme="majorHAnsi" w:hAnsiTheme="majorHAnsi"/>
          <w:sz w:val="20"/>
          <w:szCs w:val="20"/>
          <w:lang w:val="es-ES"/>
        </w:rPr>
        <w:t xml:space="preserve">Con el objeto de confrontar esta situación frente a las autoridades públicas, </w:t>
      </w:r>
      <w:r w:rsidR="00375614" w:rsidRPr="002F4AD4">
        <w:rPr>
          <w:rFonts w:asciiTheme="majorHAnsi" w:hAnsiTheme="majorHAnsi"/>
          <w:sz w:val="20"/>
          <w:szCs w:val="20"/>
          <w:lang w:val="es-ES"/>
        </w:rPr>
        <w:t>el</w:t>
      </w:r>
      <w:r w:rsidR="0031680B" w:rsidRPr="002F4AD4">
        <w:rPr>
          <w:rFonts w:asciiTheme="majorHAnsi" w:hAnsiTheme="majorHAnsi"/>
          <w:sz w:val="20"/>
          <w:szCs w:val="20"/>
          <w:lang w:val="es-ES"/>
        </w:rPr>
        <w:t xml:space="preserve"> 25 de mayo de 1998 </w:t>
      </w:r>
      <w:r w:rsidR="009154A7" w:rsidRPr="002F4AD4">
        <w:rPr>
          <w:rFonts w:asciiTheme="majorHAnsi" w:hAnsiTheme="majorHAnsi"/>
          <w:sz w:val="20"/>
          <w:szCs w:val="20"/>
          <w:lang w:val="es-ES"/>
        </w:rPr>
        <w:t>el</w:t>
      </w:r>
      <w:r w:rsidR="00375614" w:rsidRPr="002F4AD4">
        <w:rPr>
          <w:rFonts w:asciiTheme="majorHAnsi" w:hAnsiTheme="majorHAnsi"/>
          <w:sz w:val="20"/>
          <w:szCs w:val="20"/>
          <w:lang w:val="es-ES"/>
        </w:rPr>
        <w:t xml:space="preserve"> </w:t>
      </w:r>
      <w:r w:rsidRPr="002F4AD4">
        <w:rPr>
          <w:rFonts w:asciiTheme="majorHAnsi" w:hAnsiTheme="majorHAnsi"/>
          <w:sz w:val="20"/>
          <w:szCs w:val="20"/>
          <w:lang w:val="es-ES"/>
        </w:rPr>
        <w:t>Sr.</w:t>
      </w:r>
      <w:r w:rsidR="00375614" w:rsidRPr="002F4AD4">
        <w:rPr>
          <w:rFonts w:asciiTheme="majorHAnsi" w:hAnsiTheme="majorHAnsi"/>
          <w:sz w:val="20"/>
          <w:szCs w:val="20"/>
          <w:lang w:val="es-ES"/>
        </w:rPr>
        <w:t xml:space="preserve"> M</w:t>
      </w:r>
      <w:r w:rsidR="0031680B" w:rsidRPr="002F4AD4">
        <w:rPr>
          <w:rFonts w:asciiTheme="majorHAnsi" w:hAnsiTheme="majorHAnsi"/>
          <w:sz w:val="20"/>
          <w:szCs w:val="20"/>
          <w:lang w:val="es-ES"/>
        </w:rPr>
        <w:t>cDonald</w:t>
      </w:r>
      <w:r w:rsidRPr="002F4AD4">
        <w:rPr>
          <w:rFonts w:asciiTheme="majorHAnsi" w:hAnsiTheme="majorHAnsi"/>
          <w:sz w:val="20"/>
          <w:szCs w:val="20"/>
          <w:lang w:val="es-ES"/>
        </w:rPr>
        <w:t>,</w:t>
      </w:r>
      <w:r w:rsidR="0031680B" w:rsidRPr="002F4AD4">
        <w:rPr>
          <w:rFonts w:asciiTheme="majorHAnsi" w:hAnsiTheme="majorHAnsi"/>
          <w:sz w:val="20"/>
          <w:szCs w:val="20"/>
          <w:lang w:val="es-ES"/>
        </w:rPr>
        <w:t xml:space="preserve"> en su carácter de </w:t>
      </w:r>
      <w:r w:rsidR="00862A85">
        <w:rPr>
          <w:rFonts w:asciiTheme="majorHAnsi" w:hAnsiTheme="majorHAnsi"/>
          <w:sz w:val="20"/>
          <w:szCs w:val="20"/>
          <w:lang w:val="es-ES"/>
        </w:rPr>
        <w:t>ministro</w:t>
      </w:r>
      <w:r w:rsidR="0031680B" w:rsidRPr="002F4AD4">
        <w:rPr>
          <w:rFonts w:asciiTheme="majorHAnsi" w:hAnsiTheme="majorHAnsi"/>
          <w:sz w:val="20"/>
          <w:szCs w:val="20"/>
          <w:lang w:val="es-ES"/>
        </w:rPr>
        <w:t xml:space="preserve"> evangélico</w:t>
      </w:r>
      <w:r w:rsidRPr="002F4AD4">
        <w:rPr>
          <w:rFonts w:asciiTheme="majorHAnsi" w:hAnsiTheme="majorHAnsi"/>
          <w:sz w:val="20"/>
          <w:szCs w:val="20"/>
          <w:lang w:val="es-ES"/>
        </w:rPr>
        <w:t>,</w:t>
      </w:r>
      <w:r w:rsidR="0031680B" w:rsidRPr="002F4AD4">
        <w:rPr>
          <w:rFonts w:asciiTheme="majorHAnsi" w:hAnsiTheme="majorHAnsi"/>
          <w:sz w:val="20"/>
          <w:szCs w:val="20"/>
          <w:lang w:val="es-ES"/>
        </w:rPr>
        <w:t xml:space="preserve"> interpuso </w:t>
      </w:r>
      <w:r w:rsidRPr="002F4AD4">
        <w:rPr>
          <w:rFonts w:asciiTheme="majorHAnsi" w:hAnsiTheme="majorHAnsi"/>
          <w:sz w:val="20"/>
          <w:szCs w:val="20"/>
          <w:lang w:val="es-ES"/>
        </w:rPr>
        <w:t xml:space="preserve">una solicitud </w:t>
      </w:r>
      <w:r w:rsidR="0031680B" w:rsidRPr="002F4AD4">
        <w:rPr>
          <w:rFonts w:asciiTheme="majorHAnsi" w:hAnsiTheme="majorHAnsi"/>
          <w:sz w:val="20"/>
          <w:szCs w:val="20"/>
          <w:lang w:val="es-ES"/>
        </w:rPr>
        <w:t xml:space="preserve">ante </w:t>
      </w:r>
      <w:r w:rsidRPr="002F4AD4">
        <w:rPr>
          <w:rFonts w:asciiTheme="majorHAnsi" w:hAnsiTheme="majorHAnsi"/>
          <w:sz w:val="20"/>
          <w:szCs w:val="20"/>
          <w:lang w:val="es-ES"/>
        </w:rPr>
        <w:t>e</w:t>
      </w:r>
      <w:r w:rsidR="0031680B" w:rsidRPr="002F4AD4">
        <w:rPr>
          <w:rFonts w:asciiTheme="majorHAnsi" w:hAnsiTheme="majorHAnsi"/>
          <w:sz w:val="20"/>
          <w:szCs w:val="20"/>
          <w:lang w:val="es-ES"/>
        </w:rPr>
        <w:t>l Registro Civil para que se le entregase un “bloque o talonario”</w:t>
      </w:r>
      <w:r w:rsidR="0093695A" w:rsidRPr="002F4AD4">
        <w:rPr>
          <w:rFonts w:asciiTheme="majorHAnsi" w:hAnsiTheme="majorHAnsi"/>
          <w:sz w:val="20"/>
          <w:szCs w:val="20"/>
          <w:lang w:val="es-ES"/>
        </w:rPr>
        <w:t xml:space="preserve"> de certificaciones matrimoniales, con la finalidad de celebrar matrimonios </w:t>
      </w:r>
      <w:r w:rsidRPr="002F4AD4">
        <w:rPr>
          <w:rFonts w:asciiTheme="majorHAnsi" w:hAnsiTheme="majorHAnsi"/>
          <w:sz w:val="20"/>
          <w:szCs w:val="20"/>
          <w:lang w:val="es-ES"/>
        </w:rPr>
        <w:t>con</w:t>
      </w:r>
      <w:r w:rsidR="0093695A" w:rsidRPr="002F4AD4">
        <w:rPr>
          <w:rFonts w:asciiTheme="majorHAnsi" w:hAnsiTheme="majorHAnsi"/>
          <w:sz w:val="20"/>
          <w:szCs w:val="20"/>
          <w:lang w:val="es-ES"/>
        </w:rPr>
        <w:t xml:space="preserve"> efectos civiles. Al no obtener respuesta, </w:t>
      </w:r>
      <w:r w:rsidR="00375614" w:rsidRPr="002F4AD4">
        <w:rPr>
          <w:rFonts w:asciiTheme="majorHAnsi" w:hAnsiTheme="majorHAnsi"/>
          <w:sz w:val="20"/>
          <w:szCs w:val="20"/>
          <w:lang w:val="es-ES"/>
        </w:rPr>
        <w:t>la presunta víctima reiter</w:t>
      </w:r>
      <w:r w:rsidR="005F507B" w:rsidRPr="002F4AD4">
        <w:rPr>
          <w:rFonts w:asciiTheme="majorHAnsi" w:hAnsiTheme="majorHAnsi"/>
          <w:bCs/>
          <w:sz w:val="20"/>
          <w:szCs w:val="20"/>
          <w:lang w:val="es-ES"/>
        </w:rPr>
        <w:t>ó</w:t>
      </w:r>
      <w:r w:rsidR="00375614" w:rsidRPr="002F4AD4">
        <w:rPr>
          <w:rFonts w:asciiTheme="majorHAnsi" w:hAnsiTheme="majorHAnsi"/>
          <w:sz w:val="20"/>
          <w:szCs w:val="20"/>
          <w:lang w:val="es-ES"/>
        </w:rPr>
        <w:t xml:space="preserve"> </w:t>
      </w:r>
      <w:r w:rsidR="0093695A" w:rsidRPr="002F4AD4">
        <w:rPr>
          <w:rFonts w:asciiTheme="majorHAnsi" w:hAnsiTheme="majorHAnsi"/>
          <w:sz w:val="20"/>
          <w:szCs w:val="20"/>
          <w:lang w:val="es-ES"/>
        </w:rPr>
        <w:t>su solicitud el 4 de enero y</w:t>
      </w:r>
      <w:r w:rsidR="005F507B" w:rsidRPr="002F4AD4">
        <w:rPr>
          <w:rFonts w:asciiTheme="majorHAnsi" w:hAnsiTheme="majorHAnsi"/>
          <w:sz w:val="20"/>
          <w:szCs w:val="20"/>
          <w:lang w:val="es-ES"/>
        </w:rPr>
        <w:t xml:space="preserve"> el</w:t>
      </w:r>
      <w:r w:rsidR="0093695A" w:rsidRPr="002F4AD4">
        <w:rPr>
          <w:rFonts w:asciiTheme="majorHAnsi" w:hAnsiTheme="majorHAnsi"/>
          <w:sz w:val="20"/>
          <w:szCs w:val="20"/>
          <w:lang w:val="es-ES"/>
        </w:rPr>
        <w:t xml:space="preserve"> 14 de diciembre de 1999</w:t>
      </w:r>
      <w:r w:rsidR="005F507B" w:rsidRPr="002F4AD4">
        <w:rPr>
          <w:rFonts w:asciiTheme="majorHAnsi" w:hAnsiTheme="majorHAnsi"/>
          <w:sz w:val="20"/>
          <w:szCs w:val="20"/>
          <w:lang w:val="es-ES"/>
        </w:rPr>
        <w:t>,</w:t>
      </w:r>
      <w:r w:rsidR="0093695A" w:rsidRPr="002F4AD4">
        <w:rPr>
          <w:rFonts w:asciiTheme="majorHAnsi" w:hAnsiTheme="majorHAnsi"/>
          <w:sz w:val="20"/>
          <w:szCs w:val="20"/>
          <w:lang w:val="es-ES"/>
        </w:rPr>
        <w:t xml:space="preserve"> y el 10 de julio del 2000.</w:t>
      </w:r>
      <w:r w:rsidR="0023096E" w:rsidRPr="002F4AD4">
        <w:rPr>
          <w:rFonts w:asciiTheme="majorHAnsi" w:hAnsiTheme="majorHAnsi"/>
          <w:sz w:val="20"/>
          <w:szCs w:val="20"/>
          <w:lang w:val="es-ES"/>
        </w:rPr>
        <w:t xml:space="preserve"> </w:t>
      </w:r>
      <w:r w:rsidR="005F507B" w:rsidRPr="002F4AD4">
        <w:rPr>
          <w:rFonts w:asciiTheme="majorHAnsi" w:hAnsiTheme="majorHAnsi"/>
          <w:sz w:val="20"/>
          <w:szCs w:val="20"/>
          <w:lang w:val="es-ES"/>
        </w:rPr>
        <w:t>Finalmente, e</w:t>
      </w:r>
      <w:r w:rsidR="0093695A" w:rsidRPr="002F4AD4">
        <w:rPr>
          <w:rFonts w:asciiTheme="majorHAnsi" w:hAnsiTheme="majorHAnsi"/>
          <w:sz w:val="20"/>
          <w:szCs w:val="20"/>
          <w:lang w:val="es-ES"/>
        </w:rPr>
        <w:t xml:space="preserve">l 4 de </w:t>
      </w:r>
      <w:r w:rsidR="005F507B" w:rsidRPr="002F4AD4">
        <w:rPr>
          <w:rFonts w:asciiTheme="majorHAnsi" w:hAnsiTheme="majorHAnsi"/>
          <w:sz w:val="20"/>
          <w:szCs w:val="20"/>
          <w:lang w:val="es-ES"/>
        </w:rPr>
        <w:t>a</w:t>
      </w:r>
      <w:r w:rsidR="0093695A" w:rsidRPr="002F4AD4">
        <w:rPr>
          <w:rFonts w:asciiTheme="majorHAnsi" w:hAnsiTheme="majorHAnsi"/>
          <w:sz w:val="20"/>
          <w:szCs w:val="20"/>
          <w:lang w:val="es-ES"/>
        </w:rPr>
        <w:t xml:space="preserve">gosto del 2000 la Directora General del Registro Civil </w:t>
      </w:r>
      <w:r w:rsidR="00F9513D" w:rsidRPr="002F4AD4">
        <w:rPr>
          <w:rFonts w:asciiTheme="majorHAnsi" w:hAnsiTheme="majorHAnsi"/>
          <w:sz w:val="20"/>
          <w:szCs w:val="20"/>
          <w:lang w:val="es-ES"/>
        </w:rPr>
        <w:t>le</w:t>
      </w:r>
      <w:r w:rsidR="009A3C77" w:rsidRPr="002F4AD4">
        <w:rPr>
          <w:rFonts w:asciiTheme="majorHAnsi" w:hAnsiTheme="majorHAnsi"/>
          <w:sz w:val="20"/>
          <w:szCs w:val="20"/>
          <w:lang w:val="es-ES"/>
        </w:rPr>
        <w:t xml:space="preserve"> </w:t>
      </w:r>
      <w:r w:rsidR="0093695A" w:rsidRPr="002F4AD4">
        <w:rPr>
          <w:rFonts w:asciiTheme="majorHAnsi" w:hAnsiTheme="majorHAnsi"/>
          <w:sz w:val="20"/>
          <w:szCs w:val="20"/>
          <w:lang w:val="es-ES"/>
        </w:rPr>
        <w:t>notific</w:t>
      </w:r>
      <w:r w:rsidR="00204BD1" w:rsidRPr="002F4AD4">
        <w:rPr>
          <w:rFonts w:asciiTheme="majorHAnsi" w:hAnsiTheme="majorHAnsi"/>
          <w:sz w:val="20"/>
          <w:szCs w:val="20"/>
          <w:lang w:val="es-ES"/>
        </w:rPr>
        <w:t>ó</w:t>
      </w:r>
      <w:r w:rsidR="0093695A" w:rsidRPr="002F4AD4">
        <w:rPr>
          <w:rFonts w:asciiTheme="majorHAnsi" w:hAnsiTheme="majorHAnsi"/>
          <w:sz w:val="20"/>
          <w:szCs w:val="20"/>
          <w:lang w:val="es-ES"/>
        </w:rPr>
        <w:t xml:space="preserve"> la denegatoria de su solicitud</w:t>
      </w:r>
      <w:r w:rsidR="00F9513D" w:rsidRPr="002F4AD4">
        <w:rPr>
          <w:rFonts w:asciiTheme="majorHAnsi" w:hAnsiTheme="majorHAnsi"/>
          <w:sz w:val="20"/>
          <w:szCs w:val="20"/>
          <w:lang w:val="es-ES"/>
        </w:rPr>
        <w:t xml:space="preserve">, </w:t>
      </w:r>
      <w:r w:rsidR="0093695A" w:rsidRPr="002F4AD4">
        <w:rPr>
          <w:rFonts w:asciiTheme="majorHAnsi" w:hAnsiTheme="majorHAnsi"/>
          <w:sz w:val="20"/>
          <w:szCs w:val="20"/>
          <w:lang w:val="es-ES"/>
        </w:rPr>
        <w:t xml:space="preserve">argumentando que de conformidad </w:t>
      </w:r>
      <w:r w:rsidR="00F9513D" w:rsidRPr="002F4AD4">
        <w:rPr>
          <w:rFonts w:asciiTheme="majorHAnsi" w:hAnsiTheme="majorHAnsi"/>
          <w:sz w:val="20"/>
          <w:szCs w:val="20"/>
          <w:lang w:val="es-ES"/>
        </w:rPr>
        <w:t>con</w:t>
      </w:r>
      <w:r w:rsidR="0093695A" w:rsidRPr="002F4AD4">
        <w:rPr>
          <w:rFonts w:asciiTheme="majorHAnsi" w:hAnsiTheme="majorHAnsi"/>
          <w:sz w:val="20"/>
          <w:szCs w:val="20"/>
          <w:lang w:val="es-ES"/>
        </w:rPr>
        <w:t xml:space="preserve"> los artículos 23 y 24 del Código de Familia, la </w:t>
      </w:r>
      <w:r w:rsidR="00F9513D" w:rsidRPr="002F4AD4">
        <w:rPr>
          <w:rFonts w:asciiTheme="majorHAnsi" w:hAnsiTheme="majorHAnsi"/>
          <w:sz w:val="20"/>
          <w:szCs w:val="20"/>
          <w:lang w:val="es-ES"/>
        </w:rPr>
        <w:t>facultad</w:t>
      </w:r>
      <w:r w:rsidR="0093695A" w:rsidRPr="002F4AD4">
        <w:rPr>
          <w:rFonts w:asciiTheme="majorHAnsi" w:hAnsiTheme="majorHAnsi"/>
          <w:sz w:val="20"/>
          <w:szCs w:val="20"/>
          <w:lang w:val="es-ES"/>
        </w:rPr>
        <w:t xml:space="preserve"> de celebrar matrimonios con efectos civiles se</w:t>
      </w:r>
      <w:r w:rsidR="009A3C77" w:rsidRPr="002F4AD4">
        <w:rPr>
          <w:rFonts w:asciiTheme="majorHAnsi" w:hAnsiTheme="majorHAnsi"/>
          <w:sz w:val="20"/>
          <w:szCs w:val="20"/>
          <w:lang w:val="es-ES"/>
        </w:rPr>
        <w:t xml:space="preserve"> otorgó s</w:t>
      </w:r>
      <w:r w:rsidR="00F9513D" w:rsidRPr="002F4AD4">
        <w:rPr>
          <w:rFonts w:asciiTheme="majorHAnsi" w:hAnsiTheme="majorHAnsi"/>
          <w:sz w:val="20"/>
          <w:szCs w:val="20"/>
          <w:lang w:val="es-ES"/>
        </w:rPr>
        <w:t>o</w:t>
      </w:r>
      <w:r w:rsidR="009A3C77" w:rsidRPr="002F4AD4">
        <w:rPr>
          <w:rFonts w:asciiTheme="majorHAnsi" w:hAnsiTheme="majorHAnsi"/>
          <w:sz w:val="20"/>
          <w:szCs w:val="20"/>
          <w:lang w:val="es-ES"/>
        </w:rPr>
        <w:t>lo</w:t>
      </w:r>
      <w:r w:rsidR="0093695A" w:rsidRPr="002F4AD4">
        <w:rPr>
          <w:rFonts w:asciiTheme="majorHAnsi" w:hAnsiTheme="majorHAnsi"/>
          <w:sz w:val="20"/>
          <w:szCs w:val="20"/>
          <w:lang w:val="es-ES"/>
        </w:rPr>
        <w:t xml:space="preserve"> </w:t>
      </w:r>
      <w:r w:rsidR="00F9513D" w:rsidRPr="002F4AD4">
        <w:rPr>
          <w:rFonts w:asciiTheme="majorHAnsi" w:hAnsiTheme="majorHAnsi"/>
          <w:sz w:val="20"/>
          <w:szCs w:val="20"/>
          <w:lang w:val="es-ES"/>
        </w:rPr>
        <w:t xml:space="preserve">a los </w:t>
      </w:r>
      <w:r w:rsidR="00D3284D">
        <w:rPr>
          <w:rFonts w:asciiTheme="majorHAnsi" w:hAnsiTheme="majorHAnsi"/>
          <w:sz w:val="20"/>
          <w:szCs w:val="20"/>
          <w:lang w:val="es-ES"/>
        </w:rPr>
        <w:t>ministros de la religión c</w:t>
      </w:r>
      <w:r w:rsidR="0093695A" w:rsidRPr="002F4AD4">
        <w:rPr>
          <w:rFonts w:asciiTheme="majorHAnsi" w:hAnsiTheme="majorHAnsi"/>
          <w:sz w:val="20"/>
          <w:szCs w:val="20"/>
          <w:lang w:val="es-ES"/>
        </w:rPr>
        <w:t>atólica</w:t>
      </w:r>
      <w:r w:rsidR="005F507B" w:rsidRPr="002F4AD4">
        <w:rPr>
          <w:rFonts w:asciiTheme="majorHAnsi" w:hAnsiTheme="majorHAnsi"/>
          <w:sz w:val="20"/>
          <w:szCs w:val="20"/>
          <w:lang w:val="es-ES"/>
        </w:rPr>
        <w:t>.</w:t>
      </w:r>
      <w:r w:rsidR="008F10AC" w:rsidRPr="002F4AD4">
        <w:rPr>
          <w:rFonts w:asciiTheme="majorHAnsi" w:hAnsiTheme="majorHAnsi"/>
          <w:sz w:val="20"/>
          <w:szCs w:val="20"/>
          <w:lang w:val="es-ES"/>
        </w:rPr>
        <w:t xml:space="preserve"> </w:t>
      </w:r>
      <w:r w:rsidR="002B61D5" w:rsidRPr="002F4AD4">
        <w:rPr>
          <w:rFonts w:asciiTheme="majorHAnsi" w:hAnsiTheme="majorHAnsi"/>
          <w:sz w:val="20"/>
          <w:szCs w:val="20"/>
          <w:lang w:val="es-ES"/>
        </w:rPr>
        <w:t>Frente a esta denegatoria</w:t>
      </w:r>
      <w:r w:rsidR="008F10AC" w:rsidRPr="002F4AD4">
        <w:rPr>
          <w:rFonts w:asciiTheme="majorHAnsi" w:hAnsiTheme="majorHAnsi"/>
          <w:sz w:val="20"/>
          <w:szCs w:val="20"/>
          <w:lang w:val="es-ES"/>
        </w:rPr>
        <w:t xml:space="preserve"> </w:t>
      </w:r>
      <w:r w:rsidR="002B61D5" w:rsidRPr="002F4AD4">
        <w:rPr>
          <w:rFonts w:asciiTheme="majorHAnsi" w:hAnsiTheme="majorHAnsi"/>
          <w:sz w:val="20"/>
          <w:szCs w:val="20"/>
          <w:lang w:val="es-ES"/>
        </w:rPr>
        <w:t>el Sr. McDonald</w:t>
      </w:r>
      <w:r w:rsidR="005F507B" w:rsidRPr="002F4AD4">
        <w:rPr>
          <w:rFonts w:asciiTheme="majorHAnsi" w:hAnsiTheme="majorHAnsi"/>
          <w:sz w:val="20"/>
          <w:szCs w:val="20"/>
          <w:lang w:val="es-ES"/>
        </w:rPr>
        <w:t xml:space="preserve"> interpus</w:t>
      </w:r>
      <w:r w:rsidR="00204BD1" w:rsidRPr="002F4AD4">
        <w:rPr>
          <w:rFonts w:asciiTheme="majorHAnsi" w:hAnsiTheme="majorHAnsi"/>
          <w:sz w:val="20"/>
          <w:szCs w:val="20"/>
          <w:lang w:val="es-ES"/>
        </w:rPr>
        <w:t>o</w:t>
      </w:r>
      <w:r w:rsidR="005F507B" w:rsidRPr="002F4AD4">
        <w:rPr>
          <w:rFonts w:asciiTheme="majorHAnsi" w:hAnsiTheme="majorHAnsi"/>
          <w:sz w:val="20"/>
          <w:szCs w:val="20"/>
          <w:lang w:val="es-ES"/>
        </w:rPr>
        <w:t xml:space="preserve"> el 9 de agosto del</w:t>
      </w:r>
      <w:r w:rsidR="00137EA2" w:rsidRPr="002F4AD4">
        <w:rPr>
          <w:rFonts w:asciiTheme="majorHAnsi" w:hAnsiTheme="majorHAnsi"/>
          <w:sz w:val="20"/>
          <w:szCs w:val="20"/>
          <w:lang w:val="es-ES"/>
        </w:rPr>
        <w:t xml:space="preserve"> 2000</w:t>
      </w:r>
      <w:r w:rsidR="00204BD1" w:rsidRPr="002F4AD4">
        <w:rPr>
          <w:rFonts w:asciiTheme="majorHAnsi" w:hAnsiTheme="majorHAnsi"/>
          <w:sz w:val="20"/>
          <w:szCs w:val="20"/>
          <w:lang w:val="es-ES"/>
        </w:rPr>
        <w:t xml:space="preserve"> los recursos de revocatoria y apelación en subsidio</w:t>
      </w:r>
      <w:r w:rsidR="00137EA2" w:rsidRPr="002F4AD4">
        <w:rPr>
          <w:rFonts w:asciiTheme="majorHAnsi" w:hAnsiTheme="majorHAnsi"/>
          <w:sz w:val="20"/>
          <w:szCs w:val="20"/>
          <w:lang w:val="es-ES"/>
        </w:rPr>
        <w:t xml:space="preserve">, </w:t>
      </w:r>
      <w:r w:rsidR="0085470E" w:rsidRPr="002F4AD4">
        <w:rPr>
          <w:rFonts w:asciiTheme="majorHAnsi" w:hAnsiTheme="majorHAnsi"/>
          <w:sz w:val="20"/>
          <w:szCs w:val="20"/>
          <w:lang w:val="es-ES"/>
        </w:rPr>
        <w:t>los cuales fueron rechazados</w:t>
      </w:r>
      <w:r w:rsidR="00096BA0" w:rsidRPr="002F4AD4">
        <w:rPr>
          <w:rFonts w:asciiTheme="majorHAnsi" w:hAnsiTheme="majorHAnsi"/>
          <w:sz w:val="20"/>
          <w:szCs w:val="20"/>
          <w:lang w:val="es-ES"/>
        </w:rPr>
        <w:t xml:space="preserve"> por improcedentes el 31 de agosto del año 2000 por la Dirección General del</w:t>
      </w:r>
      <w:r w:rsidR="002B61D5" w:rsidRPr="002F4AD4">
        <w:rPr>
          <w:rFonts w:asciiTheme="majorHAnsi" w:hAnsiTheme="majorHAnsi"/>
          <w:sz w:val="20"/>
          <w:szCs w:val="20"/>
          <w:lang w:val="es-ES"/>
        </w:rPr>
        <w:t xml:space="preserve"> </w:t>
      </w:r>
      <w:r w:rsidR="00096BA0" w:rsidRPr="002F4AD4">
        <w:rPr>
          <w:rFonts w:asciiTheme="majorHAnsi" w:hAnsiTheme="majorHAnsi"/>
          <w:sz w:val="20"/>
          <w:szCs w:val="20"/>
          <w:lang w:val="es-ES"/>
        </w:rPr>
        <w:t>Registro Civil</w:t>
      </w:r>
      <w:r w:rsidR="00365584" w:rsidRPr="002F4AD4">
        <w:rPr>
          <w:rFonts w:asciiTheme="majorHAnsi" w:hAnsiTheme="majorHAnsi"/>
          <w:sz w:val="20"/>
          <w:szCs w:val="20"/>
          <w:lang w:val="es-ES"/>
        </w:rPr>
        <w:t>, razón por la cual su recurso no fue elevado al Supremo Tribunal de Elecciones, instancia judicial competente en materia registral</w:t>
      </w:r>
      <w:r w:rsidR="00137EA2" w:rsidRPr="002F4AD4">
        <w:rPr>
          <w:rFonts w:asciiTheme="majorHAnsi" w:hAnsiTheme="majorHAnsi"/>
          <w:sz w:val="20"/>
          <w:szCs w:val="20"/>
          <w:lang w:val="es-ES"/>
        </w:rPr>
        <w:t>.</w:t>
      </w:r>
      <w:r w:rsidR="00365584" w:rsidRPr="002F4AD4">
        <w:rPr>
          <w:rFonts w:asciiTheme="majorHAnsi" w:hAnsiTheme="majorHAnsi"/>
          <w:sz w:val="20"/>
          <w:szCs w:val="20"/>
          <w:lang w:val="es-ES"/>
        </w:rPr>
        <w:t xml:space="preserve"> </w:t>
      </w:r>
      <w:r w:rsidR="00204BD1" w:rsidRPr="002F4AD4">
        <w:rPr>
          <w:rFonts w:asciiTheme="majorHAnsi" w:hAnsiTheme="majorHAnsi"/>
          <w:sz w:val="20"/>
          <w:szCs w:val="20"/>
          <w:lang w:val="es-ES"/>
        </w:rPr>
        <w:t xml:space="preserve"> </w:t>
      </w:r>
    </w:p>
    <w:p w:rsidR="00365584" w:rsidRPr="002F4AD4" w:rsidRDefault="00FA50F1" w:rsidP="006D4A4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F4AD4">
        <w:rPr>
          <w:sz w:val="20"/>
          <w:szCs w:val="20"/>
          <w:lang w:val="es-ES"/>
        </w:rPr>
        <w:t>En consecuencia, e</w:t>
      </w:r>
      <w:r w:rsidR="0023096E" w:rsidRPr="002F4AD4">
        <w:rPr>
          <w:sz w:val="20"/>
          <w:szCs w:val="20"/>
          <w:lang w:val="es-ES"/>
        </w:rPr>
        <w:t>l 4 de septiembre de</w:t>
      </w:r>
      <w:r w:rsidR="00C67996" w:rsidRPr="002F4AD4">
        <w:rPr>
          <w:sz w:val="20"/>
          <w:szCs w:val="20"/>
          <w:lang w:val="es-ES"/>
        </w:rPr>
        <w:t>l 2000 el peticionario inició</w:t>
      </w:r>
      <w:r w:rsidR="0023096E" w:rsidRPr="002F4AD4">
        <w:rPr>
          <w:sz w:val="20"/>
          <w:szCs w:val="20"/>
          <w:lang w:val="es-ES"/>
        </w:rPr>
        <w:t xml:space="preserve"> una acción de inconstitucionalidad</w:t>
      </w:r>
      <w:r w:rsidR="002320C9" w:rsidRPr="002F4AD4">
        <w:rPr>
          <w:sz w:val="20"/>
          <w:szCs w:val="20"/>
          <w:lang w:val="es-ES"/>
        </w:rPr>
        <w:t xml:space="preserve"> </w:t>
      </w:r>
      <w:r w:rsidR="0023096E" w:rsidRPr="002F4AD4">
        <w:rPr>
          <w:sz w:val="20"/>
          <w:szCs w:val="20"/>
          <w:lang w:val="es-ES"/>
        </w:rPr>
        <w:t>contra el artículo 23 del Código de Familia</w:t>
      </w:r>
      <w:r w:rsidRPr="002F4AD4">
        <w:rPr>
          <w:sz w:val="20"/>
          <w:szCs w:val="20"/>
          <w:lang w:val="es-ES"/>
        </w:rPr>
        <w:t xml:space="preserve"> ante la Sala Constitucional de la Corte Suprema de Justicia. Esta instancia </w:t>
      </w:r>
      <w:r w:rsidR="0085470E" w:rsidRPr="002F4AD4">
        <w:rPr>
          <w:sz w:val="20"/>
          <w:szCs w:val="20"/>
          <w:lang w:val="es-ES"/>
        </w:rPr>
        <w:t xml:space="preserve">rechazó de plano </w:t>
      </w:r>
      <w:r w:rsidRPr="002F4AD4">
        <w:rPr>
          <w:sz w:val="20"/>
          <w:szCs w:val="20"/>
          <w:lang w:val="es-ES"/>
        </w:rPr>
        <w:t>el recurso mediante</w:t>
      </w:r>
      <w:r w:rsidR="0023096E" w:rsidRPr="002F4AD4">
        <w:rPr>
          <w:sz w:val="20"/>
          <w:szCs w:val="20"/>
          <w:lang w:val="es-ES"/>
        </w:rPr>
        <w:t xml:space="preserve"> resolución del 11 de octubre del 2000</w:t>
      </w:r>
      <w:r w:rsidR="002320C9" w:rsidRPr="002F4AD4">
        <w:rPr>
          <w:sz w:val="20"/>
          <w:szCs w:val="20"/>
          <w:lang w:val="es-ES"/>
        </w:rPr>
        <w:t>,</w:t>
      </w:r>
      <w:r w:rsidR="0023096E" w:rsidRPr="002F4AD4">
        <w:rPr>
          <w:sz w:val="20"/>
          <w:szCs w:val="20"/>
          <w:lang w:val="es-ES"/>
        </w:rPr>
        <w:t xml:space="preserve"> </w:t>
      </w:r>
      <w:r w:rsidR="00D91B1C" w:rsidRPr="002F4AD4">
        <w:rPr>
          <w:sz w:val="20"/>
          <w:szCs w:val="20"/>
          <w:lang w:val="es-ES"/>
        </w:rPr>
        <w:t>por</w:t>
      </w:r>
      <w:r w:rsidR="0023096E" w:rsidRPr="002F4AD4">
        <w:rPr>
          <w:sz w:val="20"/>
          <w:szCs w:val="20"/>
          <w:lang w:val="es-ES"/>
        </w:rPr>
        <w:t xml:space="preserve"> </w:t>
      </w:r>
      <w:r w:rsidR="00365584" w:rsidRPr="002F4AD4">
        <w:rPr>
          <w:sz w:val="20"/>
          <w:szCs w:val="20"/>
          <w:lang w:val="es-ES"/>
        </w:rPr>
        <w:t xml:space="preserve">considerar que el peticionario no había agotado la vía administrativa, como condición procesal para acceder a la acción de inconstitucionalidad. </w:t>
      </w:r>
    </w:p>
    <w:p w:rsidR="006D4A48" w:rsidRPr="002F4AD4" w:rsidRDefault="00D12A2E" w:rsidP="00D12A2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F4AD4">
        <w:rPr>
          <w:sz w:val="20"/>
          <w:szCs w:val="20"/>
          <w:lang w:val="es-ES"/>
        </w:rPr>
        <w:t xml:space="preserve">Luego de esta decisión adversa, el 2 de enero del 2001 el peticionario interpuso un recurso </w:t>
      </w:r>
      <w:r w:rsidR="00AB033E" w:rsidRPr="002F4AD4">
        <w:rPr>
          <w:sz w:val="20"/>
          <w:szCs w:val="20"/>
          <w:lang w:val="es-ES"/>
        </w:rPr>
        <w:t xml:space="preserve">de amparo contra la Dirección General del Registro Civil </w:t>
      </w:r>
      <w:r w:rsidRPr="002F4AD4">
        <w:rPr>
          <w:sz w:val="20"/>
          <w:szCs w:val="20"/>
          <w:lang w:val="es-ES"/>
        </w:rPr>
        <w:t xml:space="preserve">ante la Sala Constitucional; </w:t>
      </w:r>
      <w:r w:rsidR="0085470E" w:rsidRPr="002F4AD4">
        <w:rPr>
          <w:sz w:val="20"/>
          <w:szCs w:val="20"/>
          <w:lang w:val="es-ES"/>
        </w:rPr>
        <w:t>y</w:t>
      </w:r>
      <w:r w:rsidR="00C94497" w:rsidRPr="002F4AD4">
        <w:rPr>
          <w:sz w:val="20"/>
          <w:szCs w:val="20"/>
          <w:lang w:val="es-ES"/>
        </w:rPr>
        <w:t xml:space="preserve"> </w:t>
      </w:r>
      <w:r w:rsidR="0085470E" w:rsidRPr="002F4AD4">
        <w:rPr>
          <w:sz w:val="20"/>
          <w:szCs w:val="20"/>
          <w:lang w:val="es-ES"/>
        </w:rPr>
        <w:t>e</w:t>
      </w:r>
      <w:r w:rsidR="002655CD" w:rsidRPr="002F4AD4">
        <w:rPr>
          <w:sz w:val="20"/>
          <w:szCs w:val="20"/>
          <w:lang w:val="es-ES"/>
        </w:rPr>
        <w:t>l 8 de ene</w:t>
      </w:r>
      <w:r w:rsidR="009154A7" w:rsidRPr="002F4AD4">
        <w:rPr>
          <w:sz w:val="20"/>
          <w:szCs w:val="20"/>
          <w:lang w:val="es-ES"/>
        </w:rPr>
        <w:t xml:space="preserve">ro del 2001 </w:t>
      </w:r>
      <w:r w:rsidRPr="002F4AD4">
        <w:rPr>
          <w:sz w:val="20"/>
          <w:szCs w:val="20"/>
          <w:lang w:val="es-ES"/>
        </w:rPr>
        <w:t>interpuso</w:t>
      </w:r>
      <w:r w:rsidR="00204BD1" w:rsidRPr="002F4AD4">
        <w:rPr>
          <w:sz w:val="20"/>
          <w:szCs w:val="20"/>
          <w:lang w:val="es-ES"/>
        </w:rPr>
        <w:t xml:space="preserve"> </w:t>
      </w:r>
      <w:r w:rsidR="00EA5AD2" w:rsidRPr="002F4AD4">
        <w:rPr>
          <w:sz w:val="20"/>
          <w:szCs w:val="20"/>
          <w:lang w:val="es-ES"/>
        </w:rPr>
        <w:t xml:space="preserve">ante </w:t>
      </w:r>
      <w:r w:rsidR="00DD3DF4">
        <w:rPr>
          <w:sz w:val="20"/>
          <w:szCs w:val="20"/>
          <w:lang w:val="es-ES"/>
        </w:rPr>
        <w:t>esa</w:t>
      </w:r>
      <w:r w:rsidR="00EA5AD2" w:rsidRPr="002F4AD4">
        <w:rPr>
          <w:sz w:val="20"/>
          <w:szCs w:val="20"/>
          <w:lang w:val="es-ES"/>
        </w:rPr>
        <w:t xml:space="preserve"> misma sala </w:t>
      </w:r>
      <w:r w:rsidR="00204BD1" w:rsidRPr="002F4AD4">
        <w:rPr>
          <w:sz w:val="20"/>
          <w:szCs w:val="20"/>
          <w:lang w:val="es-ES"/>
        </w:rPr>
        <w:t xml:space="preserve">una </w:t>
      </w:r>
      <w:r w:rsidRPr="002F4AD4">
        <w:rPr>
          <w:color w:val="auto"/>
          <w:sz w:val="20"/>
          <w:szCs w:val="20"/>
          <w:lang w:val="es-ES"/>
        </w:rPr>
        <w:t xml:space="preserve">nueva </w:t>
      </w:r>
      <w:r w:rsidR="00204BD1" w:rsidRPr="002F4AD4">
        <w:rPr>
          <w:sz w:val="20"/>
          <w:szCs w:val="20"/>
          <w:lang w:val="es-ES"/>
        </w:rPr>
        <w:t>acción de inconstitucionalidad</w:t>
      </w:r>
      <w:r w:rsidR="002655CD" w:rsidRPr="002F4AD4">
        <w:rPr>
          <w:sz w:val="20"/>
          <w:szCs w:val="20"/>
          <w:lang w:val="es-ES"/>
        </w:rPr>
        <w:t xml:space="preserve"> </w:t>
      </w:r>
      <w:r w:rsidR="004B387B">
        <w:rPr>
          <w:sz w:val="20"/>
          <w:szCs w:val="20"/>
          <w:lang w:val="es-ES"/>
        </w:rPr>
        <w:t>contra</w:t>
      </w:r>
      <w:r w:rsidR="00204BD1" w:rsidRPr="002F4AD4">
        <w:rPr>
          <w:sz w:val="20"/>
          <w:szCs w:val="20"/>
          <w:lang w:val="es-ES"/>
        </w:rPr>
        <w:t xml:space="preserve"> los artículos 23 y 24 d</w:t>
      </w:r>
      <w:r w:rsidR="009154A7" w:rsidRPr="002F4AD4">
        <w:rPr>
          <w:sz w:val="20"/>
          <w:szCs w:val="20"/>
          <w:lang w:val="es-ES"/>
        </w:rPr>
        <w:t xml:space="preserve">el Código de </w:t>
      </w:r>
      <w:r w:rsidR="00AB033E" w:rsidRPr="002F4AD4">
        <w:rPr>
          <w:sz w:val="20"/>
          <w:szCs w:val="20"/>
          <w:lang w:val="es-ES"/>
        </w:rPr>
        <w:t xml:space="preserve">la </w:t>
      </w:r>
      <w:r w:rsidR="009154A7" w:rsidRPr="002F4AD4">
        <w:rPr>
          <w:sz w:val="20"/>
          <w:szCs w:val="20"/>
          <w:lang w:val="es-ES"/>
        </w:rPr>
        <w:t>Familia</w:t>
      </w:r>
      <w:r w:rsidR="00AB033E" w:rsidRPr="002F4AD4">
        <w:rPr>
          <w:sz w:val="20"/>
          <w:szCs w:val="20"/>
          <w:lang w:val="es-ES"/>
        </w:rPr>
        <w:t xml:space="preserve">, </w:t>
      </w:r>
      <w:r w:rsidR="009154A7" w:rsidRPr="002F4AD4">
        <w:rPr>
          <w:sz w:val="20"/>
          <w:szCs w:val="20"/>
          <w:lang w:val="es-ES"/>
        </w:rPr>
        <w:t xml:space="preserve">basándose en </w:t>
      </w:r>
      <w:r w:rsidR="002320C9" w:rsidRPr="002F4AD4">
        <w:rPr>
          <w:sz w:val="20"/>
          <w:szCs w:val="20"/>
          <w:lang w:val="es-ES"/>
        </w:rPr>
        <w:t>que el recurso de amparo era</w:t>
      </w:r>
      <w:r w:rsidR="00204BD1" w:rsidRPr="002F4AD4">
        <w:rPr>
          <w:sz w:val="20"/>
          <w:szCs w:val="20"/>
          <w:lang w:val="es-ES"/>
        </w:rPr>
        <w:t xml:space="preserve"> la vía idónea para </w:t>
      </w:r>
      <w:r w:rsidR="00AB033E" w:rsidRPr="002F4AD4">
        <w:rPr>
          <w:sz w:val="20"/>
          <w:szCs w:val="20"/>
          <w:lang w:val="es-ES"/>
        </w:rPr>
        <w:t>hacer valer su reclamo</w:t>
      </w:r>
      <w:r w:rsidR="002655CD" w:rsidRPr="002F4AD4">
        <w:rPr>
          <w:sz w:val="20"/>
          <w:szCs w:val="20"/>
          <w:lang w:val="es-ES"/>
        </w:rPr>
        <w:t xml:space="preserve">. </w:t>
      </w:r>
      <w:r w:rsidRPr="002F4AD4">
        <w:rPr>
          <w:sz w:val="20"/>
          <w:szCs w:val="20"/>
          <w:lang w:val="es-ES"/>
        </w:rPr>
        <w:t>El peticionario a</w:t>
      </w:r>
      <w:r w:rsidR="00723B71" w:rsidRPr="002F4AD4">
        <w:rPr>
          <w:sz w:val="20"/>
          <w:szCs w:val="20"/>
          <w:lang w:val="es-ES"/>
        </w:rPr>
        <w:t>legó</w:t>
      </w:r>
      <w:r w:rsidR="002320C9" w:rsidRPr="002F4AD4">
        <w:rPr>
          <w:sz w:val="20"/>
          <w:szCs w:val="20"/>
          <w:lang w:val="es-ES"/>
        </w:rPr>
        <w:t xml:space="preserve"> en su acción</w:t>
      </w:r>
      <w:r w:rsidRPr="002F4AD4">
        <w:rPr>
          <w:sz w:val="20"/>
          <w:szCs w:val="20"/>
          <w:lang w:val="es-ES"/>
        </w:rPr>
        <w:t xml:space="preserve"> </w:t>
      </w:r>
      <w:r w:rsidR="00DA1496" w:rsidRPr="002F4AD4">
        <w:rPr>
          <w:sz w:val="20"/>
          <w:szCs w:val="20"/>
          <w:lang w:val="es-ES"/>
        </w:rPr>
        <w:t>de inconstitucionalidad</w:t>
      </w:r>
      <w:r w:rsidR="002320C9" w:rsidRPr="002F4AD4">
        <w:rPr>
          <w:sz w:val="20"/>
          <w:szCs w:val="20"/>
          <w:lang w:val="es-ES"/>
        </w:rPr>
        <w:t xml:space="preserve"> </w:t>
      </w:r>
      <w:r w:rsidR="00723B71" w:rsidRPr="002F4AD4">
        <w:rPr>
          <w:sz w:val="20"/>
          <w:szCs w:val="20"/>
          <w:lang w:val="es-ES"/>
        </w:rPr>
        <w:t>que los artículos en cuestión vulneran los principios y garantías de los artículos 12, 16.1 y 17.2 de la Conv</w:t>
      </w:r>
      <w:r w:rsidR="006E25D0" w:rsidRPr="002F4AD4">
        <w:rPr>
          <w:sz w:val="20"/>
          <w:szCs w:val="20"/>
          <w:lang w:val="es-ES"/>
        </w:rPr>
        <w:t>ención Americana</w:t>
      </w:r>
      <w:r w:rsidR="00723B71" w:rsidRPr="002F4AD4">
        <w:rPr>
          <w:sz w:val="20"/>
          <w:szCs w:val="20"/>
          <w:lang w:val="es-ES"/>
        </w:rPr>
        <w:t xml:space="preserve">, ya que las personas que no son de religión católica deben acudir ante un notario público o juez civil para poder contraer matrimonio, obstaculizando el derecho a hacerlo ante el pastor o ministro de su propia religión. </w:t>
      </w:r>
      <w:r w:rsidR="00EA5AD2" w:rsidRPr="002F4AD4">
        <w:rPr>
          <w:sz w:val="20"/>
          <w:szCs w:val="20"/>
          <w:lang w:val="es-ES"/>
        </w:rPr>
        <w:t>Señaló, además,</w:t>
      </w:r>
      <w:r w:rsidR="00723B71" w:rsidRPr="002F4AD4">
        <w:rPr>
          <w:sz w:val="20"/>
          <w:szCs w:val="20"/>
          <w:lang w:val="es-ES"/>
        </w:rPr>
        <w:t xml:space="preserve"> que el privilegio que la ley le confiere a los sacerdotes católicos al investirlos del carácter de funcionarios públicos es discriminatorio de los demás cultos.</w:t>
      </w:r>
      <w:r w:rsidR="00D91B1C" w:rsidRPr="002F4AD4">
        <w:rPr>
          <w:sz w:val="20"/>
          <w:szCs w:val="20"/>
          <w:lang w:val="es-ES"/>
        </w:rPr>
        <w:t xml:space="preserve"> </w:t>
      </w:r>
      <w:r w:rsidR="00C94497" w:rsidRPr="002F4AD4">
        <w:rPr>
          <w:sz w:val="20"/>
          <w:szCs w:val="20"/>
          <w:lang w:val="es-ES"/>
        </w:rPr>
        <w:t>E</w:t>
      </w:r>
      <w:r w:rsidR="006E25D0" w:rsidRPr="002F4AD4">
        <w:rPr>
          <w:sz w:val="20"/>
          <w:szCs w:val="20"/>
          <w:lang w:val="es-ES"/>
        </w:rPr>
        <w:t>l 2 de febrero del 2001</w:t>
      </w:r>
      <w:r w:rsidRPr="002F4AD4">
        <w:rPr>
          <w:sz w:val="20"/>
          <w:szCs w:val="20"/>
          <w:lang w:val="es-ES"/>
        </w:rPr>
        <w:t xml:space="preserve"> la S</w:t>
      </w:r>
      <w:r w:rsidR="00EA5AD2" w:rsidRPr="002F4AD4">
        <w:rPr>
          <w:sz w:val="20"/>
          <w:szCs w:val="20"/>
          <w:lang w:val="es-ES"/>
        </w:rPr>
        <w:t xml:space="preserve">ala </w:t>
      </w:r>
      <w:r w:rsidRPr="002F4AD4">
        <w:rPr>
          <w:sz w:val="20"/>
          <w:szCs w:val="20"/>
          <w:lang w:val="es-ES"/>
        </w:rPr>
        <w:t xml:space="preserve">Constitucional </w:t>
      </w:r>
      <w:r w:rsidR="00D91B1C" w:rsidRPr="002F4AD4">
        <w:rPr>
          <w:sz w:val="20"/>
          <w:szCs w:val="20"/>
          <w:lang w:val="es-ES"/>
        </w:rPr>
        <w:t>dispuso la reserva del dictado de sentencia del recurso de amparo hasta</w:t>
      </w:r>
      <w:r w:rsidR="00C94497" w:rsidRPr="002F4AD4">
        <w:rPr>
          <w:sz w:val="20"/>
          <w:szCs w:val="20"/>
          <w:lang w:val="es-ES"/>
        </w:rPr>
        <w:t xml:space="preserve"> tanto</w:t>
      </w:r>
      <w:r w:rsidR="00D91B1C" w:rsidRPr="002F4AD4">
        <w:rPr>
          <w:sz w:val="20"/>
          <w:szCs w:val="20"/>
          <w:lang w:val="es-ES"/>
        </w:rPr>
        <w:t xml:space="preserve"> se resolviera la acción de inconstitucionalidad.</w:t>
      </w:r>
    </w:p>
    <w:p w:rsidR="003C26C1" w:rsidRPr="00661676" w:rsidRDefault="003F6F90" w:rsidP="0066167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F4AD4">
        <w:rPr>
          <w:sz w:val="20"/>
          <w:szCs w:val="20"/>
          <w:lang w:val="es-ES"/>
        </w:rPr>
        <w:t>Posteriormente, e</w:t>
      </w:r>
      <w:r w:rsidR="00EA5AD2" w:rsidRPr="002F4AD4">
        <w:rPr>
          <w:sz w:val="20"/>
          <w:szCs w:val="20"/>
          <w:lang w:val="es-ES"/>
        </w:rPr>
        <w:t xml:space="preserve">l </w:t>
      </w:r>
      <w:r w:rsidR="00723B71" w:rsidRPr="002F4AD4">
        <w:rPr>
          <w:sz w:val="20"/>
          <w:szCs w:val="20"/>
          <w:lang w:val="es-ES"/>
        </w:rPr>
        <w:t>13 de agosto de 2004</w:t>
      </w:r>
      <w:r w:rsidR="00EA5AD2" w:rsidRPr="002F4AD4">
        <w:rPr>
          <w:sz w:val="20"/>
          <w:szCs w:val="20"/>
          <w:lang w:val="es-ES"/>
        </w:rPr>
        <w:t xml:space="preserve"> la Sala</w:t>
      </w:r>
      <w:r w:rsidR="00B21438" w:rsidRPr="002F4AD4">
        <w:rPr>
          <w:sz w:val="20"/>
          <w:szCs w:val="20"/>
          <w:lang w:val="es-ES"/>
        </w:rPr>
        <w:t xml:space="preserve"> Constitucional</w:t>
      </w:r>
      <w:r w:rsidR="00F11FF5">
        <w:rPr>
          <w:sz w:val="20"/>
          <w:szCs w:val="20"/>
          <w:lang w:val="es-ES"/>
        </w:rPr>
        <w:t xml:space="preserve"> (Resolución 2004-08763)</w:t>
      </w:r>
      <w:r w:rsidR="00EA5AD2" w:rsidRPr="002F4AD4">
        <w:rPr>
          <w:sz w:val="20"/>
          <w:szCs w:val="20"/>
          <w:lang w:val="es-ES"/>
        </w:rPr>
        <w:t>,</w:t>
      </w:r>
      <w:r w:rsidR="00723B71" w:rsidRPr="002F4AD4">
        <w:rPr>
          <w:sz w:val="20"/>
          <w:szCs w:val="20"/>
          <w:lang w:val="es-ES"/>
        </w:rPr>
        <w:t xml:space="preserve"> </w:t>
      </w:r>
      <w:r w:rsidR="006E25D0" w:rsidRPr="002F4AD4">
        <w:rPr>
          <w:sz w:val="20"/>
          <w:szCs w:val="20"/>
          <w:lang w:val="es-ES"/>
        </w:rPr>
        <w:t>p</w:t>
      </w:r>
      <w:r w:rsidR="00723B71" w:rsidRPr="002F4AD4">
        <w:rPr>
          <w:sz w:val="20"/>
          <w:szCs w:val="20"/>
          <w:lang w:val="es-ES"/>
        </w:rPr>
        <w:t xml:space="preserve">or voto de </w:t>
      </w:r>
      <w:r w:rsidR="00661676">
        <w:rPr>
          <w:sz w:val="20"/>
          <w:szCs w:val="20"/>
          <w:lang w:val="es-ES"/>
        </w:rPr>
        <w:t>una</w:t>
      </w:r>
      <w:r w:rsidR="00723B71" w:rsidRPr="002F4AD4">
        <w:rPr>
          <w:sz w:val="20"/>
          <w:szCs w:val="20"/>
          <w:lang w:val="es-ES"/>
        </w:rPr>
        <w:t xml:space="preserve"> mayoría</w:t>
      </w:r>
      <w:r w:rsidR="00661676">
        <w:rPr>
          <w:sz w:val="20"/>
          <w:szCs w:val="20"/>
          <w:lang w:val="es-ES"/>
        </w:rPr>
        <w:t xml:space="preserve"> de cuatro magistrados</w:t>
      </w:r>
      <w:r w:rsidR="00723B71" w:rsidRPr="002F4AD4">
        <w:rPr>
          <w:sz w:val="20"/>
          <w:szCs w:val="20"/>
          <w:lang w:val="es-ES"/>
        </w:rPr>
        <w:t xml:space="preserve"> declar</w:t>
      </w:r>
      <w:r w:rsidR="00EA5AD2" w:rsidRPr="002F4AD4">
        <w:rPr>
          <w:bCs/>
          <w:sz w:val="20"/>
          <w:szCs w:val="20"/>
          <w:lang w:val="es-ES"/>
        </w:rPr>
        <w:t>ó</w:t>
      </w:r>
      <w:r w:rsidR="00EA5AD2" w:rsidRPr="002F4AD4">
        <w:rPr>
          <w:sz w:val="20"/>
          <w:szCs w:val="20"/>
          <w:lang w:val="es-ES"/>
        </w:rPr>
        <w:t xml:space="preserve"> </w:t>
      </w:r>
      <w:r w:rsidR="002F77C0">
        <w:rPr>
          <w:sz w:val="20"/>
          <w:szCs w:val="20"/>
          <w:lang w:val="es-ES"/>
        </w:rPr>
        <w:t>“</w:t>
      </w:r>
      <w:r w:rsidR="00EA5AD2" w:rsidRPr="002F4AD4">
        <w:rPr>
          <w:sz w:val="20"/>
          <w:szCs w:val="20"/>
          <w:lang w:val="es-ES"/>
        </w:rPr>
        <w:t>sin lugar</w:t>
      </w:r>
      <w:r w:rsidR="002F77C0">
        <w:rPr>
          <w:sz w:val="20"/>
          <w:szCs w:val="20"/>
          <w:lang w:val="es-ES"/>
        </w:rPr>
        <w:t>”</w:t>
      </w:r>
      <w:r w:rsidR="00723B71" w:rsidRPr="002F4AD4">
        <w:rPr>
          <w:sz w:val="20"/>
          <w:szCs w:val="20"/>
          <w:lang w:val="es-ES"/>
        </w:rPr>
        <w:t xml:space="preserve"> la</w:t>
      </w:r>
      <w:r w:rsidR="00723B71" w:rsidRPr="002218F4">
        <w:rPr>
          <w:sz w:val="20"/>
          <w:szCs w:val="20"/>
          <w:lang w:val="es-ES"/>
        </w:rPr>
        <w:t xml:space="preserve"> </w:t>
      </w:r>
      <w:r w:rsidR="00480EBD" w:rsidRPr="002218F4">
        <w:rPr>
          <w:sz w:val="20"/>
          <w:szCs w:val="20"/>
          <w:lang w:val="es-ES"/>
        </w:rPr>
        <w:t>acción</w:t>
      </w:r>
      <w:r w:rsidR="00082E97" w:rsidRPr="002218F4">
        <w:rPr>
          <w:sz w:val="20"/>
          <w:szCs w:val="20"/>
          <w:lang w:val="es-ES"/>
        </w:rPr>
        <w:t xml:space="preserve"> de </w:t>
      </w:r>
      <w:r w:rsidR="00253F97" w:rsidRPr="002218F4">
        <w:rPr>
          <w:sz w:val="20"/>
          <w:szCs w:val="20"/>
          <w:lang w:val="es-ES"/>
        </w:rPr>
        <w:t>in</w:t>
      </w:r>
      <w:r w:rsidR="00082E97" w:rsidRPr="002218F4">
        <w:rPr>
          <w:sz w:val="20"/>
          <w:szCs w:val="20"/>
          <w:lang w:val="es-ES"/>
        </w:rPr>
        <w:t>constitucionalidad</w:t>
      </w:r>
      <w:r w:rsidR="00661676">
        <w:rPr>
          <w:sz w:val="20"/>
          <w:szCs w:val="20"/>
          <w:lang w:val="es-ES"/>
        </w:rPr>
        <w:t>, con el “voto salvado” de los otros tres magistrados que integraban la sala. Entre otras cosas, esta corporación consideró que el Sr. McDonald</w:t>
      </w:r>
      <w:r w:rsidR="00CE5581" w:rsidRPr="00661676">
        <w:rPr>
          <w:sz w:val="20"/>
          <w:szCs w:val="20"/>
          <w:lang w:val="es-ES"/>
        </w:rPr>
        <w:t xml:space="preserve"> carecía de legitimación activa, </w:t>
      </w:r>
      <w:r w:rsidR="00B21438" w:rsidRPr="00661676">
        <w:rPr>
          <w:sz w:val="20"/>
          <w:szCs w:val="20"/>
          <w:lang w:val="es-ES"/>
        </w:rPr>
        <w:t xml:space="preserve">ya que derogar la cuestionada facultad legal de la Iglesia Católica no lo beneficiaría a él directamente, ya que esto </w:t>
      </w:r>
      <w:r w:rsidR="00B21438" w:rsidRPr="00661676">
        <w:rPr>
          <w:i/>
          <w:sz w:val="20"/>
          <w:szCs w:val="20"/>
          <w:lang w:val="es-ES"/>
        </w:rPr>
        <w:t>per se</w:t>
      </w:r>
      <w:r w:rsidR="00B21438" w:rsidRPr="00661676">
        <w:rPr>
          <w:sz w:val="20"/>
          <w:szCs w:val="20"/>
          <w:lang w:val="es-ES"/>
        </w:rPr>
        <w:t xml:space="preserve"> no le conferiría la potestad de </w:t>
      </w:r>
      <w:r w:rsidR="00551468" w:rsidRPr="00661676">
        <w:rPr>
          <w:sz w:val="20"/>
          <w:szCs w:val="20"/>
          <w:lang w:val="es-ES"/>
        </w:rPr>
        <w:t xml:space="preserve">celebrar </w:t>
      </w:r>
      <w:r w:rsidR="003A28DD">
        <w:rPr>
          <w:sz w:val="20"/>
          <w:szCs w:val="20"/>
          <w:lang w:val="es-ES"/>
        </w:rPr>
        <w:t>matrimonios con efectos civiles,</w:t>
      </w:r>
      <w:r w:rsidR="00375DB6" w:rsidRPr="00661676">
        <w:rPr>
          <w:sz w:val="20"/>
          <w:szCs w:val="20"/>
          <w:lang w:val="es-ES"/>
        </w:rPr>
        <w:t xml:space="preserve"> </w:t>
      </w:r>
      <w:r w:rsidR="003A28DD">
        <w:rPr>
          <w:sz w:val="20"/>
          <w:szCs w:val="20"/>
          <w:lang w:val="es-ES"/>
        </w:rPr>
        <w:t>p</w:t>
      </w:r>
      <w:r w:rsidR="00944AB8">
        <w:rPr>
          <w:sz w:val="20"/>
          <w:szCs w:val="20"/>
          <w:lang w:val="es-ES"/>
        </w:rPr>
        <w:t>ues</w:t>
      </w:r>
      <w:r w:rsidR="00661676">
        <w:rPr>
          <w:sz w:val="20"/>
          <w:szCs w:val="20"/>
          <w:lang w:val="es-ES"/>
        </w:rPr>
        <w:t xml:space="preserve"> s</w:t>
      </w:r>
      <w:r w:rsidR="00245317" w:rsidRPr="00661676">
        <w:rPr>
          <w:sz w:val="20"/>
          <w:szCs w:val="20"/>
          <w:lang w:val="es-ES"/>
        </w:rPr>
        <w:t>olo se subsanaría la desigualdad de la ley en sentido negativo. La s</w:t>
      </w:r>
      <w:r w:rsidR="00EA5AD2" w:rsidRPr="00661676">
        <w:rPr>
          <w:sz w:val="20"/>
          <w:szCs w:val="20"/>
          <w:lang w:val="es-ES"/>
        </w:rPr>
        <w:t xml:space="preserve">ala </w:t>
      </w:r>
      <w:r w:rsidR="00245317" w:rsidRPr="00661676">
        <w:rPr>
          <w:sz w:val="20"/>
          <w:szCs w:val="20"/>
          <w:lang w:val="es-ES"/>
        </w:rPr>
        <w:t>consideró</w:t>
      </w:r>
      <w:r w:rsidR="00282E53" w:rsidRPr="00661676">
        <w:rPr>
          <w:sz w:val="20"/>
          <w:szCs w:val="20"/>
          <w:lang w:val="es-ES"/>
        </w:rPr>
        <w:t xml:space="preserve"> además </w:t>
      </w:r>
      <w:r w:rsidR="00245317" w:rsidRPr="00661676">
        <w:rPr>
          <w:sz w:val="20"/>
          <w:szCs w:val="20"/>
          <w:lang w:val="es-ES"/>
        </w:rPr>
        <w:t xml:space="preserve">que la </w:t>
      </w:r>
      <w:r w:rsidR="001F45D5" w:rsidRPr="00661676">
        <w:rPr>
          <w:sz w:val="20"/>
          <w:szCs w:val="20"/>
          <w:lang w:val="es-ES"/>
        </w:rPr>
        <w:t>elección de los auxiliares administrativos es un acto de confianza por parte del Estado, el cual se fundamenta en este caso en los criterios históricos</w:t>
      </w:r>
      <w:r w:rsidR="00245317" w:rsidRPr="00661676">
        <w:rPr>
          <w:sz w:val="20"/>
          <w:szCs w:val="20"/>
          <w:lang w:val="es-ES"/>
        </w:rPr>
        <w:t xml:space="preserve"> y demográficos</w:t>
      </w:r>
      <w:r w:rsidR="001F45D5" w:rsidRPr="00661676">
        <w:rPr>
          <w:sz w:val="20"/>
          <w:szCs w:val="20"/>
          <w:lang w:val="es-ES"/>
        </w:rPr>
        <w:t>.</w:t>
      </w:r>
      <w:r w:rsidR="00FE05E9" w:rsidRPr="00661676">
        <w:rPr>
          <w:sz w:val="20"/>
          <w:szCs w:val="20"/>
          <w:lang w:val="es-ES"/>
        </w:rPr>
        <w:t xml:space="preserve"> </w:t>
      </w:r>
      <w:r w:rsidR="00661676">
        <w:rPr>
          <w:sz w:val="20"/>
          <w:szCs w:val="20"/>
          <w:lang w:val="es-ES"/>
        </w:rPr>
        <w:t xml:space="preserve">Que </w:t>
      </w:r>
      <w:r w:rsidR="002F77C0" w:rsidRPr="00661676">
        <w:rPr>
          <w:sz w:val="20"/>
          <w:szCs w:val="20"/>
          <w:lang w:val="es-ES"/>
        </w:rPr>
        <w:t xml:space="preserve">tal facultad delegada en ningún momento interfería con la capacidad de otras </w:t>
      </w:r>
      <w:r w:rsidR="00661676">
        <w:rPr>
          <w:sz w:val="20"/>
          <w:szCs w:val="20"/>
          <w:lang w:val="es-ES"/>
        </w:rPr>
        <w:t>expresiones</w:t>
      </w:r>
      <w:r w:rsidR="002F77C0" w:rsidRPr="00661676">
        <w:rPr>
          <w:sz w:val="20"/>
          <w:szCs w:val="20"/>
          <w:lang w:val="es-ES"/>
        </w:rPr>
        <w:t xml:space="preserve"> religiosas de celebrar m</w:t>
      </w:r>
      <w:r w:rsidR="00661676">
        <w:rPr>
          <w:sz w:val="20"/>
          <w:szCs w:val="20"/>
          <w:lang w:val="es-ES"/>
        </w:rPr>
        <w:t xml:space="preserve">atrimonios; y </w:t>
      </w:r>
      <w:r w:rsidR="002F77C0" w:rsidRPr="00661676">
        <w:rPr>
          <w:sz w:val="20"/>
          <w:szCs w:val="20"/>
          <w:lang w:val="es-ES"/>
        </w:rPr>
        <w:t xml:space="preserve">que el matrimonio civil en Costa Rica es gratuito. </w:t>
      </w:r>
    </w:p>
    <w:p w:rsidR="00B657BD" w:rsidRPr="00FE05E9" w:rsidRDefault="00FE05E9" w:rsidP="00FE05E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167C2C">
        <w:rPr>
          <w:sz w:val="20"/>
          <w:szCs w:val="20"/>
          <w:lang w:val="es-ES"/>
        </w:rPr>
        <w:t>Consecuentemente, el 28 de enero de 2005 la sala declaró sin lugar el recur</w:t>
      </w:r>
      <w:r w:rsidR="00155A8F">
        <w:rPr>
          <w:sz w:val="20"/>
          <w:szCs w:val="20"/>
          <w:lang w:val="es-ES"/>
        </w:rPr>
        <w:t>so de amparo por considerar que</w:t>
      </w:r>
      <w:r w:rsidRPr="00167C2C">
        <w:rPr>
          <w:sz w:val="20"/>
          <w:szCs w:val="20"/>
          <w:lang w:val="es-ES"/>
        </w:rPr>
        <w:t xml:space="preserve"> la Dirección de Registro Civi</w:t>
      </w:r>
      <w:r w:rsidR="00120816">
        <w:rPr>
          <w:sz w:val="20"/>
          <w:szCs w:val="20"/>
          <w:lang w:val="es-ES"/>
        </w:rPr>
        <w:t>l actuó conforme a derecho</w:t>
      </w:r>
      <w:r w:rsidRPr="00167C2C">
        <w:rPr>
          <w:sz w:val="20"/>
          <w:szCs w:val="20"/>
          <w:lang w:val="es-ES"/>
        </w:rPr>
        <w:t>.</w:t>
      </w:r>
      <w:r w:rsidR="001F45D5" w:rsidRPr="00FE05E9">
        <w:rPr>
          <w:sz w:val="20"/>
          <w:szCs w:val="20"/>
          <w:lang w:val="es-ES"/>
        </w:rPr>
        <w:t xml:space="preserve"> </w:t>
      </w:r>
    </w:p>
    <w:p w:rsidR="007E0D68" w:rsidRDefault="005B4CEB" w:rsidP="00B657B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Luego de la decisión </w:t>
      </w:r>
      <w:r w:rsidR="000F3858">
        <w:rPr>
          <w:sz w:val="20"/>
          <w:szCs w:val="20"/>
          <w:lang w:val="es-ES"/>
        </w:rPr>
        <w:t>de</w:t>
      </w:r>
      <w:r>
        <w:rPr>
          <w:sz w:val="20"/>
          <w:szCs w:val="20"/>
          <w:lang w:val="es-ES"/>
        </w:rPr>
        <w:t xml:space="preserve"> la Sala Consti</w:t>
      </w:r>
      <w:r w:rsidR="003C26C1">
        <w:rPr>
          <w:sz w:val="20"/>
          <w:szCs w:val="20"/>
          <w:lang w:val="es-ES"/>
        </w:rPr>
        <w:t xml:space="preserve">tucional </w:t>
      </w:r>
      <w:r w:rsidR="00EA4B13">
        <w:rPr>
          <w:sz w:val="20"/>
          <w:szCs w:val="20"/>
          <w:lang w:val="es-ES"/>
        </w:rPr>
        <w:t>d</w:t>
      </w:r>
      <w:r w:rsidR="003C26C1">
        <w:rPr>
          <w:sz w:val="20"/>
          <w:szCs w:val="20"/>
          <w:lang w:val="es-ES"/>
        </w:rPr>
        <w:t>el 13 de agosto de 2004</w:t>
      </w:r>
      <w:r>
        <w:rPr>
          <w:sz w:val="20"/>
          <w:szCs w:val="20"/>
          <w:lang w:val="es-ES"/>
        </w:rPr>
        <w:t xml:space="preserve">, </w:t>
      </w:r>
      <w:r w:rsidR="00384E8F">
        <w:rPr>
          <w:sz w:val="20"/>
          <w:szCs w:val="20"/>
          <w:lang w:val="es-ES"/>
        </w:rPr>
        <w:t>el peticionario</w:t>
      </w:r>
      <w:r>
        <w:rPr>
          <w:sz w:val="20"/>
          <w:szCs w:val="20"/>
          <w:lang w:val="es-ES"/>
        </w:rPr>
        <w:t xml:space="preserve"> solicitó el 12 de septiembre de 2005 </w:t>
      </w:r>
      <w:r w:rsidR="00384E8F">
        <w:rPr>
          <w:sz w:val="20"/>
          <w:szCs w:val="20"/>
          <w:lang w:val="es-ES"/>
        </w:rPr>
        <w:t>la “redacción del</w:t>
      </w:r>
      <w:r>
        <w:rPr>
          <w:sz w:val="20"/>
          <w:szCs w:val="20"/>
          <w:lang w:val="es-ES"/>
        </w:rPr>
        <w:t xml:space="preserve"> voto </w:t>
      </w:r>
      <w:r w:rsidR="00384E8F">
        <w:rPr>
          <w:sz w:val="20"/>
          <w:szCs w:val="20"/>
          <w:lang w:val="es-ES"/>
        </w:rPr>
        <w:t>de</w:t>
      </w:r>
      <w:r>
        <w:rPr>
          <w:sz w:val="20"/>
          <w:szCs w:val="20"/>
          <w:lang w:val="es-ES"/>
        </w:rPr>
        <w:t xml:space="preserve"> minoría</w:t>
      </w:r>
      <w:r w:rsidR="007E0D68">
        <w:rPr>
          <w:sz w:val="20"/>
          <w:szCs w:val="20"/>
          <w:lang w:val="es-ES"/>
        </w:rPr>
        <w:t xml:space="preserve">; por consiguiente, subsidiariamente </w:t>
      </w:r>
      <w:r w:rsidR="007E0D68">
        <w:rPr>
          <w:sz w:val="20"/>
          <w:szCs w:val="20"/>
          <w:lang w:val="es-ES"/>
        </w:rPr>
        <w:lastRenderedPageBreak/>
        <w:t>solicito sea notificado, tanto el voto de mayoría, como de minoría a los accionantes</w:t>
      </w:r>
      <w:r w:rsidR="00384E8F">
        <w:rPr>
          <w:sz w:val="20"/>
          <w:szCs w:val="20"/>
          <w:lang w:val="es-ES"/>
        </w:rPr>
        <w:t>”, en atención a que, según indica en su solicitud: “desde el mes de noviembre de 2004 se encuentra en redacción el voto de minoría”</w:t>
      </w:r>
      <w:r>
        <w:rPr>
          <w:sz w:val="20"/>
          <w:szCs w:val="20"/>
          <w:lang w:val="es-ES"/>
        </w:rPr>
        <w:t xml:space="preserve">. </w:t>
      </w:r>
      <w:r w:rsidR="007E0D68">
        <w:rPr>
          <w:sz w:val="20"/>
          <w:szCs w:val="20"/>
          <w:lang w:val="es-ES"/>
        </w:rPr>
        <w:t>Posteriormente, el 8 de enero de 2007 el peticionario presentó un escrito en el que ponía de manifiesto a la Sala Constitucional que</w:t>
      </w:r>
      <w:r w:rsidR="00C45742">
        <w:rPr>
          <w:sz w:val="20"/>
          <w:szCs w:val="20"/>
          <w:lang w:val="es-ES"/>
        </w:rPr>
        <w:t xml:space="preserve"> hasta</w:t>
      </w:r>
      <w:r w:rsidR="007E0D68">
        <w:rPr>
          <w:sz w:val="20"/>
          <w:szCs w:val="20"/>
          <w:lang w:val="es-ES"/>
        </w:rPr>
        <w:t xml:space="preserve"> esa fecha aún no había sido notificado de la sentencia respectiva</w:t>
      </w:r>
      <w:r w:rsidR="009C458D">
        <w:rPr>
          <w:sz w:val="20"/>
          <w:szCs w:val="20"/>
          <w:lang w:val="es-ES"/>
        </w:rPr>
        <w:t>.</w:t>
      </w:r>
      <w:r w:rsidR="00D807E7">
        <w:rPr>
          <w:sz w:val="20"/>
          <w:szCs w:val="20"/>
          <w:lang w:val="es-ES"/>
        </w:rPr>
        <w:t xml:space="preserve"> </w:t>
      </w:r>
      <w:r w:rsidR="009C458D">
        <w:rPr>
          <w:sz w:val="20"/>
          <w:szCs w:val="20"/>
          <w:lang w:val="es-ES"/>
        </w:rPr>
        <w:t>En atención a esta solicitud, y según consta en el expediente de la petición, la Sala Constitucional expidió un acta de notificación por fax en la que se lee: “notifique mediante cédula, la resolución de trece de agosto de 2004 […] Enviado el veinticuatro de enero de 2007</w:t>
      </w:r>
      <w:r w:rsidR="000653A0">
        <w:rPr>
          <w:sz w:val="20"/>
          <w:szCs w:val="20"/>
          <w:lang w:val="es-ES"/>
        </w:rPr>
        <w:t xml:space="preserve"> a las 19 horas con catorce minutos”.</w:t>
      </w:r>
    </w:p>
    <w:p w:rsidR="00B657BD" w:rsidRPr="00385649" w:rsidRDefault="00480EBD" w:rsidP="0038564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45317">
        <w:rPr>
          <w:sz w:val="20"/>
          <w:szCs w:val="20"/>
          <w:lang w:val="es-ES"/>
        </w:rPr>
        <w:t xml:space="preserve">El voto de </w:t>
      </w:r>
      <w:r w:rsidR="00F32473">
        <w:rPr>
          <w:sz w:val="20"/>
          <w:szCs w:val="20"/>
          <w:lang w:val="es-ES"/>
        </w:rPr>
        <w:t xml:space="preserve">la minoría </w:t>
      </w:r>
      <w:r w:rsidR="00D87206">
        <w:rPr>
          <w:sz w:val="20"/>
          <w:szCs w:val="20"/>
          <w:lang w:val="es-ES"/>
        </w:rPr>
        <w:t>consideró</w:t>
      </w:r>
      <w:r w:rsidRPr="00245317">
        <w:rPr>
          <w:sz w:val="20"/>
          <w:szCs w:val="20"/>
          <w:lang w:val="es-ES"/>
        </w:rPr>
        <w:t xml:space="preserve"> </w:t>
      </w:r>
      <w:r w:rsidR="00D87206">
        <w:rPr>
          <w:sz w:val="20"/>
          <w:szCs w:val="20"/>
          <w:lang w:val="es-ES"/>
        </w:rPr>
        <w:t>que en función d</w:t>
      </w:r>
      <w:r w:rsidRPr="00245317">
        <w:rPr>
          <w:sz w:val="20"/>
          <w:szCs w:val="20"/>
          <w:lang w:val="es-ES"/>
        </w:rPr>
        <w:t>el principio de separación de poderes, correspondía ot</w:t>
      </w:r>
      <w:r w:rsidR="00D87206">
        <w:rPr>
          <w:sz w:val="20"/>
          <w:szCs w:val="20"/>
          <w:lang w:val="es-ES"/>
        </w:rPr>
        <w:t>orgar un plazo prudencial a la Asamblea L</w:t>
      </w:r>
      <w:r w:rsidRPr="00245317">
        <w:rPr>
          <w:sz w:val="20"/>
          <w:szCs w:val="20"/>
          <w:lang w:val="es-ES"/>
        </w:rPr>
        <w:t>egislativa a fin de que sub</w:t>
      </w:r>
      <w:r w:rsidR="00C03E6D">
        <w:rPr>
          <w:sz w:val="20"/>
          <w:szCs w:val="20"/>
          <w:lang w:val="es-ES"/>
        </w:rPr>
        <w:t>sane la discriminación alegada</w:t>
      </w:r>
      <w:r w:rsidR="00385649">
        <w:rPr>
          <w:sz w:val="20"/>
          <w:szCs w:val="20"/>
          <w:lang w:val="es-ES"/>
        </w:rPr>
        <w:t xml:space="preserve"> </w:t>
      </w:r>
      <w:r w:rsidR="00385649" w:rsidRPr="00385649">
        <w:rPr>
          <w:sz w:val="20"/>
          <w:szCs w:val="20"/>
          <w:lang w:val="es-ES"/>
        </w:rPr>
        <w:t xml:space="preserve">extendiendo la aplicación de la ley a los casos no contemplados expresamente por ella. Afirma que la libertad religiosa debe ser ejercida en condiciones de igualdad </w:t>
      </w:r>
      <w:r w:rsidR="00817EF0">
        <w:rPr>
          <w:sz w:val="20"/>
          <w:szCs w:val="20"/>
          <w:lang w:val="es-ES"/>
        </w:rPr>
        <w:t>por</w:t>
      </w:r>
      <w:r w:rsidR="00385649" w:rsidRPr="00385649">
        <w:rPr>
          <w:sz w:val="20"/>
          <w:szCs w:val="20"/>
          <w:lang w:val="es-ES"/>
        </w:rPr>
        <w:t xml:space="preserve"> todos los ciudadanos, sin importar que su confesión sea </w:t>
      </w:r>
      <w:r w:rsidR="00817EF0">
        <w:rPr>
          <w:sz w:val="20"/>
          <w:szCs w:val="20"/>
          <w:lang w:val="es-ES"/>
        </w:rPr>
        <w:t xml:space="preserve">o no </w:t>
      </w:r>
      <w:r w:rsidR="00385649" w:rsidRPr="00385649">
        <w:rPr>
          <w:sz w:val="20"/>
          <w:szCs w:val="20"/>
          <w:lang w:val="es-ES"/>
        </w:rPr>
        <w:t xml:space="preserve">la </w:t>
      </w:r>
      <w:r w:rsidR="00817EF0">
        <w:rPr>
          <w:sz w:val="20"/>
          <w:szCs w:val="20"/>
          <w:lang w:val="es-ES"/>
        </w:rPr>
        <w:t>mayoritaria</w:t>
      </w:r>
      <w:r w:rsidR="00385649" w:rsidRPr="00385649">
        <w:rPr>
          <w:sz w:val="20"/>
          <w:szCs w:val="20"/>
          <w:lang w:val="es-ES"/>
        </w:rPr>
        <w:t xml:space="preserve">, toda vez que el derecho no se fundamenta en </w:t>
      </w:r>
      <w:r w:rsidR="00817EF0">
        <w:rPr>
          <w:sz w:val="20"/>
          <w:szCs w:val="20"/>
          <w:lang w:val="es-ES"/>
        </w:rPr>
        <w:t>criterios numéricos</w:t>
      </w:r>
      <w:r w:rsidR="00385649" w:rsidRPr="00385649">
        <w:rPr>
          <w:sz w:val="20"/>
          <w:szCs w:val="20"/>
          <w:lang w:val="es-ES"/>
        </w:rPr>
        <w:t xml:space="preserve">, sino en </w:t>
      </w:r>
      <w:r w:rsidR="00817EF0">
        <w:rPr>
          <w:sz w:val="20"/>
          <w:szCs w:val="20"/>
          <w:lang w:val="es-ES"/>
        </w:rPr>
        <w:t>la</w:t>
      </w:r>
      <w:r w:rsidR="00385649">
        <w:rPr>
          <w:sz w:val="20"/>
          <w:szCs w:val="20"/>
          <w:lang w:val="es-ES"/>
        </w:rPr>
        <w:t xml:space="preserve"> digni</w:t>
      </w:r>
      <w:r w:rsidR="00817EF0">
        <w:rPr>
          <w:sz w:val="20"/>
          <w:szCs w:val="20"/>
          <w:lang w:val="es-ES"/>
        </w:rPr>
        <w:t>dad</w:t>
      </w:r>
      <w:r w:rsidR="00385649">
        <w:rPr>
          <w:sz w:val="20"/>
          <w:szCs w:val="20"/>
          <w:lang w:val="es-ES"/>
        </w:rPr>
        <w:t xml:space="preserve"> como valor humano. Y</w:t>
      </w:r>
      <w:r w:rsidR="00C03E6D" w:rsidRPr="00385649">
        <w:rPr>
          <w:sz w:val="20"/>
          <w:szCs w:val="20"/>
          <w:lang w:val="es-ES"/>
        </w:rPr>
        <w:t xml:space="preserve"> </w:t>
      </w:r>
      <w:r w:rsidR="00771F01" w:rsidRPr="00385649">
        <w:rPr>
          <w:sz w:val="20"/>
          <w:szCs w:val="20"/>
          <w:lang w:val="es-ES"/>
        </w:rPr>
        <w:t xml:space="preserve">que la libertad religiosa debe ser ejercida en condiciones de igualdad </w:t>
      </w:r>
      <w:r w:rsidR="00C03E6D" w:rsidRPr="00385649">
        <w:rPr>
          <w:sz w:val="20"/>
          <w:szCs w:val="20"/>
          <w:lang w:val="es-ES"/>
        </w:rPr>
        <w:t>por</w:t>
      </w:r>
      <w:r w:rsidR="00AF281A">
        <w:rPr>
          <w:sz w:val="20"/>
          <w:szCs w:val="20"/>
          <w:lang w:val="es-ES"/>
        </w:rPr>
        <w:t xml:space="preserve"> todos los ciudadanos</w:t>
      </w:r>
      <w:r w:rsidR="009C458D" w:rsidRPr="00385649">
        <w:rPr>
          <w:sz w:val="20"/>
          <w:szCs w:val="20"/>
          <w:lang w:val="es-ES"/>
        </w:rPr>
        <w:t xml:space="preserve">. El peticionario hace suyos los argumentos del voto de la minoría y los plantea ante la CIDH como alegatos relativos al fondo de la cuestión planteada </w:t>
      </w:r>
      <w:r w:rsidR="00AD0482">
        <w:rPr>
          <w:sz w:val="20"/>
          <w:szCs w:val="20"/>
          <w:lang w:val="es-ES"/>
        </w:rPr>
        <w:t>de su petición</w:t>
      </w:r>
      <w:r w:rsidR="009C458D" w:rsidRPr="00385649">
        <w:rPr>
          <w:sz w:val="20"/>
          <w:szCs w:val="20"/>
          <w:lang w:val="es-ES"/>
        </w:rPr>
        <w:t xml:space="preserve">. </w:t>
      </w:r>
    </w:p>
    <w:p w:rsidR="00771F01" w:rsidRPr="00D0020F" w:rsidRDefault="003E214A" w:rsidP="00D0020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Por su parte, e</w:t>
      </w:r>
      <w:r w:rsidR="00253F97" w:rsidRPr="002218F4">
        <w:rPr>
          <w:sz w:val="20"/>
          <w:szCs w:val="20"/>
          <w:lang w:val="es-ES"/>
        </w:rPr>
        <w:t xml:space="preserve">l Estado </w:t>
      </w:r>
      <w:r w:rsidR="008279DB">
        <w:rPr>
          <w:sz w:val="20"/>
          <w:szCs w:val="20"/>
          <w:lang w:val="es-ES"/>
        </w:rPr>
        <w:t xml:space="preserve">señala en primer lugar que </w:t>
      </w:r>
      <w:r w:rsidR="00D0020F" w:rsidRPr="002218F4">
        <w:rPr>
          <w:sz w:val="20"/>
          <w:szCs w:val="20"/>
          <w:lang w:val="es-ES"/>
        </w:rPr>
        <w:t xml:space="preserve">en Costa Rica </w:t>
      </w:r>
      <w:r w:rsidR="00D0020F">
        <w:rPr>
          <w:sz w:val="20"/>
          <w:szCs w:val="20"/>
          <w:lang w:val="es-ES"/>
        </w:rPr>
        <w:t>se respeta</w:t>
      </w:r>
      <w:r w:rsidR="00D0020F" w:rsidRPr="002218F4">
        <w:rPr>
          <w:sz w:val="20"/>
          <w:szCs w:val="20"/>
          <w:lang w:val="es-ES"/>
        </w:rPr>
        <w:t xml:space="preserve"> el libre ejercicio de otros cultos, </w:t>
      </w:r>
      <w:r w:rsidR="00D0020F">
        <w:rPr>
          <w:sz w:val="20"/>
          <w:szCs w:val="20"/>
          <w:lang w:val="es-ES"/>
        </w:rPr>
        <w:t>derecho protegido</w:t>
      </w:r>
      <w:r w:rsidR="00D0020F" w:rsidRPr="002218F4">
        <w:rPr>
          <w:sz w:val="20"/>
          <w:szCs w:val="20"/>
          <w:lang w:val="es-ES"/>
        </w:rPr>
        <w:t xml:space="preserve"> por el artículo 75 de la Constitución Política</w:t>
      </w:r>
      <w:r w:rsidR="00D0020F">
        <w:rPr>
          <w:sz w:val="20"/>
          <w:szCs w:val="20"/>
          <w:lang w:val="es-ES"/>
        </w:rPr>
        <w:t>. A partir de ahí, a</w:t>
      </w:r>
      <w:r w:rsidR="00253F97" w:rsidRPr="00D0020F">
        <w:rPr>
          <w:sz w:val="20"/>
          <w:szCs w:val="20"/>
          <w:lang w:val="es-ES"/>
        </w:rPr>
        <w:t>lega que</w:t>
      </w:r>
      <w:r w:rsidR="006C117F" w:rsidRPr="00D0020F">
        <w:rPr>
          <w:sz w:val="20"/>
          <w:szCs w:val="20"/>
          <w:lang w:val="es-ES"/>
        </w:rPr>
        <w:t xml:space="preserve"> en base a su sistema legal</w:t>
      </w:r>
      <w:r w:rsidR="00253F97" w:rsidRPr="00D0020F">
        <w:rPr>
          <w:sz w:val="20"/>
          <w:szCs w:val="20"/>
          <w:lang w:val="es-ES"/>
        </w:rPr>
        <w:t xml:space="preserve"> los sacerdotes </w:t>
      </w:r>
      <w:r w:rsidR="00282E53" w:rsidRPr="00D0020F">
        <w:rPr>
          <w:sz w:val="20"/>
          <w:szCs w:val="20"/>
          <w:lang w:val="es-ES"/>
        </w:rPr>
        <w:t xml:space="preserve">católicos </w:t>
      </w:r>
      <w:r w:rsidR="00253F97" w:rsidRPr="00D0020F">
        <w:rPr>
          <w:sz w:val="20"/>
          <w:szCs w:val="20"/>
          <w:lang w:val="es-ES"/>
        </w:rPr>
        <w:t xml:space="preserve">están investidos con la potestad </w:t>
      </w:r>
      <w:r w:rsidR="003A0A54" w:rsidRPr="00D0020F">
        <w:rPr>
          <w:sz w:val="20"/>
          <w:szCs w:val="20"/>
          <w:lang w:val="es-ES"/>
        </w:rPr>
        <w:t xml:space="preserve">administrativa </w:t>
      </w:r>
      <w:r w:rsidR="00253F97" w:rsidRPr="00D0020F">
        <w:rPr>
          <w:sz w:val="20"/>
          <w:szCs w:val="20"/>
          <w:lang w:val="es-ES"/>
        </w:rPr>
        <w:t>de dar fe pública, por lo que es la declaratoria que ellos hacen</w:t>
      </w:r>
      <w:r w:rsidR="008279DB" w:rsidRPr="00D0020F">
        <w:rPr>
          <w:sz w:val="20"/>
          <w:szCs w:val="20"/>
          <w:lang w:val="es-ES"/>
        </w:rPr>
        <w:t>,</w:t>
      </w:r>
      <w:r w:rsidR="00253F97" w:rsidRPr="00D0020F">
        <w:rPr>
          <w:sz w:val="20"/>
          <w:szCs w:val="20"/>
          <w:lang w:val="es-ES"/>
        </w:rPr>
        <w:t xml:space="preserve"> y no la celebración del ritual religioso </w:t>
      </w:r>
      <w:r w:rsidR="008279DB" w:rsidRPr="00D0020F">
        <w:rPr>
          <w:sz w:val="20"/>
          <w:szCs w:val="20"/>
          <w:lang w:val="es-ES"/>
        </w:rPr>
        <w:t>del</w:t>
      </w:r>
      <w:r w:rsidR="00253F97" w:rsidRPr="00D0020F">
        <w:rPr>
          <w:sz w:val="20"/>
          <w:szCs w:val="20"/>
          <w:lang w:val="es-ES"/>
        </w:rPr>
        <w:t xml:space="preserve"> matrimonio</w:t>
      </w:r>
      <w:r w:rsidR="008279DB" w:rsidRPr="00D0020F">
        <w:rPr>
          <w:sz w:val="20"/>
          <w:szCs w:val="20"/>
          <w:lang w:val="es-ES"/>
        </w:rPr>
        <w:t>,</w:t>
      </w:r>
      <w:r w:rsidR="00253F97" w:rsidRPr="00D0020F">
        <w:rPr>
          <w:sz w:val="20"/>
          <w:szCs w:val="20"/>
          <w:lang w:val="es-ES"/>
        </w:rPr>
        <w:t xml:space="preserve"> </w:t>
      </w:r>
      <w:r w:rsidR="008279DB" w:rsidRPr="00D0020F">
        <w:rPr>
          <w:sz w:val="20"/>
          <w:szCs w:val="20"/>
          <w:lang w:val="es-ES"/>
        </w:rPr>
        <w:t>lo</w:t>
      </w:r>
      <w:r w:rsidR="00253F97" w:rsidRPr="00D0020F">
        <w:rPr>
          <w:sz w:val="20"/>
          <w:szCs w:val="20"/>
          <w:lang w:val="es-ES"/>
        </w:rPr>
        <w:t xml:space="preserve"> que tiene efectos civiles</w:t>
      </w:r>
      <w:r w:rsidR="00595CE9" w:rsidRPr="00D0020F">
        <w:rPr>
          <w:sz w:val="20"/>
          <w:szCs w:val="20"/>
          <w:lang w:val="es-ES"/>
        </w:rPr>
        <w:t>;</w:t>
      </w:r>
      <w:r w:rsidR="007903E0" w:rsidRPr="00D0020F">
        <w:rPr>
          <w:sz w:val="20"/>
          <w:szCs w:val="20"/>
          <w:lang w:val="es-ES"/>
        </w:rPr>
        <w:t xml:space="preserve"> </w:t>
      </w:r>
      <w:r w:rsidR="00282E53" w:rsidRPr="00D0020F">
        <w:rPr>
          <w:sz w:val="20"/>
          <w:szCs w:val="20"/>
          <w:lang w:val="es-ES"/>
        </w:rPr>
        <w:t>por lo tanto, habría que</w:t>
      </w:r>
      <w:r w:rsidR="007903E0" w:rsidRPr="00D0020F">
        <w:rPr>
          <w:sz w:val="20"/>
          <w:szCs w:val="20"/>
          <w:lang w:val="es-ES"/>
        </w:rPr>
        <w:t xml:space="preserve"> diferenciar la celebración </w:t>
      </w:r>
      <w:r w:rsidR="00595CE9" w:rsidRPr="00D0020F">
        <w:rPr>
          <w:sz w:val="20"/>
          <w:szCs w:val="20"/>
          <w:lang w:val="es-ES"/>
        </w:rPr>
        <w:t>religiosa</w:t>
      </w:r>
      <w:r w:rsidR="007903E0" w:rsidRPr="00D0020F">
        <w:rPr>
          <w:sz w:val="20"/>
          <w:szCs w:val="20"/>
          <w:lang w:val="es-ES"/>
        </w:rPr>
        <w:t xml:space="preserve"> de los efectos civiles que puedan derivar de la misma</w:t>
      </w:r>
      <w:r w:rsidR="00253F97" w:rsidRPr="00D0020F">
        <w:rPr>
          <w:sz w:val="20"/>
          <w:szCs w:val="20"/>
          <w:lang w:val="es-ES"/>
        </w:rPr>
        <w:t xml:space="preserve">. </w:t>
      </w:r>
      <w:r w:rsidR="008279DB" w:rsidRPr="00D0020F">
        <w:rPr>
          <w:sz w:val="20"/>
          <w:szCs w:val="20"/>
          <w:lang w:val="es-ES"/>
        </w:rPr>
        <w:t>En este sentido, especifica que los sacerdotes son meramente auxiliares de la función pública</w:t>
      </w:r>
      <w:r w:rsidR="00FA263B">
        <w:rPr>
          <w:sz w:val="20"/>
          <w:szCs w:val="20"/>
          <w:lang w:val="es-ES"/>
        </w:rPr>
        <w:t>.</w:t>
      </w:r>
      <w:r w:rsidR="00D0020F">
        <w:rPr>
          <w:sz w:val="20"/>
          <w:szCs w:val="20"/>
          <w:lang w:val="es-ES"/>
        </w:rPr>
        <w:t xml:space="preserve"> </w:t>
      </w:r>
      <w:r w:rsidR="00FA263B">
        <w:rPr>
          <w:sz w:val="20"/>
          <w:szCs w:val="20"/>
          <w:lang w:val="es-ES"/>
        </w:rPr>
        <w:t>Y</w:t>
      </w:r>
      <w:r w:rsidR="00D0020F">
        <w:rPr>
          <w:sz w:val="20"/>
          <w:szCs w:val="20"/>
          <w:lang w:val="es-ES"/>
        </w:rPr>
        <w:t xml:space="preserve"> subraya que </w:t>
      </w:r>
      <w:r w:rsidR="00FA263B">
        <w:rPr>
          <w:sz w:val="20"/>
          <w:szCs w:val="20"/>
          <w:lang w:val="es-ES"/>
        </w:rPr>
        <w:t>todo ciudadano es libre de</w:t>
      </w:r>
      <w:r w:rsidR="00D0020F">
        <w:rPr>
          <w:sz w:val="20"/>
          <w:szCs w:val="20"/>
          <w:lang w:val="es-ES"/>
        </w:rPr>
        <w:t xml:space="preserve"> acudir a la autoridad administrativa </w:t>
      </w:r>
      <w:r w:rsidR="00FA263B">
        <w:rPr>
          <w:sz w:val="20"/>
          <w:szCs w:val="20"/>
          <w:lang w:val="es-ES"/>
        </w:rPr>
        <w:t xml:space="preserve">correspondiente </w:t>
      </w:r>
      <w:r w:rsidR="00D0020F">
        <w:rPr>
          <w:sz w:val="20"/>
          <w:szCs w:val="20"/>
          <w:lang w:val="es-ES"/>
        </w:rPr>
        <w:t xml:space="preserve">a registrar su matrimonio, </w:t>
      </w:r>
      <w:r w:rsidR="007903E0" w:rsidRPr="00D0020F">
        <w:rPr>
          <w:sz w:val="20"/>
          <w:szCs w:val="20"/>
          <w:lang w:val="es-ES"/>
        </w:rPr>
        <w:t>inclusive de manera gratuita</w:t>
      </w:r>
      <w:r w:rsidR="00595CE9" w:rsidRPr="00D0020F">
        <w:rPr>
          <w:sz w:val="20"/>
          <w:szCs w:val="20"/>
          <w:lang w:val="es-ES"/>
        </w:rPr>
        <w:t>,</w:t>
      </w:r>
      <w:r w:rsidR="007903E0" w:rsidRPr="00D0020F">
        <w:rPr>
          <w:sz w:val="20"/>
          <w:szCs w:val="20"/>
          <w:lang w:val="es-ES"/>
        </w:rPr>
        <w:t xml:space="preserve"> y lograr que su unión</w:t>
      </w:r>
      <w:r w:rsidR="00D0020F">
        <w:rPr>
          <w:sz w:val="20"/>
          <w:szCs w:val="20"/>
          <w:lang w:val="es-ES"/>
        </w:rPr>
        <w:t>, realizada en la religión de su preferencia,</w:t>
      </w:r>
      <w:r w:rsidR="007903E0" w:rsidRPr="00D0020F">
        <w:rPr>
          <w:sz w:val="20"/>
          <w:szCs w:val="20"/>
          <w:lang w:val="es-ES"/>
        </w:rPr>
        <w:t xml:space="preserve"> tenga efectos civiles. </w:t>
      </w:r>
      <w:r w:rsidR="00771F01" w:rsidRPr="00D0020F">
        <w:rPr>
          <w:sz w:val="20"/>
          <w:szCs w:val="20"/>
          <w:lang w:val="es-ES"/>
        </w:rPr>
        <w:t>Por otra parte, arguye</w:t>
      </w:r>
      <w:r w:rsidR="00F44D55" w:rsidRPr="00D0020F">
        <w:rPr>
          <w:sz w:val="20"/>
          <w:szCs w:val="20"/>
          <w:lang w:val="es-ES"/>
        </w:rPr>
        <w:t xml:space="preserve"> que el Estado delega </w:t>
      </w:r>
      <w:r w:rsidR="00FA263B">
        <w:rPr>
          <w:sz w:val="20"/>
          <w:szCs w:val="20"/>
          <w:lang w:val="es-ES"/>
        </w:rPr>
        <w:t>dicha</w:t>
      </w:r>
      <w:r w:rsidR="00F44D55" w:rsidRPr="00D0020F">
        <w:rPr>
          <w:sz w:val="20"/>
          <w:szCs w:val="20"/>
          <w:lang w:val="es-ES"/>
        </w:rPr>
        <w:t xml:space="preserve"> función</w:t>
      </w:r>
      <w:r w:rsidR="00282E53" w:rsidRPr="00D0020F">
        <w:rPr>
          <w:sz w:val="20"/>
          <w:szCs w:val="20"/>
          <w:lang w:val="es-ES"/>
        </w:rPr>
        <w:t xml:space="preserve"> puramente</w:t>
      </w:r>
      <w:r w:rsidR="00F44D55" w:rsidRPr="00D0020F">
        <w:rPr>
          <w:sz w:val="20"/>
          <w:szCs w:val="20"/>
          <w:lang w:val="es-ES"/>
        </w:rPr>
        <w:t xml:space="preserve"> administrativa bajo parámetros reglados y objetivos en cuanto a las formalidades del acto confiado. </w:t>
      </w:r>
    </w:p>
    <w:p w:rsidR="000D1574" w:rsidRDefault="00367530" w:rsidP="00FB218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218F4">
        <w:rPr>
          <w:sz w:val="20"/>
          <w:szCs w:val="20"/>
          <w:lang w:val="es-ES"/>
        </w:rPr>
        <w:t>E</w:t>
      </w:r>
      <w:r w:rsidR="00771F01" w:rsidRPr="002218F4">
        <w:rPr>
          <w:sz w:val="20"/>
          <w:szCs w:val="20"/>
          <w:lang w:val="es-ES"/>
        </w:rPr>
        <w:t xml:space="preserve">l Estado </w:t>
      </w:r>
      <w:r w:rsidR="000D1574">
        <w:rPr>
          <w:sz w:val="20"/>
          <w:szCs w:val="20"/>
          <w:lang w:val="es-ES"/>
        </w:rPr>
        <w:t>subraya</w:t>
      </w:r>
      <w:r w:rsidRPr="002218F4">
        <w:rPr>
          <w:sz w:val="20"/>
          <w:szCs w:val="20"/>
          <w:lang w:val="es-ES"/>
        </w:rPr>
        <w:t xml:space="preserve"> </w:t>
      </w:r>
      <w:r w:rsidR="00D97A29" w:rsidRPr="002218F4">
        <w:rPr>
          <w:sz w:val="20"/>
          <w:szCs w:val="20"/>
          <w:lang w:val="es-ES"/>
        </w:rPr>
        <w:t>que quienes quieran comparecer ante los jueces civiles no deberán incurrir en gasto de ningún tipo, como se encuentra estipulado por ley.</w:t>
      </w:r>
      <w:r w:rsidR="0026095C" w:rsidRPr="002218F4">
        <w:rPr>
          <w:sz w:val="20"/>
          <w:szCs w:val="20"/>
          <w:lang w:val="es-ES"/>
        </w:rPr>
        <w:t xml:space="preserve"> Alega que</w:t>
      </w:r>
      <w:r w:rsidRPr="002218F4">
        <w:rPr>
          <w:sz w:val="20"/>
          <w:szCs w:val="20"/>
          <w:lang w:val="es-ES"/>
        </w:rPr>
        <w:t xml:space="preserve"> es</w:t>
      </w:r>
      <w:r w:rsidR="0026095C" w:rsidRPr="002218F4">
        <w:rPr>
          <w:sz w:val="20"/>
          <w:szCs w:val="20"/>
          <w:lang w:val="es-ES"/>
        </w:rPr>
        <w:t xml:space="preserve"> inapropiado aducir que la legislación mencionada postula una discriminación por motivos religiosos y una vulneración de la libertad religiosa, ya que la atribución de la fe </w:t>
      </w:r>
      <w:r w:rsidR="00674033" w:rsidRPr="002218F4">
        <w:rPr>
          <w:sz w:val="20"/>
          <w:szCs w:val="20"/>
          <w:lang w:val="es-ES"/>
        </w:rPr>
        <w:t>pública</w:t>
      </w:r>
      <w:r w:rsidR="0026095C" w:rsidRPr="002218F4">
        <w:rPr>
          <w:sz w:val="20"/>
          <w:szCs w:val="20"/>
          <w:lang w:val="es-ES"/>
        </w:rPr>
        <w:t xml:space="preserve"> en la celebración de matrimonios no condiciona el ejercicio de las </w:t>
      </w:r>
      <w:r w:rsidRPr="002218F4">
        <w:rPr>
          <w:sz w:val="20"/>
          <w:szCs w:val="20"/>
          <w:lang w:val="es-ES"/>
        </w:rPr>
        <w:t>creencias religiosas, ni</w:t>
      </w:r>
      <w:r w:rsidR="001C77A9" w:rsidRPr="002218F4">
        <w:rPr>
          <w:sz w:val="20"/>
          <w:szCs w:val="20"/>
          <w:lang w:val="es-ES"/>
        </w:rPr>
        <w:t xml:space="preserve"> atenta contra el derecho de formar una familia.</w:t>
      </w:r>
      <w:r w:rsidR="000D1574">
        <w:rPr>
          <w:sz w:val="20"/>
          <w:szCs w:val="20"/>
          <w:lang w:val="es-ES"/>
        </w:rPr>
        <w:t xml:space="preserve"> En este sentido, el Estado plantea que el peticionario tiene plena libertad de realizar ceremonias matrimoniales como ministro religioso y las normas administrativas mencionadas, no interfieren en modo alguno con dicha libertad, ni en general con su derecho a ejercer su culto ni libertad religiosa.</w:t>
      </w:r>
    </w:p>
    <w:p w:rsidR="00E47898" w:rsidRDefault="001C77A9" w:rsidP="00FB218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218F4">
        <w:rPr>
          <w:sz w:val="20"/>
          <w:szCs w:val="20"/>
          <w:lang w:val="es-ES"/>
        </w:rPr>
        <w:t xml:space="preserve"> </w:t>
      </w:r>
      <w:r w:rsidR="00367530" w:rsidRPr="002218F4">
        <w:rPr>
          <w:sz w:val="20"/>
          <w:szCs w:val="20"/>
          <w:lang w:val="es-ES"/>
        </w:rPr>
        <w:t xml:space="preserve">En consecuencia, Costa Rica </w:t>
      </w:r>
      <w:r w:rsidR="000D1574">
        <w:rPr>
          <w:sz w:val="20"/>
          <w:szCs w:val="20"/>
          <w:lang w:val="es-ES"/>
        </w:rPr>
        <w:t>plantea</w:t>
      </w:r>
      <w:r w:rsidR="00850D81" w:rsidRPr="002218F4">
        <w:rPr>
          <w:sz w:val="20"/>
          <w:szCs w:val="20"/>
          <w:lang w:val="es-ES"/>
        </w:rPr>
        <w:t xml:space="preserve"> </w:t>
      </w:r>
      <w:r w:rsidR="00593924">
        <w:rPr>
          <w:sz w:val="20"/>
          <w:szCs w:val="20"/>
          <w:lang w:val="es-ES"/>
        </w:rPr>
        <w:t xml:space="preserve">que </w:t>
      </w:r>
      <w:r w:rsidR="000D1574">
        <w:rPr>
          <w:sz w:val="20"/>
          <w:szCs w:val="20"/>
          <w:lang w:val="es-ES"/>
        </w:rPr>
        <w:t>la admisibilidad de la petición vulnera el</w:t>
      </w:r>
      <w:r w:rsidR="00850D81" w:rsidRPr="002218F4">
        <w:rPr>
          <w:sz w:val="20"/>
          <w:szCs w:val="20"/>
          <w:lang w:val="es-ES"/>
        </w:rPr>
        <w:t xml:space="preserve"> principio de subsidiariedad</w:t>
      </w:r>
      <w:r w:rsidR="000D1574">
        <w:rPr>
          <w:sz w:val="20"/>
          <w:szCs w:val="20"/>
          <w:lang w:val="es-ES"/>
        </w:rPr>
        <w:t xml:space="preserve"> del Sistema Interamericano</w:t>
      </w:r>
      <w:r w:rsidR="00367530" w:rsidRPr="002218F4">
        <w:rPr>
          <w:sz w:val="20"/>
          <w:szCs w:val="20"/>
          <w:lang w:val="es-ES"/>
        </w:rPr>
        <w:t xml:space="preserve">, </w:t>
      </w:r>
      <w:r w:rsidR="000D1574">
        <w:rPr>
          <w:sz w:val="20"/>
          <w:szCs w:val="20"/>
          <w:lang w:val="es-ES"/>
        </w:rPr>
        <w:t>pues</w:t>
      </w:r>
      <w:r w:rsidR="00367530" w:rsidRPr="002218F4">
        <w:rPr>
          <w:sz w:val="20"/>
          <w:szCs w:val="20"/>
          <w:lang w:val="es-ES"/>
        </w:rPr>
        <w:t xml:space="preserve"> el peticionario utiliza a</w:t>
      </w:r>
      <w:r w:rsidR="00850D81" w:rsidRPr="002218F4">
        <w:rPr>
          <w:sz w:val="20"/>
          <w:szCs w:val="20"/>
          <w:lang w:val="es-ES"/>
        </w:rPr>
        <w:t xml:space="preserve"> la </w:t>
      </w:r>
      <w:r w:rsidR="000D1574">
        <w:rPr>
          <w:sz w:val="20"/>
          <w:szCs w:val="20"/>
          <w:lang w:val="es-ES"/>
        </w:rPr>
        <w:t>Comisión</w:t>
      </w:r>
      <w:r w:rsidRPr="002218F4">
        <w:rPr>
          <w:sz w:val="20"/>
          <w:szCs w:val="20"/>
          <w:lang w:val="es-ES"/>
        </w:rPr>
        <w:t xml:space="preserve"> como </w:t>
      </w:r>
      <w:r w:rsidR="00D2653E" w:rsidRPr="002218F4">
        <w:rPr>
          <w:sz w:val="20"/>
          <w:szCs w:val="20"/>
          <w:lang w:val="es-ES"/>
        </w:rPr>
        <w:t xml:space="preserve">una </w:t>
      </w:r>
      <w:r w:rsidRPr="002218F4">
        <w:rPr>
          <w:sz w:val="20"/>
          <w:szCs w:val="20"/>
          <w:lang w:val="es-ES"/>
        </w:rPr>
        <w:t>cuarta instancia</w:t>
      </w:r>
      <w:r w:rsidR="000D1574">
        <w:rPr>
          <w:sz w:val="20"/>
          <w:szCs w:val="20"/>
          <w:lang w:val="es-ES"/>
        </w:rPr>
        <w:t xml:space="preserve"> de</w:t>
      </w:r>
      <w:r w:rsidR="00850D81" w:rsidRPr="002218F4">
        <w:rPr>
          <w:sz w:val="20"/>
          <w:szCs w:val="20"/>
          <w:lang w:val="es-ES"/>
        </w:rPr>
        <w:t xml:space="preserve"> revisión de las decisiones </w:t>
      </w:r>
      <w:r w:rsidR="00E12178">
        <w:rPr>
          <w:sz w:val="20"/>
          <w:szCs w:val="20"/>
          <w:lang w:val="es-ES"/>
        </w:rPr>
        <w:t>judiciales internas. Así</w:t>
      </w:r>
      <w:r w:rsidR="003563CD">
        <w:rPr>
          <w:sz w:val="20"/>
          <w:szCs w:val="20"/>
          <w:lang w:val="es-ES"/>
        </w:rPr>
        <w:t xml:space="preserve"> pues, s</w:t>
      </w:r>
      <w:r w:rsidR="00850D81" w:rsidRPr="002218F4">
        <w:rPr>
          <w:sz w:val="20"/>
          <w:szCs w:val="20"/>
          <w:lang w:val="es-ES"/>
        </w:rPr>
        <w:t xml:space="preserve">olicita que se declare inadmisible </w:t>
      </w:r>
      <w:r w:rsidR="003563CD">
        <w:rPr>
          <w:sz w:val="20"/>
          <w:szCs w:val="20"/>
          <w:lang w:val="es-ES"/>
        </w:rPr>
        <w:t xml:space="preserve">la petición </w:t>
      </w:r>
      <w:r w:rsidR="00850D81" w:rsidRPr="002218F4">
        <w:rPr>
          <w:sz w:val="20"/>
          <w:szCs w:val="20"/>
          <w:lang w:val="es-ES"/>
        </w:rPr>
        <w:t xml:space="preserve">en virtud del artículo 46 de la Convención. </w:t>
      </w:r>
      <w:r w:rsidR="003563CD">
        <w:rPr>
          <w:sz w:val="20"/>
          <w:szCs w:val="20"/>
          <w:lang w:val="es-ES"/>
        </w:rPr>
        <w:t xml:space="preserve">Igualmente, alega que </w:t>
      </w:r>
      <w:r w:rsidR="00850D81" w:rsidRPr="002218F4">
        <w:rPr>
          <w:sz w:val="20"/>
          <w:szCs w:val="20"/>
          <w:lang w:val="es-ES"/>
        </w:rPr>
        <w:t xml:space="preserve">la presentación del peticionario es extemporánea por haberse dictado </w:t>
      </w:r>
      <w:r w:rsidR="003563CD">
        <w:rPr>
          <w:sz w:val="20"/>
          <w:szCs w:val="20"/>
          <w:lang w:val="es-ES"/>
        </w:rPr>
        <w:t xml:space="preserve">la última resolución judicial </w:t>
      </w:r>
      <w:r w:rsidR="00850D81" w:rsidRPr="002218F4">
        <w:rPr>
          <w:sz w:val="20"/>
          <w:szCs w:val="20"/>
          <w:lang w:val="es-ES"/>
        </w:rPr>
        <w:t>el 28 de enero de 2005</w:t>
      </w:r>
      <w:r w:rsidR="003563CD">
        <w:rPr>
          <w:sz w:val="20"/>
          <w:szCs w:val="20"/>
          <w:lang w:val="es-ES"/>
        </w:rPr>
        <w:t>,</w:t>
      </w:r>
      <w:r w:rsidR="00850D81" w:rsidRPr="002218F4">
        <w:rPr>
          <w:sz w:val="20"/>
          <w:szCs w:val="20"/>
          <w:lang w:val="es-ES"/>
        </w:rPr>
        <w:t xml:space="preserve"> y haber</w:t>
      </w:r>
      <w:r w:rsidR="003563CD">
        <w:rPr>
          <w:sz w:val="20"/>
          <w:szCs w:val="20"/>
          <w:lang w:val="es-ES"/>
        </w:rPr>
        <w:t>se</w:t>
      </w:r>
      <w:r w:rsidR="00850D81" w:rsidRPr="002218F4">
        <w:rPr>
          <w:sz w:val="20"/>
          <w:szCs w:val="20"/>
          <w:lang w:val="es-ES"/>
        </w:rPr>
        <w:t xml:space="preserve"> presentado la den</w:t>
      </w:r>
      <w:r w:rsidR="00E252DA">
        <w:rPr>
          <w:sz w:val="20"/>
          <w:szCs w:val="20"/>
          <w:lang w:val="es-ES"/>
        </w:rPr>
        <w:t xml:space="preserve">uncia ante la Comisión en </w:t>
      </w:r>
      <w:r w:rsidR="00850D81" w:rsidRPr="002218F4">
        <w:rPr>
          <w:sz w:val="20"/>
          <w:szCs w:val="20"/>
          <w:lang w:val="es-ES"/>
        </w:rPr>
        <w:t>julio de 2</w:t>
      </w:r>
      <w:r w:rsidR="003563CD">
        <w:rPr>
          <w:sz w:val="20"/>
          <w:szCs w:val="20"/>
          <w:lang w:val="es-ES"/>
        </w:rPr>
        <w:t>007, no respetá</w:t>
      </w:r>
      <w:r w:rsidR="00D2653E" w:rsidRPr="002218F4">
        <w:rPr>
          <w:sz w:val="20"/>
          <w:szCs w:val="20"/>
          <w:lang w:val="es-ES"/>
        </w:rPr>
        <w:t>ndo</w:t>
      </w:r>
      <w:r w:rsidR="003563CD">
        <w:rPr>
          <w:sz w:val="20"/>
          <w:szCs w:val="20"/>
          <w:lang w:val="es-ES"/>
        </w:rPr>
        <w:t>se así</w:t>
      </w:r>
      <w:r w:rsidR="00D2653E" w:rsidRPr="002218F4">
        <w:rPr>
          <w:sz w:val="20"/>
          <w:szCs w:val="20"/>
          <w:lang w:val="es-ES"/>
        </w:rPr>
        <w:t xml:space="preserve"> el plazo de seis</w:t>
      </w:r>
      <w:r w:rsidR="00850D81" w:rsidRPr="002218F4">
        <w:rPr>
          <w:sz w:val="20"/>
          <w:szCs w:val="20"/>
          <w:lang w:val="es-ES"/>
        </w:rPr>
        <w:t xml:space="preserve"> meses.</w:t>
      </w:r>
    </w:p>
    <w:p w:rsidR="00C31D90" w:rsidRPr="00247A9D" w:rsidRDefault="003239B8" w:rsidP="00247A9D">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BD5658" w:rsidRPr="005B16EC" w:rsidRDefault="00247A9D" w:rsidP="00BD56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w:t>
      </w:r>
      <w:r w:rsidRPr="005B16EC">
        <w:rPr>
          <w:rFonts w:ascii="Cambria" w:hAnsi="Cambria"/>
          <w:sz w:val="20"/>
          <w:szCs w:val="20"/>
          <w:lang w:val="es-ES"/>
        </w:rPr>
        <w:t xml:space="preserve">atención a la información y alegatos presentados por las partes la Comisión Interamericana observa que en el presente caso el Sr. McDonald, por sí o por medio de sus representantes legales, interpuso una serie de recursos administrativos y judiciales a fin de cuestionar la legalidad </w:t>
      </w:r>
      <w:r w:rsidR="00766172" w:rsidRPr="005B16EC">
        <w:rPr>
          <w:rFonts w:ascii="Cambria" w:hAnsi="Cambria"/>
          <w:sz w:val="20"/>
          <w:szCs w:val="20"/>
          <w:lang w:val="es-ES"/>
        </w:rPr>
        <w:t xml:space="preserve">y aplicación </w:t>
      </w:r>
      <w:r w:rsidRPr="005B16EC">
        <w:rPr>
          <w:rFonts w:ascii="Cambria" w:hAnsi="Cambria"/>
          <w:sz w:val="20"/>
          <w:szCs w:val="20"/>
          <w:lang w:val="es-ES"/>
        </w:rPr>
        <w:t xml:space="preserve">de los </w:t>
      </w:r>
      <w:r w:rsidR="00766172" w:rsidRPr="005B16EC">
        <w:rPr>
          <w:rFonts w:ascii="Cambria" w:hAnsi="Cambria"/>
          <w:sz w:val="20"/>
          <w:szCs w:val="20"/>
          <w:lang w:val="es-ES"/>
        </w:rPr>
        <w:t xml:space="preserve">artículos </w:t>
      </w:r>
      <w:r w:rsidRPr="005B16EC">
        <w:rPr>
          <w:rFonts w:ascii="Cambria" w:hAnsi="Cambria"/>
          <w:sz w:val="20"/>
          <w:szCs w:val="20"/>
          <w:lang w:val="es-ES"/>
        </w:rPr>
        <w:t>23 y 24 del Código de Familia. Estos artículos, que confieren a los ministros de la Iglesia Católica</w:t>
      </w:r>
      <w:r w:rsidR="00BD5658" w:rsidRPr="005B16EC">
        <w:rPr>
          <w:rFonts w:ascii="Cambria" w:hAnsi="Cambria"/>
          <w:sz w:val="20"/>
          <w:szCs w:val="20"/>
          <w:lang w:val="es-ES"/>
        </w:rPr>
        <w:t xml:space="preserve"> la facultad de </w:t>
      </w:r>
      <w:r w:rsidR="00D4130D" w:rsidRPr="005B16EC">
        <w:rPr>
          <w:rFonts w:ascii="Cambria" w:hAnsi="Cambria"/>
          <w:sz w:val="20"/>
          <w:szCs w:val="20"/>
          <w:lang w:val="es-ES"/>
        </w:rPr>
        <w:t xml:space="preserve">que </w:t>
      </w:r>
      <w:r w:rsidR="00BD5658" w:rsidRPr="005B16EC">
        <w:rPr>
          <w:rFonts w:ascii="Cambria" w:hAnsi="Cambria"/>
          <w:sz w:val="20"/>
          <w:szCs w:val="20"/>
          <w:lang w:val="es-ES"/>
        </w:rPr>
        <w:t>los matrimo</w:t>
      </w:r>
      <w:r w:rsidRPr="005B16EC">
        <w:rPr>
          <w:rFonts w:ascii="Cambria" w:hAnsi="Cambria"/>
          <w:sz w:val="20"/>
          <w:szCs w:val="20"/>
          <w:lang w:val="es-ES"/>
        </w:rPr>
        <w:t xml:space="preserve">nios por ellos celebrados tengan a su vez efectos civiles, son la razón </w:t>
      </w:r>
      <w:r w:rsidR="00BD5658" w:rsidRPr="005B16EC">
        <w:rPr>
          <w:rFonts w:ascii="Cambria" w:hAnsi="Cambria"/>
          <w:sz w:val="20"/>
          <w:szCs w:val="20"/>
          <w:lang w:val="es-ES"/>
        </w:rPr>
        <w:t>misma de los reclamos presentados por el Sr. McDonald, tanto a nivel interno, como ante la Comisión</w:t>
      </w:r>
      <w:r w:rsidR="005C3BAB" w:rsidRPr="005B16EC">
        <w:rPr>
          <w:rFonts w:ascii="Cambria" w:hAnsi="Cambria"/>
          <w:sz w:val="20"/>
          <w:szCs w:val="20"/>
          <w:lang w:val="es-ES"/>
        </w:rPr>
        <w:t xml:space="preserve"> Interamericana</w:t>
      </w:r>
      <w:r w:rsidR="00BD5658" w:rsidRPr="005B16EC">
        <w:rPr>
          <w:rFonts w:ascii="Cambria" w:hAnsi="Cambria"/>
          <w:sz w:val="20"/>
          <w:szCs w:val="20"/>
          <w:lang w:val="es-ES"/>
        </w:rPr>
        <w:t xml:space="preserve">. En este sentido, la Comisión observa que, tal como aduce el peticionario, la decisión judicial </w:t>
      </w:r>
      <w:r w:rsidR="00BD5658" w:rsidRPr="005B16EC">
        <w:rPr>
          <w:rFonts w:ascii="Cambria" w:hAnsi="Cambria"/>
          <w:sz w:val="20"/>
          <w:szCs w:val="20"/>
          <w:lang w:val="es-ES"/>
        </w:rPr>
        <w:lastRenderedPageBreak/>
        <w:t>final que decidió la controversia a nivel interno es</w:t>
      </w:r>
      <w:r w:rsidR="005C3BAB" w:rsidRPr="005B16EC">
        <w:rPr>
          <w:rFonts w:ascii="Cambria" w:hAnsi="Cambria"/>
          <w:sz w:val="20"/>
          <w:szCs w:val="20"/>
          <w:lang w:val="es-ES"/>
        </w:rPr>
        <w:t>,</w:t>
      </w:r>
      <w:r w:rsidR="00BD5658" w:rsidRPr="005B16EC">
        <w:rPr>
          <w:rFonts w:ascii="Cambria" w:hAnsi="Cambria"/>
          <w:sz w:val="20"/>
          <w:szCs w:val="20"/>
          <w:lang w:val="es-ES"/>
        </w:rPr>
        <w:t xml:space="preserve"> en efecto</w:t>
      </w:r>
      <w:r w:rsidR="005C3BAB" w:rsidRPr="005B16EC">
        <w:rPr>
          <w:rFonts w:ascii="Cambria" w:hAnsi="Cambria"/>
          <w:sz w:val="20"/>
          <w:szCs w:val="20"/>
          <w:lang w:val="es-ES"/>
        </w:rPr>
        <w:t>,</w:t>
      </w:r>
      <w:r w:rsidR="00BD5658" w:rsidRPr="005B16EC">
        <w:rPr>
          <w:rFonts w:ascii="Cambria" w:hAnsi="Cambria"/>
          <w:sz w:val="20"/>
          <w:szCs w:val="20"/>
          <w:lang w:val="es-ES"/>
        </w:rPr>
        <w:t xml:space="preserve"> la Resolución 2004-08763 emitida por la Sala Constitucional de la Corte Suprema de Justicia el 13 de agosto de 2004, a raíz de un recurso de inconstitucionalidad presentado por un grupo de personas interesadas, entre las cuales se encontraba el peticionario. A este respecto, el Estado no cuestiona el agotamiento de los recursos internos. Por lo tanto, la Comisión concluye que la presente petición cumple con el artículo 46.1.a de la Convención Americana.  </w:t>
      </w:r>
    </w:p>
    <w:p w:rsidR="00880246" w:rsidRPr="005B16EC" w:rsidRDefault="00880246" w:rsidP="00B076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16EC">
        <w:rPr>
          <w:rFonts w:ascii="Cambria" w:hAnsi="Cambria"/>
          <w:sz w:val="20"/>
          <w:szCs w:val="20"/>
          <w:lang w:val="es-ES"/>
        </w:rPr>
        <w:t xml:space="preserve">En cuanto al cumplimiento del requisito del plazo de presentación, el cual sí fue cuestionado por el Estado bajo el argumento de que </w:t>
      </w:r>
      <w:r w:rsidR="00B634D8" w:rsidRPr="005B16EC">
        <w:rPr>
          <w:rFonts w:ascii="Cambria" w:hAnsi="Cambria"/>
          <w:sz w:val="20"/>
          <w:szCs w:val="20"/>
          <w:lang w:val="es-ES"/>
        </w:rPr>
        <w:t xml:space="preserve"> </w:t>
      </w:r>
      <w:r w:rsidRPr="005B16EC">
        <w:rPr>
          <w:rFonts w:ascii="Cambria" w:hAnsi="Cambria"/>
          <w:sz w:val="20"/>
          <w:szCs w:val="20"/>
          <w:lang w:val="es-ES"/>
        </w:rPr>
        <w:t xml:space="preserve">debe contarse como fecha de finalización del proceso interno el </w:t>
      </w:r>
      <w:r w:rsidRPr="005B16EC">
        <w:rPr>
          <w:sz w:val="20"/>
          <w:szCs w:val="20"/>
          <w:lang w:val="es-ES"/>
        </w:rPr>
        <w:t xml:space="preserve">28 de enero de 2005, por ser la fecha en que </w:t>
      </w:r>
      <w:r w:rsidRPr="005B16EC">
        <w:rPr>
          <w:rFonts w:ascii="Cambria" w:hAnsi="Cambria"/>
          <w:sz w:val="20"/>
          <w:szCs w:val="20"/>
          <w:lang w:val="es-ES"/>
        </w:rPr>
        <w:t xml:space="preserve">la Corte Suprema decidió el recurso de amparo posterior al de inconstitucionalidad, la Comisión considera en primer lugar que dicha resolución, como ya quedó establecido, estaba supeditada a la decisión sobre amparo, por tanto es </w:t>
      </w:r>
      <w:r w:rsidR="00C714EF" w:rsidRPr="005B16EC">
        <w:rPr>
          <w:rFonts w:ascii="Cambria" w:hAnsi="Cambria"/>
          <w:sz w:val="20"/>
          <w:szCs w:val="20"/>
          <w:lang w:val="es-ES"/>
        </w:rPr>
        <w:t>aquella</w:t>
      </w:r>
      <w:r w:rsidRPr="005B16EC">
        <w:rPr>
          <w:rFonts w:ascii="Cambria" w:hAnsi="Cambria"/>
          <w:sz w:val="20"/>
          <w:szCs w:val="20"/>
          <w:lang w:val="es-ES"/>
        </w:rPr>
        <w:t xml:space="preserve"> la que en efecto agota las instancias judiciales internas. Así las cosas, la Comisión observa de la propia acta de notificación expedida por la Sala Constitucional, que dicha decisión de amparo del </w:t>
      </w:r>
      <w:r w:rsidR="00E4058C" w:rsidRPr="005B16EC">
        <w:rPr>
          <w:rFonts w:ascii="Cambria" w:hAnsi="Cambria"/>
          <w:sz w:val="20"/>
          <w:szCs w:val="20"/>
          <w:lang w:val="es-ES"/>
        </w:rPr>
        <w:t>13 de agosto de 2004, le fue</w:t>
      </w:r>
      <w:r w:rsidR="00AC360D" w:rsidRPr="005B16EC">
        <w:rPr>
          <w:rFonts w:ascii="Cambria" w:hAnsi="Cambria"/>
          <w:sz w:val="20"/>
          <w:szCs w:val="20"/>
          <w:lang w:val="es-ES"/>
        </w:rPr>
        <w:t xml:space="preserve"> </w:t>
      </w:r>
      <w:r w:rsidR="003741F2" w:rsidRPr="005B16EC">
        <w:rPr>
          <w:rFonts w:ascii="Cambria" w:hAnsi="Cambria"/>
          <w:sz w:val="20"/>
          <w:szCs w:val="20"/>
          <w:lang w:val="es-ES"/>
        </w:rPr>
        <w:t xml:space="preserve">notificada </w:t>
      </w:r>
      <w:r w:rsidR="00E4058C" w:rsidRPr="005B16EC">
        <w:rPr>
          <w:rFonts w:ascii="Cambria" w:hAnsi="Cambria"/>
          <w:sz w:val="20"/>
          <w:szCs w:val="20"/>
          <w:lang w:val="es-ES"/>
        </w:rPr>
        <w:t xml:space="preserve">en su integralidad </w:t>
      </w:r>
      <w:r w:rsidR="003741F2" w:rsidRPr="005B16EC">
        <w:rPr>
          <w:rFonts w:ascii="Cambria" w:hAnsi="Cambria"/>
          <w:sz w:val="20"/>
          <w:szCs w:val="20"/>
          <w:lang w:val="es-ES"/>
        </w:rPr>
        <w:t xml:space="preserve">al peticionario, Sr. Jorge Fisher Aragón, vía fax, el 24 de enero de 2007. Tomando en cuenta que la presente petición fue recibida en la CIDH vía fax el 24 de julio de 2007, la Comisión concluye que la misma cumple con el requisito de plazo de presentación establecido en el artículo 46.1.b de la Convención Americana. </w:t>
      </w:r>
    </w:p>
    <w:p w:rsidR="003239B8" w:rsidRPr="005B16EC" w:rsidRDefault="003239B8" w:rsidP="003239B8">
      <w:pPr>
        <w:pStyle w:val="ListParagraph"/>
        <w:spacing w:before="240" w:after="240"/>
        <w:jc w:val="both"/>
        <w:rPr>
          <w:rFonts w:asciiTheme="majorHAnsi" w:hAnsiTheme="majorHAnsi"/>
          <w:b/>
          <w:bCs/>
          <w:sz w:val="20"/>
          <w:szCs w:val="20"/>
          <w:lang w:val="es-UY"/>
        </w:rPr>
      </w:pPr>
      <w:r w:rsidRPr="005B16EC">
        <w:rPr>
          <w:rFonts w:asciiTheme="majorHAnsi" w:hAnsiTheme="majorHAnsi"/>
          <w:b/>
          <w:bCs/>
          <w:sz w:val="20"/>
          <w:szCs w:val="20"/>
          <w:lang w:val="es-ES"/>
        </w:rPr>
        <w:t>VII.</w:t>
      </w:r>
      <w:r w:rsidRPr="005B16EC">
        <w:rPr>
          <w:rFonts w:asciiTheme="majorHAnsi" w:hAnsiTheme="majorHAnsi"/>
          <w:b/>
          <w:bCs/>
          <w:sz w:val="20"/>
          <w:szCs w:val="20"/>
          <w:lang w:val="es-ES"/>
        </w:rPr>
        <w:tab/>
      </w:r>
      <w:r w:rsidR="004A6A54" w:rsidRPr="005B16EC">
        <w:rPr>
          <w:rFonts w:asciiTheme="majorHAnsi" w:hAnsiTheme="majorHAnsi"/>
          <w:b/>
          <w:bCs/>
          <w:sz w:val="20"/>
          <w:szCs w:val="20"/>
          <w:lang w:val="es-ES_tradnl"/>
        </w:rPr>
        <w:t xml:space="preserve">ANÁLISIS DE </w:t>
      </w:r>
      <w:r w:rsidR="00C21FEF" w:rsidRPr="005B16EC">
        <w:rPr>
          <w:rFonts w:asciiTheme="majorHAnsi" w:hAnsiTheme="majorHAnsi"/>
          <w:b/>
          <w:bCs/>
          <w:sz w:val="20"/>
          <w:szCs w:val="20"/>
          <w:lang w:val="es-ES"/>
        </w:rPr>
        <w:t xml:space="preserve">CARACTERIZACIÓN </w:t>
      </w:r>
      <w:r w:rsidR="00C21FEF" w:rsidRPr="005B16EC">
        <w:rPr>
          <w:rFonts w:asciiTheme="majorHAnsi" w:hAnsiTheme="majorHAnsi"/>
          <w:b/>
          <w:bCs/>
          <w:sz w:val="20"/>
          <w:szCs w:val="20"/>
          <w:lang w:val="es-UY"/>
        </w:rPr>
        <w:t>DE LOS HECHOS ALEGADOS</w:t>
      </w:r>
    </w:p>
    <w:p w:rsidR="005C5FD6" w:rsidRPr="005B16EC" w:rsidRDefault="008668DE" w:rsidP="005C5FD6">
      <w:pPr>
        <w:pStyle w:val="ListParagraph"/>
        <w:numPr>
          <w:ilvl w:val="0"/>
          <w:numId w:val="103"/>
        </w:numPr>
        <w:spacing w:before="240" w:after="240"/>
        <w:jc w:val="both"/>
        <w:rPr>
          <w:rFonts w:asciiTheme="majorHAnsi" w:hAnsiTheme="majorHAnsi"/>
          <w:sz w:val="20"/>
          <w:szCs w:val="20"/>
          <w:lang w:val="es-ES"/>
        </w:rPr>
      </w:pPr>
      <w:r w:rsidRPr="005B16EC">
        <w:rPr>
          <w:rFonts w:asciiTheme="majorHAnsi" w:hAnsiTheme="majorHAnsi"/>
          <w:bCs/>
          <w:sz w:val="20"/>
          <w:szCs w:val="20"/>
          <w:lang w:val="es-UY"/>
        </w:rPr>
        <w:t>La Comisión Interame</w:t>
      </w:r>
      <w:r w:rsidR="00C714EF" w:rsidRPr="005B16EC">
        <w:rPr>
          <w:rFonts w:asciiTheme="majorHAnsi" w:hAnsiTheme="majorHAnsi"/>
          <w:bCs/>
          <w:sz w:val="20"/>
          <w:szCs w:val="20"/>
          <w:lang w:val="es-UY"/>
        </w:rPr>
        <w:t>ricana observa que, de acuerdo con</w:t>
      </w:r>
      <w:r w:rsidRPr="005B16EC">
        <w:rPr>
          <w:rFonts w:asciiTheme="majorHAnsi" w:hAnsiTheme="majorHAnsi"/>
          <w:bCs/>
          <w:sz w:val="20"/>
          <w:szCs w:val="20"/>
          <w:lang w:val="es-UY"/>
        </w:rPr>
        <w:t xml:space="preserve"> la información aportada por las partes, los hechos denunciados por el peticionario podrían constituir </w:t>
      </w:r>
      <w:r w:rsidRPr="005B16EC">
        <w:rPr>
          <w:rFonts w:asciiTheme="majorHAnsi" w:hAnsiTheme="majorHAnsi"/>
          <w:bCs/>
          <w:i/>
          <w:sz w:val="20"/>
          <w:szCs w:val="20"/>
          <w:lang w:val="es-UY"/>
        </w:rPr>
        <w:t>prima facie</w:t>
      </w:r>
      <w:r w:rsidRPr="005B16EC">
        <w:rPr>
          <w:rFonts w:asciiTheme="majorHAnsi" w:hAnsiTheme="majorHAnsi"/>
          <w:bCs/>
          <w:sz w:val="20"/>
          <w:szCs w:val="20"/>
          <w:lang w:val="es-UY"/>
        </w:rPr>
        <w:t xml:space="preserve">, violaciones a los derechos consagrados en los artículos </w:t>
      </w:r>
      <w:r w:rsidR="00D4130D" w:rsidRPr="005B16EC">
        <w:rPr>
          <w:rFonts w:asciiTheme="majorHAnsi" w:hAnsiTheme="majorHAnsi"/>
          <w:bCs/>
          <w:sz w:val="20"/>
          <w:szCs w:val="20"/>
          <w:lang w:val="es-UY"/>
        </w:rPr>
        <w:t xml:space="preserve">8 (garantías judiciales), </w:t>
      </w:r>
      <w:r w:rsidRPr="005B16EC">
        <w:rPr>
          <w:rFonts w:asciiTheme="majorHAnsi" w:hAnsiTheme="majorHAnsi"/>
          <w:bCs/>
          <w:sz w:val="20"/>
          <w:szCs w:val="20"/>
          <w:lang w:val="es-UY"/>
        </w:rPr>
        <w:t xml:space="preserve">24 (igualdad ante la ley) y </w:t>
      </w:r>
      <w:r w:rsidR="00D4130D" w:rsidRPr="005B16EC">
        <w:rPr>
          <w:bCs/>
          <w:sz w:val="20"/>
          <w:szCs w:val="20"/>
          <w:lang w:val="es-ES"/>
        </w:rPr>
        <w:t xml:space="preserve">25 (protección judicial) </w:t>
      </w:r>
      <w:r w:rsidRPr="005B16EC">
        <w:rPr>
          <w:bCs/>
          <w:sz w:val="20"/>
          <w:szCs w:val="20"/>
          <w:lang w:val="es-ES"/>
        </w:rPr>
        <w:t>de la Convención Americana, en concordancia con su</w:t>
      </w:r>
      <w:r w:rsidR="00D13627" w:rsidRPr="005B16EC">
        <w:rPr>
          <w:bCs/>
          <w:sz w:val="20"/>
          <w:szCs w:val="20"/>
          <w:lang w:val="es-ES"/>
        </w:rPr>
        <w:t>s</w:t>
      </w:r>
      <w:r w:rsidRPr="005B16EC">
        <w:rPr>
          <w:bCs/>
          <w:sz w:val="20"/>
          <w:szCs w:val="20"/>
          <w:lang w:val="es-ES"/>
        </w:rPr>
        <w:t xml:space="preserve"> </w:t>
      </w:r>
      <w:r w:rsidR="00221A29" w:rsidRPr="005B16EC">
        <w:rPr>
          <w:bCs/>
          <w:sz w:val="20"/>
          <w:szCs w:val="20"/>
          <w:lang w:val="es-ES"/>
        </w:rPr>
        <w:t>artículo</w:t>
      </w:r>
      <w:r w:rsidR="00D13627" w:rsidRPr="005B16EC">
        <w:rPr>
          <w:bCs/>
          <w:sz w:val="20"/>
          <w:szCs w:val="20"/>
          <w:lang w:val="es-ES"/>
        </w:rPr>
        <w:t>s</w:t>
      </w:r>
      <w:r w:rsidRPr="005B16EC">
        <w:rPr>
          <w:bCs/>
          <w:sz w:val="20"/>
          <w:szCs w:val="20"/>
          <w:lang w:val="es-ES"/>
        </w:rPr>
        <w:t xml:space="preserve"> 1</w:t>
      </w:r>
      <w:r w:rsidR="00D2653E" w:rsidRPr="005B16EC">
        <w:rPr>
          <w:bCs/>
          <w:sz w:val="20"/>
          <w:szCs w:val="20"/>
          <w:lang w:val="es-ES"/>
        </w:rPr>
        <w:t>.1</w:t>
      </w:r>
      <w:r w:rsidRPr="005B16EC">
        <w:rPr>
          <w:bCs/>
          <w:sz w:val="20"/>
          <w:szCs w:val="20"/>
          <w:lang w:val="es-ES"/>
        </w:rPr>
        <w:t xml:space="preserve"> (obligación de respetar los derechos)</w:t>
      </w:r>
      <w:r w:rsidR="00D2653E" w:rsidRPr="005B16EC">
        <w:rPr>
          <w:bCs/>
          <w:sz w:val="20"/>
          <w:szCs w:val="20"/>
          <w:lang w:val="es-ES"/>
        </w:rPr>
        <w:t xml:space="preserve"> </w:t>
      </w:r>
      <w:r w:rsidR="00D13627" w:rsidRPr="005B16EC">
        <w:rPr>
          <w:bCs/>
          <w:sz w:val="20"/>
          <w:szCs w:val="20"/>
          <w:lang w:val="es-ES"/>
        </w:rPr>
        <w:t xml:space="preserve">y 2 (deber de adoptar disposiciones de derecho interno) </w:t>
      </w:r>
      <w:r w:rsidR="00D2653E" w:rsidRPr="005B16EC">
        <w:rPr>
          <w:bCs/>
          <w:sz w:val="20"/>
          <w:szCs w:val="20"/>
          <w:lang w:val="es-ES"/>
        </w:rPr>
        <w:t xml:space="preserve">en perjuicio del Sr. </w:t>
      </w:r>
      <w:proofErr w:type="spellStart"/>
      <w:r w:rsidR="00D2653E" w:rsidRPr="005B16EC">
        <w:rPr>
          <w:bCs/>
          <w:sz w:val="20"/>
          <w:szCs w:val="20"/>
          <w:lang w:val="es-ES"/>
        </w:rPr>
        <w:t>Jasper</w:t>
      </w:r>
      <w:proofErr w:type="spellEnd"/>
      <w:r w:rsidR="00D2653E" w:rsidRPr="005B16EC">
        <w:rPr>
          <w:bCs/>
          <w:sz w:val="20"/>
          <w:szCs w:val="20"/>
          <w:lang w:val="es-ES"/>
        </w:rPr>
        <w:t xml:space="preserve"> McDonald</w:t>
      </w:r>
      <w:r w:rsidRPr="005B16EC">
        <w:rPr>
          <w:bCs/>
          <w:sz w:val="20"/>
          <w:szCs w:val="20"/>
          <w:lang w:val="es-ES"/>
        </w:rPr>
        <w:t>.</w:t>
      </w:r>
      <w:r w:rsidR="00E53709">
        <w:rPr>
          <w:bCs/>
          <w:sz w:val="20"/>
          <w:szCs w:val="20"/>
          <w:lang w:val="es-ES"/>
        </w:rPr>
        <w:t xml:space="preserve"> Asimismo, la Comisión analizará en la etapa de fondo la posible violación del artículo </w:t>
      </w:r>
      <w:r w:rsidR="00E53709" w:rsidRPr="005B16EC">
        <w:rPr>
          <w:rFonts w:asciiTheme="majorHAnsi" w:hAnsiTheme="majorHAnsi"/>
          <w:bCs/>
          <w:sz w:val="20"/>
          <w:szCs w:val="20"/>
          <w:lang w:val="es-UY"/>
        </w:rPr>
        <w:t>12 (</w:t>
      </w:r>
      <w:r w:rsidR="00E53709" w:rsidRPr="005B16EC">
        <w:rPr>
          <w:bCs/>
          <w:sz w:val="20"/>
          <w:szCs w:val="20"/>
          <w:lang w:val="es-ES"/>
        </w:rPr>
        <w:t>liberta</w:t>
      </w:r>
      <w:r w:rsidR="00E53709">
        <w:rPr>
          <w:bCs/>
          <w:sz w:val="20"/>
          <w:szCs w:val="20"/>
          <w:lang w:val="es-ES"/>
        </w:rPr>
        <w:t>d de conciencia y de religión) de la Convención.</w:t>
      </w:r>
      <w:r w:rsidR="00A13825" w:rsidRPr="005B16EC">
        <w:rPr>
          <w:bCs/>
          <w:sz w:val="20"/>
          <w:szCs w:val="20"/>
          <w:lang w:val="es-ES"/>
        </w:rPr>
        <w:t xml:space="preserve"> </w:t>
      </w:r>
    </w:p>
    <w:p w:rsidR="008668DE" w:rsidRPr="005B16EC" w:rsidRDefault="008668DE" w:rsidP="005C5FD6">
      <w:pPr>
        <w:pStyle w:val="ListParagraph"/>
        <w:numPr>
          <w:ilvl w:val="0"/>
          <w:numId w:val="103"/>
        </w:numPr>
        <w:spacing w:before="240" w:after="240"/>
        <w:jc w:val="both"/>
        <w:rPr>
          <w:rFonts w:asciiTheme="majorHAnsi" w:hAnsiTheme="majorHAnsi"/>
          <w:sz w:val="20"/>
          <w:szCs w:val="20"/>
          <w:lang w:val="es-ES"/>
        </w:rPr>
      </w:pPr>
      <w:r w:rsidRPr="005B16EC">
        <w:rPr>
          <w:bCs/>
          <w:sz w:val="20"/>
          <w:szCs w:val="20"/>
          <w:lang w:val="es-ES"/>
        </w:rPr>
        <w:t xml:space="preserve">Con respecto a la alegación de la violación del artículo III </w:t>
      </w:r>
      <w:r w:rsidR="006678BC" w:rsidRPr="005B16EC">
        <w:rPr>
          <w:bCs/>
          <w:sz w:val="20"/>
          <w:szCs w:val="20"/>
          <w:lang w:val="es-ES"/>
        </w:rPr>
        <w:t xml:space="preserve">(libertad religiosa) </w:t>
      </w:r>
      <w:r w:rsidRPr="005B16EC">
        <w:rPr>
          <w:bCs/>
          <w:sz w:val="20"/>
          <w:szCs w:val="20"/>
          <w:lang w:val="es-ES"/>
        </w:rPr>
        <w:t>de la Declaración Americana, la CIDH ha establecido previamente que una vez que la Convención entra en vigor en relación con un Estado, es dicho instrumento, y no la Declaración, el que</w:t>
      </w:r>
      <w:r w:rsidR="00221A29" w:rsidRPr="005B16EC">
        <w:rPr>
          <w:bCs/>
          <w:sz w:val="20"/>
          <w:szCs w:val="20"/>
          <w:lang w:val="es-ES"/>
        </w:rPr>
        <w:t xml:space="preserve"> pasa a ser la fuente específica</w:t>
      </w:r>
      <w:r w:rsidRPr="005B16EC">
        <w:rPr>
          <w:bCs/>
          <w:sz w:val="20"/>
          <w:szCs w:val="20"/>
          <w:lang w:val="es-ES"/>
        </w:rPr>
        <w:t xml:space="preserve"> del derecho que aplicar</w:t>
      </w:r>
      <w:r w:rsidR="00221A29" w:rsidRPr="005B16EC">
        <w:rPr>
          <w:bCs/>
          <w:sz w:val="20"/>
          <w:szCs w:val="20"/>
          <w:lang w:val="es-ES"/>
        </w:rPr>
        <w:t>á</w:t>
      </w:r>
      <w:r w:rsidRPr="005B16EC">
        <w:rPr>
          <w:bCs/>
          <w:sz w:val="20"/>
          <w:szCs w:val="20"/>
          <w:lang w:val="es-ES"/>
        </w:rPr>
        <w:t xml:space="preserve"> la Comisión Interamericana, siempre que en la petición se aleguen violaciones de derechos sustancialmente idénticos consagrados en los dos instrumentos. En la presente petición la </w:t>
      </w:r>
      <w:r w:rsidR="0076702A" w:rsidRPr="005B16EC">
        <w:rPr>
          <w:bCs/>
          <w:sz w:val="20"/>
          <w:szCs w:val="20"/>
          <w:lang w:val="es-ES"/>
        </w:rPr>
        <w:t>Comisión</w:t>
      </w:r>
      <w:r w:rsidRPr="005B16EC">
        <w:rPr>
          <w:bCs/>
          <w:sz w:val="20"/>
          <w:szCs w:val="20"/>
          <w:lang w:val="es-ES"/>
        </w:rPr>
        <w:t xml:space="preserve"> ha analizado los derechos de la </w:t>
      </w:r>
      <w:r w:rsidR="0076702A" w:rsidRPr="005B16EC">
        <w:rPr>
          <w:bCs/>
          <w:sz w:val="20"/>
          <w:szCs w:val="20"/>
          <w:lang w:val="es-ES"/>
        </w:rPr>
        <w:t>Declaración</w:t>
      </w:r>
      <w:r w:rsidRPr="005B16EC">
        <w:rPr>
          <w:bCs/>
          <w:sz w:val="20"/>
          <w:szCs w:val="20"/>
          <w:lang w:val="es-ES"/>
        </w:rPr>
        <w:t xml:space="preserve"> Americana invocados por el peticionario a la luz de la </w:t>
      </w:r>
      <w:r w:rsidR="0076702A" w:rsidRPr="005B16EC">
        <w:rPr>
          <w:bCs/>
          <w:sz w:val="20"/>
          <w:szCs w:val="20"/>
          <w:lang w:val="es-ES"/>
        </w:rPr>
        <w:t>Convención</w:t>
      </w:r>
      <w:r w:rsidRPr="005B16EC">
        <w:rPr>
          <w:bCs/>
          <w:sz w:val="20"/>
          <w:szCs w:val="20"/>
          <w:lang w:val="es-ES"/>
        </w:rPr>
        <w:t xml:space="preserve"> Americana.</w:t>
      </w:r>
      <w:r w:rsidR="00221A29" w:rsidRPr="005B16EC">
        <w:rPr>
          <w:bCs/>
          <w:sz w:val="20"/>
          <w:szCs w:val="20"/>
          <w:lang w:val="es-ES"/>
        </w:rPr>
        <w:t xml:space="preserve"> </w:t>
      </w:r>
    </w:p>
    <w:p w:rsidR="006678BC" w:rsidRPr="005B16EC" w:rsidRDefault="0076702A" w:rsidP="006678BC">
      <w:pPr>
        <w:pStyle w:val="ListParagraph"/>
        <w:numPr>
          <w:ilvl w:val="0"/>
          <w:numId w:val="103"/>
        </w:numPr>
        <w:spacing w:before="240" w:after="240"/>
        <w:jc w:val="both"/>
        <w:rPr>
          <w:rFonts w:asciiTheme="majorHAnsi" w:hAnsiTheme="majorHAnsi"/>
          <w:sz w:val="20"/>
          <w:szCs w:val="20"/>
          <w:lang w:val="es-ES"/>
        </w:rPr>
      </w:pPr>
      <w:r w:rsidRPr="005B16EC">
        <w:rPr>
          <w:bCs/>
          <w:sz w:val="20"/>
          <w:szCs w:val="20"/>
          <w:lang w:val="es-ES"/>
        </w:rPr>
        <w:t>En cuanto a los alegatos sobre violaciones a los artículos 3</w:t>
      </w:r>
      <w:r w:rsidR="006F7D71" w:rsidRPr="005B16EC">
        <w:rPr>
          <w:bCs/>
          <w:sz w:val="20"/>
          <w:szCs w:val="20"/>
          <w:lang w:val="es-ES"/>
        </w:rPr>
        <w:t xml:space="preserve"> (obligación de no discriminación)</w:t>
      </w:r>
      <w:r w:rsidRPr="005B16EC">
        <w:rPr>
          <w:bCs/>
          <w:sz w:val="20"/>
          <w:szCs w:val="20"/>
          <w:lang w:val="es-ES"/>
        </w:rPr>
        <w:t xml:space="preserve"> y 4 </w:t>
      </w:r>
      <w:r w:rsidR="006F7D71" w:rsidRPr="005B16EC">
        <w:rPr>
          <w:bCs/>
          <w:sz w:val="20"/>
          <w:szCs w:val="20"/>
          <w:lang w:val="es-ES"/>
        </w:rPr>
        <w:t xml:space="preserve">(no admisión de restricciones) </w:t>
      </w:r>
      <w:r w:rsidRPr="005B16EC">
        <w:rPr>
          <w:bCs/>
          <w:sz w:val="20"/>
          <w:szCs w:val="20"/>
          <w:lang w:val="es-ES"/>
        </w:rPr>
        <w:t xml:space="preserve">del Protocolo de San Salvador, la CIDH nota que la competencia prevista en los términos del artículo 19.6 de dicho tratado para </w:t>
      </w:r>
      <w:r w:rsidR="00E53709">
        <w:rPr>
          <w:bCs/>
          <w:sz w:val="20"/>
          <w:szCs w:val="20"/>
          <w:lang w:val="es-ES"/>
        </w:rPr>
        <w:t>establecer violaciones</w:t>
      </w:r>
      <w:r w:rsidRPr="005B16EC">
        <w:rPr>
          <w:bCs/>
          <w:sz w:val="20"/>
          <w:szCs w:val="20"/>
          <w:lang w:val="es-ES"/>
        </w:rPr>
        <w:t xml:space="preserve">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r w:rsidR="006F7D71" w:rsidRPr="005B16EC">
        <w:rPr>
          <w:bCs/>
          <w:sz w:val="20"/>
          <w:szCs w:val="20"/>
          <w:lang w:val="es-ES"/>
        </w:rPr>
        <w:t xml:space="preserve"> </w:t>
      </w:r>
    </w:p>
    <w:p w:rsidR="006678BC" w:rsidRPr="005B16EC" w:rsidRDefault="006678BC" w:rsidP="006678BC">
      <w:pPr>
        <w:pStyle w:val="ListParagraph"/>
        <w:numPr>
          <w:ilvl w:val="0"/>
          <w:numId w:val="103"/>
        </w:numPr>
        <w:spacing w:before="240" w:after="240"/>
        <w:jc w:val="both"/>
        <w:rPr>
          <w:rFonts w:asciiTheme="majorHAnsi" w:hAnsiTheme="majorHAnsi"/>
          <w:sz w:val="20"/>
          <w:szCs w:val="20"/>
          <w:lang w:val="es-ES"/>
        </w:rPr>
      </w:pPr>
      <w:r w:rsidRPr="005B16EC">
        <w:rPr>
          <w:bCs/>
          <w:sz w:val="20"/>
          <w:szCs w:val="20"/>
          <w:lang w:val="es-ES"/>
        </w:rPr>
        <w:t xml:space="preserve">Finalmente, </w:t>
      </w:r>
      <w:r w:rsidR="00C714EF" w:rsidRPr="005B16EC">
        <w:rPr>
          <w:bCs/>
          <w:sz w:val="20"/>
          <w:szCs w:val="20"/>
          <w:lang w:val="es-ES"/>
        </w:rPr>
        <w:t xml:space="preserve">en </w:t>
      </w:r>
      <w:r w:rsidRPr="005B16EC">
        <w:rPr>
          <w:sz w:val="20"/>
          <w:szCs w:val="20"/>
          <w:lang w:val="es-ES_tradnl"/>
        </w:rPr>
        <w:t>cuanto al reclamo sobre la presu</w:t>
      </w:r>
      <w:r w:rsidR="006F7D71" w:rsidRPr="005B16EC">
        <w:rPr>
          <w:sz w:val="20"/>
          <w:szCs w:val="20"/>
          <w:lang w:val="es-ES_tradnl"/>
        </w:rPr>
        <w:t>nta violación de los artículos 16</w:t>
      </w:r>
      <w:r w:rsidRPr="005B16EC">
        <w:rPr>
          <w:sz w:val="20"/>
          <w:szCs w:val="20"/>
          <w:lang w:val="es-ES_tradnl"/>
        </w:rPr>
        <w:t xml:space="preserve"> (</w:t>
      </w:r>
      <w:r w:rsidR="006F7D71" w:rsidRPr="005B16EC">
        <w:rPr>
          <w:sz w:val="20"/>
          <w:szCs w:val="20"/>
          <w:lang w:val="es-ES_tradnl"/>
        </w:rPr>
        <w:t>libertad de asociación) y 17</w:t>
      </w:r>
      <w:r w:rsidRPr="005B16EC">
        <w:rPr>
          <w:sz w:val="20"/>
          <w:szCs w:val="20"/>
          <w:lang w:val="es-ES_tradnl"/>
        </w:rPr>
        <w:t xml:space="preserve"> (</w:t>
      </w:r>
      <w:r w:rsidR="006F7D71" w:rsidRPr="005B16EC">
        <w:rPr>
          <w:sz w:val="20"/>
          <w:szCs w:val="20"/>
          <w:lang w:val="es-ES_tradnl"/>
        </w:rPr>
        <w:t>protección de la familia</w:t>
      </w:r>
      <w:r w:rsidRPr="005B16EC">
        <w:rPr>
          <w:sz w:val="20"/>
          <w:szCs w:val="20"/>
          <w:lang w:val="es-ES_tradnl"/>
        </w:rPr>
        <w:t xml:space="preserve">) </w:t>
      </w:r>
      <w:r w:rsidR="006F7D71" w:rsidRPr="005B16EC">
        <w:rPr>
          <w:sz w:val="20"/>
          <w:szCs w:val="20"/>
          <w:lang w:val="es-ES_tradnl"/>
        </w:rPr>
        <w:t>d</w:t>
      </w:r>
      <w:r w:rsidRPr="005B16EC">
        <w:rPr>
          <w:sz w:val="20"/>
          <w:szCs w:val="20"/>
          <w:lang w:val="es-ES_tradnl"/>
        </w:rPr>
        <w:t xml:space="preserve">e la Convención Americana; </w:t>
      </w:r>
      <w:r w:rsidR="006F7D71" w:rsidRPr="005B16EC">
        <w:rPr>
          <w:sz w:val="20"/>
          <w:szCs w:val="20"/>
          <w:lang w:val="es-ES_tradnl"/>
        </w:rPr>
        <w:t>y VI (</w:t>
      </w:r>
      <w:r w:rsidR="006F7D71" w:rsidRPr="005B16EC">
        <w:rPr>
          <w:bCs/>
          <w:sz w:val="20"/>
          <w:szCs w:val="20"/>
          <w:lang w:val="es-ES"/>
        </w:rPr>
        <w:t>constitución y protección de la familia</w:t>
      </w:r>
      <w:r w:rsidR="006F7D71" w:rsidRPr="005B16EC">
        <w:rPr>
          <w:sz w:val="20"/>
          <w:szCs w:val="20"/>
          <w:lang w:val="es-ES_tradnl"/>
        </w:rPr>
        <w:t>)</w:t>
      </w:r>
      <w:r w:rsidR="00C714EF" w:rsidRPr="005B16EC">
        <w:rPr>
          <w:sz w:val="20"/>
          <w:szCs w:val="20"/>
          <w:lang w:val="es-ES_tradnl"/>
        </w:rPr>
        <w:t xml:space="preserve"> de la Declaración Americana</w:t>
      </w:r>
      <w:r w:rsidR="006F7D71" w:rsidRPr="005B16EC">
        <w:rPr>
          <w:sz w:val="20"/>
          <w:szCs w:val="20"/>
          <w:lang w:val="es-ES_tradnl"/>
        </w:rPr>
        <w:t xml:space="preserve">, </w:t>
      </w:r>
      <w:r w:rsidRPr="005B16EC">
        <w:rPr>
          <w:sz w:val="20"/>
          <w:szCs w:val="20"/>
          <w:lang w:val="es-ES_tradnl"/>
        </w:rPr>
        <w:t xml:space="preserve">la Comisión observa que los peticionarios no han ofrecido alegatos o sustento suficiente que permita considerar </w:t>
      </w:r>
      <w:r w:rsidRPr="005B16EC">
        <w:rPr>
          <w:i/>
          <w:sz w:val="20"/>
          <w:szCs w:val="20"/>
          <w:lang w:val="es-ES_tradnl"/>
        </w:rPr>
        <w:t>prima facie</w:t>
      </w:r>
      <w:r w:rsidRPr="005B16EC">
        <w:rPr>
          <w:sz w:val="20"/>
          <w:szCs w:val="20"/>
          <w:lang w:val="es-ES_tradnl"/>
        </w:rPr>
        <w:t xml:space="preserve"> su posible violación.</w:t>
      </w:r>
    </w:p>
    <w:p w:rsidR="006F7D71" w:rsidRPr="005B16EC" w:rsidRDefault="006F7D71" w:rsidP="006F7D71">
      <w:pPr>
        <w:pStyle w:val="ListParagraph"/>
        <w:numPr>
          <w:ilvl w:val="0"/>
          <w:numId w:val="103"/>
        </w:numPr>
        <w:jc w:val="both"/>
        <w:rPr>
          <w:sz w:val="20"/>
          <w:szCs w:val="20"/>
          <w:lang w:val="es-ES"/>
        </w:rPr>
      </w:pPr>
      <w:r w:rsidRPr="005B16EC">
        <w:rPr>
          <w:sz w:val="20"/>
          <w:szCs w:val="20"/>
          <w:lang w:val="es-ES"/>
        </w:rPr>
        <w:t>Por otra parte, en relación con la Declaración Universal de los Derechos Humanos,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rsidR="00E53709" w:rsidRDefault="00E53709" w:rsidP="003239B8">
      <w:pPr>
        <w:pStyle w:val="ListParagraph"/>
        <w:spacing w:before="240" w:after="240"/>
        <w:jc w:val="both"/>
        <w:rPr>
          <w:rFonts w:asciiTheme="majorHAnsi" w:hAnsiTheme="majorHAnsi"/>
          <w:b/>
          <w:bCs/>
          <w:sz w:val="20"/>
          <w:szCs w:val="20"/>
          <w:lang w:val="es-ES"/>
        </w:rPr>
      </w:pPr>
    </w:p>
    <w:p w:rsidR="00E53709" w:rsidRDefault="00E53709" w:rsidP="003239B8">
      <w:pPr>
        <w:pStyle w:val="ListParagraph"/>
        <w:spacing w:before="240" w:after="240"/>
        <w:jc w:val="both"/>
        <w:rPr>
          <w:rFonts w:asciiTheme="majorHAnsi" w:hAnsiTheme="majorHAnsi"/>
          <w:b/>
          <w:bCs/>
          <w:sz w:val="20"/>
          <w:szCs w:val="20"/>
          <w:lang w:val="es-ES"/>
        </w:rPr>
      </w:pPr>
    </w:p>
    <w:p w:rsidR="003239B8" w:rsidRPr="005B16EC" w:rsidRDefault="003239B8" w:rsidP="003239B8">
      <w:pPr>
        <w:pStyle w:val="ListParagraph"/>
        <w:spacing w:before="240" w:after="240"/>
        <w:jc w:val="both"/>
        <w:rPr>
          <w:rFonts w:asciiTheme="majorHAnsi" w:hAnsiTheme="majorHAnsi"/>
          <w:b/>
          <w:bCs/>
          <w:sz w:val="20"/>
          <w:szCs w:val="20"/>
          <w:lang w:val="es-ES"/>
        </w:rPr>
      </w:pPr>
      <w:r w:rsidRPr="005B16EC">
        <w:rPr>
          <w:rFonts w:asciiTheme="majorHAnsi" w:hAnsiTheme="majorHAnsi"/>
          <w:b/>
          <w:bCs/>
          <w:sz w:val="20"/>
          <w:szCs w:val="20"/>
          <w:lang w:val="es-ES"/>
        </w:rPr>
        <w:lastRenderedPageBreak/>
        <w:t xml:space="preserve">VIII. </w:t>
      </w:r>
      <w:r w:rsidRPr="005B16EC">
        <w:rPr>
          <w:rFonts w:asciiTheme="majorHAnsi" w:hAnsiTheme="majorHAnsi"/>
          <w:b/>
          <w:bCs/>
          <w:sz w:val="20"/>
          <w:szCs w:val="20"/>
          <w:lang w:val="es-ES"/>
        </w:rPr>
        <w:tab/>
        <w:t>DECISIÓN</w:t>
      </w:r>
    </w:p>
    <w:p w:rsidR="003239B8" w:rsidRPr="005B16EC" w:rsidRDefault="003239B8" w:rsidP="008F10A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B16EC">
        <w:rPr>
          <w:rFonts w:asciiTheme="majorHAnsi" w:hAnsiTheme="majorHAnsi"/>
          <w:sz w:val="20"/>
          <w:szCs w:val="20"/>
          <w:lang w:val="es-ES"/>
        </w:rPr>
        <w:t xml:space="preserve">Declarar admisible la presente petición en relación con </w:t>
      </w:r>
      <w:r w:rsidR="008F10AC" w:rsidRPr="005B16EC">
        <w:rPr>
          <w:rFonts w:asciiTheme="majorHAnsi" w:hAnsiTheme="majorHAnsi"/>
          <w:sz w:val="20"/>
          <w:szCs w:val="20"/>
          <w:lang w:val="es-ES"/>
        </w:rPr>
        <w:t xml:space="preserve">los artículos </w:t>
      </w:r>
      <w:r w:rsidR="00D4130D" w:rsidRPr="005B16EC">
        <w:rPr>
          <w:rFonts w:asciiTheme="majorHAnsi" w:hAnsiTheme="majorHAnsi"/>
          <w:sz w:val="20"/>
          <w:szCs w:val="20"/>
          <w:lang w:val="es-ES"/>
        </w:rPr>
        <w:t xml:space="preserve">8, </w:t>
      </w:r>
      <w:r w:rsidR="008F10AC" w:rsidRPr="005B16EC">
        <w:rPr>
          <w:rFonts w:asciiTheme="majorHAnsi" w:hAnsiTheme="majorHAnsi"/>
          <w:sz w:val="20"/>
          <w:szCs w:val="20"/>
          <w:lang w:val="es-ES"/>
        </w:rPr>
        <w:t>12</w:t>
      </w:r>
      <w:r w:rsidR="00D4130D" w:rsidRPr="005B16EC">
        <w:rPr>
          <w:rFonts w:asciiTheme="majorHAnsi" w:hAnsiTheme="majorHAnsi"/>
          <w:sz w:val="20"/>
          <w:szCs w:val="20"/>
          <w:lang w:val="es-ES"/>
        </w:rPr>
        <w:t>,</w:t>
      </w:r>
      <w:r w:rsidR="008F10AC" w:rsidRPr="005B16EC">
        <w:rPr>
          <w:rFonts w:asciiTheme="majorHAnsi" w:hAnsiTheme="majorHAnsi"/>
          <w:sz w:val="20"/>
          <w:szCs w:val="20"/>
          <w:lang w:val="es-ES"/>
        </w:rPr>
        <w:t xml:space="preserve"> 24 </w:t>
      </w:r>
      <w:r w:rsidR="00D4130D" w:rsidRPr="005B16EC">
        <w:rPr>
          <w:rFonts w:asciiTheme="majorHAnsi" w:hAnsiTheme="majorHAnsi"/>
          <w:sz w:val="20"/>
          <w:szCs w:val="20"/>
          <w:lang w:val="es-ES"/>
        </w:rPr>
        <w:t xml:space="preserve">y 25 </w:t>
      </w:r>
      <w:r w:rsidR="008F10AC" w:rsidRPr="005B16EC">
        <w:rPr>
          <w:rFonts w:asciiTheme="majorHAnsi" w:hAnsiTheme="majorHAnsi"/>
          <w:sz w:val="20"/>
          <w:szCs w:val="20"/>
          <w:lang w:val="es-ES"/>
        </w:rPr>
        <w:t>de la Convención Americana en relación con su</w:t>
      </w:r>
      <w:r w:rsidR="000F752D" w:rsidRPr="005B16EC">
        <w:rPr>
          <w:rFonts w:asciiTheme="majorHAnsi" w:hAnsiTheme="majorHAnsi"/>
          <w:sz w:val="20"/>
          <w:szCs w:val="20"/>
          <w:lang w:val="es-ES"/>
        </w:rPr>
        <w:t>s</w:t>
      </w:r>
      <w:r w:rsidR="008F10AC" w:rsidRPr="005B16EC">
        <w:rPr>
          <w:rFonts w:asciiTheme="majorHAnsi" w:hAnsiTheme="majorHAnsi"/>
          <w:sz w:val="20"/>
          <w:szCs w:val="20"/>
          <w:lang w:val="es-ES"/>
        </w:rPr>
        <w:t xml:space="preserve"> artículo 1</w:t>
      </w:r>
      <w:r w:rsidR="000F752D" w:rsidRPr="005B16EC">
        <w:rPr>
          <w:rFonts w:asciiTheme="majorHAnsi" w:hAnsiTheme="majorHAnsi"/>
          <w:sz w:val="20"/>
          <w:szCs w:val="20"/>
          <w:lang w:val="es-ES"/>
        </w:rPr>
        <w:t>.1 y 2</w:t>
      </w:r>
      <w:r w:rsidR="008F10AC" w:rsidRPr="005B16EC">
        <w:rPr>
          <w:rFonts w:asciiTheme="majorHAnsi" w:hAnsiTheme="majorHAnsi"/>
          <w:sz w:val="20"/>
          <w:szCs w:val="20"/>
          <w:lang w:val="es-ES"/>
        </w:rPr>
        <w:t>;</w:t>
      </w:r>
    </w:p>
    <w:p w:rsidR="000419AD" w:rsidRPr="005B16EC" w:rsidRDefault="000419AD" w:rsidP="008F10AC">
      <w:pPr>
        <w:pStyle w:val="ListParagraph"/>
        <w:numPr>
          <w:ilvl w:val="0"/>
          <w:numId w:val="109"/>
        </w:numPr>
        <w:jc w:val="both"/>
        <w:rPr>
          <w:rFonts w:eastAsia="Arial Unicode MS" w:cs="Times New Roman"/>
          <w:color w:val="auto"/>
          <w:sz w:val="20"/>
          <w:szCs w:val="20"/>
          <w:lang w:val="es-ES" w:eastAsia="en-US"/>
        </w:rPr>
      </w:pPr>
      <w:r w:rsidRPr="005B16EC">
        <w:rPr>
          <w:rFonts w:eastAsia="Arial Unicode MS" w:cs="Times New Roman"/>
          <w:color w:val="auto"/>
          <w:sz w:val="20"/>
          <w:szCs w:val="20"/>
          <w:lang w:val="es-ES" w:eastAsia="en-US"/>
        </w:rPr>
        <w:t xml:space="preserve">Declarar inadmisible la presente petición en relación con </w:t>
      </w:r>
      <w:r w:rsidR="000F752D" w:rsidRPr="005B16EC">
        <w:rPr>
          <w:rFonts w:eastAsia="Arial Unicode MS" w:cs="Times New Roman"/>
          <w:color w:val="auto"/>
          <w:sz w:val="20"/>
          <w:szCs w:val="20"/>
          <w:lang w:val="es-ES" w:eastAsia="en-US"/>
        </w:rPr>
        <w:t>los artículos 16 y 17</w:t>
      </w:r>
      <w:r w:rsidR="008F10AC" w:rsidRPr="005B16EC">
        <w:rPr>
          <w:rFonts w:eastAsia="Arial Unicode MS" w:cs="Times New Roman"/>
          <w:color w:val="auto"/>
          <w:sz w:val="20"/>
          <w:szCs w:val="20"/>
          <w:lang w:val="es-ES" w:eastAsia="en-US"/>
        </w:rPr>
        <w:t xml:space="preserve"> de la Convención Americana</w:t>
      </w:r>
      <w:r w:rsidR="008668DE" w:rsidRPr="005B16EC">
        <w:rPr>
          <w:rFonts w:eastAsia="Arial Unicode MS" w:cs="Times New Roman"/>
          <w:color w:val="auto"/>
          <w:sz w:val="20"/>
          <w:szCs w:val="20"/>
          <w:lang w:val="es-ES" w:eastAsia="en-US"/>
        </w:rPr>
        <w:t xml:space="preserve"> y </w:t>
      </w:r>
      <w:r w:rsidR="008668DE" w:rsidRPr="005B16EC">
        <w:rPr>
          <w:bCs/>
          <w:sz w:val="20"/>
          <w:szCs w:val="20"/>
          <w:lang w:val="es-ES"/>
        </w:rPr>
        <w:t>VI de la Declaración Americana de los Derechos y Deberes del Hombre</w:t>
      </w:r>
      <w:r w:rsidR="00A758AA" w:rsidRPr="005B16EC">
        <w:rPr>
          <w:rFonts w:eastAsia="Arial Unicode MS" w:cs="Times New Roman"/>
          <w:color w:val="auto"/>
          <w:sz w:val="20"/>
          <w:szCs w:val="20"/>
          <w:lang w:val="es-ES" w:eastAsia="en-US"/>
        </w:rPr>
        <w:t>;</w:t>
      </w:r>
      <w:r w:rsidR="004A6A54" w:rsidRPr="005B16EC">
        <w:rPr>
          <w:rFonts w:eastAsia="Arial Unicode MS" w:cs="Times New Roman"/>
          <w:color w:val="auto"/>
          <w:sz w:val="20"/>
          <w:szCs w:val="20"/>
          <w:lang w:val="es-ES" w:eastAsia="en-US"/>
        </w:rPr>
        <w:t xml:space="preserve"> y</w:t>
      </w:r>
    </w:p>
    <w:p w:rsidR="000419AD" w:rsidRPr="005B16EC" w:rsidRDefault="000419AD" w:rsidP="008F10AC">
      <w:pPr>
        <w:pStyle w:val="ListParagraph"/>
        <w:jc w:val="both"/>
        <w:rPr>
          <w:rFonts w:eastAsia="Arial Unicode MS" w:cs="Times New Roman"/>
          <w:color w:val="auto"/>
          <w:sz w:val="20"/>
          <w:szCs w:val="20"/>
          <w:lang w:val="es-ES" w:eastAsia="en-US"/>
        </w:rPr>
      </w:pPr>
    </w:p>
    <w:p w:rsidR="004A6A54" w:rsidRPr="005B16EC" w:rsidRDefault="004A6A54" w:rsidP="008F10A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B16E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10640A" w:rsidRPr="007E2D93" w:rsidRDefault="0010640A" w:rsidP="0010640A">
      <w:pPr>
        <w:suppressAutoHyphens/>
        <w:ind w:firstLine="720"/>
        <w:jc w:val="both"/>
        <w:rPr>
          <w:rFonts w:asciiTheme="majorHAnsi" w:hAnsiTheme="majorHAnsi" w:cs="Arial"/>
          <w:noProof/>
          <w:spacing w:val="-2"/>
          <w:sz w:val="20"/>
          <w:szCs w:val="20"/>
          <w:lang w:val="es-ES"/>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Santo Domingo</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Rep</w:t>
      </w:r>
      <w:r w:rsidRPr="00B22110">
        <w:rPr>
          <w:rFonts w:asciiTheme="majorHAnsi" w:hAnsiTheme="majorHAnsi" w:cs="Arial"/>
          <w:noProof/>
          <w:spacing w:val="-2"/>
          <w:sz w:val="20"/>
          <w:szCs w:val="20"/>
          <w:lang w:val="es-ES"/>
        </w:rPr>
        <w:t>ública Dominicana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2018</w:t>
      </w:r>
      <w:r w:rsidRPr="00A37B82">
        <w:rPr>
          <w:rFonts w:asciiTheme="majorHAnsi" w:hAnsiTheme="majorHAnsi" w:cs="Arial"/>
          <w:noProof/>
          <w:spacing w:val="-2"/>
          <w:sz w:val="20"/>
          <w:szCs w:val="20"/>
          <w:lang w:val="es-CL"/>
        </w:rPr>
        <w:t xml:space="preserve">.  A favor: </w:t>
      </w:r>
      <w:proofErr w:type="spellStart"/>
      <w:r w:rsidRPr="00E75191">
        <w:rPr>
          <w:rFonts w:asciiTheme="majorHAnsi" w:hAnsiTheme="majorHAnsi"/>
          <w:sz w:val="20"/>
          <w:szCs w:val="20"/>
          <w:lang w:val="es-ES"/>
        </w:rPr>
        <w:t>Margarette</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Macaulay</w:t>
      </w:r>
      <w:proofErr w:type="spellEnd"/>
      <w:r w:rsidRPr="00E75191">
        <w:rPr>
          <w:rFonts w:asciiTheme="majorHAnsi" w:hAnsiTheme="majorHAnsi"/>
          <w:sz w:val="20"/>
          <w:szCs w:val="20"/>
          <w:lang w:val="es-ES"/>
        </w:rPr>
        <w:t xml:space="preserve">, Presidenta; Esmeralda E. Arosemena Bernal de Troitiño, Primera Vicepresidenta; Luis Ernesto Vargas Silva, Segundo Vicepresidente; Francisco José </w:t>
      </w:r>
      <w:proofErr w:type="spellStart"/>
      <w:r w:rsidRPr="00E75191">
        <w:rPr>
          <w:rFonts w:asciiTheme="majorHAnsi" w:hAnsiTheme="majorHAnsi"/>
          <w:sz w:val="20"/>
          <w:szCs w:val="20"/>
          <w:lang w:val="es-ES"/>
        </w:rPr>
        <w:t>Eguiguren</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Praeli</w:t>
      </w:r>
      <w:proofErr w:type="spellEnd"/>
      <w:r w:rsidRPr="00E75191">
        <w:rPr>
          <w:rFonts w:asciiTheme="majorHAnsi" w:hAnsiTheme="majorHAnsi"/>
          <w:sz w:val="20"/>
          <w:szCs w:val="20"/>
          <w:lang w:val="es-ES"/>
        </w:rPr>
        <w:t xml:space="preserve">, Joel Hernández García, Antonia </w:t>
      </w:r>
      <w:proofErr w:type="spellStart"/>
      <w:r w:rsidRPr="00E75191">
        <w:rPr>
          <w:rFonts w:asciiTheme="majorHAnsi" w:hAnsiTheme="majorHAnsi"/>
          <w:sz w:val="20"/>
          <w:szCs w:val="20"/>
          <w:lang w:val="es-ES"/>
        </w:rPr>
        <w:t>Urrejola</w:t>
      </w:r>
      <w:proofErr w:type="spellEnd"/>
      <w:r w:rsidRPr="00E75191">
        <w:rPr>
          <w:rFonts w:asciiTheme="majorHAnsi" w:hAnsiTheme="majorHAnsi"/>
          <w:sz w:val="20"/>
          <w:szCs w:val="20"/>
          <w:lang w:val="es-ES"/>
        </w:rPr>
        <w:t xml:space="preserve">,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Pr>
          <w:rFonts w:asciiTheme="majorHAnsi" w:hAnsiTheme="majorHAnsi"/>
          <w:sz w:val="20"/>
          <w:szCs w:val="20"/>
          <w:lang w:val="es-ES"/>
        </w:rPr>
        <w:t xml:space="preserve"> (en disidencia)</w:t>
      </w:r>
      <w:r w:rsidRPr="00E75191">
        <w:rPr>
          <w:rFonts w:asciiTheme="majorHAnsi" w:hAnsiTheme="majorHAnsi"/>
          <w:sz w:val="20"/>
          <w:szCs w:val="20"/>
          <w:lang w:val="es-ES"/>
        </w:rPr>
        <w:t>, Miembros de la Comisión.</w:t>
      </w:r>
    </w:p>
    <w:p w:rsidR="0010640A" w:rsidRPr="00A37B82" w:rsidRDefault="0010640A" w:rsidP="0010640A">
      <w:pPr>
        <w:suppressAutoHyphens/>
        <w:ind w:firstLine="720"/>
        <w:jc w:val="both"/>
        <w:rPr>
          <w:rFonts w:asciiTheme="majorHAnsi" w:hAnsiTheme="majorHAnsi" w:cs="Arial"/>
          <w:noProof/>
          <w:spacing w:val="-2"/>
          <w:sz w:val="20"/>
          <w:szCs w:val="20"/>
          <w:lang w:val="es-CL"/>
        </w:rPr>
      </w:pPr>
    </w:p>
    <w:sectPr w:rsidR="0010640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7DC" w:rsidRDefault="003067DC">
      <w:r>
        <w:separator/>
      </w:r>
    </w:p>
  </w:endnote>
  <w:endnote w:type="continuationSeparator" w:id="0">
    <w:p w:rsidR="003067DC" w:rsidRDefault="0030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870" w:rsidRDefault="00CA4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850D81" w:rsidRPr="00934A2C" w:rsidRDefault="00850D8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4870">
          <w:rPr>
            <w:noProof/>
            <w:sz w:val="16"/>
            <w:szCs w:val="22"/>
          </w:rPr>
          <w:t>5</w:t>
        </w:r>
        <w:r w:rsidRPr="00934A2C">
          <w:rPr>
            <w:noProof/>
            <w:sz w:val="16"/>
            <w:szCs w:val="22"/>
          </w:rPr>
          <w:fldChar w:fldCharType="end"/>
        </w:r>
      </w:p>
    </w:sdtContent>
  </w:sdt>
  <w:p w:rsidR="00850D81" w:rsidRDefault="00850D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81" w:rsidRPr="00934A2C" w:rsidRDefault="00850D81">
    <w:pPr>
      <w:pStyle w:val="Footer"/>
      <w:jc w:val="center"/>
      <w:rPr>
        <w:sz w:val="16"/>
        <w:szCs w:val="22"/>
      </w:rPr>
    </w:pPr>
  </w:p>
  <w:p w:rsidR="00850D81" w:rsidRDefault="00850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7DC" w:rsidRPr="000F35ED" w:rsidRDefault="003067D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067DC" w:rsidRPr="000F35ED" w:rsidRDefault="003067DC" w:rsidP="000F35ED">
      <w:pPr>
        <w:rPr>
          <w:rFonts w:asciiTheme="majorHAnsi" w:hAnsiTheme="majorHAnsi"/>
          <w:sz w:val="16"/>
          <w:szCs w:val="16"/>
        </w:rPr>
      </w:pPr>
      <w:r w:rsidRPr="000F35ED">
        <w:rPr>
          <w:rFonts w:asciiTheme="majorHAnsi" w:hAnsiTheme="majorHAnsi"/>
          <w:sz w:val="16"/>
          <w:szCs w:val="16"/>
        </w:rPr>
        <w:separator/>
      </w:r>
    </w:p>
    <w:p w:rsidR="003067DC" w:rsidRPr="000F35ED" w:rsidRDefault="003067D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067DC" w:rsidRPr="000F35ED" w:rsidRDefault="003067D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D2349F" w:rsidRPr="00385649" w:rsidRDefault="00D2349F" w:rsidP="00385649">
      <w:pPr>
        <w:pStyle w:val="FootnoteText"/>
        <w:ind w:firstLine="720"/>
        <w:jc w:val="both"/>
        <w:rPr>
          <w:rFonts w:asciiTheme="majorHAnsi" w:hAnsiTheme="majorHAnsi"/>
          <w:sz w:val="16"/>
          <w:szCs w:val="16"/>
          <w:lang w:val="es-ES"/>
        </w:rPr>
      </w:pPr>
      <w:r w:rsidRPr="00385649">
        <w:rPr>
          <w:rStyle w:val="FootnoteReference"/>
          <w:rFonts w:asciiTheme="majorHAnsi" w:hAnsiTheme="majorHAnsi"/>
          <w:sz w:val="16"/>
          <w:szCs w:val="16"/>
        </w:rPr>
        <w:footnoteRef/>
      </w:r>
      <w:r w:rsidRPr="00385649">
        <w:rPr>
          <w:rFonts w:asciiTheme="majorHAnsi" w:hAnsiTheme="majorHAnsi"/>
          <w:sz w:val="16"/>
          <w:szCs w:val="16"/>
          <w:lang w:val="es-ES"/>
        </w:rPr>
        <w:t xml:space="preserve"> En adelante “</w:t>
      </w:r>
      <w:r w:rsidR="002218F4" w:rsidRPr="00385649">
        <w:rPr>
          <w:rFonts w:asciiTheme="majorHAnsi" w:hAnsiTheme="majorHAnsi"/>
          <w:sz w:val="16"/>
          <w:szCs w:val="16"/>
          <w:lang w:val="es-ES"/>
        </w:rPr>
        <w:t xml:space="preserve">la </w:t>
      </w:r>
      <w:r w:rsidRPr="00385649">
        <w:rPr>
          <w:rFonts w:asciiTheme="majorHAnsi" w:hAnsiTheme="majorHAnsi"/>
          <w:sz w:val="16"/>
          <w:szCs w:val="16"/>
          <w:lang w:val="es-ES"/>
        </w:rPr>
        <w:t>Convención</w:t>
      </w:r>
      <w:r w:rsidR="002218F4" w:rsidRPr="00385649">
        <w:rPr>
          <w:rFonts w:asciiTheme="majorHAnsi" w:hAnsiTheme="majorHAnsi"/>
          <w:sz w:val="16"/>
          <w:szCs w:val="16"/>
          <w:lang w:val="es-ES"/>
        </w:rPr>
        <w:t>”</w:t>
      </w:r>
      <w:r w:rsidRPr="00385649">
        <w:rPr>
          <w:rFonts w:asciiTheme="majorHAnsi" w:hAnsiTheme="majorHAnsi"/>
          <w:sz w:val="16"/>
          <w:szCs w:val="16"/>
          <w:lang w:val="es-ES"/>
        </w:rPr>
        <w:t xml:space="preserve"> o</w:t>
      </w:r>
      <w:r w:rsidR="002218F4" w:rsidRPr="00385649">
        <w:rPr>
          <w:rFonts w:asciiTheme="majorHAnsi" w:hAnsiTheme="majorHAnsi"/>
          <w:sz w:val="16"/>
          <w:szCs w:val="16"/>
          <w:lang w:val="es-ES"/>
        </w:rPr>
        <w:t xml:space="preserve"> “la</w:t>
      </w:r>
      <w:r w:rsidRPr="00385649">
        <w:rPr>
          <w:rFonts w:asciiTheme="majorHAnsi" w:hAnsiTheme="majorHAnsi"/>
          <w:sz w:val="16"/>
          <w:szCs w:val="16"/>
          <w:lang w:val="es-ES"/>
        </w:rPr>
        <w:t xml:space="preserve"> Convención Americana”.</w:t>
      </w:r>
    </w:p>
  </w:footnote>
  <w:footnote w:id="3">
    <w:p w:rsidR="008668DE" w:rsidRPr="00385649" w:rsidRDefault="008668DE" w:rsidP="00385649">
      <w:pPr>
        <w:pStyle w:val="FootnoteText"/>
        <w:ind w:firstLine="720"/>
        <w:jc w:val="both"/>
        <w:rPr>
          <w:rFonts w:asciiTheme="majorHAnsi" w:hAnsiTheme="majorHAnsi"/>
          <w:sz w:val="16"/>
          <w:szCs w:val="16"/>
          <w:lang w:val="es-ES"/>
        </w:rPr>
      </w:pPr>
      <w:r w:rsidRPr="00385649">
        <w:rPr>
          <w:rStyle w:val="FootnoteReference"/>
          <w:rFonts w:asciiTheme="majorHAnsi" w:hAnsiTheme="majorHAnsi"/>
          <w:sz w:val="16"/>
          <w:szCs w:val="16"/>
        </w:rPr>
        <w:footnoteRef/>
      </w:r>
      <w:r w:rsidRPr="00385649">
        <w:rPr>
          <w:rFonts w:asciiTheme="majorHAnsi" w:hAnsiTheme="majorHAnsi"/>
          <w:sz w:val="16"/>
          <w:szCs w:val="16"/>
          <w:lang w:val="es-ES"/>
        </w:rPr>
        <w:t xml:space="preserve"> En adelante “</w:t>
      </w:r>
      <w:r w:rsidR="002218F4" w:rsidRPr="00385649">
        <w:rPr>
          <w:rFonts w:asciiTheme="majorHAnsi" w:hAnsiTheme="majorHAnsi"/>
          <w:sz w:val="16"/>
          <w:szCs w:val="16"/>
          <w:lang w:val="es-ES"/>
        </w:rPr>
        <w:t xml:space="preserve">la </w:t>
      </w:r>
      <w:r w:rsidRPr="00385649">
        <w:rPr>
          <w:rFonts w:asciiTheme="majorHAnsi" w:hAnsiTheme="majorHAnsi"/>
          <w:sz w:val="16"/>
          <w:szCs w:val="16"/>
          <w:lang w:val="es-ES"/>
        </w:rPr>
        <w:t>Declaración” o “</w:t>
      </w:r>
      <w:r w:rsidR="002218F4" w:rsidRPr="00385649">
        <w:rPr>
          <w:rFonts w:asciiTheme="majorHAnsi" w:hAnsiTheme="majorHAnsi"/>
          <w:sz w:val="16"/>
          <w:szCs w:val="16"/>
          <w:lang w:val="es-ES"/>
        </w:rPr>
        <w:t xml:space="preserve">la </w:t>
      </w:r>
      <w:r w:rsidRPr="00385649">
        <w:rPr>
          <w:rFonts w:asciiTheme="majorHAnsi" w:hAnsiTheme="majorHAnsi"/>
          <w:sz w:val="16"/>
          <w:szCs w:val="16"/>
          <w:lang w:val="es-ES"/>
        </w:rPr>
        <w:t>Declaración Americana”.</w:t>
      </w:r>
    </w:p>
  </w:footnote>
  <w:footnote w:id="4">
    <w:p w:rsidR="002A168D" w:rsidRPr="00385649" w:rsidRDefault="002A168D" w:rsidP="00385649">
      <w:pPr>
        <w:pStyle w:val="FootnoteText"/>
        <w:ind w:firstLine="720"/>
        <w:jc w:val="both"/>
        <w:rPr>
          <w:rFonts w:asciiTheme="majorHAnsi" w:hAnsiTheme="majorHAnsi"/>
          <w:sz w:val="16"/>
          <w:szCs w:val="16"/>
          <w:lang w:val="es-ES"/>
        </w:rPr>
      </w:pPr>
      <w:r w:rsidRPr="00385649">
        <w:rPr>
          <w:rStyle w:val="FootnoteReference"/>
          <w:rFonts w:asciiTheme="majorHAnsi" w:hAnsiTheme="majorHAnsi"/>
          <w:sz w:val="16"/>
          <w:szCs w:val="16"/>
        </w:rPr>
        <w:footnoteRef/>
      </w:r>
      <w:r w:rsidRPr="00385649">
        <w:rPr>
          <w:rFonts w:asciiTheme="majorHAnsi" w:hAnsiTheme="majorHAnsi"/>
          <w:sz w:val="16"/>
          <w:szCs w:val="16"/>
          <w:lang w:val="es-ES"/>
        </w:rPr>
        <w:t xml:space="preserve"> </w:t>
      </w:r>
      <w:r w:rsidR="008F10AC" w:rsidRPr="00385649">
        <w:rPr>
          <w:rFonts w:asciiTheme="majorHAnsi" w:hAnsiTheme="majorHAnsi"/>
          <w:bCs/>
          <w:sz w:val="16"/>
          <w:szCs w:val="16"/>
          <w:lang w:val="es-ES"/>
        </w:rPr>
        <w:t>Artículo</w:t>
      </w:r>
      <w:r w:rsidR="00D2349F" w:rsidRPr="00385649">
        <w:rPr>
          <w:rFonts w:asciiTheme="majorHAnsi" w:hAnsiTheme="majorHAnsi"/>
          <w:bCs/>
          <w:sz w:val="16"/>
          <w:szCs w:val="16"/>
          <w:lang w:val="es-ES"/>
        </w:rPr>
        <w:t xml:space="preserve"> 2 inciso</w:t>
      </w:r>
      <w:r w:rsidRPr="00385649">
        <w:rPr>
          <w:rFonts w:asciiTheme="majorHAnsi" w:hAnsiTheme="majorHAnsi"/>
          <w:bCs/>
          <w:sz w:val="16"/>
          <w:szCs w:val="16"/>
          <w:lang w:val="es-ES"/>
        </w:rPr>
        <w:t xml:space="preserve"> 4 de la Declaración Universal de los Derechos Humanos</w:t>
      </w:r>
      <w:r w:rsidR="00D2349F" w:rsidRPr="00385649">
        <w:rPr>
          <w:rFonts w:asciiTheme="majorHAnsi" w:hAnsiTheme="majorHAnsi"/>
          <w:bCs/>
          <w:sz w:val="16"/>
          <w:szCs w:val="16"/>
          <w:lang w:val="es-ES"/>
        </w:rPr>
        <w:t>.</w:t>
      </w:r>
    </w:p>
  </w:footnote>
  <w:footnote w:id="5">
    <w:p w:rsidR="00850D81" w:rsidRPr="00385649" w:rsidRDefault="00850D81" w:rsidP="00385649">
      <w:pPr>
        <w:pStyle w:val="FootnoteText"/>
        <w:ind w:firstLine="720"/>
        <w:jc w:val="both"/>
        <w:rPr>
          <w:rFonts w:asciiTheme="majorHAnsi" w:hAnsiTheme="majorHAnsi"/>
          <w:sz w:val="16"/>
          <w:szCs w:val="16"/>
          <w:lang w:val="es-ES"/>
        </w:rPr>
      </w:pPr>
      <w:r w:rsidRPr="00385649">
        <w:rPr>
          <w:rStyle w:val="FootnoteReference"/>
          <w:rFonts w:asciiTheme="majorHAnsi" w:hAnsiTheme="majorHAnsi"/>
          <w:sz w:val="16"/>
          <w:szCs w:val="16"/>
        </w:rPr>
        <w:footnoteRef/>
      </w:r>
      <w:r w:rsidRPr="00385649">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81" w:rsidRDefault="00850D81" w:rsidP="00850D8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50D81" w:rsidRDefault="00850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81" w:rsidRDefault="00850D8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50D81" w:rsidRPr="00EC7D62" w:rsidRDefault="003067D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870" w:rsidRDefault="00CA48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37EF"/>
    <w:rsid w:val="00040C3A"/>
    <w:rsid w:val="000419AD"/>
    <w:rsid w:val="000653A0"/>
    <w:rsid w:val="0006686D"/>
    <w:rsid w:val="000716C5"/>
    <w:rsid w:val="00075E23"/>
    <w:rsid w:val="00077866"/>
    <w:rsid w:val="00082E97"/>
    <w:rsid w:val="000842E3"/>
    <w:rsid w:val="0009344A"/>
    <w:rsid w:val="00096BA0"/>
    <w:rsid w:val="000A392E"/>
    <w:rsid w:val="000A575F"/>
    <w:rsid w:val="000D10DB"/>
    <w:rsid w:val="000D1574"/>
    <w:rsid w:val="000E5EB5"/>
    <w:rsid w:val="000F0496"/>
    <w:rsid w:val="000F35ED"/>
    <w:rsid w:val="000F3858"/>
    <w:rsid w:val="000F3ADB"/>
    <w:rsid w:val="000F752D"/>
    <w:rsid w:val="0010640A"/>
    <w:rsid w:val="00107131"/>
    <w:rsid w:val="0010736F"/>
    <w:rsid w:val="00113F73"/>
    <w:rsid w:val="00120816"/>
    <w:rsid w:val="00121CC2"/>
    <w:rsid w:val="00131D8B"/>
    <w:rsid w:val="00133EE5"/>
    <w:rsid w:val="00137EA2"/>
    <w:rsid w:val="00144005"/>
    <w:rsid w:val="00155A8F"/>
    <w:rsid w:val="00167A34"/>
    <w:rsid w:val="00167C2C"/>
    <w:rsid w:val="001814F6"/>
    <w:rsid w:val="001A7870"/>
    <w:rsid w:val="001B3A00"/>
    <w:rsid w:val="001B53A7"/>
    <w:rsid w:val="001C1B41"/>
    <w:rsid w:val="001C77A9"/>
    <w:rsid w:val="001D65EF"/>
    <w:rsid w:val="001E49E7"/>
    <w:rsid w:val="001F45D5"/>
    <w:rsid w:val="001F7201"/>
    <w:rsid w:val="00204BD1"/>
    <w:rsid w:val="002218F4"/>
    <w:rsid w:val="00221A29"/>
    <w:rsid w:val="00223A29"/>
    <w:rsid w:val="002250A3"/>
    <w:rsid w:val="0023096E"/>
    <w:rsid w:val="002320C9"/>
    <w:rsid w:val="00235217"/>
    <w:rsid w:val="00245317"/>
    <w:rsid w:val="00246D1F"/>
    <w:rsid w:val="00247403"/>
    <w:rsid w:val="00247542"/>
    <w:rsid w:val="00247A9D"/>
    <w:rsid w:val="00253F97"/>
    <w:rsid w:val="0026095C"/>
    <w:rsid w:val="002655CD"/>
    <w:rsid w:val="00266B61"/>
    <w:rsid w:val="0026712A"/>
    <w:rsid w:val="002704DB"/>
    <w:rsid w:val="00282E53"/>
    <w:rsid w:val="002A0AAE"/>
    <w:rsid w:val="002A168D"/>
    <w:rsid w:val="002A5820"/>
    <w:rsid w:val="002A6D63"/>
    <w:rsid w:val="002B61D5"/>
    <w:rsid w:val="002D2B26"/>
    <w:rsid w:val="002D7EA2"/>
    <w:rsid w:val="002E187C"/>
    <w:rsid w:val="002F4AD4"/>
    <w:rsid w:val="002F77C0"/>
    <w:rsid w:val="00302733"/>
    <w:rsid w:val="003067DC"/>
    <w:rsid w:val="00314078"/>
    <w:rsid w:val="0031535D"/>
    <w:rsid w:val="0031680B"/>
    <w:rsid w:val="003239B8"/>
    <w:rsid w:val="0033169F"/>
    <w:rsid w:val="00344977"/>
    <w:rsid w:val="00346C95"/>
    <w:rsid w:val="00356185"/>
    <w:rsid w:val="003563CD"/>
    <w:rsid w:val="00360380"/>
    <w:rsid w:val="00365584"/>
    <w:rsid w:val="00367530"/>
    <w:rsid w:val="00372B1D"/>
    <w:rsid w:val="003741F2"/>
    <w:rsid w:val="0037519E"/>
    <w:rsid w:val="00375614"/>
    <w:rsid w:val="00375DB6"/>
    <w:rsid w:val="00384E8F"/>
    <w:rsid w:val="00385649"/>
    <w:rsid w:val="00386CF0"/>
    <w:rsid w:val="003A0A54"/>
    <w:rsid w:val="003A28DD"/>
    <w:rsid w:val="003B70FB"/>
    <w:rsid w:val="003C26C1"/>
    <w:rsid w:val="003C676B"/>
    <w:rsid w:val="003D3BC2"/>
    <w:rsid w:val="003D44D9"/>
    <w:rsid w:val="003E214A"/>
    <w:rsid w:val="003E6CA1"/>
    <w:rsid w:val="003F6F90"/>
    <w:rsid w:val="004065A8"/>
    <w:rsid w:val="004165C2"/>
    <w:rsid w:val="0043461B"/>
    <w:rsid w:val="00441ECB"/>
    <w:rsid w:val="004427C4"/>
    <w:rsid w:val="00445193"/>
    <w:rsid w:val="00447C42"/>
    <w:rsid w:val="004520FE"/>
    <w:rsid w:val="00452DB9"/>
    <w:rsid w:val="00462C1B"/>
    <w:rsid w:val="00467B7E"/>
    <w:rsid w:val="0047119C"/>
    <w:rsid w:val="00473BB4"/>
    <w:rsid w:val="00477592"/>
    <w:rsid w:val="00480EBD"/>
    <w:rsid w:val="00486F1C"/>
    <w:rsid w:val="0049419D"/>
    <w:rsid w:val="004A6A54"/>
    <w:rsid w:val="004B387B"/>
    <w:rsid w:val="004B6F53"/>
    <w:rsid w:val="004C20D2"/>
    <w:rsid w:val="004C2312"/>
    <w:rsid w:val="004C4B62"/>
    <w:rsid w:val="004C54C9"/>
    <w:rsid w:val="004D4ABA"/>
    <w:rsid w:val="004D6025"/>
    <w:rsid w:val="004E2649"/>
    <w:rsid w:val="00501399"/>
    <w:rsid w:val="0050633D"/>
    <w:rsid w:val="005063E4"/>
    <w:rsid w:val="00507BC4"/>
    <w:rsid w:val="005128E4"/>
    <w:rsid w:val="005133DB"/>
    <w:rsid w:val="00523E12"/>
    <w:rsid w:val="00525560"/>
    <w:rsid w:val="00526034"/>
    <w:rsid w:val="00544C49"/>
    <w:rsid w:val="00551468"/>
    <w:rsid w:val="005516A1"/>
    <w:rsid w:val="00563557"/>
    <w:rsid w:val="00572B3D"/>
    <w:rsid w:val="0057402A"/>
    <w:rsid w:val="005771D0"/>
    <w:rsid w:val="0059191A"/>
    <w:rsid w:val="005921FF"/>
    <w:rsid w:val="00593924"/>
    <w:rsid w:val="00595CE9"/>
    <w:rsid w:val="005A24ED"/>
    <w:rsid w:val="005A6D0E"/>
    <w:rsid w:val="005B16EC"/>
    <w:rsid w:val="005B4CEB"/>
    <w:rsid w:val="005B52B0"/>
    <w:rsid w:val="005B6806"/>
    <w:rsid w:val="005C3BAB"/>
    <w:rsid w:val="005C4225"/>
    <w:rsid w:val="005C5FD6"/>
    <w:rsid w:val="005F0DAD"/>
    <w:rsid w:val="005F0F33"/>
    <w:rsid w:val="005F4C49"/>
    <w:rsid w:val="005F507B"/>
    <w:rsid w:val="005F7247"/>
    <w:rsid w:val="00600DEB"/>
    <w:rsid w:val="00627C9F"/>
    <w:rsid w:val="006311E9"/>
    <w:rsid w:val="00632354"/>
    <w:rsid w:val="00642810"/>
    <w:rsid w:val="00652333"/>
    <w:rsid w:val="00661676"/>
    <w:rsid w:val="006678BC"/>
    <w:rsid w:val="00674033"/>
    <w:rsid w:val="0068009E"/>
    <w:rsid w:val="00692219"/>
    <w:rsid w:val="006A17D2"/>
    <w:rsid w:val="006A73E6"/>
    <w:rsid w:val="006B02BD"/>
    <w:rsid w:val="006B2D5C"/>
    <w:rsid w:val="006C117F"/>
    <w:rsid w:val="006C4EB1"/>
    <w:rsid w:val="006D4A48"/>
    <w:rsid w:val="006E0166"/>
    <w:rsid w:val="006E25D0"/>
    <w:rsid w:val="006E7B34"/>
    <w:rsid w:val="006F7D71"/>
    <w:rsid w:val="00706453"/>
    <w:rsid w:val="0070697F"/>
    <w:rsid w:val="0072199C"/>
    <w:rsid w:val="00722C9F"/>
    <w:rsid w:val="00723B71"/>
    <w:rsid w:val="007253B8"/>
    <w:rsid w:val="0073741F"/>
    <w:rsid w:val="00766172"/>
    <w:rsid w:val="0076643F"/>
    <w:rsid w:val="0076702A"/>
    <w:rsid w:val="00771F01"/>
    <w:rsid w:val="00777F63"/>
    <w:rsid w:val="007903E0"/>
    <w:rsid w:val="007A5817"/>
    <w:rsid w:val="007B05C4"/>
    <w:rsid w:val="007B60E9"/>
    <w:rsid w:val="007B6CC3"/>
    <w:rsid w:val="007C3334"/>
    <w:rsid w:val="007C554C"/>
    <w:rsid w:val="007D2B98"/>
    <w:rsid w:val="007E0D68"/>
    <w:rsid w:val="007E21BC"/>
    <w:rsid w:val="007E7C82"/>
    <w:rsid w:val="007F588D"/>
    <w:rsid w:val="00803F1C"/>
    <w:rsid w:val="0080600E"/>
    <w:rsid w:val="00817612"/>
    <w:rsid w:val="00817EF0"/>
    <w:rsid w:val="008279DB"/>
    <w:rsid w:val="008338A4"/>
    <w:rsid w:val="00834D49"/>
    <w:rsid w:val="008361AE"/>
    <w:rsid w:val="00837735"/>
    <w:rsid w:val="008378A3"/>
    <w:rsid w:val="00837C45"/>
    <w:rsid w:val="00844730"/>
    <w:rsid w:val="008457C2"/>
    <w:rsid w:val="00850D81"/>
    <w:rsid w:val="0085470E"/>
    <w:rsid w:val="008569B4"/>
    <w:rsid w:val="00857A82"/>
    <w:rsid w:val="00862A85"/>
    <w:rsid w:val="008668DE"/>
    <w:rsid w:val="00873836"/>
    <w:rsid w:val="00880246"/>
    <w:rsid w:val="00881463"/>
    <w:rsid w:val="00885737"/>
    <w:rsid w:val="00890650"/>
    <w:rsid w:val="008923AA"/>
    <w:rsid w:val="008923FC"/>
    <w:rsid w:val="00892B16"/>
    <w:rsid w:val="00897E12"/>
    <w:rsid w:val="008A02F2"/>
    <w:rsid w:val="008A4097"/>
    <w:rsid w:val="008A7E0F"/>
    <w:rsid w:val="008B12F5"/>
    <w:rsid w:val="008D768D"/>
    <w:rsid w:val="008E3759"/>
    <w:rsid w:val="008E3BFE"/>
    <w:rsid w:val="008F10AC"/>
    <w:rsid w:val="008F1912"/>
    <w:rsid w:val="0090270B"/>
    <w:rsid w:val="009041DC"/>
    <w:rsid w:val="00910AF7"/>
    <w:rsid w:val="009154A7"/>
    <w:rsid w:val="00917B5A"/>
    <w:rsid w:val="00920A58"/>
    <w:rsid w:val="00920A8C"/>
    <w:rsid w:val="00927DCF"/>
    <w:rsid w:val="00934A2C"/>
    <w:rsid w:val="0093695A"/>
    <w:rsid w:val="00944AB8"/>
    <w:rsid w:val="00954A66"/>
    <w:rsid w:val="0096706E"/>
    <w:rsid w:val="00974491"/>
    <w:rsid w:val="00975C4E"/>
    <w:rsid w:val="00981FBA"/>
    <w:rsid w:val="00997BC5"/>
    <w:rsid w:val="009A1CCB"/>
    <w:rsid w:val="009A3C77"/>
    <w:rsid w:val="009A4F41"/>
    <w:rsid w:val="009B381B"/>
    <w:rsid w:val="009C11AB"/>
    <w:rsid w:val="009C458D"/>
    <w:rsid w:val="009D1753"/>
    <w:rsid w:val="009D7611"/>
    <w:rsid w:val="009E0B61"/>
    <w:rsid w:val="009E53DE"/>
    <w:rsid w:val="009F386A"/>
    <w:rsid w:val="00A10136"/>
    <w:rsid w:val="00A11E44"/>
    <w:rsid w:val="00A13825"/>
    <w:rsid w:val="00A26595"/>
    <w:rsid w:val="00A328B3"/>
    <w:rsid w:val="00A50FCF"/>
    <w:rsid w:val="00A528D1"/>
    <w:rsid w:val="00A610CD"/>
    <w:rsid w:val="00A758AA"/>
    <w:rsid w:val="00AA09A2"/>
    <w:rsid w:val="00AA7996"/>
    <w:rsid w:val="00AB033E"/>
    <w:rsid w:val="00AB77F2"/>
    <w:rsid w:val="00AB7DFD"/>
    <w:rsid w:val="00AC19CB"/>
    <w:rsid w:val="00AC360D"/>
    <w:rsid w:val="00AD0482"/>
    <w:rsid w:val="00AE5488"/>
    <w:rsid w:val="00AE6F91"/>
    <w:rsid w:val="00AF2631"/>
    <w:rsid w:val="00AF281A"/>
    <w:rsid w:val="00AF5571"/>
    <w:rsid w:val="00B05A98"/>
    <w:rsid w:val="00B07341"/>
    <w:rsid w:val="00B122B4"/>
    <w:rsid w:val="00B16EE7"/>
    <w:rsid w:val="00B21438"/>
    <w:rsid w:val="00B22B11"/>
    <w:rsid w:val="00B30539"/>
    <w:rsid w:val="00B314DB"/>
    <w:rsid w:val="00B333F4"/>
    <w:rsid w:val="00B361F2"/>
    <w:rsid w:val="00B3718B"/>
    <w:rsid w:val="00B4632A"/>
    <w:rsid w:val="00B530F1"/>
    <w:rsid w:val="00B634D8"/>
    <w:rsid w:val="00B657BD"/>
    <w:rsid w:val="00B70D79"/>
    <w:rsid w:val="00BA276C"/>
    <w:rsid w:val="00BA5544"/>
    <w:rsid w:val="00BB306F"/>
    <w:rsid w:val="00BB7D00"/>
    <w:rsid w:val="00BC47F4"/>
    <w:rsid w:val="00BD4B89"/>
    <w:rsid w:val="00BD5658"/>
    <w:rsid w:val="00BD5787"/>
    <w:rsid w:val="00BD5922"/>
    <w:rsid w:val="00BF02CB"/>
    <w:rsid w:val="00BF6FD8"/>
    <w:rsid w:val="00C0091D"/>
    <w:rsid w:val="00C03680"/>
    <w:rsid w:val="00C03E6D"/>
    <w:rsid w:val="00C0427A"/>
    <w:rsid w:val="00C054DF"/>
    <w:rsid w:val="00C16738"/>
    <w:rsid w:val="00C21762"/>
    <w:rsid w:val="00C21FEF"/>
    <w:rsid w:val="00C24543"/>
    <w:rsid w:val="00C256A2"/>
    <w:rsid w:val="00C31D90"/>
    <w:rsid w:val="00C45742"/>
    <w:rsid w:val="00C51515"/>
    <w:rsid w:val="00C5660B"/>
    <w:rsid w:val="00C61063"/>
    <w:rsid w:val="00C66B72"/>
    <w:rsid w:val="00C67996"/>
    <w:rsid w:val="00C714EF"/>
    <w:rsid w:val="00C72543"/>
    <w:rsid w:val="00C84C50"/>
    <w:rsid w:val="00C87AC4"/>
    <w:rsid w:val="00C94497"/>
    <w:rsid w:val="00C9567A"/>
    <w:rsid w:val="00C96C6B"/>
    <w:rsid w:val="00CA3C8A"/>
    <w:rsid w:val="00CA4870"/>
    <w:rsid w:val="00CB01FA"/>
    <w:rsid w:val="00CB212D"/>
    <w:rsid w:val="00CB2660"/>
    <w:rsid w:val="00CC5E90"/>
    <w:rsid w:val="00CD046C"/>
    <w:rsid w:val="00CE076C"/>
    <w:rsid w:val="00CE5199"/>
    <w:rsid w:val="00CE5581"/>
    <w:rsid w:val="00CE66D5"/>
    <w:rsid w:val="00CF637A"/>
    <w:rsid w:val="00D0020F"/>
    <w:rsid w:val="00D059DE"/>
    <w:rsid w:val="00D05ABD"/>
    <w:rsid w:val="00D12A2E"/>
    <w:rsid w:val="00D13627"/>
    <w:rsid w:val="00D13FCE"/>
    <w:rsid w:val="00D2349F"/>
    <w:rsid w:val="00D2653E"/>
    <w:rsid w:val="00D306D1"/>
    <w:rsid w:val="00D30800"/>
    <w:rsid w:val="00D3284D"/>
    <w:rsid w:val="00D34786"/>
    <w:rsid w:val="00D37BFC"/>
    <w:rsid w:val="00D4130D"/>
    <w:rsid w:val="00D47A8E"/>
    <w:rsid w:val="00D52D14"/>
    <w:rsid w:val="00D712D3"/>
    <w:rsid w:val="00D71422"/>
    <w:rsid w:val="00D72DC6"/>
    <w:rsid w:val="00D73002"/>
    <w:rsid w:val="00D7558D"/>
    <w:rsid w:val="00D807E7"/>
    <w:rsid w:val="00D81D92"/>
    <w:rsid w:val="00D87206"/>
    <w:rsid w:val="00D876F9"/>
    <w:rsid w:val="00D91B1C"/>
    <w:rsid w:val="00D97A29"/>
    <w:rsid w:val="00DA1496"/>
    <w:rsid w:val="00DA1786"/>
    <w:rsid w:val="00DA7B5F"/>
    <w:rsid w:val="00DC11E7"/>
    <w:rsid w:val="00DC7023"/>
    <w:rsid w:val="00DC769A"/>
    <w:rsid w:val="00DD3D86"/>
    <w:rsid w:val="00DD3DF4"/>
    <w:rsid w:val="00DF1EC4"/>
    <w:rsid w:val="00E0340B"/>
    <w:rsid w:val="00E04A90"/>
    <w:rsid w:val="00E0551F"/>
    <w:rsid w:val="00E10424"/>
    <w:rsid w:val="00E10BE8"/>
    <w:rsid w:val="00E12178"/>
    <w:rsid w:val="00E219C7"/>
    <w:rsid w:val="00E252DA"/>
    <w:rsid w:val="00E4058C"/>
    <w:rsid w:val="00E4118C"/>
    <w:rsid w:val="00E43157"/>
    <w:rsid w:val="00E461CE"/>
    <w:rsid w:val="00E47898"/>
    <w:rsid w:val="00E53709"/>
    <w:rsid w:val="00E65F3D"/>
    <w:rsid w:val="00E720CA"/>
    <w:rsid w:val="00E775D2"/>
    <w:rsid w:val="00E84EB5"/>
    <w:rsid w:val="00E85662"/>
    <w:rsid w:val="00E8789F"/>
    <w:rsid w:val="00E97B71"/>
    <w:rsid w:val="00EA349F"/>
    <w:rsid w:val="00EA3D34"/>
    <w:rsid w:val="00EA4B13"/>
    <w:rsid w:val="00EA5AD2"/>
    <w:rsid w:val="00EB1E2B"/>
    <w:rsid w:val="00EB454D"/>
    <w:rsid w:val="00ED549D"/>
    <w:rsid w:val="00ED76BE"/>
    <w:rsid w:val="00ED7D75"/>
    <w:rsid w:val="00EE00E9"/>
    <w:rsid w:val="00EE5647"/>
    <w:rsid w:val="00EF619B"/>
    <w:rsid w:val="00EF72B4"/>
    <w:rsid w:val="00F00B55"/>
    <w:rsid w:val="00F02AD1"/>
    <w:rsid w:val="00F11FF5"/>
    <w:rsid w:val="00F253CC"/>
    <w:rsid w:val="00F32473"/>
    <w:rsid w:val="00F37106"/>
    <w:rsid w:val="00F44D55"/>
    <w:rsid w:val="00F519CF"/>
    <w:rsid w:val="00F56BA5"/>
    <w:rsid w:val="00F60E22"/>
    <w:rsid w:val="00F81395"/>
    <w:rsid w:val="00F81BB8"/>
    <w:rsid w:val="00F917D1"/>
    <w:rsid w:val="00F9513D"/>
    <w:rsid w:val="00F9599A"/>
    <w:rsid w:val="00F9653B"/>
    <w:rsid w:val="00FA263B"/>
    <w:rsid w:val="00FA50F1"/>
    <w:rsid w:val="00FB5DB6"/>
    <w:rsid w:val="00FB62CF"/>
    <w:rsid w:val="00FD3C3B"/>
    <w:rsid w:val="00FE05E9"/>
    <w:rsid w:val="00FE07DD"/>
    <w:rsid w:val="00FE6B45"/>
    <w:rsid w:val="00FF099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6F39"/>
    <w:rsid w:val="00183B6F"/>
    <w:rsid w:val="00200821"/>
    <w:rsid w:val="00394049"/>
    <w:rsid w:val="004C6C09"/>
    <w:rsid w:val="004D0EB9"/>
    <w:rsid w:val="004F2DF8"/>
    <w:rsid w:val="00527AD8"/>
    <w:rsid w:val="00774F9F"/>
    <w:rsid w:val="007975B5"/>
    <w:rsid w:val="007D6DF6"/>
    <w:rsid w:val="009A261B"/>
    <w:rsid w:val="00AC15A4"/>
    <w:rsid w:val="00B0336C"/>
    <w:rsid w:val="00C456AA"/>
    <w:rsid w:val="00C91ED9"/>
    <w:rsid w:val="00CA63B4"/>
    <w:rsid w:val="00D679AB"/>
    <w:rsid w:val="00DE66D3"/>
    <w:rsid w:val="00E11DF6"/>
    <w:rsid w:val="00F00D2F"/>
    <w:rsid w:val="00F128DF"/>
    <w:rsid w:val="00FE5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1CAC-27B6-4884-A66A-BB7DE027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2533</Words>
  <Characters>14440</Characters>
  <Application>Microsoft Office Word</Application>
  <DocSecurity>0</DocSecurity>
  <Lines>120</Lines>
  <Paragraphs>33</Paragraphs>
  <ScaleCrop>false</ScaleCrop>
  <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47/18</dc:title>
  <dc:creator/>
  <cp:lastModifiedBy/>
  <cp:revision>1</cp:revision>
  <dcterms:created xsi:type="dcterms:W3CDTF">2018-07-11T15:26:00Z</dcterms:created>
  <dcterms:modified xsi:type="dcterms:W3CDTF">2018-07-11T15:26:00Z</dcterms:modified>
</cp:coreProperties>
</file>