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B1746F6" wp14:editId="070A13A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ADF9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8A19231" wp14:editId="59721A1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13E0876A" wp14:editId="27B7BC0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1923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13E0876A" wp14:editId="27B7BC0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95F0E31" wp14:editId="1EB025A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12C79">
                              <w:rPr>
                                <w:rFonts w:asciiTheme="majorHAnsi" w:hAnsiTheme="majorHAnsi" w:cs="Arial"/>
                                <w:b/>
                                <w:bCs/>
                                <w:color w:val="0D0D0D" w:themeColor="text1" w:themeTint="F2"/>
                                <w:sz w:val="36"/>
                                <w:szCs w:val="22"/>
                                <w:lang w:val="es-ES_tradnl"/>
                              </w:rPr>
                              <w:t>192</w:t>
                            </w:r>
                            <w:r w:rsidR="007B05C4">
                              <w:rPr>
                                <w:rFonts w:asciiTheme="majorHAnsi" w:hAnsiTheme="majorHAnsi" w:cs="Arial"/>
                                <w:b/>
                                <w:bCs/>
                                <w:color w:val="0D0D0D" w:themeColor="text1" w:themeTint="F2"/>
                                <w:sz w:val="36"/>
                                <w:szCs w:val="22"/>
                                <w:lang w:val="es-ES_tradnl"/>
                              </w:rPr>
                              <w:t>/1</w:t>
                            </w:r>
                            <w:r w:rsidR="00C960BD">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13BF8">
                              <w:rPr>
                                <w:rFonts w:asciiTheme="majorHAnsi" w:hAnsiTheme="majorHAnsi" w:cs="Arial"/>
                                <w:b/>
                                <w:color w:val="0D0D0D" w:themeColor="text1" w:themeTint="F2"/>
                                <w:sz w:val="36"/>
                                <w:szCs w:val="22"/>
                                <w:lang w:val="es-ES_tradnl"/>
                              </w:rPr>
                              <w:t>1547</w:t>
                            </w:r>
                            <w:r w:rsidR="00246D1F" w:rsidRPr="004E2649">
                              <w:rPr>
                                <w:rFonts w:asciiTheme="majorHAnsi" w:hAnsiTheme="majorHAnsi" w:cs="Arial"/>
                                <w:b/>
                                <w:color w:val="0D0D0D" w:themeColor="text1" w:themeTint="F2"/>
                                <w:sz w:val="36"/>
                                <w:szCs w:val="22"/>
                                <w:lang w:val="es-ES_tradnl"/>
                              </w:rPr>
                              <w:t>-</w:t>
                            </w:r>
                            <w:r w:rsidR="00A13BF8">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A13BF8" w:rsidRDefault="00A13BF8" w:rsidP="00997BC5">
                            <w:pPr>
                              <w:spacing w:line="276" w:lineRule="auto"/>
                              <w:rPr>
                                <w:rFonts w:ascii="Cambria" w:hAnsi="Cambria" w:cs="Arial"/>
                                <w:color w:val="0D0D0D" w:themeColor="text1" w:themeTint="F2"/>
                                <w:szCs w:val="22"/>
                                <w:lang w:val="es-ES_tradnl"/>
                              </w:rPr>
                            </w:pPr>
                            <w:r>
                              <w:rPr>
                                <w:rFonts w:asciiTheme="majorHAnsi" w:hAnsiTheme="majorHAnsi" w:cs="Arial"/>
                                <w:color w:val="0D0D0D" w:themeColor="text1" w:themeTint="F2"/>
                                <w:szCs w:val="22"/>
                                <w:lang w:val="es-ES_tradnl"/>
                              </w:rPr>
                              <w:t>SILVI</w:t>
                            </w:r>
                            <w:r w:rsidRPr="00A13BF8">
                              <w:rPr>
                                <w:rFonts w:ascii="Cambria" w:hAnsi="Cambria" w:cs="Arial"/>
                                <w:color w:val="0D0D0D" w:themeColor="text1" w:themeTint="F2"/>
                                <w:szCs w:val="22"/>
                                <w:lang w:val="es-ES_tradnl"/>
                              </w:rPr>
                              <w:t>A M</w:t>
                            </w:r>
                            <w:proofErr w:type="spellStart"/>
                            <w:r w:rsidRPr="009E72A4">
                              <w:rPr>
                                <w:rFonts w:ascii="Cambria" w:eastAsia="Arial Unicode MS" w:hAnsi="Cambria"/>
                                <w:color w:val="0D0D0D" w:themeColor="text1" w:themeTint="F2"/>
                                <w:szCs w:val="22"/>
                                <w:lang w:val="es-ES" w:eastAsia="zh-CN"/>
                              </w:rPr>
                              <w:t>Ó</w:t>
                            </w:r>
                            <w:proofErr w:type="spellEnd"/>
                            <w:r w:rsidRPr="00A13BF8">
                              <w:rPr>
                                <w:rFonts w:ascii="Cambria" w:hAnsi="Cambria" w:cs="Arial"/>
                                <w:color w:val="0D0D0D" w:themeColor="text1" w:themeTint="F2"/>
                                <w:szCs w:val="22"/>
                                <w:lang w:val="es-ES_tradnl"/>
                              </w:rPr>
                              <w:t xml:space="preserve">NICA </w:t>
                            </w:r>
                            <w:r w:rsidR="004508F5">
                              <w:rPr>
                                <w:rFonts w:ascii="Cambria" w:hAnsi="Cambria" w:cs="Arial"/>
                                <w:color w:val="0D0D0D" w:themeColor="text1" w:themeTint="F2"/>
                                <w:szCs w:val="22"/>
                                <w:lang w:val="es-ES_tradnl"/>
                              </w:rPr>
                              <w:t>SEVERI</w:t>
                            </w:r>
                            <w:r>
                              <w:rPr>
                                <w:rFonts w:ascii="Cambria" w:hAnsi="Cambria" w:cs="Arial"/>
                                <w:color w:val="0D0D0D" w:themeColor="text1" w:themeTint="F2"/>
                                <w:szCs w:val="22"/>
                                <w:lang w:val="es-ES_tradnl"/>
                              </w:rPr>
                              <w:t>NI</w:t>
                            </w:r>
                          </w:p>
                          <w:bookmarkEnd w:id="1"/>
                          <w:p w:rsidR="005B52B0" w:rsidRPr="0010736F" w:rsidRDefault="00A13BF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F0E31"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12C79">
                        <w:rPr>
                          <w:rFonts w:asciiTheme="majorHAnsi" w:hAnsiTheme="majorHAnsi" w:cs="Arial"/>
                          <w:b/>
                          <w:bCs/>
                          <w:color w:val="0D0D0D" w:themeColor="text1" w:themeTint="F2"/>
                          <w:sz w:val="36"/>
                          <w:szCs w:val="22"/>
                          <w:lang w:val="es-ES_tradnl"/>
                        </w:rPr>
                        <w:t>192</w:t>
                      </w:r>
                      <w:r w:rsidR="007B05C4">
                        <w:rPr>
                          <w:rFonts w:asciiTheme="majorHAnsi" w:hAnsiTheme="majorHAnsi" w:cs="Arial"/>
                          <w:b/>
                          <w:bCs/>
                          <w:color w:val="0D0D0D" w:themeColor="text1" w:themeTint="F2"/>
                          <w:sz w:val="36"/>
                          <w:szCs w:val="22"/>
                          <w:lang w:val="es-ES_tradnl"/>
                        </w:rPr>
                        <w:t>/1</w:t>
                      </w:r>
                      <w:r w:rsidR="00C960BD">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13BF8">
                        <w:rPr>
                          <w:rFonts w:asciiTheme="majorHAnsi" w:hAnsiTheme="majorHAnsi" w:cs="Arial"/>
                          <w:b/>
                          <w:color w:val="0D0D0D" w:themeColor="text1" w:themeTint="F2"/>
                          <w:sz w:val="36"/>
                          <w:szCs w:val="22"/>
                          <w:lang w:val="es-ES_tradnl"/>
                        </w:rPr>
                        <w:t>1547</w:t>
                      </w:r>
                      <w:r w:rsidR="00246D1F" w:rsidRPr="004E2649">
                        <w:rPr>
                          <w:rFonts w:asciiTheme="majorHAnsi" w:hAnsiTheme="majorHAnsi" w:cs="Arial"/>
                          <w:b/>
                          <w:color w:val="0D0D0D" w:themeColor="text1" w:themeTint="F2"/>
                          <w:sz w:val="36"/>
                          <w:szCs w:val="22"/>
                          <w:lang w:val="es-ES_tradnl"/>
                        </w:rPr>
                        <w:t>-</w:t>
                      </w:r>
                      <w:r w:rsidR="00A13BF8">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A13BF8" w:rsidRDefault="00A13BF8" w:rsidP="00997BC5">
                      <w:pPr>
                        <w:spacing w:line="276" w:lineRule="auto"/>
                        <w:rPr>
                          <w:rFonts w:ascii="Cambria" w:hAnsi="Cambria" w:cs="Arial"/>
                          <w:color w:val="0D0D0D" w:themeColor="text1" w:themeTint="F2"/>
                          <w:szCs w:val="22"/>
                          <w:lang w:val="es-ES_tradnl"/>
                        </w:rPr>
                      </w:pPr>
                      <w:r>
                        <w:rPr>
                          <w:rFonts w:asciiTheme="majorHAnsi" w:hAnsiTheme="majorHAnsi" w:cs="Arial"/>
                          <w:color w:val="0D0D0D" w:themeColor="text1" w:themeTint="F2"/>
                          <w:szCs w:val="22"/>
                          <w:lang w:val="es-ES_tradnl"/>
                        </w:rPr>
                        <w:t>SILVI</w:t>
                      </w:r>
                      <w:r w:rsidRPr="00A13BF8">
                        <w:rPr>
                          <w:rFonts w:ascii="Cambria" w:hAnsi="Cambria" w:cs="Arial"/>
                          <w:color w:val="0D0D0D" w:themeColor="text1" w:themeTint="F2"/>
                          <w:szCs w:val="22"/>
                          <w:lang w:val="es-ES_tradnl"/>
                        </w:rPr>
                        <w:t>A M</w:t>
                      </w:r>
                      <w:proofErr w:type="spellStart"/>
                      <w:r w:rsidRPr="009E72A4">
                        <w:rPr>
                          <w:rFonts w:ascii="Cambria" w:eastAsia="Arial Unicode MS" w:hAnsi="Cambria"/>
                          <w:color w:val="0D0D0D" w:themeColor="text1" w:themeTint="F2"/>
                          <w:szCs w:val="22"/>
                          <w:lang w:val="es-ES" w:eastAsia="zh-CN"/>
                        </w:rPr>
                        <w:t>Ó</w:t>
                      </w:r>
                      <w:proofErr w:type="spellEnd"/>
                      <w:r w:rsidRPr="00A13BF8">
                        <w:rPr>
                          <w:rFonts w:ascii="Cambria" w:hAnsi="Cambria" w:cs="Arial"/>
                          <w:color w:val="0D0D0D" w:themeColor="text1" w:themeTint="F2"/>
                          <w:szCs w:val="22"/>
                          <w:lang w:val="es-ES_tradnl"/>
                        </w:rPr>
                        <w:t xml:space="preserve">NICA </w:t>
                      </w:r>
                      <w:r w:rsidR="004508F5">
                        <w:rPr>
                          <w:rFonts w:ascii="Cambria" w:hAnsi="Cambria" w:cs="Arial"/>
                          <w:color w:val="0D0D0D" w:themeColor="text1" w:themeTint="F2"/>
                          <w:szCs w:val="22"/>
                          <w:lang w:val="es-ES_tradnl"/>
                        </w:rPr>
                        <w:t>SEVERI</w:t>
                      </w:r>
                      <w:r>
                        <w:rPr>
                          <w:rFonts w:ascii="Cambria" w:hAnsi="Cambria" w:cs="Arial"/>
                          <w:color w:val="0D0D0D" w:themeColor="text1" w:themeTint="F2"/>
                          <w:szCs w:val="22"/>
                          <w:lang w:val="es-ES_tradnl"/>
                        </w:rPr>
                        <w:t>NI</w:t>
                      </w:r>
                    </w:p>
                    <w:bookmarkEnd w:id="2"/>
                    <w:p w:rsidR="005B52B0" w:rsidRPr="0010736F" w:rsidRDefault="00A13BF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6A02AF6" wp14:editId="299D16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C12C7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214</w:t>
                            </w:r>
                          </w:p>
                          <w:p w:rsidR="00627C9F" w:rsidRPr="00D22BB1" w:rsidRDefault="00C12C79"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6 diciembre</w:t>
                            </w:r>
                            <w:r w:rsidR="00627C9F" w:rsidRPr="00D22BB1">
                              <w:rPr>
                                <w:rFonts w:asciiTheme="minorHAnsi" w:hAnsiTheme="minorHAnsi"/>
                                <w:color w:val="FFFFFF" w:themeColor="background1"/>
                                <w:sz w:val="22"/>
                                <w:lang w:val="es-VE"/>
                              </w:rPr>
                              <w:t xml:space="preserve"> 201</w:t>
                            </w:r>
                            <w:r w:rsidR="00C960BD" w:rsidRPr="00D22BB1">
                              <w:rPr>
                                <w:rFonts w:asciiTheme="minorHAnsi" w:hAnsiTheme="minorHAnsi"/>
                                <w:color w:val="FFFFFF" w:themeColor="background1"/>
                                <w:sz w:val="22"/>
                                <w:lang w:val="es-VE"/>
                              </w:rPr>
                              <w:t>9</w:t>
                            </w:r>
                          </w:p>
                          <w:p w:rsidR="00627C9F" w:rsidRPr="00D22BB1" w:rsidRDefault="00E0340B" w:rsidP="007A5817">
                            <w:pPr>
                              <w:spacing w:line="276" w:lineRule="auto"/>
                              <w:jc w:val="right"/>
                              <w:rPr>
                                <w:rFonts w:asciiTheme="minorHAnsi" w:hAnsiTheme="minorHAnsi"/>
                                <w:color w:val="FFFFFF" w:themeColor="background1"/>
                                <w:sz w:val="22"/>
                                <w:lang w:val="es-VE"/>
                              </w:rPr>
                            </w:pPr>
                            <w:r w:rsidRPr="00D22BB1">
                              <w:rPr>
                                <w:rFonts w:asciiTheme="minorHAnsi" w:hAnsiTheme="minorHAnsi"/>
                                <w:color w:val="FFFFFF" w:themeColor="background1"/>
                                <w:sz w:val="22"/>
                                <w:lang w:val="es-VE"/>
                              </w:rPr>
                              <w:t xml:space="preserve">Original: </w:t>
                            </w:r>
                            <w:r w:rsidR="008B12F5" w:rsidRPr="00D22BB1">
                              <w:rPr>
                                <w:rFonts w:asciiTheme="minorHAnsi" w:hAnsiTheme="minorHAnsi"/>
                                <w:color w:val="FFFFFF" w:themeColor="background1"/>
                                <w:sz w:val="22"/>
                                <w:lang w:val="es-VE"/>
                              </w:rPr>
                              <w:t>e</w:t>
                            </w:r>
                            <w:r w:rsidR="00627C9F" w:rsidRPr="00D22BB1">
                              <w:rPr>
                                <w:rFonts w:asciiTheme="minorHAnsi" w:hAnsiTheme="minorHAnsi"/>
                                <w:color w:val="FFFFFF" w:themeColor="background1"/>
                                <w:sz w:val="22"/>
                                <w:lang w:val="es-VE"/>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02AF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C12C7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214</w:t>
                      </w:r>
                    </w:p>
                    <w:p w:rsidR="00627C9F" w:rsidRPr="00D22BB1" w:rsidRDefault="00C12C79"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6 diciembre</w:t>
                      </w:r>
                      <w:r w:rsidR="00627C9F" w:rsidRPr="00D22BB1">
                        <w:rPr>
                          <w:rFonts w:asciiTheme="minorHAnsi" w:hAnsiTheme="minorHAnsi"/>
                          <w:color w:val="FFFFFF" w:themeColor="background1"/>
                          <w:sz w:val="22"/>
                          <w:lang w:val="es-VE"/>
                        </w:rPr>
                        <w:t xml:space="preserve"> 201</w:t>
                      </w:r>
                      <w:r w:rsidR="00C960BD" w:rsidRPr="00D22BB1">
                        <w:rPr>
                          <w:rFonts w:asciiTheme="minorHAnsi" w:hAnsiTheme="minorHAnsi"/>
                          <w:color w:val="FFFFFF" w:themeColor="background1"/>
                          <w:sz w:val="22"/>
                          <w:lang w:val="es-VE"/>
                        </w:rPr>
                        <w:t>9</w:t>
                      </w:r>
                    </w:p>
                    <w:p w:rsidR="00627C9F" w:rsidRPr="00D22BB1" w:rsidRDefault="00E0340B" w:rsidP="007A5817">
                      <w:pPr>
                        <w:spacing w:line="276" w:lineRule="auto"/>
                        <w:jc w:val="right"/>
                        <w:rPr>
                          <w:rFonts w:asciiTheme="minorHAnsi" w:hAnsiTheme="minorHAnsi"/>
                          <w:color w:val="FFFFFF" w:themeColor="background1"/>
                          <w:sz w:val="22"/>
                          <w:lang w:val="es-VE"/>
                        </w:rPr>
                      </w:pPr>
                      <w:r w:rsidRPr="00D22BB1">
                        <w:rPr>
                          <w:rFonts w:asciiTheme="minorHAnsi" w:hAnsiTheme="minorHAnsi"/>
                          <w:color w:val="FFFFFF" w:themeColor="background1"/>
                          <w:sz w:val="22"/>
                          <w:lang w:val="es-VE"/>
                        </w:rPr>
                        <w:t xml:space="preserve">Original: </w:t>
                      </w:r>
                      <w:r w:rsidR="008B12F5" w:rsidRPr="00D22BB1">
                        <w:rPr>
                          <w:rFonts w:asciiTheme="minorHAnsi" w:hAnsiTheme="minorHAnsi"/>
                          <w:color w:val="FFFFFF" w:themeColor="background1"/>
                          <w:sz w:val="22"/>
                          <w:lang w:val="es-VE"/>
                        </w:rPr>
                        <w:t>e</w:t>
                      </w:r>
                      <w:r w:rsidR="00627C9F" w:rsidRPr="00D22BB1">
                        <w:rPr>
                          <w:rFonts w:asciiTheme="minorHAnsi" w:hAnsiTheme="minorHAnsi"/>
                          <w:color w:val="FFFFFF" w:themeColor="background1"/>
                          <w:sz w:val="22"/>
                          <w:lang w:val="es-VE"/>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A6C85C0" wp14:editId="0053D61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F3A" w:rsidRPr="00EA7F3A" w:rsidRDefault="000B47E4" w:rsidP="00EA7F3A">
                            <w:pPr>
                              <w:tabs>
                                <w:tab w:val="center" w:pos="5400"/>
                              </w:tabs>
                              <w:suppressAutoHyphens/>
                              <w:spacing w:before="60"/>
                              <w:rPr>
                                <w:rFonts w:asciiTheme="majorHAnsi" w:eastAsia="Arial Unicode MS" w:hAnsiTheme="majorHAnsi"/>
                                <w:color w:val="0D0D0D" w:themeColor="text1" w:themeTint="F2"/>
                                <w:sz w:val="18"/>
                                <w:szCs w:val="22"/>
                                <w:lang w:val="es-ES"/>
                              </w:rPr>
                            </w:pPr>
                            <w:r w:rsidRPr="000B47E4">
                              <w:rPr>
                                <w:rFonts w:asciiTheme="majorHAnsi" w:eastAsia="Arial Unicode MS" w:hAnsiTheme="majorHAnsi"/>
                                <w:color w:val="0D0D0D" w:themeColor="text1" w:themeTint="F2"/>
                                <w:sz w:val="18"/>
                                <w:szCs w:val="22"/>
                                <w:lang w:val="es-ES"/>
                              </w:rPr>
                              <w:t>Aprobado por la Comisió</w:t>
                            </w:r>
                            <w:r w:rsidR="007D62C0">
                              <w:rPr>
                                <w:rFonts w:asciiTheme="majorHAnsi" w:eastAsia="Arial Unicode MS" w:hAnsiTheme="majorHAnsi"/>
                                <w:color w:val="0D0D0D" w:themeColor="text1" w:themeTint="F2"/>
                                <w:sz w:val="18"/>
                                <w:szCs w:val="22"/>
                                <w:lang w:val="es-ES"/>
                              </w:rPr>
                              <w:t>n en su sesión interna celebrada</w:t>
                            </w:r>
                            <w:r w:rsidRPr="000B47E4">
                              <w:rPr>
                                <w:rFonts w:asciiTheme="majorHAnsi" w:eastAsia="Arial Unicode MS" w:hAnsiTheme="majorHAnsi"/>
                                <w:color w:val="0D0D0D" w:themeColor="text1" w:themeTint="F2"/>
                                <w:sz w:val="18"/>
                                <w:szCs w:val="22"/>
                                <w:lang w:val="es-ES"/>
                              </w:rPr>
                              <w:t xml:space="preserve"> </w:t>
                            </w:r>
                            <w:r w:rsidR="00EA7F3A" w:rsidRPr="00EA7F3A">
                              <w:rPr>
                                <w:rFonts w:asciiTheme="majorHAnsi" w:eastAsia="Arial Unicode MS" w:hAnsiTheme="majorHAnsi"/>
                                <w:color w:val="0D0D0D" w:themeColor="text1" w:themeTint="F2"/>
                                <w:sz w:val="18"/>
                                <w:szCs w:val="22"/>
                                <w:lang w:val="es-ES"/>
                              </w:rPr>
                              <w:t xml:space="preserve">el </w:t>
                            </w:r>
                            <w:r w:rsidR="007D62C0">
                              <w:rPr>
                                <w:rFonts w:asciiTheme="majorHAnsi" w:eastAsia="Arial Unicode MS" w:hAnsiTheme="majorHAnsi"/>
                                <w:color w:val="0D0D0D" w:themeColor="text1" w:themeTint="F2"/>
                                <w:sz w:val="18"/>
                                <w:szCs w:val="22"/>
                                <w:lang w:val="es-ES"/>
                              </w:rPr>
                              <w:t>6</w:t>
                            </w:r>
                            <w:r w:rsidR="00EA7F3A" w:rsidRPr="00EA7F3A">
                              <w:rPr>
                                <w:rFonts w:asciiTheme="majorHAnsi" w:eastAsia="Arial Unicode MS" w:hAnsiTheme="majorHAnsi"/>
                                <w:color w:val="0D0D0D" w:themeColor="text1" w:themeTint="F2"/>
                                <w:sz w:val="18"/>
                                <w:szCs w:val="22"/>
                                <w:lang w:val="es-ES"/>
                              </w:rPr>
                              <w:t xml:space="preserve"> de diciembre de 2019 </w:t>
                            </w:r>
                          </w:p>
                          <w:p w:rsidR="00EA7F3A" w:rsidRPr="00EA7F3A" w:rsidRDefault="00EA7F3A" w:rsidP="00EA7F3A">
                            <w:pPr>
                              <w:tabs>
                                <w:tab w:val="center" w:pos="5400"/>
                              </w:tabs>
                              <w:suppressAutoHyphens/>
                              <w:spacing w:before="60"/>
                              <w:rPr>
                                <w:rFonts w:asciiTheme="majorHAnsi" w:eastAsia="Arial Unicode MS" w:hAnsiTheme="majorHAnsi"/>
                                <w:color w:val="0D0D0D" w:themeColor="text1" w:themeTint="F2"/>
                                <w:sz w:val="18"/>
                                <w:szCs w:val="22"/>
                                <w:lang w:val="es-ES"/>
                              </w:rPr>
                            </w:pPr>
                            <w:proofErr w:type="gramStart"/>
                            <w:r w:rsidRPr="00EA7F3A">
                              <w:rPr>
                                <w:rFonts w:asciiTheme="majorHAnsi" w:eastAsia="Arial Unicode MS" w:hAnsiTheme="majorHAnsi"/>
                                <w:color w:val="0D0D0D" w:themeColor="text1" w:themeTint="F2"/>
                                <w:sz w:val="18"/>
                                <w:szCs w:val="22"/>
                                <w:lang w:val="es-ES"/>
                              </w:rPr>
                              <w:t>en</w:t>
                            </w:r>
                            <w:proofErr w:type="gramEnd"/>
                            <w:r w:rsidRPr="00EA7F3A">
                              <w:rPr>
                                <w:rFonts w:asciiTheme="majorHAnsi" w:eastAsia="Arial Unicode MS" w:hAnsiTheme="majorHAnsi"/>
                                <w:color w:val="0D0D0D" w:themeColor="text1" w:themeTint="F2"/>
                                <w:sz w:val="18"/>
                                <w:szCs w:val="22"/>
                                <w:lang w:val="es-ES"/>
                              </w:rPr>
                              <w:t xml:space="preserve"> San Salvador, El Salvador</w:t>
                            </w:r>
                            <w:r w:rsidR="00FC152F">
                              <w:rPr>
                                <w:rFonts w:asciiTheme="majorHAnsi" w:eastAsia="Arial Unicode MS" w:hAnsiTheme="majorHAnsi"/>
                                <w:color w:val="0D0D0D" w:themeColor="text1" w:themeTint="F2"/>
                                <w:sz w:val="18"/>
                                <w:szCs w:val="22"/>
                                <w:lang w:val="es-ES"/>
                              </w:rPr>
                              <w:t>.</w:t>
                            </w:r>
                          </w:p>
                          <w:p w:rsidR="00EA7F3A" w:rsidRPr="00EA7F3A" w:rsidRDefault="00EA7F3A" w:rsidP="00EA7F3A">
                            <w:pPr>
                              <w:tabs>
                                <w:tab w:val="center" w:pos="5400"/>
                              </w:tabs>
                              <w:suppressAutoHyphens/>
                              <w:spacing w:before="60"/>
                              <w:rPr>
                                <w:rFonts w:asciiTheme="minorHAnsi" w:eastAsia="Arial Unicode MS" w:hAnsiTheme="minorHAnsi" w:cs="Univers"/>
                                <w:color w:val="0D0D0D" w:themeColor="text1" w:themeTint="F2"/>
                                <w:sz w:val="20"/>
                                <w:szCs w:val="20"/>
                                <w:lang w:val="es-ES"/>
                              </w:rPr>
                            </w:pPr>
                          </w:p>
                          <w:p w:rsidR="00EA7F3A" w:rsidRPr="00EA7F3A" w:rsidRDefault="00EA7F3A" w:rsidP="00EA7F3A">
                            <w:pPr>
                              <w:tabs>
                                <w:tab w:val="center" w:pos="5400"/>
                              </w:tabs>
                              <w:suppressAutoHyphens/>
                              <w:spacing w:before="60"/>
                              <w:rPr>
                                <w:rFonts w:ascii="Calibri" w:eastAsia="Arial Unicode MS" w:hAnsi="Calibri"/>
                                <w:color w:val="FFFFFF" w:themeColor="background1"/>
                                <w:spacing w:val="-2"/>
                                <w:sz w:val="16"/>
                                <w:lang w:val="es-ES"/>
                              </w:rPr>
                            </w:pPr>
                          </w:p>
                          <w:p w:rsidR="000B47E4" w:rsidRPr="000B47E4" w:rsidRDefault="000B47E4" w:rsidP="000B47E4">
                            <w:pPr>
                              <w:tabs>
                                <w:tab w:val="center" w:pos="5400"/>
                              </w:tabs>
                              <w:suppressAutoHyphens/>
                              <w:spacing w:before="60"/>
                              <w:rPr>
                                <w:rFonts w:asciiTheme="majorHAnsi" w:eastAsia="Arial Unicode MS" w:hAnsiTheme="majorHAnsi"/>
                                <w:color w:val="0D0D0D" w:themeColor="text1" w:themeTint="F2"/>
                                <w:sz w:val="18"/>
                                <w:szCs w:val="22"/>
                                <w:lang w:val="es-ES"/>
                              </w:rPr>
                            </w:pPr>
                            <w:r w:rsidRPr="000B47E4">
                              <w:rPr>
                                <w:rFonts w:asciiTheme="majorHAnsi" w:eastAsia="Arial Unicode MS" w:hAnsiTheme="majorHAnsi"/>
                                <w:color w:val="0D0D0D" w:themeColor="text1" w:themeTint="F2"/>
                                <w:sz w:val="18"/>
                                <w:szCs w:val="22"/>
                                <w:lang w:val="es-ES"/>
                              </w:rPr>
                              <w:t xml:space="preserve"> </w:t>
                            </w:r>
                            <w:proofErr w:type="gramStart"/>
                            <w:r w:rsidRPr="000B47E4">
                              <w:rPr>
                                <w:rFonts w:asciiTheme="majorHAnsi" w:eastAsia="Arial Unicode MS" w:hAnsiTheme="majorHAnsi"/>
                                <w:color w:val="0D0D0D" w:themeColor="text1" w:themeTint="F2"/>
                                <w:sz w:val="18"/>
                                <w:szCs w:val="22"/>
                                <w:lang w:val="es-ES"/>
                              </w:rPr>
                              <w:t>de</w:t>
                            </w:r>
                            <w:proofErr w:type="gramEnd"/>
                            <w:r w:rsidRPr="000B47E4">
                              <w:rPr>
                                <w:rFonts w:asciiTheme="majorHAnsi" w:eastAsia="Arial Unicode MS" w:hAnsiTheme="majorHAnsi"/>
                                <w:color w:val="0D0D0D" w:themeColor="text1" w:themeTint="F2"/>
                                <w:sz w:val="18"/>
                                <w:szCs w:val="22"/>
                                <w:lang w:val="es-ES"/>
                              </w:rPr>
                              <w:t xml:space="preserve"> diciembre de 2019 </w:t>
                            </w:r>
                          </w:p>
                          <w:p w:rsidR="000B47E4" w:rsidRPr="000B47E4" w:rsidRDefault="000B47E4" w:rsidP="000B47E4">
                            <w:pPr>
                              <w:tabs>
                                <w:tab w:val="center" w:pos="5400"/>
                              </w:tabs>
                              <w:suppressAutoHyphens/>
                              <w:spacing w:before="60"/>
                              <w:rPr>
                                <w:rFonts w:asciiTheme="majorHAnsi" w:eastAsia="Arial Unicode MS" w:hAnsiTheme="majorHAnsi"/>
                                <w:color w:val="0D0D0D" w:themeColor="text1" w:themeTint="F2"/>
                                <w:sz w:val="18"/>
                                <w:szCs w:val="22"/>
                                <w:lang w:val="es-ES"/>
                              </w:rPr>
                            </w:pPr>
                            <w:proofErr w:type="gramStart"/>
                            <w:r w:rsidRPr="000B47E4">
                              <w:rPr>
                                <w:rFonts w:asciiTheme="majorHAnsi" w:eastAsia="Arial Unicode MS" w:hAnsiTheme="majorHAnsi"/>
                                <w:color w:val="0D0D0D" w:themeColor="text1" w:themeTint="F2"/>
                                <w:sz w:val="18"/>
                                <w:szCs w:val="22"/>
                                <w:lang w:val="es-ES"/>
                              </w:rPr>
                              <w:t>en</w:t>
                            </w:r>
                            <w:proofErr w:type="gramEnd"/>
                            <w:r w:rsidRPr="000B47E4">
                              <w:rPr>
                                <w:rFonts w:asciiTheme="majorHAnsi" w:eastAsia="Arial Unicode MS" w:hAnsiTheme="majorHAnsi"/>
                                <w:color w:val="0D0D0D" w:themeColor="text1" w:themeTint="F2"/>
                                <w:sz w:val="18"/>
                                <w:szCs w:val="22"/>
                                <w:lang w:val="es-ES"/>
                              </w:rPr>
                              <w:t xml:space="preserve"> San Salvador, El Salvador</w:t>
                            </w:r>
                          </w:p>
                          <w:p w:rsidR="000B47E4" w:rsidRPr="000B47E4" w:rsidRDefault="000B47E4" w:rsidP="000B47E4">
                            <w:pPr>
                              <w:tabs>
                                <w:tab w:val="center" w:pos="5400"/>
                              </w:tabs>
                              <w:suppressAutoHyphens/>
                              <w:spacing w:before="60"/>
                              <w:rPr>
                                <w:rFonts w:asciiTheme="minorHAnsi" w:eastAsia="Arial Unicode MS" w:hAnsiTheme="minorHAnsi" w:cs="Univers"/>
                                <w:color w:val="0D0D0D" w:themeColor="text1" w:themeTint="F2"/>
                                <w:sz w:val="20"/>
                                <w:szCs w:val="20"/>
                                <w:lang w:val="es-ES"/>
                              </w:rPr>
                            </w:pPr>
                          </w:p>
                          <w:p w:rsidR="000B47E4" w:rsidRPr="000B47E4" w:rsidRDefault="000B47E4" w:rsidP="000B47E4">
                            <w:pPr>
                              <w:tabs>
                                <w:tab w:val="center" w:pos="5400"/>
                              </w:tabs>
                              <w:suppressAutoHyphens/>
                              <w:spacing w:before="60"/>
                              <w:rPr>
                                <w:rFonts w:ascii="Calibri" w:eastAsia="Arial Unicode MS" w:hAnsi="Calibri"/>
                                <w:color w:val="FFFFFF" w:themeColor="background1"/>
                                <w:spacing w:val="-2"/>
                                <w:sz w:val="16"/>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C85C0"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EA7F3A" w:rsidRPr="00EA7F3A" w:rsidRDefault="000B47E4" w:rsidP="00EA7F3A">
                      <w:pPr>
                        <w:tabs>
                          <w:tab w:val="center" w:pos="5400"/>
                        </w:tabs>
                        <w:suppressAutoHyphens/>
                        <w:spacing w:before="60"/>
                        <w:rPr>
                          <w:rFonts w:asciiTheme="majorHAnsi" w:eastAsia="Arial Unicode MS" w:hAnsiTheme="majorHAnsi"/>
                          <w:color w:val="0D0D0D" w:themeColor="text1" w:themeTint="F2"/>
                          <w:sz w:val="18"/>
                          <w:szCs w:val="22"/>
                          <w:lang w:val="es-ES"/>
                        </w:rPr>
                      </w:pPr>
                      <w:r w:rsidRPr="000B47E4">
                        <w:rPr>
                          <w:rFonts w:asciiTheme="majorHAnsi" w:eastAsia="Arial Unicode MS" w:hAnsiTheme="majorHAnsi"/>
                          <w:color w:val="0D0D0D" w:themeColor="text1" w:themeTint="F2"/>
                          <w:sz w:val="18"/>
                          <w:szCs w:val="22"/>
                          <w:lang w:val="es-ES"/>
                        </w:rPr>
                        <w:t>Aprobado por la Comisió</w:t>
                      </w:r>
                      <w:r w:rsidR="007D62C0">
                        <w:rPr>
                          <w:rFonts w:asciiTheme="majorHAnsi" w:eastAsia="Arial Unicode MS" w:hAnsiTheme="majorHAnsi"/>
                          <w:color w:val="0D0D0D" w:themeColor="text1" w:themeTint="F2"/>
                          <w:sz w:val="18"/>
                          <w:szCs w:val="22"/>
                          <w:lang w:val="es-ES"/>
                        </w:rPr>
                        <w:t>n en su sesión interna celebrada</w:t>
                      </w:r>
                      <w:r w:rsidRPr="000B47E4">
                        <w:rPr>
                          <w:rFonts w:asciiTheme="majorHAnsi" w:eastAsia="Arial Unicode MS" w:hAnsiTheme="majorHAnsi"/>
                          <w:color w:val="0D0D0D" w:themeColor="text1" w:themeTint="F2"/>
                          <w:sz w:val="18"/>
                          <w:szCs w:val="22"/>
                          <w:lang w:val="es-ES"/>
                        </w:rPr>
                        <w:t xml:space="preserve"> </w:t>
                      </w:r>
                      <w:r w:rsidR="00EA7F3A" w:rsidRPr="00EA7F3A">
                        <w:rPr>
                          <w:rFonts w:asciiTheme="majorHAnsi" w:eastAsia="Arial Unicode MS" w:hAnsiTheme="majorHAnsi"/>
                          <w:color w:val="0D0D0D" w:themeColor="text1" w:themeTint="F2"/>
                          <w:sz w:val="18"/>
                          <w:szCs w:val="22"/>
                          <w:lang w:val="es-ES"/>
                        </w:rPr>
                        <w:t xml:space="preserve">el </w:t>
                      </w:r>
                      <w:r w:rsidR="007D62C0">
                        <w:rPr>
                          <w:rFonts w:asciiTheme="majorHAnsi" w:eastAsia="Arial Unicode MS" w:hAnsiTheme="majorHAnsi"/>
                          <w:color w:val="0D0D0D" w:themeColor="text1" w:themeTint="F2"/>
                          <w:sz w:val="18"/>
                          <w:szCs w:val="22"/>
                          <w:lang w:val="es-ES"/>
                        </w:rPr>
                        <w:t>6</w:t>
                      </w:r>
                      <w:r w:rsidR="00EA7F3A" w:rsidRPr="00EA7F3A">
                        <w:rPr>
                          <w:rFonts w:asciiTheme="majorHAnsi" w:eastAsia="Arial Unicode MS" w:hAnsiTheme="majorHAnsi"/>
                          <w:color w:val="0D0D0D" w:themeColor="text1" w:themeTint="F2"/>
                          <w:sz w:val="18"/>
                          <w:szCs w:val="22"/>
                          <w:lang w:val="es-ES"/>
                        </w:rPr>
                        <w:t xml:space="preserve"> de diciembre de 2019 </w:t>
                      </w:r>
                    </w:p>
                    <w:p w:rsidR="00EA7F3A" w:rsidRPr="00EA7F3A" w:rsidRDefault="00EA7F3A" w:rsidP="00EA7F3A">
                      <w:pPr>
                        <w:tabs>
                          <w:tab w:val="center" w:pos="5400"/>
                        </w:tabs>
                        <w:suppressAutoHyphens/>
                        <w:spacing w:before="60"/>
                        <w:rPr>
                          <w:rFonts w:asciiTheme="majorHAnsi" w:eastAsia="Arial Unicode MS" w:hAnsiTheme="majorHAnsi"/>
                          <w:color w:val="0D0D0D" w:themeColor="text1" w:themeTint="F2"/>
                          <w:sz w:val="18"/>
                          <w:szCs w:val="22"/>
                          <w:lang w:val="es-ES"/>
                        </w:rPr>
                      </w:pPr>
                      <w:proofErr w:type="gramStart"/>
                      <w:r w:rsidRPr="00EA7F3A">
                        <w:rPr>
                          <w:rFonts w:asciiTheme="majorHAnsi" w:eastAsia="Arial Unicode MS" w:hAnsiTheme="majorHAnsi"/>
                          <w:color w:val="0D0D0D" w:themeColor="text1" w:themeTint="F2"/>
                          <w:sz w:val="18"/>
                          <w:szCs w:val="22"/>
                          <w:lang w:val="es-ES"/>
                        </w:rPr>
                        <w:t>en</w:t>
                      </w:r>
                      <w:proofErr w:type="gramEnd"/>
                      <w:r w:rsidRPr="00EA7F3A">
                        <w:rPr>
                          <w:rFonts w:asciiTheme="majorHAnsi" w:eastAsia="Arial Unicode MS" w:hAnsiTheme="majorHAnsi"/>
                          <w:color w:val="0D0D0D" w:themeColor="text1" w:themeTint="F2"/>
                          <w:sz w:val="18"/>
                          <w:szCs w:val="22"/>
                          <w:lang w:val="es-ES"/>
                        </w:rPr>
                        <w:t xml:space="preserve"> San Salvador, El Salvador</w:t>
                      </w:r>
                      <w:r w:rsidR="00FC152F">
                        <w:rPr>
                          <w:rFonts w:asciiTheme="majorHAnsi" w:eastAsia="Arial Unicode MS" w:hAnsiTheme="majorHAnsi"/>
                          <w:color w:val="0D0D0D" w:themeColor="text1" w:themeTint="F2"/>
                          <w:sz w:val="18"/>
                          <w:szCs w:val="22"/>
                          <w:lang w:val="es-ES"/>
                        </w:rPr>
                        <w:t>.</w:t>
                      </w:r>
                    </w:p>
                    <w:p w:rsidR="00EA7F3A" w:rsidRPr="00EA7F3A" w:rsidRDefault="00EA7F3A" w:rsidP="00EA7F3A">
                      <w:pPr>
                        <w:tabs>
                          <w:tab w:val="center" w:pos="5400"/>
                        </w:tabs>
                        <w:suppressAutoHyphens/>
                        <w:spacing w:before="60"/>
                        <w:rPr>
                          <w:rFonts w:asciiTheme="minorHAnsi" w:eastAsia="Arial Unicode MS" w:hAnsiTheme="minorHAnsi" w:cs="Univers"/>
                          <w:color w:val="0D0D0D" w:themeColor="text1" w:themeTint="F2"/>
                          <w:sz w:val="20"/>
                          <w:szCs w:val="20"/>
                          <w:lang w:val="es-ES"/>
                        </w:rPr>
                      </w:pPr>
                    </w:p>
                    <w:p w:rsidR="00EA7F3A" w:rsidRPr="00EA7F3A" w:rsidRDefault="00EA7F3A" w:rsidP="00EA7F3A">
                      <w:pPr>
                        <w:tabs>
                          <w:tab w:val="center" w:pos="5400"/>
                        </w:tabs>
                        <w:suppressAutoHyphens/>
                        <w:spacing w:before="60"/>
                        <w:rPr>
                          <w:rFonts w:ascii="Calibri" w:eastAsia="Arial Unicode MS" w:hAnsi="Calibri"/>
                          <w:color w:val="FFFFFF" w:themeColor="background1"/>
                          <w:spacing w:val="-2"/>
                          <w:sz w:val="16"/>
                          <w:lang w:val="es-ES"/>
                        </w:rPr>
                      </w:pPr>
                    </w:p>
                    <w:p w:rsidR="000B47E4" w:rsidRPr="000B47E4" w:rsidRDefault="000B47E4" w:rsidP="000B47E4">
                      <w:pPr>
                        <w:tabs>
                          <w:tab w:val="center" w:pos="5400"/>
                        </w:tabs>
                        <w:suppressAutoHyphens/>
                        <w:spacing w:before="60"/>
                        <w:rPr>
                          <w:rFonts w:asciiTheme="majorHAnsi" w:eastAsia="Arial Unicode MS" w:hAnsiTheme="majorHAnsi"/>
                          <w:color w:val="0D0D0D" w:themeColor="text1" w:themeTint="F2"/>
                          <w:sz w:val="18"/>
                          <w:szCs w:val="22"/>
                          <w:lang w:val="es-ES"/>
                        </w:rPr>
                      </w:pPr>
                      <w:r w:rsidRPr="000B47E4">
                        <w:rPr>
                          <w:rFonts w:asciiTheme="majorHAnsi" w:eastAsia="Arial Unicode MS" w:hAnsiTheme="majorHAnsi"/>
                          <w:color w:val="0D0D0D" w:themeColor="text1" w:themeTint="F2"/>
                          <w:sz w:val="18"/>
                          <w:szCs w:val="22"/>
                          <w:lang w:val="es-ES"/>
                        </w:rPr>
                        <w:t xml:space="preserve"> </w:t>
                      </w:r>
                      <w:proofErr w:type="gramStart"/>
                      <w:r w:rsidRPr="000B47E4">
                        <w:rPr>
                          <w:rFonts w:asciiTheme="majorHAnsi" w:eastAsia="Arial Unicode MS" w:hAnsiTheme="majorHAnsi"/>
                          <w:color w:val="0D0D0D" w:themeColor="text1" w:themeTint="F2"/>
                          <w:sz w:val="18"/>
                          <w:szCs w:val="22"/>
                          <w:lang w:val="es-ES"/>
                        </w:rPr>
                        <w:t>de</w:t>
                      </w:r>
                      <w:proofErr w:type="gramEnd"/>
                      <w:r w:rsidRPr="000B47E4">
                        <w:rPr>
                          <w:rFonts w:asciiTheme="majorHAnsi" w:eastAsia="Arial Unicode MS" w:hAnsiTheme="majorHAnsi"/>
                          <w:color w:val="0D0D0D" w:themeColor="text1" w:themeTint="F2"/>
                          <w:sz w:val="18"/>
                          <w:szCs w:val="22"/>
                          <w:lang w:val="es-ES"/>
                        </w:rPr>
                        <w:t xml:space="preserve"> diciembre de 2019 </w:t>
                      </w:r>
                    </w:p>
                    <w:p w:rsidR="000B47E4" w:rsidRPr="000B47E4" w:rsidRDefault="000B47E4" w:rsidP="000B47E4">
                      <w:pPr>
                        <w:tabs>
                          <w:tab w:val="center" w:pos="5400"/>
                        </w:tabs>
                        <w:suppressAutoHyphens/>
                        <w:spacing w:before="60"/>
                        <w:rPr>
                          <w:rFonts w:asciiTheme="majorHAnsi" w:eastAsia="Arial Unicode MS" w:hAnsiTheme="majorHAnsi"/>
                          <w:color w:val="0D0D0D" w:themeColor="text1" w:themeTint="F2"/>
                          <w:sz w:val="18"/>
                          <w:szCs w:val="22"/>
                          <w:lang w:val="es-ES"/>
                        </w:rPr>
                      </w:pPr>
                      <w:proofErr w:type="gramStart"/>
                      <w:r w:rsidRPr="000B47E4">
                        <w:rPr>
                          <w:rFonts w:asciiTheme="majorHAnsi" w:eastAsia="Arial Unicode MS" w:hAnsiTheme="majorHAnsi"/>
                          <w:color w:val="0D0D0D" w:themeColor="text1" w:themeTint="F2"/>
                          <w:sz w:val="18"/>
                          <w:szCs w:val="22"/>
                          <w:lang w:val="es-ES"/>
                        </w:rPr>
                        <w:t>en</w:t>
                      </w:r>
                      <w:proofErr w:type="gramEnd"/>
                      <w:r w:rsidRPr="000B47E4">
                        <w:rPr>
                          <w:rFonts w:asciiTheme="majorHAnsi" w:eastAsia="Arial Unicode MS" w:hAnsiTheme="majorHAnsi"/>
                          <w:color w:val="0D0D0D" w:themeColor="text1" w:themeTint="F2"/>
                          <w:sz w:val="18"/>
                          <w:szCs w:val="22"/>
                          <w:lang w:val="es-ES"/>
                        </w:rPr>
                        <w:t xml:space="preserve"> San Salvador, El Salvador</w:t>
                      </w:r>
                    </w:p>
                    <w:p w:rsidR="000B47E4" w:rsidRPr="000B47E4" w:rsidRDefault="000B47E4" w:rsidP="000B47E4">
                      <w:pPr>
                        <w:tabs>
                          <w:tab w:val="center" w:pos="5400"/>
                        </w:tabs>
                        <w:suppressAutoHyphens/>
                        <w:spacing w:before="60"/>
                        <w:rPr>
                          <w:rFonts w:asciiTheme="minorHAnsi" w:eastAsia="Arial Unicode MS" w:hAnsiTheme="minorHAnsi" w:cs="Univers"/>
                          <w:color w:val="0D0D0D" w:themeColor="text1" w:themeTint="F2"/>
                          <w:sz w:val="20"/>
                          <w:szCs w:val="20"/>
                          <w:lang w:val="es-ES"/>
                        </w:rPr>
                      </w:pPr>
                    </w:p>
                    <w:p w:rsidR="000B47E4" w:rsidRPr="000B47E4" w:rsidRDefault="000B47E4" w:rsidP="000B47E4">
                      <w:pPr>
                        <w:tabs>
                          <w:tab w:val="center" w:pos="5400"/>
                        </w:tabs>
                        <w:suppressAutoHyphens/>
                        <w:spacing w:before="60"/>
                        <w:rPr>
                          <w:rFonts w:ascii="Calibri" w:eastAsia="Arial Unicode MS" w:hAnsi="Calibri"/>
                          <w:color w:val="FFFFFF" w:themeColor="background1"/>
                          <w:spacing w:val="-2"/>
                          <w:sz w:val="16"/>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B48104F" wp14:editId="06A6812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12C79" w:rsidRPr="00C12C79">
                              <w:rPr>
                                <w:rFonts w:asciiTheme="majorHAnsi" w:hAnsiTheme="majorHAnsi"/>
                                <w:color w:val="595959" w:themeColor="text1" w:themeTint="A6"/>
                                <w:sz w:val="18"/>
                                <w:szCs w:val="18"/>
                                <w:lang w:val="pt-BR"/>
                              </w:rPr>
                              <w:t>192</w:t>
                            </w:r>
                            <w:r w:rsidR="007B05C4" w:rsidRPr="00C12C79">
                              <w:rPr>
                                <w:rFonts w:asciiTheme="majorHAnsi" w:hAnsiTheme="majorHAnsi"/>
                                <w:color w:val="595959" w:themeColor="text1" w:themeTint="A6"/>
                                <w:sz w:val="18"/>
                                <w:szCs w:val="18"/>
                                <w:lang w:val="pt-BR"/>
                              </w:rPr>
                              <w:t>/</w:t>
                            </w:r>
                            <w:r w:rsidR="00C12C79" w:rsidRPr="00C12C79">
                              <w:rPr>
                                <w:rFonts w:asciiTheme="majorHAnsi" w:hAnsiTheme="majorHAnsi"/>
                                <w:color w:val="595959" w:themeColor="text1" w:themeTint="A6"/>
                                <w:sz w:val="18"/>
                                <w:szCs w:val="18"/>
                                <w:lang w:val="pt-BR"/>
                              </w:rPr>
                              <w:t>19</w:t>
                            </w:r>
                            <w:r w:rsidRPr="00C12C7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A13BF8">
                              <w:rPr>
                                <w:rFonts w:asciiTheme="majorHAnsi" w:hAnsiTheme="majorHAnsi"/>
                                <w:color w:val="595959" w:themeColor="text1" w:themeTint="A6"/>
                                <w:sz w:val="18"/>
                                <w:szCs w:val="18"/>
                                <w:lang w:val="es-ES"/>
                              </w:rPr>
                              <w:t>1547</w:t>
                            </w:r>
                            <w:r w:rsidR="000433C9">
                              <w:rPr>
                                <w:rFonts w:asciiTheme="majorHAnsi" w:hAnsiTheme="majorHAnsi"/>
                                <w:color w:val="595959" w:themeColor="text1" w:themeTint="A6"/>
                                <w:sz w:val="18"/>
                                <w:szCs w:val="18"/>
                                <w:lang w:val="es-ES"/>
                              </w:rPr>
                              <w:t>-</w:t>
                            </w:r>
                            <w:r w:rsidR="00A13BF8">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A13BF8">
                              <w:rPr>
                                <w:rFonts w:asciiTheme="majorHAnsi" w:hAnsiTheme="majorHAnsi"/>
                                <w:color w:val="595959" w:themeColor="text1" w:themeTint="A6"/>
                                <w:sz w:val="18"/>
                                <w:szCs w:val="18"/>
                                <w:lang w:val="es-ES_tradnl"/>
                              </w:rPr>
                              <w:t xml:space="preserve">Silvia Mónica </w:t>
                            </w:r>
                            <w:proofErr w:type="spellStart"/>
                            <w:r w:rsidR="00A13BF8">
                              <w:rPr>
                                <w:rFonts w:asciiTheme="majorHAnsi" w:hAnsiTheme="majorHAnsi"/>
                                <w:color w:val="595959" w:themeColor="text1" w:themeTint="A6"/>
                                <w:sz w:val="18"/>
                                <w:szCs w:val="18"/>
                                <w:lang w:val="es-ES_tradnl"/>
                              </w:rPr>
                              <w:t>Severini</w:t>
                            </w:r>
                            <w:proofErr w:type="spellEnd"/>
                            <w:r w:rsidRPr="00890650">
                              <w:rPr>
                                <w:rFonts w:asciiTheme="majorHAnsi" w:hAnsiTheme="majorHAnsi"/>
                                <w:color w:val="595959" w:themeColor="text1" w:themeTint="A6"/>
                                <w:sz w:val="18"/>
                                <w:szCs w:val="18"/>
                                <w:lang w:val="es-ES_tradnl"/>
                              </w:rPr>
                              <w:t xml:space="preserve">. </w:t>
                            </w:r>
                            <w:r w:rsidR="00A13BF8">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C12C79">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8104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12C79" w:rsidRPr="00C12C79">
                        <w:rPr>
                          <w:rFonts w:asciiTheme="majorHAnsi" w:hAnsiTheme="majorHAnsi"/>
                          <w:color w:val="595959" w:themeColor="text1" w:themeTint="A6"/>
                          <w:sz w:val="18"/>
                          <w:szCs w:val="18"/>
                          <w:lang w:val="pt-BR"/>
                        </w:rPr>
                        <w:t>192</w:t>
                      </w:r>
                      <w:r w:rsidR="007B05C4" w:rsidRPr="00C12C79">
                        <w:rPr>
                          <w:rFonts w:asciiTheme="majorHAnsi" w:hAnsiTheme="majorHAnsi"/>
                          <w:color w:val="595959" w:themeColor="text1" w:themeTint="A6"/>
                          <w:sz w:val="18"/>
                          <w:szCs w:val="18"/>
                          <w:lang w:val="pt-BR"/>
                        </w:rPr>
                        <w:t>/</w:t>
                      </w:r>
                      <w:r w:rsidR="00C12C79" w:rsidRPr="00C12C79">
                        <w:rPr>
                          <w:rFonts w:asciiTheme="majorHAnsi" w:hAnsiTheme="majorHAnsi"/>
                          <w:color w:val="595959" w:themeColor="text1" w:themeTint="A6"/>
                          <w:sz w:val="18"/>
                          <w:szCs w:val="18"/>
                          <w:lang w:val="pt-BR"/>
                        </w:rPr>
                        <w:t>19</w:t>
                      </w:r>
                      <w:r w:rsidRPr="00C12C7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A13BF8">
                        <w:rPr>
                          <w:rFonts w:asciiTheme="majorHAnsi" w:hAnsiTheme="majorHAnsi"/>
                          <w:color w:val="595959" w:themeColor="text1" w:themeTint="A6"/>
                          <w:sz w:val="18"/>
                          <w:szCs w:val="18"/>
                          <w:lang w:val="es-ES"/>
                        </w:rPr>
                        <w:t>1547</w:t>
                      </w:r>
                      <w:r w:rsidR="000433C9">
                        <w:rPr>
                          <w:rFonts w:asciiTheme="majorHAnsi" w:hAnsiTheme="majorHAnsi"/>
                          <w:color w:val="595959" w:themeColor="text1" w:themeTint="A6"/>
                          <w:sz w:val="18"/>
                          <w:szCs w:val="18"/>
                          <w:lang w:val="es-ES"/>
                        </w:rPr>
                        <w:t>-</w:t>
                      </w:r>
                      <w:r w:rsidR="00A13BF8">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A13BF8">
                        <w:rPr>
                          <w:rFonts w:asciiTheme="majorHAnsi" w:hAnsiTheme="majorHAnsi"/>
                          <w:color w:val="595959" w:themeColor="text1" w:themeTint="A6"/>
                          <w:sz w:val="18"/>
                          <w:szCs w:val="18"/>
                          <w:lang w:val="es-ES_tradnl"/>
                        </w:rPr>
                        <w:t xml:space="preserve">Silvia Mónica </w:t>
                      </w:r>
                      <w:proofErr w:type="spellStart"/>
                      <w:r w:rsidR="00A13BF8">
                        <w:rPr>
                          <w:rFonts w:asciiTheme="majorHAnsi" w:hAnsiTheme="majorHAnsi"/>
                          <w:color w:val="595959" w:themeColor="text1" w:themeTint="A6"/>
                          <w:sz w:val="18"/>
                          <w:szCs w:val="18"/>
                          <w:lang w:val="es-ES_tradnl"/>
                        </w:rPr>
                        <w:t>Severini</w:t>
                      </w:r>
                      <w:proofErr w:type="spellEnd"/>
                      <w:r w:rsidRPr="00890650">
                        <w:rPr>
                          <w:rFonts w:asciiTheme="majorHAnsi" w:hAnsiTheme="majorHAnsi"/>
                          <w:color w:val="595959" w:themeColor="text1" w:themeTint="A6"/>
                          <w:sz w:val="18"/>
                          <w:szCs w:val="18"/>
                          <w:lang w:val="es-ES_tradnl"/>
                        </w:rPr>
                        <w:t xml:space="preserve">. </w:t>
                      </w:r>
                      <w:r w:rsidR="00A13BF8">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C12C79">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CB50D28" wp14:editId="08C6918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E0FDF9B" wp14:editId="1201E5B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50D28"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E0FDF9B" wp14:editId="1201E5B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4C97AED" wp14:editId="007DA74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97AED"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Default="003239B8" w:rsidP="007976D0">
      <w:pPr>
        <w:pStyle w:val="ListParagraph"/>
        <w:numPr>
          <w:ilvl w:val="0"/>
          <w:numId w:val="57"/>
        </w:numPr>
        <w:ind w:left="0" w:firstLine="720"/>
        <w:jc w:val="both"/>
        <w:rPr>
          <w:b/>
          <w:bCs/>
          <w:sz w:val="20"/>
          <w:szCs w:val="20"/>
          <w:lang w:val="es-ES"/>
        </w:rPr>
      </w:pPr>
      <w:r w:rsidRPr="00C804AC">
        <w:rPr>
          <w:b/>
          <w:bCs/>
          <w:sz w:val="20"/>
          <w:szCs w:val="20"/>
          <w:lang w:val="es-ES"/>
        </w:rPr>
        <w:lastRenderedPageBreak/>
        <w:t xml:space="preserve">DATOS DE LA PETICIÓN </w:t>
      </w:r>
    </w:p>
    <w:p w:rsidR="00C804AC" w:rsidRPr="00C804AC" w:rsidRDefault="00C804AC" w:rsidP="00C804AC">
      <w:pPr>
        <w:pStyle w:val="ListParagraph"/>
        <w:ind w:left="1080"/>
        <w:jc w:val="both"/>
        <w:rPr>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C152F" w:rsidTr="004A6A54">
        <w:tc>
          <w:tcPr>
            <w:tcW w:w="3600" w:type="dxa"/>
            <w:tcBorders>
              <w:top w:val="single" w:sz="4" w:space="0" w:color="auto"/>
              <w:bottom w:val="single" w:sz="6" w:space="0" w:color="auto"/>
            </w:tcBorders>
            <w:shd w:val="clear" w:color="auto" w:fill="386294"/>
            <w:vAlign w:val="center"/>
          </w:tcPr>
          <w:p w:rsidR="003239B8" w:rsidRPr="00C804AC" w:rsidRDefault="003239B8" w:rsidP="00C804AC">
            <w:pPr>
              <w:jc w:val="center"/>
              <w:rPr>
                <w:rFonts w:ascii="Cambria" w:hAnsi="Cambria"/>
                <w:b/>
                <w:bCs/>
                <w:color w:val="FFFFFF" w:themeColor="background1"/>
                <w:sz w:val="20"/>
                <w:szCs w:val="20"/>
                <w:lang w:val="es-ES"/>
              </w:rPr>
            </w:pPr>
            <w:r w:rsidRPr="00C804AC">
              <w:rPr>
                <w:rFonts w:ascii="Cambria" w:hAnsi="Cambria"/>
                <w:b/>
                <w:bCs/>
                <w:color w:val="FFFFFF" w:themeColor="background1"/>
                <w:sz w:val="20"/>
                <w:szCs w:val="20"/>
                <w:lang w:val="es-ES"/>
              </w:rPr>
              <w:t>Parte peticionaria:</w:t>
            </w:r>
          </w:p>
        </w:tc>
        <w:tc>
          <w:tcPr>
            <w:tcW w:w="5760" w:type="dxa"/>
            <w:vAlign w:val="center"/>
          </w:tcPr>
          <w:p w:rsidR="003239B8" w:rsidRPr="00C804AC" w:rsidRDefault="00A13BF8" w:rsidP="00C804AC">
            <w:pPr>
              <w:jc w:val="both"/>
              <w:rPr>
                <w:rFonts w:ascii="Cambria" w:hAnsi="Cambria"/>
                <w:bCs/>
                <w:sz w:val="20"/>
                <w:szCs w:val="20"/>
                <w:lang w:val="es-ES"/>
              </w:rPr>
            </w:pPr>
            <w:r w:rsidRPr="00C804AC">
              <w:rPr>
                <w:rFonts w:ascii="Cambria" w:hAnsi="Cambria"/>
                <w:bCs/>
                <w:sz w:val="20"/>
                <w:szCs w:val="20"/>
                <w:lang w:val="es-ES"/>
              </w:rPr>
              <w:t>Elena Carmen Moreno y Myriam Carsen</w:t>
            </w:r>
          </w:p>
        </w:tc>
      </w:tr>
      <w:tr w:rsidR="003239B8" w:rsidRPr="00C804AC" w:rsidTr="004A6A54">
        <w:tc>
          <w:tcPr>
            <w:tcW w:w="3600" w:type="dxa"/>
            <w:tcBorders>
              <w:top w:val="single" w:sz="6" w:space="0" w:color="auto"/>
              <w:bottom w:val="single" w:sz="6" w:space="0" w:color="auto"/>
            </w:tcBorders>
            <w:shd w:val="clear" w:color="auto" w:fill="386294"/>
            <w:vAlign w:val="center"/>
          </w:tcPr>
          <w:p w:rsidR="003239B8" w:rsidRPr="00C804AC" w:rsidRDefault="00BF60C5" w:rsidP="00C804AC">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804AC">
                  <w:rPr>
                    <w:rFonts w:ascii="Cambria" w:hAnsi="Cambria"/>
                    <w:b/>
                    <w:bCs/>
                    <w:color w:val="FFFFFF" w:themeColor="background1"/>
                    <w:sz w:val="20"/>
                    <w:szCs w:val="20"/>
                    <w:lang w:val="es-ES"/>
                  </w:rPr>
                  <w:t>Presunta víctima</w:t>
                </w:r>
              </w:sdtContent>
            </w:sdt>
            <w:r w:rsidR="003239B8" w:rsidRPr="00C804AC">
              <w:rPr>
                <w:rFonts w:ascii="Cambria" w:hAnsi="Cambria"/>
                <w:b/>
                <w:bCs/>
                <w:color w:val="FFFFFF" w:themeColor="background1"/>
                <w:sz w:val="20"/>
                <w:szCs w:val="20"/>
                <w:lang w:val="es-ES"/>
              </w:rPr>
              <w:t>:</w:t>
            </w:r>
          </w:p>
        </w:tc>
        <w:tc>
          <w:tcPr>
            <w:tcW w:w="5760" w:type="dxa"/>
            <w:vAlign w:val="center"/>
          </w:tcPr>
          <w:p w:rsidR="003239B8" w:rsidRPr="00F81759" w:rsidRDefault="00A13BF8" w:rsidP="00C804AC">
            <w:pPr>
              <w:jc w:val="both"/>
              <w:rPr>
                <w:rFonts w:ascii="Cambria" w:hAnsi="Cambria"/>
                <w:bCs/>
                <w:sz w:val="20"/>
                <w:szCs w:val="20"/>
                <w:lang w:val="es-ES"/>
              </w:rPr>
            </w:pPr>
            <w:r w:rsidRPr="00F81759">
              <w:rPr>
                <w:rFonts w:ascii="Cambria" w:hAnsi="Cambria"/>
                <w:bCs/>
                <w:sz w:val="20"/>
                <w:szCs w:val="20"/>
                <w:lang w:val="es-ES"/>
              </w:rPr>
              <w:t>Silvia Mónica Severini</w:t>
            </w:r>
          </w:p>
        </w:tc>
      </w:tr>
      <w:tr w:rsidR="003239B8" w:rsidRPr="00C804AC" w:rsidTr="004A6A54">
        <w:tc>
          <w:tcPr>
            <w:tcW w:w="3600" w:type="dxa"/>
            <w:tcBorders>
              <w:top w:val="single" w:sz="6" w:space="0" w:color="auto"/>
              <w:bottom w:val="single" w:sz="6" w:space="0" w:color="auto"/>
            </w:tcBorders>
            <w:shd w:val="clear" w:color="auto" w:fill="386294"/>
            <w:vAlign w:val="center"/>
          </w:tcPr>
          <w:p w:rsidR="003239B8" w:rsidRPr="00C804AC" w:rsidRDefault="003239B8" w:rsidP="00C804AC">
            <w:pPr>
              <w:jc w:val="center"/>
              <w:rPr>
                <w:rFonts w:ascii="Cambria" w:hAnsi="Cambria"/>
                <w:b/>
                <w:bCs/>
                <w:color w:val="FFFFFF" w:themeColor="background1"/>
                <w:sz w:val="20"/>
                <w:szCs w:val="20"/>
                <w:lang w:val="es-ES"/>
              </w:rPr>
            </w:pPr>
            <w:r w:rsidRPr="00C804AC">
              <w:rPr>
                <w:rFonts w:ascii="Cambria" w:hAnsi="Cambria"/>
                <w:b/>
                <w:bCs/>
                <w:color w:val="FFFFFF" w:themeColor="background1"/>
                <w:sz w:val="20"/>
                <w:szCs w:val="20"/>
                <w:lang w:val="es-ES"/>
              </w:rPr>
              <w:t>Estado denunciado:</w:t>
            </w:r>
          </w:p>
        </w:tc>
        <w:tc>
          <w:tcPr>
            <w:tcW w:w="5760" w:type="dxa"/>
            <w:vAlign w:val="center"/>
          </w:tcPr>
          <w:p w:rsidR="003239B8" w:rsidRPr="00F81759" w:rsidRDefault="00A13BF8" w:rsidP="00C804AC">
            <w:pPr>
              <w:jc w:val="both"/>
              <w:rPr>
                <w:rFonts w:ascii="Cambria" w:hAnsi="Cambria"/>
                <w:bCs/>
                <w:sz w:val="20"/>
                <w:szCs w:val="20"/>
                <w:lang w:val="es-ES"/>
              </w:rPr>
            </w:pPr>
            <w:r w:rsidRPr="00F81759">
              <w:rPr>
                <w:rFonts w:ascii="Cambria" w:hAnsi="Cambria"/>
                <w:sz w:val="20"/>
                <w:szCs w:val="20"/>
                <w:lang w:val="es-ES"/>
              </w:rPr>
              <w:t>Argentina</w:t>
            </w:r>
          </w:p>
        </w:tc>
      </w:tr>
      <w:tr w:rsidR="00223A29" w:rsidRPr="00FC152F" w:rsidTr="004A6A54">
        <w:tc>
          <w:tcPr>
            <w:tcW w:w="3600" w:type="dxa"/>
            <w:tcBorders>
              <w:top w:val="single" w:sz="6" w:space="0" w:color="auto"/>
              <w:bottom w:val="single" w:sz="6" w:space="0" w:color="auto"/>
            </w:tcBorders>
            <w:shd w:val="clear" w:color="auto" w:fill="386294"/>
            <w:vAlign w:val="center"/>
          </w:tcPr>
          <w:p w:rsidR="00223A29" w:rsidRPr="00C804AC" w:rsidRDefault="001B3A00" w:rsidP="00C804AC">
            <w:pPr>
              <w:jc w:val="center"/>
              <w:rPr>
                <w:rFonts w:ascii="Cambria" w:hAnsi="Cambria"/>
                <w:b/>
                <w:bCs/>
                <w:color w:val="FFFFFF" w:themeColor="background1"/>
                <w:sz w:val="20"/>
                <w:szCs w:val="20"/>
                <w:lang w:val="es-ES"/>
              </w:rPr>
            </w:pPr>
            <w:r w:rsidRPr="00C804AC">
              <w:rPr>
                <w:rFonts w:ascii="Cambria" w:hAnsi="Cambria"/>
                <w:b/>
                <w:bCs/>
                <w:color w:val="FFFFFF" w:themeColor="background1"/>
                <w:sz w:val="20"/>
                <w:szCs w:val="20"/>
                <w:lang w:val="es-ES"/>
              </w:rPr>
              <w:t xml:space="preserve">Derechos </w:t>
            </w:r>
            <w:r w:rsidR="00E4118C" w:rsidRPr="00C804AC">
              <w:rPr>
                <w:rFonts w:ascii="Cambria" w:hAnsi="Cambria"/>
                <w:b/>
                <w:bCs/>
                <w:color w:val="FFFFFF" w:themeColor="background1"/>
                <w:sz w:val="20"/>
                <w:szCs w:val="20"/>
                <w:lang w:val="es-ES"/>
              </w:rPr>
              <w:t>invocados</w:t>
            </w:r>
            <w:r w:rsidRPr="00C804AC">
              <w:rPr>
                <w:rFonts w:ascii="Cambria" w:hAnsi="Cambria"/>
                <w:b/>
                <w:bCs/>
                <w:color w:val="FFFFFF" w:themeColor="background1"/>
                <w:sz w:val="20"/>
                <w:szCs w:val="20"/>
                <w:lang w:val="es-ES"/>
              </w:rPr>
              <w:t>:</w:t>
            </w:r>
          </w:p>
        </w:tc>
        <w:tc>
          <w:tcPr>
            <w:tcW w:w="5760" w:type="dxa"/>
            <w:vAlign w:val="center"/>
          </w:tcPr>
          <w:p w:rsidR="00223A29" w:rsidRPr="00F81759" w:rsidRDefault="00E660AE" w:rsidP="00B0551C">
            <w:pPr>
              <w:jc w:val="both"/>
              <w:rPr>
                <w:rFonts w:ascii="Cambria" w:hAnsi="Cambria"/>
                <w:bCs/>
                <w:sz w:val="20"/>
                <w:szCs w:val="20"/>
                <w:lang w:val="es-ES"/>
              </w:rPr>
            </w:pPr>
            <w:r w:rsidRPr="00F81759">
              <w:rPr>
                <w:rFonts w:ascii="Cambria" w:hAnsi="Cambria"/>
                <w:bCs/>
                <w:sz w:val="20"/>
                <w:szCs w:val="20"/>
                <w:lang w:val="es-ES"/>
              </w:rPr>
              <w:t>Artículo</w:t>
            </w:r>
            <w:r w:rsidR="00B0551C">
              <w:rPr>
                <w:rFonts w:ascii="Cambria" w:hAnsi="Cambria"/>
                <w:bCs/>
                <w:sz w:val="20"/>
                <w:szCs w:val="20"/>
                <w:lang w:val="es-ES"/>
              </w:rPr>
              <w:t>s</w:t>
            </w:r>
            <w:r w:rsidRPr="00F81759">
              <w:rPr>
                <w:rFonts w:ascii="Cambria" w:hAnsi="Cambria"/>
                <w:bCs/>
                <w:sz w:val="20"/>
                <w:szCs w:val="20"/>
                <w:lang w:val="es-ES"/>
              </w:rPr>
              <w:t xml:space="preserve"> 8 (garantías judiciales)</w:t>
            </w:r>
            <w:r w:rsidR="0027432A" w:rsidRPr="00F81759">
              <w:rPr>
                <w:rFonts w:ascii="Cambria" w:hAnsi="Cambria"/>
                <w:bCs/>
                <w:sz w:val="20"/>
                <w:szCs w:val="20"/>
                <w:lang w:val="es-ES"/>
              </w:rPr>
              <w:t>, 24</w:t>
            </w:r>
            <w:r w:rsidR="00D22BB1" w:rsidRPr="00F81759">
              <w:rPr>
                <w:rFonts w:ascii="Cambria" w:hAnsi="Cambria"/>
                <w:bCs/>
                <w:sz w:val="20"/>
                <w:szCs w:val="20"/>
                <w:lang w:val="es-ES"/>
              </w:rPr>
              <w:t xml:space="preserve"> (igualdad ante la ley)</w:t>
            </w:r>
            <w:r w:rsidR="0027432A" w:rsidRPr="00F81759">
              <w:rPr>
                <w:rFonts w:ascii="Cambria" w:hAnsi="Cambria"/>
                <w:bCs/>
                <w:sz w:val="20"/>
                <w:szCs w:val="20"/>
                <w:lang w:val="es-ES"/>
              </w:rPr>
              <w:t xml:space="preserve"> y </w:t>
            </w:r>
            <w:r w:rsidRPr="00F81759">
              <w:rPr>
                <w:rFonts w:ascii="Cambria" w:hAnsi="Cambria"/>
                <w:bCs/>
                <w:sz w:val="20"/>
                <w:szCs w:val="20"/>
                <w:lang w:val="es-ES"/>
              </w:rPr>
              <w:t xml:space="preserve">25 (protección judicial) </w:t>
            </w:r>
            <w:r w:rsidR="0027432A" w:rsidRPr="00F81759">
              <w:rPr>
                <w:rFonts w:ascii="Cambria" w:eastAsia="Arial Unicode MS" w:hAnsi="Cambria"/>
                <w:bCs/>
                <w:sz w:val="20"/>
                <w:szCs w:val="20"/>
                <w:lang w:val="es-ES"/>
              </w:rPr>
              <w:t>de la Convención Americana</w:t>
            </w:r>
            <w:r w:rsidR="00B0551C">
              <w:rPr>
                <w:rFonts w:ascii="Cambria" w:eastAsia="Arial Unicode MS" w:hAnsi="Cambria"/>
                <w:bCs/>
                <w:sz w:val="20"/>
                <w:szCs w:val="20"/>
                <w:lang w:val="es-ES"/>
              </w:rPr>
              <w:t xml:space="preserve"> sobre Derechos Humanos</w:t>
            </w:r>
            <w:r w:rsidR="00D22BB1" w:rsidRPr="00F81759">
              <w:rPr>
                <w:rStyle w:val="FootnoteReference"/>
                <w:rFonts w:ascii="Cambria" w:eastAsia="Arial Unicode MS" w:hAnsi="Cambria"/>
                <w:bCs/>
                <w:sz w:val="20"/>
                <w:szCs w:val="20"/>
                <w:lang w:val="es-ES"/>
              </w:rPr>
              <w:footnoteReference w:id="2"/>
            </w:r>
            <w:r w:rsidR="0027432A" w:rsidRPr="00F81759">
              <w:rPr>
                <w:rFonts w:ascii="Cambria" w:eastAsia="Arial Unicode MS" w:hAnsi="Cambria"/>
                <w:bCs/>
                <w:sz w:val="20"/>
                <w:szCs w:val="20"/>
                <w:lang w:val="es-ES"/>
              </w:rPr>
              <w:t>, en relación con su artículo 1 (obligación de respetar los derechos)</w:t>
            </w:r>
          </w:p>
        </w:tc>
      </w:tr>
    </w:tbl>
    <w:p w:rsidR="00C804AC" w:rsidRPr="00C804AC" w:rsidRDefault="00C804AC" w:rsidP="00C804AC">
      <w:pPr>
        <w:pStyle w:val="ListParagraph"/>
        <w:ind w:left="1080"/>
        <w:jc w:val="both"/>
        <w:rPr>
          <w:b/>
          <w:bCs/>
          <w:sz w:val="20"/>
          <w:szCs w:val="20"/>
          <w:lang w:val="es-ES"/>
        </w:rPr>
      </w:pPr>
    </w:p>
    <w:p w:rsidR="003239B8" w:rsidRPr="00C804AC" w:rsidRDefault="003239B8" w:rsidP="007976D0">
      <w:pPr>
        <w:pStyle w:val="ListParagraph"/>
        <w:numPr>
          <w:ilvl w:val="0"/>
          <w:numId w:val="57"/>
        </w:numPr>
        <w:ind w:left="0" w:firstLine="720"/>
        <w:jc w:val="both"/>
        <w:rPr>
          <w:b/>
          <w:bCs/>
          <w:sz w:val="20"/>
          <w:szCs w:val="20"/>
          <w:lang w:val="es-ES"/>
        </w:rPr>
      </w:pPr>
      <w:r w:rsidRPr="00C804AC">
        <w:rPr>
          <w:b/>
          <w:bCs/>
          <w:sz w:val="20"/>
          <w:szCs w:val="20"/>
          <w:lang w:val="es-ES"/>
        </w:rPr>
        <w:t>TRÁMITE ANTE LA CIDH</w:t>
      </w:r>
      <w:r w:rsidR="008E3BFE" w:rsidRPr="00C804AC">
        <w:rPr>
          <w:rStyle w:val="FootnoteReference"/>
          <w:b/>
          <w:sz w:val="20"/>
          <w:szCs w:val="20"/>
          <w:lang w:val="es-ES"/>
        </w:rPr>
        <w:footnoteReference w:id="3"/>
      </w:r>
    </w:p>
    <w:p w:rsidR="00C804AC" w:rsidRPr="00C804AC" w:rsidRDefault="00C804AC" w:rsidP="00C804AC">
      <w:pPr>
        <w:pStyle w:val="ListParagraph"/>
        <w:jc w:val="both"/>
        <w:rPr>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804AC" w:rsidTr="004A6A54">
        <w:tc>
          <w:tcPr>
            <w:tcW w:w="3600" w:type="dxa"/>
            <w:tcBorders>
              <w:top w:val="single" w:sz="6" w:space="0" w:color="auto"/>
              <w:bottom w:val="single" w:sz="6" w:space="0" w:color="auto"/>
            </w:tcBorders>
            <w:shd w:val="clear" w:color="auto" w:fill="386294"/>
            <w:vAlign w:val="center"/>
          </w:tcPr>
          <w:p w:rsidR="004C2312" w:rsidRPr="00C804AC" w:rsidRDefault="004A6A54" w:rsidP="00C804AC">
            <w:pPr>
              <w:jc w:val="center"/>
              <w:rPr>
                <w:rFonts w:ascii="Cambria" w:hAnsi="Cambria"/>
                <w:b/>
                <w:bCs/>
                <w:color w:val="FFFFFF" w:themeColor="background1"/>
                <w:sz w:val="20"/>
                <w:szCs w:val="20"/>
                <w:lang w:val="es-ES"/>
              </w:rPr>
            </w:pPr>
            <w:r w:rsidRPr="00C804AC">
              <w:rPr>
                <w:rFonts w:ascii="Cambria" w:hAnsi="Cambria"/>
                <w:b/>
                <w:bCs/>
                <w:color w:val="FFFFFF" w:themeColor="background1"/>
                <w:sz w:val="20"/>
                <w:szCs w:val="20"/>
                <w:lang w:val="es-ES"/>
              </w:rPr>
              <w:t>P</w:t>
            </w:r>
            <w:r w:rsidR="004C2312" w:rsidRPr="00C804AC">
              <w:rPr>
                <w:rFonts w:ascii="Cambria" w:hAnsi="Cambria"/>
                <w:b/>
                <w:bCs/>
                <w:color w:val="FFFFFF" w:themeColor="background1"/>
                <w:sz w:val="20"/>
                <w:szCs w:val="20"/>
                <w:lang w:val="es-ES"/>
              </w:rPr>
              <w:t>resentación de la petición:</w:t>
            </w:r>
          </w:p>
        </w:tc>
        <w:tc>
          <w:tcPr>
            <w:tcW w:w="5760" w:type="dxa"/>
            <w:vAlign w:val="center"/>
          </w:tcPr>
          <w:p w:rsidR="004C2312" w:rsidRPr="00C804AC" w:rsidRDefault="0036587B" w:rsidP="00C804AC">
            <w:pPr>
              <w:jc w:val="both"/>
              <w:rPr>
                <w:rFonts w:ascii="Cambria" w:hAnsi="Cambria"/>
                <w:bCs/>
                <w:sz w:val="20"/>
                <w:szCs w:val="20"/>
                <w:lang w:val="es-ES"/>
              </w:rPr>
            </w:pPr>
            <w:r>
              <w:rPr>
                <w:rFonts w:ascii="Cambria" w:hAnsi="Cambria"/>
                <w:bCs/>
                <w:sz w:val="20"/>
                <w:szCs w:val="20"/>
                <w:lang w:val="es-ES"/>
              </w:rPr>
              <w:t>4 de noviembre de 2010</w:t>
            </w:r>
          </w:p>
        </w:tc>
      </w:tr>
      <w:tr w:rsidR="001E49E7" w:rsidRPr="00FC152F" w:rsidTr="004A6A54">
        <w:tc>
          <w:tcPr>
            <w:tcW w:w="3600" w:type="dxa"/>
            <w:tcBorders>
              <w:top w:val="single" w:sz="6" w:space="0" w:color="auto"/>
              <w:bottom w:val="single" w:sz="6" w:space="0" w:color="auto"/>
            </w:tcBorders>
            <w:shd w:val="clear" w:color="auto" w:fill="386294"/>
            <w:vAlign w:val="center"/>
          </w:tcPr>
          <w:p w:rsidR="001E49E7" w:rsidRPr="00C804AC" w:rsidRDefault="001E49E7" w:rsidP="00C804AC">
            <w:pPr>
              <w:jc w:val="center"/>
              <w:rPr>
                <w:rFonts w:ascii="Cambria" w:hAnsi="Cambria"/>
                <w:b/>
                <w:bCs/>
                <w:color w:val="FFFFFF" w:themeColor="background1"/>
                <w:sz w:val="20"/>
                <w:szCs w:val="20"/>
                <w:lang w:val="es-ES"/>
              </w:rPr>
            </w:pPr>
            <w:r w:rsidRPr="00C804AC">
              <w:rPr>
                <w:rFonts w:ascii="Cambria" w:hAnsi="Cambria"/>
                <w:b/>
                <w:bCs/>
                <w:color w:val="FFFFFF" w:themeColor="background1"/>
                <w:sz w:val="20"/>
                <w:szCs w:val="20"/>
                <w:lang w:val="es-ES"/>
              </w:rPr>
              <w:t>Información adicional recibida durante la etapa de estudio:</w:t>
            </w:r>
          </w:p>
        </w:tc>
        <w:tc>
          <w:tcPr>
            <w:tcW w:w="5760" w:type="dxa"/>
            <w:vAlign w:val="center"/>
          </w:tcPr>
          <w:p w:rsidR="001E49E7" w:rsidRPr="00C804AC" w:rsidRDefault="0036587B" w:rsidP="0036587B">
            <w:pPr>
              <w:jc w:val="both"/>
              <w:rPr>
                <w:rFonts w:ascii="Cambria" w:hAnsi="Cambria"/>
                <w:bCs/>
                <w:sz w:val="20"/>
                <w:szCs w:val="20"/>
                <w:lang w:val="es-ES"/>
              </w:rPr>
            </w:pPr>
            <w:r>
              <w:rPr>
                <w:rFonts w:ascii="Cambria" w:hAnsi="Cambria"/>
                <w:bCs/>
                <w:sz w:val="20"/>
                <w:szCs w:val="20"/>
                <w:lang w:val="es-ES"/>
              </w:rPr>
              <w:t>2 de enero de 2013 y 8 de enero de 2016</w:t>
            </w:r>
          </w:p>
        </w:tc>
      </w:tr>
      <w:tr w:rsidR="004C2312" w:rsidRPr="00C804AC" w:rsidTr="004A6A54">
        <w:tc>
          <w:tcPr>
            <w:tcW w:w="3600" w:type="dxa"/>
            <w:tcBorders>
              <w:top w:val="single" w:sz="6" w:space="0" w:color="auto"/>
              <w:bottom w:val="single" w:sz="6" w:space="0" w:color="auto"/>
            </w:tcBorders>
            <w:shd w:val="clear" w:color="auto" w:fill="386294"/>
            <w:vAlign w:val="center"/>
          </w:tcPr>
          <w:p w:rsidR="004C2312" w:rsidRPr="00C804AC" w:rsidRDefault="004A6A54" w:rsidP="00C804AC">
            <w:pPr>
              <w:jc w:val="center"/>
              <w:rPr>
                <w:rFonts w:ascii="Cambria" w:hAnsi="Cambria"/>
                <w:b/>
                <w:bCs/>
                <w:color w:val="FFFFFF" w:themeColor="background1"/>
                <w:sz w:val="20"/>
                <w:szCs w:val="20"/>
                <w:lang w:val="es-ES"/>
              </w:rPr>
            </w:pPr>
            <w:r w:rsidRPr="00C804AC">
              <w:rPr>
                <w:rFonts w:ascii="Cambria" w:hAnsi="Cambria"/>
                <w:b/>
                <w:color w:val="FFFFFF" w:themeColor="background1"/>
                <w:sz w:val="20"/>
                <w:szCs w:val="20"/>
                <w:lang w:val="es-ES"/>
              </w:rPr>
              <w:t>N</w:t>
            </w:r>
            <w:r w:rsidR="004C2312" w:rsidRPr="00C804AC">
              <w:rPr>
                <w:rFonts w:ascii="Cambria" w:hAnsi="Cambria"/>
                <w:b/>
                <w:color w:val="FFFFFF" w:themeColor="background1"/>
                <w:sz w:val="20"/>
                <w:szCs w:val="20"/>
                <w:lang w:val="es-ES"/>
              </w:rPr>
              <w:t>otificación de la petición al Estado:</w:t>
            </w:r>
          </w:p>
        </w:tc>
        <w:tc>
          <w:tcPr>
            <w:tcW w:w="5760" w:type="dxa"/>
            <w:vAlign w:val="center"/>
          </w:tcPr>
          <w:p w:rsidR="004C2312" w:rsidRPr="00C804AC" w:rsidRDefault="0036587B" w:rsidP="00C804AC">
            <w:pPr>
              <w:jc w:val="both"/>
              <w:rPr>
                <w:rFonts w:ascii="Cambria" w:hAnsi="Cambria"/>
                <w:bCs/>
                <w:sz w:val="20"/>
                <w:szCs w:val="20"/>
                <w:lang w:val="es-ES"/>
              </w:rPr>
            </w:pPr>
            <w:r>
              <w:rPr>
                <w:rFonts w:ascii="Cambria" w:hAnsi="Cambria"/>
                <w:bCs/>
                <w:sz w:val="20"/>
                <w:szCs w:val="20"/>
                <w:lang w:val="es-ES"/>
              </w:rPr>
              <w:t>14 de febrero de 2017</w:t>
            </w:r>
          </w:p>
        </w:tc>
      </w:tr>
      <w:tr w:rsidR="004C2312" w:rsidRPr="00C804AC" w:rsidTr="004A6A54">
        <w:tc>
          <w:tcPr>
            <w:tcW w:w="3600" w:type="dxa"/>
            <w:tcBorders>
              <w:top w:val="single" w:sz="6" w:space="0" w:color="auto"/>
              <w:bottom w:val="single" w:sz="6" w:space="0" w:color="auto"/>
            </w:tcBorders>
            <w:shd w:val="clear" w:color="auto" w:fill="386294"/>
            <w:vAlign w:val="center"/>
          </w:tcPr>
          <w:p w:rsidR="004C2312" w:rsidRPr="00C804AC" w:rsidRDefault="004A6A54" w:rsidP="00C804AC">
            <w:pPr>
              <w:jc w:val="center"/>
              <w:rPr>
                <w:rFonts w:ascii="Cambria" w:hAnsi="Cambria"/>
                <w:b/>
                <w:bCs/>
                <w:color w:val="FFFFFF" w:themeColor="background1"/>
                <w:sz w:val="20"/>
                <w:szCs w:val="20"/>
                <w:lang w:val="es-ES"/>
              </w:rPr>
            </w:pPr>
            <w:r w:rsidRPr="00C804AC">
              <w:rPr>
                <w:rFonts w:ascii="Cambria" w:hAnsi="Cambria"/>
                <w:b/>
                <w:color w:val="FFFFFF" w:themeColor="background1"/>
                <w:sz w:val="20"/>
                <w:szCs w:val="20"/>
                <w:lang w:val="es-ES"/>
              </w:rPr>
              <w:t>P</w:t>
            </w:r>
            <w:r w:rsidR="004C2312" w:rsidRPr="00C804AC">
              <w:rPr>
                <w:rFonts w:ascii="Cambria" w:hAnsi="Cambria"/>
                <w:b/>
                <w:color w:val="FFFFFF" w:themeColor="background1"/>
                <w:sz w:val="20"/>
                <w:szCs w:val="20"/>
                <w:lang w:val="es-ES"/>
              </w:rPr>
              <w:t>rimera respuesta del Estado:</w:t>
            </w:r>
          </w:p>
        </w:tc>
        <w:tc>
          <w:tcPr>
            <w:tcW w:w="5760" w:type="dxa"/>
            <w:vAlign w:val="center"/>
          </w:tcPr>
          <w:p w:rsidR="004C2312" w:rsidRPr="00C804AC" w:rsidRDefault="00837FED" w:rsidP="00C804AC">
            <w:pPr>
              <w:jc w:val="both"/>
              <w:rPr>
                <w:rFonts w:ascii="Cambria" w:hAnsi="Cambria"/>
                <w:bCs/>
                <w:sz w:val="20"/>
                <w:szCs w:val="20"/>
                <w:lang w:val="es-ES"/>
              </w:rPr>
            </w:pPr>
            <w:r>
              <w:rPr>
                <w:rFonts w:ascii="Cambria" w:hAnsi="Cambria"/>
                <w:bCs/>
                <w:sz w:val="20"/>
                <w:szCs w:val="20"/>
                <w:lang w:val="es-ES"/>
              </w:rPr>
              <w:t>27 de noviembre de 2017</w:t>
            </w:r>
          </w:p>
        </w:tc>
      </w:tr>
    </w:tbl>
    <w:p w:rsidR="00C804AC" w:rsidRDefault="00C804AC" w:rsidP="00C804AC">
      <w:pPr>
        <w:pStyle w:val="ListParagraph"/>
        <w:ind w:left="1080"/>
        <w:jc w:val="both"/>
        <w:rPr>
          <w:b/>
          <w:bCs/>
          <w:sz w:val="20"/>
          <w:szCs w:val="20"/>
          <w:lang w:val="es-ES"/>
        </w:rPr>
      </w:pPr>
    </w:p>
    <w:p w:rsidR="003239B8" w:rsidRDefault="003239B8" w:rsidP="007976D0">
      <w:pPr>
        <w:pStyle w:val="ListParagraph"/>
        <w:numPr>
          <w:ilvl w:val="0"/>
          <w:numId w:val="57"/>
        </w:numPr>
        <w:ind w:left="0" w:firstLine="720"/>
        <w:jc w:val="both"/>
        <w:rPr>
          <w:b/>
          <w:bCs/>
          <w:sz w:val="20"/>
          <w:szCs w:val="20"/>
          <w:lang w:val="es-ES"/>
        </w:rPr>
      </w:pPr>
      <w:r w:rsidRPr="00C804AC">
        <w:rPr>
          <w:b/>
          <w:bCs/>
          <w:sz w:val="20"/>
          <w:szCs w:val="20"/>
          <w:lang w:val="es-ES"/>
        </w:rPr>
        <w:t>COMPETENCIA</w:t>
      </w:r>
      <w:r w:rsidR="00EE00E9" w:rsidRPr="00C804AC">
        <w:rPr>
          <w:b/>
          <w:bCs/>
          <w:sz w:val="20"/>
          <w:szCs w:val="20"/>
          <w:lang w:val="es-ES"/>
        </w:rPr>
        <w:t xml:space="preserve"> </w:t>
      </w:r>
    </w:p>
    <w:p w:rsidR="00C804AC" w:rsidRPr="00C804AC" w:rsidRDefault="00C804AC" w:rsidP="00C804AC">
      <w:pPr>
        <w:pStyle w:val="ListParagraph"/>
        <w:ind w:left="1080"/>
        <w:jc w:val="both"/>
        <w:rPr>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804AC" w:rsidTr="004A6A54">
        <w:trPr>
          <w:cantSplit/>
        </w:trPr>
        <w:tc>
          <w:tcPr>
            <w:tcW w:w="3600" w:type="dxa"/>
            <w:tcBorders>
              <w:top w:val="single" w:sz="4" w:space="0" w:color="auto"/>
              <w:bottom w:val="single" w:sz="6" w:space="0" w:color="auto"/>
            </w:tcBorders>
            <w:shd w:val="clear" w:color="auto" w:fill="386294"/>
            <w:vAlign w:val="center"/>
          </w:tcPr>
          <w:p w:rsidR="003239B8" w:rsidRPr="00C804AC" w:rsidRDefault="003239B8" w:rsidP="00C804AC">
            <w:pPr>
              <w:jc w:val="center"/>
              <w:rPr>
                <w:rFonts w:ascii="Cambria" w:hAnsi="Cambria"/>
                <w:b/>
                <w:bCs/>
                <w:i/>
                <w:color w:val="FFFFFF" w:themeColor="background1"/>
                <w:sz w:val="20"/>
                <w:szCs w:val="20"/>
                <w:lang w:val="es-ES"/>
              </w:rPr>
            </w:pPr>
            <w:r w:rsidRPr="00C804AC">
              <w:rPr>
                <w:rFonts w:ascii="Cambria" w:hAnsi="Cambria"/>
                <w:b/>
                <w:bCs/>
                <w:color w:val="FFFFFF" w:themeColor="background1"/>
                <w:sz w:val="20"/>
                <w:szCs w:val="20"/>
                <w:lang w:val="es-ES"/>
              </w:rPr>
              <w:t>Competencia</w:t>
            </w:r>
            <w:r w:rsidRPr="00C804AC">
              <w:rPr>
                <w:rFonts w:ascii="Cambria" w:hAnsi="Cambria"/>
                <w:b/>
                <w:bCs/>
                <w:i/>
                <w:color w:val="FFFFFF" w:themeColor="background1"/>
                <w:sz w:val="20"/>
                <w:szCs w:val="20"/>
                <w:lang w:val="es-ES"/>
              </w:rPr>
              <w:t xml:space="preserve"> Ratione personae:</w:t>
            </w:r>
          </w:p>
        </w:tc>
        <w:tc>
          <w:tcPr>
            <w:tcW w:w="5760" w:type="dxa"/>
            <w:vAlign w:val="center"/>
          </w:tcPr>
          <w:p w:rsidR="003239B8" w:rsidRPr="00C804AC" w:rsidRDefault="00244DBB" w:rsidP="00C804AC">
            <w:pPr>
              <w:rPr>
                <w:rFonts w:ascii="Cambria" w:hAnsi="Cambria"/>
                <w:bCs/>
                <w:sz w:val="20"/>
                <w:szCs w:val="20"/>
                <w:lang w:val="es-ES"/>
              </w:rPr>
            </w:pPr>
            <w:r>
              <w:rPr>
                <w:rFonts w:ascii="Cambria" w:hAnsi="Cambria"/>
                <w:bCs/>
                <w:sz w:val="20"/>
                <w:szCs w:val="20"/>
                <w:lang w:val="es-ES"/>
              </w:rPr>
              <w:t>Sí</w:t>
            </w:r>
          </w:p>
        </w:tc>
      </w:tr>
      <w:tr w:rsidR="003239B8" w:rsidRPr="00C804AC" w:rsidTr="004A6A54">
        <w:trPr>
          <w:cantSplit/>
        </w:trPr>
        <w:tc>
          <w:tcPr>
            <w:tcW w:w="3600" w:type="dxa"/>
            <w:tcBorders>
              <w:top w:val="single" w:sz="6" w:space="0" w:color="auto"/>
              <w:bottom w:val="single" w:sz="6" w:space="0" w:color="auto"/>
            </w:tcBorders>
            <w:shd w:val="clear" w:color="auto" w:fill="386294"/>
            <w:vAlign w:val="center"/>
          </w:tcPr>
          <w:p w:rsidR="003239B8" w:rsidRPr="00C804AC" w:rsidRDefault="003239B8" w:rsidP="00C804AC">
            <w:pPr>
              <w:jc w:val="center"/>
              <w:rPr>
                <w:rFonts w:ascii="Cambria" w:hAnsi="Cambria"/>
                <w:b/>
                <w:bCs/>
                <w:color w:val="FFFFFF" w:themeColor="background1"/>
                <w:sz w:val="20"/>
                <w:szCs w:val="20"/>
                <w:lang w:val="es-ES"/>
              </w:rPr>
            </w:pPr>
            <w:r w:rsidRPr="00C804AC">
              <w:rPr>
                <w:rFonts w:ascii="Cambria" w:hAnsi="Cambria"/>
                <w:b/>
                <w:bCs/>
                <w:color w:val="FFFFFF" w:themeColor="background1"/>
                <w:sz w:val="20"/>
                <w:szCs w:val="20"/>
                <w:lang w:val="es-ES"/>
              </w:rPr>
              <w:t>Competencia</w:t>
            </w:r>
            <w:r w:rsidRPr="00C804AC">
              <w:rPr>
                <w:rFonts w:ascii="Cambria" w:hAnsi="Cambria"/>
                <w:b/>
                <w:bCs/>
                <w:i/>
                <w:color w:val="FFFFFF" w:themeColor="background1"/>
                <w:sz w:val="20"/>
                <w:szCs w:val="20"/>
                <w:lang w:val="es-ES"/>
              </w:rPr>
              <w:t xml:space="preserve"> Ratione loci</w:t>
            </w:r>
            <w:r w:rsidRPr="00C804AC">
              <w:rPr>
                <w:rFonts w:ascii="Cambria" w:hAnsi="Cambria"/>
                <w:b/>
                <w:bCs/>
                <w:color w:val="FFFFFF" w:themeColor="background1"/>
                <w:sz w:val="20"/>
                <w:szCs w:val="20"/>
                <w:lang w:val="es-ES"/>
              </w:rPr>
              <w:t>:</w:t>
            </w:r>
          </w:p>
        </w:tc>
        <w:tc>
          <w:tcPr>
            <w:tcW w:w="5760" w:type="dxa"/>
            <w:vAlign w:val="center"/>
          </w:tcPr>
          <w:p w:rsidR="00244DBB" w:rsidRPr="00C804AC" w:rsidRDefault="00244DBB" w:rsidP="00C804AC">
            <w:pPr>
              <w:rPr>
                <w:rFonts w:ascii="Cambria" w:hAnsi="Cambria"/>
                <w:bCs/>
                <w:sz w:val="20"/>
                <w:szCs w:val="20"/>
                <w:lang w:val="es-ES"/>
              </w:rPr>
            </w:pPr>
            <w:r>
              <w:rPr>
                <w:rFonts w:ascii="Cambria" w:hAnsi="Cambria"/>
                <w:bCs/>
                <w:sz w:val="20"/>
                <w:szCs w:val="20"/>
                <w:lang w:val="es-ES"/>
              </w:rPr>
              <w:t>Sí</w:t>
            </w:r>
          </w:p>
        </w:tc>
      </w:tr>
      <w:tr w:rsidR="003239B8" w:rsidRPr="00244DBB" w:rsidTr="004A6A54">
        <w:trPr>
          <w:cantSplit/>
        </w:trPr>
        <w:tc>
          <w:tcPr>
            <w:tcW w:w="3600" w:type="dxa"/>
            <w:tcBorders>
              <w:top w:val="single" w:sz="6" w:space="0" w:color="auto"/>
              <w:bottom w:val="single" w:sz="6" w:space="0" w:color="auto"/>
            </w:tcBorders>
            <w:shd w:val="clear" w:color="auto" w:fill="386294"/>
            <w:vAlign w:val="center"/>
          </w:tcPr>
          <w:p w:rsidR="003239B8" w:rsidRPr="00C804AC" w:rsidRDefault="003239B8" w:rsidP="00C804AC">
            <w:pPr>
              <w:jc w:val="center"/>
              <w:rPr>
                <w:rFonts w:ascii="Cambria" w:hAnsi="Cambria"/>
                <w:b/>
                <w:bCs/>
                <w:color w:val="FFFFFF" w:themeColor="background1"/>
                <w:sz w:val="20"/>
                <w:szCs w:val="20"/>
                <w:lang w:val="es-ES"/>
              </w:rPr>
            </w:pPr>
            <w:r w:rsidRPr="00C804AC">
              <w:rPr>
                <w:rFonts w:ascii="Cambria" w:hAnsi="Cambria"/>
                <w:b/>
                <w:bCs/>
                <w:color w:val="FFFFFF" w:themeColor="background1"/>
                <w:sz w:val="20"/>
                <w:szCs w:val="20"/>
                <w:lang w:val="es-ES"/>
              </w:rPr>
              <w:t>Competencia</w:t>
            </w:r>
            <w:r w:rsidRPr="00C804AC">
              <w:rPr>
                <w:rFonts w:ascii="Cambria" w:hAnsi="Cambria"/>
                <w:b/>
                <w:bCs/>
                <w:i/>
                <w:color w:val="FFFFFF" w:themeColor="background1"/>
                <w:sz w:val="20"/>
                <w:szCs w:val="20"/>
                <w:lang w:val="es-ES"/>
              </w:rPr>
              <w:t xml:space="preserve"> Ratione temporis</w:t>
            </w:r>
            <w:r w:rsidRPr="00C804AC">
              <w:rPr>
                <w:rFonts w:ascii="Cambria" w:hAnsi="Cambria"/>
                <w:b/>
                <w:bCs/>
                <w:color w:val="FFFFFF" w:themeColor="background1"/>
                <w:sz w:val="20"/>
                <w:szCs w:val="20"/>
                <w:lang w:val="es-ES"/>
              </w:rPr>
              <w:t>:</w:t>
            </w:r>
          </w:p>
        </w:tc>
        <w:tc>
          <w:tcPr>
            <w:tcW w:w="5760" w:type="dxa"/>
            <w:vAlign w:val="center"/>
          </w:tcPr>
          <w:p w:rsidR="003239B8" w:rsidRPr="00C804AC" w:rsidRDefault="00244DBB" w:rsidP="00C804AC">
            <w:pPr>
              <w:rPr>
                <w:rFonts w:ascii="Cambria" w:hAnsi="Cambria"/>
                <w:bCs/>
                <w:sz w:val="20"/>
                <w:szCs w:val="20"/>
                <w:lang w:val="es-ES"/>
              </w:rPr>
            </w:pPr>
            <w:r>
              <w:rPr>
                <w:rFonts w:ascii="Cambria" w:hAnsi="Cambria"/>
                <w:bCs/>
                <w:sz w:val="20"/>
                <w:szCs w:val="20"/>
                <w:lang w:val="es-ES"/>
              </w:rPr>
              <w:t>Sí</w:t>
            </w:r>
          </w:p>
        </w:tc>
      </w:tr>
      <w:tr w:rsidR="003239B8" w:rsidRPr="00FC152F" w:rsidTr="004A6A54">
        <w:trPr>
          <w:cantSplit/>
        </w:trPr>
        <w:tc>
          <w:tcPr>
            <w:tcW w:w="3600" w:type="dxa"/>
            <w:tcBorders>
              <w:top w:val="single" w:sz="6" w:space="0" w:color="auto"/>
              <w:bottom w:val="single" w:sz="6" w:space="0" w:color="auto"/>
            </w:tcBorders>
            <w:shd w:val="clear" w:color="auto" w:fill="386294"/>
            <w:vAlign w:val="center"/>
          </w:tcPr>
          <w:p w:rsidR="003239B8" w:rsidRPr="00C804AC" w:rsidRDefault="003239B8" w:rsidP="00C804AC">
            <w:pPr>
              <w:jc w:val="center"/>
              <w:rPr>
                <w:rFonts w:ascii="Cambria" w:hAnsi="Cambria"/>
                <w:b/>
                <w:bCs/>
                <w:color w:val="FFFFFF" w:themeColor="background1"/>
                <w:sz w:val="20"/>
                <w:szCs w:val="20"/>
                <w:lang w:val="es-ES"/>
              </w:rPr>
            </w:pPr>
            <w:r w:rsidRPr="00C804AC">
              <w:rPr>
                <w:rFonts w:ascii="Cambria" w:hAnsi="Cambria"/>
                <w:b/>
                <w:bCs/>
                <w:color w:val="FFFFFF" w:themeColor="background1"/>
                <w:sz w:val="20"/>
                <w:szCs w:val="20"/>
                <w:lang w:val="es-ES"/>
              </w:rPr>
              <w:t>Competencia</w:t>
            </w:r>
            <w:r w:rsidRPr="00C804AC">
              <w:rPr>
                <w:rFonts w:ascii="Cambria" w:hAnsi="Cambria"/>
                <w:b/>
                <w:bCs/>
                <w:i/>
                <w:color w:val="FFFFFF" w:themeColor="background1"/>
                <w:sz w:val="20"/>
                <w:szCs w:val="20"/>
                <w:lang w:val="es-ES"/>
              </w:rPr>
              <w:t xml:space="preserve"> Ratione materia</w:t>
            </w:r>
            <w:r w:rsidR="00EE00E9" w:rsidRPr="00C804AC">
              <w:rPr>
                <w:rFonts w:ascii="Cambria" w:hAnsi="Cambria"/>
                <w:b/>
                <w:bCs/>
                <w:i/>
                <w:color w:val="FFFFFF" w:themeColor="background1"/>
                <w:sz w:val="20"/>
                <w:szCs w:val="20"/>
                <w:lang w:val="es-ES"/>
              </w:rPr>
              <w:t>e</w:t>
            </w:r>
            <w:r w:rsidRPr="00C804AC">
              <w:rPr>
                <w:rFonts w:ascii="Cambria" w:hAnsi="Cambria"/>
                <w:b/>
                <w:bCs/>
                <w:color w:val="FFFFFF" w:themeColor="background1"/>
                <w:sz w:val="20"/>
                <w:szCs w:val="20"/>
                <w:lang w:val="es-ES"/>
              </w:rPr>
              <w:t>:</w:t>
            </w:r>
          </w:p>
        </w:tc>
        <w:tc>
          <w:tcPr>
            <w:tcW w:w="5760" w:type="dxa"/>
            <w:vAlign w:val="center"/>
          </w:tcPr>
          <w:p w:rsidR="003239B8" w:rsidRPr="005A3798" w:rsidRDefault="0086437C" w:rsidP="00C804AC">
            <w:pPr>
              <w:jc w:val="both"/>
              <w:rPr>
                <w:rFonts w:ascii="Cambria" w:hAnsi="Cambria"/>
                <w:bCs/>
                <w:sz w:val="20"/>
                <w:szCs w:val="20"/>
                <w:lang w:val="es-ES"/>
              </w:rPr>
            </w:pPr>
            <w:r>
              <w:rPr>
                <w:rFonts w:ascii="Cambria" w:hAnsi="Cambria"/>
                <w:bCs/>
                <w:sz w:val="20"/>
                <w:szCs w:val="20"/>
                <w:lang w:val="es-ES"/>
              </w:rPr>
              <w:t>Sí,</w:t>
            </w:r>
            <w:r w:rsidRPr="005A3798">
              <w:rPr>
                <w:rFonts w:ascii="Cambria" w:hAnsi="Cambria"/>
                <w:bCs/>
                <w:sz w:val="20"/>
                <w:szCs w:val="20"/>
                <w:lang w:val="es-ES"/>
              </w:rPr>
              <w:t xml:space="preserve"> Convención</w:t>
            </w:r>
            <w:r w:rsidR="005A3798" w:rsidRPr="005A3798">
              <w:rPr>
                <w:rFonts w:ascii="Cambria" w:hAnsi="Cambria"/>
                <w:bCs/>
                <w:sz w:val="20"/>
                <w:szCs w:val="20"/>
                <w:lang w:val="es-ES"/>
              </w:rPr>
              <w:t xml:space="preserve"> Americana (depósito del instrumento de ratificación realizado el 5 de septiembre de 1984)</w:t>
            </w:r>
          </w:p>
        </w:tc>
      </w:tr>
    </w:tbl>
    <w:p w:rsidR="00C804AC" w:rsidRPr="00C804AC" w:rsidRDefault="00C804AC" w:rsidP="00C804AC">
      <w:pPr>
        <w:pStyle w:val="ListParagraph"/>
        <w:ind w:left="1080"/>
        <w:jc w:val="both"/>
        <w:rPr>
          <w:b/>
          <w:bCs/>
          <w:sz w:val="20"/>
          <w:szCs w:val="20"/>
          <w:lang w:val="es-ES"/>
        </w:rPr>
      </w:pPr>
    </w:p>
    <w:p w:rsidR="003239B8" w:rsidRPr="00C804AC" w:rsidRDefault="00EE00E9" w:rsidP="007976D0">
      <w:pPr>
        <w:pStyle w:val="ListParagraph"/>
        <w:numPr>
          <w:ilvl w:val="0"/>
          <w:numId w:val="57"/>
        </w:numPr>
        <w:ind w:left="0" w:firstLine="720"/>
        <w:jc w:val="both"/>
        <w:rPr>
          <w:b/>
          <w:bCs/>
          <w:sz w:val="20"/>
          <w:szCs w:val="20"/>
          <w:lang w:val="es-ES"/>
        </w:rPr>
      </w:pPr>
      <w:r w:rsidRPr="00C804AC">
        <w:rPr>
          <w:b/>
          <w:bCs/>
          <w:sz w:val="20"/>
          <w:szCs w:val="20"/>
          <w:lang w:val="es-ES"/>
        </w:rPr>
        <w:t>DUPLICACIÓN</w:t>
      </w:r>
      <w:r w:rsidRPr="00C804AC">
        <w:rPr>
          <w:b/>
          <w:bCs/>
          <w:color w:val="FFFFFF" w:themeColor="background1"/>
          <w:sz w:val="20"/>
          <w:szCs w:val="20"/>
          <w:lang w:val="es-ES"/>
        </w:rPr>
        <w:t xml:space="preserve"> </w:t>
      </w:r>
      <w:r w:rsidRPr="00C804AC">
        <w:rPr>
          <w:b/>
          <w:bCs/>
          <w:sz w:val="20"/>
          <w:szCs w:val="20"/>
          <w:lang w:val="es-ES"/>
        </w:rPr>
        <w:t>DE PROCEDIMIENTOS Y COSA JUZGADA</w:t>
      </w:r>
      <w:r w:rsidRPr="00C804AC">
        <w:rPr>
          <w:b/>
          <w:bCs/>
          <w:i/>
          <w:sz w:val="20"/>
          <w:szCs w:val="20"/>
          <w:lang w:val="es-ES"/>
        </w:rPr>
        <w:t xml:space="preserve"> </w:t>
      </w:r>
      <w:r w:rsidRPr="00C804AC">
        <w:rPr>
          <w:b/>
          <w:bCs/>
          <w:sz w:val="20"/>
          <w:szCs w:val="20"/>
          <w:lang w:val="es-ES"/>
        </w:rPr>
        <w:t xml:space="preserve">INTERNACIONAL, </w:t>
      </w:r>
      <w:r w:rsidR="003239B8" w:rsidRPr="00C804AC">
        <w:rPr>
          <w:b/>
          <w:bCs/>
          <w:sz w:val="20"/>
          <w:szCs w:val="20"/>
          <w:lang w:val="es-ES"/>
        </w:rPr>
        <w:t xml:space="preserve"> CARACTERIZACIÓN, </w:t>
      </w:r>
      <w:r w:rsidR="003239B8" w:rsidRPr="00C804AC">
        <w:rPr>
          <w:b/>
          <w:sz w:val="20"/>
          <w:szCs w:val="20"/>
          <w:lang w:val="es-ES"/>
        </w:rPr>
        <w:t>AGOTAMIENTO DE LOS RECURSOS INTERNOS Y PLAZO DE PRESENTACIÓN</w:t>
      </w:r>
    </w:p>
    <w:p w:rsidR="00C804AC" w:rsidRPr="00C804AC" w:rsidRDefault="00C804AC" w:rsidP="00C804AC">
      <w:pPr>
        <w:pStyle w:val="ListParagraph"/>
        <w:ind w:left="1080"/>
        <w:jc w:val="both"/>
        <w:rPr>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C804AC" w:rsidTr="004A6A54">
        <w:trPr>
          <w:cantSplit/>
        </w:trPr>
        <w:tc>
          <w:tcPr>
            <w:tcW w:w="3600" w:type="dxa"/>
            <w:tcBorders>
              <w:top w:val="single" w:sz="4" w:space="0" w:color="auto"/>
              <w:bottom w:val="single" w:sz="6" w:space="0" w:color="auto"/>
            </w:tcBorders>
            <w:shd w:val="clear" w:color="auto" w:fill="386294"/>
            <w:vAlign w:val="center"/>
          </w:tcPr>
          <w:p w:rsidR="00EE00E9" w:rsidRPr="00C804AC" w:rsidRDefault="00EE00E9" w:rsidP="00C804AC">
            <w:pPr>
              <w:jc w:val="center"/>
              <w:rPr>
                <w:rFonts w:ascii="Cambria" w:hAnsi="Cambria"/>
                <w:b/>
                <w:bCs/>
                <w:color w:val="FFFFFF" w:themeColor="background1"/>
                <w:sz w:val="20"/>
                <w:szCs w:val="20"/>
                <w:lang w:val="es-ES"/>
              </w:rPr>
            </w:pPr>
            <w:r w:rsidRPr="00C804AC">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C804AC" w:rsidRDefault="005A3798" w:rsidP="00C804AC">
            <w:pPr>
              <w:jc w:val="both"/>
              <w:rPr>
                <w:rFonts w:ascii="Cambria" w:hAnsi="Cambria"/>
                <w:bCs/>
                <w:sz w:val="20"/>
                <w:szCs w:val="20"/>
                <w:lang w:val="es-ES"/>
              </w:rPr>
            </w:pPr>
            <w:r>
              <w:rPr>
                <w:rFonts w:ascii="Cambria" w:hAnsi="Cambria"/>
                <w:bCs/>
                <w:sz w:val="20"/>
                <w:szCs w:val="20"/>
                <w:lang w:val="es-ES"/>
              </w:rPr>
              <w:t>No</w:t>
            </w:r>
          </w:p>
        </w:tc>
      </w:tr>
      <w:tr w:rsidR="00F81759" w:rsidRPr="00FC152F" w:rsidTr="004A6A54">
        <w:trPr>
          <w:cantSplit/>
        </w:trPr>
        <w:tc>
          <w:tcPr>
            <w:tcW w:w="3600" w:type="dxa"/>
            <w:tcBorders>
              <w:top w:val="single" w:sz="4" w:space="0" w:color="auto"/>
              <w:bottom w:val="single" w:sz="6" w:space="0" w:color="auto"/>
            </w:tcBorders>
            <w:shd w:val="clear" w:color="auto" w:fill="386294"/>
            <w:vAlign w:val="center"/>
          </w:tcPr>
          <w:p w:rsidR="00F81759" w:rsidRPr="00C804AC" w:rsidRDefault="00F81759" w:rsidP="00F81759">
            <w:pPr>
              <w:jc w:val="center"/>
              <w:rPr>
                <w:rFonts w:ascii="Cambria" w:hAnsi="Cambria"/>
                <w:b/>
                <w:bCs/>
                <w:i/>
                <w:color w:val="FFFFFF" w:themeColor="background1"/>
                <w:sz w:val="20"/>
                <w:szCs w:val="20"/>
                <w:lang w:val="es-ES"/>
              </w:rPr>
            </w:pPr>
            <w:r w:rsidRPr="00C804AC">
              <w:rPr>
                <w:rFonts w:ascii="Cambria" w:hAnsi="Cambria"/>
                <w:b/>
                <w:bCs/>
                <w:color w:val="FFFFFF" w:themeColor="background1"/>
                <w:sz w:val="20"/>
                <w:szCs w:val="20"/>
                <w:lang w:val="es-ES"/>
              </w:rPr>
              <w:t>Derechos declarados admisibles</w:t>
            </w:r>
            <w:r w:rsidRPr="00C804AC">
              <w:rPr>
                <w:rFonts w:ascii="Cambria" w:hAnsi="Cambria"/>
                <w:b/>
                <w:bCs/>
                <w:i/>
                <w:color w:val="FFFFFF" w:themeColor="background1"/>
                <w:sz w:val="20"/>
                <w:szCs w:val="20"/>
                <w:lang w:val="es-ES"/>
              </w:rPr>
              <w:t>:</w:t>
            </w:r>
          </w:p>
        </w:tc>
        <w:tc>
          <w:tcPr>
            <w:tcW w:w="5760" w:type="dxa"/>
            <w:vAlign w:val="center"/>
          </w:tcPr>
          <w:p w:rsidR="00F81759" w:rsidRPr="00C804AC" w:rsidRDefault="00F81759" w:rsidP="004229A8">
            <w:pPr>
              <w:jc w:val="both"/>
              <w:rPr>
                <w:rFonts w:ascii="Cambria" w:hAnsi="Cambria"/>
                <w:bCs/>
                <w:sz w:val="20"/>
                <w:szCs w:val="20"/>
                <w:lang w:val="es-ES"/>
              </w:rPr>
            </w:pPr>
            <w:r w:rsidRPr="00F81759">
              <w:rPr>
                <w:rFonts w:ascii="Cambria" w:hAnsi="Cambria"/>
                <w:bCs/>
                <w:sz w:val="20"/>
                <w:szCs w:val="20"/>
                <w:lang w:val="es-ES"/>
              </w:rPr>
              <w:t>Ar</w:t>
            </w:r>
            <w:r w:rsidR="00040B22">
              <w:rPr>
                <w:rFonts w:ascii="Cambria" w:hAnsi="Cambria"/>
                <w:bCs/>
                <w:sz w:val="20"/>
                <w:szCs w:val="20"/>
                <w:lang w:val="es-ES"/>
              </w:rPr>
              <w:t>tículo</w:t>
            </w:r>
            <w:r w:rsidR="00B0551C">
              <w:rPr>
                <w:rFonts w:ascii="Cambria" w:hAnsi="Cambria"/>
                <w:bCs/>
                <w:sz w:val="20"/>
                <w:szCs w:val="20"/>
                <w:lang w:val="es-ES"/>
              </w:rPr>
              <w:t>s</w:t>
            </w:r>
            <w:r w:rsidR="005A292F">
              <w:rPr>
                <w:rFonts w:ascii="Cambria" w:hAnsi="Cambria"/>
                <w:bCs/>
                <w:sz w:val="20"/>
                <w:szCs w:val="20"/>
                <w:lang w:val="es-ES"/>
              </w:rPr>
              <w:t xml:space="preserve"> 8 (garantías judiciales), </w:t>
            </w:r>
            <w:r w:rsidR="005A292F" w:rsidRPr="00F81759">
              <w:rPr>
                <w:rFonts w:ascii="Cambria" w:hAnsi="Cambria"/>
                <w:bCs/>
                <w:sz w:val="20"/>
                <w:szCs w:val="20"/>
                <w:lang w:val="es-ES"/>
              </w:rPr>
              <w:t xml:space="preserve">24 (igualdad ante la ley) </w:t>
            </w:r>
            <w:r w:rsidRPr="00F81759">
              <w:rPr>
                <w:rFonts w:ascii="Cambria" w:hAnsi="Cambria"/>
                <w:bCs/>
                <w:sz w:val="20"/>
                <w:szCs w:val="20"/>
                <w:lang w:val="es-ES"/>
              </w:rPr>
              <w:t xml:space="preserve">y 25 (protección judicial) </w:t>
            </w:r>
            <w:r w:rsidR="004229A8">
              <w:rPr>
                <w:rFonts w:ascii="Cambria" w:eastAsia="Arial Unicode MS" w:hAnsi="Cambria"/>
                <w:bCs/>
                <w:sz w:val="20"/>
                <w:szCs w:val="20"/>
                <w:lang w:val="es-ES"/>
              </w:rPr>
              <w:t xml:space="preserve">de la Convención Americana </w:t>
            </w:r>
            <w:r w:rsidRPr="00F81759">
              <w:rPr>
                <w:rFonts w:ascii="Cambria" w:eastAsia="Arial Unicode MS" w:hAnsi="Cambria"/>
                <w:bCs/>
                <w:sz w:val="20"/>
                <w:szCs w:val="20"/>
                <w:lang w:val="es-ES"/>
              </w:rPr>
              <w:t>en relación con su artículo 1</w:t>
            </w:r>
            <w:r w:rsidR="00040B22">
              <w:rPr>
                <w:rFonts w:ascii="Cambria" w:eastAsia="Arial Unicode MS" w:hAnsi="Cambria"/>
                <w:bCs/>
                <w:sz w:val="20"/>
                <w:szCs w:val="20"/>
                <w:lang w:val="es-ES"/>
              </w:rPr>
              <w:t>.1</w:t>
            </w:r>
            <w:r w:rsidRPr="00F81759">
              <w:rPr>
                <w:rFonts w:ascii="Cambria" w:eastAsia="Arial Unicode MS" w:hAnsi="Cambria"/>
                <w:bCs/>
                <w:sz w:val="20"/>
                <w:szCs w:val="20"/>
                <w:lang w:val="es-ES"/>
              </w:rPr>
              <w:t xml:space="preserve"> (obligación de respetar los derechos).</w:t>
            </w:r>
          </w:p>
        </w:tc>
      </w:tr>
      <w:tr w:rsidR="00F81759" w:rsidRPr="00FC152F" w:rsidTr="004A6A54">
        <w:trPr>
          <w:cantSplit/>
        </w:trPr>
        <w:tc>
          <w:tcPr>
            <w:tcW w:w="3600" w:type="dxa"/>
            <w:tcBorders>
              <w:top w:val="single" w:sz="6" w:space="0" w:color="auto"/>
              <w:bottom w:val="single" w:sz="6" w:space="0" w:color="auto"/>
            </w:tcBorders>
            <w:shd w:val="clear" w:color="auto" w:fill="386294"/>
            <w:vAlign w:val="center"/>
          </w:tcPr>
          <w:p w:rsidR="00F81759" w:rsidRPr="00C804AC" w:rsidRDefault="00F81759" w:rsidP="00F81759">
            <w:pPr>
              <w:jc w:val="center"/>
              <w:rPr>
                <w:rFonts w:ascii="Cambria" w:hAnsi="Cambria"/>
                <w:b/>
                <w:bCs/>
                <w:color w:val="FFFFFF" w:themeColor="background1"/>
                <w:sz w:val="20"/>
                <w:szCs w:val="20"/>
                <w:lang w:val="es-ES"/>
              </w:rPr>
            </w:pPr>
            <w:r w:rsidRPr="00C804AC">
              <w:rPr>
                <w:rFonts w:ascii="Cambria" w:hAnsi="Cambria"/>
                <w:b/>
                <w:bCs/>
                <w:color w:val="FFFFFF" w:themeColor="background1"/>
                <w:sz w:val="20"/>
                <w:szCs w:val="20"/>
                <w:lang w:val="es-ES"/>
              </w:rPr>
              <w:t>Agotamiento de recursos internos o procedencia de una excepción:</w:t>
            </w:r>
          </w:p>
        </w:tc>
        <w:tc>
          <w:tcPr>
            <w:tcW w:w="5760" w:type="dxa"/>
            <w:vAlign w:val="center"/>
          </w:tcPr>
          <w:p w:rsidR="00F81759" w:rsidRPr="005A3798" w:rsidRDefault="00F81759" w:rsidP="00F81759">
            <w:pPr>
              <w:rPr>
                <w:rFonts w:ascii="Cambria" w:hAnsi="Cambria"/>
                <w:bCs/>
                <w:sz w:val="20"/>
                <w:szCs w:val="20"/>
                <w:lang w:val="es-ES"/>
              </w:rPr>
            </w:pPr>
            <w:r w:rsidRPr="005A3798">
              <w:rPr>
                <w:rFonts w:ascii="Cambria" w:hAnsi="Cambria"/>
                <w:bCs/>
                <w:sz w:val="20"/>
                <w:szCs w:val="20"/>
                <w:lang w:val="es-ES"/>
              </w:rPr>
              <w:t>Sí, en los términos de la sección VI</w:t>
            </w:r>
          </w:p>
        </w:tc>
      </w:tr>
      <w:tr w:rsidR="00F81759" w:rsidRPr="00FC152F" w:rsidTr="004A6A54">
        <w:trPr>
          <w:cantSplit/>
        </w:trPr>
        <w:tc>
          <w:tcPr>
            <w:tcW w:w="3600" w:type="dxa"/>
            <w:tcBorders>
              <w:top w:val="single" w:sz="6" w:space="0" w:color="auto"/>
              <w:bottom w:val="single" w:sz="6" w:space="0" w:color="auto"/>
            </w:tcBorders>
            <w:shd w:val="clear" w:color="auto" w:fill="386294"/>
            <w:vAlign w:val="center"/>
          </w:tcPr>
          <w:p w:rsidR="00F81759" w:rsidRPr="00C804AC" w:rsidRDefault="00F81759" w:rsidP="00F81759">
            <w:pPr>
              <w:jc w:val="center"/>
              <w:rPr>
                <w:rFonts w:ascii="Cambria" w:hAnsi="Cambria"/>
                <w:b/>
                <w:bCs/>
                <w:color w:val="FFFFFF" w:themeColor="background1"/>
                <w:sz w:val="20"/>
                <w:szCs w:val="20"/>
                <w:lang w:val="es-ES"/>
              </w:rPr>
            </w:pPr>
            <w:r w:rsidRPr="00C804AC">
              <w:rPr>
                <w:rFonts w:ascii="Cambria" w:hAnsi="Cambria"/>
                <w:b/>
                <w:bCs/>
                <w:color w:val="FFFFFF" w:themeColor="background1"/>
                <w:sz w:val="20"/>
                <w:szCs w:val="20"/>
                <w:lang w:val="es-ES"/>
              </w:rPr>
              <w:t>Presentación dentro de plazo:</w:t>
            </w:r>
          </w:p>
        </w:tc>
        <w:tc>
          <w:tcPr>
            <w:tcW w:w="5760" w:type="dxa"/>
            <w:vAlign w:val="center"/>
          </w:tcPr>
          <w:p w:rsidR="00F81759" w:rsidRPr="005A3798" w:rsidRDefault="00F81759" w:rsidP="00F81759">
            <w:pPr>
              <w:rPr>
                <w:rFonts w:ascii="Cambria" w:hAnsi="Cambria"/>
                <w:bCs/>
                <w:sz w:val="20"/>
                <w:szCs w:val="20"/>
                <w:lang w:val="es-ES"/>
              </w:rPr>
            </w:pPr>
            <w:r w:rsidRPr="005A3798">
              <w:rPr>
                <w:rFonts w:ascii="Cambria" w:hAnsi="Cambria"/>
                <w:bCs/>
                <w:sz w:val="20"/>
                <w:szCs w:val="20"/>
                <w:lang w:val="es-ES"/>
              </w:rPr>
              <w:t>Sí, en los términos de la sección VI</w:t>
            </w:r>
          </w:p>
        </w:tc>
      </w:tr>
    </w:tbl>
    <w:p w:rsidR="00C804AC" w:rsidRPr="00C804AC" w:rsidRDefault="00C804AC" w:rsidP="00C804AC">
      <w:pPr>
        <w:pStyle w:val="ListParagraph"/>
        <w:ind w:left="1080"/>
        <w:jc w:val="both"/>
        <w:rPr>
          <w:b/>
          <w:sz w:val="20"/>
          <w:szCs w:val="20"/>
          <w:lang w:val="es-ES"/>
        </w:rPr>
      </w:pPr>
    </w:p>
    <w:p w:rsidR="003239B8" w:rsidRPr="00C804AC" w:rsidRDefault="003239B8" w:rsidP="007976D0">
      <w:pPr>
        <w:pStyle w:val="ListParagraph"/>
        <w:numPr>
          <w:ilvl w:val="0"/>
          <w:numId w:val="57"/>
        </w:numPr>
        <w:ind w:left="0" w:firstLine="720"/>
        <w:jc w:val="both"/>
        <w:rPr>
          <w:b/>
          <w:sz w:val="20"/>
          <w:szCs w:val="20"/>
          <w:lang w:val="es-ES"/>
        </w:rPr>
      </w:pPr>
      <w:r w:rsidRPr="00C804AC">
        <w:rPr>
          <w:b/>
          <w:sz w:val="20"/>
          <w:szCs w:val="20"/>
          <w:lang w:val="es-ES"/>
        </w:rPr>
        <w:t xml:space="preserve">HECHOS ALEGADOS </w:t>
      </w:r>
    </w:p>
    <w:p w:rsidR="00C804AC" w:rsidRPr="00C804AC" w:rsidRDefault="00C804AC" w:rsidP="00C804AC">
      <w:pPr>
        <w:pStyle w:val="ListParagraph"/>
        <w:ind w:left="1080"/>
        <w:jc w:val="both"/>
        <w:rPr>
          <w:b/>
          <w:sz w:val="20"/>
          <w:szCs w:val="20"/>
          <w:lang w:val="es-ES"/>
        </w:rPr>
      </w:pPr>
    </w:p>
    <w:p w:rsidR="00826F5B" w:rsidRDefault="00503B08" w:rsidP="007976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F2055">
        <w:rPr>
          <w:rFonts w:ascii="Cambria" w:hAnsi="Cambria"/>
          <w:sz w:val="20"/>
          <w:szCs w:val="20"/>
          <w:lang w:val="es-ES"/>
        </w:rPr>
        <w:t>La</w:t>
      </w:r>
      <w:r w:rsidR="0086535B" w:rsidRPr="002F2055">
        <w:rPr>
          <w:rFonts w:ascii="Cambria" w:hAnsi="Cambria"/>
          <w:sz w:val="20"/>
          <w:szCs w:val="20"/>
          <w:lang w:val="es-ES"/>
        </w:rPr>
        <w:t xml:space="preserve"> parte peticionaria </w:t>
      </w:r>
      <w:r w:rsidR="00700ED9">
        <w:rPr>
          <w:rFonts w:ascii="Cambria" w:hAnsi="Cambria"/>
          <w:sz w:val="20"/>
          <w:szCs w:val="20"/>
          <w:lang w:val="es-ES"/>
        </w:rPr>
        <w:t xml:space="preserve">denuncia que </w:t>
      </w:r>
      <w:r w:rsidR="00B86792">
        <w:rPr>
          <w:rFonts w:ascii="Cambria" w:hAnsi="Cambria"/>
          <w:sz w:val="20"/>
          <w:szCs w:val="20"/>
          <w:lang w:val="es-ES"/>
        </w:rPr>
        <w:t xml:space="preserve">el Estado argentino </w:t>
      </w:r>
      <w:r w:rsidR="00E620B9">
        <w:rPr>
          <w:rFonts w:ascii="Cambria" w:hAnsi="Cambria"/>
          <w:sz w:val="20"/>
          <w:szCs w:val="20"/>
          <w:lang w:val="es-ES"/>
        </w:rPr>
        <w:t xml:space="preserve">es internacionalmente responsable por la violación a </w:t>
      </w:r>
      <w:r w:rsidR="00700ED9">
        <w:rPr>
          <w:rFonts w:ascii="Cambria" w:hAnsi="Cambria"/>
          <w:sz w:val="20"/>
          <w:szCs w:val="20"/>
          <w:lang w:val="es-ES"/>
        </w:rPr>
        <w:t xml:space="preserve">los derechos humanos de la Sra. Silvia Severini </w:t>
      </w:r>
      <w:r w:rsidR="00E620B9">
        <w:rPr>
          <w:rFonts w:ascii="Cambria" w:hAnsi="Cambria"/>
          <w:sz w:val="20"/>
          <w:szCs w:val="20"/>
          <w:lang w:val="es-ES"/>
        </w:rPr>
        <w:t>en función del indebido rechazo de</w:t>
      </w:r>
      <w:r w:rsidR="00826F5B">
        <w:rPr>
          <w:rFonts w:ascii="Cambria" w:hAnsi="Cambria"/>
          <w:sz w:val="20"/>
          <w:szCs w:val="20"/>
          <w:lang w:val="es-ES"/>
        </w:rPr>
        <w:t xml:space="preserve"> su</w:t>
      </w:r>
      <w:r w:rsidR="00E620B9">
        <w:rPr>
          <w:rFonts w:ascii="Cambria" w:hAnsi="Cambria"/>
          <w:sz w:val="20"/>
          <w:szCs w:val="20"/>
          <w:lang w:val="es-ES"/>
        </w:rPr>
        <w:t xml:space="preserve"> solicitud de reparación económica</w:t>
      </w:r>
      <w:r w:rsidR="00826F5B">
        <w:rPr>
          <w:rFonts w:ascii="Cambria" w:hAnsi="Cambria"/>
          <w:sz w:val="20"/>
          <w:szCs w:val="20"/>
          <w:lang w:val="es-ES"/>
        </w:rPr>
        <w:t xml:space="preserve"> interpuesta</w:t>
      </w:r>
      <w:r w:rsidR="00E824D9">
        <w:rPr>
          <w:rFonts w:ascii="Cambria" w:hAnsi="Cambria"/>
          <w:sz w:val="20"/>
          <w:szCs w:val="20"/>
          <w:lang w:val="es-ES"/>
        </w:rPr>
        <w:t xml:space="preserve"> </w:t>
      </w:r>
      <w:r w:rsidR="00826F5B">
        <w:rPr>
          <w:rFonts w:ascii="Cambria" w:hAnsi="Cambria"/>
          <w:sz w:val="20"/>
          <w:szCs w:val="20"/>
          <w:lang w:val="es-ES"/>
        </w:rPr>
        <w:t xml:space="preserve">en el marco de la Ley </w:t>
      </w:r>
      <w:r w:rsidR="00E42003">
        <w:rPr>
          <w:rFonts w:ascii="Cambria" w:hAnsi="Cambria"/>
          <w:sz w:val="20"/>
          <w:szCs w:val="20"/>
          <w:lang w:val="es-ES"/>
        </w:rPr>
        <w:t xml:space="preserve">No. </w:t>
      </w:r>
      <w:r w:rsidR="00826F5B">
        <w:rPr>
          <w:rFonts w:ascii="Cambria" w:hAnsi="Cambria"/>
          <w:sz w:val="20"/>
          <w:szCs w:val="20"/>
          <w:lang w:val="es-ES"/>
        </w:rPr>
        <w:t>24.043</w:t>
      </w:r>
      <w:r w:rsidR="00E620B9">
        <w:rPr>
          <w:rFonts w:ascii="Cambria" w:hAnsi="Cambria"/>
          <w:sz w:val="20"/>
          <w:szCs w:val="20"/>
          <w:lang w:val="es-ES"/>
        </w:rPr>
        <w:t xml:space="preserve"> por su </w:t>
      </w:r>
      <w:r w:rsidR="00826F5B">
        <w:rPr>
          <w:rFonts w:ascii="Cambria" w:hAnsi="Cambria"/>
          <w:sz w:val="20"/>
          <w:szCs w:val="20"/>
          <w:lang w:val="es-ES"/>
        </w:rPr>
        <w:t>exilio forzoso</w:t>
      </w:r>
      <w:r w:rsidR="002B3796">
        <w:rPr>
          <w:rStyle w:val="FootnoteReference"/>
          <w:rFonts w:ascii="Cambria" w:hAnsi="Cambria"/>
          <w:sz w:val="20"/>
          <w:szCs w:val="20"/>
          <w:lang w:val="es-ES"/>
        </w:rPr>
        <w:footnoteReference w:id="4"/>
      </w:r>
      <w:r w:rsidR="00826F5B">
        <w:rPr>
          <w:rFonts w:ascii="Cambria" w:hAnsi="Cambria"/>
          <w:sz w:val="20"/>
          <w:szCs w:val="20"/>
          <w:lang w:val="es-ES"/>
        </w:rPr>
        <w:t xml:space="preserve">. </w:t>
      </w:r>
    </w:p>
    <w:p w:rsidR="00826F5B" w:rsidRDefault="00826F5B" w:rsidP="00826F5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9B6C3F" w:rsidRDefault="00BA429E" w:rsidP="007976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La parte peticionaria explica </w:t>
      </w:r>
      <w:r w:rsidR="00826F5B">
        <w:rPr>
          <w:rFonts w:ascii="Cambria" w:hAnsi="Cambria"/>
          <w:sz w:val="20"/>
          <w:szCs w:val="20"/>
          <w:lang w:val="es-ES"/>
        </w:rPr>
        <w:t xml:space="preserve">que </w:t>
      </w:r>
      <w:r w:rsidR="00B86792">
        <w:rPr>
          <w:rFonts w:ascii="Cambria" w:hAnsi="Cambria"/>
          <w:sz w:val="20"/>
          <w:szCs w:val="20"/>
          <w:lang w:val="es-ES"/>
        </w:rPr>
        <w:t xml:space="preserve">Silvia Severini tuvo que </w:t>
      </w:r>
      <w:r w:rsidR="000546F6">
        <w:rPr>
          <w:rFonts w:ascii="Cambria" w:hAnsi="Cambria"/>
          <w:sz w:val="20"/>
          <w:szCs w:val="20"/>
          <w:lang w:val="es-ES"/>
        </w:rPr>
        <w:t>salir de Argentina junto con su familia</w:t>
      </w:r>
      <w:r>
        <w:rPr>
          <w:rFonts w:ascii="Cambria" w:hAnsi="Cambria"/>
          <w:sz w:val="20"/>
          <w:szCs w:val="20"/>
          <w:lang w:val="es-ES"/>
        </w:rPr>
        <w:t xml:space="preserve">, </w:t>
      </w:r>
      <w:r w:rsidR="000546F6" w:rsidRPr="00BC0F06">
        <w:rPr>
          <w:rFonts w:ascii="Cambria" w:hAnsi="Cambria"/>
          <w:sz w:val="20"/>
          <w:szCs w:val="20"/>
          <w:lang w:val="es-ES"/>
        </w:rPr>
        <w:t xml:space="preserve">coaccionada por las circunstancias y como única alternativa para salvaguardar su </w:t>
      </w:r>
      <w:r w:rsidR="000546F6">
        <w:rPr>
          <w:rFonts w:ascii="Cambria" w:hAnsi="Cambria"/>
          <w:sz w:val="20"/>
          <w:szCs w:val="20"/>
          <w:lang w:val="es-ES"/>
        </w:rPr>
        <w:t xml:space="preserve">libertad e </w:t>
      </w:r>
      <w:r w:rsidR="000546F6" w:rsidRPr="00BC0F06">
        <w:rPr>
          <w:rFonts w:ascii="Cambria" w:hAnsi="Cambria"/>
          <w:sz w:val="20"/>
          <w:szCs w:val="20"/>
          <w:lang w:val="es-ES"/>
        </w:rPr>
        <w:t>integridad</w:t>
      </w:r>
      <w:r>
        <w:rPr>
          <w:rFonts w:ascii="Cambria" w:hAnsi="Cambria"/>
          <w:sz w:val="20"/>
          <w:szCs w:val="20"/>
          <w:lang w:val="es-ES"/>
        </w:rPr>
        <w:t xml:space="preserve"> en el año 1976</w:t>
      </w:r>
      <w:r w:rsidR="00F82D46">
        <w:rPr>
          <w:rStyle w:val="FootnoteReference"/>
          <w:rFonts w:ascii="Cambria" w:hAnsi="Cambria"/>
          <w:sz w:val="20"/>
          <w:szCs w:val="20"/>
          <w:lang w:val="es-ES"/>
        </w:rPr>
        <w:footnoteReference w:id="5"/>
      </w:r>
      <w:r w:rsidR="000546F6">
        <w:rPr>
          <w:rFonts w:ascii="Cambria" w:hAnsi="Cambria"/>
          <w:sz w:val="20"/>
          <w:szCs w:val="20"/>
          <w:lang w:val="es-ES"/>
        </w:rPr>
        <w:t xml:space="preserve">. La parte peticionaria afirma que la presunta víctima antes de su exilio </w:t>
      </w:r>
      <w:r w:rsidR="00867452" w:rsidRPr="002F2055">
        <w:rPr>
          <w:rFonts w:ascii="Cambria" w:hAnsi="Cambria"/>
          <w:sz w:val="20"/>
          <w:szCs w:val="20"/>
          <w:lang w:val="es-ES"/>
        </w:rPr>
        <w:t xml:space="preserve">había sido </w:t>
      </w:r>
      <w:r w:rsidR="00867452" w:rsidRPr="002F2055">
        <w:rPr>
          <w:rFonts w:ascii="Cambria" w:hAnsi="Cambria"/>
          <w:sz w:val="20"/>
          <w:szCs w:val="20"/>
          <w:lang w:val="es-ES"/>
        </w:rPr>
        <w:lastRenderedPageBreak/>
        <w:t xml:space="preserve">víctima de </w:t>
      </w:r>
      <w:r w:rsidR="002F2055" w:rsidRPr="002F2055">
        <w:rPr>
          <w:rFonts w:ascii="Cambria" w:hAnsi="Cambria"/>
          <w:sz w:val="20"/>
          <w:szCs w:val="20"/>
          <w:lang w:val="es-ES"/>
        </w:rPr>
        <w:t xml:space="preserve">distintas </w:t>
      </w:r>
      <w:r w:rsidR="00867452" w:rsidRPr="002F2055">
        <w:rPr>
          <w:rFonts w:ascii="Cambria" w:hAnsi="Cambria"/>
          <w:sz w:val="20"/>
          <w:szCs w:val="20"/>
          <w:lang w:val="es-ES"/>
        </w:rPr>
        <w:t>persecuciones</w:t>
      </w:r>
      <w:r w:rsidR="000546F6">
        <w:rPr>
          <w:rFonts w:ascii="Cambria" w:hAnsi="Cambria"/>
          <w:sz w:val="20"/>
          <w:szCs w:val="20"/>
          <w:lang w:val="es-ES"/>
        </w:rPr>
        <w:t xml:space="preserve"> y amenazas</w:t>
      </w:r>
      <w:r w:rsidR="00867452" w:rsidRPr="002F2055">
        <w:rPr>
          <w:rFonts w:ascii="Cambria" w:hAnsi="Cambria"/>
          <w:sz w:val="20"/>
          <w:szCs w:val="20"/>
          <w:lang w:val="es-ES"/>
        </w:rPr>
        <w:t xml:space="preserve"> por parte de</w:t>
      </w:r>
      <w:r w:rsidR="00974590" w:rsidRPr="002F2055">
        <w:rPr>
          <w:rFonts w:ascii="Cambria" w:hAnsi="Cambria"/>
          <w:sz w:val="20"/>
          <w:szCs w:val="20"/>
          <w:lang w:val="es-ES"/>
        </w:rPr>
        <w:t xml:space="preserve"> la dictadura</w:t>
      </w:r>
      <w:r w:rsidR="000546F6">
        <w:rPr>
          <w:rFonts w:ascii="Cambria" w:hAnsi="Cambria"/>
          <w:sz w:val="20"/>
          <w:szCs w:val="20"/>
          <w:lang w:val="es-ES"/>
        </w:rPr>
        <w:t xml:space="preserve"> </w:t>
      </w:r>
      <w:r w:rsidR="00974590" w:rsidRPr="002F2055">
        <w:rPr>
          <w:rFonts w:ascii="Cambria" w:hAnsi="Cambria"/>
          <w:sz w:val="20"/>
          <w:szCs w:val="20"/>
          <w:lang w:val="es-ES"/>
        </w:rPr>
        <w:t>milita</w:t>
      </w:r>
      <w:r w:rsidR="00285206" w:rsidRPr="002F2055">
        <w:rPr>
          <w:rFonts w:ascii="Cambria" w:hAnsi="Cambria"/>
          <w:sz w:val="20"/>
          <w:szCs w:val="20"/>
          <w:lang w:val="es-ES"/>
        </w:rPr>
        <w:t>r</w:t>
      </w:r>
      <w:r w:rsidR="00D6639D">
        <w:rPr>
          <w:rFonts w:ascii="Cambria" w:hAnsi="Cambria"/>
          <w:sz w:val="20"/>
          <w:szCs w:val="20"/>
          <w:lang w:val="es-ES"/>
        </w:rPr>
        <w:t xml:space="preserve"> </w:t>
      </w:r>
      <w:r w:rsidR="00867452" w:rsidRPr="002F2055">
        <w:rPr>
          <w:rFonts w:ascii="Cambria" w:hAnsi="Cambria"/>
          <w:sz w:val="20"/>
          <w:szCs w:val="20"/>
          <w:lang w:val="es-ES"/>
        </w:rPr>
        <w:t xml:space="preserve">como consecuencia de su </w:t>
      </w:r>
      <w:r w:rsidR="00804DA0" w:rsidRPr="002F2055">
        <w:rPr>
          <w:rFonts w:ascii="Cambria" w:hAnsi="Cambria"/>
          <w:sz w:val="20"/>
          <w:szCs w:val="20"/>
          <w:lang w:val="es-ES"/>
        </w:rPr>
        <w:t>activismo político</w:t>
      </w:r>
      <w:r w:rsidR="009B6C3F">
        <w:rPr>
          <w:rFonts w:ascii="Cambria" w:hAnsi="Cambria"/>
          <w:sz w:val="20"/>
          <w:szCs w:val="20"/>
          <w:lang w:val="es-ES"/>
        </w:rPr>
        <w:t xml:space="preserve">, </w:t>
      </w:r>
      <w:r w:rsidR="00867452" w:rsidRPr="002F2055">
        <w:rPr>
          <w:rFonts w:ascii="Cambria" w:hAnsi="Cambria"/>
          <w:sz w:val="20"/>
          <w:szCs w:val="20"/>
          <w:lang w:val="es-ES"/>
        </w:rPr>
        <w:t xml:space="preserve">el de </w:t>
      </w:r>
      <w:r w:rsidR="009B6C3F">
        <w:rPr>
          <w:rFonts w:ascii="Cambria" w:hAnsi="Cambria"/>
          <w:sz w:val="20"/>
          <w:szCs w:val="20"/>
          <w:lang w:val="es-ES"/>
        </w:rPr>
        <w:t xml:space="preserve">su esposo y </w:t>
      </w:r>
      <w:r>
        <w:rPr>
          <w:rFonts w:ascii="Cambria" w:hAnsi="Cambria"/>
          <w:sz w:val="20"/>
          <w:szCs w:val="20"/>
          <w:lang w:val="es-ES"/>
        </w:rPr>
        <w:t xml:space="preserve">el </w:t>
      </w:r>
      <w:r w:rsidR="009B6C3F">
        <w:rPr>
          <w:rFonts w:ascii="Cambria" w:hAnsi="Cambria"/>
          <w:sz w:val="20"/>
          <w:szCs w:val="20"/>
          <w:lang w:val="es-ES"/>
        </w:rPr>
        <w:t xml:space="preserve">de </w:t>
      </w:r>
      <w:r w:rsidR="00867452" w:rsidRPr="002F2055">
        <w:rPr>
          <w:rFonts w:ascii="Cambria" w:hAnsi="Cambria"/>
          <w:sz w:val="20"/>
          <w:szCs w:val="20"/>
          <w:lang w:val="es-ES"/>
        </w:rPr>
        <w:t>su</w:t>
      </w:r>
      <w:r w:rsidR="009B6C3F">
        <w:rPr>
          <w:rFonts w:ascii="Cambria" w:hAnsi="Cambria"/>
          <w:sz w:val="20"/>
          <w:szCs w:val="20"/>
          <w:lang w:val="es-ES"/>
        </w:rPr>
        <w:t>s</w:t>
      </w:r>
      <w:r w:rsidR="00867452" w:rsidRPr="002F2055">
        <w:rPr>
          <w:rFonts w:ascii="Cambria" w:hAnsi="Cambria"/>
          <w:sz w:val="20"/>
          <w:szCs w:val="20"/>
          <w:lang w:val="es-ES"/>
        </w:rPr>
        <w:t xml:space="preserve"> familia</w:t>
      </w:r>
      <w:r w:rsidR="009B6C3F">
        <w:rPr>
          <w:rFonts w:ascii="Cambria" w:hAnsi="Cambria"/>
          <w:sz w:val="20"/>
          <w:szCs w:val="20"/>
          <w:lang w:val="es-ES"/>
        </w:rPr>
        <w:t>s</w:t>
      </w:r>
      <w:r w:rsidR="00503B08" w:rsidRPr="002F2055">
        <w:rPr>
          <w:rFonts w:ascii="Cambria" w:hAnsi="Cambria"/>
          <w:sz w:val="20"/>
          <w:szCs w:val="20"/>
          <w:lang w:val="es-ES"/>
        </w:rPr>
        <w:t xml:space="preserve">. </w:t>
      </w:r>
      <w:r w:rsidR="004508F5">
        <w:rPr>
          <w:rFonts w:ascii="Cambria" w:hAnsi="Cambria"/>
          <w:sz w:val="20"/>
          <w:szCs w:val="20"/>
          <w:lang w:val="es-ES"/>
        </w:rPr>
        <w:t>Al respecto destaca</w:t>
      </w:r>
      <w:r w:rsidR="00804DA0" w:rsidRPr="002F2055">
        <w:rPr>
          <w:rFonts w:ascii="Cambria" w:hAnsi="Cambria"/>
          <w:sz w:val="20"/>
          <w:szCs w:val="20"/>
          <w:lang w:val="es-ES"/>
        </w:rPr>
        <w:t xml:space="preserve"> que la señora Silvia Severini </w:t>
      </w:r>
      <w:r w:rsidR="003431B7">
        <w:rPr>
          <w:rFonts w:ascii="Cambria" w:hAnsi="Cambria"/>
          <w:sz w:val="20"/>
          <w:szCs w:val="20"/>
          <w:lang w:val="es-ES"/>
        </w:rPr>
        <w:t>había sido una activista estudiantil y política</w:t>
      </w:r>
      <w:r w:rsidR="00B0551C">
        <w:rPr>
          <w:rFonts w:ascii="Cambria" w:hAnsi="Cambria"/>
          <w:sz w:val="20"/>
          <w:szCs w:val="20"/>
          <w:lang w:val="es-ES"/>
        </w:rPr>
        <w:t>,</w:t>
      </w:r>
      <w:r w:rsidR="003431B7">
        <w:rPr>
          <w:rFonts w:ascii="Cambria" w:hAnsi="Cambria"/>
          <w:sz w:val="20"/>
          <w:szCs w:val="20"/>
          <w:lang w:val="es-ES"/>
        </w:rPr>
        <w:t xml:space="preserve"> razón por lo cual </w:t>
      </w:r>
      <w:r w:rsidR="00D82C7D">
        <w:rPr>
          <w:rFonts w:ascii="Cambria" w:hAnsi="Cambria"/>
          <w:sz w:val="20"/>
          <w:szCs w:val="20"/>
          <w:lang w:val="es-ES"/>
        </w:rPr>
        <w:t>había sido</w:t>
      </w:r>
      <w:r w:rsidR="00804DA0" w:rsidRPr="002F2055">
        <w:rPr>
          <w:rFonts w:ascii="Cambria" w:hAnsi="Cambria"/>
          <w:sz w:val="20"/>
          <w:szCs w:val="20"/>
          <w:lang w:val="es-ES"/>
        </w:rPr>
        <w:t xml:space="preserve"> detenida </w:t>
      </w:r>
      <w:r w:rsidR="009B6C3F">
        <w:rPr>
          <w:rFonts w:ascii="Cambria" w:hAnsi="Cambria"/>
          <w:sz w:val="20"/>
          <w:szCs w:val="20"/>
          <w:lang w:val="es-ES"/>
        </w:rPr>
        <w:t xml:space="preserve">en dos oportunidades: </w:t>
      </w:r>
      <w:r w:rsidR="00804DA0" w:rsidRPr="002F2055">
        <w:rPr>
          <w:rFonts w:ascii="Cambria" w:hAnsi="Cambria"/>
          <w:sz w:val="20"/>
          <w:szCs w:val="20"/>
          <w:lang w:val="es-ES"/>
        </w:rPr>
        <w:t xml:space="preserve">la primera </w:t>
      </w:r>
      <w:r w:rsidR="002D36C8">
        <w:rPr>
          <w:rFonts w:ascii="Cambria" w:hAnsi="Cambria"/>
          <w:sz w:val="20"/>
          <w:szCs w:val="20"/>
          <w:lang w:val="es-ES"/>
        </w:rPr>
        <w:t>en el añ</w:t>
      </w:r>
      <w:r w:rsidR="000546F6">
        <w:rPr>
          <w:rFonts w:ascii="Cambria" w:hAnsi="Cambria"/>
          <w:sz w:val="20"/>
          <w:szCs w:val="20"/>
          <w:lang w:val="es-ES"/>
        </w:rPr>
        <w:t>o</w:t>
      </w:r>
      <w:r w:rsidR="002D36C8">
        <w:rPr>
          <w:rFonts w:ascii="Cambria" w:hAnsi="Cambria"/>
          <w:sz w:val="20"/>
          <w:szCs w:val="20"/>
          <w:lang w:val="es-ES"/>
        </w:rPr>
        <w:t xml:space="preserve"> 1972 </w:t>
      </w:r>
      <w:r w:rsidR="00804DA0" w:rsidRPr="002F2055">
        <w:rPr>
          <w:rFonts w:ascii="Cambria" w:hAnsi="Cambria"/>
          <w:sz w:val="20"/>
          <w:szCs w:val="20"/>
          <w:lang w:val="es-ES"/>
        </w:rPr>
        <w:t xml:space="preserve">cuando </w:t>
      </w:r>
      <w:r w:rsidR="00503B08" w:rsidRPr="002F2055">
        <w:rPr>
          <w:rFonts w:ascii="Cambria" w:hAnsi="Cambria"/>
          <w:sz w:val="20"/>
          <w:szCs w:val="20"/>
          <w:lang w:val="es-ES"/>
        </w:rPr>
        <w:t>fue procesada</w:t>
      </w:r>
      <w:r w:rsidR="00804DA0" w:rsidRPr="002F2055">
        <w:rPr>
          <w:rFonts w:ascii="Cambria" w:hAnsi="Cambria"/>
          <w:sz w:val="20"/>
          <w:szCs w:val="20"/>
          <w:lang w:val="es-ES"/>
        </w:rPr>
        <w:t xml:space="preserve"> bajo </w:t>
      </w:r>
      <w:r w:rsidR="00503B08" w:rsidRPr="002F2055">
        <w:rPr>
          <w:rFonts w:ascii="Cambria" w:hAnsi="Cambria"/>
          <w:sz w:val="20"/>
          <w:szCs w:val="20"/>
          <w:lang w:val="es-ES"/>
        </w:rPr>
        <w:t xml:space="preserve">la </w:t>
      </w:r>
      <w:r w:rsidR="00E42003">
        <w:rPr>
          <w:rFonts w:ascii="Cambria" w:hAnsi="Cambria"/>
          <w:sz w:val="20"/>
          <w:szCs w:val="20"/>
          <w:lang w:val="es-ES"/>
        </w:rPr>
        <w:t>L</w:t>
      </w:r>
      <w:r w:rsidR="00503B08" w:rsidRPr="002F2055">
        <w:rPr>
          <w:rFonts w:ascii="Cambria" w:hAnsi="Cambria"/>
          <w:sz w:val="20"/>
          <w:szCs w:val="20"/>
          <w:lang w:val="es-ES"/>
        </w:rPr>
        <w:t xml:space="preserve">ey </w:t>
      </w:r>
      <w:r w:rsidR="00E42003">
        <w:rPr>
          <w:rFonts w:ascii="Cambria" w:hAnsi="Cambria"/>
          <w:sz w:val="20"/>
          <w:szCs w:val="20"/>
          <w:lang w:val="es-ES"/>
        </w:rPr>
        <w:t xml:space="preserve">No. </w:t>
      </w:r>
      <w:r w:rsidR="00503B08" w:rsidRPr="002F2055">
        <w:rPr>
          <w:rFonts w:ascii="Cambria" w:hAnsi="Cambria"/>
          <w:sz w:val="20"/>
          <w:szCs w:val="20"/>
          <w:lang w:val="es-ES"/>
        </w:rPr>
        <w:t xml:space="preserve">17.401, </w:t>
      </w:r>
      <w:r w:rsidR="00804DA0" w:rsidRPr="002F2055">
        <w:rPr>
          <w:rFonts w:ascii="Cambria" w:hAnsi="Cambria"/>
          <w:sz w:val="20"/>
          <w:szCs w:val="20"/>
          <w:lang w:val="es-ES"/>
        </w:rPr>
        <w:t>y e</w:t>
      </w:r>
      <w:r w:rsidR="00503B08" w:rsidRPr="002F2055">
        <w:rPr>
          <w:rFonts w:ascii="Cambria" w:hAnsi="Cambria"/>
          <w:sz w:val="20"/>
          <w:szCs w:val="20"/>
          <w:lang w:val="es-ES"/>
        </w:rPr>
        <w:t xml:space="preserve">n el año 1974, </w:t>
      </w:r>
      <w:r w:rsidR="00804DA0" w:rsidRPr="002F2055">
        <w:rPr>
          <w:rFonts w:ascii="Cambria" w:hAnsi="Cambria"/>
          <w:sz w:val="20"/>
          <w:szCs w:val="20"/>
          <w:lang w:val="es-ES"/>
        </w:rPr>
        <w:t xml:space="preserve">cuando fue </w:t>
      </w:r>
      <w:r w:rsidR="00E758A7" w:rsidRPr="003431B7">
        <w:rPr>
          <w:rFonts w:ascii="Cambria" w:hAnsi="Cambria"/>
          <w:sz w:val="20"/>
          <w:szCs w:val="20"/>
          <w:lang w:val="es-ES"/>
        </w:rPr>
        <w:t>detenida</w:t>
      </w:r>
      <w:r w:rsidR="000546F6" w:rsidRPr="003431B7">
        <w:rPr>
          <w:rFonts w:ascii="Cambria" w:hAnsi="Cambria"/>
          <w:sz w:val="20"/>
          <w:szCs w:val="20"/>
          <w:lang w:val="es-ES"/>
        </w:rPr>
        <w:t xml:space="preserve"> y</w:t>
      </w:r>
      <w:r w:rsidR="00E758A7" w:rsidRPr="003431B7">
        <w:rPr>
          <w:rFonts w:ascii="Cambria" w:hAnsi="Cambria"/>
          <w:sz w:val="20"/>
          <w:szCs w:val="20"/>
          <w:lang w:val="es-ES"/>
        </w:rPr>
        <w:t xml:space="preserve"> </w:t>
      </w:r>
      <w:r w:rsidR="005D1654" w:rsidRPr="003431B7">
        <w:rPr>
          <w:rFonts w:ascii="Cambria" w:hAnsi="Cambria"/>
          <w:sz w:val="20"/>
          <w:szCs w:val="20"/>
          <w:lang w:val="es-ES"/>
        </w:rPr>
        <w:t>procesada en el marco de</w:t>
      </w:r>
      <w:r w:rsidR="00503B08" w:rsidRPr="003431B7">
        <w:rPr>
          <w:rFonts w:ascii="Cambria" w:hAnsi="Cambria"/>
          <w:sz w:val="20"/>
          <w:szCs w:val="20"/>
          <w:lang w:val="es-ES"/>
        </w:rPr>
        <w:t xml:space="preserve"> una protesta efectuada en la </w:t>
      </w:r>
      <w:r w:rsidR="00D6639D" w:rsidRPr="003431B7">
        <w:rPr>
          <w:rFonts w:ascii="Cambria" w:hAnsi="Cambria"/>
          <w:sz w:val="20"/>
          <w:szCs w:val="20"/>
          <w:lang w:val="es-ES"/>
        </w:rPr>
        <w:t>Universidad Tecnológica Naciona</w:t>
      </w:r>
      <w:r w:rsidR="004508F5" w:rsidRPr="003431B7">
        <w:rPr>
          <w:rFonts w:ascii="Cambria" w:hAnsi="Cambria"/>
          <w:sz w:val="20"/>
          <w:szCs w:val="20"/>
          <w:lang w:val="es-ES"/>
        </w:rPr>
        <w:t>l</w:t>
      </w:r>
      <w:r w:rsidR="00E758A7" w:rsidRPr="003431B7">
        <w:rPr>
          <w:rFonts w:ascii="Cambria" w:hAnsi="Cambria"/>
          <w:sz w:val="20"/>
          <w:szCs w:val="20"/>
          <w:lang w:val="es-ES"/>
        </w:rPr>
        <w:t xml:space="preserve"> por presunta comisión de delitos de daños y resistencia a la autoridad</w:t>
      </w:r>
      <w:r w:rsidR="00B0551C">
        <w:rPr>
          <w:rFonts w:ascii="Cambria" w:hAnsi="Cambria"/>
          <w:sz w:val="20"/>
          <w:szCs w:val="20"/>
          <w:lang w:val="es-ES"/>
        </w:rPr>
        <w:t xml:space="preserve">.  Asimismo, </w:t>
      </w:r>
      <w:r w:rsidR="009B6C3F" w:rsidRPr="003431B7">
        <w:rPr>
          <w:rFonts w:ascii="Cambria" w:hAnsi="Cambria"/>
          <w:sz w:val="20"/>
          <w:szCs w:val="20"/>
          <w:lang w:val="es-ES"/>
        </w:rPr>
        <w:t>había sido cesada de las funciones de su cargo en la Facultad de Filosofía y Letras de la Universidad Nacional de Buenos Aires</w:t>
      </w:r>
      <w:r>
        <w:rPr>
          <w:rFonts w:ascii="Cambria" w:hAnsi="Cambria"/>
          <w:sz w:val="20"/>
          <w:szCs w:val="20"/>
          <w:lang w:val="es-ES"/>
        </w:rPr>
        <w:t>;</w:t>
      </w:r>
      <w:r w:rsidR="009B6C3F" w:rsidRPr="003431B7">
        <w:rPr>
          <w:rFonts w:ascii="Cambria" w:hAnsi="Cambria"/>
          <w:sz w:val="20"/>
          <w:szCs w:val="20"/>
          <w:lang w:val="es-ES"/>
        </w:rPr>
        <w:t xml:space="preserve"> amenazada y se le había denegado su solicitud para obtener un pasaporte.</w:t>
      </w:r>
      <w:r w:rsidR="009B6C3F">
        <w:rPr>
          <w:rFonts w:ascii="Cambria" w:hAnsi="Cambria"/>
          <w:sz w:val="20"/>
          <w:szCs w:val="20"/>
          <w:lang w:val="es-ES"/>
        </w:rPr>
        <w:t xml:space="preserve"> </w:t>
      </w:r>
    </w:p>
    <w:p w:rsidR="00D82C7D" w:rsidRDefault="00D82C7D" w:rsidP="00D82C7D">
      <w:pPr>
        <w:pStyle w:val="ListParagraph"/>
        <w:rPr>
          <w:sz w:val="20"/>
          <w:szCs w:val="20"/>
          <w:lang w:val="es-ES"/>
        </w:rPr>
      </w:pPr>
    </w:p>
    <w:p w:rsidR="00254D43" w:rsidRPr="00254D43" w:rsidRDefault="00341241" w:rsidP="00254D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iCs/>
          <w:sz w:val="20"/>
          <w:szCs w:val="20"/>
          <w:lang w:val="es-ES"/>
        </w:rPr>
      </w:pPr>
      <w:r>
        <w:rPr>
          <w:rFonts w:ascii="Cambria" w:hAnsi="Cambria"/>
          <w:sz w:val="20"/>
          <w:szCs w:val="20"/>
          <w:lang w:val="es-ES"/>
        </w:rPr>
        <w:t xml:space="preserve">El </w:t>
      </w:r>
      <w:r w:rsidRPr="00D84D66">
        <w:rPr>
          <w:rFonts w:ascii="Cambria" w:hAnsi="Cambria"/>
          <w:sz w:val="20"/>
          <w:szCs w:val="20"/>
          <w:lang w:val="es-ES"/>
        </w:rPr>
        <w:t>30 de noviembre de 2004</w:t>
      </w:r>
      <w:r>
        <w:rPr>
          <w:rFonts w:ascii="Cambria" w:hAnsi="Cambria"/>
          <w:sz w:val="20"/>
          <w:szCs w:val="20"/>
          <w:lang w:val="es-ES"/>
        </w:rPr>
        <w:t xml:space="preserve"> la Sra. Silvia Severeni </w:t>
      </w:r>
      <w:r w:rsidR="00EE5BA2" w:rsidRPr="00D84D66">
        <w:rPr>
          <w:rFonts w:ascii="Cambria" w:hAnsi="Cambria"/>
          <w:sz w:val="20"/>
          <w:szCs w:val="20"/>
          <w:lang w:val="es-ES"/>
        </w:rPr>
        <w:t>present</w:t>
      </w:r>
      <w:r>
        <w:rPr>
          <w:rFonts w:ascii="Cambria" w:hAnsi="Cambria"/>
          <w:sz w:val="20"/>
          <w:szCs w:val="20"/>
          <w:lang w:val="es-ES"/>
        </w:rPr>
        <w:t>ó</w:t>
      </w:r>
      <w:r w:rsidR="003B38A6" w:rsidRPr="00D84D66">
        <w:rPr>
          <w:rFonts w:ascii="Cambria" w:hAnsi="Cambria"/>
          <w:sz w:val="20"/>
          <w:szCs w:val="20"/>
          <w:lang w:val="es-ES"/>
        </w:rPr>
        <w:t xml:space="preserve"> </w:t>
      </w:r>
      <w:r w:rsidR="00EE5BA2" w:rsidRPr="00D84D66">
        <w:rPr>
          <w:rFonts w:ascii="Cambria" w:hAnsi="Cambria"/>
          <w:sz w:val="20"/>
          <w:szCs w:val="20"/>
          <w:lang w:val="es-ES"/>
        </w:rPr>
        <w:t>s</w:t>
      </w:r>
      <w:r w:rsidR="00441B5B" w:rsidRPr="00D84D66">
        <w:rPr>
          <w:rFonts w:ascii="Cambria" w:hAnsi="Cambria"/>
          <w:sz w:val="20"/>
          <w:szCs w:val="20"/>
          <w:lang w:val="es-ES"/>
        </w:rPr>
        <w:t xml:space="preserve">olicitud de reparación </w:t>
      </w:r>
      <w:r w:rsidR="00EE5BA2" w:rsidRPr="00D84D66">
        <w:rPr>
          <w:rFonts w:ascii="Cambria" w:hAnsi="Cambria"/>
          <w:sz w:val="20"/>
          <w:szCs w:val="20"/>
          <w:lang w:val="es-ES"/>
        </w:rPr>
        <w:t>económica</w:t>
      </w:r>
      <w:r w:rsidR="00441B5B" w:rsidRPr="00D84D66">
        <w:rPr>
          <w:rFonts w:ascii="Cambria" w:hAnsi="Cambria"/>
          <w:sz w:val="20"/>
          <w:szCs w:val="20"/>
          <w:lang w:val="es-ES"/>
        </w:rPr>
        <w:t xml:space="preserve"> </w:t>
      </w:r>
      <w:r w:rsidRPr="00D84D66">
        <w:rPr>
          <w:rFonts w:ascii="Cambria" w:hAnsi="Cambria"/>
          <w:sz w:val="20"/>
          <w:szCs w:val="20"/>
          <w:lang w:val="es-ES"/>
        </w:rPr>
        <w:t xml:space="preserve">a raíz de dichos hechos </w:t>
      </w:r>
      <w:r w:rsidR="00441B5B" w:rsidRPr="00D84D66">
        <w:rPr>
          <w:rFonts w:ascii="Cambria" w:hAnsi="Cambria"/>
          <w:sz w:val="20"/>
          <w:szCs w:val="20"/>
          <w:lang w:val="es-ES"/>
        </w:rPr>
        <w:t>ante la Secretaría de Derechos Humanos y Sociales del Ministerio de Justicia, Seguridad y Derechos Humanos</w:t>
      </w:r>
      <w:r w:rsidR="00EE5BA2" w:rsidRPr="00D84D66">
        <w:rPr>
          <w:rFonts w:ascii="Cambria" w:hAnsi="Cambria"/>
          <w:sz w:val="20"/>
          <w:szCs w:val="20"/>
          <w:lang w:val="es-ES"/>
        </w:rPr>
        <w:t xml:space="preserve"> </w:t>
      </w:r>
      <w:r w:rsidR="00AC5384">
        <w:rPr>
          <w:rFonts w:ascii="Cambria" w:hAnsi="Cambria"/>
          <w:sz w:val="20"/>
          <w:szCs w:val="20"/>
          <w:lang w:val="es-ES"/>
        </w:rPr>
        <w:t xml:space="preserve">de acuerdo a lo </w:t>
      </w:r>
      <w:r w:rsidR="00787CBB" w:rsidRPr="00D84D66">
        <w:rPr>
          <w:rFonts w:ascii="Cambria" w:hAnsi="Cambria"/>
          <w:sz w:val="20"/>
          <w:szCs w:val="20"/>
          <w:lang w:val="es-ES"/>
        </w:rPr>
        <w:t xml:space="preserve">previsto en la </w:t>
      </w:r>
      <w:r w:rsidR="00E42003">
        <w:rPr>
          <w:rFonts w:ascii="Cambria" w:hAnsi="Cambria"/>
          <w:sz w:val="20"/>
          <w:szCs w:val="20"/>
          <w:lang w:val="es-ES"/>
        </w:rPr>
        <w:t>L</w:t>
      </w:r>
      <w:r w:rsidR="00787CBB" w:rsidRPr="00D84D66">
        <w:rPr>
          <w:rFonts w:ascii="Cambria" w:hAnsi="Cambria"/>
          <w:sz w:val="20"/>
          <w:szCs w:val="20"/>
          <w:lang w:val="es-ES"/>
        </w:rPr>
        <w:t xml:space="preserve">ey </w:t>
      </w:r>
      <w:r w:rsidR="00E42003">
        <w:rPr>
          <w:rFonts w:ascii="Cambria" w:hAnsi="Cambria"/>
          <w:sz w:val="20"/>
          <w:szCs w:val="20"/>
          <w:lang w:val="es-ES"/>
        </w:rPr>
        <w:t xml:space="preserve">No. </w:t>
      </w:r>
      <w:r w:rsidR="00787CBB" w:rsidRPr="00D84D66">
        <w:rPr>
          <w:rFonts w:ascii="Cambria" w:hAnsi="Cambria"/>
          <w:sz w:val="20"/>
          <w:szCs w:val="20"/>
          <w:lang w:val="es-ES"/>
        </w:rPr>
        <w:t>24.043</w:t>
      </w:r>
      <w:r w:rsidR="00DE55B8" w:rsidRPr="00D84D66">
        <w:rPr>
          <w:rFonts w:ascii="Cambria" w:hAnsi="Cambria"/>
          <w:sz w:val="20"/>
          <w:szCs w:val="20"/>
          <w:lang w:val="es-ES"/>
        </w:rPr>
        <w:t xml:space="preserve"> y de su ampliatoria 24.906, </w:t>
      </w:r>
      <w:r w:rsidR="00AC5384">
        <w:rPr>
          <w:rFonts w:ascii="Cambria" w:hAnsi="Cambria"/>
          <w:sz w:val="20"/>
          <w:szCs w:val="20"/>
          <w:lang w:val="es-ES"/>
        </w:rPr>
        <w:t xml:space="preserve">y </w:t>
      </w:r>
      <w:r w:rsidR="00815727" w:rsidRPr="00D84D66">
        <w:rPr>
          <w:rFonts w:ascii="Cambria" w:hAnsi="Cambria"/>
          <w:sz w:val="20"/>
          <w:szCs w:val="20"/>
          <w:lang w:val="es-ES"/>
        </w:rPr>
        <w:t>en tanto el Estado argentino</w:t>
      </w:r>
      <w:r>
        <w:rPr>
          <w:rFonts w:ascii="Cambria" w:hAnsi="Cambria"/>
          <w:sz w:val="20"/>
          <w:szCs w:val="20"/>
          <w:lang w:val="es-ES"/>
        </w:rPr>
        <w:t>,</w:t>
      </w:r>
      <w:r w:rsidR="00815727" w:rsidRPr="00D84D66">
        <w:rPr>
          <w:rFonts w:ascii="Cambria" w:hAnsi="Cambria"/>
          <w:sz w:val="20"/>
          <w:szCs w:val="20"/>
          <w:lang w:val="es-ES"/>
        </w:rPr>
        <w:t xml:space="preserve"> </w:t>
      </w:r>
      <w:r w:rsidR="00D02D46" w:rsidRPr="00D84D66">
        <w:rPr>
          <w:rFonts w:ascii="Cambria" w:hAnsi="Cambria"/>
          <w:sz w:val="20"/>
          <w:szCs w:val="20"/>
          <w:lang w:val="es-ES"/>
        </w:rPr>
        <w:t>en el marco de dicho recurso</w:t>
      </w:r>
      <w:r>
        <w:rPr>
          <w:rFonts w:ascii="Cambria" w:hAnsi="Cambria"/>
          <w:sz w:val="20"/>
          <w:szCs w:val="20"/>
          <w:lang w:val="es-ES"/>
        </w:rPr>
        <w:t>,</w:t>
      </w:r>
      <w:r w:rsidR="00D02D46" w:rsidRPr="00D84D66">
        <w:rPr>
          <w:rFonts w:ascii="Cambria" w:hAnsi="Cambria"/>
          <w:sz w:val="20"/>
          <w:szCs w:val="20"/>
          <w:lang w:val="es-ES"/>
        </w:rPr>
        <w:t xml:space="preserve"> </w:t>
      </w:r>
      <w:r w:rsidR="00815727" w:rsidRPr="00D84D66">
        <w:rPr>
          <w:rFonts w:ascii="Cambria" w:hAnsi="Cambria"/>
          <w:sz w:val="20"/>
          <w:szCs w:val="20"/>
          <w:lang w:val="es-ES"/>
        </w:rPr>
        <w:t xml:space="preserve">había sostenido una interpretación </w:t>
      </w:r>
      <w:r w:rsidR="00D02D46" w:rsidRPr="00D84D66">
        <w:rPr>
          <w:rFonts w:ascii="Cambria" w:hAnsi="Cambria"/>
          <w:sz w:val="20"/>
          <w:szCs w:val="20"/>
          <w:lang w:val="es-ES"/>
        </w:rPr>
        <w:t xml:space="preserve">con un alcance amplio </w:t>
      </w:r>
      <w:r w:rsidR="00815727" w:rsidRPr="00D84D66">
        <w:rPr>
          <w:rFonts w:ascii="Cambria" w:hAnsi="Cambria"/>
          <w:sz w:val="20"/>
          <w:szCs w:val="20"/>
          <w:lang w:val="es-ES"/>
        </w:rPr>
        <w:t xml:space="preserve">de las disposiciones </w:t>
      </w:r>
      <w:r w:rsidR="00EB2CB9" w:rsidRPr="00D84D66">
        <w:rPr>
          <w:rFonts w:ascii="Cambria" w:hAnsi="Cambria"/>
          <w:sz w:val="20"/>
          <w:szCs w:val="20"/>
          <w:lang w:val="es-ES"/>
        </w:rPr>
        <w:t xml:space="preserve">de la ley </w:t>
      </w:r>
      <w:r w:rsidR="00D02D46" w:rsidRPr="00D84D66">
        <w:rPr>
          <w:rFonts w:ascii="Cambria" w:hAnsi="Cambria"/>
          <w:sz w:val="20"/>
          <w:szCs w:val="20"/>
          <w:lang w:val="es-ES"/>
        </w:rPr>
        <w:t xml:space="preserve">y había abonado numerosas indemnizaciones </w:t>
      </w:r>
      <w:r w:rsidR="00815727" w:rsidRPr="00D84D66">
        <w:rPr>
          <w:rFonts w:ascii="Cambria" w:hAnsi="Cambria"/>
          <w:sz w:val="20"/>
          <w:szCs w:val="20"/>
          <w:lang w:val="es-ES"/>
        </w:rPr>
        <w:t>“a personas que debieron exiliarse […] siguiendo el criterio que la Corte Suprema de Justicia de la Nación estableció en los autos Yofre de Vaca Narvaja”.</w:t>
      </w:r>
      <w:r w:rsidR="00D02D46" w:rsidRPr="00D84D66">
        <w:rPr>
          <w:rFonts w:ascii="Cambria" w:hAnsi="Cambria"/>
          <w:sz w:val="20"/>
          <w:szCs w:val="20"/>
          <w:lang w:val="es-ES"/>
        </w:rPr>
        <w:t xml:space="preserve"> </w:t>
      </w:r>
      <w:r>
        <w:rPr>
          <w:rFonts w:ascii="Cambria" w:hAnsi="Cambria"/>
          <w:sz w:val="20"/>
          <w:szCs w:val="20"/>
          <w:lang w:val="es-ES"/>
        </w:rPr>
        <w:t xml:space="preserve">No obstante, la </w:t>
      </w:r>
      <w:r w:rsidR="00D84D66" w:rsidRPr="00D84D66">
        <w:rPr>
          <w:rFonts w:ascii="Cambria" w:hAnsi="Cambria"/>
          <w:sz w:val="20"/>
          <w:szCs w:val="20"/>
          <w:lang w:val="es-ES"/>
        </w:rPr>
        <w:t xml:space="preserve">parte peticionaria </w:t>
      </w:r>
      <w:r w:rsidR="00877C00">
        <w:rPr>
          <w:rFonts w:ascii="Cambria" w:hAnsi="Cambria"/>
          <w:sz w:val="20"/>
          <w:szCs w:val="20"/>
          <w:lang w:val="es-ES"/>
        </w:rPr>
        <w:t>describe</w:t>
      </w:r>
      <w:r w:rsidR="00D84D66" w:rsidRPr="00D84D66">
        <w:rPr>
          <w:rFonts w:ascii="Cambria" w:hAnsi="Cambria"/>
          <w:sz w:val="20"/>
          <w:szCs w:val="20"/>
          <w:lang w:val="es-ES"/>
        </w:rPr>
        <w:t xml:space="preserve"> </w:t>
      </w:r>
      <w:r w:rsidR="00CE252C">
        <w:rPr>
          <w:rFonts w:ascii="Cambria" w:hAnsi="Cambria"/>
          <w:sz w:val="20"/>
          <w:szCs w:val="20"/>
          <w:lang w:val="es-ES"/>
        </w:rPr>
        <w:t xml:space="preserve">que el </w:t>
      </w:r>
      <w:r w:rsidR="00D84D66" w:rsidRPr="00D84D66">
        <w:rPr>
          <w:rFonts w:ascii="Cambria" w:hAnsi="Cambria"/>
          <w:sz w:val="20"/>
          <w:szCs w:val="20"/>
          <w:lang w:val="es-ES"/>
        </w:rPr>
        <w:t>31 de marzo de 2009 l</w:t>
      </w:r>
      <w:r w:rsidR="00C149F0" w:rsidRPr="00D84D66">
        <w:rPr>
          <w:rFonts w:ascii="Cambria" w:hAnsi="Cambria"/>
          <w:sz w:val="20"/>
          <w:szCs w:val="20"/>
          <w:lang w:val="es-ES"/>
        </w:rPr>
        <w:t>a Secretaría de Derechos Humanos</w:t>
      </w:r>
      <w:r w:rsidR="00D84D66" w:rsidRPr="00D84D66">
        <w:rPr>
          <w:rFonts w:ascii="Cambria" w:hAnsi="Cambria"/>
          <w:sz w:val="20"/>
          <w:szCs w:val="20"/>
          <w:lang w:val="es-ES"/>
        </w:rPr>
        <w:t xml:space="preserve"> desestimó la solicitud mediante r</w:t>
      </w:r>
      <w:r w:rsidR="00C149F0" w:rsidRPr="00D84D66">
        <w:rPr>
          <w:rFonts w:ascii="Cambria" w:hAnsi="Cambria"/>
          <w:sz w:val="20"/>
          <w:szCs w:val="20"/>
          <w:lang w:val="es-ES"/>
        </w:rPr>
        <w:t>esolución No. 966</w:t>
      </w:r>
      <w:r w:rsidR="009F0712" w:rsidRPr="00D84D66">
        <w:rPr>
          <w:rFonts w:ascii="Cambria" w:hAnsi="Cambria"/>
          <w:sz w:val="20"/>
          <w:szCs w:val="20"/>
          <w:lang w:val="es-ES"/>
        </w:rPr>
        <w:t>/09</w:t>
      </w:r>
      <w:r w:rsidR="00B94D15">
        <w:rPr>
          <w:rFonts w:ascii="Cambria" w:hAnsi="Cambria"/>
          <w:sz w:val="20"/>
          <w:szCs w:val="20"/>
          <w:lang w:val="es-ES"/>
        </w:rPr>
        <w:t xml:space="preserve">, </w:t>
      </w:r>
      <w:r w:rsidR="009F0712" w:rsidRPr="00D84D66">
        <w:rPr>
          <w:rFonts w:ascii="Cambria" w:hAnsi="Cambria"/>
          <w:sz w:val="20"/>
          <w:szCs w:val="20"/>
          <w:lang w:val="es-ES"/>
        </w:rPr>
        <w:t>“por no encontrarse acreditados los requisitos exigidos” para su otorgamiento</w:t>
      </w:r>
      <w:r w:rsidR="00E40C1C">
        <w:rPr>
          <w:rFonts w:ascii="Cambria" w:hAnsi="Cambria"/>
          <w:sz w:val="20"/>
          <w:szCs w:val="20"/>
          <w:lang w:val="es-ES"/>
        </w:rPr>
        <w:t xml:space="preserve"> </w:t>
      </w:r>
      <w:r w:rsidR="005656DA" w:rsidRPr="005656DA">
        <w:rPr>
          <w:rFonts w:ascii="Cambria" w:hAnsi="Cambria"/>
          <w:sz w:val="20"/>
          <w:szCs w:val="20"/>
          <w:lang w:val="es-ES"/>
        </w:rPr>
        <w:t xml:space="preserve">conforme </w:t>
      </w:r>
      <w:r w:rsidR="00AD1CA7">
        <w:rPr>
          <w:rFonts w:ascii="Cambria" w:hAnsi="Cambria"/>
          <w:sz w:val="20"/>
          <w:szCs w:val="20"/>
          <w:lang w:val="es-ES"/>
        </w:rPr>
        <w:t xml:space="preserve">al análisis del </w:t>
      </w:r>
      <w:r w:rsidR="005656DA" w:rsidRPr="005656DA">
        <w:rPr>
          <w:rFonts w:ascii="Cambria" w:hAnsi="Cambria"/>
          <w:sz w:val="20"/>
          <w:szCs w:val="20"/>
          <w:lang w:val="es-ES"/>
        </w:rPr>
        <w:t>Procurador del Tesoro de la Nación</w:t>
      </w:r>
      <w:r w:rsidR="005656DA">
        <w:rPr>
          <w:rFonts w:ascii="Cambria" w:hAnsi="Cambria"/>
          <w:sz w:val="20"/>
          <w:szCs w:val="20"/>
          <w:lang w:val="es-ES"/>
        </w:rPr>
        <w:t xml:space="preserve"> en </w:t>
      </w:r>
      <w:r w:rsidR="00177201">
        <w:rPr>
          <w:rFonts w:ascii="Cambria" w:hAnsi="Cambria"/>
          <w:sz w:val="20"/>
          <w:szCs w:val="20"/>
          <w:lang w:val="es-ES"/>
        </w:rPr>
        <w:t xml:space="preserve">dictamen No. </w:t>
      </w:r>
      <w:r w:rsidR="005656DA" w:rsidRPr="005656DA">
        <w:rPr>
          <w:rFonts w:ascii="Cambria" w:hAnsi="Cambria"/>
          <w:sz w:val="20"/>
          <w:szCs w:val="20"/>
          <w:lang w:val="es-ES"/>
        </w:rPr>
        <w:t>146-06</w:t>
      </w:r>
      <w:r w:rsidR="00D056F7">
        <w:rPr>
          <w:rFonts w:ascii="Cambria" w:hAnsi="Cambria"/>
          <w:sz w:val="20"/>
          <w:szCs w:val="20"/>
          <w:lang w:val="es-ES"/>
        </w:rPr>
        <w:t xml:space="preserve"> de junio de 2006</w:t>
      </w:r>
      <w:r w:rsidR="00F82D46">
        <w:rPr>
          <w:rStyle w:val="FootnoteReference"/>
          <w:rFonts w:ascii="Cambria" w:hAnsi="Cambria"/>
          <w:sz w:val="20"/>
          <w:szCs w:val="20"/>
          <w:lang w:val="es-ES"/>
        </w:rPr>
        <w:footnoteReference w:id="6"/>
      </w:r>
      <w:r w:rsidR="005656DA">
        <w:rPr>
          <w:rFonts w:ascii="Cambria" w:hAnsi="Cambria"/>
          <w:sz w:val="20"/>
          <w:szCs w:val="20"/>
          <w:lang w:val="es-ES"/>
        </w:rPr>
        <w:t xml:space="preserve">. </w:t>
      </w:r>
    </w:p>
    <w:p w:rsidR="00D34C5F" w:rsidRPr="00D34C5F" w:rsidRDefault="00D34C5F" w:rsidP="00D34C5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Cs/>
          <w:iCs/>
          <w:sz w:val="20"/>
          <w:szCs w:val="20"/>
          <w:lang w:val="es-ES"/>
        </w:rPr>
      </w:pPr>
    </w:p>
    <w:p w:rsidR="00D84D66" w:rsidRPr="00994C35" w:rsidDel="00F82D46" w:rsidRDefault="001C69D3" w:rsidP="00994C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iCs/>
          <w:sz w:val="20"/>
          <w:szCs w:val="20"/>
          <w:lang w:val="es-ES"/>
        </w:rPr>
      </w:pPr>
      <w:r w:rsidRPr="00994C35" w:rsidDel="00F82D46">
        <w:rPr>
          <w:rFonts w:ascii="Cambria" w:hAnsi="Cambria"/>
          <w:sz w:val="20"/>
          <w:szCs w:val="20"/>
          <w:lang w:val="es-ES"/>
        </w:rPr>
        <w:t>A</w:t>
      </w:r>
      <w:r w:rsidR="005656DA" w:rsidRPr="006E321D" w:rsidDel="00F82D46">
        <w:rPr>
          <w:rFonts w:ascii="Cambria" w:hAnsi="Cambria"/>
          <w:sz w:val="20"/>
          <w:szCs w:val="20"/>
          <w:lang w:val="es-ES"/>
        </w:rPr>
        <w:t xml:space="preserve"> pesar que</w:t>
      </w:r>
      <w:r w:rsidR="0090717F" w:rsidRPr="006E321D" w:rsidDel="00F82D46">
        <w:rPr>
          <w:rFonts w:ascii="Cambria" w:hAnsi="Cambria"/>
          <w:sz w:val="20"/>
          <w:szCs w:val="20"/>
          <w:lang w:val="es-ES"/>
        </w:rPr>
        <w:t xml:space="preserve"> la resolución </w:t>
      </w:r>
      <w:r w:rsidR="00B94D15" w:rsidRPr="006E321D" w:rsidDel="00F82D46">
        <w:rPr>
          <w:rFonts w:ascii="Cambria" w:hAnsi="Cambria"/>
          <w:sz w:val="20"/>
          <w:szCs w:val="20"/>
          <w:lang w:val="es-ES"/>
        </w:rPr>
        <w:t>consideró acreditado que la</w:t>
      </w:r>
      <w:r w:rsidRPr="006E321D" w:rsidDel="00F82D46">
        <w:rPr>
          <w:rFonts w:ascii="Cambria" w:hAnsi="Cambria"/>
          <w:sz w:val="20"/>
          <w:szCs w:val="20"/>
          <w:lang w:val="es-ES"/>
        </w:rPr>
        <w:t xml:space="preserve"> presunta víctima</w:t>
      </w:r>
      <w:r w:rsidR="00B94D15" w:rsidRPr="006E321D" w:rsidDel="00F82D46">
        <w:rPr>
          <w:rFonts w:ascii="Cambria" w:hAnsi="Cambria"/>
          <w:sz w:val="20"/>
          <w:szCs w:val="20"/>
          <w:lang w:val="es-ES"/>
        </w:rPr>
        <w:t xml:space="preserve"> se encontraba fuera del país en calidad de exilio forzoso</w:t>
      </w:r>
      <w:r w:rsidR="00B94D15" w:rsidRPr="00B94362" w:rsidDel="00F82D46">
        <w:rPr>
          <w:rFonts w:ascii="Cambria" w:hAnsi="Cambria"/>
          <w:sz w:val="20"/>
          <w:szCs w:val="20"/>
          <w:lang w:val="es-ES"/>
        </w:rPr>
        <w:t xml:space="preserve"> y </w:t>
      </w:r>
      <w:r w:rsidR="00877C00" w:rsidRPr="00B94362" w:rsidDel="00F82D46">
        <w:rPr>
          <w:rFonts w:ascii="Cambria" w:hAnsi="Cambria"/>
          <w:sz w:val="20"/>
          <w:szCs w:val="20"/>
          <w:lang w:val="es-ES"/>
        </w:rPr>
        <w:t xml:space="preserve">que en la misma se </w:t>
      </w:r>
      <w:r w:rsidR="00B94D15" w:rsidRPr="00B94362" w:rsidDel="00F82D46">
        <w:rPr>
          <w:rFonts w:ascii="Cambria" w:hAnsi="Cambria"/>
          <w:sz w:val="20"/>
          <w:szCs w:val="20"/>
          <w:lang w:val="es-ES"/>
        </w:rPr>
        <w:t xml:space="preserve">recalcó </w:t>
      </w:r>
      <w:r w:rsidR="00E40C1C" w:rsidRPr="00B94362" w:rsidDel="00F82D46">
        <w:rPr>
          <w:rFonts w:ascii="Cambria" w:hAnsi="Cambria"/>
          <w:sz w:val="20"/>
          <w:szCs w:val="20"/>
          <w:lang w:val="es-ES"/>
        </w:rPr>
        <w:t xml:space="preserve">que </w:t>
      </w:r>
      <w:r w:rsidR="00B94D15" w:rsidRPr="00B94362" w:rsidDel="00F82D46">
        <w:rPr>
          <w:rFonts w:ascii="Cambria" w:hAnsi="Cambria"/>
          <w:sz w:val="20"/>
          <w:szCs w:val="20"/>
          <w:lang w:val="es-ES"/>
        </w:rPr>
        <w:t xml:space="preserve">las disposiciones de la Ley </w:t>
      </w:r>
      <w:r w:rsidR="00E42003">
        <w:rPr>
          <w:rFonts w:ascii="Cambria" w:hAnsi="Cambria"/>
          <w:sz w:val="20"/>
          <w:szCs w:val="20"/>
          <w:lang w:val="es-ES"/>
        </w:rPr>
        <w:t xml:space="preserve">No. </w:t>
      </w:r>
      <w:r w:rsidR="00B94D15" w:rsidRPr="00B94362" w:rsidDel="00F82D46">
        <w:rPr>
          <w:rFonts w:ascii="Cambria" w:hAnsi="Cambria"/>
          <w:sz w:val="20"/>
          <w:szCs w:val="20"/>
          <w:lang w:val="es-ES"/>
        </w:rPr>
        <w:t>24.043 y de su ampliatoria 24.906 deben ser leídas asignándole al concepto “detención ilegal” un alcance comprensivo de la situación de</w:t>
      </w:r>
      <w:r w:rsidR="00E40C1C" w:rsidRPr="00B94362" w:rsidDel="00F82D46">
        <w:rPr>
          <w:rFonts w:ascii="Cambria" w:hAnsi="Cambria"/>
          <w:sz w:val="20"/>
          <w:szCs w:val="20"/>
          <w:lang w:val="es-ES"/>
        </w:rPr>
        <w:t xml:space="preserve"> </w:t>
      </w:r>
      <w:r w:rsidR="00B94D15" w:rsidRPr="00B94362" w:rsidDel="00F82D46">
        <w:rPr>
          <w:rFonts w:ascii="Cambria" w:hAnsi="Cambria"/>
          <w:sz w:val="20"/>
          <w:szCs w:val="20"/>
          <w:lang w:val="es-ES"/>
        </w:rPr>
        <w:t>exilio forzoso</w:t>
      </w:r>
      <w:r w:rsidR="005656DA" w:rsidRPr="00B94362" w:rsidDel="00F82D46">
        <w:rPr>
          <w:rFonts w:ascii="Cambria" w:hAnsi="Cambria"/>
          <w:sz w:val="20"/>
          <w:szCs w:val="20"/>
          <w:lang w:val="es-ES"/>
        </w:rPr>
        <w:t xml:space="preserve">, </w:t>
      </w:r>
      <w:r w:rsidR="0090717F" w:rsidRPr="00B94362" w:rsidDel="00F82D46">
        <w:rPr>
          <w:rFonts w:ascii="Cambria" w:hAnsi="Cambria"/>
          <w:sz w:val="20"/>
          <w:szCs w:val="20"/>
          <w:lang w:val="es-ES"/>
        </w:rPr>
        <w:t>la Secretaria estableció</w:t>
      </w:r>
      <w:r w:rsidR="00B94D15" w:rsidRPr="00B94362" w:rsidDel="00F82D46">
        <w:rPr>
          <w:rFonts w:ascii="Cambria" w:hAnsi="Cambria"/>
          <w:sz w:val="20"/>
          <w:szCs w:val="20"/>
          <w:lang w:val="es-ES"/>
        </w:rPr>
        <w:t xml:space="preserve"> </w:t>
      </w:r>
      <w:r w:rsidR="0090717F" w:rsidRPr="00B94362" w:rsidDel="00F82D46">
        <w:rPr>
          <w:rFonts w:ascii="Cambria" w:hAnsi="Cambria"/>
          <w:sz w:val="20"/>
          <w:szCs w:val="20"/>
          <w:lang w:val="es-ES"/>
        </w:rPr>
        <w:t xml:space="preserve">que </w:t>
      </w:r>
      <w:r w:rsidR="005656DA" w:rsidRPr="00B94362" w:rsidDel="00F82D46">
        <w:rPr>
          <w:rFonts w:ascii="Cambria" w:hAnsi="Cambria"/>
          <w:sz w:val="20"/>
          <w:szCs w:val="20"/>
          <w:lang w:val="es-ES"/>
        </w:rPr>
        <w:t xml:space="preserve">no debía indemnizarse los exilios no precedidos por una privación de libertad. </w:t>
      </w:r>
    </w:p>
    <w:p w:rsidR="00D84D66" w:rsidRDefault="00D84D66" w:rsidP="00E40C1C">
      <w:pPr>
        <w:pStyle w:val="ListParagraph"/>
        <w:rPr>
          <w:sz w:val="20"/>
          <w:szCs w:val="20"/>
          <w:lang w:val="es-ES"/>
        </w:rPr>
      </w:pPr>
    </w:p>
    <w:p w:rsidR="009C0225" w:rsidRDefault="001C69D3" w:rsidP="009C022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iCs/>
          <w:sz w:val="20"/>
          <w:szCs w:val="20"/>
          <w:lang w:val="es-ES"/>
        </w:rPr>
      </w:pPr>
      <w:r>
        <w:rPr>
          <w:rFonts w:ascii="Cambria" w:hAnsi="Cambria"/>
          <w:bCs/>
          <w:iCs/>
          <w:sz w:val="20"/>
          <w:szCs w:val="20"/>
          <w:lang w:val="es-ES"/>
        </w:rPr>
        <w:t xml:space="preserve">La parte peticionaria </w:t>
      </w:r>
      <w:r w:rsidR="00030B56" w:rsidRPr="00030B56">
        <w:rPr>
          <w:rFonts w:ascii="Cambria" w:hAnsi="Cambria"/>
          <w:bCs/>
          <w:iCs/>
          <w:sz w:val="20"/>
          <w:szCs w:val="20"/>
          <w:lang w:val="es-ES"/>
        </w:rPr>
        <w:t xml:space="preserve">destaca que </w:t>
      </w:r>
      <w:r w:rsidR="00537528" w:rsidRPr="00030B56">
        <w:rPr>
          <w:rFonts w:ascii="Cambria" w:hAnsi="Cambria"/>
          <w:bCs/>
          <w:iCs/>
          <w:sz w:val="20"/>
          <w:szCs w:val="20"/>
          <w:lang w:val="es-ES"/>
        </w:rPr>
        <w:t>el 13 de mayo de 2009 la presunta víctima interpuso un r</w:t>
      </w:r>
      <w:r w:rsidR="00441B5B" w:rsidRPr="00030B56">
        <w:rPr>
          <w:rFonts w:ascii="Cambria" w:hAnsi="Cambria"/>
          <w:bCs/>
          <w:iCs/>
          <w:sz w:val="20"/>
          <w:szCs w:val="20"/>
          <w:lang w:val="es-ES"/>
        </w:rPr>
        <w:t xml:space="preserve">ecurso </w:t>
      </w:r>
      <w:r w:rsidR="00531468" w:rsidRPr="00030B56">
        <w:rPr>
          <w:rFonts w:ascii="Cambria" w:hAnsi="Cambria"/>
          <w:bCs/>
          <w:iCs/>
          <w:sz w:val="20"/>
          <w:szCs w:val="20"/>
          <w:lang w:val="es-ES"/>
        </w:rPr>
        <w:t xml:space="preserve">de apelación </w:t>
      </w:r>
      <w:r w:rsidR="00030B56" w:rsidRPr="00030B56">
        <w:rPr>
          <w:rFonts w:ascii="Cambria" w:hAnsi="Cambria"/>
          <w:bCs/>
          <w:iCs/>
          <w:sz w:val="20"/>
          <w:szCs w:val="20"/>
          <w:lang w:val="es-ES"/>
        </w:rPr>
        <w:t xml:space="preserve">ante la Cámara Nacional de Apelaciones en lo Contencioso Administrativo, </w:t>
      </w:r>
      <w:r w:rsidR="00177201">
        <w:rPr>
          <w:rFonts w:ascii="Cambria" w:hAnsi="Cambria"/>
          <w:bCs/>
          <w:iCs/>
          <w:sz w:val="20"/>
          <w:szCs w:val="20"/>
          <w:lang w:val="es-ES"/>
        </w:rPr>
        <w:t>en virtud de la cual cuestionaba entre otros elementos,</w:t>
      </w:r>
      <w:r w:rsidR="00CF7C0E">
        <w:rPr>
          <w:rFonts w:ascii="Cambria" w:hAnsi="Cambria"/>
          <w:bCs/>
          <w:iCs/>
          <w:sz w:val="20"/>
          <w:szCs w:val="20"/>
          <w:lang w:val="es-ES"/>
        </w:rPr>
        <w:t xml:space="preserve"> la arbitrariedad de la decisión, así como</w:t>
      </w:r>
      <w:r w:rsidR="00177201">
        <w:rPr>
          <w:rFonts w:ascii="Cambria" w:hAnsi="Cambria"/>
          <w:bCs/>
          <w:iCs/>
          <w:sz w:val="20"/>
          <w:szCs w:val="20"/>
          <w:lang w:val="es-ES"/>
        </w:rPr>
        <w:t xml:space="preserve"> los dictámenes del Procurador del Tesoro y la afectación de los mismos al principio de igualdad ante la ley y su naturaleza arbitraria. No obstante, la Cámara Nacional </w:t>
      </w:r>
      <w:r w:rsidR="00C5131F" w:rsidRPr="00030B56">
        <w:rPr>
          <w:rFonts w:ascii="Cambria" w:hAnsi="Cambria"/>
          <w:bCs/>
          <w:iCs/>
          <w:sz w:val="20"/>
          <w:szCs w:val="20"/>
          <w:lang w:val="es-ES"/>
        </w:rPr>
        <w:t>c</w:t>
      </w:r>
      <w:r w:rsidR="00441B5B" w:rsidRPr="00030B56">
        <w:rPr>
          <w:rFonts w:ascii="Cambria" w:hAnsi="Cambria"/>
          <w:bCs/>
          <w:iCs/>
          <w:sz w:val="20"/>
          <w:szCs w:val="20"/>
          <w:lang w:val="es-ES"/>
        </w:rPr>
        <w:t>onfirm</w:t>
      </w:r>
      <w:r w:rsidR="00254D43">
        <w:rPr>
          <w:rFonts w:ascii="Cambria" w:hAnsi="Cambria"/>
          <w:bCs/>
          <w:iCs/>
          <w:sz w:val="20"/>
          <w:szCs w:val="20"/>
          <w:lang w:val="es-ES"/>
        </w:rPr>
        <w:t xml:space="preserve">ó la </w:t>
      </w:r>
      <w:r w:rsidR="00441B5B" w:rsidRPr="00030B56">
        <w:rPr>
          <w:rFonts w:ascii="Cambria" w:hAnsi="Cambria"/>
          <w:bCs/>
          <w:iCs/>
          <w:sz w:val="20"/>
          <w:szCs w:val="20"/>
          <w:lang w:val="es-ES"/>
        </w:rPr>
        <w:t xml:space="preserve">denegatoria </w:t>
      </w:r>
      <w:r w:rsidR="00C5131F" w:rsidRPr="00030B56">
        <w:rPr>
          <w:rFonts w:ascii="Cambria" w:hAnsi="Cambria"/>
          <w:bCs/>
          <w:iCs/>
          <w:sz w:val="20"/>
          <w:szCs w:val="20"/>
          <w:lang w:val="es-ES"/>
        </w:rPr>
        <w:t>ministerial</w:t>
      </w:r>
      <w:r w:rsidR="00441B5B" w:rsidRPr="00030B56">
        <w:rPr>
          <w:rFonts w:ascii="Cambria" w:hAnsi="Cambria"/>
          <w:bCs/>
          <w:iCs/>
          <w:sz w:val="20"/>
          <w:szCs w:val="20"/>
          <w:lang w:val="es-ES"/>
        </w:rPr>
        <w:t xml:space="preserve"> </w:t>
      </w:r>
      <w:r w:rsidR="00C5131F" w:rsidRPr="00030B56">
        <w:rPr>
          <w:rFonts w:ascii="Cambria" w:hAnsi="Cambria"/>
          <w:bCs/>
          <w:iCs/>
          <w:sz w:val="20"/>
          <w:szCs w:val="20"/>
          <w:lang w:val="es-ES"/>
        </w:rPr>
        <w:t xml:space="preserve">el </w:t>
      </w:r>
      <w:r w:rsidR="00441B5B" w:rsidRPr="00030B56">
        <w:rPr>
          <w:rFonts w:ascii="Cambria" w:hAnsi="Cambria"/>
          <w:bCs/>
          <w:iCs/>
          <w:sz w:val="20"/>
          <w:szCs w:val="20"/>
          <w:lang w:val="es-ES"/>
        </w:rPr>
        <w:t xml:space="preserve">23 de junio de 2009. </w:t>
      </w:r>
      <w:r w:rsidR="00E40C1C">
        <w:rPr>
          <w:rFonts w:ascii="Cambria" w:hAnsi="Cambria"/>
          <w:bCs/>
          <w:iCs/>
          <w:sz w:val="20"/>
          <w:szCs w:val="20"/>
          <w:lang w:val="es-ES"/>
        </w:rPr>
        <w:t>Argumenta que</w:t>
      </w:r>
      <w:r w:rsidR="00E06D63">
        <w:rPr>
          <w:rFonts w:ascii="Cambria" w:hAnsi="Cambria"/>
          <w:bCs/>
          <w:iCs/>
          <w:sz w:val="20"/>
          <w:szCs w:val="20"/>
          <w:lang w:val="es-ES"/>
        </w:rPr>
        <w:t>,</w:t>
      </w:r>
      <w:r w:rsidR="00E40C1C">
        <w:rPr>
          <w:rFonts w:ascii="Cambria" w:hAnsi="Cambria"/>
          <w:bCs/>
          <w:iCs/>
          <w:sz w:val="20"/>
          <w:szCs w:val="20"/>
          <w:lang w:val="es-ES"/>
        </w:rPr>
        <w:t xml:space="preserve"> </w:t>
      </w:r>
      <w:r>
        <w:rPr>
          <w:rFonts w:ascii="Cambria" w:hAnsi="Cambria"/>
          <w:bCs/>
          <w:iCs/>
          <w:sz w:val="20"/>
          <w:szCs w:val="20"/>
          <w:lang w:val="es-ES"/>
        </w:rPr>
        <w:t xml:space="preserve">aunque </w:t>
      </w:r>
      <w:r w:rsidR="004660E6" w:rsidRPr="00030B56">
        <w:rPr>
          <w:rFonts w:ascii="Cambria" w:hAnsi="Cambria"/>
          <w:iCs/>
          <w:sz w:val="20"/>
          <w:szCs w:val="20"/>
          <w:lang w:val="es-ES"/>
        </w:rPr>
        <w:t xml:space="preserve">la cuestión sometida </w:t>
      </w:r>
      <w:r>
        <w:rPr>
          <w:rFonts w:ascii="Cambria" w:hAnsi="Cambria"/>
          <w:iCs/>
          <w:sz w:val="20"/>
          <w:szCs w:val="20"/>
          <w:lang w:val="es-ES"/>
        </w:rPr>
        <w:t xml:space="preserve">era </w:t>
      </w:r>
      <w:r w:rsidR="004660E6" w:rsidRPr="00030B56">
        <w:rPr>
          <w:rFonts w:ascii="Cambria" w:hAnsi="Cambria"/>
          <w:iCs/>
          <w:sz w:val="20"/>
          <w:szCs w:val="20"/>
          <w:lang w:val="es-ES"/>
        </w:rPr>
        <w:t>de estricto derecho</w:t>
      </w:r>
      <w:r>
        <w:rPr>
          <w:rFonts w:ascii="Cambria" w:hAnsi="Cambria"/>
          <w:iCs/>
          <w:sz w:val="20"/>
          <w:szCs w:val="20"/>
          <w:lang w:val="es-ES"/>
        </w:rPr>
        <w:t xml:space="preserve">, en tanto </w:t>
      </w:r>
      <w:r w:rsidR="004660E6" w:rsidRPr="00030B56">
        <w:rPr>
          <w:rFonts w:ascii="Cambria" w:hAnsi="Cambria"/>
          <w:iCs/>
          <w:sz w:val="20"/>
          <w:szCs w:val="20"/>
          <w:lang w:val="es-ES"/>
        </w:rPr>
        <w:t xml:space="preserve">si la </w:t>
      </w:r>
      <w:r w:rsidR="00E42003">
        <w:rPr>
          <w:rFonts w:ascii="Cambria" w:hAnsi="Cambria"/>
          <w:iCs/>
          <w:sz w:val="20"/>
          <w:szCs w:val="20"/>
          <w:lang w:val="es-ES"/>
        </w:rPr>
        <w:t>L</w:t>
      </w:r>
      <w:r w:rsidR="004660E6" w:rsidRPr="00030B56">
        <w:rPr>
          <w:rFonts w:ascii="Cambria" w:hAnsi="Cambria"/>
          <w:iCs/>
          <w:sz w:val="20"/>
          <w:szCs w:val="20"/>
          <w:lang w:val="es-ES"/>
        </w:rPr>
        <w:t xml:space="preserve">ey </w:t>
      </w:r>
      <w:r w:rsidR="00E42003">
        <w:rPr>
          <w:rFonts w:ascii="Cambria" w:hAnsi="Cambria"/>
          <w:iCs/>
          <w:sz w:val="20"/>
          <w:szCs w:val="20"/>
          <w:lang w:val="es-ES"/>
        </w:rPr>
        <w:t xml:space="preserve">No. </w:t>
      </w:r>
      <w:r w:rsidR="004660E6" w:rsidRPr="00030B56">
        <w:rPr>
          <w:rFonts w:ascii="Cambria" w:hAnsi="Cambria"/>
          <w:iCs/>
          <w:sz w:val="20"/>
          <w:szCs w:val="20"/>
          <w:lang w:val="es-ES"/>
        </w:rPr>
        <w:t>24</w:t>
      </w:r>
      <w:r w:rsidR="00E42003">
        <w:rPr>
          <w:rFonts w:ascii="Cambria" w:hAnsi="Cambria"/>
          <w:iCs/>
          <w:sz w:val="20"/>
          <w:szCs w:val="20"/>
          <w:lang w:val="es-ES"/>
        </w:rPr>
        <w:t>.</w:t>
      </w:r>
      <w:r w:rsidR="004660E6" w:rsidRPr="00030B56">
        <w:rPr>
          <w:rFonts w:ascii="Cambria" w:hAnsi="Cambria"/>
          <w:iCs/>
          <w:sz w:val="20"/>
          <w:szCs w:val="20"/>
          <w:lang w:val="es-ES"/>
        </w:rPr>
        <w:t>043 incluía o no al exilio como situ</w:t>
      </w:r>
      <w:r w:rsidR="0038736F" w:rsidRPr="00030B56">
        <w:rPr>
          <w:rFonts w:ascii="Cambria" w:hAnsi="Cambria"/>
          <w:iCs/>
          <w:sz w:val="20"/>
          <w:szCs w:val="20"/>
          <w:lang w:val="es-ES"/>
        </w:rPr>
        <w:t>ación indemnizable</w:t>
      </w:r>
      <w:r>
        <w:rPr>
          <w:rFonts w:ascii="Cambria" w:hAnsi="Cambria"/>
          <w:iCs/>
          <w:sz w:val="20"/>
          <w:szCs w:val="20"/>
          <w:lang w:val="es-ES"/>
        </w:rPr>
        <w:t xml:space="preserve">, </w:t>
      </w:r>
      <w:r w:rsidR="0038736F" w:rsidRPr="00030B56">
        <w:rPr>
          <w:rFonts w:ascii="Cambria" w:hAnsi="Cambria"/>
          <w:iCs/>
          <w:sz w:val="20"/>
          <w:szCs w:val="20"/>
          <w:lang w:val="es-ES"/>
        </w:rPr>
        <w:t>l</w:t>
      </w:r>
      <w:r w:rsidR="004660E6" w:rsidRPr="00030B56">
        <w:rPr>
          <w:rFonts w:ascii="Cambria" w:hAnsi="Cambria"/>
          <w:iCs/>
          <w:sz w:val="20"/>
          <w:szCs w:val="20"/>
          <w:lang w:val="es-ES"/>
        </w:rPr>
        <w:t>a Sala interviniente de la Cámara de Apelaciones rechaz</w:t>
      </w:r>
      <w:r>
        <w:rPr>
          <w:rFonts w:ascii="Cambria" w:hAnsi="Cambria"/>
          <w:iCs/>
          <w:sz w:val="20"/>
          <w:szCs w:val="20"/>
          <w:lang w:val="es-ES"/>
        </w:rPr>
        <w:t xml:space="preserve">ó </w:t>
      </w:r>
      <w:r w:rsidR="004660E6" w:rsidRPr="00030B56">
        <w:rPr>
          <w:rFonts w:ascii="Cambria" w:hAnsi="Cambria"/>
          <w:iCs/>
          <w:sz w:val="20"/>
          <w:szCs w:val="20"/>
          <w:lang w:val="es-ES"/>
        </w:rPr>
        <w:t xml:space="preserve">la solicitud reparatoria </w:t>
      </w:r>
      <w:r>
        <w:rPr>
          <w:rFonts w:ascii="Cambria" w:hAnsi="Cambria"/>
          <w:iCs/>
          <w:sz w:val="20"/>
          <w:szCs w:val="20"/>
          <w:lang w:val="es-ES"/>
        </w:rPr>
        <w:t>al considerar que no se encontraba acreditado el exilio forzoso</w:t>
      </w:r>
      <w:r w:rsidR="00E06D63">
        <w:rPr>
          <w:rFonts w:ascii="Cambria" w:hAnsi="Cambria"/>
          <w:iCs/>
          <w:sz w:val="20"/>
          <w:szCs w:val="20"/>
          <w:lang w:val="es-ES"/>
        </w:rPr>
        <w:t xml:space="preserve">, </w:t>
      </w:r>
      <w:r>
        <w:rPr>
          <w:rFonts w:ascii="Cambria" w:hAnsi="Cambria"/>
          <w:iCs/>
          <w:sz w:val="20"/>
          <w:szCs w:val="20"/>
          <w:lang w:val="es-ES"/>
        </w:rPr>
        <w:t xml:space="preserve">solo la </w:t>
      </w:r>
      <w:r w:rsidR="004660E6" w:rsidRPr="00030B56">
        <w:rPr>
          <w:rFonts w:ascii="Cambria" w:hAnsi="Cambria"/>
          <w:iCs/>
          <w:sz w:val="20"/>
          <w:szCs w:val="20"/>
          <w:lang w:val="es-ES"/>
        </w:rPr>
        <w:t xml:space="preserve">residencia </w:t>
      </w:r>
      <w:r>
        <w:rPr>
          <w:rFonts w:ascii="Cambria" w:hAnsi="Cambria"/>
          <w:iCs/>
          <w:sz w:val="20"/>
          <w:szCs w:val="20"/>
          <w:lang w:val="es-ES"/>
        </w:rPr>
        <w:t xml:space="preserve">de la señora Silvia Severini </w:t>
      </w:r>
      <w:r w:rsidR="004660E6" w:rsidRPr="00030B56">
        <w:rPr>
          <w:rFonts w:ascii="Cambria" w:hAnsi="Cambria"/>
          <w:iCs/>
          <w:sz w:val="20"/>
          <w:szCs w:val="20"/>
          <w:lang w:val="es-ES"/>
        </w:rPr>
        <w:t>en Brasil</w:t>
      </w:r>
      <w:r>
        <w:rPr>
          <w:rFonts w:ascii="Cambria" w:hAnsi="Cambria"/>
          <w:iCs/>
          <w:sz w:val="20"/>
          <w:szCs w:val="20"/>
          <w:lang w:val="es-ES"/>
        </w:rPr>
        <w:t xml:space="preserve">, </w:t>
      </w:r>
      <w:r w:rsidR="004660E6" w:rsidRPr="00030B56">
        <w:rPr>
          <w:rFonts w:ascii="Cambria" w:hAnsi="Cambria"/>
          <w:iCs/>
          <w:sz w:val="20"/>
          <w:szCs w:val="20"/>
          <w:lang w:val="es-ES"/>
        </w:rPr>
        <w:t xml:space="preserve">no siendo suficiente dicha situación para otorgar el beneficio previsto en la </w:t>
      </w:r>
      <w:r w:rsidR="00E42003">
        <w:rPr>
          <w:rFonts w:ascii="Cambria" w:hAnsi="Cambria"/>
          <w:iCs/>
          <w:sz w:val="20"/>
          <w:szCs w:val="20"/>
          <w:lang w:val="es-ES"/>
        </w:rPr>
        <w:t>L</w:t>
      </w:r>
      <w:r w:rsidR="004660E6" w:rsidRPr="00030B56">
        <w:rPr>
          <w:rFonts w:ascii="Cambria" w:hAnsi="Cambria"/>
          <w:iCs/>
          <w:sz w:val="20"/>
          <w:szCs w:val="20"/>
          <w:lang w:val="es-ES"/>
        </w:rPr>
        <w:t xml:space="preserve">ey </w:t>
      </w:r>
      <w:r w:rsidR="00E42003">
        <w:rPr>
          <w:rFonts w:ascii="Cambria" w:hAnsi="Cambria"/>
          <w:iCs/>
          <w:sz w:val="20"/>
          <w:szCs w:val="20"/>
          <w:lang w:val="es-ES"/>
        </w:rPr>
        <w:t xml:space="preserve">No. </w:t>
      </w:r>
      <w:r w:rsidR="004660E6" w:rsidRPr="00030B56">
        <w:rPr>
          <w:rFonts w:ascii="Cambria" w:hAnsi="Cambria"/>
          <w:iCs/>
          <w:sz w:val="20"/>
          <w:szCs w:val="20"/>
          <w:lang w:val="es-ES"/>
        </w:rPr>
        <w:t>24</w:t>
      </w:r>
      <w:r w:rsidR="00E42003">
        <w:rPr>
          <w:rFonts w:ascii="Cambria" w:hAnsi="Cambria"/>
          <w:iCs/>
          <w:sz w:val="20"/>
          <w:szCs w:val="20"/>
          <w:lang w:val="es-ES"/>
        </w:rPr>
        <w:t>.</w:t>
      </w:r>
      <w:r w:rsidR="004660E6" w:rsidRPr="00030B56">
        <w:rPr>
          <w:rFonts w:ascii="Cambria" w:hAnsi="Cambria"/>
          <w:iCs/>
          <w:sz w:val="20"/>
          <w:szCs w:val="20"/>
          <w:lang w:val="es-ES"/>
        </w:rPr>
        <w:t xml:space="preserve">043 y sus modificatorias. </w:t>
      </w:r>
    </w:p>
    <w:p w:rsidR="009C0225" w:rsidRDefault="009C0225" w:rsidP="009C0225">
      <w:pPr>
        <w:pStyle w:val="ListParagraph"/>
        <w:rPr>
          <w:iCs/>
          <w:sz w:val="20"/>
          <w:szCs w:val="20"/>
          <w:lang w:val="es-ES"/>
        </w:rPr>
      </w:pPr>
    </w:p>
    <w:p w:rsidR="009C0225" w:rsidRDefault="009C0225" w:rsidP="009C022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iCs/>
          <w:sz w:val="20"/>
          <w:szCs w:val="20"/>
          <w:lang w:val="es-ES"/>
        </w:rPr>
      </w:pPr>
      <w:r w:rsidRPr="009C0225">
        <w:rPr>
          <w:iCs/>
          <w:sz w:val="20"/>
          <w:szCs w:val="20"/>
          <w:lang w:val="es-ES"/>
        </w:rPr>
        <w:t xml:space="preserve"> </w:t>
      </w:r>
      <w:r w:rsidR="00E06D63" w:rsidRPr="009C0225">
        <w:rPr>
          <w:rFonts w:ascii="Cambria" w:hAnsi="Cambria"/>
          <w:iCs/>
          <w:sz w:val="20"/>
          <w:szCs w:val="20"/>
          <w:lang w:val="es-ES"/>
        </w:rPr>
        <w:t xml:space="preserve">Refiere que contra esta decisión se interpuso el 7 de agosto de 2009 </w:t>
      </w:r>
      <w:r w:rsidR="004660E6" w:rsidRPr="009C0225">
        <w:rPr>
          <w:rFonts w:ascii="Cambria" w:hAnsi="Cambria"/>
          <w:iCs/>
          <w:sz w:val="20"/>
          <w:szCs w:val="20"/>
          <w:lang w:val="es-ES"/>
        </w:rPr>
        <w:t xml:space="preserve">recurso extraordinario </w:t>
      </w:r>
      <w:r w:rsidR="00177201" w:rsidRPr="009C0225">
        <w:rPr>
          <w:rFonts w:ascii="Cambria" w:hAnsi="Cambria"/>
          <w:iCs/>
          <w:sz w:val="20"/>
          <w:szCs w:val="20"/>
          <w:lang w:val="es-ES"/>
        </w:rPr>
        <w:t xml:space="preserve">federal </w:t>
      </w:r>
      <w:r w:rsidR="004660E6" w:rsidRPr="009C0225">
        <w:rPr>
          <w:rFonts w:ascii="Cambria" w:hAnsi="Cambria"/>
          <w:iCs/>
          <w:sz w:val="20"/>
          <w:szCs w:val="20"/>
          <w:lang w:val="es-ES"/>
        </w:rPr>
        <w:t>ante la Corte Suprema de Justicia</w:t>
      </w:r>
      <w:r w:rsidR="001547F0" w:rsidRPr="009C0225">
        <w:rPr>
          <w:rFonts w:ascii="Cambria" w:hAnsi="Cambria"/>
          <w:iCs/>
          <w:sz w:val="20"/>
          <w:szCs w:val="20"/>
          <w:lang w:val="es-ES"/>
        </w:rPr>
        <w:t xml:space="preserve"> </w:t>
      </w:r>
      <w:r w:rsidR="001547F0" w:rsidRPr="009C0225">
        <w:rPr>
          <w:rFonts w:ascii="Cambria" w:hAnsi="Cambria"/>
          <w:bCs/>
          <w:iCs/>
          <w:sz w:val="20"/>
          <w:szCs w:val="20"/>
          <w:lang w:val="es-ES"/>
        </w:rPr>
        <w:t>de la Nación</w:t>
      </w:r>
      <w:r w:rsidR="004660E6" w:rsidRPr="009C0225">
        <w:rPr>
          <w:rFonts w:ascii="Cambria" w:hAnsi="Cambria"/>
          <w:iCs/>
          <w:sz w:val="20"/>
          <w:szCs w:val="20"/>
          <w:lang w:val="es-ES"/>
        </w:rPr>
        <w:t xml:space="preserve"> planteando</w:t>
      </w:r>
      <w:r w:rsidR="00E06D63" w:rsidRPr="009C0225">
        <w:rPr>
          <w:rFonts w:ascii="Cambria" w:hAnsi="Cambria"/>
          <w:iCs/>
          <w:sz w:val="20"/>
          <w:szCs w:val="20"/>
          <w:lang w:val="es-ES"/>
        </w:rPr>
        <w:t xml:space="preserve">, entre otras cuestiones: los </w:t>
      </w:r>
      <w:r w:rsidR="00E06D63" w:rsidRPr="009C0225">
        <w:rPr>
          <w:rFonts w:ascii="Cambria" w:hAnsi="Cambria"/>
          <w:bCs/>
          <w:iCs/>
          <w:sz w:val="20"/>
          <w:szCs w:val="20"/>
          <w:lang w:val="es-ES"/>
        </w:rPr>
        <w:t xml:space="preserve">alcances de la </w:t>
      </w:r>
      <w:r w:rsidR="00E42003" w:rsidRPr="009C0225">
        <w:rPr>
          <w:rFonts w:ascii="Cambria" w:hAnsi="Cambria"/>
          <w:bCs/>
          <w:iCs/>
          <w:sz w:val="20"/>
          <w:szCs w:val="20"/>
          <w:lang w:val="es-ES"/>
        </w:rPr>
        <w:t>L</w:t>
      </w:r>
      <w:r w:rsidR="00E06D63" w:rsidRPr="009C0225">
        <w:rPr>
          <w:rFonts w:ascii="Cambria" w:hAnsi="Cambria"/>
          <w:bCs/>
          <w:iCs/>
          <w:sz w:val="20"/>
          <w:szCs w:val="20"/>
          <w:lang w:val="es-ES"/>
        </w:rPr>
        <w:t xml:space="preserve">ey </w:t>
      </w:r>
      <w:r w:rsidR="00660F29" w:rsidRPr="009C0225">
        <w:rPr>
          <w:rFonts w:ascii="Cambria" w:hAnsi="Cambria"/>
          <w:bCs/>
          <w:iCs/>
          <w:sz w:val="20"/>
          <w:szCs w:val="20"/>
          <w:lang w:val="es-ES"/>
        </w:rPr>
        <w:t xml:space="preserve">No. </w:t>
      </w:r>
      <w:r w:rsidR="00E06D63" w:rsidRPr="009C0225">
        <w:rPr>
          <w:rFonts w:ascii="Cambria" w:hAnsi="Cambria"/>
          <w:bCs/>
          <w:iCs/>
          <w:sz w:val="20"/>
          <w:szCs w:val="20"/>
          <w:lang w:val="es-ES"/>
        </w:rPr>
        <w:t xml:space="preserve">24.043 y los campos que abarcan las disposiciones internacionales en materia de violación de los derechos humanos, </w:t>
      </w:r>
      <w:r w:rsidR="00E06D63" w:rsidRPr="009C0225">
        <w:rPr>
          <w:rFonts w:ascii="Cambria" w:hAnsi="Cambria"/>
          <w:iCs/>
          <w:sz w:val="20"/>
          <w:szCs w:val="20"/>
          <w:lang w:val="es-ES"/>
        </w:rPr>
        <w:t>l</w:t>
      </w:r>
      <w:r w:rsidR="004660E6" w:rsidRPr="009C0225">
        <w:rPr>
          <w:rFonts w:ascii="Cambria" w:hAnsi="Cambria"/>
          <w:bCs/>
          <w:iCs/>
          <w:sz w:val="20"/>
          <w:szCs w:val="20"/>
          <w:lang w:val="es-ES"/>
        </w:rPr>
        <w:t>a calidad de refugiad</w:t>
      </w:r>
      <w:r w:rsidR="00E06D63" w:rsidRPr="009C0225">
        <w:rPr>
          <w:rFonts w:ascii="Cambria" w:hAnsi="Cambria"/>
          <w:bCs/>
          <w:iCs/>
          <w:sz w:val="20"/>
          <w:szCs w:val="20"/>
          <w:lang w:val="es-ES"/>
        </w:rPr>
        <w:t xml:space="preserve">a </w:t>
      </w:r>
      <w:r w:rsidR="004660E6" w:rsidRPr="009C0225">
        <w:rPr>
          <w:rFonts w:ascii="Cambria" w:hAnsi="Cambria"/>
          <w:bCs/>
          <w:iCs/>
          <w:sz w:val="20"/>
          <w:szCs w:val="20"/>
          <w:lang w:val="es-ES"/>
        </w:rPr>
        <w:t>y su acreditación</w:t>
      </w:r>
      <w:r w:rsidR="00E06D63" w:rsidRPr="009C0225">
        <w:rPr>
          <w:rFonts w:ascii="Cambria" w:hAnsi="Cambria"/>
          <w:bCs/>
          <w:iCs/>
          <w:sz w:val="20"/>
          <w:szCs w:val="20"/>
          <w:lang w:val="es-ES"/>
        </w:rPr>
        <w:t>, la falta de análisis de la prueba, la a</w:t>
      </w:r>
      <w:r w:rsidR="00C804AC" w:rsidRPr="009C0225">
        <w:rPr>
          <w:rFonts w:ascii="Cambria" w:hAnsi="Cambria"/>
          <w:bCs/>
          <w:iCs/>
          <w:sz w:val="20"/>
          <w:szCs w:val="20"/>
          <w:lang w:val="es-ES"/>
        </w:rPr>
        <w:t xml:space="preserve">rbitrariedad </w:t>
      </w:r>
      <w:r w:rsidR="00E06D63" w:rsidRPr="009C0225">
        <w:rPr>
          <w:rFonts w:ascii="Cambria" w:hAnsi="Cambria"/>
          <w:bCs/>
          <w:iCs/>
          <w:sz w:val="20"/>
          <w:szCs w:val="20"/>
          <w:lang w:val="es-ES"/>
        </w:rPr>
        <w:t>de las actuaciones de las autoridades administ</w:t>
      </w:r>
      <w:r w:rsidR="00A050B5">
        <w:rPr>
          <w:rFonts w:ascii="Cambria" w:hAnsi="Cambria"/>
          <w:bCs/>
          <w:iCs/>
          <w:sz w:val="20"/>
          <w:szCs w:val="20"/>
          <w:lang w:val="es-ES"/>
        </w:rPr>
        <w:t>rativas y</w:t>
      </w:r>
      <w:r w:rsidR="00E06D63" w:rsidRPr="009C0225">
        <w:rPr>
          <w:rFonts w:ascii="Cambria" w:hAnsi="Cambria"/>
          <w:bCs/>
          <w:iCs/>
          <w:sz w:val="20"/>
          <w:szCs w:val="20"/>
          <w:lang w:val="es-ES"/>
        </w:rPr>
        <w:t xml:space="preserve"> la i</w:t>
      </w:r>
      <w:r w:rsidR="00C804AC" w:rsidRPr="009C0225">
        <w:rPr>
          <w:rFonts w:ascii="Cambria" w:hAnsi="Cambria"/>
          <w:bCs/>
          <w:iCs/>
          <w:sz w:val="20"/>
          <w:szCs w:val="20"/>
          <w:lang w:val="es-ES"/>
        </w:rPr>
        <w:t>ncongruencia por exceso de jurisdicción</w:t>
      </w:r>
      <w:r w:rsidR="00E06D63" w:rsidRPr="009C0225">
        <w:rPr>
          <w:rFonts w:ascii="Cambria" w:hAnsi="Cambria"/>
          <w:bCs/>
          <w:iCs/>
          <w:sz w:val="20"/>
          <w:szCs w:val="20"/>
          <w:lang w:val="es-ES"/>
        </w:rPr>
        <w:t>.</w:t>
      </w:r>
      <w:r w:rsidR="005D21B5" w:rsidRPr="009C0225">
        <w:rPr>
          <w:rFonts w:ascii="Cambria" w:hAnsi="Cambria"/>
          <w:bCs/>
          <w:iCs/>
          <w:sz w:val="20"/>
          <w:szCs w:val="20"/>
          <w:lang w:val="es-ES"/>
        </w:rPr>
        <w:t xml:space="preserve"> Sin embargo, a pesar que</w:t>
      </w:r>
      <w:r w:rsidR="00F81759" w:rsidRPr="009C0225">
        <w:rPr>
          <w:rFonts w:ascii="Cambria" w:hAnsi="Cambria"/>
          <w:bCs/>
          <w:iCs/>
          <w:sz w:val="20"/>
          <w:szCs w:val="20"/>
          <w:lang w:val="es-ES"/>
        </w:rPr>
        <w:t xml:space="preserve"> en principio</w:t>
      </w:r>
      <w:r w:rsidR="005D21B5" w:rsidRPr="009C0225">
        <w:rPr>
          <w:rFonts w:ascii="Cambria" w:hAnsi="Cambria"/>
          <w:bCs/>
          <w:iCs/>
          <w:sz w:val="20"/>
          <w:szCs w:val="20"/>
          <w:lang w:val="es-ES"/>
        </w:rPr>
        <w:t xml:space="preserve"> la Corte Suprema emitió pronunciamiento </w:t>
      </w:r>
      <w:r w:rsidR="0069611C" w:rsidRPr="009C0225">
        <w:rPr>
          <w:rFonts w:ascii="Cambria" w:hAnsi="Cambria"/>
          <w:bCs/>
          <w:iCs/>
          <w:sz w:val="20"/>
          <w:szCs w:val="20"/>
          <w:lang w:val="es-ES"/>
        </w:rPr>
        <w:t xml:space="preserve">el 27 de octubre de 2009, </w:t>
      </w:r>
      <w:r w:rsidR="005D21B5" w:rsidRPr="009C0225">
        <w:rPr>
          <w:rFonts w:ascii="Cambria" w:hAnsi="Cambria"/>
          <w:bCs/>
          <w:iCs/>
          <w:sz w:val="20"/>
          <w:szCs w:val="20"/>
          <w:lang w:val="es-ES"/>
        </w:rPr>
        <w:t>concediendo el recurso</w:t>
      </w:r>
      <w:r w:rsidR="0069611C" w:rsidRPr="009C0225">
        <w:rPr>
          <w:rFonts w:ascii="Cambria" w:hAnsi="Cambria"/>
          <w:bCs/>
          <w:iCs/>
          <w:sz w:val="20"/>
          <w:szCs w:val="20"/>
          <w:lang w:val="es-ES"/>
        </w:rPr>
        <w:t xml:space="preserve"> extraordinario, el 20 de abril de 2010 la misma lo declaró </w:t>
      </w:r>
      <w:r w:rsidR="005D21B5" w:rsidRPr="009C0225">
        <w:rPr>
          <w:rFonts w:ascii="Cambria" w:hAnsi="Cambria"/>
          <w:bCs/>
          <w:iCs/>
          <w:sz w:val="20"/>
          <w:szCs w:val="20"/>
          <w:lang w:val="es-ES"/>
        </w:rPr>
        <w:t xml:space="preserve">mal concedido visto que </w:t>
      </w:r>
      <w:r w:rsidR="0069611C" w:rsidRPr="009C0225">
        <w:rPr>
          <w:rFonts w:ascii="Cambria" w:hAnsi="Cambria"/>
          <w:bCs/>
          <w:iCs/>
          <w:sz w:val="20"/>
          <w:szCs w:val="20"/>
          <w:lang w:val="es-ES"/>
        </w:rPr>
        <w:t xml:space="preserve">el mismo </w:t>
      </w:r>
      <w:r w:rsidR="005D21B5" w:rsidRPr="009C0225">
        <w:rPr>
          <w:rFonts w:ascii="Cambria" w:hAnsi="Cambria"/>
          <w:bCs/>
          <w:iCs/>
          <w:sz w:val="20"/>
          <w:szCs w:val="20"/>
          <w:lang w:val="es-ES"/>
        </w:rPr>
        <w:t>no cumpl</w:t>
      </w:r>
      <w:r w:rsidR="00F81759" w:rsidRPr="009C0225">
        <w:rPr>
          <w:rFonts w:ascii="Cambria" w:hAnsi="Cambria"/>
          <w:bCs/>
          <w:iCs/>
          <w:sz w:val="20"/>
          <w:szCs w:val="20"/>
          <w:lang w:val="es-ES"/>
        </w:rPr>
        <w:t xml:space="preserve">ía </w:t>
      </w:r>
      <w:r w:rsidR="005D21B5" w:rsidRPr="009C0225">
        <w:rPr>
          <w:rFonts w:ascii="Cambria" w:hAnsi="Cambria"/>
          <w:bCs/>
          <w:iCs/>
          <w:sz w:val="20"/>
          <w:szCs w:val="20"/>
          <w:lang w:val="es-ES"/>
        </w:rPr>
        <w:t>con el requisito vinculado a la cantidad de reglones por página exigido en el artículo 1 del reglamento acordado 4/2007.</w:t>
      </w:r>
      <w:r w:rsidR="00F52F61" w:rsidRPr="009C0225">
        <w:rPr>
          <w:rFonts w:ascii="Cambria" w:hAnsi="Cambria"/>
          <w:bCs/>
          <w:iCs/>
          <w:sz w:val="20"/>
          <w:szCs w:val="20"/>
          <w:lang w:val="es-ES"/>
        </w:rPr>
        <w:t xml:space="preserve"> La parte peticionaria describ</w:t>
      </w:r>
      <w:r w:rsidR="0069611C" w:rsidRPr="009C0225">
        <w:rPr>
          <w:rFonts w:ascii="Cambria" w:hAnsi="Cambria"/>
          <w:bCs/>
          <w:iCs/>
          <w:sz w:val="20"/>
          <w:szCs w:val="20"/>
          <w:lang w:val="es-ES"/>
        </w:rPr>
        <w:t>e</w:t>
      </w:r>
      <w:r w:rsidR="00F52F61" w:rsidRPr="009C0225">
        <w:rPr>
          <w:rFonts w:ascii="Cambria" w:hAnsi="Cambria"/>
          <w:bCs/>
          <w:iCs/>
          <w:sz w:val="20"/>
          <w:szCs w:val="20"/>
          <w:lang w:val="es-ES"/>
        </w:rPr>
        <w:t xml:space="preserve"> que </w:t>
      </w:r>
      <w:r w:rsidR="00B6319F" w:rsidRPr="009C0225">
        <w:rPr>
          <w:rFonts w:ascii="Cambria" w:hAnsi="Cambria"/>
          <w:bCs/>
          <w:iCs/>
          <w:sz w:val="20"/>
          <w:szCs w:val="20"/>
          <w:lang w:val="es-ES"/>
        </w:rPr>
        <w:t>“</w:t>
      </w:r>
      <w:r w:rsidR="00F52F61" w:rsidRPr="009C0225">
        <w:rPr>
          <w:rFonts w:ascii="Cambria" w:hAnsi="Cambria"/>
          <w:bCs/>
          <w:iCs/>
          <w:sz w:val="20"/>
          <w:szCs w:val="20"/>
          <w:lang w:val="es-ES"/>
        </w:rPr>
        <w:t>al momento en que comienza a efectuar esa nueva</w:t>
      </w:r>
      <w:r w:rsidR="00B6319F" w:rsidRPr="009C0225">
        <w:rPr>
          <w:rFonts w:ascii="Cambria" w:hAnsi="Cambria"/>
          <w:bCs/>
          <w:iCs/>
          <w:sz w:val="20"/>
          <w:szCs w:val="20"/>
          <w:lang w:val="es-ES"/>
        </w:rPr>
        <w:t xml:space="preserve"> </w:t>
      </w:r>
      <w:r w:rsidR="00F52F61" w:rsidRPr="009C0225">
        <w:rPr>
          <w:rFonts w:ascii="Cambria" w:hAnsi="Cambria"/>
          <w:bCs/>
          <w:iCs/>
          <w:sz w:val="20"/>
          <w:szCs w:val="20"/>
          <w:lang w:val="es-ES"/>
        </w:rPr>
        <w:t>interpretación de su propia acordada, y antes de que se hubiese expedido sobre el recurso</w:t>
      </w:r>
      <w:r w:rsidR="00B6319F" w:rsidRPr="009C0225">
        <w:rPr>
          <w:rFonts w:ascii="Cambria" w:hAnsi="Cambria"/>
          <w:bCs/>
          <w:iCs/>
          <w:sz w:val="20"/>
          <w:szCs w:val="20"/>
          <w:lang w:val="es-ES"/>
        </w:rPr>
        <w:t xml:space="preserve"> </w:t>
      </w:r>
      <w:r w:rsidR="00F52F61" w:rsidRPr="009C0225">
        <w:rPr>
          <w:rFonts w:ascii="Cambria" w:hAnsi="Cambria"/>
          <w:bCs/>
          <w:iCs/>
          <w:sz w:val="20"/>
          <w:szCs w:val="20"/>
          <w:lang w:val="es-ES"/>
        </w:rPr>
        <w:t>interpu</w:t>
      </w:r>
      <w:r w:rsidR="0054089D">
        <w:rPr>
          <w:rFonts w:ascii="Cambria" w:hAnsi="Cambria"/>
          <w:bCs/>
          <w:iCs/>
          <w:sz w:val="20"/>
          <w:szCs w:val="20"/>
          <w:lang w:val="es-ES"/>
        </w:rPr>
        <w:t xml:space="preserve">esto, esta parte presentó ante la Corte Suprema </w:t>
      </w:r>
      <w:r w:rsidR="00F52F61" w:rsidRPr="009C0225">
        <w:rPr>
          <w:rFonts w:ascii="Cambria" w:hAnsi="Cambria"/>
          <w:bCs/>
          <w:iCs/>
          <w:sz w:val="20"/>
          <w:szCs w:val="20"/>
          <w:lang w:val="es-ES"/>
        </w:rPr>
        <w:t xml:space="preserve">el mismo </w:t>
      </w:r>
      <w:r w:rsidR="003C1CF1" w:rsidRPr="009C0225">
        <w:rPr>
          <w:rFonts w:ascii="Cambria" w:hAnsi="Cambria"/>
          <w:bCs/>
          <w:iCs/>
          <w:sz w:val="20"/>
          <w:szCs w:val="20"/>
          <w:lang w:val="es-ES"/>
        </w:rPr>
        <w:t>escrito</w:t>
      </w:r>
      <w:r w:rsidR="00F52F61" w:rsidRPr="009C0225">
        <w:rPr>
          <w:rFonts w:ascii="Cambria" w:hAnsi="Cambria"/>
          <w:bCs/>
          <w:iCs/>
          <w:sz w:val="20"/>
          <w:szCs w:val="20"/>
          <w:lang w:val="es-ES"/>
        </w:rPr>
        <w:t xml:space="preserve"> pero con la</w:t>
      </w:r>
      <w:r w:rsidR="00B6319F" w:rsidRPr="009C0225">
        <w:rPr>
          <w:rFonts w:ascii="Cambria" w:hAnsi="Cambria"/>
          <w:bCs/>
          <w:iCs/>
          <w:sz w:val="20"/>
          <w:szCs w:val="20"/>
          <w:lang w:val="es-ES"/>
        </w:rPr>
        <w:t xml:space="preserve"> </w:t>
      </w:r>
      <w:r w:rsidR="00F52F61" w:rsidRPr="009C0225">
        <w:rPr>
          <w:rFonts w:ascii="Cambria" w:hAnsi="Cambria"/>
          <w:bCs/>
          <w:iCs/>
          <w:sz w:val="20"/>
          <w:szCs w:val="20"/>
          <w:lang w:val="es-ES"/>
        </w:rPr>
        <w:t>diagramación que requerí</w:t>
      </w:r>
      <w:r w:rsidR="00B6319F" w:rsidRPr="009C0225">
        <w:rPr>
          <w:rFonts w:ascii="Cambria" w:hAnsi="Cambria"/>
          <w:bCs/>
          <w:iCs/>
          <w:sz w:val="20"/>
          <w:szCs w:val="20"/>
          <w:lang w:val="es-ES"/>
        </w:rPr>
        <w:t xml:space="preserve">an y se </w:t>
      </w:r>
      <w:r w:rsidR="00B6319F" w:rsidRPr="009C0225">
        <w:rPr>
          <w:rFonts w:ascii="Cambria" w:hAnsi="Cambria"/>
          <w:bCs/>
          <w:iCs/>
          <w:sz w:val="20"/>
          <w:szCs w:val="20"/>
          <w:lang w:val="es-ES"/>
        </w:rPr>
        <w:lastRenderedPageBreak/>
        <w:t>ordenó su devolución”.</w:t>
      </w:r>
      <w:r w:rsidRPr="009C0225">
        <w:rPr>
          <w:rFonts w:ascii="Cambria" w:hAnsi="Cambria"/>
          <w:bCs/>
          <w:iCs/>
          <w:sz w:val="20"/>
          <w:szCs w:val="20"/>
          <w:lang w:val="es-ES"/>
        </w:rPr>
        <w:t xml:space="preserve"> En este sentido, manifiesta la violación a las garantías del debido proceso en tanto los jueces “procedieron con exceso de jurisdicción, desconocieron hechos que habían</w:t>
      </w:r>
      <w:r>
        <w:rPr>
          <w:rFonts w:ascii="Cambria" w:hAnsi="Cambria"/>
          <w:bCs/>
          <w:iCs/>
          <w:sz w:val="20"/>
          <w:szCs w:val="20"/>
          <w:lang w:val="es-ES"/>
        </w:rPr>
        <w:t xml:space="preserve"> </w:t>
      </w:r>
      <w:r w:rsidRPr="009C0225">
        <w:rPr>
          <w:rFonts w:ascii="Cambria" w:hAnsi="Cambria"/>
          <w:bCs/>
          <w:iCs/>
          <w:sz w:val="20"/>
          <w:szCs w:val="20"/>
          <w:lang w:val="es-ES"/>
        </w:rPr>
        <w:t xml:space="preserve">sido reconocidos expresamente, ignoraron la existencia de prueba conducente y no hubo un acceso a la justicia por exceso de rigorismo formal. </w:t>
      </w:r>
    </w:p>
    <w:p w:rsidR="009C0225" w:rsidRDefault="009C0225" w:rsidP="009C022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Cs/>
          <w:iCs/>
          <w:sz w:val="20"/>
          <w:szCs w:val="20"/>
          <w:lang w:val="es-ES"/>
        </w:rPr>
      </w:pPr>
    </w:p>
    <w:p w:rsidR="009C0225" w:rsidRDefault="006300C1" w:rsidP="009C022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iCs/>
          <w:sz w:val="20"/>
          <w:szCs w:val="20"/>
          <w:lang w:val="es-ES"/>
        </w:rPr>
      </w:pPr>
      <w:r w:rsidRPr="009C0225">
        <w:rPr>
          <w:rFonts w:ascii="Cambria" w:hAnsi="Cambria"/>
          <w:bCs/>
          <w:iCs/>
          <w:sz w:val="20"/>
          <w:szCs w:val="20"/>
          <w:lang w:val="es-ES"/>
        </w:rPr>
        <w:t>Por su parte, e</w:t>
      </w:r>
      <w:r w:rsidR="00D02D46" w:rsidRPr="009C0225">
        <w:rPr>
          <w:rFonts w:ascii="Cambria" w:hAnsi="Cambria"/>
          <w:bCs/>
          <w:iCs/>
          <w:sz w:val="20"/>
          <w:szCs w:val="20"/>
          <w:lang w:val="es-ES"/>
        </w:rPr>
        <w:t xml:space="preserve">l Estado </w:t>
      </w:r>
      <w:r w:rsidRPr="009C0225">
        <w:rPr>
          <w:rFonts w:ascii="Cambria" w:hAnsi="Cambria"/>
          <w:bCs/>
          <w:iCs/>
          <w:sz w:val="20"/>
          <w:szCs w:val="20"/>
          <w:lang w:val="es-ES"/>
        </w:rPr>
        <w:t xml:space="preserve">destaca su </w:t>
      </w:r>
      <w:r w:rsidR="00EA27DA" w:rsidRPr="009C0225">
        <w:rPr>
          <w:rFonts w:ascii="Cambria" w:hAnsi="Cambria"/>
          <w:bCs/>
          <w:iCs/>
          <w:sz w:val="20"/>
          <w:szCs w:val="20"/>
          <w:lang w:val="es-ES"/>
        </w:rPr>
        <w:t xml:space="preserve">preocupación </w:t>
      </w:r>
      <w:r w:rsidRPr="009C0225">
        <w:rPr>
          <w:rFonts w:ascii="Cambria" w:hAnsi="Cambria"/>
          <w:bCs/>
          <w:iCs/>
          <w:sz w:val="20"/>
          <w:szCs w:val="20"/>
          <w:lang w:val="es-ES"/>
        </w:rPr>
        <w:t xml:space="preserve">por la extemporaneidad en el traslado de la petición, resaltando el tiempo transcurrido entre la </w:t>
      </w:r>
      <w:r w:rsidR="00EA27DA" w:rsidRPr="009C0225">
        <w:rPr>
          <w:rFonts w:ascii="Cambria" w:hAnsi="Cambria"/>
          <w:bCs/>
          <w:iCs/>
          <w:sz w:val="20"/>
          <w:szCs w:val="20"/>
          <w:lang w:val="es-ES"/>
        </w:rPr>
        <w:t xml:space="preserve">presentación inicial </w:t>
      </w:r>
      <w:r w:rsidRPr="009C0225">
        <w:rPr>
          <w:rFonts w:ascii="Cambria" w:hAnsi="Cambria"/>
          <w:bCs/>
          <w:iCs/>
          <w:sz w:val="20"/>
          <w:szCs w:val="20"/>
          <w:lang w:val="es-ES"/>
        </w:rPr>
        <w:t xml:space="preserve">de la </w:t>
      </w:r>
      <w:r w:rsidR="00537A2E" w:rsidRPr="009C0225">
        <w:rPr>
          <w:rFonts w:ascii="Cambria" w:hAnsi="Cambria"/>
          <w:bCs/>
          <w:iCs/>
          <w:sz w:val="20"/>
          <w:szCs w:val="20"/>
          <w:lang w:val="es-ES"/>
        </w:rPr>
        <w:t>misma</w:t>
      </w:r>
      <w:r w:rsidRPr="009C0225">
        <w:rPr>
          <w:rFonts w:ascii="Cambria" w:hAnsi="Cambria"/>
          <w:bCs/>
          <w:iCs/>
          <w:sz w:val="20"/>
          <w:szCs w:val="20"/>
          <w:lang w:val="es-ES"/>
        </w:rPr>
        <w:t xml:space="preserve"> </w:t>
      </w:r>
      <w:r w:rsidR="00FF2770" w:rsidRPr="009C0225">
        <w:rPr>
          <w:rFonts w:ascii="Cambria" w:hAnsi="Cambria"/>
          <w:bCs/>
          <w:iCs/>
          <w:sz w:val="20"/>
          <w:szCs w:val="20"/>
          <w:lang w:val="es-ES"/>
        </w:rPr>
        <w:t xml:space="preserve">ante la CIDH </w:t>
      </w:r>
      <w:r w:rsidRPr="009C0225">
        <w:rPr>
          <w:rFonts w:ascii="Cambria" w:hAnsi="Cambria"/>
          <w:bCs/>
          <w:iCs/>
          <w:sz w:val="20"/>
          <w:szCs w:val="20"/>
          <w:lang w:val="es-ES"/>
        </w:rPr>
        <w:t xml:space="preserve">y </w:t>
      </w:r>
      <w:r w:rsidR="00537A2E" w:rsidRPr="009C0225">
        <w:rPr>
          <w:rFonts w:ascii="Cambria" w:hAnsi="Cambria"/>
          <w:bCs/>
          <w:iCs/>
          <w:sz w:val="20"/>
          <w:szCs w:val="20"/>
          <w:lang w:val="es-ES"/>
        </w:rPr>
        <w:t xml:space="preserve">su </w:t>
      </w:r>
      <w:r w:rsidRPr="009C0225">
        <w:rPr>
          <w:rFonts w:ascii="Cambria" w:hAnsi="Cambria"/>
          <w:bCs/>
          <w:iCs/>
          <w:sz w:val="20"/>
          <w:szCs w:val="20"/>
          <w:lang w:val="es-ES"/>
        </w:rPr>
        <w:t xml:space="preserve">traslado </w:t>
      </w:r>
      <w:r w:rsidR="00EA27DA" w:rsidRPr="009C0225">
        <w:rPr>
          <w:rFonts w:ascii="Cambria" w:hAnsi="Cambria"/>
          <w:bCs/>
          <w:iCs/>
          <w:sz w:val="20"/>
          <w:szCs w:val="20"/>
          <w:lang w:val="es-ES"/>
        </w:rPr>
        <w:t>a conocimiento del Estado</w:t>
      </w:r>
      <w:r w:rsidR="00FF2770" w:rsidRPr="009C0225">
        <w:rPr>
          <w:rFonts w:ascii="Cambria" w:hAnsi="Cambria"/>
          <w:bCs/>
          <w:iCs/>
          <w:sz w:val="20"/>
          <w:szCs w:val="20"/>
          <w:lang w:val="es-ES"/>
        </w:rPr>
        <w:t xml:space="preserve">. Al mismo tiempo, el Estado </w:t>
      </w:r>
      <w:r w:rsidR="00CE252C" w:rsidRPr="009C0225">
        <w:rPr>
          <w:rFonts w:ascii="Cambria" w:hAnsi="Cambria"/>
          <w:bCs/>
          <w:iCs/>
          <w:sz w:val="20"/>
          <w:szCs w:val="20"/>
          <w:lang w:val="es-ES"/>
        </w:rPr>
        <w:t xml:space="preserve">solicita que se declare la inadmisibilidad de la petición por considerar que existe un </w:t>
      </w:r>
      <w:r w:rsidR="007E24B8" w:rsidRPr="009C0225">
        <w:rPr>
          <w:rFonts w:ascii="Cambria" w:hAnsi="Cambria"/>
          <w:bCs/>
          <w:iCs/>
          <w:sz w:val="20"/>
          <w:szCs w:val="20"/>
          <w:lang w:val="es-ES"/>
        </w:rPr>
        <w:t xml:space="preserve">agotamiento </w:t>
      </w:r>
      <w:r w:rsidR="0012690D" w:rsidRPr="009C0225">
        <w:rPr>
          <w:rFonts w:ascii="Cambria" w:hAnsi="Cambria"/>
          <w:bCs/>
          <w:iCs/>
          <w:sz w:val="20"/>
          <w:szCs w:val="20"/>
          <w:lang w:val="es-ES"/>
        </w:rPr>
        <w:t xml:space="preserve">indebido </w:t>
      </w:r>
      <w:r w:rsidR="007E24B8" w:rsidRPr="009C0225">
        <w:rPr>
          <w:rFonts w:ascii="Cambria" w:hAnsi="Cambria"/>
          <w:bCs/>
          <w:iCs/>
          <w:sz w:val="20"/>
          <w:szCs w:val="20"/>
          <w:lang w:val="es-ES"/>
        </w:rPr>
        <w:t xml:space="preserve">de </w:t>
      </w:r>
      <w:r w:rsidR="00EA27DA" w:rsidRPr="009C0225">
        <w:rPr>
          <w:rFonts w:ascii="Cambria" w:hAnsi="Cambria"/>
          <w:bCs/>
          <w:iCs/>
          <w:sz w:val="20"/>
          <w:szCs w:val="20"/>
          <w:lang w:val="es-ES"/>
        </w:rPr>
        <w:t xml:space="preserve">los recursos </w:t>
      </w:r>
      <w:r w:rsidR="00537A2E" w:rsidRPr="009C0225">
        <w:rPr>
          <w:rFonts w:ascii="Cambria" w:hAnsi="Cambria"/>
          <w:bCs/>
          <w:iCs/>
          <w:sz w:val="20"/>
          <w:szCs w:val="20"/>
          <w:lang w:val="es-ES"/>
        </w:rPr>
        <w:t xml:space="preserve">en </w:t>
      </w:r>
      <w:r w:rsidR="00EA27DA" w:rsidRPr="009C0225">
        <w:rPr>
          <w:rFonts w:ascii="Cambria" w:hAnsi="Cambria"/>
          <w:bCs/>
          <w:iCs/>
          <w:sz w:val="20"/>
          <w:szCs w:val="20"/>
          <w:lang w:val="es-ES"/>
        </w:rPr>
        <w:t>la jurisdicción inter</w:t>
      </w:r>
      <w:r w:rsidR="00B9478E" w:rsidRPr="009C0225">
        <w:rPr>
          <w:rFonts w:ascii="Cambria" w:hAnsi="Cambria"/>
          <w:bCs/>
          <w:iCs/>
          <w:sz w:val="20"/>
          <w:szCs w:val="20"/>
          <w:lang w:val="es-ES"/>
        </w:rPr>
        <w:t>na</w:t>
      </w:r>
      <w:r w:rsidR="00FF2770" w:rsidRPr="009C0225">
        <w:rPr>
          <w:rFonts w:ascii="Cambria" w:hAnsi="Cambria"/>
          <w:bCs/>
          <w:iCs/>
          <w:sz w:val="20"/>
          <w:szCs w:val="20"/>
          <w:lang w:val="es-ES"/>
        </w:rPr>
        <w:t xml:space="preserve"> en tanto </w:t>
      </w:r>
      <w:r w:rsidR="00B9478E" w:rsidRPr="009C0225">
        <w:rPr>
          <w:rFonts w:ascii="Cambria" w:hAnsi="Cambria"/>
          <w:bCs/>
          <w:iCs/>
          <w:sz w:val="20"/>
          <w:szCs w:val="20"/>
          <w:lang w:val="es-ES"/>
        </w:rPr>
        <w:t>e</w:t>
      </w:r>
      <w:r w:rsidR="00EA27DA" w:rsidRPr="009C0225">
        <w:rPr>
          <w:rFonts w:ascii="Cambria" w:hAnsi="Cambria"/>
          <w:bCs/>
          <w:iCs/>
          <w:sz w:val="20"/>
          <w:szCs w:val="20"/>
          <w:lang w:val="es-ES"/>
        </w:rPr>
        <w:t xml:space="preserve">l recurso de queja presentado por ante la Corte Suprema de Justicia de la </w:t>
      </w:r>
      <w:r w:rsidR="00B9478E" w:rsidRPr="009C0225">
        <w:rPr>
          <w:rFonts w:ascii="Cambria" w:hAnsi="Cambria"/>
          <w:bCs/>
          <w:iCs/>
          <w:sz w:val="20"/>
          <w:szCs w:val="20"/>
          <w:lang w:val="es-ES"/>
        </w:rPr>
        <w:t>Nación</w:t>
      </w:r>
      <w:r w:rsidR="00EA27DA" w:rsidRPr="009C0225">
        <w:rPr>
          <w:rFonts w:ascii="Cambria" w:hAnsi="Cambria"/>
          <w:bCs/>
          <w:iCs/>
          <w:sz w:val="20"/>
          <w:szCs w:val="20"/>
          <w:lang w:val="es-ES"/>
        </w:rPr>
        <w:t xml:space="preserve"> fue rechazado por defectos formales</w:t>
      </w:r>
      <w:r w:rsidR="00B9478E" w:rsidRPr="009C0225">
        <w:rPr>
          <w:rFonts w:ascii="Cambria" w:hAnsi="Cambria"/>
          <w:bCs/>
          <w:iCs/>
          <w:sz w:val="20"/>
          <w:szCs w:val="20"/>
          <w:lang w:val="es-ES"/>
        </w:rPr>
        <w:t xml:space="preserve"> </w:t>
      </w:r>
      <w:r w:rsidR="007C0F31" w:rsidRPr="009C0225">
        <w:rPr>
          <w:rFonts w:ascii="Cambria" w:hAnsi="Cambria"/>
          <w:bCs/>
          <w:iCs/>
          <w:sz w:val="20"/>
          <w:szCs w:val="20"/>
          <w:lang w:val="es-ES"/>
        </w:rPr>
        <w:t>de</w:t>
      </w:r>
      <w:r w:rsidR="00B9478E" w:rsidRPr="009C0225">
        <w:rPr>
          <w:rFonts w:ascii="Cambria" w:hAnsi="Cambria"/>
          <w:bCs/>
          <w:iCs/>
          <w:sz w:val="20"/>
          <w:szCs w:val="20"/>
          <w:lang w:val="es-ES"/>
        </w:rPr>
        <w:t xml:space="preserve"> </w:t>
      </w:r>
      <w:r w:rsidR="00EA27DA" w:rsidRPr="009C0225">
        <w:rPr>
          <w:rFonts w:ascii="Cambria" w:hAnsi="Cambria"/>
          <w:bCs/>
          <w:iCs/>
          <w:sz w:val="20"/>
          <w:szCs w:val="20"/>
          <w:lang w:val="es-ES"/>
        </w:rPr>
        <w:t xml:space="preserve">exclusiva responsabilidad de la </w:t>
      </w:r>
      <w:r w:rsidR="00B9478E" w:rsidRPr="009C0225">
        <w:rPr>
          <w:rFonts w:ascii="Cambria" w:hAnsi="Cambria"/>
          <w:bCs/>
          <w:iCs/>
          <w:sz w:val="20"/>
          <w:szCs w:val="20"/>
          <w:lang w:val="es-ES"/>
        </w:rPr>
        <w:t>presunta víctima</w:t>
      </w:r>
      <w:r w:rsidR="007C0F31" w:rsidRPr="009C0225">
        <w:rPr>
          <w:rFonts w:ascii="Cambria" w:hAnsi="Cambria"/>
          <w:bCs/>
          <w:iCs/>
          <w:sz w:val="20"/>
          <w:szCs w:val="20"/>
          <w:lang w:val="es-ES"/>
        </w:rPr>
        <w:t xml:space="preserve">, </w:t>
      </w:r>
      <w:r w:rsidR="00EA27DA" w:rsidRPr="009C0225">
        <w:rPr>
          <w:rFonts w:ascii="Cambria" w:hAnsi="Cambria"/>
          <w:bCs/>
          <w:iCs/>
          <w:sz w:val="20"/>
          <w:szCs w:val="20"/>
          <w:lang w:val="es-ES"/>
        </w:rPr>
        <w:t>la Sra. Severini</w:t>
      </w:r>
      <w:r w:rsidR="007C0F31" w:rsidRPr="009C0225">
        <w:rPr>
          <w:rFonts w:ascii="Cambria" w:hAnsi="Cambria"/>
          <w:bCs/>
          <w:iCs/>
          <w:sz w:val="20"/>
          <w:szCs w:val="20"/>
          <w:lang w:val="es-ES"/>
        </w:rPr>
        <w:t xml:space="preserve">, y </w:t>
      </w:r>
      <w:r w:rsidR="00EA27DA" w:rsidRPr="009C0225">
        <w:rPr>
          <w:rFonts w:ascii="Cambria" w:hAnsi="Cambria"/>
          <w:bCs/>
          <w:iCs/>
          <w:sz w:val="20"/>
          <w:szCs w:val="20"/>
          <w:lang w:val="es-ES"/>
        </w:rPr>
        <w:t xml:space="preserve">que la </w:t>
      </w:r>
      <w:r w:rsidR="007C0F31" w:rsidRPr="009C0225">
        <w:rPr>
          <w:rFonts w:ascii="Cambria" w:hAnsi="Cambria"/>
          <w:bCs/>
          <w:iCs/>
          <w:sz w:val="20"/>
          <w:szCs w:val="20"/>
          <w:lang w:val="es-ES"/>
        </w:rPr>
        <w:t xml:space="preserve">misma </w:t>
      </w:r>
      <w:r w:rsidR="00EA27DA" w:rsidRPr="009C0225">
        <w:rPr>
          <w:rFonts w:ascii="Cambria" w:hAnsi="Cambria"/>
          <w:bCs/>
          <w:iCs/>
          <w:sz w:val="20"/>
          <w:szCs w:val="20"/>
          <w:lang w:val="es-ES"/>
        </w:rPr>
        <w:t xml:space="preserve">tuvo a </w:t>
      </w:r>
      <w:r w:rsidR="00537A2E" w:rsidRPr="009C0225">
        <w:rPr>
          <w:rFonts w:ascii="Cambria" w:hAnsi="Cambria"/>
          <w:bCs/>
          <w:iCs/>
          <w:sz w:val="20"/>
          <w:szCs w:val="20"/>
          <w:lang w:val="es-ES"/>
        </w:rPr>
        <w:t xml:space="preserve">su </w:t>
      </w:r>
      <w:r w:rsidR="00EA27DA" w:rsidRPr="009C0225">
        <w:rPr>
          <w:rFonts w:ascii="Cambria" w:hAnsi="Cambria"/>
          <w:bCs/>
          <w:iCs/>
          <w:sz w:val="20"/>
          <w:szCs w:val="20"/>
          <w:lang w:val="es-ES"/>
        </w:rPr>
        <w:t>disposición el sistema ordinario de reparación en sede judicial mediante una acción de da</w:t>
      </w:r>
      <w:r w:rsidR="007C0F31" w:rsidRPr="009C0225">
        <w:rPr>
          <w:rFonts w:ascii="Cambria" w:hAnsi="Cambria"/>
          <w:bCs/>
          <w:iCs/>
          <w:sz w:val="20"/>
          <w:szCs w:val="20"/>
          <w:lang w:val="es-ES"/>
        </w:rPr>
        <w:t xml:space="preserve">ños </w:t>
      </w:r>
      <w:r w:rsidR="00EA27DA" w:rsidRPr="009C0225">
        <w:rPr>
          <w:rFonts w:ascii="Cambria" w:hAnsi="Cambria"/>
          <w:bCs/>
          <w:iCs/>
          <w:sz w:val="20"/>
          <w:szCs w:val="20"/>
          <w:lang w:val="es-ES"/>
        </w:rPr>
        <w:t>y perjuicios</w:t>
      </w:r>
      <w:r w:rsidR="00537A2E" w:rsidRPr="009C0225">
        <w:rPr>
          <w:rFonts w:ascii="Cambria" w:hAnsi="Cambria"/>
          <w:bCs/>
          <w:iCs/>
          <w:sz w:val="20"/>
          <w:szCs w:val="20"/>
          <w:lang w:val="es-ES"/>
        </w:rPr>
        <w:t xml:space="preserve"> la cual, d</w:t>
      </w:r>
      <w:r w:rsidR="00EA27DA" w:rsidRPr="009C0225">
        <w:rPr>
          <w:rFonts w:ascii="Cambria" w:hAnsi="Cambria"/>
          <w:bCs/>
          <w:iCs/>
          <w:sz w:val="20"/>
          <w:szCs w:val="20"/>
          <w:lang w:val="es-ES"/>
        </w:rPr>
        <w:t xml:space="preserve">e las constancias del expediente, no surge que hubiera sido intentada. </w:t>
      </w:r>
    </w:p>
    <w:p w:rsidR="009C0225" w:rsidRDefault="009C0225" w:rsidP="009C0225">
      <w:pPr>
        <w:pStyle w:val="ListParagraph"/>
        <w:rPr>
          <w:bCs/>
          <w:iCs/>
          <w:sz w:val="20"/>
          <w:szCs w:val="20"/>
          <w:lang w:val="es-ES"/>
        </w:rPr>
      </w:pPr>
    </w:p>
    <w:p w:rsidR="006116E1" w:rsidRPr="009C0225" w:rsidRDefault="00537A2E" w:rsidP="009C022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iCs/>
          <w:sz w:val="20"/>
          <w:szCs w:val="20"/>
          <w:lang w:val="es-ES"/>
        </w:rPr>
      </w:pPr>
      <w:r w:rsidRPr="009C0225">
        <w:rPr>
          <w:rFonts w:ascii="Cambria" w:hAnsi="Cambria"/>
          <w:bCs/>
          <w:iCs/>
          <w:sz w:val="20"/>
          <w:szCs w:val="20"/>
          <w:lang w:val="es-ES"/>
        </w:rPr>
        <w:t>El Estado agrega que de la información presentada n</w:t>
      </w:r>
      <w:r w:rsidR="00EA27DA" w:rsidRPr="009C0225">
        <w:rPr>
          <w:rFonts w:ascii="Cambria" w:hAnsi="Cambria"/>
          <w:bCs/>
          <w:iCs/>
          <w:sz w:val="20"/>
          <w:szCs w:val="20"/>
          <w:lang w:val="es-ES"/>
        </w:rPr>
        <w:t xml:space="preserve">o se expone hechos que caractericen una violación de los derechos de </w:t>
      </w:r>
      <w:r w:rsidRPr="009C0225">
        <w:rPr>
          <w:rFonts w:ascii="Cambria" w:hAnsi="Cambria"/>
          <w:bCs/>
          <w:iCs/>
          <w:sz w:val="20"/>
          <w:szCs w:val="20"/>
          <w:lang w:val="es-ES"/>
        </w:rPr>
        <w:t xml:space="preserve">la señora </w:t>
      </w:r>
      <w:r w:rsidR="00EA27DA" w:rsidRPr="009C0225">
        <w:rPr>
          <w:rFonts w:ascii="Cambria" w:hAnsi="Cambria"/>
          <w:bCs/>
          <w:iCs/>
          <w:sz w:val="20"/>
          <w:szCs w:val="20"/>
          <w:lang w:val="es-ES"/>
        </w:rPr>
        <w:t>Silvia Severini</w:t>
      </w:r>
      <w:r w:rsidRPr="009C0225">
        <w:rPr>
          <w:rFonts w:ascii="Cambria" w:hAnsi="Cambria"/>
          <w:bCs/>
          <w:iCs/>
          <w:sz w:val="20"/>
          <w:szCs w:val="20"/>
          <w:lang w:val="es-ES"/>
        </w:rPr>
        <w:t xml:space="preserve"> y por el contrario </w:t>
      </w:r>
      <w:r w:rsidR="00EA27DA" w:rsidRPr="009C0225">
        <w:rPr>
          <w:rFonts w:ascii="Cambria" w:hAnsi="Cambria"/>
          <w:bCs/>
          <w:iCs/>
          <w:sz w:val="20"/>
          <w:szCs w:val="20"/>
          <w:lang w:val="es-ES"/>
        </w:rPr>
        <w:t xml:space="preserve">surge claramente </w:t>
      </w:r>
      <w:r w:rsidRPr="009C0225">
        <w:rPr>
          <w:rFonts w:ascii="Cambria" w:hAnsi="Cambria"/>
          <w:bCs/>
          <w:iCs/>
          <w:sz w:val="20"/>
          <w:szCs w:val="20"/>
          <w:lang w:val="es-ES"/>
        </w:rPr>
        <w:t>que ésta se encuentra disconforme con la valoración de las pruebas y lo resuelto por las autoridades administrativas y judiciales competentes</w:t>
      </w:r>
      <w:r w:rsidR="003B38A6" w:rsidRPr="009C0225">
        <w:rPr>
          <w:rFonts w:ascii="Cambria" w:hAnsi="Cambria"/>
          <w:bCs/>
          <w:iCs/>
          <w:sz w:val="20"/>
          <w:szCs w:val="20"/>
          <w:lang w:val="es-ES"/>
        </w:rPr>
        <w:t xml:space="preserve"> teniendo como </w:t>
      </w:r>
      <w:r w:rsidRPr="009C0225">
        <w:rPr>
          <w:rFonts w:ascii="Cambria" w:hAnsi="Cambria"/>
          <w:bCs/>
          <w:iCs/>
          <w:sz w:val="20"/>
          <w:szCs w:val="20"/>
          <w:lang w:val="es-ES"/>
        </w:rPr>
        <w:t xml:space="preserve">pretensión </w:t>
      </w:r>
      <w:r w:rsidR="00EA27DA" w:rsidRPr="009C0225">
        <w:rPr>
          <w:rFonts w:ascii="Cambria" w:hAnsi="Cambria"/>
          <w:bCs/>
          <w:iCs/>
          <w:sz w:val="20"/>
          <w:szCs w:val="20"/>
          <w:lang w:val="es-ES"/>
        </w:rPr>
        <w:t>que</w:t>
      </w:r>
      <w:r w:rsidRPr="009C0225">
        <w:rPr>
          <w:rFonts w:ascii="Cambria" w:hAnsi="Cambria"/>
          <w:bCs/>
          <w:iCs/>
          <w:sz w:val="20"/>
          <w:szCs w:val="20"/>
          <w:lang w:val="es-ES"/>
        </w:rPr>
        <w:t xml:space="preserve"> l</w:t>
      </w:r>
      <w:r w:rsidR="00EA27DA" w:rsidRPr="009C0225">
        <w:rPr>
          <w:rFonts w:ascii="Cambria" w:hAnsi="Cambria"/>
          <w:bCs/>
          <w:iCs/>
          <w:sz w:val="20"/>
          <w:szCs w:val="20"/>
          <w:lang w:val="es-ES"/>
        </w:rPr>
        <w:t xml:space="preserve">a CIDH </w:t>
      </w:r>
      <w:r w:rsidRPr="009C0225">
        <w:rPr>
          <w:rFonts w:ascii="Cambria" w:hAnsi="Cambria"/>
          <w:bCs/>
          <w:iCs/>
          <w:sz w:val="20"/>
          <w:szCs w:val="20"/>
          <w:lang w:val="es-ES"/>
        </w:rPr>
        <w:t>actúe</w:t>
      </w:r>
      <w:r w:rsidR="00EA27DA" w:rsidRPr="009C0225">
        <w:rPr>
          <w:rFonts w:ascii="Cambria" w:hAnsi="Cambria"/>
          <w:bCs/>
          <w:iCs/>
          <w:sz w:val="20"/>
          <w:szCs w:val="20"/>
          <w:lang w:val="es-ES"/>
        </w:rPr>
        <w:t xml:space="preserve"> como cuarta </w:t>
      </w:r>
      <w:r w:rsidRPr="009C0225">
        <w:rPr>
          <w:rFonts w:ascii="Cambria" w:hAnsi="Cambria"/>
          <w:bCs/>
          <w:iCs/>
          <w:sz w:val="20"/>
          <w:szCs w:val="20"/>
          <w:lang w:val="es-ES"/>
        </w:rPr>
        <w:t>instancia</w:t>
      </w:r>
      <w:r w:rsidR="00EA27DA" w:rsidRPr="009C0225">
        <w:rPr>
          <w:rFonts w:ascii="Cambria" w:hAnsi="Cambria"/>
          <w:bCs/>
          <w:iCs/>
          <w:sz w:val="20"/>
          <w:szCs w:val="20"/>
          <w:lang w:val="es-ES"/>
        </w:rPr>
        <w:t xml:space="preserve"> judicial y revise las valoraciones de hecho y de derecho efectuadas por las instancias que actuaron en la esfera de su competencia. </w:t>
      </w:r>
    </w:p>
    <w:p w:rsidR="00C804AC" w:rsidRPr="00C804AC" w:rsidRDefault="00C804AC" w:rsidP="00BC0F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iCs/>
          <w:sz w:val="20"/>
          <w:szCs w:val="20"/>
          <w:lang w:val="es-ES"/>
        </w:rPr>
      </w:pPr>
    </w:p>
    <w:p w:rsidR="003239B8" w:rsidRPr="00BC0F06" w:rsidRDefault="004A6A54" w:rsidP="007976D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BC0F06">
        <w:rPr>
          <w:b/>
          <w:bCs/>
          <w:sz w:val="20"/>
          <w:szCs w:val="20"/>
          <w:lang w:val="es-ES"/>
        </w:rPr>
        <w:t xml:space="preserve">ANÁLISIS DE </w:t>
      </w:r>
      <w:r w:rsidR="00C21FEF" w:rsidRPr="00BC0F06">
        <w:rPr>
          <w:b/>
          <w:sz w:val="20"/>
          <w:szCs w:val="20"/>
          <w:lang w:val="es-ES"/>
        </w:rPr>
        <w:t>AGOTAMIENTO DE LOS RECURSOS INTERNOS Y PLAZO DE PRESENTACIÓN</w:t>
      </w:r>
    </w:p>
    <w:p w:rsidR="002F2963" w:rsidRPr="002F2963" w:rsidRDefault="002F2963" w:rsidP="002F296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CO"/>
        </w:rPr>
      </w:pPr>
    </w:p>
    <w:p w:rsidR="002F2963" w:rsidRPr="008A63F6" w:rsidRDefault="002F2963" w:rsidP="00F52C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En este sentido, l</w:t>
      </w:r>
      <w:r w:rsidR="007E399D" w:rsidRPr="00843026">
        <w:rPr>
          <w:rFonts w:ascii="Cambria" w:hAnsi="Cambria"/>
          <w:sz w:val="20"/>
          <w:szCs w:val="20"/>
          <w:lang w:val="es-ES"/>
        </w:rPr>
        <w:t>a Comisión observa que el objeto de la presente petición</w:t>
      </w:r>
      <w:r w:rsidR="00D34C5F">
        <w:rPr>
          <w:rFonts w:ascii="Cambria" w:hAnsi="Cambria"/>
          <w:sz w:val="20"/>
          <w:szCs w:val="20"/>
          <w:lang w:val="es-ES"/>
        </w:rPr>
        <w:t xml:space="preserve"> </w:t>
      </w:r>
      <w:r w:rsidR="00F9442E" w:rsidRPr="00843026">
        <w:rPr>
          <w:rFonts w:ascii="Cambria" w:hAnsi="Cambria"/>
          <w:sz w:val="20"/>
          <w:szCs w:val="20"/>
          <w:lang w:val="es-ES"/>
        </w:rPr>
        <w:t xml:space="preserve">versa sobre </w:t>
      </w:r>
      <w:r w:rsidR="00F9442E" w:rsidRPr="00843026">
        <w:rPr>
          <w:rFonts w:ascii="Cambria" w:hAnsi="Cambria"/>
          <w:sz w:val="20"/>
          <w:szCs w:val="20"/>
          <w:lang w:val="es-VE"/>
        </w:rPr>
        <w:t xml:space="preserve">la alegada discriminación debido a la falta </w:t>
      </w:r>
      <w:r w:rsidR="00F9442E" w:rsidRPr="002F2963">
        <w:rPr>
          <w:rFonts w:ascii="Cambria" w:hAnsi="Cambria"/>
          <w:sz w:val="20"/>
          <w:szCs w:val="20"/>
          <w:lang w:val="es-VE"/>
        </w:rPr>
        <w:t xml:space="preserve">de reparaciones en el marco de la Ley No. 24.043 </w:t>
      </w:r>
      <w:r w:rsidR="00843026" w:rsidRPr="002F2963">
        <w:rPr>
          <w:rFonts w:ascii="Cambria" w:hAnsi="Cambria"/>
          <w:sz w:val="20"/>
          <w:szCs w:val="20"/>
          <w:lang w:val="es-VE"/>
        </w:rPr>
        <w:t xml:space="preserve">por </w:t>
      </w:r>
      <w:r w:rsidR="00F9442E" w:rsidRPr="002F2963">
        <w:rPr>
          <w:rFonts w:ascii="Cambria" w:hAnsi="Cambria"/>
          <w:sz w:val="20"/>
          <w:szCs w:val="20"/>
          <w:lang w:val="es-VE"/>
        </w:rPr>
        <w:t xml:space="preserve">el exilio </w:t>
      </w:r>
      <w:r w:rsidR="00F9442E" w:rsidRPr="008A63F6">
        <w:rPr>
          <w:rFonts w:ascii="Cambria" w:hAnsi="Cambria"/>
          <w:sz w:val="20"/>
          <w:szCs w:val="20"/>
          <w:lang w:val="es-VE"/>
        </w:rPr>
        <w:t xml:space="preserve">forzoso al que habría sido sometida la Sra. Silvia Severini y </w:t>
      </w:r>
      <w:r w:rsidR="00843026" w:rsidRPr="008A63F6">
        <w:rPr>
          <w:rFonts w:ascii="Cambria" w:hAnsi="Cambria"/>
          <w:sz w:val="20"/>
          <w:szCs w:val="20"/>
          <w:lang w:val="es-VE"/>
        </w:rPr>
        <w:t xml:space="preserve">las alegadas violaciones al debido proceso y la protección judicial en el marco de dicho procedimiento. </w:t>
      </w:r>
      <w:r w:rsidRPr="008A63F6">
        <w:rPr>
          <w:rFonts w:ascii="Cambria" w:hAnsi="Cambria"/>
          <w:sz w:val="20"/>
          <w:szCs w:val="20"/>
          <w:lang w:val="es-ES"/>
        </w:rPr>
        <w:t xml:space="preserve">Ante los argumentos del Estado en relación al agotamiento de los recursos internos, la Comisión destaca </w:t>
      </w:r>
      <w:r w:rsidRPr="008A63F6">
        <w:rPr>
          <w:rFonts w:ascii="Cambria" w:hAnsi="Cambria"/>
          <w:sz w:val="20"/>
          <w:szCs w:val="20"/>
          <w:lang w:val="es-VE"/>
        </w:rPr>
        <w:t xml:space="preserve">algunas consideraciones. </w:t>
      </w:r>
    </w:p>
    <w:p w:rsidR="002F2963" w:rsidRPr="008A63F6" w:rsidRDefault="002F2963" w:rsidP="002F2963">
      <w:pPr>
        <w:pStyle w:val="ListParagraph"/>
        <w:rPr>
          <w:sz w:val="20"/>
          <w:szCs w:val="20"/>
          <w:lang w:val="es-VE"/>
        </w:rPr>
      </w:pPr>
    </w:p>
    <w:p w:rsidR="00CB35D4" w:rsidRPr="008A63F6" w:rsidRDefault="003C1CF1" w:rsidP="00F52C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A63F6">
        <w:rPr>
          <w:rFonts w:ascii="Cambria" w:hAnsi="Cambria"/>
          <w:sz w:val="20"/>
          <w:szCs w:val="20"/>
          <w:lang w:val="es-VE"/>
        </w:rPr>
        <w:t>L</w:t>
      </w:r>
      <w:r w:rsidR="00CB35D4" w:rsidRPr="008A63F6">
        <w:rPr>
          <w:rFonts w:ascii="Cambria" w:hAnsi="Cambria"/>
          <w:sz w:val="20"/>
          <w:szCs w:val="20"/>
          <w:lang w:val="es-VE"/>
        </w:rPr>
        <w:t>a Comisión ya ha determinado que el recurso extraordinario federal disponible en el ordenamiento jurídico argentino es un recurso de carácter extraordinario, excepcional y discrecional</w:t>
      </w:r>
      <w:r w:rsidR="00CB35D4" w:rsidRPr="008A63F6">
        <w:rPr>
          <w:rStyle w:val="FootnoteReference"/>
          <w:rFonts w:ascii="Cambria" w:hAnsi="Cambria"/>
          <w:sz w:val="20"/>
          <w:szCs w:val="20"/>
          <w:lang w:val="es-VE"/>
        </w:rPr>
        <w:footnoteReference w:id="7"/>
      </w:r>
      <w:r w:rsidR="00CB35D4" w:rsidRPr="008A63F6">
        <w:rPr>
          <w:rFonts w:ascii="Cambria" w:hAnsi="Cambria"/>
          <w:sz w:val="20"/>
          <w:szCs w:val="20"/>
          <w:lang w:val="es-VE"/>
        </w:rPr>
        <w:t xml:space="preserve"> y, como tal, no es una instancia que se añade a todos los juicios, sino que funciona como una instancia nueva pero reducida y parcial, que existe para asegurar la supremacía constitucional y cuya procedencia es interpretada de manera restringida</w:t>
      </w:r>
      <w:r w:rsidR="00CB35D4" w:rsidRPr="008A63F6">
        <w:rPr>
          <w:rStyle w:val="FootnoteReference"/>
          <w:rFonts w:ascii="Cambria" w:hAnsi="Cambria"/>
          <w:sz w:val="20"/>
          <w:szCs w:val="20"/>
          <w:lang w:val="es-VE"/>
        </w:rPr>
        <w:footnoteReference w:id="8"/>
      </w:r>
      <w:r w:rsidR="00CB35D4" w:rsidRPr="008A63F6">
        <w:rPr>
          <w:rFonts w:ascii="Cambria" w:hAnsi="Cambria"/>
          <w:sz w:val="20"/>
          <w:szCs w:val="20"/>
          <w:lang w:val="es-VE"/>
        </w:rPr>
        <w:t>. En atención a ello, su agotamiento no es necesariamente requerido por la Comisión</w:t>
      </w:r>
      <w:r w:rsidR="00CB35D4" w:rsidRPr="008A63F6">
        <w:rPr>
          <w:rStyle w:val="FootnoteReference"/>
          <w:rFonts w:ascii="Cambria" w:hAnsi="Cambria"/>
          <w:sz w:val="20"/>
          <w:szCs w:val="20"/>
          <w:lang w:val="es-VE"/>
        </w:rPr>
        <w:footnoteReference w:id="9"/>
      </w:r>
      <w:r w:rsidR="00CB35D4" w:rsidRPr="008A63F6">
        <w:rPr>
          <w:rFonts w:ascii="Cambria" w:hAnsi="Cambria"/>
          <w:sz w:val="20"/>
          <w:szCs w:val="20"/>
          <w:lang w:val="es-VE"/>
        </w:rPr>
        <w:t xml:space="preserve"> y, en efecto, atendiendo a las circunstancias propias de cada uno, numerosas peticiones han sido en el pasado</w:t>
      </w:r>
      <w:r w:rsidR="00796A7C">
        <w:rPr>
          <w:rFonts w:ascii="Cambria" w:hAnsi="Cambria"/>
          <w:sz w:val="20"/>
          <w:szCs w:val="20"/>
          <w:lang w:val="es-VE"/>
        </w:rPr>
        <w:t xml:space="preserve"> </w:t>
      </w:r>
      <w:r w:rsidR="00CB35D4" w:rsidRPr="008A63F6">
        <w:rPr>
          <w:rFonts w:ascii="Cambria" w:hAnsi="Cambria"/>
          <w:sz w:val="20"/>
          <w:szCs w:val="20"/>
          <w:lang w:val="es-VE"/>
        </w:rPr>
        <w:t>declaradas admisibles sin que tal recurso hubiera sido interpuesto</w:t>
      </w:r>
      <w:r w:rsidR="00CB35D4" w:rsidRPr="008A63F6">
        <w:rPr>
          <w:rStyle w:val="FootnoteReference"/>
          <w:rFonts w:ascii="Cambria" w:hAnsi="Cambria"/>
          <w:sz w:val="20"/>
          <w:szCs w:val="20"/>
          <w:lang w:val="es-VE"/>
        </w:rPr>
        <w:footnoteReference w:id="10"/>
      </w:r>
      <w:r w:rsidR="00CB35D4" w:rsidRPr="008A63F6">
        <w:rPr>
          <w:rFonts w:ascii="Cambria" w:hAnsi="Cambria"/>
          <w:sz w:val="20"/>
          <w:szCs w:val="20"/>
          <w:lang w:val="es-VE"/>
        </w:rPr>
        <w:t xml:space="preserve">. En el presente caso, dicho recurso fue interpuesto, pero las alegadas circunstancias que habrían </w:t>
      </w:r>
      <w:r w:rsidRPr="008A63F6">
        <w:rPr>
          <w:rFonts w:ascii="Cambria" w:hAnsi="Cambria"/>
          <w:sz w:val="20"/>
          <w:szCs w:val="20"/>
          <w:lang w:val="es-VE"/>
        </w:rPr>
        <w:t xml:space="preserve">fundado su rechazo </w:t>
      </w:r>
      <w:r w:rsidR="00CB35D4" w:rsidRPr="008A63F6">
        <w:rPr>
          <w:rFonts w:ascii="Cambria" w:hAnsi="Cambria"/>
          <w:sz w:val="20"/>
          <w:szCs w:val="20"/>
          <w:lang w:val="es-VE"/>
        </w:rPr>
        <w:t>forman parte de la sustancia de su denuncia.</w:t>
      </w:r>
    </w:p>
    <w:p w:rsidR="008A63F6" w:rsidRPr="008A63F6" w:rsidRDefault="008A63F6" w:rsidP="008A63F6">
      <w:pPr>
        <w:pStyle w:val="ListParagraph"/>
        <w:rPr>
          <w:sz w:val="20"/>
          <w:szCs w:val="20"/>
          <w:lang w:val="es-ES"/>
        </w:rPr>
      </w:pPr>
    </w:p>
    <w:p w:rsidR="001547F0" w:rsidRDefault="008A63F6" w:rsidP="00F52C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A63F6">
        <w:rPr>
          <w:rFonts w:ascii="Cambria" w:hAnsi="Cambria"/>
          <w:sz w:val="20"/>
          <w:szCs w:val="20"/>
          <w:lang w:val="es-ES"/>
        </w:rPr>
        <w:t>A</w:t>
      </w:r>
      <w:r w:rsidR="003C1CF1" w:rsidRPr="008A63F6">
        <w:rPr>
          <w:rFonts w:ascii="Cambria" w:hAnsi="Cambria"/>
          <w:sz w:val="20"/>
          <w:szCs w:val="20"/>
          <w:lang w:val="es-ES"/>
        </w:rPr>
        <w:t xml:space="preserve"> efectos del análisis de admisibilidad, la Comisión </w:t>
      </w:r>
      <w:r w:rsidRPr="008A63F6">
        <w:rPr>
          <w:rFonts w:asciiTheme="majorHAnsi" w:hAnsiTheme="majorHAnsi"/>
          <w:color w:val="000000"/>
          <w:sz w:val="20"/>
          <w:szCs w:val="20"/>
          <w:lang w:val="es-ES"/>
        </w:rPr>
        <w:t>entiende que las alegaciones respecto de la alegada arbitrariedad y excesivo rigorismo mediante la cual se impidió</w:t>
      </w:r>
      <w:r w:rsidRPr="00FD4F59">
        <w:rPr>
          <w:rFonts w:asciiTheme="majorHAnsi" w:hAnsiTheme="majorHAnsi"/>
          <w:color w:val="000000"/>
          <w:sz w:val="20"/>
          <w:szCs w:val="20"/>
          <w:lang w:val="es-ES"/>
        </w:rPr>
        <w:t xml:space="preserve"> a </w:t>
      </w:r>
      <w:r>
        <w:rPr>
          <w:rFonts w:asciiTheme="majorHAnsi" w:hAnsiTheme="majorHAnsi"/>
          <w:color w:val="000000"/>
          <w:sz w:val="20"/>
          <w:szCs w:val="20"/>
          <w:lang w:val="es-ES"/>
        </w:rPr>
        <w:t xml:space="preserve">la parte peticionaria subsanar </w:t>
      </w:r>
      <w:r w:rsidRPr="00FD4F59">
        <w:rPr>
          <w:rFonts w:asciiTheme="majorHAnsi" w:hAnsiTheme="majorHAnsi"/>
          <w:color w:val="000000"/>
          <w:sz w:val="20"/>
          <w:szCs w:val="20"/>
          <w:lang w:val="es-ES"/>
        </w:rPr>
        <w:t>el recurso extraordinario podrán eventualmente ser objeto de análisis de la Comisión en la etapa de fondo. Adentrarse en dicho estudio sería impropio de la etapa de admisibilidad.</w:t>
      </w:r>
      <w:r>
        <w:rPr>
          <w:rFonts w:asciiTheme="majorHAnsi" w:hAnsiTheme="majorHAnsi"/>
          <w:color w:val="000000"/>
          <w:sz w:val="20"/>
          <w:szCs w:val="20"/>
          <w:lang w:val="es-ES"/>
        </w:rPr>
        <w:t xml:space="preserve"> </w:t>
      </w:r>
    </w:p>
    <w:p w:rsidR="008A63F6" w:rsidRPr="008A63F6" w:rsidRDefault="008A63F6" w:rsidP="008A63F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rsidR="00F81759" w:rsidRPr="008D04AE" w:rsidRDefault="00341FC5" w:rsidP="00F52C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lang w:val="es-ES"/>
        </w:rPr>
      </w:pPr>
      <w:r w:rsidRPr="008D04AE">
        <w:rPr>
          <w:rFonts w:ascii="Cambria" w:hAnsi="Cambria"/>
          <w:sz w:val="20"/>
          <w:szCs w:val="20"/>
          <w:lang w:val="es-ES"/>
        </w:rPr>
        <w:lastRenderedPageBreak/>
        <w:t>En atención a</w:t>
      </w:r>
      <w:r w:rsidR="00AB6419" w:rsidRPr="008D04AE">
        <w:rPr>
          <w:rFonts w:ascii="Cambria" w:hAnsi="Cambria"/>
          <w:sz w:val="20"/>
          <w:szCs w:val="20"/>
          <w:lang w:val="es-ES"/>
        </w:rPr>
        <w:t xml:space="preserve"> </w:t>
      </w:r>
      <w:r w:rsidRPr="008D04AE">
        <w:rPr>
          <w:rFonts w:ascii="Cambria" w:hAnsi="Cambria"/>
          <w:sz w:val="20"/>
          <w:szCs w:val="20"/>
          <w:lang w:val="es-ES"/>
        </w:rPr>
        <w:t xml:space="preserve">la acción </w:t>
      </w:r>
      <w:r w:rsidR="00F81759" w:rsidRPr="008D04AE">
        <w:rPr>
          <w:rFonts w:ascii="Cambria" w:hAnsi="Cambria"/>
          <w:sz w:val="20"/>
          <w:szCs w:val="20"/>
          <w:lang w:val="es-ES"/>
        </w:rPr>
        <w:t xml:space="preserve">de daños y perjuicios, </w:t>
      </w:r>
      <w:r w:rsidR="009421AC" w:rsidRPr="008D04AE">
        <w:rPr>
          <w:rFonts w:ascii="Cambria" w:hAnsi="Cambria"/>
          <w:sz w:val="20"/>
          <w:szCs w:val="20"/>
          <w:lang w:val="es-VE"/>
        </w:rPr>
        <w:t>la CIDH observa que el Estado no alega la falta de idoneidad de la Ley 24.043 para circunstancias similares, sino la disponibilidad del sistema ordinario de reparación en sede judicial. L</w:t>
      </w:r>
      <w:r w:rsidR="00F81759" w:rsidRPr="008D04AE">
        <w:rPr>
          <w:rFonts w:ascii="Cambria" w:hAnsi="Cambria"/>
          <w:sz w:val="20"/>
          <w:szCs w:val="20"/>
          <w:lang w:val="es-ES"/>
        </w:rPr>
        <w:t xml:space="preserve">a Comisión </w:t>
      </w:r>
      <w:r w:rsidR="008A7525" w:rsidRPr="008D04AE">
        <w:rPr>
          <w:rFonts w:ascii="Cambria" w:hAnsi="Cambria"/>
          <w:sz w:val="20"/>
          <w:szCs w:val="20"/>
          <w:lang w:val="es-ES_tradnl"/>
        </w:rPr>
        <w:t xml:space="preserve">ha establecido que el requisito de agotamiento de los recursos internos no significa que las presuntas víctimas tengan necesariamente la obligación de agotar todos los recursos que tengan disponibles. En consecuencia, </w:t>
      </w:r>
      <w:r w:rsidRPr="008D04AE">
        <w:rPr>
          <w:rFonts w:ascii="Cambria" w:hAnsi="Cambria"/>
          <w:sz w:val="20"/>
          <w:szCs w:val="20"/>
          <w:lang w:val="es-ES_tradnl"/>
        </w:rPr>
        <w:t xml:space="preserve">la CIDH ha entendido que </w:t>
      </w:r>
      <w:r w:rsidR="008A7525" w:rsidRPr="008D04AE">
        <w:rPr>
          <w:rFonts w:ascii="Cambria" w:hAnsi="Cambria"/>
          <w:sz w:val="20"/>
          <w:szCs w:val="20"/>
          <w:lang w:val="es-ES_tradnl"/>
        </w:rPr>
        <w:t>si la presunta</w:t>
      </w:r>
      <w:r w:rsidR="00D84E48" w:rsidRPr="008D04AE">
        <w:rPr>
          <w:rFonts w:ascii="Cambria" w:hAnsi="Cambria"/>
          <w:sz w:val="20"/>
          <w:szCs w:val="20"/>
          <w:lang w:val="es-ES_tradnl"/>
        </w:rPr>
        <w:t xml:space="preserve"> </w:t>
      </w:r>
      <w:r w:rsidR="008A7525" w:rsidRPr="008D04AE">
        <w:rPr>
          <w:rFonts w:ascii="Cambria" w:hAnsi="Cambria"/>
          <w:sz w:val="20"/>
          <w:szCs w:val="20"/>
          <w:lang w:val="es-ES_tradnl"/>
        </w:rPr>
        <w:t>víctima planteó la cuestión por alguna de las alternativas válidas y adecuadas según el ordenamiento jurídico interno y el Estado tuvo la oportunidad de remediar la cuestión en su jurisdicción, la finalidad de la norma internacional está cumplida</w:t>
      </w:r>
      <w:r w:rsidR="008A7525" w:rsidRPr="008D04AE">
        <w:rPr>
          <w:rFonts w:ascii="Cambria" w:hAnsi="Cambria"/>
          <w:sz w:val="20"/>
          <w:szCs w:val="20"/>
          <w:vertAlign w:val="superscript"/>
          <w:lang w:val="es-ES_tradnl"/>
        </w:rPr>
        <w:footnoteReference w:id="11"/>
      </w:r>
      <w:r w:rsidR="008A7525" w:rsidRPr="008D04AE">
        <w:rPr>
          <w:rFonts w:ascii="Cambria" w:hAnsi="Cambria"/>
          <w:sz w:val="20"/>
          <w:szCs w:val="20"/>
          <w:lang w:val="es-ES_tradnl"/>
        </w:rPr>
        <w:t>.</w:t>
      </w:r>
    </w:p>
    <w:p w:rsidR="00A74D8E" w:rsidRPr="008D04AE" w:rsidRDefault="00A74D8E" w:rsidP="00A74D8E">
      <w:pPr>
        <w:pStyle w:val="ListParagraph"/>
        <w:rPr>
          <w:sz w:val="20"/>
          <w:szCs w:val="20"/>
          <w:lang w:val="es-ES"/>
        </w:rPr>
      </w:pPr>
    </w:p>
    <w:p w:rsidR="00CB35D4" w:rsidRPr="00CA6085" w:rsidRDefault="0034760D" w:rsidP="00F52C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CA6085">
        <w:rPr>
          <w:rFonts w:ascii="Cambria" w:hAnsi="Cambria"/>
          <w:sz w:val="20"/>
          <w:szCs w:val="20"/>
          <w:lang w:val="es-ES"/>
        </w:rPr>
        <w:t xml:space="preserve">En </w:t>
      </w:r>
      <w:r w:rsidRPr="00CA6085">
        <w:rPr>
          <w:rFonts w:ascii="Cambria" w:hAnsi="Cambria"/>
          <w:sz w:val="20"/>
          <w:szCs w:val="20"/>
          <w:lang w:val="es-VE"/>
        </w:rPr>
        <w:t>casos anteriores l</w:t>
      </w:r>
      <w:r w:rsidR="00A74D8E" w:rsidRPr="00CA6085">
        <w:rPr>
          <w:rFonts w:ascii="Cambria" w:hAnsi="Cambria"/>
          <w:sz w:val="20"/>
          <w:szCs w:val="20"/>
          <w:lang w:val="es-VE"/>
        </w:rPr>
        <w:t xml:space="preserve">a Comisión, sin entrar a conocer cuestiones de derecho interno, </w:t>
      </w:r>
      <w:r w:rsidR="00341FC5" w:rsidRPr="00CA6085">
        <w:rPr>
          <w:rFonts w:ascii="Cambria" w:hAnsi="Cambria"/>
          <w:sz w:val="20"/>
          <w:szCs w:val="20"/>
          <w:lang w:val="es-VE"/>
        </w:rPr>
        <w:t xml:space="preserve">ha tomado </w:t>
      </w:r>
      <w:r w:rsidR="00A74D8E" w:rsidRPr="00CA6085">
        <w:rPr>
          <w:rFonts w:ascii="Cambria" w:hAnsi="Cambria"/>
          <w:sz w:val="20"/>
          <w:szCs w:val="20"/>
          <w:lang w:val="es-VE"/>
        </w:rPr>
        <w:t>en cuenta que respecto al alcance de la Ley 24.043, con el trascurso de tiempo, los tribunales argentinos han desarrollado enfoques jurisprudenciales sobre la interpretación extensiva de la norma a fin de reparar otros tipos de restricciones a la libertad</w:t>
      </w:r>
      <w:r w:rsidR="00A74D8E" w:rsidRPr="008D04AE">
        <w:rPr>
          <w:rStyle w:val="FootnoteReference"/>
          <w:rFonts w:ascii="Cambria" w:hAnsi="Cambria"/>
          <w:sz w:val="20"/>
          <w:szCs w:val="20"/>
          <w:lang w:val="es-VE"/>
        </w:rPr>
        <w:footnoteReference w:id="12"/>
      </w:r>
      <w:r w:rsidR="00A74D8E" w:rsidRPr="00CA6085">
        <w:rPr>
          <w:rFonts w:ascii="Cambria" w:hAnsi="Cambria"/>
          <w:sz w:val="20"/>
          <w:szCs w:val="20"/>
          <w:lang w:val="es-VE"/>
        </w:rPr>
        <w:t xml:space="preserve">. </w:t>
      </w:r>
      <w:r w:rsidRPr="00CA6085">
        <w:rPr>
          <w:rFonts w:ascii="Cambria" w:hAnsi="Cambria"/>
          <w:sz w:val="20"/>
          <w:szCs w:val="20"/>
          <w:lang w:val="es-VE"/>
        </w:rPr>
        <w:t>Así</w:t>
      </w:r>
      <w:r w:rsidR="00A74D8E" w:rsidRPr="00CA6085">
        <w:rPr>
          <w:rFonts w:ascii="Cambria" w:hAnsi="Cambria"/>
          <w:sz w:val="20"/>
          <w:szCs w:val="20"/>
          <w:lang w:val="es-VE"/>
        </w:rPr>
        <w:t>, y teniendo en cuenta que l</w:t>
      </w:r>
      <w:r w:rsidR="00341FC5" w:rsidRPr="00CA6085">
        <w:rPr>
          <w:rFonts w:ascii="Cambria" w:hAnsi="Cambria"/>
          <w:sz w:val="20"/>
          <w:szCs w:val="20"/>
          <w:lang w:val="es-VE"/>
        </w:rPr>
        <w:t>a</w:t>
      </w:r>
      <w:r w:rsidR="00A74D8E" w:rsidRPr="00CA6085">
        <w:rPr>
          <w:rFonts w:ascii="Cambria" w:hAnsi="Cambria"/>
          <w:sz w:val="20"/>
          <w:szCs w:val="20"/>
          <w:lang w:val="es-VE"/>
        </w:rPr>
        <w:t xml:space="preserve"> </w:t>
      </w:r>
      <w:r w:rsidR="00341FC5" w:rsidRPr="00CA6085">
        <w:rPr>
          <w:rFonts w:ascii="Cambria" w:hAnsi="Cambria"/>
          <w:sz w:val="20"/>
          <w:szCs w:val="20"/>
          <w:lang w:val="es-VE"/>
        </w:rPr>
        <w:t xml:space="preserve">parte </w:t>
      </w:r>
      <w:r w:rsidR="00A74D8E" w:rsidRPr="00CA6085">
        <w:rPr>
          <w:rFonts w:ascii="Cambria" w:hAnsi="Cambria"/>
          <w:sz w:val="20"/>
          <w:szCs w:val="20"/>
          <w:lang w:val="es-VE"/>
        </w:rPr>
        <w:t>peticionari</w:t>
      </w:r>
      <w:r w:rsidR="00341FC5" w:rsidRPr="00CA6085">
        <w:rPr>
          <w:rFonts w:ascii="Cambria" w:hAnsi="Cambria"/>
          <w:sz w:val="20"/>
          <w:szCs w:val="20"/>
          <w:lang w:val="es-VE"/>
        </w:rPr>
        <w:t>a</w:t>
      </w:r>
      <w:r w:rsidR="00A74D8E" w:rsidRPr="00CA6085">
        <w:rPr>
          <w:rFonts w:ascii="Cambria" w:hAnsi="Cambria"/>
          <w:sz w:val="20"/>
          <w:szCs w:val="20"/>
          <w:lang w:val="es-VE"/>
        </w:rPr>
        <w:t xml:space="preserve"> alega circunstancias similares a las presentadas en otros casos analizados y resueltos bajo dicha Ley, la Comisión concluye que la Ley 24.043 consagraba un recurso idóneo.</w:t>
      </w:r>
      <w:r w:rsidRPr="00CA6085">
        <w:rPr>
          <w:rFonts w:ascii="Cambria" w:hAnsi="Cambria"/>
          <w:sz w:val="20"/>
          <w:szCs w:val="20"/>
          <w:lang w:val="es-VE"/>
        </w:rPr>
        <w:t xml:space="preserve"> </w:t>
      </w:r>
      <w:r w:rsidR="00CB35D4" w:rsidRPr="00CA6085">
        <w:rPr>
          <w:rFonts w:ascii="Cambria" w:hAnsi="Cambria"/>
          <w:sz w:val="20"/>
          <w:szCs w:val="20"/>
          <w:lang w:val="es-VE"/>
        </w:rPr>
        <w:t>Por lo anterior, la CIDH considera que los recursos internos han sido agotado</w:t>
      </w:r>
      <w:r w:rsidR="008D04AE" w:rsidRPr="00CA6085">
        <w:rPr>
          <w:rFonts w:ascii="Cambria" w:hAnsi="Cambria"/>
          <w:sz w:val="20"/>
          <w:szCs w:val="20"/>
          <w:lang w:val="es-VE"/>
        </w:rPr>
        <w:t>s</w:t>
      </w:r>
      <w:r w:rsidR="00CB35D4" w:rsidRPr="00CA6085">
        <w:rPr>
          <w:rFonts w:ascii="Cambria" w:hAnsi="Cambria"/>
          <w:sz w:val="20"/>
          <w:szCs w:val="20"/>
          <w:lang w:val="es-VE"/>
        </w:rPr>
        <w:t xml:space="preserve"> en forma suficiente a los efectos de esta etapa de admisibilidad, cumpliendo así con lo establecido por el artículo 46.1.a de la Convención.</w:t>
      </w:r>
    </w:p>
    <w:p w:rsidR="0012690D" w:rsidRPr="008D04AE" w:rsidRDefault="0012690D" w:rsidP="0012690D">
      <w:pPr>
        <w:pStyle w:val="ListParagraph"/>
        <w:jc w:val="both"/>
        <w:rPr>
          <w:rFonts w:eastAsia="SimSun" w:cs="Times New Roman"/>
          <w:color w:val="auto"/>
          <w:sz w:val="20"/>
          <w:szCs w:val="20"/>
          <w:lang w:val="es-ES" w:eastAsia="en-US"/>
        </w:rPr>
      </w:pPr>
    </w:p>
    <w:p w:rsidR="00C804AC" w:rsidRDefault="00E55956" w:rsidP="00F52C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D04AE">
        <w:rPr>
          <w:rFonts w:ascii="Cambria" w:hAnsi="Cambria"/>
          <w:sz w:val="20"/>
          <w:szCs w:val="20"/>
          <w:lang w:val="es-ES"/>
        </w:rPr>
        <w:t xml:space="preserve">En relación con el </w:t>
      </w:r>
      <w:r w:rsidRPr="00A83BED">
        <w:rPr>
          <w:rFonts w:ascii="Cambria" w:hAnsi="Cambria"/>
          <w:sz w:val="20"/>
          <w:szCs w:val="20"/>
          <w:lang w:val="es-ES"/>
        </w:rPr>
        <w:t xml:space="preserve">plazo de presentación, </w:t>
      </w:r>
      <w:r w:rsidR="00321112" w:rsidRPr="00A83BED">
        <w:rPr>
          <w:rFonts w:ascii="Cambria" w:hAnsi="Cambria"/>
          <w:sz w:val="20"/>
          <w:szCs w:val="20"/>
          <w:lang w:val="es-ES"/>
        </w:rPr>
        <w:t xml:space="preserve">la Comisión observa que </w:t>
      </w:r>
      <w:r w:rsidRPr="00A83BED">
        <w:rPr>
          <w:rFonts w:ascii="Cambria" w:hAnsi="Cambria"/>
          <w:sz w:val="20"/>
          <w:szCs w:val="20"/>
          <w:lang w:val="es-ES"/>
        </w:rPr>
        <w:t xml:space="preserve">la decisión final emitida por la Corte Suprema de Justicia de la Nación </w:t>
      </w:r>
      <w:r w:rsidR="00321112" w:rsidRPr="00A83BED">
        <w:rPr>
          <w:rFonts w:ascii="Cambria" w:hAnsi="Cambria"/>
          <w:sz w:val="20"/>
          <w:szCs w:val="20"/>
          <w:lang w:val="es-ES"/>
        </w:rPr>
        <w:t xml:space="preserve">le </w:t>
      </w:r>
      <w:r w:rsidR="005D21B5" w:rsidRPr="00A83BED">
        <w:rPr>
          <w:rFonts w:ascii="Cambria" w:hAnsi="Cambria"/>
          <w:sz w:val="20"/>
          <w:szCs w:val="20"/>
          <w:lang w:val="es-ES"/>
        </w:rPr>
        <w:t xml:space="preserve">fue notificada </w:t>
      </w:r>
      <w:r w:rsidR="00321112" w:rsidRPr="00A83BED">
        <w:rPr>
          <w:rFonts w:ascii="Cambria" w:hAnsi="Cambria"/>
          <w:sz w:val="20"/>
          <w:szCs w:val="20"/>
          <w:lang w:val="es-ES"/>
        </w:rPr>
        <w:t xml:space="preserve">a la presunta víctima </w:t>
      </w:r>
      <w:r w:rsidR="005D21B5" w:rsidRPr="00A83BED">
        <w:rPr>
          <w:rFonts w:ascii="Cambria" w:hAnsi="Cambria"/>
          <w:sz w:val="20"/>
          <w:szCs w:val="20"/>
          <w:lang w:val="es-ES"/>
        </w:rPr>
        <w:t>e</w:t>
      </w:r>
      <w:r w:rsidRPr="00A83BED">
        <w:rPr>
          <w:rFonts w:ascii="Cambria" w:hAnsi="Cambria"/>
          <w:sz w:val="20"/>
          <w:szCs w:val="20"/>
          <w:lang w:val="es-ES"/>
        </w:rPr>
        <w:t xml:space="preserve">l 4 de </w:t>
      </w:r>
      <w:r w:rsidR="000B1DA9" w:rsidRPr="00A83BED">
        <w:rPr>
          <w:rFonts w:ascii="Cambria" w:hAnsi="Cambria"/>
          <w:sz w:val="20"/>
          <w:szCs w:val="20"/>
          <w:lang w:val="es-ES"/>
        </w:rPr>
        <w:t xml:space="preserve">mayo </w:t>
      </w:r>
      <w:r w:rsidRPr="00A83BED">
        <w:rPr>
          <w:rFonts w:ascii="Cambria" w:hAnsi="Cambria"/>
          <w:sz w:val="20"/>
          <w:szCs w:val="20"/>
          <w:lang w:val="es-ES"/>
        </w:rPr>
        <w:t>de</w:t>
      </w:r>
      <w:r w:rsidR="00A82419" w:rsidRPr="00A83BED">
        <w:rPr>
          <w:rFonts w:ascii="Cambria" w:hAnsi="Cambria"/>
          <w:sz w:val="20"/>
          <w:szCs w:val="20"/>
          <w:lang w:val="es-ES"/>
        </w:rPr>
        <w:t xml:space="preserve"> 2010</w:t>
      </w:r>
      <w:r w:rsidR="00341241" w:rsidRPr="00A83BED">
        <w:rPr>
          <w:rFonts w:ascii="Cambria" w:hAnsi="Cambria"/>
          <w:sz w:val="20"/>
          <w:szCs w:val="20"/>
          <w:lang w:val="es-ES"/>
        </w:rPr>
        <w:t>,</w:t>
      </w:r>
      <w:r w:rsidR="0014272D" w:rsidRPr="00A83BED">
        <w:rPr>
          <w:rFonts w:ascii="Cambria" w:hAnsi="Cambria"/>
          <w:sz w:val="20"/>
          <w:szCs w:val="20"/>
          <w:lang w:val="es-ES"/>
        </w:rPr>
        <w:t xml:space="preserve"> y la presente petición fue recibida el 4 de noviembre de 2010. Por lo tanto</w:t>
      </w:r>
      <w:r w:rsidR="00341241" w:rsidRPr="00A83BED">
        <w:rPr>
          <w:rFonts w:ascii="Cambria" w:hAnsi="Cambria"/>
          <w:sz w:val="20"/>
          <w:szCs w:val="20"/>
          <w:lang w:val="es-VE"/>
        </w:rPr>
        <w:t xml:space="preserve">, </w:t>
      </w:r>
      <w:r w:rsidR="00341241" w:rsidRPr="00A83BED">
        <w:rPr>
          <w:rFonts w:ascii="Cambria" w:hAnsi="Cambria"/>
          <w:sz w:val="20"/>
          <w:szCs w:val="20"/>
          <w:lang w:val="es-ES"/>
        </w:rPr>
        <w:t>la Comisión considera que la petición fue presentada dentro de un plazo razonable y que debe darse por satisfecho el requisito de admisibilidad.</w:t>
      </w:r>
      <w:r w:rsidR="00341241">
        <w:rPr>
          <w:rFonts w:ascii="Cambria" w:hAnsi="Cambria"/>
          <w:sz w:val="20"/>
          <w:szCs w:val="20"/>
          <w:lang w:val="es-ES"/>
        </w:rPr>
        <w:t xml:space="preserve"> </w:t>
      </w:r>
    </w:p>
    <w:p w:rsidR="00F81759" w:rsidRDefault="00F81759" w:rsidP="00F81759">
      <w:pPr>
        <w:pStyle w:val="ListParagraph"/>
        <w:rPr>
          <w:sz w:val="20"/>
          <w:szCs w:val="20"/>
          <w:lang w:val="es-ES"/>
        </w:rPr>
      </w:pPr>
    </w:p>
    <w:p w:rsidR="00341241" w:rsidRPr="00E55956" w:rsidRDefault="00341241" w:rsidP="00F52C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41241">
        <w:rPr>
          <w:rFonts w:ascii="Cambria" w:hAnsi="Cambria"/>
          <w:sz w:val="20"/>
          <w:szCs w:val="20"/>
          <w:lang w:val="es-VE"/>
        </w:rPr>
        <w:t>Por otro lado, la Comisión Interamericana toma nota del reclamo del Estado sobre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p>
    <w:p w:rsidR="00A11E44" w:rsidRPr="00C804AC" w:rsidRDefault="004A6A54" w:rsidP="002B1CEF">
      <w:pPr>
        <w:pStyle w:val="ListParagraph"/>
        <w:numPr>
          <w:ilvl w:val="0"/>
          <w:numId w:val="57"/>
        </w:numPr>
        <w:ind w:left="0" w:firstLine="720"/>
        <w:jc w:val="both"/>
        <w:rPr>
          <w:b/>
          <w:sz w:val="20"/>
          <w:szCs w:val="20"/>
          <w:lang w:val="es-ES"/>
        </w:rPr>
      </w:pPr>
      <w:r w:rsidRPr="00C804AC">
        <w:rPr>
          <w:b/>
          <w:bCs/>
          <w:sz w:val="20"/>
          <w:szCs w:val="20"/>
          <w:lang w:val="es-ES"/>
        </w:rPr>
        <w:t xml:space="preserve">ANÁLISIS DE </w:t>
      </w:r>
      <w:r w:rsidR="00C21FEF" w:rsidRPr="00C804AC">
        <w:rPr>
          <w:b/>
          <w:bCs/>
          <w:sz w:val="20"/>
          <w:szCs w:val="20"/>
          <w:lang w:val="es-ES"/>
        </w:rPr>
        <w:t>CARACTERIZACIÓN DE LOS HECHOS ALEGADOS</w:t>
      </w:r>
    </w:p>
    <w:p w:rsidR="00C804AC" w:rsidRPr="00C804AC" w:rsidRDefault="00C804AC" w:rsidP="002B1CEF">
      <w:pPr>
        <w:ind w:firstLine="720"/>
        <w:jc w:val="both"/>
        <w:rPr>
          <w:rFonts w:ascii="Cambria" w:hAnsi="Cambria"/>
          <w:sz w:val="20"/>
          <w:szCs w:val="20"/>
          <w:lang w:val="es-ES"/>
        </w:rPr>
      </w:pPr>
    </w:p>
    <w:p w:rsidR="00CE252C" w:rsidRPr="007B5C3A" w:rsidRDefault="00E017B0" w:rsidP="00F52C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B1CEF">
        <w:rPr>
          <w:rFonts w:ascii="Cambria" w:hAnsi="Cambria"/>
          <w:sz w:val="20"/>
          <w:szCs w:val="20"/>
          <w:lang w:val="es-ES"/>
        </w:rPr>
        <w:t xml:space="preserve">En vista de los elementos de hecho y derecho alegados por </w:t>
      </w:r>
      <w:r w:rsidR="000723E5" w:rsidRPr="002B1CEF">
        <w:rPr>
          <w:rFonts w:ascii="Cambria" w:hAnsi="Cambria"/>
          <w:sz w:val="20"/>
          <w:szCs w:val="20"/>
          <w:lang w:val="es-ES"/>
        </w:rPr>
        <w:t>la parte peticionaria</w:t>
      </w:r>
      <w:r w:rsidR="004229A8" w:rsidRPr="002B1CEF">
        <w:rPr>
          <w:rFonts w:ascii="Cambria" w:hAnsi="Cambria"/>
          <w:sz w:val="20"/>
          <w:szCs w:val="20"/>
          <w:lang w:val="es-ES"/>
        </w:rPr>
        <w:t xml:space="preserve">, la Comisión considera que, </w:t>
      </w:r>
      <w:r w:rsidR="004229A8" w:rsidRPr="002B1CEF">
        <w:rPr>
          <w:rFonts w:ascii="Cambria" w:hAnsi="Cambria"/>
          <w:bCs/>
          <w:iCs/>
          <w:sz w:val="20"/>
          <w:szCs w:val="20"/>
          <w:lang w:val="es-VE"/>
        </w:rPr>
        <w:t xml:space="preserve">de ser probados, </w:t>
      </w:r>
      <w:r w:rsidRPr="002B1CEF">
        <w:rPr>
          <w:rFonts w:ascii="Cambria" w:hAnsi="Cambria"/>
          <w:sz w:val="20"/>
          <w:szCs w:val="20"/>
          <w:lang w:val="es-ES"/>
        </w:rPr>
        <w:t xml:space="preserve">los hechos alegados relativos </w:t>
      </w:r>
      <w:r w:rsidR="004229A8" w:rsidRPr="002B1CEF">
        <w:rPr>
          <w:rFonts w:ascii="Cambria" w:hAnsi="Cambria"/>
          <w:sz w:val="20"/>
          <w:szCs w:val="20"/>
          <w:lang w:val="es-ES"/>
        </w:rPr>
        <w:t xml:space="preserve">al procedimiento seguido para la obtención de reparación </w:t>
      </w:r>
      <w:r w:rsidRPr="002B1CEF">
        <w:rPr>
          <w:rFonts w:ascii="Cambria" w:hAnsi="Cambria"/>
          <w:sz w:val="20"/>
          <w:szCs w:val="20"/>
          <w:lang w:val="es-ES"/>
        </w:rPr>
        <w:t xml:space="preserve">de </w:t>
      </w:r>
      <w:r w:rsidR="004229A8" w:rsidRPr="002B1CEF">
        <w:rPr>
          <w:rFonts w:ascii="Cambria" w:hAnsi="Cambria"/>
          <w:sz w:val="20"/>
          <w:szCs w:val="20"/>
          <w:lang w:val="es-ES"/>
        </w:rPr>
        <w:t>la presunta víctima derivada del</w:t>
      </w:r>
      <w:r w:rsidR="004229A8" w:rsidRPr="007B5C3A">
        <w:rPr>
          <w:rFonts w:ascii="Cambria" w:hAnsi="Cambria"/>
          <w:sz w:val="20"/>
          <w:szCs w:val="20"/>
          <w:lang w:val="es-ES"/>
        </w:rPr>
        <w:t xml:space="preserve"> exilio forzoso</w:t>
      </w:r>
      <w:r w:rsidR="005A292F">
        <w:rPr>
          <w:rFonts w:ascii="Cambria" w:hAnsi="Cambria"/>
          <w:sz w:val="20"/>
          <w:szCs w:val="20"/>
          <w:lang w:val="es-ES"/>
        </w:rPr>
        <w:t xml:space="preserve"> así como </w:t>
      </w:r>
      <w:r w:rsidR="005A292F" w:rsidRPr="009C0225">
        <w:rPr>
          <w:rFonts w:ascii="Cambria" w:hAnsi="Cambria"/>
          <w:bCs/>
          <w:iCs/>
          <w:sz w:val="20"/>
          <w:szCs w:val="20"/>
          <w:lang w:val="es-ES"/>
        </w:rPr>
        <w:t>la arbitrariedad de las actuaciones de las autoridades administ</w:t>
      </w:r>
      <w:r w:rsidR="005A292F">
        <w:rPr>
          <w:rFonts w:ascii="Cambria" w:hAnsi="Cambria"/>
          <w:bCs/>
          <w:iCs/>
          <w:sz w:val="20"/>
          <w:szCs w:val="20"/>
          <w:lang w:val="es-ES"/>
        </w:rPr>
        <w:t>rativas</w:t>
      </w:r>
      <w:r w:rsidRPr="007B5C3A">
        <w:rPr>
          <w:rFonts w:ascii="Cambria" w:hAnsi="Cambria"/>
          <w:sz w:val="20"/>
          <w:szCs w:val="20"/>
          <w:lang w:val="es-ES"/>
        </w:rPr>
        <w:t>, podrían caracterizar violaciones a los derechos establecidos en los art</w:t>
      </w:r>
      <w:r w:rsidR="005A292F">
        <w:rPr>
          <w:rFonts w:ascii="Cambria" w:hAnsi="Cambria"/>
          <w:sz w:val="20"/>
          <w:szCs w:val="20"/>
          <w:lang w:val="es-ES"/>
        </w:rPr>
        <w:t xml:space="preserve">ículos 8 (garantías judiciales), 24 (igualdad ante la ley) </w:t>
      </w:r>
      <w:r w:rsidRPr="007B5C3A">
        <w:rPr>
          <w:rFonts w:ascii="Cambria" w:hAnsi="Cambria"/>
          <w:sz w:val="20"/>
          <w:szCs w:val="20"/>
          <w:lang w:val="es-ES"/>
        </w:rPr>
        <w:t>y 25 (protección judicial) de la Convención Ameri</w:t>
      </w:r>
      <w:r w:rsidR="000723E5" w:rsidRPr="007B5C3A">
        <w:rPr>
          <w:rFonts w:ascii="Cambria" w:hAnsi="Cambria"/>
          <w:sz w:val="20"/>
          <w:szCs w:val="20"/>
          <w:lang w:val="es-ES"/>
        </w:rPr>
        <w:t xml:space="preserve">cana </w:t>
      </w:r>
      <w:r w:rsidRPr="007B5C3A">
        <w:rPr>
          <w:rFonts w:ascii="Cambria" w:hAnsi="Cambria"/>
          <w:sz w:val="20"/>
          <w:szCs w:val="20"/>
          <w:lang w:val="es-ES"/>
        </w:rPr>
        <w:t>en re</w:t>
      </w:r>
      <w:r w:rsidR="000723E5" w:rsidRPr="007B5C3A">
        <w:rPr>
          <w:rFonts w:ascii="Cambria" w:hAnsi="Cambria"/>
          <w:sz w:val="20"/>
          <w:szCs w:val="20"/>
          <w:lang w:val="es-ES"/>
        </w:rPr>
        <w:t>lación con su artículo 1.1</w:t>
      </w:r>
      <w:r w:rsidR="00CE252C" w:rsidRPr="007B5C3A">
        <w:rPr>
          <w:rFonts w:ascii="Cambria" w:hAnsi="Cambria"/>
          <w:bCs/>
          <w:iCs/>
          <w:sz w:val="20"/>
          <w:szCs w:val="20"/>
          <w:lang w:val="es-VE"/>
        </w:rPr>
        <w:t>, en perjuicio de</w:t>
      </w:r>
      <w:r w:rsidR="004E385B" w:rsidRPr="007B5C3A">
        <w:rPr>
          <w:rFonts w:ascii="Cambria" w:hAnsi="Cambria"/>
          <w:bCs/>
          <w:iCs/>
          <w:sz w:val="20"/>
          <w:szCs w:val="20"/>
          <w:lang w:val="es-VE"/>
        </w:rPr>
        <w:t xml:space="preserve"> la </w:t>
      </w:r>
      <w:r w:rsidR="00CE252C" w:rsidRPr="007B5C3A">
        <w:rPr>
          <w:rFonts w:ascii="Cambria" w:hAnsi="Cambria"/>
          <w:bCs/>
          <w:iCs/>
          <w:sz w:val="20"/>
          <w:szCs w:val="20"/>
          <w:lang w:val="es-VE"/>
        </w:rPr>
        <w:t>Sr</w:t>
      </w:r>
      <w:r w:rsidR="004E385B" w:rsidRPr="007B5C3A">
        <w:rPr>
          <w:rFonts w:ascii="Cambria" w:hAnsi="Cambria"/>
          <w:bCs/>
          <w:iCs/>
          <w:sz w:val="20"/>
          <w:szCs w:val="20"/>
          <w:lang w:val="es-VE"/>
        </w:rPr>
        <w:t>a</w:t>
      </w:r>
      <w:r w:rsidR="00CE252C" w:rsidRPr="007B5C3A">
        <w:rPr>
          <w:rFonts w:ascii="Cambria" w:hAnsi="Cambria"/>
          <w:bCs/>
          <w:iCs/>
          <w:sz w:val="20"/>
          <w:szCs w:val="20"/>
          <w:lang w:val="es-VE"/>
        </w:rPr>
        <w:t xml:space="preserve">. </w:t>
      </w:r>
      <w:r w:rsidR="004E385B" w:rsidRPr="007B5C3A">
        <w:rPr>
          <w:rFonts w:ascii="Cambria" w:hAnsi="Cambria"/>
          <w:bCs/>
          <w:iCs/>
          <w:sz w:val="20"/>
          <w:szCs w:val="20"/>
          <w:lang w:val="es-VE"/>
        </w:rPr>
        <w:t>Silvia Severini</w:t>
      </w:r>
      <w:r w:rsidR="00CE252C" w:rsidRPr="007B5C3A">
        <w:rPr>
          <w:rFonts w:ascii="Cambria" w:hAnsi="Cambria"/>
          <w:bCs/>
          <w:iCs/>
          <w:sz w:val="20"/>
          <w:szCs w:val="20"/>
          <w:lang w:val="es-VE"/>
        </w:rPr>
        <w:t xml:space="preserve">. </w:t>
      </w:r>
    </w:p>
    <w:p w:rsidR="00CE252C" w:rsidRPr="0014272D" w:rsidRDefault="00CE252C" w:rsidP="00321112">
      <w:pPr>
        <w:pStyle w:val="ListParagraph"/>
        <w:ind w:left="0" w:firstLine="720"/>
        <w:jc w:val="both"/>
        <w:rPr>
          <w:bCs/>
          <w:iCs/>
          <w:sz w:val="20"/>
          <w:szCs w:val="20"/>
          <w:highlight w:val="yellow"/>
          <w:lang w:val="es-ES"/>
        </w:rPr>
      </w:pPr>
    </w:p>
    <w:p w:rsidR="00BF1B53" w:rsidRPr="00BF1B53" w:rsidRDefault="00BF1B53" w:rsidP="00F52C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iCs/>
          <w:sz w:val="20"/>
          <w:szCs w:val="20"/>
          <w:lang w:val="es-ES"/>
        </w:rPr>
      </w:pPr>
      <w:r>
        <w:rPr>
          <w:rFonts w:ascii="Cambria" w:hAnsi="Cambria"/>
          <w:bCs/>
          <w:iCs/>
          <w:sz w:val="20"/>
          <w:szCs w:val="20"/>
          <w:lang w:val="es-VE"/>
        </w:rPr>
        <w:t>Por último, r</w:t>
      </w:r>
      <w:r w:rsidRPr="00CE252C">
        <w:rPr>
          <w:rFonts w:ascii="Cambria" w:hAnsi="Cambria"/>
          <w:bCs/>
          <w:iCs/>
          <w:sz w:val="20"/>
          <w:szCs w:val="20"/>
          <w:lang w:val="es-VE"/>
        </w:rPr>
        <w:t xml:space="preserve">especto del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 presunta víctima en los términos de la Convención Americana. </w:t>
      </w:r>
    </w:p>
    <w:p w:rsidR="00C804AC" w:rsidRPr="00C804AC" w:rsidRDefault="00C804AC" w:rsidP="00C804AC">
      <w:pPr>
        <w:ind w:left="360"/>
        <w:jc w:val="both"/>
        <w:rPr>
          <w:rFonts w:ascii="Cambria" w:hAnsi="Cambria"/>
          <w:sz w:val="20"/>
          <w:szCs w:val="20"/>
          <w:lang w:val="es-ES"/>
        </w:rPr>
      </w:pPr>
    </w:p>
    <w:p w:rsidR="003239B8" w:rsidRPr="00BC0F06" w:rsidRDefault="003239B8" w:rsidP="007976D0">
      <w:pPr>
        <w:pStyle w:val="ListParagraph"/>
        <w:numPr>
          <w:ilvl w:val="0"/>
          <w:numId w:val="57"/>
        </w:numPr>
        <w:ind w:left="0" w:firstLine="720"/>
        <w:jc w:val="both"/>
        <w:rPr>
          <w:b/>
          <w:bCs/>
          <w:sz w:val="20"/>
          <w:szCs w:val="20"/>
          <w:lang w:val="es-ES"/>
        </w:rPr>
      </w:pPr>
      <w:r w:rsidRPr="00BC0F06">
        <w:rPr>
          <w:b/>
          <w:bCs/>
          <w:sz w:val="20"/>
          <w:szCs w:val="20"/>
          <w:lang w:val="es-ES"/>
        </w:rPr>
        <w:t>DECISIÓN</w:t>
      </w:r>
    </w:p>
    <w:p w:rsidR="00BC0F06" w:rsidRDefault="00BC0F06" w:rsidP="00BC0F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rsidR="003239B8" w:rsidRPr="00C804AC" w:rsidRDefault="003239B8" w:rsidP="007976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C804AC">
        <w:rPr>
          <w:rFonts w:ascii="Cambria" w:hAnsi="Cambria"/>
          <w:sz w:val="20"/>
          <w:szCs w:val="20"/>
          <w:lang w:val="es-ES"/>
        </w:rPr>
        <w:t xml:space="preserve">Declarar admisible la presente petición en relación con </w:t>
      </w:r>
      <w:r w:rsidR="004E385B">
        <w:rPr>
          <w:rFonts w:ascii="Cambria" w:hAnsi="Cambria"/>
          <w:sz w:val="20"/>
          <w:szCs w:val="20"/>
          <w:lang w:val="es-ES"/>
        </w:rPr>
        <w:t>los artículos 8</w:t>
      </w:r>
      <w:r w:rsidR="005A292F">
        <w:rPr>
          <w:rFonts w:ascii="Cambria" w:hAnsi="Cambria"/>
          <w:sz w:val="20"/>
          <w:szCs w:val="20"/>
          <w:lang w:val="es-ES"/>
        </w:rPr>
        <w:t>, 24</w:t>
      </w:r>
      <w:r w:rsidR="004E385B">
        <w:rPr>
          <w:rFonts w:ascii="Cambria" w:hAnsi="Cambria"/>
          <w:sz w:val="20"/>
          <w:szCs w:val="20"/>
          <w:lang w:val="es-ES"/>
        </w:rPr>
        <w:t xml:space="preserve"> </w:t>
      </w:r>
      <w:r w:rsidR="007B76D3" w:rsidRPr="00C804AC">
        <w:rPr>
          <w:rFonts w:ascii="Cambria" w:hAnsi="Cambria"/>
          <w:sz w:val="20"/>
          <w:szCs w:val="20"/>
          <w:lang w:val="es-ES"/>
        </w:rPr>
        <w:t>y</w:t>
      </w:r>
      <w:r w:rsidR="004E385B">
        <w:rPr>
          <w:rFonts w:ascii="Cambria" w:hAnsi="Cambria"/>
          <w:sz w:val="20"/>
          <w:szCs w:val="20"/>
          <w:lang w:val="es-ES"/>
        </w:rPr>
        <w:t xml:space="preserve"> 25 de la Convención Americana, en relación con el artículo 1.1 del mismo instrumento; y </w:t>
      </w:r>
    </w:p>
    <w:p w:rsidR="000419AD" w:rsidRPr="00C804AC" w:rsidRDefault="000419AD" w:rsidP="00C804AC">
      <w:pPr>
        <w:pStyle w:val="ListParagraph"/>
        <w:rPr>
          <w:rFonts w:eastAsia="Arial Unicode MS" w:cs="Times New Roman"/>
          <w:color w:val="auto"/>
          <w:sz w:val="20"/>
          <w:szCs w:val="20"/>
          <w:lang w:val="es-ES" w:eastAsia="en-US"/>
        </w:rPr>
      </w:pPr>
    </w:p>
    <w:p w:rsidR="004A6A54" w:rsidRPr="00C804AC" w:rsidRDefault="004A6A54" w:rsidP="007976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C804AC">
        <w:rPr>
          <w:rFonts w:ascii="Cambria" w:hAnsi="Cambria"/>
          <w:sz w:val="20"/>
          <w:szCs w:val="20"/>
          <w:lang w:val="es-ES"/>
        </w:rPr>
        <w:lastRenderedPageBreak/>
        <w:t xml:space="preserve">Notificar a las partes la presente decisión; </w:t>
      </w:r>
      <w:r w:rsidRPr="00A466CF">
        <w:rPr>
          <w:rFonts w:ascii="Cambria" w:hAnsi="Cambria"/>
          <w:sz w:val="20"/>
          <w:szCs w:val="20"/>
          <w:lang w:val="es-ES"/>
        </w:rPr>
        <w:t>continuar con el análisis del fondo de la cuestión; y publicar esta decisión e incluirla en su Informe Anual a la Asamblea General de la Organización de los Estados Americanos.</w:t>
      </w:r>
    </w:p>
    <w:p w:rsidR="003239B8" w:rsidRPr="00C804AC" w:rsidRDefault="003239B8" w:rsidP="00C804AC">
      <w:pPr>
        <w:pStyle w:val="ListParagraph"/>
        <w:suppressAutoHyphens/>
        <w:jc w:val="both"/>
        <w:rPr>
          <w:sz w:val="20"/>
          <w:szCs w:val="20"/>
          <w:lang w:val="es-ES"/>
        </w:rPr>
      </w:pPr>
    </w:p>
    <w:p w:rsidR="00C12C79" w:rsidRPr="00C12C79" w:rsidRDefault="00C12C79" w:rsidP="00FC152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Arial Unicode MS" w:hAnsi="Cambria"/>
          <w:sz w:val="20"/>
          <w:szCs w:val="20"/>
          <w:lang w:val="es-ES"/>
        </w:rPr>
      </w:pPr>
      <w:r w:rsidRPr="00C12C79">
        <w:rPr>
          <w:rFonts w:ascii="Cambria" w:eastAsia="Arial Unicode MS" w:hAnsi="Cambria"/>
          <w:sz w:val="20"/>
          <w:szCs w:val="20"/>
          <w:lang w:val="es-ES"/>
        </w:rPr>
        <w:t xml:space="preserve">Aprobado por la Comisión Interamericana de Derechos Humanos a los </w:t>
      </w:r>
      <w:r>
        <w:rPr>
          <w:rFonts w:ascii="Cambria" w:eastAsia="Arial Unicode MS" w:hAnsi="Cambria"/>
          <w:sz w:val="20"/>
          <w:szCs w:val="20"/>
          <w:lang w:val="es-ES"/>
        </w:rPr>
        <w:t>6</w:t>
      </w:r>
      <w:r w:rsidRPr="00C12C79">
        <w:rPr>
          <w:rFonts w:ascii="Cambria" w:eastAsia="Arial Unicode MS" w:hAnsi="Cambria"/>
          <w:sz w:val="20"/>
          <w:szCs w:val="20"/>
          <w:lang w:val="es-ES"/>
        </w:rPr>
        <w:t xml:space="preserve"> días del mes de </w:t>
      </w:r>
      <w:r>
        <w:rPr>
          <w:rFonts w:ascii="Cambria" w:eastAsia="Arial Unicode MS" w:hAnsi="Cambria" w:cs="Arial"/>
          <w:noProof/>
          <w:spacing w:val="-2"/>
          <w:sz w:val="20"/>
          <w:szCs w:val="20"/>
          <w:lang w:val="es-CL"/>
        </w:rPr>
        <w:t>diciembre</w:t>
      </w:r>
      <w:r w:rsidRPr="00C12C79">
        <w:rPr>
          <w:rFonts w:ascii="Cambria" w:eastAsia="Arial Unicode MS" w:hAnsi="Cambria"/>
          <w:sz w:val="20"/>
          <w:szCs w:val="20"/>
          <w:lang w:val="es-ES"/>
        </w:rPr>
        <w:t xml:space="preserve"> de 2019.  </w:t>
      </w:r>
      <w:bookmarkStart w:id="3" w:name="_Hlk16468123"/>
      <w:r w:rsidRPr="00C12C79">
        <w:rPr>
          <w:rFonts w:ascii="Cambria" w:eastAsia="Arial Unicode MS" w:hAnsi="Cambria"/>
          <w:sz w:val="20"/>
          <w:szCs w:val="20"/>
          <w:lang w:val="es-ES"/>
        </w:rPr>
        <w:t>(Firmado): Esmeralda E. Arosemena Bernal de Troitiño, Presidenta; Joel Hernández García, Primer Vicepresidente; Antonia Urrejola Noguera, Segunda Vicepresidenta; Margarette May Macaulay, Francisco José Eguiguren Praeli, Luis Ernesto Vargas Silva y Flávia Piovesan, Miembros de la Comisión.</w:t>
      </w:r>
    </w:p>
    <w:p w:rsidR="008D768D" w:rsidRPr="00C804AC" w:rsidRDefault="00C12C79" w:rsidP="00FC152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C12C79">
        <w:rPr>
          <w:rFonts w:ascii="Cambria" w:eastAsia="Arial Unicode MS" w:hAnsi="Cambria"/>
          <w:sz w:val="20"/>
          <w:szCs w:val="20"/>
          <w:lang w:val="es-ES"/>
        </w:rPr>
        <w:tab/>
      </w:r>
      <w:bookmarkEnd w:id="3"/>
    </w:p>
    <w:p w:rsidR="00722C9F" w:rsidRPr="00C804AC" w:rsidRDefault="00722C9F" w:rsidP="00C804AC">
      <w:pPr>
        <w:rPr>
          <w:rFonts w:ascii="Cambria" w:hAnsi="Cambria" w:cs="Calibri"/>
          <w:sz w:val="20"/>
          <w:szCs w:val="20"/>
          <w:lang w:val="es-ES"/>
        </w:rPr>
      </w:pPr>
    </w:p>
    <w:sectPr w:rsidR="00722C9F" w:rsidRPr="00C804A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0C5" w:rsidRDefault="00BF60C5">
      <w:r>
        <w:separator/>
      </w:r>
    </w:p>
  </w:endnote>
  <w:endnote w:type="continuationSeparator" w:id="0">
    <w:p w:rsidR="00BF60C5" w:rsidRDefault="00BF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DB5" w:rsidRDefault="00A12D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12DB5">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0C5" w:rsidRPr="000F35ED" w:rsidRDefault="00BF60C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F60C5" w:rsidRPr="000F35ED" w:rsidRDefault="00BF60C5" w:rsidP="000F35ED">
      <w:pPr>
        <w:rPr>
          <w:rFonts w:asciiTheme="majorHAnsi" w:hAnsiTheme="majorHAnsi"/>
          <w:sz w:val="16"/>
          <w:szCs w:val="16"/>
        </w:rPr>
      </w:pPr>
      <w:r w:rsidRPr="000F35ED">
        <w:rPr>
          <w:rFonts w:asciiTheme="majorHAnsi" w:hAnsiTheme="majorHAnsi"/>
          <w:sz w:val="16"/>
          <w:szCs w:val="16"/>
        </w:rPr>
        <w:separator/>
      </w:r>
    </w:p>
    <w:p w:rsidR="00BF60C5" w:rsidRPr="000F35ED" w:rsidRDefault="00BF60C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BF60C5" w:rsidRPr="000F35ED" w:rsidRDefault="00BF60C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D22BB1" w:rsidRPr="007B5C3A" w:rsidRDefault="00D22BB1" w:rsidP="007B5C3A">
      <w:pPr>
        <w:pStyle w:val="FootnoteText"/>
        <w:ind w:firstLine="720"/>
        <w:rPr>
          <w:color w:val="auto"/>
          <w:szCs w:val="16"/>
          <w:lang w:val="es-VE"/>
        </w:rPr>
      </w:pPr>
      <w:r w:rsidRPr="007B5C3A">
        <w:rPr>
          <w:rStyle w:val="FootnoteReference"/>
          <w:color w:val="auto"/>
          <w:szCs w:val="16"/>
        </w:rPr>
        <w:footnoteRef/>
      </w:r>
      <w:r w:rsidRPr="007B5C3A">
        <w:rPr>
          <w:color w:val="auto"/>
          <w:szCs w:val="16"/>
          <w:lang w:val="es-VE"/>
        </w:rPr>
        <w:t xml:space="preserve"> </w:t>
      </w:r>
      <w:r w:rsidRPr="007B5C3A">
        <w:rPr>
          <w:color w:val="auto"/>
          <w:szCs w:val="16"/>
          <w:lang w:val="es-ES"/>
        </w:rPr>
        <w:t>En adelante “Convención” o “Convención Americana”.</w:t>
      </w:r>
    </w:p>
  </w:footnote>
  <w:footnote w:id="3">
    <w:p w:rsidR="008E3BFE" w:rsidRPr="007B5C3A" w:rsidRDefault="008E3BFE" w:rsidP="007B5C3A">
      <w:pPr>
        <w:pStyle w:val="FootnoteText"/>
        <w:ind w:firstLine="720"/>
        <w:rPr>
          <w:color w:val="auto"/>
          <w:szCs w:val="16"/>
          <w:lang w:val="es-ES"/>
        </w:rPr>
      </w:pPr>
      <w:r w:rsidRPr="007B5C3A">
        <w:rPr>
          <w:rStyle w:val="FootnoteReference"/>
          <w:color w:val="auto"/>
          <w:szCs w:val="16"/>
        </w:rPr>
        <w:footnoteRef/>
      </w:r>
      <w:r w:rsidRPr="007B5C3A">
        <w:rPr>
          <w:color w:val="auto"/>
          <w:szCs w:val="16"/>
          <w:lang w:val="es-ES"/>
        </w:rPr>
        <w:t xml:space="preserve"> Las observaciones de cada parte fueron debidamente trasladadas a la parte contraria.</w:t>
      </w:r>
    </w:p>
  </w:footnote>
  <w:footnote w:id="4">
    <w:p w:rsidR="002B3796" w:rsidRPr="002B3796" w:rsidRDefault="002B3796" w:rsidP="002B3796">
      <w:pPr>
        <w:pStyle w:val="FootnoteText"/>
        <w:ind w:firstLine="720"/>
        <w:rPr>
          <w:lang w:val="es-CR"/>
        </w:rPr>
      </w:pPr>
      <w:r>
        <w:rPr>
          <w:rStyle w:val="FootnoteReference"/>
        </w:rPr>
        <w:footnoteRef/>
      </w:r>
      <w:r w:rsidRPr="002B3796">
        <w:rPr>
          <w:lang w:val="es-CR"/>
        </w:rPr>
        <w:t xml:space="preserve"> En la petici</w:t>
      </w:r>
      <w:r>
        <w:rPr>
          <w:lang w:val="es-CR"/>
        </w:rPr>
        <w:t>ón no se alegan violaciones previas al proceso de solicitud de reparación.</w:t>
      </w:r>
    </w:p>
  </w:footnote>
  <w:footnote w:id="5">
    <w:p w:rsidR="00F82D46" w:rsidRPr="00D34C5F" w:rsidRDefault="00F82D46" w:rsidP="0028644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lang w:val="es-ES"/>
        </w:rPr>
      </w:pPr>
      <w:r w:rsidRPr="00E42003">
        <w:rPr>
          <w:rStyle w:val="FootnoteReference"/>
          <w:rFonts w:ascii="Cambria" w:hAnsi="Cambria"/>
          <w:sz w:val="16"/>
        </w:rPr>
        <w:footnoteRef/>
      </w:r>
      <w:r w:rsidRPr="00F82D46">
        <w:rPr>
          <w:lang w:val="es-CR"/>
        </w:rPr>
        <w:t xml:space="preserve"> </w:t>
      </w:r>
      <w:r w:rsidRPr="00A12313">
        <w:rPr>
          <w:rFonts w:ascii="Cambria" w:hAnsi="Cambria"/>
          <w:sz w:val="16"/>
          <w:szCs w:val="16"/>
          <w:lang w:val="es-ES"/>
        </w:rPr>
        <w:t xml:space="preserve">Señala que la Sra. Silvia </w:t>
      </w:r>
      <w:proofErr w:type="spellStart"/>
      <w:r w:rsidRPr="00A12313">
        <w:rPr>
          <w:rFonts w:ascii="Cambria" w:hAnsi="Cambria"/>
          <w:sz w:val="16"/>
          <w:szCs w:val="16"/>
          <w:lang w:val="es-ES"/>
        </w:rPr>
        <w:t>Severini</w:t>
      </w:r>
      <w:proofErr w:type="spellEnd"/>
      <w:r w:rsidRPr="00A12313">
        <w:rPr>
          <w:rFonts w:ascii="Cambria" w:hAnsi="Cambria"/>
          <w:sz w:val="16"/>
          <w:szCs w:val="16"/>
          <w:lang w:val="es-ES"/>
        </w:rPr>
        <w:t xml:space="preserve">, su esposo Alfredo Juan Falú y los otros miembros de sus familias fueron buscados intensamente por las fuerzas de seguridad del Estado. Destaca que el hermano de su esposo, Luis Eduardo Falú </w:t>
      </w:r>
      <w:proofErr w:type="spellStart"/>
      <w:r w:rsidRPr="00A12313">
        <w:rPr>
          <w:rFonts w:ascii="Cambria" w:hAnsi="Cambria"/>
          <w:sz w:val="16"/>
          <w:szCs w:val="16"/>
          <w:lang w:val="es-ES"/>
        </w:rPr>
        <w:t>Baaclini</w:t>
      </w:r>
      <w:proofErr w:type="spellEnd"/>
      <w:r w:rsidRPr="00A12313">
        <w:rPr>
          <w:rFonts w:ascii="Cambria" w:hAnsi="Cambria"/>
          <w:sz w:val="16"/>
          <w:szCs w:val="16"/>
          <w:lang w:val="es-ES"/>
        </w:rPr>
        <w:t xml:space="preserve">, y el esposo de su hermana, Luis Rómulo </w:t>
      </w:r>
      <w:proofErr w:type="spellStart"/>
      <w:r w:rsidRPr="00A12313">
        <w:rPr>
          <w:rFonts w:ascii="Cambria" w:hAnsi="Cambria"/>
          <w:sz w:val="16"/>
          <w:szCs w:val="16"/>
          <w:lang w:val="es-ES"/>
        </w:rPr>
        <w:t>Giuffra</w:t>
      </w:r>
      <w:proofErr w:type="spellEnd"/>
      <w:r w:rsidRPr="00A12313">
        <w:rPr>
          <w:rFonts w:ascii="Cambria" w:hAnsi="Cambria"/>
          <w:sz w:val="16"/>
          <w:szCs w:val="16"/>
          <w:lang w:val="es-ES"/>
        </w:rPr>
        <w:t xml:space="preserve"> Calvo, fueron víctimas de desapariciones forzadas y que la presunta víctima, su esposo y su hijo menor se vieron obligados a salir del país en el mes de octubre de 1976 con destino a Brasil donde permanecieron hasta su regreso a Argentina en 1983. </w:t>
      </w:r>
    </w:p>
  </w:footnote>
  <w:footnote w:id="6">
    <w:p w:rsidR="00F82D46" w:rsidRPr="00D34C5F" w:rsidRDefault="00F82D46" w:rsidP="00E63E1F">
      <w:pPr>
        <w:pStyle w:val="FootnoteText"/>
        <w:ind w:firstLine="720"/>
        <w:rPr>
          <w:lang w:val="es-ES"/>
        </w:rPr>
      </w:pPr>
      <w:r>
        <w:rPr>
          <w:rStyle w:val="FootnoteReference"/>
        </w:rPr>
        <w:footnoteRef/>
      </w:r>
      <w:r w:rsidRPr="00D34C5F">
        <w:rPr>
          <w:lang w:val="es-CR"/>
        </w:rPr>
        <w:t xml:space="preserve"> </w:t>
      </w:r>
      <w:r w:rsidR="00AD1CA7">
        <w:rPr>
          <w:lang w:val="es-CR"/>
        </w:rPr>
        <w:t>De acuerdo con la parte peticionaria, el Procurador del Tesoro de la Nación determinó en este dictamen</w:t>
      </w:r>
      <w:r w:rsidR="00E42003">
        <w:rPr>
          <w:lang w:val="es-CR"/>
        </w:rPr>
        <w:t xml:space="preserve">, y posteriormente ratificó en dictamen No. 7-08, </w:t>
      </w:r>
      <w:r w:rsidR="00AD1CA7">
        <w:rPr>
          <w:lang w:val="es-CR"/>
        </w:rPr>
        <w:t xml:space="preserve"> que no debían “abonarse resarcimientos económicos” por causal de exilio forzoso no precedido por una privación de libertad, ya que </w:t>
      </w:r>
      <w:r w:rsidR="00E42003">
        <w:rPr>
          <w:lang w:val="es-CR"/>
        </w:rPr>
        <w:t xml:space="preserve"> la Ley </w:t>
      </w:r>
      <w:r w:rsidR="00AD1CA7">
        <w:rPr>
          <w:lang w:val="es-CR"/>
        </w:rPr>
        <w:t xml:space="preserve">24.043 no incluía dichos supuestos. </w:t>
      </w:r>
    </w:p>
  </w:footnote>
  <w:footnote w:id="7">
    <w:p w:rsidR="00CB35D4" w:rsidRPr="008A63F6" w:rsidRDefault="00CB35D4" w:rsidP="00CB35D4">
      <w:pPr>
        <w:pStyle w:val="FootnoteText"/>
        <w:ind w:firstLine="720"/>
        <w:rPr>
          <w:lang w:val="es-VE"/>
        </w:rPr>
      </w:pPr>
      <w:r w:rsidRPr="00CB35D4">
        <w:rPr>
          <w:rStyle w:val="FootnoteReference"/>
        </w:rPr>
        <w:footnoteRef/>
      </w:r>
      <w:r w:rsidRPr="00CB35D4">
        <w:rPr>
          <w:lang w:val="es-VE"/>
        </w:rPr>
        <w:t xml:space="preserve"> </w:t>
      </w:r>
      <w:r w:rsidRPr="008A63F6">
        <w:rPr>
          <w:lang w:val="es-VE"/>
        </w:rPr>
        <w:t xml:space="preserve">CIDH, Informe No. 17/06, Petición 531-01, Admisibilidad, Sebastián Claus </w:t>
      </w:r>
      <w:proofErr w:type="spellStart"/>
      <w:r w:rsidRPr="008A63F6">
        <w:rPr>
          <w:lang w:val="es-VE"/>
        </w:rPr>
        <w:t>Furlan</w:t>
      </w:r>
      <w:proofErr w:type="spellEnd"/>
      <w:r w:rsidRPr="008A63F6">
        <w:rPr>
          <w:lang w:val="es-VE"/>
        </w:rPr>
        <w:t xml:space="preserve"> y Familia, Argentina, 2 de marzo de 2006, párr. 39; CIDH, Informe No. 69/08, Petición 681-00, Admisibilidad, Guillermo Patricio Lynn, Argentina, 16 de octubre de 2008, párr. 41.</w:t>
      </w:r>
    </w:p>
  </w:footnote>
  <w:footnote w:id="8">
    <w:p w:rsidR="00CB35D4" w:rsidRPr="008A63F6" w:rsidRDefault="00CB35D4" w:rsidP="00CB35D4">
      <w:pPr>
        <w:pStyle w:val="FootnoteText"/>
        <w:ind w:firstLine="720"/>
        <w:rPr>
          <w:lang w:val="es-VE"/>
        </w:rPr>
      </w:pPr>
      <w:r w:rsidRPr="008A63F6">
        <w:rPr>
          <w:rStyle w:val="FootnoteReference"/>
        </w:rPr>
        <w:footnoteRef/>
      </w:r>
      <w:r w:rsidRPr="008A63F6">
        <w:rPr>
          <w:lang w:val="es-VE"/>
        </w:rPr>
        <w:t xml:space="preserve"> CIDH, Informe No. 55/97, Caso 11.137, Juan Carlos Abella, Argentina, 18 de noviembre de 1997, </w:t>
      </w:r>
      <w:proofErr w:type="spellStart"/>
      <w:r w:rsidRPr="008A63F6">
        <w:rPr>
          <w:lang w:val="es-VE"/>
        </w:rPr>
        <w:t>párrs</w:t>
      </w:r>
      <w:proofErr w:type="spellEnd"/>
      <w:r w:rsidRPr="008A63F6">
        <w:rPr>
          <w:lang w:val="es-VE"/>
        </w:rPr>
        <w:t>. 264 y 265</w:t>
      </w:r>
    </w:p>
  </w:footnote>
  <w:footnote w:id="9">
    <w:p w:rsidR="00CB35D4" w:rsidRPr="008A63F6" w:rsidRDefault="00CB35D4" w:rsidP="00CB35D4">
      <w:pPr>
        <w:pStyle w:val="FootnoteText"/>
        <w:ind w:firstLine="720"/>
        <w:rPr>
          <w:lang w:val="es-VE"/>
        </w:rPr>
      </w:pPr>
      <w:r w:rsidRPr="008A63F6">
        <w:rPr>
          <w:rStyle w:val="FootnoteReference"/>
        </w:rPr>
        <w:footnoteRef/>
      </w:r>
      <w:r w:rsidRPr="008A63F6">
        <w:rPr>
          <w:lang w:val="es-VE"/>
        </w:rPr>
        <w:t xml:space="preserve"> CIDH, Informe No. 26/08, Petición 270-02, Admisibilidad, César Alberto Mendoza y Otros, Argentina, 14 de marzo de 2008, párr. 72; CIDH, Informe No. 83/09, Caso 11.732, Fondo, Horacio </w:t>
      </w:r>
      <w:proofErr w:type="spellStart"/>
      <w:r w:rsidRPr="008A63F6">
        <w:rPr>
          <w:lang w:val="es-VE"/>
        </w:rPr>
        <w:t>Anibal</w:t>
      </w:r>
      <w:proofErr w:type="spellEnd"/>
      <w:r w:rsidRPr="008A63F6">
        <w:rPr>
          <w:lang w:val="es-VE"/>
        </w:rPr>
        <w:t xml:space="preserve"> </w:t>
      </w:r>
      <w:proofErr w:type="spellStart"/>
      <w:r w:rsidRPr="008A63F6">
        <w:rPr>
          <w:lang w:val="es-VE"/>
        </w:rPr>
        <w:t>Schillizzi</w:t>
      </w:r>
      <w:proofErr w:type="spellEnd"/>
      <w:r w:rsidRPr="008A63F6">
        <w:rPr>
          <w:lang w:val="es-VE"/>
        </w:rPr>
        <w:t xml:space="preserve"> Moreno, Argentina, 6 de agosto de 2009, párr. 62.</w:t>
      </w:r>
    </w:p>
  </w:footnote>
  <w:footnote w:id="10">
    <w:p w:rsidR="00CB35D4" w:rsidRPr="00CF0341" w:rsidRDefault="00CB35D4" w:rsidP="00CF0341">
      <w:pPr>
        <w:pStyle w:val="FootnoteText"/>
        <w:ind w:firstLine="720"/>
        <w:rPr>
          <w:szCs w:val="16"/>
          <w:lang w:val="es-VE"/>
        </w:rPr>
      </w:pPr>
      <w:r w:rsidRPr="008A63F6">
        <w:rPr>
          <w:rStyle w:val="FootnoteReference"/>
        </w:rPr>
        <w:footnoteRef/>
      </w:r>
      <w:r w:rsidRPr="008A63F6">
        <w:rPr>
          <w:lang w:val="es-VE"/>
        </w:rPr>
        <w:t xml:space="preserve"> CIDH. Informe No. 46/15, Petición 315-01, Cristina </w:t>
      </w:r>
      <w:proofErr w:type="spellStart"/>
      <w:r w:rsidRPr="008A63F6">
        <w:rPr>
          <w:lang w:val="es-VE"/>
        </w:rPr>
        <w:t>Britez</w:t>
      </w:r>
      <w:proofErr w:type="spellEnd"/>
      <w:r w:rsidRPr="008A63F6">
        <w:rPr>
          <w:lang w:val="es-VE"/>
        </w:rPr>
        <w:t xml:space="preserve"> Arce. Argentina. 28 de julio 2015, párr. 42; CIDH, Informe No. 12/10, Admisibilidad, Caso 12.106, Enrique </w:t>
      </w:r>
      <w:proofErr w:type="spellStart"/>
      <w:r w:rsidRPr="008A63F6">
        <w:rPr>
          <w:lang w:val="es-VE"/>
        </w:rPr>
        <w:t>Hermann</w:t>
      </w:r>
      <w:proofErr w:type="spellEnd"/>
      <w:r w:rsidRPr="008A63F6">
        <w:rPr>
          <w:lang w:val="es-VE"/>
        </w:rPr>
        <w:t xml:space="preserve"> </w:t>
      </w:r>
      <w:proofErr w:type="spellStart"/>
      <w:r w:rsidRPr="008A63F6">
        <w:rPr>
          <w:lang w:val="es-VE"/>
        </w:rPr>
        <w:t>Pfister</w:t>
      </w:r>
      <w:proofErr w:type="spellEnd"/>
      <w:r w:rsidRPr="008A63F6">
        <w:rPr>
          <w:lang w:val="es-VE"/>
        </w:rPr>
        <w:t xml:space="preserve"> Frías y Lucrecia </w:t>
      </w:r>
      <w:proofErr w:type="spellStart"/>
      <w:r w:rsidRPr="008A63F6">
        <w:rPr>
          <w:lang w:val="es-VE"/>
        </w:rPr>
        <w:t>Pfister</w:t>
      </w:r>
      <w:proofErr w:type="spellEnd"/>
      <w:r w:rsidRPr="008A63F6">
        <w:rPr>
          <w:lang w:val="es-VE"/>
        </w:rPr>
        <w:t xml:space="preserve"> Frías, Argentina, 16 de marzo de 2010, párr. 39; CIDH, Informe No. 117/06, Petición 1070-04, Admisibilidad, Milagros </w:t>
      </w:r>
      <w:proofErr w:type="spellStart"/>
      <w:r w:rsidRPr="008A63F6">
        <w:rPr>
          <w:lang w:val="es-VE"/>
        </w:rPr>
        <w:t>Fornerón</w:t>
      </w:r>
      <w:proofErr w:type="spellEnd"/>
      <w:r w:rsidRPr="008A63F6">
        <w:rPr>
          <w:lang w:val="es-VE"/>
        </w:rPr>
        <w:t xml:space="preserve"> y Leonardo Aníbal Javier </w:t>
      </w:r>
      <w:proofErr w:type="spellStart"/>
      <w:r w:rsidRPr="008A63F6">
        <w:rPr>
          <w:lang w:val="es-VE"/>
        </w:rPr>
        <w:t>Fornerón</w:t>
      </w:r>
      <w:proofErr w:type="spellEnd"/>
      <w:r w:rsidRPr="008A63F6">
        <w:rPr>
          <w:lang w:val="es-VE"/>
        </w:rPr>
        <w:t xml:space="preserve">, Argentina, 26 de </w:t>
      </w:r>
      <w:r w:rsidRPr="008A63F6">
        <w:rPr>
          <w:szCs w:val="16"/>
          <w:lang w:val="es-VE"/>
        </w:rPr>
        <w:t>octubre de 2006, párr. 42; CIDH, Informe No. 17/06,</w:t>
      </w:r>
      <w:r w:rsidRPr="00CF0341">
        <w:rPr>
          <w:szCs w:val="16"/>
          <w:lang w:val="es-VE"/>
        </w:rPr>
        <w:t xml:space="preserve"> Petición 531-01, Admisibilidad, Sebastián Claus </w:t>
      </w:r>
      <w:proofErr w:type="spellStart"/>
      <w:r w:rsidRPr="00CF0341">
        <w:rPr>
          <w:szCs w:val="16"/>
          <w:lang w:val="es-VE"/>
        </w:rPr>
        <w:t>Furlan</w:t>
      </w:r>
      <w:proofErr w:type="spellEnd"/>
      <w:r w:rsidRPr="00CF0341">
        <w:rPr>
          <w:szCs w:val="16"/>
          <w:lang w:val="es-VE"/>
        </w:rPr>
        <w:t xml:space="preserve"> y Familia, Argentina, 2 de marzo de 2006, párr. 40.</w:t>
      </w:r>
    </w:p>
  </w:footnote>
  <w:footnote w:id="11">
    <w:p w:rsidR="008A7525" w:rsidRPr="007B5C3A" w:rsidRDefault="008A7525" w:rsidP="00CF0341">
      <w:pPr>
        <w:pStyle w:val="FootnoteText"/>
        <w:ind w:firstLine="720"/>
        <w:rPr>
          <w:color w:val="auto"/>
          <w:szCs w:val="16"/>
          <w:lang w:val="es-ES"/>
        </w:rPr>
      </w:pPr>
      <w:r w:rsidRPr="00CF0341">
        <w:rPr>
          <w:rStyle w:val="FootnoteReference"/>
          <w:color w:val="auto"/>
          <w:szCs w:val="16"/>
        </w:rPr>
        <w:footnoteRef/>
      </w:r>
      <w:r w:rsidRPr="00CF0341">
        <w:rPr>
          <w:color w:val="auto"/>
          <w:szCs w:val="16"/>
          <w:lang w:val="es-ES"/>
        </w:rPr>
        <w:t xml:space="preserve"> CIDH, Informe No. 16/18, Petición 884-07. Admisibilidad. Victoria Piedad Palacios Tejada de Saavedra. Perú. 24 de febrero de 2018, párr. 12.</w:t>
      </w:r>
    </w:p>
  </w:footnote>
  <w:footnote w:id="12">
    <w:p w:rsidR="00A74D8E" w:rsidRPr="00A74D8E" w:rsidRDefault="00A74D8E" w:rsidP="00A74D8E">
      <w:pPr>
        <w:pStyle w:val="FootnoteText"/>
        <w:rPr>
          <w:lang w:val="es-VE"/>
        </w:rPr>
      </w:pPr>
      <w:r w:rsidRPr="00A74D8E">
        <w:rPr>
          <w:rStyle w:val="FootnoteReference"/>
        </w:rPr>
        <w:footnoteRef/>
      </w:r>
      <w:r w:rsidRPr="00A74D8E">
        <w:rPr>
          <w:lang w:val="es-VE"/>
        </w:rPr>
        <w:t xml:space="preserve"> CIDH, Informe No. 57/16, Peticiones 589-07, 590-07 y 591-07, Admisibilidad, Julio César Rito de los Santos y otros. Argentina. 6 de diciembre de 2016, párr. 10; CIDH, Informe No. 45/14, Petición 325-00, Admisibilidad, Rufino Jorge Almeida, Argentina, 18 de julio de 2014, párr.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F7E8C2B" wp14:editId="54D4021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BF60C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DB5" w:rsidRDefault="00A12D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327"/>
    <w:multiLevelType w:val="hybridMultilevel"/>
    <w:tmpl w:val="83A60A1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40846"/>
    <w:multiLevelType w:val="hybridMultilevel"/>
    <w:tmpl w:val="5EFA2AB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651652"/>
    <w:multiLevelType w:val="hybridMultilevel"/>
    <w:tmpl w:val="CCAC97F4"/>
    <w:lvl w:ilvl="0" w:tplc="F112C72A">
      <w:start w:val="1"/>
      <w:numFmt w:val="decimal"/>
      <w:lvlText w:val="%1."/>
      <w:lvlJc w:val="left"/>
      <w:pPr>
        <w:tabs>
          <w:tab w:val="num" w:pos="720"/>
        </w:tabs>
        <w:ind w:left="0" w:firstLine="720"/>
      </w:pPr>
      <w:rPr>
        <w:rFonts w:ascii="Univers" w:hAnsi="Univers"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068699C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8432AE"/>
    <w:multiLevelType w:val="hybridMultilevel"/>
    <w:tmpl w:val="FBF45CB6"/>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50033D2"/>
    <w:multiLevelType w:val="hybridMultilevel"/>
    <w:tmpl w:val="5520026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6345C7"/>
    <w:multiLevelType w:val="hybridMultilevel"/>
    <w:tmpl w:val="D58ACB3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B060E45"/>
    <w:multiLevelType w:val="hybridMultilevel"/>
    <w:tmpl w:val="0F3CBB72"/>
    <w:lvl w:ilvl="0" w:tplc="A5AA07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8"/>
  </w:num>
  <w:num w:numId="3">
    <w:abstractNumId w:val="57"/>
  </w:num>
  <w:num w:numId="4">
    <w:abstractNumId w:val="24"/>
  </w:num>
  <w:num w:numId="5">
    <w:abstractNumId w:val="50"/>
  </w:num>
  <w:num w:numId="6">
    <w:abstractNumId w:val="29"/>
  </w:num>
  <w:num w:numId="7">
    <w:abstractNumId w:val="9"/>
  </w:num>
  <w:num w:numId="8">
    <w:abstractNumId w:val="20"/>
  </w:num>
  <w:num w:numId="9">
    <w:abstractNumId w:val="43"/>
  </w:num>
  <w:num w:numId="10">
    <w:abstractNumId w:val="3"/>
  </w:num>
  <w:num w:numId="11">
    <w:abstractNumId w:val="38"/>
  </w:num>
  <w:num w:numId="12">
    <w:abstractNumId w:val="39"/>
  </w:num>
  <w:num w:numId="13">
    <w:abstractNumId w:val="47"/>
  </w:num>
  <w:num w:numId="14">
    <w:abstractNumId w:val="4"/>
  </w:num>
  <w:num w:numId="15">
    <w:abstractNumId w:val="5"/>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9"/>
  </w:num>
  <w:num w:numId="42">
    <w:abstractNumId w:val="51"/>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3"/>
  </w:num>
  <w:num w:numId="52">
    <w:abstractNumId w:val="42"/>
  </w:num>
  <w:num w:numId="53">
    <w:abstractNumId w:val="54"/>
  </w:num>
  <w:num w:numId="54">
    <w:abstractNumId w:val="48"/>
  </w:num>
  <w:num w:numId="55">
    <w:abstractNumId w:val="7"/>
  </w:num>
  <w:num w:numId="56">
    <w:abstractNumId w:val="45"/>
  </w:num>
  <w:num w:numId="57">
    <w:abstractNumId w:val="52"/>
  </w:num>
  <w:num w:numId="58">
    <w:abstractNumId w:val="46"/>
  </w:num>
  <w:num w:numId="59">
    <w:abstractNumId w:val="1"/>
  </w:num>
  <w:num w:numId="60">
    <w:abstractNumId w:val="0"/>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0AC"/>
    <w:rsid w:val="0001788C"/>
    <w:rsid w:val="00017CD1"/>
    <w:rsid w:val="00030B56"/>
    <w:rsid w:val="000337EF"/>
    <w:rsid w:val="00040B22"/>
    <w:rsid w:val="00040C3A"/>
    <w:rsid w:val="000419AD"/>
    <w:rsid w:val="000433C9"/>
    <w:rsid w:val="00047A32"/>
    <w:rsid w:val="000536E9"/>
    <w:rsid w:val="000546F6"/>
    <w:rsid w:val="000716C5"/>
    <w:rsid w:val="00071AD9"/>
    <w:rsid w:val="000723E5"/>
    <w:rsid w:val="00075E23"/>
    <w:rsid w:val="00080CDF"/>
    <w:rsid w:val="0009344A"/>
    <w:rsid w:val="000A392E"/>
    <w:rsid w:val="000A575F"/>
    <w:rsid w:val="000B1DA9"/>
    <w:rsid w:val="000B47E4"/>
    <w:rsid w:val="000D05CB"/>
    <w:rsid w:val="000D05EF"/>
    <w:rsid w:val="000D10DB"/>
    <w:rsid w:val="000E37F8"/>
    <w:rsid w:val="000E5EB5"/>
    <w:rsid w:val="000F35ED"/>
    <w:rsid w:val="00101078"/>
    <w:rsid w:val="00107131"/>
    <w:rsid w:val="0010736F"/>
    <w:rsid w:val="00113F73"/>
    <w:rsid w:val="00120D7F"/>
    <w:rsid w:val="00121CC2"/>
    <w:rsid w:val="0012690D"/>
    <w:rsid w:val="00133EE5"/>
    <w:rsid w:val="0014272D"/>
    <w:rsid w:val="00154467"/>
    <w:rsid w:val="001547F0"/>
    <w:rsid w:val="00167A34"/>
    <w:rsid w:val="00177201"/>
    <w:rsid w:val="00180EBD"/>
    <w:rsid w:val="001A7870"/>
    <w:rsid w:val="001B3A00"/>
    <w:rsid w:val="001C1B41"/>
    <w:rsid w:val="001C69D3"/>
    <w:rsid w:val="001D65EF"/>
    <w:rsid w:val="001E49E7"/>
    <w:rsid w:val="001F49E1"/>
    <w:rsid w:val="001F7201"/>
    <w:rsid w:val="00202691"/>
    <w:rsid w:val="00213707"/>
    <w:rsid w:val="00223A29"/>
    <w:rsid w:val="002250A3"/>
    <w:rsid w:val="00235217"/>
    <w:rsid w:val="00244DBB"/>
    <w:rsid w:val="00246D1F"/>
    <w:rsid w:val="00247403"/>
    <w:rsid w:val="00247542"/>
    <w:rsid w:val="002516AB"/>
    <w:rsid w:val="00254D43"/>
    <w:rsid w:val="00262B9A"/>
    <w:rsid w:val="00266B61"/>
    <w:rsid w:val="0026712A"/>
    <w:rsid w:val="002704DB"/>
    <w:rsid w:val="0027432A"/>
    <w:rsid w:val="00285206"/>
    <w:rsid w:val="0028644F"/>
    <w:rsid w:val="00286975"/>
    <w:rsid w:val="002A0AAE"/>
    <w:rsid w:val="002A5820"/>
    <w:rsid w:val="002B1CEF"/>
    <w:rsid w:val="002B3796"/>
    <w:rsid w:val="002B73BF"/>
    <w:rsid w:val="002C75FA"/>
    <w:rsid w:val="002D2B26"/>
    <w:rsid w:val="002D36C8"/>
    <w:rsid w:val="002D7EA2"/>
    <w:rsid w:val="002E187C"/>
    <w:rsid w:val="002F2055"/>
    <w:rsid w:val="002F2963"/>
    <w:rsid w:val="00302733"/>
    <w:rsid w:val="003028CC"/>
    <w:rsid w:val="00314078"/>
    <w:rsid w:val="0031535D"/>
    <w:rsid w:val="00321112"/>
    <w:rsid w:val="003239B8"/>
    <w:rsid w:val="0033169F"/>
    <w:rsid w:val="00341241"/>
    <w:rsid w:val="00341FC5"/>
    <w:rsid w:val="003431B7"/>
    <w:rsid w:val="00343991"/>
    <w:rsid w:val="00344977"/>
    <w:rsid w:val="00346C95"/>
    <w:rsid w:val="0034760D"/>
    <w:rsid w:val="00356185"/>
    <w:rsid w:val="00360380"/>
    <w:rsid w:val="003636F2"/>
    <w:rsid w:val="0036587B"/>
    <w:rsid w:val="0037519E"/>
    <w:rsid w:val="00386CF0"/>
    <w:rsid w:val="0038736F"/>
    <w:rsid w:val="003970E6"/>
    <w:rsid w:val="003B38A6"/>
    <w:rsid w:val="003B70FB"/>
    <w:rsid w:val="003C1CF1"/>
    <w:rsid w:val="003C4FB9"/>
    <w:rsid w:val="003C676B"/>
    <w:rsid w:val="003D3BC2"/>
    <w:rsid w:val="003E6CA1"/>
    <w:rsid w:val="003F182D"/>
    <w:rsid w:val="004065A8"/>
    <w:rsid w:val="00413C3F"/>
    <w:rsid w:val="00415260"/>
    <w:rsid w:val="004165C2"/>
    <w:rsid w:val="004229A8"/>
    <w:rsid w:val="00441B5B"/>
    <w:rsid w:val="00441ECB"/>
    <w:rsid w:val="00445193"/>
    <w:rsid w:val="004508F5"/>
    <w:rsid w:val="00462C1B"/>
    <w:rsid w:val="004660E6"/>
    <w:rsid w:val="00467B7E"/>
    <w:rsid w:val="00473BB4"/>
    <w:rsid w:val="00477592"/>
    <w:rsid w:val="00486F1C"/>
    <w:rsid w:val="0049419D"/>
    <w:rsid w:val="004A6A54"/>
    <w:rsid w:val="004B3B7F"/>
    <w:rsid w:val="004C20D2"/>
    <w:rsid w:val="004C2312"/>
    <w:rsid w:val="004C4B62"/>
    <w:rsid w:val="004C54C9"/>
    <w:rsid w:val="004D4ABA"/>
    <w:rsid w:val="004D6025"/>
    <w:rsid w:val="004E2649"/>
    <w:rsid w:val="004E385B"/>
    <w:rsid w:val="00501399"/>
    <w:rsid w:val="00503B08"/>
    <w:rsid w:val="0050633D"/>
    <w:rsid w:val="00507BC4"/>
    <w:rsid w:val="005128E4"/>
    <w:rsid w:val="005133DB"/>
    <w:rsid w:val="00525560"/>
    <w:rsid w:val="00531468"/>
    <w:rsid w:val="00537528"/>
    <w:rsid w:val="00537A2E"/>
    <w:rsid w:val="0054089D"/>
    <w:rsid w:val="00544C49"/>
    <w:rsid w:val="005516A1"/>
    <w:rsid w:val="00560CB4"/>
    <w:rsid w:val="00563557"/>
    <w:rsid w:val="005656DA"/>
    <w:rsid w:val="0057402A"/>
    <w:rsid w:val="00576F16"/>
    <w:rsid w:val="005771D0"/>
    <w:rsid w:val="00583778"/>
    <w:rsid w:val="00585FA9"/>
    <w:rsid w:val="0059191A"/>
    <w:rsid w:val="005921FF"/>
    <w:rsid w:val="005A24ED"/>
    <w:rsid w:val="005A292F"/>
    <w:rsid w:val="005A3798"/>
    <w:rsid w:val="005A6D0E"/>
    <w:rsid w:val="005B52B0"/>
    <w:rsid w:val="005B6806"/>
    <w:rsid w:val="005B6FBB"/>
    <w:rsid w:val="005C4225"/>
    <w:rsid w:val="005D1654"/>
    <w:rsid w:val="005D21B5"/>
    <w:rsid w:val="005D715A"/>
    <w:rsid w:val="005F0DAD"/>
    <w:rsid w:val="005F0F33"/>
    <w:rsid w:val="00600DEB"/>
    <w:rsid w:val="006041F0"/>
    <w:rsid w:val="006116E1"/>
    <w:rsid w:val="00627C9F"/>
    <w:rsid w:val="006300C1"/>
    <w:rsid w:val="006311E9"/>
    <w:rsid w:val="00632354"/>
    <w:rsid w:val="00642810"/>
    <w:rsid w:val="00652333"/>
    <w:rsid w:val="00660F29"/>
    <w:rsid w:val="0068009E"/>
    <w:rsid w:val="00692219"/>
    <w:rsid w:val="0069611C"/>
    <w:rsid w:val="006A17D2"/>
    <w:rsid w:val="006A73E6"/>
    <w:rsid w:val="006B2D5C"/>
    <w:rsid w:val="006C2CA4"/>
    <w:rsid w:val="006C3831"/>
    <w:rsid w:val="006C4EB1"/>
    <w:rsid w:val="006E0166"/>
    <w:rsid w:val="006E1751"/>
    <w:rsid w:val="006E2FFB"/>
    <w:rsid w:val="006E321D"/>
    <w:rsid w:val="006E5BF0"/>
    <w:rsid w:val="006E7B34"/>
    <w:rsid w:val="00700ED9"/>
    <w:rsid w:val="0070237B"/>
    <w:rsid w:val="0070697F"/>
    <w:rsid w:val="00707142"/>
    <w:rsid w:val="0072199C"/>
    <w:rsid w:val="00722C9F"/>
    <w:rsid w:val="007253B8"/>
    <w:rsid w:val="00731486"/>
    <w:rsid w:val="0073741F"/>
    <w:rsid w:val="007558F6"/>
    <w:rsid w:val="0076643F"/>
    <w:rsid w:val="00774494"/>
    <w:rsid w:val="00777F63"/>
    <w:rsid w:val="007839A2"/>
    <w:rsid w:val="00786A50"/>
    <w:rsid w:val="00787CBB"/>
    <w:rsid w:val="00796A7C"/>
    <w:rsid w:val="007976D0"/>
    <w:rsid w:val="007A5817"/>
    <w:rsid w:val="007B05C4"/>
    <w:rsid w:val="007B5C3A"/>
    <w:rsid w:val="007B60E9"/>
    <w:rsid w:val="007B6CC3"/>
    <w:rsid w:val="007B76D3"/>
    <w:rsid w:val="007C0F31"/>
    <w:rsid w:val="007C3334"/>
    <w:rsid w:val="007D2B98"/>
    <w:rsid w:val="007D62C0"/>
    <w:rsid w:val="007E21BC"/>
    <w:rsid w:val="007E24B8"/>
    <w:rsid w:val="007E399D"/>
    <w:rsid w:val="007E7C82"/>
    <w:rsid w:val="007E7F90"/>
    <w:rsid w:val="007F1B31"/>
    <w:rsid w:val="007F1DF5"/>
    <w:rsid w:val="007F588D"/>
    <w:rsid w:val="007F760A"/>
    <w:rsid w:val="00801662"/>
    <w:rsid w:val="00801B8B"/>
    <w:rsid w:val="00803F1C"/>
    <w:rsid w:val="00804DA0"/>
    <w:rsid w:val="0080600E"/>
    <w:rsid w:val="00815727"/>
    <w:rsid w:val="00817612"/>
    <w:rsid w:val="00826F5B"/>
    <w:rsid w:val="008338A4"/>
    <w:rsid w:val="00834D49"/>
    <w:rsid w:val="00837C45"/>
    <w:rsid w:val="00837FED"/>
    <w:rsid w:val="00843026"/>
    <w:rsid w:val="00844730"/>
    <w:rsid w:val="008457C2"/>
    <w:rsid w:val="00846362"/>
    <w:rsid w:val="00857A82"/>
    <w:rsid w:val="0086437C"/>
    <w:rsid w:val="0086535B"/>
    <w:rsid w:val="00867452"/>
    <w:rsid w:val="00873836"/>
    <w:rsid w:val="00877C00"/>
    <w:rsid w:val="00885737"/>
    <w:rsid w:val="00890650"/>
    <w:rsid w:val="008969D0"/>
    <w:rsid w:val="00897E12"/>
    <w:rsid w:val="008A63F6"/>
    <w:rsid w:val="008A7525"/>
    <w:rsid w:val="008A7E0F"/>
    <w:rsid w:val="008B12F5"/>
    <w:rsid w:val="008C35D4"/>
    <w:rsid w:val="008D04AE"/>
    <w:rsid w:val="008D768D"/>
    <w:rsid w:val="008E316C"/>
    <w:rsid w:val="008E3759"/>
    <w:rsid w:val="008E3BFE"/>
    <w:rsid w:val="008E6089"/>
    <w:rsid w:val="008F1912"/>
    <w:rsid w:val="008F2AFB"/>
    <w:rsid w:val="0090270B"/>
    <w:rsid w:val="009041DC"/>
    <w:rsid w:val="0090717F"/>
    <w:rsid w:val="00917B5A"/>
    <w:rsid w:val="00920A58"/>
    <w:rsid w:val="00920A8C"/>
    <w:rsid w:val="00934A2C"/>
    <w:rsid w:val="009421AC"/>
    <w:rsid w:val="0096706E"/>
    <w:rsid w:val="00974491"/>
    <w:rsid w:val="00974590"/>
    <w:rsid w:val="00975C4E"/>
    <w:rsid w:val="00981FBA"/>
    <w:rsid w:val="00986DCE"/>
    <w:rsid w:val="00990086"/>
    <w:rsid w:val="00994C35"/>
    <w:rsid w:val="00997BC5"/>
    <w:rsid w:val="009A0EDC"/>
    <w:rsid w:val="009A4F41"/>
    <w:rsid w:val="009A6998"/>
    <w:rsid w:val="009B3169"/>
    <w:rsid w:val="009B381B"/>
    <w:rsid w:val="009B6C3F"/>
    <w:rsid w:val="009C0225"/>
    <w:rsid w:val="009C0CFD"/>
    <w:rsid w:val="009D1753"/>
    <w:rsid w:val="009D7611"/>
    <w:rsid w:val="009E0B61"/>
    <w:rsid w:val="009E1FDD"/>
    <w:rsid w:val="009E53DE"/>
    <w:rsid w:val="009E72A4"/>
    <w:rsid w:val="009F0712"/>
    <w:rsid w:val="00A050B5"/>
    <w:rsid w:val="00A11212"/>
    <w:rsid w:val="00A11E44"/>
    <w:rsid w:val="00A12DB5"/>
    <w:rsid w:val="00A13BF8"/>
    <w:rsid w:val="00A21CFD"/>
    <w:rsid w:val="00A328B3"/>
    <w:rsid w:val="00A32F79"/>
    <w:rsid w:val="00A466CF"/>
    <w:rsid w:val="00A50FCF"/>
    <w:rsid w:val="00A528D1"/>
    <w:rsid w:val="00A5298A"/>
    <w:rsid w:val="00A52D19"/>
    <w:rsid w:val="00A610CD"/>
    <w:rsid w:val="00A66549"/>
    <w:rsid w:val="00A6685F"/>
    <w:rsid w:val="00A74D8E"/>
    <w:rsid w:val="00A758AA"/>
    <w:rsid w:val="00A82419"/>
    <w:rsid w:val="00A83BED"/>
    <w:rsid w:val="00A94DBF"/>
    <w:rsid w:val="00A96992"/>
    <w:rsid w:val="00AA09A2"/>
    <w:rsid w:val="00AA7996"/>
    <w:rsid w:val="00AB3731"/>
    <w:rsid w:val="00AB6419"/>
    <w:rsid w:val="00AC19CB"/>
    <w:rsid w:val="00AC5384"/>
    <w:rsid w:val="00AC6A32"/>
    <w:rsid w:val="00AD1CA7"/>
    <w:rsid w:val="00AE5488"/>
    <w:rsid w:val="00AE6F91"/>
    <w:rsid w:val="00AF5571"/>
    <w:rsid w:val="00B0551C"/>
    <w:rsid w:val="00B07341"/>
    <w:rsid w:val="00B0789E"/>
    <w:rsid w:val="00B30539"/>
    <w:rsid w:val="00B314DB"/>
    <w:rsid w:val="00B361F2"/>
    <w:rsid w:val="00B3718B"/>
    <w:rsid w:val="00B3745F"/>
    <w:rsid w:val="00B4632A"/>
    <w:rsid w:val="00B526C6"/>
    <w:rsid w:val="00B530F1"/>
    <w:rsid w:val="00B6319F"/>
    <w:rsid w:val="00B86792"/>
    <w:rsid w:val="00B93D02"/>
    <w:rsid w:val="00B94362"/>
    <w:rsid w:val="00B9478E"/>
    <w:rsid w:val="00B94D15"/>
    <w:rsid w:val="00BA0653"/>
    <w:rsid w:val="00BA276C"/>
    <w:rsid w:val="00BA429E"/>
    <w:rsid w:val="00BB306F"/>
    <w:rsid w:val="00BC0F06"/>
    <w:rsid w:val="00BC4D69"/>
    <w:rsid w:val="00BD4B89"/>
    <w:rsid w:val="00BD5922"/>
    <w:rsid w:val="00BE293D"/>
    <w:rsid w:val="00BF02CB"/>
    <w:rsid w:val="00BF1B53"/>
    <w:rsid w:val="00BF60C5"/>
    <w:rsid w:val="00BF6FD8"/>
    <w:rsid w:val="00C03680"/>
    <w:rsid w:val="00C054DF"/>
    <w:rsid w:val="00C12C79"/>
    <w:rsid w:val="00C149F0"/>
    <w:rsid w:val="00C21762"/>
    <w:rsid w:val="00C21FEF"/>
    <w:rsid w:val="00C24543"/>
    <w:rsid w:val="00C256A2"/>
    <w:rsid w:val="00C5131F"/>
    <w:rsid w:val="00C51515"/>
    <w:rsid w:val="00C5660B"/>
    <w:rsid w:val="00C66B72"/>
    <w:rsid w:val="00C804AC"/>
    <w:rsid w:val="00C87AC4"/>
    <w:rsid w:val="00C9567A"/>
    <w:rsid w:val="00C960BD"/>
    <w:rsid w:val="00CA6085"/>
    <w:rsid w:val="00CB212D"/>
    <w:rsid w:val="00CB2660"/>
    <w:rsid w:val="00CB35D4"/>
    <w:rsid w:val="00CC5E90"/>
    <w:rsid w:val="00CD046C"/>
    <w:rsid w:val="00CE076C"/>
    <w:rsid w:val="00CE0B61"/>
    <w:rsid w:val="00CE252C"/>
    <w:rsid w:val="00CE5199"/>
    <w:rsid w:val="00CE66D5"/>
    <w:rsid w:val="00CF0341"/>
    <w:rsid w:val="00CF637A"/>
    <w:rsid w:val="00CF7C0E"/>
    <w:rsid w:val="00D02D46"/>
    <w:rsid w:val="00D056F7"/>
    <w:rsid w:val="00D059DE"/>
    <w:rsid w:val="00D05ABD"/>
    <w:rsid w:val="00D13FCE"/>
    <w:rsid w:val="00D21914"/>
    <w:rsid w:val="00D22BB1"/>
    <w:rsid w:val="00D306D1"/>
    <w:rsid w:val="00D30800"/>
    <w:rsid w:val="00D34786"/>
    <w:rsid w:val="00D34C5F"/>
    <w:rsid w:val="00D37BFC"/>
    <w:rsid w:val="00D47A8E"/>
    <w:rsid w:val="00D52D14"/>
    <w:rsid w:val="00D6639D"/>
    <w:rsid w:val="00D712D3"/>
    <w:rsid w:val="00D71422"/>
    <w:rsid w:val="00D72DC6"/>
    <w:rsid w:val="00D7558D"/>
    <w:rsid w:val="00D81D92"/>
    <w:rsid w:val="00D82C7D"/>
    <w:rsid w:val="00D84D66"/>
    <w:rsid w:val="00D84E48"/>
    <w:rsid w:val="00D876F9"/>
    <w:rsid w:val="00DA7B5F"/>
    <w:rsid w:val="00DC11E7"/>
    <w:rsid w:val="00DC24E3"/>
    <w:rsid w:val="00DC7023"/>
    <w:rsid w:val="00DC769A"/>
    <w:rsid w:val="00DD3D86"/>
    <w:rsid w:val="00DD4AD2"/>
    <w:rsid w:val="00DE55B8"/>
    <w:rsid w:val="00DF1EC4"/>
    <w:rsid w:val="00E01035"/>
    <w:rsid w:val="00E017B0"/>
    <w:rsid w:val="00E01F1A"/>
    <w:rsid w:val="00E0340B"/>
    <w:rsid w:val="00E04A90"/>
    <w:rsid w:val="00E0551F"/>
    <w:rsid w:val="00E06D63"/>
    <w:rsid w:val="00E219C7"/>
    <w:rsid w:val="00E3325A"/>
    <w:rsid w:val="00E40C1C"/>
    <w:rsid w:val="00E4118C"/>
    <w:rsid w:val="00E42003"/>
    <w:rsid w:val="00E43157"/>
    <w:rsid w:val="00E461CE"/>
    <w:rsid w:val="00E52E49"/>
    <w:rsid w:val="00E55956"/>
    <w:rsid w:val="00E620B9"/>
    <w:rsid w:val="00E63E1F"/>
    <w:rsid w:val="00E660AE"/>
    <w:rsid w:val="00E720CA"/>
    <w:rsid w:val="00E758A7"/>
    <w:rsid w:val="00E824D9"/>
    <w:rsid w:val="00E84EB5"/>
    <w:rsid w:val="00E85662"/>
    <w:rsid w:val="00E8789F"/>
    <w:rsid w:val="00E97B71"/>
    <w:rsid w:val="00EA27DA"/>
    <w:rsid w:val="00EA3D34"/>
    <w:rsid w:val="00EA7F3A"/>
    <w:rsid w:val="00EB0DF0"/>
    <w:rsid w:val="00EB2CB9"/>
    <w:rsid w:val="00EB454D"/>
    <w:rsid w:val="00ED549D"/>
    <w:rsid w:val="00ED76BE"/>
    <w:rsid w:val="00EE00E9"/>
    <w:rsid w:val="00EE5BA2"/>
    <w:rsid w:val="00EF619B"/>
    <w:rsid w:val="00F00B55"/>
    <w:rsid w:val="00F02AD1"/>
    <w:rsid w:val="00F253CC"/>
    <w:rsid w:val="00F37106"/>
    <w:rsid w:val="00F519CF"/>
    <w:rsid w:val="00F52CCB"/>
    <w:rsid w:val="00F52F61"/>
    <w:rsid w:val="00F56BA5"/>
    <w:rsid w:val="00F60761"/>
    <w:rsid w:val="00F60E22"/>
    <w:rsid w:val="00F81395"/>
    <w:rsid w:val="00F81759"/>
    <w:rsid w:val="00F81BB8"/>
    <w:rsid w:val="00F82D46"/>
    <w:rsid w:val="00F8603D"/>
    <w:rsid w:val="00F917D1"/>
    <w:rsid w:val="00F9442E"/>
    <w:rsid w:val="00F9653B"/>
    <w:rsid w:val="00FB62CF"/>
    <w:rsid w:val="00FC152F"/>
    <w:rsid w:val="00FC35C4"/>
    <w:rsid w:val="00FD3C3B"/>
    <w:rsid w:val="00FD6B53"/>
    <w:rsid w:val="00FD7630"/>
    <w:rsid w:val="00FE07DD"/>
    <w:rsid w:val="00FE1872"/>
    <w:rsid w:val="00FE3874"/>
    <w:rsid w:val="00FE3E2C"/>
    <w:rsid w:val="00FE6B45"/>
    <w:rsid w:val="00FF277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A74D8E"/>
    <w:pPr>
      <w:jc w:val="both"/>
    </w:pPr>
    <w:rPr>
      <w:rFonts w:ascii="Cambria" w:eastAsia="Calibri" w:hAnsi="Cambria" w:cs="Calibri"/>
      <w:color w:val="000000"/>
      <w:sz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A74D8E"/>
    <w:rPr>
      <w:rFonts w:ascii="Cambria" w:eastAsia="Calibri" w:hAnsi="Cambria" w:cs="Calibri"/>
      <w:color w:val="000000"/>
      <w:sz w:val="16"/>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5595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Batang" w:hAnsi="Calibri"/>
      <w:sz w:val="20"/>
      <w:szCs w:val="20"/>
      <w:bdr w:val="none" w:sz="0" w:space="0" w:color="auto"/>
    </w:rPr>
  </w:style>
  <w:style w:type="character" w:customStyle="1" w:styleId="CommentTextChar">
    <w:name w:val="Comment Text Char"/>
    <w:basedOn w:val="DefaultParagraphFont"/>
    <w:link w:val="CommentText"/>
    <w:uiPriority w:val="99"/>
    <w:semiHidden/>
    <w:rsid w:val="00E55956"/>
    <w:rPr>
      <w:rFonts w:ascii="Calibri" w:eastAsia="Batang" w:hAnsi="Calibri"/>
      <w:bdr w:val="none" w:sz="0" w:space="0" w:color="auto"/>
      <w:lang w:val="en-US" w:eastAsia="en-US"/>
    </w:rPr>
  </w:style>
  <w:style w:type="character" w:styleId="CommentReference">
    <w:name w:val="annotation reference"/>
    <w:uiPriority w:val="99"/>
    <w:semiHidden/>
    <w:unhideWhenUsed/>
    <w:rsid w:val="00E55956"/>
    <w:rPr>
      <w:sz w:val="16"/>
      <w:szCs w:val="16"/>
    </w:rPr>
  </w:style>
  <w:style w:type="paragraph" w:styleId="CommentSubject">
    <w:name w:val="annotation subject"/>
    <w:basedOn w:val="CommentText"/>
    <w:next w:val="CommentText"/>
    <w:link w:val="CommentSubjectChar"/>
    <w:uiPriority w:val="99"/>
    <w:semiHidden/>
    <w:unhideWhenUsed/>
    <w:rsid w:val="00B0551C"/>
    <w:pPr>
      <w:pBdr>
        <w:top w:val="nil"/>
        <w:left w:val="nil"/>
        <w:bottom w:val="nil"/>
        <w:right w:val="nil"/>
        <w:between w:val="nil"/>
        <w:bar w:val="nil"/>
      </w:pBdr>
      <w:spacing w:after="0" w:line="240" w:lineRule="auto"/>
    </w:pPr>
    <w:rPr>
      <w:rFonts w:ascii="Times New Roman" w:eastAsia="SimSun" w:hAnsi="Times New Roman"/>
      <w:b/>
      <w:bCs/>
      <w:bdr w:val="nil"/>
    </w:rPr>
  </w:style>
  <w:style w:type="character" w:customStyle="1" w:styleId="CommentSubjectChar">
    <w:name w:val="Comment Subject Char"/>
    <w:basedOn w:val="CommentTextChar"/>
    <w:link w:val="CommentSubject"/>
    <w:uiPriority w:val="99"/>
    <w:semiHidden/>
    <w:rsid w:val="00B0551C"/>
    <w:rPr>
      <w:rFonts w:ascii="Calibri" w:eastAsia="Batang" w:hAnsi="Calibri"/>
      <w:b/>
      <w:bCs/>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41685">
      <w:bodyDiv w:val="1"/>
      <w:marLeft w:val="0"/>
      <w:marRight w:val="0"/>
      <w:marTop w:val="0"/>
      <w:marBottom w:val="0"/>
      <w:divBdr>
        <w:top w:val="none" w:sz="0" w:space="0" w:color="auto"/>
        <w:left w:val="none" w:sz="0" w:space="0" w:color="auto"/>
        <w:bottom w:val="none" w:sz="0" w:space="0" w:color="auto"/>
        <w:right w:val="none" w:sz="0" w:space="0" w:color="auto"/>
      </w:divBdr>
    </w:div>
    <w:div w:id="1276250593">
      <w:bodyDiv w:val="1"/>
      <w:marLeft w:val="0"/>
      <w:marRight w:val="0"/>
      <w:marTop w:val="0"/>
      <w:marBottom w:val="0"/>
      <w:divBdr>
        <w:top w:val="none" w:sz="0" w:space="0" w:color="auto"/>
        <w:left w:val="none" w:sz="0" w:space="0" w:color="auto"/>
        <w:bottom w:val="none" w:sz="0" w:space="0" w:color="auto"/>
        <w:right w:val="none" w:sz="0" w:space="0" w:color="auto"/>
      </w:divBdr>
    </w:div>
    <w:div w:id="1303778912">
      <w:bodyDiv w:val="1"/>
      <w:marLeft w:val="0"/>
      <w:marRight w:val="0"/>
      <w:marTop w:val="0"/>
      <w:marBottom w:val="0"/>
      <w:divBdr>
        <w:top w:val="none" w:sz="0" w:space="0" w:color="auto"/>
        <w:left w:val="none" w:sz="0" w:space="0" w:color="auto"/>
        <w:bottom w:val="none" w:sz="0" w:space="0" w:color="auto"/>
        <w:right w:val="none" w:sz="0" w:space="0" w:color="auto"/>
      </w:divBdr>
    </w:div>
    <w:div w:id="1337001993">
      <w:bodyDiv w:val="1"/>
      <w:marLeft w:val="0"/>
      <w:marRight w:val="0"/>
      <w:marTop w:val="0"/>
      <w:marBottom w:val="0"/>
      <w:divBdr>
        <w:top w:val="none" w:sz="0" w:space="0" w:color="auto"/>
        <w:left w:val="none" w:sz="0" w:space="0" w:color="auto"/>
        <w:bottom w:val="none" w:sz="0" w:space="0" w:color="auto"/>
        <w:right w:val="none" w:sz="0" w:space="0" w:color="auto"/>
      </w:divBdr>
    </w:div>
    <w:div w:id="1478110015">
      <w:bodyDiv w:val="1"/>
      <w:marLeft w:val="0"/>
      <w:marRight w:val="0"/>
      <w:marTop w:val="0"/>
      <w:marBottom w:val="0"/>
      <w:divBdr>
        <w:top w:val="none" w:sz="0" w:space="0" w:color="auto"/>
        <w:left w:val="none" w:sz="0" w:space="0" w:color="auto"/>
        <w:bottom w:val="none" w:sz="0" w:space="0" w:color="auto"/>
        <w:right w:val="none" w:sz="0" w:space="0" w:color="auto"/>
      </w:divBdr>
    </w:div>
    <w:div w:id="148611935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1895066">
      <w:bodyDiv w:val="1"/>
      <w:marLeft w:val="0"/>
      <w:marRight w:val="0"/>
      <w:marTop w:val="0"/>
      <w:marBottom w:val="0"/>
      <w:divBdr>
        <w:top w:val="none" w:sz="0" w:space="0" w:color="auto"/>
        <w:left w:val="none" w:sz="0" w:space="0" w:color="auto"/>
        <w:bottom w:val="none" w:sz="0" w:space="0" w:color="auto"/>
        <w:right w:val="none" w:sz="0" w:space="0" w:color="auto"/>
      </w:divBdr>
    </w:div>
    <w:div w:id="1931160485">
      <w:bodyDiv w:val="1"/>
      <w:marLeft w:val="0"/>
      <w:marRight w:val="0"/>
      <w:marTop w:val="0"/>
      <w:marBottom w:val="0"/>
      <w:divBdr>
        <w:top w:val="none" w:sz="0" w:space="0" w:color="auto"/>
        <w:left w:val="none" w:sz="0" w:space="0" w:color="auto"/>
        <w:bottom w:val="none" w:sz="0" w:space="0" w:color="auto"/>
        <w:right w:val="none" w:sz="0" w:space="0" w:color="auto"/>
      </w:divBdr>
    </w:div>
    <w:div w:id="1995328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4406"/>
    <w:rsid w:val="000D6E6D"/>
    <w:rsid w:val="00200821"/>
    <w:rsid w:val="00394049"/>
    <w:rsid w:val="00437199"/>
    <w:rsid w:val="004F2DF8"/>
    <w:rsid w:val="005059FA"/>
    <w:rsid w:val="00507423"/>
    <w:rsid w:val="00686B48"/>
    <w:rsid w:val="008B5C8F"/>
    <w:rsid w:val="009A261B"/>
    <w:rsid w:val="00AC15A4"/>
    <w:rsid w:val="00B0336C"/>
    <w:rsid w:val="00D075A0"/>
    <w:rsid w:val="00DE538F"/>
    <w:rsid w:val="00EE74A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0567-1D8F-4390-8032-FAD84086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2322</Words>
  <Characters>12124</Characters>
  <Application>Microsoft Office Word</Application>
  <DocSecurity>0</DocSecurity>
  <Lines>233</Lines>
  <Paragraphs>64</Paragraphs>
  <ScaleCrop>false</ScaleCrop>
  <Company/>
  <LinksUpToDate>false</LinksUpToDate>
  <CharactersWithSpaces>14382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192/19</dc:title>
  <dc:creator/>
  <cp:lastModifiedBy/>
  <cp:revision>1</cp:revision>
  <dcterms:created xsi:type="dcterms:W3CDTF">2020-03-25T13:52:00Z</dcterms:created>
  <dcterms:modified xsi:type="dcterms:W3CDTF">2020-03-25T13:52:00Z</dcterms:modified>
</cp:coreProperties>
</file>