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FA4A5" w14:textId="77777777" w:rsidR="00040C3A" w:rsidRPr="00233A92" w:rsidRDefault="00D306D1" w:rsidP="00627C9F">
      <w:pPr>
        <w:jc w:val="both"/>
        <w:rPr>
          <w:rFonts w:asciiTheme="majorHAnsi" w:hAnsiTheme="majorHAnsi" w:cs="Univers"/>
          <w:b/>
          <w:bCs/>
          <w:sz w:val="22"/>
          <w:szCs w:val="22"/>
          <w:lang w:val="es-ES"/>
        </w:rPr>
      </w:pPr>
      <w:r w:rsidRPr="00233A9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B5232B0" wp14:editId="3B6F43A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94B3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33A9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827272" wp14:editId="456D5C0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9EB55" w14:textId="77777777" w:rsidR="00354598" w:rsidRDefault="00354598" w:rsidP="00AE5488">
                            <w:r>
                              <w:rPr>
                                <w:noProof/>
                              </w:rPr>
                              <w:drawing>
                                <wp:inline distT="0" distB="0" distL="0" distR="0" wp14:anchorId="5F6D370D" wp14:editId="7BE5D54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2727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729EB55" w14:textId="77777777" w:rsidR="00354598" w:rsidRDefault="00354598" w:rsidP="00AE5488">
                      <w:r>
                        <w:rPr>
                          <w:noProof/>
                        </w:rPr>
                        <w:drawing>
                          <wp:inline distT="0" distB="0" distL="0" distR="0" wp14:anchorId="5F6D370D" wp14:editId="7BE5D54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D0C1D97" w14:textId="77777777" w:rsidR="00040C3A" w:rsidRPr="00233A92" w:rsidRDefault="00040C3A" w:rsidP="00040C3A">
      <w:pPr>
        <w:tabs>
          <w:tab w:val="center" w:pos="5400"/>
        </w:tabs>
        <w:suppressAutoHyphens/>
        <w:jc w:val="both"/>
        <w:rPr>
          <w:rFonts w:asciiTheme="majorHAnsi" w:hAnsiTheme="majorHAnsi"/>
          <w:sz w:val="22"/>
          <w:szCs w:val="22"/>
          <w:lang w:val="es-ES"/>
        </w:rPr>
      </w:pPr>
    </w:p>
    <w:p w14:paraId="34D806EB" w14:textId="77777777" w:rsidR="00040C3A" w:rsidRPr="00233A92" w:rsidRDefault="00040C3A" w:rsidP="00040C3A">
      <w:pPr>
        <w:tabs>
          <w:tab w:val="center" w:pos="5400"/>
        </w:tabs>
        <w:suppressAutoHyphens/>
        <w:jc w:val="both"/>
        <w:rPr>
          <w:rFonts w:asciiTheme="majorHAnsi" w:hAnsiTheme="majorHAnsi"/>
          <w:sz w:val="22"/>
          <w:szCs w:val="22"/>
          <w:lang w:val="es-ES"/>
        </w:rPr>
      </w:pPr>
    </w:p>
    <w:p w14:paraId="5E8E2FC6" w14:textId="77777777" w:rsidR="005128E4" w:rsidRPr="00233A92" w:rsidRDefault="005128E4" w:rsidP="00040C3A">
      <w:pPr>
        <w:tabs>
          <w:tab w:val="center" w:pos="5400"/>
        </w:tabs>
        <w:suppressAutoHyphens/>
        <w:rPr>
          <w:rFonts w:asciiTheme="majorHAnsi" w:hAnsiTheme="majorHAnsi"/>
          <w:sz w:val="22"/>
          <w:szCs w:val="22"/>
          <w:lang w:val="es-ES"/>
        </w:rPr>
      </w:pPr>
    </w:p>
    <w:p w14:paraId="0FCBA6EF" w14:textId="77777777" w:rsidR="005128E4" w:rsidRPr="00233A92" w:rsidRDefault="005128E4" w:rsidP="00040C3A">
      <w:pPr>
        <w:tabs>
          <w:tab w:val="center" w:pos="5400"/>
        </w:tabs>
        <w:suppressAutoHyphens/>
        <w:rPr>
          <w:rFonts w:asciiTheme="majorHAnsi" w:hAnsiTheme="majorHAnsi"/>
          <w:sz w:val="22"/>
          <w:szCs w:val="22"/>
          <w:lang w:val="es-ES"/>
        </w:rPr>
      </w:pPr>
    </w:p>
    <w:p w14:paraId="12CFD6CC" w14:textId="77777777" w:rsidR="005128E4" w:rsidRPr="00233A92" w:rsidRDefault="005128E4" w:rsidP="00040C3A">
      <w:pPr>
        <w:tabs>
          <w:tab w:val="center" w:pos="5400"/>
        </w:tabs>
        <w:suppressAutoHyphens/>
        <w:rPr>
          <w:rFonts w:asciiTheme="majorHAnsi" w:hAnsiTheme="majorHAnsi"/>
          <w:sz w:val="22"/>
          <w:szCs w:val="22"/>
          <w:lang w:val="es-ES"/>
        </w:rPr>
      </w:pPr>
    </w:p>
    <w:p w14:paraId="4A701DE2" w14:textId="77777777" w:rsidR="00040C3A" w:rsidRPr="00233A92" w:rsidRDefault="00040C3A" w:rsidP="005128E4">
      <w:pPr>
        <w:tabs>
          <w:tab w:val="center" w:pos="5400"/>
        </w:tabs>
        <w:suppressAutoHyphens/>
        <w:jc w:val="center"/>
        <w:rPr>
          <w:rFonts w:asciiTheme="majorHAnsi" w:hAnsiTheme="majorHAnsi"/>
          <w:sz w:val="22"/>
          <w:szCs w:val="22"/>
          <w:lang w:val="es-ES"/>
        </w:rPr>
      </w:pPr>
    </w:p>
    <w:p w14:paraId="4A3755C5" w14:textId="77777777" w:rsidR="00040C3A" w:rsidRPr="00233A92" w:rsidRDefault="00040C3A" w:rsidP="005128E4">
      <w:pPr>
        <w:tabs>
          <w:tab w:val="center" w:pos="5400"/>
        </w:tabs>
        <w:suppressAutoHyphens/>
        <w:jc w:val="center"/>
        <w:rPr>
          <w:rFonts w:asciiTheme="majorHAnsi" w:hAnsiTheme="majorHAnsi"/>
          <w:sz w:val="22"/>
          <w:szCs w:val="22"/>
          <w:lang w:val="es-ES"/>
        </w:rPr>
      </w:pPr>
    </w:p>
    <w:p w14:paraId="47E24B45" w14:textId="77777777" w:rsidR="005B52B0" w:rsidRPr="00233A92" w:rsidRDefault="005B52B0" w:rsidP="005128E4">
      <w:pPr>
        <w:tabs>
          <w:tab w:val="center" w:pos="5400"/>
        </w:tabs>
        <w:suppressAutoHyphens/>
        <w:jc w:val="center"/>
        <w:rPr>
          <w:rFonts w:asciiTheme="majorHAnsi" w:hAnsiTheme="majorHAnsi"/>
          <w:sz w:val="22"/>
          <w:szCs w:val="22"/>
          <w:lang w:val="es-ES"/>
        </w:rPr>
      </w:pPr>
    </w:p>
    <w:p w14:paraId="4F6E74B3" w14:textId="77777777" w:rsidR="005B52B0" w:rsidRPr="00233A92" w:rsidRDefault="005B52B0" w:rsidP="005128E4">
      <w:pPr>
        <w:tabs>
          <w:tab w:val="center" w:pos="5400"/>
        </w:tabs>
        <w:suppressAutoHyphens/>
        <w:jc w:val="center"/>
        <w:rPr>
          <w:rFonts w:asciiTheme="majorHAnsi" w:hAnsiTheme="majorHAnsi"/>
          <w:sz w:val="22"/>
          <w:szCs w:val="22"/>
          <w:lang w:val="es-ES"/>
        </w:rPr>
      </w:pPr>
    </w:p>
    <w:p w14:paraId="5B7FE0AD" w14:textId="77777777" w:rsidR="005B52B0" w:rsidRPr="00233A92" w:rsidRDefault="005B52B0" w:rsidP="005128E4">
      <w:pPr>
        <w:tabs>
          <w:tab w:val="center" w:pos="5400"/>
        </w:tabs>
        <w:suppressAutoHyphens/>
        <w:jc w:val="center"/>
        <w:rPr>
          <w:rFonts w:asciiTheme="majorHAnsi" w:hAnsiTheme="majorHAnsi"/>
          <w:sz w:val="22"/>
          <w:szCs w:val="22"/>
          <w:lang w:val="es-ES"/>
        </w:rPr>
      </w:pPr>
    </w:p>
    <w:p w14:paraId="53DB2B08" w14:textId="77777777" w:rsidR="00040C3A" w:rsidRPr="00233A92" w:rsidRDefault="00040C3A" w:rsidP="00040C3A">
      <w:pPr>
        <w:tabs>
          <w:tab w:val="center" w:pos="5400"/>
        </w:tabs>
        <w:suppressAutoHyphens/>
        <w:jc w:val="center"/>
        <w:rPr>
          <w:rFonts w:asciiTheme="majorHAnsi" w:hAnsiTheme="majorHAnsi"/>
          <w:sz w:val="22"/>
          <w:szCs w:val="22"/>
          <w:lang w:val="es-ES"/>
        </w:rPr>
      </w:pPr>
    </w:p>
    <w:p w14:paraId="1A0EB81C" w14:textId="77777777" w:rsidR="00040C3A" w:rsidRPr="00233A92" w:rsidRDefault="00040C3A" w:rsidP="00040C3A">
      <w:pPr>
        <w:tabs>
          <w:tab w:val="center" w:pos="5400"/>
        </w:tabs>
        <w:suppressAutoHyphens/>
        <w:jc w:val="center"/>
        <w:rPr>
          <w:rFonts w:asciiTheme="majorHAnsi" w:hAnsiTheme="majorHAnsi"/>
          <w:sz w:val="22"/>
          <w:szCs w:val="22"/>
          <w:lang w:val="es-ES"/>
        </w:rPr>
      </w:pPr>
    </w:p>
    <w:p w14:paraId="41B9DAB8" w14:textId="77777777" w:rsidR="00040C3A" w:rsidRPr="00233A92" w:rsidRDefault="003D3BC2" w:rsidP="00040C3A">
      <w:pPr>
        <w:tabs>
          <w:tab w:val="center" w:pos="5400"/>
        </w:tabs>
        <w:suppressAutoHyphens/>
        <w:jc w:val="center"/>
        <w:rPr>
          <w:rFonts w:asciiTheme="majorHAnsi" w:hAnsiTheme="majorHAnsi"/>
          <w:sz w:val="22"/>
          <w:szCs w:val="22"/>
          <w:lang w:val="es-ES"/>
        </w:rPr>
      </w:pPr>
      <w:r w:rsidRPr="00233A9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F703F81" wp14:editId="6040EBD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A6576" w14:textId="0BCBFDB7" w:rsidR="00354598" w:rsidRPr="004E2649" w:rsidRDefault="0035459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D7340">
                              <w:rPr>
                                <w:rFonts w:asciiTheme="majorHAnsi" w:hAnsiTheme="majorHAnsi" w:cs="Arial"/>
                                <w:b/>
                                <w:bCs/>
                                <w:color w:val="0D0D0D" w:themeColor="text1" w:themeTint="F2"/>
                                <w:sz w:val="36"/>
                                <w:szCs w:val="22"/>
                                <w:lang w:val="es-ES_tradnl"/>
                              </w:rPr>
                              <w:t>119</w:t>
                            </w:r>
                            <w:r>
                              <w:rPr>
                                <w:rFonts w:asciiTheme="majorHAnsi" w:hAnsiTheme="majorHAnsi" w:cs="Arial"/>
                                <w:b/>
                                <w:bCs/>
                                <w:color w:val="0D0D0D" w:themeColor="text1" w:themeTint="F2"/>
                                <w:sz w:val="36"/>
                                <w:szCs w:val="22"/>
                                <w:lang w:val="es-ES_tradnl"/>
                              </w:rPr>
                              <w:t>/19</w:t>
                            </w:r>
                          </w:p>
                          <w:p w14:paraId="0AF3275A" w14:textId="77777777" w:rsidR="00354598" w:rsidRDefault="0035459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526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2D39661D" w14:textId="77777777" w:rsidR="00354598" w:rsidRPr="0010736F" w:rsidRDefault="0035459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4A4D3D">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0E0F25C7" w14:textId="77777777" w:rsidR="00354598" w:rsidRPr="0010736F" w:rsidRDefault="00354598" w:rsidP="00997BC5">
                            <w:pPr>
                              <w:spacing w:line="276" w:lineRule="auto"/>
                              <w:rPr>
                                <w:rFonts w:asciiTheme="majorHAnsi" w:hAnsiTheme="majorHAnsi" w:cs="Arial"/>
                                <w:color w:val="0D0D0D" w:themeColor="text1" w:themeTint="F2"/>
                                <w:szCs w:val="22"/>
                                <w:lang w:val="es-ES_tradnl"/>
                              </w:rPr>
                            </w:pPr>
                            <w:bookmarkStart w:id="0" w:name="_ftnref1"/>
                          </w:p>
                          <w:p w14:paraId="76290274" w14:textId="77777777" w:rsidR="00354598" w:rsidRPr="0010736F" w:rsidRDefault="0035459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CRISTIAN ROBERTO AVELLA Y OTROS</w:t>
                            </w:r>
                          </w:p>
                          <w:bookmarkEnd w:id="0"/>
                          <w:p w14:paraId="1E502111" w14:textId="77777777" w:rsidR="00354598" w:rsidRPr="0077796C" w:rsidRDefault="00354598" w:rsidP="0077796C">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03F81"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45A6576" w14:textId="0BCBFDB7" w:rsidR="00354598" w:rsidRPr="004E2649" w:rsidRDefault="0035459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D7340">
                        <w:rPr>
                          <w:rFonts w:asciiTheme="majorHAnsi" w:hAnsiTheme="majorHAnsi" w:cs="Arial"/>
                          <w:b/>
                          <w:bCs/>
                          <w:color w:val="0D0D0D" w:themeColor="text1" w:themeTint="F2"/>
                          <w:sz w:val="36"/>
                          <w:szCs w:val="22"/>
                          <w:lang w:val="es-ES_tradnl"/>
                        </w:rPr>
                        <w:t>119</w:t>
                      </w:r>
                      <w:r>
                        <w:rPr>
                          <w:rFonts w:asciiTheme="majorHAnsi" w:hAnsiTheme="majorHAnsi" w:cs="Arial"/>
                          <w:b/>
                          <w:bCs/>
                          <w:color w:val="0D0D0D" w:themeColor="text1" w:themeTint="F2"/>
                          <w:sz w:val="36"/>
                          <w:szCs w:val="22"/>
                          <w:lang w:val="es-ES_tradnl"/>
                        </w:rPr>
                        <w:t>/19</w:t>
                      </w:r>
                    </w:p>
                    <w:p w14:paraId="0AF3275A" w14:textId="77777777" w:rsidR="00354598" w:rsidRDefault="0035459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526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2D39661D" w14:textId="77777777" w:rsidR="00354598" w:rsidRPr="0010736F" w:rsidRDefault="0035459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4A4D3D">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0E0F25C7" w14:textId="77777777" w:rsidR="00354598" w:rsidRPr="0010736F" w:rsidRDefault="00354598" w:rsidP="00997BC5">
                      <w:pPr>
                        <w:spacing w:line="276" w:lineRule="auto"/>
                        <w:rPr>
                          <w:rFonts w:asciiTheme="majorHAnsi" w:hAnsiTheme="majorHAnsi" w:cs="Arial"/>
                          <w:color w:val="0D0D0D" w:themeColor="text1" w:themeTint="F2"/>
                          <w:szCs w:val="22"/>
                          <w:lang w:val="es-ES_tradnl"/>
                        </w:rPr>
                      </w:pPr>
                      <w:bookmarkStart w:id="1" w:name="_ftnref1"/>
                    </w:p>
                    <w:p w14:paraId="76290274" w14:textId="77777777" w:rsidR="00354598" w:rsidRPr="0010736F" w:rsidRDefault="0035459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CRISTIAN ROBERTO AVELLA Y OTROS</w:t>
                      </w:r>
                    </w:p>
                    <w:bookmarkEnd w:id="1"/>
                    <w:p w14:paraId="1E502111" w14:textId="77777777" w:rsidR="00354598" w:rsidRPr="0077796C" w:rsidRDefault="00354598" w:rsidP="0077796C">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233A9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5A5595F" wp14:editId="2362746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994D2" w14:textId="3777350E" w:rsidR="00354598" w:rsidRPr="004E2649" w:rsidRDefault="0035459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CBF19E1" w14:textId="3AC4AC16" w:rsidR="00354598" w:rsidRPr="004E2649" w:rsidRDefault="00354598"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D7340">
                              <w:rPr>
                                <w:rFonts w:asciiTheme="minorHAnsi" w:hAnsiTheme="minorHAnsi"/>
                                <w:color w:val="FFFFFF" w:themeColor="background1"/>
                                <w:sz w:val="22"/>
                                <w:lang w:val="pt-BR"/>
                              </w:rPr>
                              <w:t>128</w:t>
                            </w:r>
                          </w:p>
                          <w:p w14:paraId="3A509233" w14:textId="2B3B5EE9" w:rsidR="00354598" w:rsidRPr="00A567E5" w:rsidRDefault="009D7340"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17 junio</w:t>
                            </w:r>
                            <w:r w:rsidR="00354598" w:rsidRPr="00A567E5">
                              <w:rPr>
                                <w:rFonts w:asciiTheme="minorHAnsi" w:hAnsiTheme="minorHAnsi"/>
                                <w:color w:val="FFFFFF" w:themeColor="background1"/>
                                <w:sz w:val="22"/>
                                <w:lang w:val="es-ES"/>
                              </w:rPr>
                              <w:t xml:space="preserve"> 201</w:t>
                            </w:r>
                            <w:r w:rsidR="00354598">
                              <w:rPr>
                                <w:rFonts w:asciiTheme="minorHAnsi" w:hAnsiTheme="minorHAnsi"/>
                                <w:color w:val="FFFFFF" w:themeColor="background1"/>
                                <w:sz w:val="22"/>
                                <w:lang w:val="es-ES"/>
                              </w:rPr>
                              <w:t>9</w:t>
                            </w:r>
                          </w:p>
                          <w:p w14:paraId="4005709D" w14:textId="77777777" w:rsidR="00354598" w:rsidRPr="00A567E5" w:rsidRDefault="00354598" w:rsidP="007A5817">
                            <w:pPr>
                              <w:spacing w:line="276" w:lineRule="auto"/>
                              <w:jc w:val="right"/>
                              <w:rPr>
                                <w:rFonts w:asciiTheme="minorHAnsi" w:hAnsiTheme="minorHAnsi"/>
                                <w:color w:val="FFFFFF" w:themeColor="background1"/>
                                <w:sz w:val="22"/>
                                <w:lang w:val="es-ES"/>
                              </w:rPr>
                            </w:pPr>
                            <w:r w:rsidRPr="00A567E5">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5595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8A994D2" w14:textId="3777350E" w:rsidR="00354598" w:rsidRPr="004E2649" w:rsidRDefault="0035459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CBF19E1" w14:textId="3AC4AC16" w:rsidR="00354598" w:rsidRPr="004E2649" w:rsidRDefault="00354598"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D7340">
                        <w:rPr>
                          <w:rFonts w:asciiTheme="minorHAnsi" w:hAnsiTheme="minorHAnsi"/>
                          <w:color w:val="FFFFFF" w:themeColor="background1"/>
                          <w:sz w:val="22"/>
                          <w:lang w:val="pt-BR"/>
                        </w:rPr>
                        <w:t>128</w:t>
                      </w:r>
                    </w:p>
                    <w:p w14:paraId="3A509233" w14:textId="2B3B5EE9" w:rsidR="00354598" w:rsidRPr="00A567E5" w:rsidRDefault="009D7340"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17 junio</w:t>
                      </w:r>
                      <w:r w:rsidR="00354598" w:rsidRPr="00A567E5">
                        <w:rPr>
                          <w:rFonts w:asciiTheme="minorHAnsi" w:hAnsiTheme="minorHAnsi"/>
                          <w:color w:val="FFFFFF" w:themeColor="background1"/>
                          <w:sz w:val="22"/>
                          <w:lang w:val="es-ES"/>
                        </w:rPr>
                        <w:t xml:space="preserve"> 201</w:t>
                      </w:r>
                      <w:r w:rsidR="00354598">
                        <w:rPr>
                          <w:rFonts w:asciiTheme="minorHAnsi" w:hAnsiTheme="minorHAnsi"/>
                          <w:color w:val="FFFFFF" w:themeColor="background1"/>
                          <w:sz w:val="22"/>
                          <w:lang w:val="es-ES"/>
                        </w:rPr>
                        <w:t>9</w:t>
                      </w:r>
                    </w:p>
                    <w:p w14:paraId="4005709D" w14:textId="77777777" w:rsidR="00354598" w:rsidRPr="00A567E5" w:rsidRDefault="00354598" w:rsidP="007A5817">
                      <w:pPr>
                        <w:spacing w:line="276" w:lineRule="auto"/>
                        <w:jc w:val="right"/>
                        <w:rPr>
                          <w:rFonts w:asciiTheme="minorHAnsi" w:hAnsiTheme="minorHAnsi"/>
                          <w:color w:val="FFFFFF" w:themeColor="background1"/>
                          <w:sz w:val="22"/>
                          <w:lang w:val="es-ES"/>
                        </w:rPr>
                      </w:pPr>
                      <w:r w:rsidRPr="00A567E5">
                        <w:rPr>
                          <w:rFonts w:asciiTheme="minorHAnsi" w:hAnsiTheme="minorHAnsi"/>
                          <w:color w:val="FFFFFF" w:themeColor="background1"/>
                          <w:sz w:val="22"/>
                          <w:lang w:val="es-ES"/>
                        </w:rPr>
                        <w:t>Original: español</w:t>
                      </w:r>
                    </w:p>
                  </w:txbxContent>
                </v:textbox>
              </v:shape>
            </w:pict>
          </mc:Fallback>
        </mc:AlternateContent>
      </w:r>
    </w:p>
    <w:p w14:paraId="1208A8CD" w14:textId="77777777" w:rsidR="00040C3A" w:rsidRPr="00233A92" w:rsidRDefault="00040C3A" w:rsidP="00040C3A">
      <w:pPr>
        <w:tabs>
          <w:tab w:val="center" w:pos="5400"/>
        </w:tabs>
        <w:suppressAutoHyphens/>
        <w:jc w:val="center"/>
        <w:rPr>
          <w:rFonts w:asciiTheme="majorHAnsi" w:hAnsiTheme="majorHAnsi"/>
          <w:sz w:val="22"/>
          <w:szCs w:val="22"/>
          <w:lang w:val="es-ES"/>
        </w:rPr>
      </w:pPr>
    </w:p>
    <w:p w14:paraId="71407FC9" w14:textId="77777777" w:rsidR="00040C3A" w:rsidRPr="00233A92" w:rsidRDefault="00040C3A" w:rsidP="00040C3A">
      <w:pPr>
        <w:tabs>
          <w:tab w:val="center" w:pos="5400"/>
        </w:tabs>
        <w:suppressAutoHyphens/>
        <w:jc w:val="center"/>
        <w:rPr>
          <w:rFonts w:asciiTheme="majorHAnsi" w:hAnsiTheme="majorHAnsi"/>
          <w:sz w:val="22"/>
          <w:szCs w:val="22"/>
          <w:lang w:val="es-ES"/>
        </w:rPr>
      </w:pPr>
    </w:p>
    <w:p w14:paraId="52732E84" w14:textId="77777777" w:rsidR="00040C3A" w:rsidRPr="00233A92" w:rsidRDefault="00040C3A" w:rsidP="00040C3A">
      <w:pPr>
        <w:tabs>
          <w:tab w:val="center" w:pos="5400"/>
        </w:tabs>
        <w:suppressAutoHyphens/>
        <w:jc w:val="center"/>
        <w:rPr>
          <w:rFonts w:asciiTheme="majorHAnsi" w:hAnsiTheme="majorHAnsi" w:cs="Arial"/>
          <w:sz w:val="22"/>
          <w:szCs w:val="22"/>
          <w:lang w:val="es-ES"/>
        </w:rPr>
      </w:pPr>
    </w:p>
    <w:p w14:paraId="27CC5865" w14:textId="77777777" w:rsidR="00040C3A" w:rsidRPr="00233A92" w:rsidRDefault="00040C3A" w:rsidP="00040C3A">
      <w:pPr>
        <w:tabs>
          <w:tab w:val="center" w:pos="5400"/>
        </w:tabs>
        <w:suppressAutoHyphens/>
        <w:jc w:val="center"/>
        <w:rPr>
          <w:rFonts w:asciiTheme="majorHAnsi" w:hAnsiTheme="majorHAnsi"/>
          <w:sz w:val="22"/>
          <w:szCs w:val="22"/>
          <w:lang w:val="es-ES"/>
        </w:rPr>
      </w:pPr>
    </w:p>
    <w:p w14:paraId="6567D762" w14:textId="77777777" w:rsidR="00040C3A" w:rsidRPr="00233A92" w:rsidRDefault="00040C3A" w:rsidP="00040C3A">
      <w:pPr>
        <w:tabs>
          <w:tab w:val="center" w:pos="5400"/>
        </w:tabs>
        <w:suppressAutoHyphens/>
        <w:jc w:val="center"/>
        <w:rPr>
          <w:rFonts w:asciiTheme="majorHAnsi" w:hAnsiTheme="majorHAnsi"/>
          <w:sz w:val="22"/>
          <w:szCs w:val="22"/>
          <w:lang w:val="es-ES"/>
        </w:rPr>
      </w:pPr>
    </w:p>
    <w:p w14:paraId="5BBEA962" w14:textId="77777777" w:rsidR="00040C3A" w:rsidRPr="00233A92" w:rsidRDefault="00040C3A" w:rsidP="00040C3A">
      <w:pPr>
        <w:tabs>
          <w:tab w:val="center" w:pos="5400"/>
        </w:tabs>
        <w:suppressAutoHyphens/>
        <w:jc w:val="center"/>
        <w:rPr>
          <w:rFonts w:asciiTheme="majorHAnsi" w:hAnsiTheme="majorHAnsi"/>
          <w:sz w:val="22"/>
          <w:szCs w:val="22"/>
          <w:lang w:val="es-ES"/>
        </w:rPr>
      </w:pPr>
    </w:p>
    <w:p w14:paraId="3C750C30" w14:textId="77777777" w:rsidR="00040C3A" w:rsidRPr="00233A92" w:rsidRDefault="00040C3A" w:rsidP="00040C3A">
      <w:pPr>
        <w:tabs>
          <w:tab w:val="center" w:pos="5400"/>
        </w:tabs>
        <w:suppressAutoHyphens/>
        <w:jc w:val="center"/>
        <w:rPr>
          <w:rFonts w:asciiTheme="majorHAnsi" w:hAnsiTheme="majorHAnsi"/>
          <w:sz w:val="22"/>
          <w:szCs w:val="22"/>
          <w:lang w:val="es-ES"/>
        </w:rPr>
      </w:pPr>
    </w:p>
    <w:p w14:paraId="71616361" w14:textId="77777777" w:rsidR="005128E4" w:rsidRPr="00233A92" w:rsidRDefault="005128E4" w:rsidP="00040C3A">
      <w:pPr>
        <w:tabs>
          <w:tab w:val="center" w:pos="5400"/>
        </w:tabs>
        <w:suppressAutoHyphens/>
        <w:jc w:val="center"/>
        <w:rPr>
          <w:rFonts w:asciiTheme="majorHAnsi" w:hAnsiTheme="majorHAnsi"/>
          <w:sz w:val="22"/>
          <w:szCs w:val="22"/>
          <w:lang w:val="es-ES"/>
        </w:rPr>
      </w:pPr>
    </w:p>
    <w:p w14:paraId="402E6731" w14:textId="77777777" w:rsidR="00040C3A" w:rsidRPr="00233A92" w:rsidRDefault="00040C3A" w:rsidP="00040C3A">
      <w:pPr>
        <w:tabs>
          <w:tab w:val="center" w:pos="5400"/>
        </w:tabs>
        <w:suppressAutoHyphens/>
        <w:jc w:val="center"/>
        <w:rPr>
          <w:rFonts w:asciiTheme="majorHAnsi" w:hAnsiTheme="majorHAnsi"/>
          <w:sz w:val="22"/>
          <w:szCs w:val="22"/>
          <w:lang w:val="es-ES"/>
        </w:rPr>
      </w:pPr>
    </w:p>
    <w:p w14:paraId="4F398C74" w14:textId="77777777" w:rsidR="005128E4" w:rsidRPr="00233A92" w:rsidRDefault="005128E4" w:rsidP="00040C3A">
      <w:pPr>
        <w:tabs>
          <w:tab w:val="center" w:pos="5400"/>
        </w:tabs>
        <w:suppressAutoHyphens/>
        <w:jc w:val="center"/>
        <w:rPr>
          <w:rFonts w:asciiTheme="majorHAnsi" w:hAnsiTheme="majorHAnsi"/>
          <w:sz w:val="22"/>
          <w:szCs w:val="22"/>
          <w:lang w:val="es-ES"/>
        </w:rPr>
      </w:pPr>
    </w:p>
    <w:p w14:paraId="6DCE2D2F" w14:textId="77777777" w:rsidR="005128E4" w:rsidRPr="00233A92" w:rsidRDefault="005128E4" w:rsidP="00040C3A">
      <w:pPr>
        <w:tabs>
          <w:tab w:val="center" w:pos="5400"/>
        </w:tabs>
        <w:suppressAutoHyphens/>
        <w:jc w:val="center"/>
        <w:rPr>
          <w:rFonts w:asciiTheme="majorHAnsi" w:hAnsiTheme="majorHAnsi"/>
          <w:sz w:val="22"/>
          <w:szCs w:val="22"/>
          <w:lang w:val="es-ES"/>
        </w:rPr>
      </w:pPr>
    </w:p>
    <w:p w14:paraId="19A84542" w14:textId="77777777" w:rsidR="005128E4" w:rsidRPr="00233A92" w:rsidRDefault="005128E4" w:rsidP="00040C3A">
      <w:pPr>
        <w:tabs>
          <w:tab w:val="center" w:pos="5400"/>
        </w:tabs>
        <w:suppressAutoHyphens/>
        <w:jc w:val="center"/>
        <w:rPr>
          <w:rFonts w:asciiTheme="majorHAnsi" w:hAnsiTheme="majorHAnsi"/>
          <w:sz w:val="22"/>
          <w:szCs w:val="22"/>
          <w:lang w:val="es-ES"/>
        </w:rPr>
      </w:pPr>
    </w:p>
    <w:p w14:paraId="6775BF14" w14:textId="77777777" w:rsidR="00040C3A" w:rsidRPr="00233A92" w:rsidRDefault="00040C3A" w:rsidP="00040C3A">
      <w:pPr>
        <w:tabs>
          <w:tab w:val="center" w:pos="5400"/>
        </w:tabs>
        <w:suppressAutoHyphens/>
        <w:jc w:val="center"/>
        <w:rPr>
          <w:rFonts w:asciiTheme="majorHAnsi" w:hAnsiTheme="majorHAnsi"/>
          <w:sz w:val="22"/>
          <w:szCs w:val="22"/>
          <w:lang w:val="es-ES"/>
        </w:rPr>
      </w:pPr>
    </w:p>
    <w:p w14:paraId="2B3054C2" w14:textId="77777777" w:rsidR="00040C3A" w:rsidRPr="00233A92" w:rsidRDefault="00040C3A" w:rsidP="00040C3A">
      <w:pPr>
        <w:tabs>
          <w:tab w:val="center" w:pos="5400"/>
        </w:tabs>
        <w:suppressAutoHyphens/>
        <w:jc w:val="center"/>
        <w:rPr>
          <w:rFonts w:asciiTheme="majorHAnsi" w:hAnsiTheme="majorHAnsi"/>
          <w:sz w:val="22"/>
          <w:szCs w:val="22"/>
          <w:lang w:val="es-ES"/>
        </w:rPr>
      </w:pPr>
    </w:p>
    <w:p w14:paraId="78305EEE"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72B6C319"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686792FC"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687EC5F4"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627D1DDF"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74EFD3FE"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2FA4AB44"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5B4B0A12"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68CE417C"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4BB30FEE"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2F770E28"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0566CF34"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5427B9FB"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1316C5F3"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6BB4C71A" w14:textId="77777777" w:rsidR="00A50FCF" w:rsidRPr="00233A92" w:rsidRDefault="0090270B" w:rsidP="00040C3A">
      <w:pPr>
        <w:tabs>
          <w:tab w:val="center" w:pos="5400"/>
        </w:tabs>
        <w:suppressAutoHyphens/>
        <w:jc w:val="center"/>
        <w:rPr>
          <w:rFonts w:asciiTheme="majorHAnsi" w:hAnsiTheme="majorHAnsi"/>
          <w:sz w:val="18"/>
          <w:szCs w:val="22"/>
          <w:lang w:val="es-ES"/>
        </w:rPr>
      </w:pPr>
      <w:r w:rsidRPr="00233A9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318FDB9" wp14:editId="40CA554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D0529" w14:textId="5E262BD3" w:rsidR="00354598" w:rsidRPr="00E81FE8" w:rsidRDefault="00354598" w:rsidP="00DD3D86">
                            <w:pPr>
                              <w:tabs>
                                <w:tab w:val="center" w:pos="5400"/>
                              </w:tabs>
                              <w:suppressAutoHyphens/>
                              <w:spacing w:before="60"/>
                              <w:rPr>
                                <w:rFonts w:asciiTheme="majorHAnsi" w:hAnsiTheme="majorHAnsi"/>
                                <w:color w:val="0D0D0D" w:themeColor="text1" w:themeTint="F2"/>
                                <w:sz w:val="18"/>
                                <w:szCs w:val="22"/>
                                <w:lang w:val="es-AR"/>
                              </w:rPr>
                            </w:pPr>
                            <w:r w:rsidRPr="00E81FE8">
                              <w:rPr>
                                <w:rFonts w:asciiTheme="majorHAnsi" w:hAnsiTheme="majorHAnsi"/>
                                <w:color w:val="0D0D0D" w:themeColor="text1" w:themeTint="F2"/>
                                <w:sz w:val="18"/>
                                <w:szCs w:val="22"/>
                                <w:lang w:val="es-AR"/>
                              </w:rPr>
                              <w:t xml:space="preserve">Aprobado electrónicamente por la Comisión el </w:t>
                            </w:r>
                            <w:r w:rsidR="009D7340">
                              <w:rPr>
                                <w:rFonts w:asciiTheme="majorHAnsi" w:hAnsiTheme="majorHAnsi"/>
                                <w:color w:val="0D0D0D" w:themeColor="text1" w:themeTint="F2"/>
                                <w:sz w:val="18"/>
                                <w:szCs w:val="22"/>
                                <w:lang w:val="es-AR"/>
                              </w:rPr>
                              <w:t>17</w:t>
                            </w:r>
                            <w:r w:rsidRPr="00E81FE8">
                              <w:rPr>
                                <w:rFonts w:asciiTheme="majorHAnsi" w:hAnsiTheme="majorHAnsi"/>
                                <w:color w:val="0D0D0D" w:themeColor="text1" w:themeTint="F2"/>
                                <w:sz w:val="18"/>
                                <w:szCs w:val="22"/>
                                <w:lang w:val="es-AR"/>
                              </w:rPr>
                              <w:t xml:space="preserve"> de </w:t>
                            </w:r>
                            <w:r w:rsidR="009D7340">
                              <w:rPr>
                                <w:rFonts w:asciiTheme="majorHAnsi" w:hAnsiTheme="majorHAnsi"/>
                                <w:color w:val="0D0D0D" w:themeColor="text1" w:themeTint="F2"/>
                                <w:sz w:val="18"/>
                                <w:szCs w:val="22"/>
                                <w:lang w:val="es-AR"/>
                              </w:rPr>
                              <w:t>junio</w:t>
                            </w:r>
                            <w:r w:rsidRPr="00E81FE8">
                              <w:rPr>
                                <w:rFonts w:asciiTheme="majorHAnsi" w:hAnsiTheme="majorHAnsi"/>
                                <w:color w:val="0D0D0D" w:themeColor="text1" w:themeTint="F2"/>
                                <w:sz w:val="18"/>
                                <w:szCs w:val="22"/>
                                <w:lang w:val="es-AR"/>
                              </w:rPr>
                              <w:t xml:space="preserve"> de 2019</w:t>
                            </w:r>
                            <w:r w:rsidR="002A6B9A">
                              <w:rPr>
                                <w:rFonts w:asciiTheme="majorHAnsi" w:hAnsiTheme="majorHAnsi"/>
                                <w:color w:val="0D0D0D" w:themeColor="text1" w:themeTint="F2"/>
                                <w:sz w:val="18"/>
                                <w:szCs w:val="22"/>
                                <w:lang w:val="es-AR"/>
                              </w:rPr>
                              <w:t>.</w:t>
                            </w:r>
                          </w:p>
                          <w:p w14:paraId="744BC577" w14:textId="77777777" w:rsidR="00354598" w:rsidRPr="00E81FE8" w:rsidRDefault="00354598" w:rsidP="00247403">
                            <w:pPr>
                              <w:tabs>
                                <w:tab w:val="center" w:pos="5400"/>
                              </w:tabs>
                              <w:suppressAutoHyphens/>
                              <w:spacing w:before="60"/>
                              <w:rPr>
                                <w:rFonts w:asciiTheme="minorHAnsi" w:hAnsiTheme="minorHAnsi" w:cs="Univers"/>
                                <w:color w:val="0D0D0D" w:themeColor="text1" w:themeTint="F2"/>
                                <w:sz w:val="20"/>
                                <w:szCs w:val="20"/>
                                <w:lang w:val="es-AR"/>
                              </w:rPr>
                            </w:pPr>
                          </w:p>
                          <w:p w14:paraId="19E362B0" w14:textId="77777777" w:rsidR="00354598" w:rsidRPr="00E81FE8" w:rsidRDefault="00354598" w:rsidP="0059191A">
                            <w:pPr>
                              <w:tabs>
                                <w:tab w:val="center" w:pos="5400"/>
                              </w:tabs>
                              <w:suppressAutoHyphens/>
                              <w:spacing w:before="60"/>
                              <w:rPr>
                                <w:rFonts w:ascii="Calibri" w:hAnsi="Calibri"/>
                                <w:color w:val="FFFFFF" w:themeColor="background1"/>
                                <w:spacing w:val="-2"/>
                                <w:sz w:val="16"/>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8FDB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0CD0529" w14:textId="5E262BD3" w:rsidR="00354598" w:rsidRPr="00E81FE8" w:rsidRDefault="00354598" w:rsidP="00DD3D86">
                      <w:pPr>
                        <w:tabs>
                          <w:tab w:val="center" w:pos="5400"/>
                        </w:tabs>
                        <w:suppressAutoHyphens/>
                        <w:spacing w:before="60"/>
                        <w:rPr>
                          <w:rFonts w:asciiTheme="majorHAnsi" w:hAnsiTheme="majorHAnsi"/>
                          <w:color w:val="0D0D0D" w:themeColor="text1" w:themeTint="F2"/>
                          <w:sz w:val="18"/>
                          <w:szCs w:val="22"/>
                          <w:lang w:val="es-AR"/>
                        </w:rPr>
                      </w:pPr>
                      <w:r w:rsidRPr="00E81FE8">
                        <w:rPr>
                          <w:rFonts w:asciiTheme="majorHAnsi" w:hAnsiTheme="majorHAnsi"/>
                          <w:color w:val="0D0D0D" w:themeColor="text1" w:themeTint="F2"/>
                          <w:sz w:val="18"/>
                          <w:szCs w:val="22"/>
                          <w:lang w:val="es-AR"/>
                        </w:rPr>
                        <w:t xml:space="preserve">Aprobado electrónicamente por la Comisión el </w:t>
                      </w:r>
                      <w:r w:rsidR="009D7340">
                        <w:rPr>
                          <w:rFonts w:asciiTheme="majorHAnsi" w:hAnsiTheme="majorHAnsi"/>
                          <w:color w:val="0D0D0D" w:themeColor="text1" w:themeTint="F2"/>
                          <w:sz w:val="18"/>
                          <w:szCs w:val="22"/>
                          <w:lang w:val="es-AR"/>
                        </w:rPr>
                        <w:t>17</w:t>
                      </w:r>
                      <w:r w:rsidRPr="00E81FE8">
                        <w:rPr>
                          <w:rFonts w:asciiTheme="majorHAnsi" w:hAnsiTheme="majorHAnsi"/>
                          <w:color w:val="0D0D0D" w:themeColor="text1" w:themeTint="F2"/>
                          <w:sz w:val="18"/>
                          <w:szCs w:val="22"/>
                          <w:lang w:val="es-AR"/>
                        </w:rPr>
                        <w:t xml:space="preserve"> de </w:t>
                      </w:r>
                      <w:r w:rsidR="009D7340">
                        <w:rPr>
                          <w:rFonts w:asciiTheme="majorHAnsi" w:hAnsiTheme="majorHAnsi"/>
                          <w:color w:val="0D0D0D" w:themeColor="text1" w:themeTint="F2"/>
                          <w:sz w:val="18"/>
                          <w:szCs w:val="22"/>
                          <w:lang w:val="es-AR"/>
                        </w:rPr>
                        <w:t>junio</w:t>
                      </w:r>
                      <w:r w:rsidRPr="00E81FE8">
                        <w:rPr>
                          <w:rFonts w:asciiTheme="majorHAnsi" w:hAnsiTheme="majorHAnsi"/>
                          <w:color w:val="0D0D0D" w:themeColor="text1" w:themeTint="F2"/>
                          <w:sz w:val="18"/>
                          <w:szCs w:val="22"/>
                          <w:lang w:val="es-AR"/>
                        </w:rPr>
                        <w:t xml:space="preserve"> de 2019</w:t>
                      </w:r>
                      <w:r w:rsidR="002A6B9A">
                        <w:rPr>
                          <w:rFonts w:asciiTheme="majorHAnsi" w:hAnsiTheme="majorHAnsi"/>
                          <w:color w:val="0D0D0D" w:themeColor="text1" w:themeTint="F2"/>
                          <w:sz w:val="18"/>
                          <w:szCs w:val="22"/>
                          <w:lang w:val="es-AR"/>
                        </w:rPr>
                        <w:t>.</w:t>
                      </w:r>
                    </w:p>
                    <w:p w14:paraId="744BC577" w14:textId="77777777" w:rsidR="00354598" w:rsidRPr="00E81FE8" w:rsidRDefault="00354598" w:rsidP="00247403">
                      <w:pPr>
                        <w:tabs>
                          <w:tab w:val="center" w:pos="5400"/>
                        </w:tabs>
                        <w:suppressAutoHyphens/>
                        <w:spacing w:before="60"/>
                        <w:rPr>
                          <w:rFonts w:asciiTheme="minorHAnsi" w:hAnsiTheme="minorHAnsi" w:cs="Univers"/>
                          <w:color w:val="0D0D0D" w:themeColor="text1" w:themeTint="F2"/>
                          <w:sz w:val="20"/>
                          <w:szCs w:val="20"/>
                          <w:lang w:val="es-AR"/>
                        </w:rPr>
                      </w:pPr>
                    </w:p>
                    <w:p w14:paraId="19E362B0" w14:textId="77777777" w:rsidR="00354598" w:rsidRPr="00E81FE8" w:rsidRDefault="00354598" w:rsidP="0059191A">
                      <w:pPr>
                        <w:tabs>
                          <w:tab w:val="center" w:pos="5400"/>
                        </w:tabs>
                        <w:suppressAutoHyphens/>
                        <w:spacing w:before="60"/>
                        <w:rPr>
                          <w:rFonts w:ascii="Calibri" w:hAnsi="Calibri"/>
                          <w:color w:val="FFFFFF" w:themeColor="background1"/>
                          <w:spacing w:val="-2"/>
                          <w:sz w:val="16"/>
                          <w:lang w:val="es-AR"/>
                        </w:rPr>
                      </w:pPr>
                    </w:p>
                  </w:txbxContent>
                </v:textbox>
              </v:shape>
            </w:pict>
          </mc:Fallback>
        </mc:AlternateContent>
      </w:r>
    </w:p>
    <w:p w14:paraId="114729C2"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7219ADF2"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5E331F23"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6A3E763A"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794A7A37" w14:textId="77777777" w:rsidR="00A50FCF" w:rsidRPr="00233A92" w:rsidRDefault="0090270B" w:rsidP="00040C3A">
      <w:pPr>
        <w:tabs>
          <w:tab w:val="center" w:pos="5400"/>
        </w:tabs>
        <w:suppressAutoHyphens/>
        <w:jc w:val="center"/>
        <w:rPr>
          <w:rFonts w:asciiTheme="majorHAnsi" w:hAnsiTheme="majorHAnsi"/>
          <w:sz w:val="18"/>
          <w:szCs w:val="22"/>
          <w:lang w:val="es-ES"/>
        </w:rPr>
      </w:pPr>
      <w:r w:rsidRPr="00233A9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D378CE5" wp14:editId="4724F4D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31E5E" w14:textId="70DE3C64" w:rsidR="00354598" w:rsidRPr="006E0409" w:rsidRDefault="00354598" w:rsidP="00113F73">
                            <w:pPr>
                              <w:spacing w:line="276" w:lineRule="auto"/>
                              <w:rPr>
                                <w:rFonts w:asciiTheme="majorHAnsi" w:hAnsiTheme="majorHAnsi"/>
                                <w:color w:val="595959" w:themeColor="text1" w:themeTint="A6"/>
                                <w:sz w:val="18"/>
                                <w:szCs w:val="18"/>
                                <w:lang w:val="es-ES"/>
                              </w:rPr>
                            </w:pPr>
                            <w:r w:rsidRPr="009E35C7">
                              <w:rPr>
                                <w:rFonts w:asciiTheme="majorHAnsi" w:hAnsiTheme="majorHAnsi"/>
                                <w:b/>
                                <w:color w:val="595959" w:themeColor="text1" w:themeTint="A6"/>
                                <w:sz w:val="18"/>
                                <w:szCs w:val="18"/>
                                <w:lang w:val="pt-BR"/>
                              </w:rPr>
                              <w:t>Citar como:</w:t>
                            </w:r>
                            <w:r w:rsidRPr="009E35C7">
                              <w:rPr>
                                <w:rFonts w:asciiTheme="majorHAnsi" w:hAnsiTheme="majorHAnsi"/>
                                <w:color w:val="595959" w:themeColor="text1" w:themeTint="A6"/>
                                <w:sz w:val="18"/>
                                <w:szCs w:val="18"/>
                                <w:lang w:val="pt-BR"/>
                              </w:rPr>
                              <w:t xml:space="preserve"> CIDH, Informe No. </w:t>
                            </w:r>
                            <w:r w:rsidR="009D7340" w:rsidRPr="003375B4">
                              <w:rPr>
                                <w:rFonts w:asciiTheme="majorHAnsi" w:hAnsiTheme="majorHAnsi"/>
                                <w:color w:val="595959" w:themeColor="text1" w:themeTint="A6"/>
                                <w:sz w:val="18"/>
                                <w:szCs w:val="18"/>
                                <w:lang w:val="pt-BR"/>
                              </w:rPr>
                              <w:t>119</w:t>
                            </w:r>
                            <w:r w:rsidRPr="003375B4">
                              <w:rPr>
                                <w:rFonts w:asciiTheme="majorHAnsi" w:hAnsiTheme="majorHAnsi"/>
                                <w:color w:val="595959" w:themeColor="text1" w:themeTint="A6"/>
                                <w:sz w:val="18"/>
                                <w:szCs w:val="18"/>
                                <w:lang w:val="pt-BR"/>
                              </w:rPr>
                              <w:t>/</w:t>
                            </w:r>
                            <w:r w:rsidR="009D7340" w:rsidRPr="003375B4">
                              <w:rPr>
                                <w:rFonts w:asciiTheme="majorHAnsi" w:hAnsiTheme="majorHAnsi"/>
                                <w:color w:val="595959" w:themeColor="text1" w:themeTint="A6"/>
                                <w:sz w:val="18"/>
                                <w:szCs w:val="18"/>
                                <w:lang w:val="pt-BR"/>
                              </w:rPr>
                              <w:t>19</w:t>
                            </w:r>
                            <w:r w:rsidRPr="003375B4">
                              <w:rPr>
                                <w:rFonts w:asciiTheme="majorHAnsi" w:hAnsiTheme="majorHAnsi"/>
                                <w:color w:val="595959" w:themeColor="text1" w:themeTint="A6"/>
                                <w:sz w:val="18"/>
                                <w:szCs w:val="18"/>
                                <w:lang w:val="pt-BR"/>
                              </w:rPr>
                              <w:t xml:space="preserve">. </w:t>
                            </w:r>
                            <w:r w:rsidRPr="006E0409">
                              <w:rPr>
                                <w:rFonts w:asciiTheme="majorHAnsi" w:hAnsiTheme="majorHAnsi"/>
                                <w:color w:val="595959" w:themeColor="text1" w:themeTint="A6"/>
                                <w:sz w:val="18"/>
                                <w:szCs w:val="18"/>
                                <w:lang w:val="es-ES"/>
                              </w:rPr>
                              <w:t xml:space="preserve">Petición 526-08. </w:t>
                            </w:r>
                            <w:r w:rsidR="003F62FA">
                              <w:rPr>
                                <w:rFonts w:asciiTheme="majorHAnsi" w:hAnsiTheme="majorHAnsi"/>
                                <w:color w:val="595959" w:themeColor="text1" w:themeTint="A6"/>
                                <w:sz w:val="18"/>
                                <w:szCs w:val="18"/>
                                <w:lang w:val="es-ES"/>
                              </w:rPr>
                              <w:t>Ina</w:t>
                            </w:r>
                            <w:r w:rsidRPr="006E0409">
                              <w:rPr>
                                <w:rFonts w:asciiTheme="majorHAnsi" w:hAnsiTheme="majorHAnsi"/>
                                <w:color w:val="595959" w:themeColor="text1" w:themeTint="A6"/>
                                <w:sz w:val="18"/>
                                <w:szCs w:val="18"/>
                                <w:lang w:val="es-ES"/>
                              </w:rPr>
                              <w:t>dmisibilidad. Cristian Roberto Avella y otros. Argentina.</w:t>
                            </w:r>
                            <w:r w:rsidR="009D7340">
                              <w:rPr>
                                <w:rFonts w:asciiTheme="majorHAnsi" w:hAnsiTheme="majorHAnsi"/>
                                <w:color w:val="595959" w:themeColor="text1" w:themeTint="A6"/>
                                <w:sz w:val="18"/>
                                <w:szCs w:val="18"/>
                                <w:lang w:val="es-ES"/>
                              </w:rPr>
                              <w:t xml:space="preserve"> 17 de junio de 2019</w:t>
                            </w:r>
                            <w:r w:rsidRPr="006E0409">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78CE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A131E5E" w14:textId="70DE3C64" w:rsidR="00354598" w:rsidRPr="006E0409" w:rsidRDefault="00354598" w:rsidP="00113F73">
                      <w:pPr>
                        <w:spacing w:line="276" w:lineRule="auto"/>
                        <w:rPr>
                          <w:rFonts w:asciiTheme="majorHAnsi" w:hAnsiTheme="majorHAnsi"/>
                          <w:color w:val="595959" w:themeColor="text1" w:themeTint="A6"/>
                          <w:sz w:val="18"/>
                          <w:szCs w:val="18"/>
                          <w:lang w:val="es-ES"/>
                        </w:rPr>
                      </w:pPr>
                      <w:r w:rsidRPr="009E35C7">
                        <w:rPr>
                          <w:rFonts w:asciiTheme="majorHAnsi" w:hAnsiTheme="majorHAnsi"/>
                          <w:b/>
                          <w:color w:val="595959" w:themeColor="text1" w:themeTint="A6"/>
                          <w:sz w:val="18"/>
                          <w:szCs w:val="18"/>
                          <w:lang w:val="pt-BR"/>
                        </w:rPr>
                        <w:t>Citar como:</w:t>
                      </w:r>
                      <w:r w:rsidRPr="009E35C7">
                        <w:rPr>
                          <w:rFonts w:asciiTheme="majorHAnsi" w:hAnsiTheme="majorHAnsi"/>
                          <w:color w:val="595959" w:themeColor="text1" w:themeTint="A6"/>
                          <w:sz w:val="18"/>
                          <w:szCs w:val="18"/>
                          <w:lang w:val="pt-BR"/>
                        </w:rPr>
                        <w:t xml:space="preserve"> CIDH, Informe No. </w:t>
                      </w:r>
                      <w:r w:rsidR="009D7340" w:rsidRPr="003375B4">
                        <w:rPr>
                          <w:rFonts w:asciiTheme="majorHAnsi" w:hAnsiTheme="majorHAnsi"/>
                          <w:color w:val="595959" w:themeColor="text1" w:themeTint="A6"/>
                          <w:sz w:val="18"/>
                          <w:szCs w:val="18"/>
                          <w:lang w:val="pt-BR"/>
                        </w:rPr>
                        <w:t>119</w:t>
                      </w:r>
                      <w:r w:rsidRPr="003375B4">
                        <w:rPr>
                          <w:rFonts w:asciiTheme="majorHAnsi" w:hAnsiTheme="majorHAnsi"/>
                          <w:color w:val="595959" w:themeColor="text1" w:themeTint="A6"/>
                          <w:sz w:val="18"/>
                          <w:szCs w:val="18"/>
                          <w:lang w:val="pt-BR"/>
                        </w:rPr>
                        <w:t>/</w:t>
                      </w:r>
                      <w:r w:rsidR="009D7340" w:rsidRPr="003375B4">
                        <w:rPr>
                          <w:rFonts w:asciiTheme="majorHAnsi" w:hAnsiTheme="majorHAnsi"/>
                          <w:color w:val="595959" w:themeColor="text1" w:themeTint="A6"/>
                          <w:sz w:val="18"/>
                          <w:szCs w:val="18"/>
                          <w:lang w:val="pt-BR"/>
                        </w:rPr>
                        <w:t>19</w:t>
                      </w:r>
                      <w:r w:rsidRPr="003375B4">
                        <w:rPr>
                          <w:rFonts w:asciiTheme="majorHAnsi" w:hAnsiTheme="majorHAnsi"/>
                          <w:color w:val="595959" w:themeColor="text1" w:themeTint="A6"/>
                          <w:sz w:val="18"/>
                          <w:szCs w:val="18"/>
                          <w:lang w:val="pt-BR"/>
                        </w:rPr>
                        <w:t xml:space="preserve">. </w:t>
                      </w:r>
                      <w:r w:rsidRPr="006E0409">
                        <w:rPr>
                          <w:rFonts w:asciiTheme="majorHAnsi" w:hAnsiTheme="majorHAnsi"/>
                          <w:color w:val="595959" w:themeColor="text1" w:themeTint="A6"/>
                          <w:sz w:val="18"/>
                          <w:szCs w:val="18"/>
                          <w:lang w:val="es-ES"/>
                        </w:rPr>
                        <w:t xml:space="preserve">Petición 526-08. </w:t>
                      </w:r>
                      <w:r w:rsidR="003F62FA">
                        <w:rPr>
                          <w:rFonts w:asciiTheme="majorHAnsi" w:hAnsiTheme="majorHAnsi"/>
                          <w:color w:val="595959" w:themeColor="text1" w:themeTint="A6"/>
                          <w:sz w:val="18"/>
                          <w:szCs w:val="18"/>
                          <w:lang w:val="es-ES"/>
                        </w:rPr>
                        <w:t>Ina</w:t>
                      </w:r>
                      <w:r w:rsidRPr="006E0409">
                        <w:rPr>
                          <w:rFonts w:asciiTheme="majorHAnsi" w:hAnsiTheme="majorHAnsi"/>
                          <w:color w:val="595959" w:themeColor="text1" w:themeTint="A6"/>
                          <w:sz w:val="18"/>
                          <w:szCs w:val="18"/>
                          <w:lang w:val="es-ES"/>
                        </w:rPr>
                        <w:t>dmisibilidad. Cristian Roberto Avella y otros. Argentina.</w:t>
                      </w:r>
                      <w:r w:rsidR="009D7340">
                        <w:rPr>
                          <w:rFonts w:asciiTheme="majorHAnsi" w:hAnsiTheme="majorHAnsi"/>
                          <w:color w:val="595959" w:themeColor="text1" w:themeTint="A6"/>
                          <w:sz w:val="18"/>
                          <w:szCs w:val="18"/>
                          <w:lang w:val="es-ES"/>
                        </w:rPr>
                        <w:t xml:space="preserve"> 17 de junio de 2019</w:t>
                      </w:r>
                      <w:r w:rsidRPr="006E0409">
                        <w:rPr>
                          <w:rFonts w:asciiTheme="majorHAnsi" w:hAnsiTheme="majorHAnsi"/>
                          <w:color w:val="595959" w:themeColor="text1" w:themeTint="A6"/>
                          <w:sz w:val="18"/>
                          <w:szCs w:val="18"/>
                          <w:lang w:val="es-ES"/>
                        </w:rPr>
                        <w:t>.</w:t>
                      </w:r>
                    </w:p>
                  </w:txbxContent>
                </v:textbox>
              </v:shape>
            </w:pict>
          </mc:Fallback>
        </mc:AlternateContent>
      </w:r>
    </w:p>
    <w:p w14:paraId="393F8671" w14:textId="77777777" w:rsidR="00A50FCF" w:rsidRPr="00233A92" w:rsidRDefault="00A50FCF" w:rsidP="00040C3A">
      <w:pPr>
        <w:tabs>
          <w:tab w:val="center" w:pos="5400"/>
        </w:tabs>
        <w:suppressAutoHyphens/>
        <w:jc w:val="center"/>
        <w:rPr>
          <w:rFonts w:asciiTheme="majorHAnsi" w:hAnsiTheme="majorHAnsi"/>
          <w:sz w:val="18"/>
          <w:szCs w:val="22"/>
          <w:lang w:val="es-ES"/>
        </w:rPr>
      </w:pPr>
    </w:p>
    <w:p w14:paraId="55157DA2" w14:textId="77777777" w:rsidR="0090270B" w:rsidRPr="00233A92" w:rsidRDefault="00D306D1" w:rsidP="005516A1">
      <w:pPr>
        <w:tabs>
          <w:tab w:val="center" w:pos="5400"/>
        </w:tabs>
        <w:suppressAutoHyphens/>
        <w:jc w:val="center"/>
        <w:rPr>
          <w:rFonts w:asciiTheme="majorHAnsi" w:hAnsiTheme="majorHAnsi"/>
          <w:b/>
          <w:sz w:val="20"/>
          <w:lang w:val="es-ES"/>
        </w:rPr>
      </w:pPr>
      <w:r w:rsidRPr="00233A9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FD10F00" wp14:editId="423976B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3D812" w14:textId="19719BDE" w:rsidR="00354598" w:rsidRPr="00D72DC6" w:rsidRDefault="006A6BB2" w:rsidP="00F02AD1">
                            <w:pPr>
                              <w:rPr>
                                <w:color w:val="FFFFFF" w:themeColor="background1"/>
                                <w14:textFill>
                                  <w14:noFill/>
                                </w14:textFill>
                              </w:rPr>
                            </w:pPr>
                            <w:r>
                              <w:rPr>
                                <w:noProof/>
                                <w:color w:val="FFFFFF" w:themeColor="background1"/>
                              </w:rPr>
                              <w:drawing>
                                <wp:inline distT="0" distB="0" distL="0" distR="0" wp14:anchorId="36755CDB" wp14:editId="4F7802CB">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2" w:name="_GoBack"/>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10F00"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673D812" w14:textId="19719BDE" w:rsidR="00354598" w:rsidRPr="00D72DC6" w:rsidRDefault="006A6BB2" w:rsidP="00F02AD1">
                      <w:pPr>
                        <w:rPr>
                          <w:color w:val="FFFFFF" w:themeColor="background1"/>
                          <w14:textFill>
                            <w14:noFill/>
                          </w14:textFill>
                        </w:rPr>
                      </w:pPr>
                      <w:r>
                        <w:rPr>
                          <w:noProof/>
                          <w:color w:val="FFFFFF" w:themeColor="background1"/>
                        </w:rPr>
                        <w:drawing>
                          <wp:inline distT="0" distB="0" distL="0" distR="0" wp14:anchorId="36755CDB" wp14:editId="4F7802CB">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3" w:name="_GoBack"/>
                      <w:bookmarkEnd w:id="3"/>
                    </w:p>
                  </w:txbxContent>
                </v:textbox>
              </v:shape>
            </w:pict>
          </mc:Fallback>
        </mc:AlternateContent>
      </w:r>
      <w:r w:rsidRPr="00233A9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18C7DA3" wp14:editId="75BC954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5F444" w14:textId="77777777" w:rsidR="00354598" w:rsidRPr="004B7EB6" w:rsidRDefault="0035459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C7DA3"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045F444" w14:textId="77777777" w:rsidR="00354598" w:rsidRPr="004B7EB6" w:rsidRDefault="0035459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4818EDD" w14:textId="77777777" w:rsidR="0070697F" w:rsidRPr="00233A92" w:rsidRDefault="004A6A54" w:rsidP="005516A1">
      <w:pPr>
        <w:tabs>
          <w:tab w:val="center" w:pos="5400"/>
        </w:tabs>
        <w:suppressAutoHyphens/>
        <w:jc w:val="center"/>
        <w:rPr>
          <w:rFonts w:asciiTheme="majorHAnsi" w:hAnsiTheme="majorHAnsi"/>
          <w:b/>
          <w:sz w:val="20"/>
          <w:lang w:val="es-ES"/>
        </w:rPr>
        <w:sectPr w:rsidR="0070697F" w:rsidRPr="00233A92"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233A92">
        <w:rPr>
          <w:rFonts w:asciiTheme="majorHAnsi" w:hAnsiTheme="majorHAnsi"/>
          <w:b/>
          <w:sz w:val="20"/>
          <w:lang w:val="es-ES"/>
        </w:rPr>
        <w:tab/>
      </w:r>
    </w:p>
    <w:p w14:paraId="6952740C" w14:textId="77777777" w:rsidR="003239B8" w:rsidRPr="00BE6D5D" w:rsidRDefault="003239B8" w:rsidP="004A6A54">
      <w:pPr>
        <w:spacing w:after="240"/>
        <w:ind w:firstLine="720"/>
        <w:jc w:val="both"/>
        <w:rPr>
          <w:rFonts w:asciiTheme="majorHAnsi" w:hAnsiTheme="majorHAnsi"/>
          <w:b/>
          <w:bCs/>
          <w:sz w:val="19"/>
          <w:szCs w:val="19"/>
          <w:lang w:val="es-ES"/>
        </w:rPr>
      </w:pPr>
      <w:r w:rsidRPr="00BE6D5D">
        <w:rPr>
          <w:rFonts w:asciiTheme="majorHAnsi" w:hAnsiTheme="majorHAnsi"/>
          <w:b/>
          <w:bCs/>
          <w:sz w:val="19"/>
          <w:szCs w:val="19"/>
          <w:lang w:val="es-ES"/>
        </w:rPr>
        <w:lastRenderedPageBreak/>
        <w:t>I.</w:t>
      </w:r>
      <w:r w:rsidRPr="00BE6D5D">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375B4" w14:paraId="0C75FBAA" w14:textId="77777777" w:rsidTr="004A6A54">
        <w:tc>
          <w:tcPr>
            <w:tcW w:w="3600" w:type="dxa"/>
            <w:tcBorders>
              <w:top w:val="single" w:sz="4" w:space="0" w:color="auto"/>
              <w:bottom w:val="single" w:sz="6" w:space="0" w:color="auto"/>
            </w:tcBorders>
            <w:shd w:val="clear" w:color="auto" w:fill="386294"/>
            <w:vAlign w:val="center"/>
          </w:tcPr>
          <w:p w14:paraId="1B3AE04E" w14:textId="77777777" w:rsidR="003239B8" w:rsidRPr="00BE6D5D" w:rsidRDefault="003239B8" w:rsidP="001E109C">
            <w:pPr>
              <w:jc w:val="center"/>
              <w:rPr>
                <w:rFonts w:asciiTheme="majorHAnsi" w:hAnsiTheme="majorHAnsi"/>
                <w:b/>
                <w:bCs/>
                <w:color w:val="FFFFFF" w:themeColor="background1"/>
                <w:sz w:val="19"/>
                <w:szCs w:val="19"/>
                <w:lang w:val="es-ES"/>
              </w:rPr>
            </w:pPr>
            <w:r w:rsidRPr="00BE6D5D">
              <w:rPr>
                <w:rFonts w:asciiTheme="majorHAnsi" w:hAnsiTheme="majorHAnsi"/>
                <w:b/>
                <w:bCs/>
                <w:color w:val="FFFFFF" w:themeColor="background1"/>
                <w:sz w:val="19"/>
                <w:szCs w:val="19"/>
                <w:lang w:val="es-ES"/>
              </w:rPr>
              <w:t>Parte peticionaria:</w:t>
            </w:r>
          </w:p>
        </w:tc>
        <w:tc>
          <w:tcPr>
            <w:tcW w:w="5760" w:type="dxa"/>
            <w:vAlign w:val="center"/>
          </w:tcPr>
          <w:p w14:paraId="3CBBD20C" w14:textId="77777777" w:rsidR="003239B8" w:rsidRPr="00BE6D5D" w:rsidRDefault="001D5268" w:rsidP="00DC76B6">
            <w:pPr>
              <w:jc w:val="both"/>
              <w:rPr>
                <w:rFonts w:asciiTheme="majorHAnsi" w:hAnsiTheme="majorHAnsi"/>
                <w:bCs/>
                <w:sz w:val="19"/>
                <w:szCs w:val="19"/>
                <w:lang w:val="pt-BR"/>
              </w:rPr>
            </w:pPr>
            <w:r w:rsidRPr="00BE6D5D">
              <w:rPr>
                <w:rFonts w:asciiTheme="majorHAnsi" w:hAnsiTheme="majorHAnsi"/>
                <w:bCs/>
                <w:sz w:val="19"/>
                <w:szCs w:val="19"/>
                <w:lang w:val="pt-BR"/>
              </w:rPr>
              <w:t xml:space="preserve">Carlos </w:t>
            </w:r>
            <w:r w:rsidR="008707A8" w:rsidRPr="00BE6D5D">
              <w:rPr>
                <w:rFonts w:asciiTheme="majorHAnsi" w:hAnsiTheme="majorHAnsi"/>
                <w:bCs/>
                <w:sz w:val="19"/>
                <w:szCs w:val="19"/>
                <w:lang w:val="pt-BR"/>
              </w:rPr>
              <w:t>A. Cony F</w:t>
            </w:r>
            <w:r w:rsidRPr="00BE6D5D">
              <w:rPr>
                <w:rFonts w:asciiTheme="majorHAnsi" w:hAnsiTheme="majorHAnsi"/>
                <w:bCs/>
                <w:sz w:val="19"/>
                <w:szCs w:val="19"/>
                <w:lang w:val="pt-BR"/>
              </w:rPr>
              <w:t>e</w:t>
            </w:r>
            <w:r w:rsidR="008707A8" w:rsidRPr="00BE6D5D">
              <w:rPr>
                <w:rFonts w:asciiTheme="majorHAnsi" w:hAnsiTheme="majorHAnsi"/>
                <w:bCs/>
                <w:sz w:val="19"/>
                <w:szCs w:val="19"/>
                <w:lang w:val="pt-BR"/>
              </w:rPr>
              <w:t>r</w:t>
            </w:r>
            <w:r w:rsidRPr="00BE6D5D">
              <w:rPr>
                <w:rFonts w:asciiTheme="majorHAnsi" w:hAnsiTheme="majorHAnsi"/>
                <w:bCs/>
                <w:sz w:val="19"/>
                <w:szCs w:val="19"/>
                <w:lang w:val="pt-BR"/>
              </w:rPr>
              <w:t>nández Madero</w:t>
            </w:r>
            <w:r w:rsidR="00DC76B6" w:rsidRPr="00BE6D5D">
              <w:rPr>
                <w:rStyle w:val="FootnoteReference"/>
                <w:rFonts w:asciiTheme="majorHAnsi" w:hAnsiTheme="majorHAnsi"/>
                <w:bCs/>
                <w:sz w:val="19"/>
                <w:szCs w:val="19"/>
                <w:lang w:val="es-ES"/>
              </w:rPr>
              <w:footnoteReference w:id="2"/>
            </w:r>
          </w:p>
        </w:tc>
      </w:tr>
      <w:tr w:rsidR="003239B8" w:rsidRPr="003375B4" w14:paraId="0EC7B39F" w14:textId="77777777" w:rsidTr="004A6A54">
        <w:tc>
          <w:tcPr>
            <w:tcW w:w="3600" w:type="dxa"/>
            <w:tcBorders>
              <w:top w:val="single" w:sz="6" w:space="0" w:color="auto"/>
              <w:bottom w:val="single" w:sz="6" w:space="0" w:color="auto"/>
            </w:tcBorders>
            <w:shd w:val="clear" w:color="auto" w:fill="386294"/>
            <w:vAlign w:val="center"/>
          </w:tcPr>
          <w:p w14:paraId="2544726A" w14:textId="77777777" w:rsidR="003239B8" w:rsidRPr="00BE6D5D" w:rsidRDefault="00323A43" w:rsidP="001E109C">
            <w:pPr>
              <w:jc w:val="center"/>
              <w:rPr>
                <w:rFonts w:asciiTheme="majorHAnsi" w:hAnsiTheme="majorHAnsi"/>
                <w:b/>
                <w:bCs/>
                <w:color w:val="FFFFFF" w:themeColor="background1"/>
                <w:sz w:val="19"/>
                <w:szCs w:val="19"/>
                <w:lang w:val="es-ES"/>
              </w:rPr>
            </w:pPr>
            <w:sdt>
              <w:sdtPr>
                <w:rPr>
                  <w:rFonts w:asciiTheme="majorHAnsi" w:hAnsiTheme="majorHAnsi"/>
                  <w:b/>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E6D5D">
                  <w:rPr>
                    <w:rFonts w:asciiTheme="majorHAnsi" w:hAnsiTheme="majorHAnsi"/>
                    <w:b/>
                    <w:bCs/>
                    <w:color w:val="FFFFFF" w:themeColor="background1"/>
                    <w:sz w:val="19"/>
                    <w:szCs w:val="19"/>
                    <w:lang w:val="es-ES"/>
                  </w:rPr>
                  <w:t>Presunta víctima</w:t>
                </w:r>
              </w:sdtContent>
            </w:sdt>
            <w:r w:rsidR="003239B8" w:rsidRPr="00BE6D5D">
              <w:rPr>
                <w:rFonts w:asciiTheme="majorHAnsi" w:hAnsiTheme="majorHAnsi"/>
                <w:b/>
                <w:bCs/>
                <w:color w:val="FFFFFF" w:themeColor="background1"/>
                <w:sz w:val="19"/>
                <w:szCs w:val="19"/>
                <w:lang w:val="es-ES"/>
              </w:rPr>
              <w:t>:</w:t>
            </w:r>
          </w:p>
        </w:tc>
        <w:tc>
          <w:tcPr>
            <w:tcW w:w="5760" w:type="dxa"/>
            <w:vAlign w:val="center"/>
          </w:tcPr>
          <w:p w14:paraId="4DE61530" w14:textId="77777777" w:rsidR="003239B8" w:rsidRPr="00BE6D5D" w:rsidRDefault="001D5268" w:rsidP="001E109C">
            <w:pPr>
              <w:jc w:val="both"/>
              <w:rPr>
                <w:rFonts w:asciiTheme="majorHAnsi" w:hAnsiTheme="majorHAnsi"/>
                <w:bCs/>
                <w:sz w:val="19"/>
                <w:szCs w:val="19"/>
                <w:lang w:val="es-ES"/>
              </w:rPr>
            </w:pPr>
            <w:r w:rsidRPr="00BE6D5D">
              <w:rPr>
                <w:rFonts w:asciiTheme="majorHAnsi" w:hAnsiTheme="majorHAnsi"/>
                <w:bCs/>
                <w:sz w:val="19"/>
                <w:szCs w:val="19"/>
                <w:lang w:val="es-ES"/>
              </w:rPr>
              <w:t>Cristian Roberto Avella y otros</w:t>
            </w:r>
            <w:r w:rsidRPr="00BE6D5D">
              <w:rPr>
                <w:rStyle w:val="FootnoteReference"/>
                <w:rFonts w:asciiTheme="majorHAnsi" w:hAnsiTheme="majorHAnsi"/>
                <w:bCs/>
                <w:sz w:val="19"/>
                <w:szCs w:val="19"/>
                <w:lang w:val="es-ES"/>
              </w:rPr>
              <w:footnoteReference w:id="3"/>
            </w:r>
          </w:p>
        </w:tc>
      </w:tr>
      <w:tr w:rsidR="003239B8" w:rsidRPr="00BE6D5D" w14:paraId="3466C4DC" w14:textId="77777777" w:rsidTr="004A6A54">
        <w:tc>
          <w:tcPr>
            <w:tcW w:w="3600" w:type="dxa"/>
            <w:tcBorders>
              <w:top w:val="single" w:sz="6" w:space="0" w:color="auto"/>
              <w:bottom w:val="single" w:sz="6" w:space="0" w:color="auto"/>
            </w:tcBorders>
            <w:shd w:val="clear" w:color="auto" w:fill="386294"/>
            <w:vAlign w:val="center"/>
          </w:tcPr>
          <w:p w14:paraId="1E42A4CB" w14:textId="77777777" w:rsidR="003239B8" w:rsidRPr="00BE6D5D" w:rsidRDefault="003239B8" w:rsidP="001E109C">
            <w:pPr>
              <w:jc w:val="center"/>
              <w:rPr>
                <w:rFonts w:asciiTheme="majorHAnsi" w:hAnsiTheme="majorHAnsi"/>
                <w:b/>
                <w:bCs/>
                <w:color w:val="FFFFFF" w:themeColor="background1"/>
                <w:sz w:val="19"/>
                <w:szCs w:val="19"/>
                <w:lang w:val="es-ES"/>
              </w:rPr>
            </w:pPr>
            <w:r w:rsidRPr="00BE6D5D">
              <w:rPr>
                <w:rFonts w:asciiTheme="majorHAnsi" w:hAnsiTheme="majorHAnsi"/>
                <w:b/>
                <w:bCs/>
                <w:color w:val="FFFFFF" w:themeColor="background1"/>
                <w:sz w:val="19"/>
                <w:szCs w:val="19"/>
                <w:lang w:val="es-ES"/>
              </w:rPr>
              <w:t>Estado denunciado:</w:t>
            </w:r>
          </w:p>
        </w:tc>
        <w:tc>
          <w:tcPr>
            <w:tcW w:w="5760" w:type="dxa"/>
            <w:vAlign w:val="center"/>
          </w:tcPr>
          <w:p w14:paraId="7DB8C4E7" w14:textId="77777777" w:rsidR="003239B8" w:rsidRPr="00BE6D5D" w:rsidRDefault="00A049A2" w:rsidP="00A049A2">
            <w:pPr>
              <w:jc w:val="both"/>
              <w:rPr>
                <w:rFonts w:asciiTheme="majorHAnsi" w:hAnsiTheme="majorHAnsi"/>
                <w:bCs/>
                <w:sz w:val="19"/>
                <w:szCs w:val="19"/>
                <w:lang w:val="es-ES"/>
              </w:rPr>
            </w:pPr>
            <w:r w:rsidRPr="00BE6D5D">
              <w:rPr>
                <w:rFonts w:asciiTheme="majorHAnsi" w:hAnsiTheme="majorHAnsi"/>
                <w:bCs/>
                <w:sz w:val="19"/>
                <w:szCs w:val="19"/>
                <w:lang w:val="es-ES"/>
              </w:rPr>
              <w:t>Argentina</w:t>
            </w:r>
          </w:p>
        </w:tc>
      </w:tr>
      <w:tr w:rsidR="00223A29" w:rsidRPr="003375B4" w14:paraId="68ADEE18" w14:textId="77777777" w:rsidTr="004A6A54">
        <w:tc>
          <w:tcPr>
            <w:tcW w:w="3600" w:type="dxa"/>
            <w:tcBorders>
              <w:top w:val="single" w:sz="6" w:space="0" w:color="auto"/>
              <w:bottom w:val="single" w:sz="6" w:space="0" w:color="auto"/>
            </w:tcBorders>
            <w:shd w:val="clear" w:color="auto" w:fill="386294"/>
            <w:vAlign w:val="center"/>
          </w:tcPr>
          <w:p w14:paraId="659AF7F9" w14:textId="77777777" w:rsidR="00223A29" w:rsidRPr="00BE6D5D" w:rsidRDefault="001B3A00" w:rsidP="00E4118C">
            <w:pPr>
              <w:jc w:val="center"/>
              <w:rPr>
                <w:rFonts w:asciiTheme="majorHAnsi" w:hAnsiTheme="majorHAnsi"/>
                <w:b/>
                <w:bCs/>
                <w:color w:val="FFFFFF" w:themeColor="background1"/>
                <w:sz w:val="19"/>
                <w:szCs w:val="19"/>
                <w:lang w:val="es-ES"/>
              </w:rPr>
            </w:pPr>
            <w:r w:rsidRPr="00BE6D5D">
              <w:rPr>
                <w:rFonts w:asciiTheme="majorHAnsi" w:hAnsiTheme="majorHAnsi"/>
                <w:b/>
                <w:bCs/>
                <w:color w:val="FFFFFF" w:themeColor="background1"/>
                <w:sz w:val="19"/>
                <w:szCs w:val="19"/>
                <w:lang w:val="es-ES"/>
              </w:rPr>
              <w:t xml:space="preserve">Derechos </w:t>
            </w:r>
            <w:r w:rsidR="00E4118C" w:rsidRPr="00BE6D5D">
              <w:rPr>
                <w:rFonts w:asciiTheme="majorHAnsi" w:hAnsiTheme="majorHAnsi"/>
                <w:b/>
                <w:bCs/>
                <w:color w:val="FFFFFF" w:themeColor="background1"/>
                <w:sz w:val="19"/>
                <w:szCs w:val="19"/>
                <w:lang w:val="es-ES"/>
              </w:rPr>
              <w:t>invocados</w:t>
            </w:r>
            <w:r w:rsidRPr="00BE6D5D">
              <w:rPr>
                <w:rFonts w:asciiTheme="majorHAnsi" w:hAnsiTheme="majorHAnsi"/>
                <w:b/>
                <w:bCs/>
                <w:color w:val="FFFFFF" w:themeColor="background1"/>
                <w:sz w:val="19"/>
                <w:szCs w:val="19"/>
                <w:lang w:val="es-ES"/>
              </w:rPr>
              <w:t>:</w:t>
            </w:r>
          </w:p>
        </w:tc>
        <w:tc>
          <w:tcPr>
            <w:tcW w:w="5760" w:type="dxa"/>
            <w:vAlign w:val="center"/>
          </w:tcPr>
          <w:p w14:paraId="0527F350" w14:textId="77777777" w:rsidR="00223A29" w:rsidRPr="00BE6D5D" w:rsidRDefault="00811734" w:rsidP="008707A8">
            <w:pPr>
              <w:jc w:val="both"/>
              <w:rPr>
                <w:rFonts w:asciiTheme="majorHAnsi" w:hAnsiTheme="majorHAnsi"/>
                <w:bCs/>
                <w:sz w:val="19"/>
                <w:szCs w:val="19"/>
                <w:lang w:val="es-ES"/>
              </w:rPr>
            </w:pPr>
            <w:r w:rsidRPr="00811734">
              <w:rPr>
                <w:rFonts w:asciiTheme="majorHAnsi" w:hAnsiTheme="majorHAnsi"/>
                <w:bCs/>
                <w:sz w:val="19"/>
                <w:szCs w:val="19"/>
                <w:lang w:val="es-ES"/>
              </w:rPr>
              <w:t>Artículos 8 (garantías judiciales), 9 (principio de legalidad y de retroactividad), 21 (propiedad privada), 25 (protección judicial) de la Convención Americana sobre Derechos Humanos</w:t>
            </w:r>
            <w:r>
              <w:rPr>
                <w:rStyle w:val="FootnoteReference"/>
                <w:rFonts w:asciiTheme="majorHAnsi" w:hAnsiTheme="majorHAnsi"/>
                <w:bCs/>
                <w:sz w:val="19"/>
                <w:szCs w:val="19"/>
                <w:lang w:val="es-ES"/>
              </w:rPr>
              <w:footnoteReference w:id="4"/>
            </w:r>
            <w:r w:rsidRPr="00811734">
              <w:rPr>
                <w:rFonts w:asciiTheme="majorHAnsi" w:hAnsiTheme="majorHAnsi"/>
                <w:bCs/>
                <w:sz w:val="19"/>
                <w:szCs w:val="19"/>
                <w:lang w:val="es-ES"/>
              </w:rPr>
              <w:t xml:space="preserve"> , en relación con su artículo 1.1 (obligación de respetar los derechos)</w:t>
            </w:r>
            <w:r w:rsidR="00EE18B5" w:rsidRPr="00BE6D5D">
              <w:rPr>
                <w:rFonts w:asciiTheme="majorHAnsi" w:hAnsiTheme="majorHAnsi"/>
                <w:bCs/>
                <w:sz w:val="19"/>
                <w:szCs w:val="19"/>
                <w:lang w:val="es-ES"/>
              </w:rPr>
              <w:t xml:space="preserve"> </w:t>
            </w:r>
          </w:p>
        </w:tc>
      </w:tr>
    </w:tbl>
    <w:p w14:paraId="73940B19" w14:textId="77777777" w:rsidR="003239B8" w:rsidRPr="00BE6D5D" w:rsidRDefault="003239B8" w:rsidP="003239B8">
      <w:pPr>
        <w:spacing w:before="240" w:after="240"/>
        <w:ind w:firstLine="720"/>
        <w:jc w:val="both"/>
        <w:rPr>
          <w:rFonts w:asciiTheme="majorHAnsi" w:hAnsiTheme="majorHAnsi"/>
          <w:b/>
          <w:bCs/>
          <w:sz w:val="19"/>
          <w:szCs w:val="19"/>
          <w:lang w:val="es-ES"/>
        </w:rPr>
      </w:pPr>
      <w:r w:rsidRPr="00BE6D5D">
        <w:rPr>
          <w:rFonts w:asciiTheme="majorHAnsi" w:hAnsiTheme="majorHAnsi"/>
          <w:b/>
          <w:bCs/>
          <w:sz w:val="19"/>
          <w:szCs w:val="19"/>
          <w:lang w:val="es-ES"/>
        </w:rPr>
        <w:t>II.</w:t>
      </w:r>
      <w:r w:rsidRPr="00BE6D5D">
        <w:rPr>
          <w:rFonts w:asciiTheme="majorHAnsi" w:hAnsiTheme="majorHAnsi"/>
          <w:b/>
          <w:bCs/>
          <w:sz w:val="19"/>
          <w:szCs w:val="19"/>
          <w:lang w:val="es-ES"/>
        </w:rPr>
        <w:tab/>
        <w:t>TRÁMITE ANTE LA CIDH</w:t>
      </w:r>
      <w:r w:rsidR="008E3BFE" w:rsidRPr="00BE6D5D">
        <w:rPr>
          <w:rStyle w:val="FootnoteReference"/>
          <w:rFonts w:asciiTheme="majorHAnsi" w:hAnsiTheme="majorHAnsi"/>
          <w:b/>
          <w:sz w:val="19"/>
          <w:szCs w:val="19"/>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924A9F" w:rsidRPr="00BE6D5D" w14:paraId="780CCBBC" w14:textId="77777777" w:rsidTr="00D4622E">
        <w:trPr>
          <w:trHeight w:val="195"/>
        </w:trPr>
        <w:tc>
          <w:tcPr>
            <w:tcW w:w="3600" w:type="dxa"/>
            <w:vMerge w:val="restart"/>
            <w:tcBorders>
              <w:top w:val="single" w:sz="6" w:space="0" w:color="auto"/>
            </w:tcBorders>
            <w:shd w:val="clear" w:color="auto" w:fill="386294"/>
            <w:vAlign w:val="center"/>
          </w:tcPr>
          <w:p w14:paraId="117AAC01" w14:textId="77777777" w:rsidR="00924A9F" w:rsidRPr="00BE6D5D" w:rsidRDefault="00924A9F" w:rsidP="004A6A54">
            <w:pPr>
              <w:jc w:val="center"/>
              <w:rPr>
                <w:rFonts w:asciiTheme="majorHAnsi" w:hAnsiTheme="majorHAnsi"/>
                <w:b/>
                <w:bCs/>
                <w:color w:val="FFFFFF" w:themeColor="background1"/>
                <w:sz w:val="19"/>
                <w:szCs w:val="19"/>
                <w:lang w:val="es-ES"/>
              </w:rPr>
            </w:pPr>
            <w:r w:rsidRPr="00BE6D5D">
              <w:rPr>
                <w:rFonts w:asciiTheme="majorHAnsi" w:hAnsiTheme="majorHAnsi"/>
                <w:b/>
                <w:bCs/>
                <w:color w:val="FFFFFF" w:themeColor="background1"/>
                <w:sz w:val="19"/>
                <w:szCs w:val="19"/>
                <w:lang w:val="es-ES"/>
              </w:rPr>
              <w:t>Presentación de la petición:</w:t>
            </w:r>
          </w:p>
        </w:tc>
        <w:tc>
          <w:tcPr>
            <w:tcW w:w="5760" w:type="dxa"/>
            <w:vAlign w:val="center"/>
          </w:tcPr>
          <w:p w14:paraId="2A2567D3" w14:textId="77777777" w:rsidR="00924A9F" w:rsidRPr="00BE6D5D" w:rsidRDefault="00924A9F" w:rsidP="00924A9F">
            <w:pPr>
              <w:jc w:val="both"/>
              <w:rPr>
                <w:rFonts w:asciiTheme="majorHAnsi" w:hAnsiTheme="majorHAnsi"/>
                <w:bCs/>
                <w:sz w:val="19"/>
                <w:szCs w:val="19"/>
                <w:lang w:val="es-ES"/>
              </w:rPr>
            </w:pPr>
            <w:r w:rsidRPr="00BE6D5D">
              <w:rPr>
                <w:rFonts w:asciiTheme="majorHAnsi" w:hAnsiTheme="majorHAnsi"/>
                <w:b/>
                <w:bCs/>
                <w:sz w:val="19"/>
                <w:szCs w:val="19"/>
                <w:lang w:val="es-ES"/>
              </w:rPr>
              <w:t>P-526-08</w:t>
            </w:r>
            <w:r w:rsidRPr="00BE6D5D">
              <w:rPr>
                <w:rFonts w:asciiTheme="majorHAnsi" w:hAnsiTheme="majorHAnsi"/>
                <w:bCs/>
                <w:sz w:val="19"/>
                <w:szCs w:val="19"/>
                <w:lang w:val="es-ES"/>
              </w:rPr>
              <w:t>: 2 de mayo de 2008</w:t>
            </w:r>
          </w:p>
        </w:tc>
      </w:tr>
      <w:tr w:rsidR="00924A9F" w:rsidRPr="00BE6D5D" w14:paraId="1385ACA8" w14:textId="77777777" w:rsidTr="00D4622E">
        <w:trPr>
          <w:trHeight w:val="195"/>
        </w:trPr>
        <w:tc>
          <w:tcPr>
            <w:tcW w:w="3600" w:type="dxa"/>
            <w:vMerge/>
            <w:shd w:val="clear" w:color="auto" w:fill="386294"/>
            <w:vAlign w:val="center"/>
          </w:tcPr>
          <w:p w14:paraId="1DF0F372" w14:textId="77777777" w:rsidR="00924A9F" w:rsidRPr="00BE6D5D" w:rsidRDefault="00924A9F" w:rsidP="004A6A54">
            <w:pPr>
              <w:jc w:val="center"/>
              <w:rPr>
                <w:rFonts w:asciiTheme="majorHAnsi" w:hAnsiTheme="majorHAnsi"/>
                <w:b/>
                <w:bCs/>
                <w:color w:val="FFFFFF" w:themeColor="background1"/>
                <w:sz w:val="19"/>
                <w:szCs w:val="19"/>
                <w:lang w:val="es-ES"/>
              </w:rPr>
            </w:pPr>
          </w:p>
        </w:tc>
        <w:tc>
          <w:tcPr>
            <w:tcW w:w="5760" w:type="dxa"/>
            <w:vAlign w:val="center"/>
          </w:tcPr>
          <w:p w14:paraId="3FB8118A" w14:textId="77777777" w:rsidR="00924A9F" w:rsidRPr="00BE6D5D" w:rsidRDefault="00924A9F" w:rsidP="00924A9F">
            <w:pPr>
              <w:jc w:val="both"/>
              <w:rPr>
                <w:rFonts w:asciiTheme="majorHAnsi" w:hAnsiTheme="majorHAnsi"/>
                <w:bCs/>
                <w:sz w:val="19"/>
                <w:szCs w:val="19"/>
                <w:lang w:val="es-ES"/>
              </w:rPr>
            </w:pPr>
            <w:r w:rsidRPr="00BE6D5D">
              <w:rPr>
                <w:rFonts w:asciiTheme="majorHAnsi" w:hAnsiTheme="majorHAnsi"/>
                <w:b/>
                <w:bCs/>
                <w:sz w:val="19"/>
                <w:szCs w:val="19"/>
                <w:lang w:val="es-ES"/>
              </w:rPr>
              <w:t>P-1004-08</w:t>
            </w:r>
            <w:r w:rsidRPr="00BE6D5D">
              <w:rPr>
                <w:rFonts w:asciiTheme="majorHAnsi" w:hAnsiTheme="majorHAnsi"/>
                <w:bCs/>
                <w:sz w:val="19"/>
                <w:szCs w:val="19"/>
                <w:lang w:val="es-ES"/>
              </w:rPr>
              <w:t xml:space="preserve">: </w:t>
            </w:r>
            <w:r w:rsidR="008B05D7" w:rsidRPr="00BE6D5D">
              <w:rPr>
                <w:rFonts w:asciiTheme="majorHAnsi" w:hAnsiTheme="majorHAnsi"/>
                <w:bCs/>
                <w:sz w:val="19"/>
                <w:szCs w:val="19"/>
                <w:lang w:val="es-ES"/>
              </w:rPr>
              <w:t>25</w:t>
            </w:r>
            <w:r w:rsidRPr="00BE6D5D">
              <w:rPr>
                <w:rFonts w:asciiTheme="majorHAnsi" w:hAnsiTheme="majorHAnsi"/>
                <w:bCs/>
                <w:sz w:val="19"/>
                <w:szCs w:val="19"/>
                <w:lang w:val="es-ES"/>
              </w:rPr>
              <w:t xml:space="preserve"> de agosto de 2008</w:t>
            </w:r>
          </w:p>
        </w:tc>
      </w:tr>
      <w:tr w:rsidR="00924A9F" w:rsidRPr="00BE6D5D" w14:paraId="145085F6" w14:textId="77777777" w:rsidTr="00D4622E">
        <w:trPr>
          <w:trHeight w:val="195"/>
        </w:trPr>
        <w:tc>
          <w:tcPr>
            <w:tcW w:w="3600" w:type="dxa"/>
            <w:vMerge/>
            <w:shd w:val="clear" w:color="auto" w:fill="386294"/>
            <w:vAlign w:val="center"/>
          </w:tcPr>
          <w:p w14:paraId="0A3D747D" w14:textId="77777777" w:rsidR="00924A9F" w:rsidRPr="00BE6D5D" w:rsidRDefault="00924A9F" w:rsidP="004A6A54">
            <w:pPr>
              <w:jc w:val="center"/>
              <w:rPr>
                <w:rFonts w:asciiTheme="majorHAnsi" w:hAnsiTheme="majorHAnsi"/>
                <w:b/>
                <w:bCs/>
                <w:color w:val="FFFFFF" w:themeColor="background1"/>
                <w:sz w:val="19"/>
                <w:szCs w:val="19"/>
                <w:lang w:val="es-ES"/>
              </w:rPr>
            </w:pPr>
          </w:p>
        </w:tc>
        <w:tc>
          <w:tcPr>
            <w:tcW w:w="5760" w:type="dxa"/>
            <w:vAlign w:val="center"/>
          </w:tcPr>
          <w:p w14:paraId="72AA8F83" w14:textId="77777777" w:rsidR="00924A9F" w:rsidRPr="00BE6D5D" w:rsidRDefault="00924A9F" w:rsidP="00924A9F">
            <w:pPr>
              <w:jc w:val="both"/>
              <w:rPr>
                <w:rFonts w:asciiTheme="majorHAnsi" w:hAnsiTheme="majorHAnsi"/>
                <w:bCs/>
                <w:sz w:val="19"/>
                <w:szCs w:val="19"/>
                <w:lang w:val="es-ES"/>
              </w:rPr>
            </w:pPr>
            <w:r w:rsidRPr="00BE6D5D">
              <w:rPr>
                <w:rFonts w:asciiTheme="majorHAnsi" w:hAnsiTheme="majorHAnsi"/>
                <w:b/>
                <w:bCs/>
                <w:sz w:val="19"/>
                <w:szCs w:val="19"/>
                <w:lang w:val="es-ES"/>
              </w:rPr>
              <w:t>P-1005-08</w:t>
            </w:r>
            <w:r w:rsidRPr="00BE6D5D">
              <w:rPr>
                <w:rFonts w:asciiTheme="majorHAnsi" w:hAnsiTheme="majorHAnsi"/>
                <w:bCs/>
                <w:sz w:val="19"/>
                <w:szCs w:val="19"/>
                <w:lang w:val="es-ES"/>
              </w:rPr>
              <w:t>: 26 de agosto de 2008</w:t>
            </w:r>
          </w:p>
        </w:tc>
      </w:tr>
      <w:tr w:rsidR="00924A9F" w:rsidRPr="00BE6D5D" w14:paraId="38901D4F" w14:textId="77777777" w:rsidTr="00D4622E">
        <w:trPr>
          <w:trHeight w:val="195"/>
        </w:trPr>
        <w:tc>
          <w:tcPr>
            <w:tcW w:w="3600" w:type="dxa"/>
            <w:vMerge/>
            <w:shd w:val="clear" w:color="auto" w:fill="386294"/>
            <w:vAlign w:val="center"/>
          </w:tcPr>
          <w:p w14:paraId="702FDB19" w14:textId="77777777" w:rsidR="00924A9F" w:rsidRPr="00BE6D5D" w:rsidRDefault="00924A9F" w:rsidP="004A6A54">
            <w:pPr>
              <w:jc w:val="center"/>
              <w:rPr>
                <w:rFonts w:asciiTheme="majorHAnsi" w:hAnsiTheme="majorHAnsi"/>
                <w:b/>
                <w:bCs/>
                <w:color w:val="FFFFFF" w:themeColor="background1"/>
                <w:sz w:val="19"/>
                <w:szCs w:val="19"/>
                <w:lang w:val="es-ES"/>
              </w:rPr>
            </w:pPr>
          </w:p>
        </w:tc>
        <w:tc>
          <w:tcPr>
            <w:tcW w:w="5760" w:type="dxa"/>
            <w:vAlign w:val="center"/>
          </w:tcPr>
          <w:p w14:paraId="76F538C7" w14:textId="77777777" w:rsidR="00924A9F" w:rsidRPr="00BE6D5D" w:rsidRDefault="00924A9F" w:rsidP="00924A9F">
            <w:pPr>
              <w:jc w:val="both"/>
              <w:rPr>
                <w:rFonts w:asciiTheme="majorHAnsi" w:hAnsiTheme="majorHAnsi"/>
                <w:bCs/>
                <w:sz w:val="19"/>
                <w:szCs w:val="19"/>
                <w:lang w:val="es-ES"/>
              </w:rPr>
            </w:pPr>
            <w:r w:rsidRPr="00BE6D5D">
              <w:rPr>
                <w:rFonts w:asciiTheme="majorHAnsi" w:hAnsiTheme="majorHAnsi"/>
                <w:b/>
                <w:bCs/>
                <w:sz w:val="19"/>
                <w:szCs w:val="19"/>
                <w:lang w:val="es-ES"/>
              </w:rPr>
              <w:t>P-1042-08</w:t>
            </w:r>
            <w:r w:rsidRPr="00BE6D5D">
              <w:rPr>
                <w:rFonts w:asciiTheme="majorHAnsi" w:hAnsiTheme="majorHAnsi"/>
                <w:bCs/>
                <w:sz w:val="19"/>
                <w:szCs w:val="19"/>
                <w:lang w:val="es-ES"/>
              </w:rPr>
              <w:t>: 8 de septiembre de 2008</w:t>
            </w:r>
          </w:p>
        </w:tc>
      </w:tr>
      <w:tr w:rsidR="00924A9F" w:rsidRPr="00BE6D5D" w14:paraId="36AD8E49" w14:textId="77777777" w:rsidTr="00D4622E">
        <w:trPr>
          <w:trHeight w:val="195"/>
        </w:trPr>
        <w:tc>
          <w:tcPr>
            <w:tcW w:w="3600" w:type="dxa"/>
            <w:vMerge/>
            <w:shd w:val="clear" w:color="auto" w:fill="386294"/>
            <w:vAlign w:val="center"/>
          </w:tcPr>
          <w:p w14:paraId="0BC132A6" w14:textId="77777777" w:rsidR="00924A9F" w:rsidRPr="00BE6D5D" w:rsidRDefault="00924A9F" w:rsidP="004A6A54">
            <w:pPr>
              <w:jc w:val="center"/>
              <w:rPr>
                <w:rFonts w:asciiTheme="majorHAnsi" w:hAnsiTheme="majorHAnsi"/>
                <w:b/>
                <w:bCs/>
                <w:color w:val="FFFFFF" w:themeColor="background1"/>
                <w:sz w:val="19"/>
                <w:szCs w:val="19"/>
                <w:lang w:val="es-ES"/>
              </w:rPr>
            </w:pPr>
          </w:p>
        </w:tc>
        <w:tc>
          <w:tcPr>
            <w:tcW w:w="5760" w:type="dxa"/>
            <w:vAlign w:val="center"/>
          </w:tcPr>
          <w:p w14:paraId="0DC0C0B5" w14:textId="77777777" w:rsidR="00924A9F" w:rsidRPr="00BE6D5D" w:rsidRDefault="00924A9F" w:rsidP="00924A9F">
            <w:pPr>
              <w:jc w:val="both"/>
              <w:rPr>
                <w:rFonts w:asciiTheme="majorHAnsi" w:hAnsiTheme="majorHAnsi"/>
                <w:bCs/>
                <w:sz w:val="19"/>
                <w:szCs w:val="19"/>
                <w:lang w:val="es-ES"/>
              </w:rPr>
            </w:pPr>
            <w:r w:rsidRPr="00BE6D5D">
              <w:rPr>
                <w:rFonts w:asciiTheme="majorHAnsi" w:hAnsiTheme="majorHAnsi"/>
                <w:b/>
                <w:bCs/>
                <w:sz w:val="19"/>
                <w:szCs w:val="19"/>
                <w:lang w:val="es-ES"/>
              </w:rPr>
              <w:t>P-1059-08</w:t>
            </w:r>
            <w:r w:rsidRPr="00BE6D5D">
              <w:rPr>
                <w:rFonts w:asciiTheme="majorHAnsi" w:hAnsiTheme="majorHAnsi"/>
                <w:bCs/>
                <w:sz w:val="19"/>
                <w:szCs w:val="19"/>
                <w:lang w:val="es-ES"/>
              </w:rPr>
              <w:t>: 12 de septiembre de 2008</w:t>
            </w:r>
          </w:p>
        </w:tc>
      </w:tr>
      <w:tr w:rsidR="00924A9F" w:rsidRPr="00BE6D5D" w14:paraId="468B865F" w14:textId="77777777" w:rsidTr="00D4622E">
        <w:trPr>
          <w:trHeight w:val="195"/>
        </w:trPr>
        <w:tc>
          <w:tcPr>
            <w:tcW w:w="3600" w:type="dxa"/>
            <w:vMerge/>
            <w:shd w:val="clear" w:color="auto" w:fill="386294"/>
            <w:vAlign w:val="center"/>
          </w:tcPr>
          <w:p w14:paraId="3B3858A4" w14:textId="77777777" w:rsidR="00924A9F" w:rsidRPr="00BE6D5D" w:rsidRDefault="00924A9F" w:rsidP="004A6A54">
            <w:pPr>
              <w:jc w:val="center"/>
              <w:rPr>
                <w:rFonts w:asciiTheme="majorHAnsi" w:hAnsiTheme="majorHAnsi"/>
                <w:b/>
                <w:bCs/>
                <w:color w:val="FFFFFF" w:themeColor="background1"/>
                <w:sz w:val="19"/>
                <w:szCs w:val="19"/>
                <w:lang w:val="es-ES"/>
              </w:rPr>
            </w:pPr>
          </w:p>
        </w:tc>
        <w:tc>
          <w:tcPr>
            <w:tcW w:w="5760" w:type="dxa"/>
            <w:vAlign w:val="center"/>
          </w:tcPr>
          <w:p w14:paraId="7BAD6869" w14:textId="77777777" w:rsidR="00924A9F" w:rsidRPr="00BE6D5D" w:rsidRDefault="00924A9F" w:rsidP="00924A9F">
            <w:pPr>
              <w:jc w:val="both"/>
              <w:rPr>
                <w:rFonts w:asciiTheme="majorHAnsi" w:hAnsiTheme="majorHAnsi"/>
                <w:bCs/>
                <w:sz w:val="19"/>
                <w:szCs w:val="19"/>
                <w:lang w:val="es-ES"/>
              </w:rPr>
            </w:pPr>
            <w:r w:rsidRPr="00BE6D5D">
              <w:rPr>
                <w:rFonts w:asciiTheme="majorHAnsi" w:hAnsiTheme="majorHAnsi"/>
                <w:b/>
                <w:bCs/>
                <w:sz w:val="19"/>
                <w:szCs w:val="19"/>
                <w:lang w:val="es-ES"/>
              </w:rPr>
              <w:t>P-1244-08</w:t>
            </w:r>
            <w:r w:rsidRPr="00BE6D5D">
              <w:rPr>
                <w:rFonts w:asciiTheme="majorHAnsi" w:hAnsiTheme="majorHAnsi"/>
                <w:bCs/>
                <w:sz w:val="19"/>
                <w:szCs w:val="19"/>
                <w:lang w:val="es-ES"/>
              </w:rPr>
              <w:t>: 22 de octubre de 2008</w:t>
            </w:r>
          </w:p>
        </w:tc>
      </w:tr>
      <w:tr w:rsidR="00924A9F" w:rsidRPr="00BE6D5D" w14:paraId="2D40A2BF" w14:textId="77777777" w:rsidTr="00D4622E">
        <w:trPr>
          <w:trHeight w:val="195"/>
        </w:trPr>
        <w:tc>
          <w:tcPr>
            <w:tcW w:w="3600" w:type="dxa"/>
            <w:vMerge/>
            <w:tcBorders>
              <w:bottom w:val="single" w:sz="6" w:space="0" w:color="auto"/>
            </w:tcBorders>
            <w:shd w:val="clear" w:color="auto" w:fill="386294"/>
            <w:vAlign w:val="center"/>
          </w:tcPr>
          <w:p w14:paraId="71AEB8A9" w14:textId="77777777" w:rsidR="00924A9F" w:rsidRPr="00BE6D5D" w:rsidRDefault="00924A9F" w:rsidP="004A6A54">
            <w:pPr>
              <w:jc w:val="center"/>
              <w:rPr>
                <w:rFonts w:asciiTheme="majorHAnsi" w:hAnsiTheme="majorHAnsi"/>
                <w:b/>
                <w:bCs/>
                <w:color w:val="FFFFFF" w:themeColor="background1"/>
                <w:sz w:val="19"/>
                <w:szCs w:val="19"/>
                <w:lang w:val="es-ES"/>
              </w:rPr>
            </w:pPr>
          </w:p>
        </w:tc>
        <w:tc>
          <w:tcPr>
            <w:tcW w:w="5760" w:type="dxa"/>
            <w:vAlign w:val="center"/>
          </w:tcPr>
          <w:p w14:paraId="56EF168A" w14:textId="77777777" w:rsidR="00924A9F" w:rsidRPr="00BE6D5D" w:rsidRDefault="00924A9F" w:rsidP="00A02A21">
            <w:pPr>
              <w:jc w:val="both"/>
              <w:rPr>
                <w:rFonts w:asciiTheme="majorHAnsi" w:hAnsiTheme="majorHAnsi"/>
                <w:bCs/>
                <w:sz w:val="19"/>
                <w:szCs w:val="19"/>
                <w:lang w:val="es-ES"/>
              </w:rPr>
            </w:pPr>
            <w:r w:rsidRPr="00BE6D5D">
              <w:rPr>
                <w:rFonts w:asciiTheme="majorHAnsi" w:hAnsiTheme="majorHAnsi"/>
                <w:b/>
                <w:bCs/>
                <w:sz w:val="19"/>
                <w:szCs w:val="19"/>
                <w:lang w:val="es-ES"/>
              </w:rPr>
              <w:t>P-1300-08</w:t>
            </w:r>
            <w:r w:rsidRPr="00BE6D5D">
              <w:rPr>
                <w:rFonts w:asciiTheme="majorHAnsi" w:hAnsiTheme="majorHAnsi"/>
                <w:bCs/>
                <w:sz w:val="19"/>
                <w:szCs w:val="19"/>
                <w:lang w:val="es-ES"/>
              </w:rPr>
              <w:t>: 6 de noviembre de 2008</w:t>
            </w:r>
          </w:p>
        </w:tc>
      </w:tr>
      <w:tr w:rsidR="00924A9F" w:rsidRPr="003375B4" w14:paraId="2BCDAF54" w14:textId="77777777" w:rsidTr="000D5283">
        <w:tc>
          <w:tcPr>
            <w:tcW w:w="3600" w:type="dxa"/>
            <w:vMerge w:val="restart"/>
            <w:tcBorders>
              <w:top w:val="single" w:sz="6" w:space="0" w:color="auto"/>
            </w:tcBorders>
            <w:shd w:val="clear" w:color="auto" w:fill="386294"/>
            <w:vAlign w:val="center"/>
          </w:tcPr>
          <w:p w14:paraId="23B04178" w14:textId="77777777" w:rsidR="00924A9F" w:rsidRPr="00BE6D5D" w:rsidRDefault="00924A9F" w:rsidP="001E49E7">
            <w:pPr>
              <w:jc w:val="center"/>
              <w:rPr>
                <w:rFonts w:asciiTheme="majorHAnsi" w:hAnsiTheme="majorHAnsi"/>
                <w:b/>
                <w:bCs/>
                <w:color w:val="FFFFFF" w:themeColor="background1"/>
                <w:sz w:val="19"/>
                <w:szCs w:val="19"/>
                <w:lang w:val="es-ES"/>
              </w:rPr>
            </w:pPr>
            <w:r w:rsidRPr="00BE6D5D">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14:paraId="3BCC6865" w14:textId="77777777" w:rsidR="00924A9F" w:rsidRPr="00BE6D5D" w:rsidRDefault="00924A9F" w:rsidP="007106B8">
            <w:pPr>
              <w:jc w:val="both"/>
              <w:rPr>
                <w:rFonts w:asciiTheme="majorHAnsi" w:hAnsiTheme="majorHAnsi"/>
                <w:bCs/>
                <w:sz w:val="19"/>
                <w:szCs w:val="19"/>
                <w:lang w:val="es-ES"/>
              </w:rPr>
            </w:pPr>
            <w:r w:rsidRPr="00BE6D5D">
              <w:rPr>
                <w:rFonts w:asciiTheme="majorHAnsi" w:hAnsiTheme="majorHAnsi"/>
                <w:b/>
                <w:bCs/>
                <w:sz w:val="19"/>
                <w:szCs w:val="19"/>
                <w:lang w:val="es-ES"/>
              </w:rPr>
              <w:t>P-526-08</w:t>
            </w:r>
            <w:r w:rsidRPr="00BE6D5D">
              <w:rPr>
                <w:rFonts w:asciiTheme="majorHAnsi" w:hAnsiTheme="majorHAnsi"/>
                <w:bCs/>
                <w:sz w:val="19"/>
                <w:szCs w:val="19"/>
                <w:lang w:val="es-ES"/>
              </w:rPr>
              <w:t xml:space="preserve">: </w:t>
            </w:r>
            <w:r w:rsidR="007106B8" w:rsidRPr="00BE6D5D">
              <w:rPr>
                <w:rFonts w:asciiTheme="majorHAnsi" w:hAnsiTheme="majorHAnsi"/>
                <w:bCs/>
                <w:sz w:val="19"/>
                <w:szCs w:val="19"/>
                <w:lang w:val="es-ES"/>
              </w:rPr>
              <w:t xml:space="preserve">21 de enero, </w:t>
            </w:r>
            <w:r w:rsidRPr="00BE6D5D">
              <w:rPr>
                <w:rFonts w:asciiTheme="majorHAnsi" w:hAnsiTheme="majorHAnsi"/>
                <w:bCs/>
                <w:sz w:val="19"/>
                <w:szCs w:val="19"/>
                <w:lang w:val="es-ES"/>
              </w:rPr>
              <w:t xml:space="preserve">15 de mayo, </w:t>
            </w:r>
            <w:r w:rsidR="00722BC2" w:rsidRPr="00BE6D5D">
              <w:rPr>
                <w:rFonts w:asciiTheme="majorHAnsi" w:hAnsiTheme="majorHAnsi"/>
                <w:bCs/>
                <w:sz w:val="19"/>
                <w:szCs w:val="19"/>
                <w:lang w:val="es-ES"/>
              </w:rPr>
              <w:t>17</w:t>
            </w:r>
            <w:r w:rsidR="000D5283" w:rsidRPr="00BE6D5D">
              <w:rPr>
                <w:rFonts w:asciiTheme="majorHAnsi" w:hAnsiTheme="majorHAnsi"/>
                <w:bCs/>
                <w:sz w:val="19"/>
                <w:szCs w:val="19"/>
                <w:lang w:val="es-ES"/>
              </w:rPr>
              <w:t xml:space="preserve"> y</w:t>
            </w:r>
            <w:r w:rsidRPr="00BE6D5D">
              <w:rPr>
                <w:rFonts w:asciiTheme="majorHAnsi" w:hAnsiTheme="majorHAnsi"/>
                <w:bCs/>
                <w:sz w:val="19"/>
                <w:szCs w:val="19"/>
                <w:lang w:val="es-ES"/>
              </w:rPr>
              <w:t xml:space="preserve"> 24 de junio</w:t>
            </w:r>
            <w:r w:rsidR="00451DEE" w:rsidRPr="00BE6D5D">
              <w:rPr>
                <w:rFonts w:asciiTheme="majorHAnsi" w:hAnsiTheme="majorHAnsi"/>
                <w:bCs/>
                <w:sz w:val="19"/>
                <w:szCs w:val="19"/>
                <w:lang w:val="es-ES"/>
              </w:rPr>
              <w:t>,</w:t>
            </w:r>
            <w:r w:rsidRPr="00BE6D5D">
              <w:rPr>
                <w:rFonts w:asciiTheme="majorHAnsi" w:hAnsiTheme="majorHAnsi"/>
                <w:bCs/>
                <w:sz w:val="19"/>
                <w:szCs w:val="19"/>
                <w:lang w:val="es-ES"/>
              </w:rPr>
              <w:t xml:space="preserve"> </w:t>
            </w:r>
            <w:r w:rsidR="00451DEE" w:rsidRPr="00BE6D5D">
              <w:rPr>
                <w:rFonts w:asciiTheme="majorHAnsi" w:hAnsiTheme="majorHAnsi"/>
                <w:bCs/>
                <w:sz w:val="19"/>
                <w:szCs w:val="19"/>
                <w:lang w:val="es-ES"/>
              </w:rPr>
              <w:t>8 de septiembre</w:t>
            </w:r>
            <w:r w:rsidR="007106B8" w:rsidRPr="00BE6D5D">
              <w:rPr>
                <w:rFonts w:asciiTheme="majorHAnsi" w:hAnsiTheme="majorHAnsi"/>
                <w:bCs/>
                <w:sz w:val="19"/>
                <w:szCs w:val="19"/>
                <w:lang w:val="es-ES"/>
              </w:rPr>
              <w:t>,</w:t>
            </w:r>
            <w:r w:rsidR="00451DEE" w:rsidRPr="00BE6D5D">
              <w:rPr>
                <w:rFonts w:asciiTheme="majorHAnsi" w:hAnsiTheme="majorHAnsi"/>
                <w:bCs/>
                <w:sz w:val="19"/>
                <w:szCs w:val="19"/>
                <w:lang w:val="es-ES"/>
              </w:rPr>
              <w:t xml:space="preserve"> </w:t>
            </w:r>
            <w:r w:rsidR="007106B8" w:rsidRPr="00BE6D5D">
              <w:rPr>
                <w:rFonts w:asciiTheme="majorHAnsi" w:hAnsiTheme="majorHAnsi"/>
                <w:bCs/>
                <w:sz w:val="19"/>
                <w:szCs w:val="19"/>
                <w:lang w:val="es-ES"/>
              </w:rPr>
              <w:t xml:space="preserve">30 de diciembre de </w:t>
            </w:r>
            <w:r w:rsidR="00451DEE" w:rsidRPr="00BE6D5D">
              <w:rPr>
                <w:rFonts w:asciiTheme="majorHAnsi" w:hAnsiTheme="majorHAnsi"/>
                <w:bCs/>
                <w:sz w:val="19"/>
                <w:szCs w:val="19"/>
                <w:lang w:val="es-ES"/>
              </w:rPr>
              <w:t>2009</w:t>
            </w:r>
            <w:r w:rsidR="007106B8" w:rsidRPr="00BE6D5D">
              <w:rPr>
                <w:rFonts w:asciiTheme="majorHAnsi" w:hAnsiTheme="majorHAnsi"/>
                <w:bCs/>
                <w:sz w:val="19"/>
                <w:szCs w:val="19"/>
                <w:lang w:val="es-ES"/>
              </w:rPr>
              <w:t>;</w:t>
            </w:r>
            <w:r w:rsidR="00451DEE" w:rsidRPr="00BE6D5D">
              <w:rPr>
                <w:rFonts w:asciiTheme="majorHAnsi" w:hAnsiTheme="majorHAnsi"/>
                <w:bCs/>
                <w:sz w:val="19"/>
                <w:szCs w:val="19"/>
                <w:lang w:val="es-ES"/>
              </w:rPr>
              <w:t xml:space="preserve"> </w:t>
            </w:r>
            <w:r w:rsidR="007106B8" w:rsidRPr="00BE6D5D">
              <w:rPr>
                <w:rFonts w:asciiTheme="majorHAnsi" w:hAnsiTheme="majorHAnsi"/>
                <w:bCs/>
                <w:sz w:val="19"/>
                <w:szCs w:val="19"/>
                <w:lang w:val="es-ES"/>
              </w:rPr>
              <w:t xml:space="preserve">28 de febrero, 26 de marzo, 2 de junio y 26 de noviembre de 2010; </w:t>
            </w:r>
            <w:r w:rsidR="00451DEE" w:rsidRPr="00BE6D5D">
              <w:rPr>
                <w:rFonts w:asciiTheme="majorHAnsi" w:hAnsiTheme="majorHAnsi"/>
                <w:bCs/>
                <w:sz w:val="19"/>
                <w:szCs w:val="19"/>
                <w:lang w:val="es-ES"/>
              </w:rPr>
              <w:t>13 de enero de 2011</w:t>
            </w:r>
            <w:r w:rsidR="007106B8" w:rsidRPr="00BE6D5D">
              <w:rPr>
                <w:rFonts w:asciiTheme="majorHAnsi" w:hAnsiTheme="majorHAnsi"/>
                <w:bCs/>
                <w:sz w:val="19"/>
                <w:szCs w:val="19"/>
                <w:lang w:val="es-ES"/>
              </w:rPr>
              <w:t>;</w:t>
            </w:r>
            <w:r w:rsidR="00451DEE" w:rsidRPr="00BE6D5D">
              <w:rPr>
                <w:rFonts w:asciiTheme="majorHAnsi" w:hAnsiTheme="majorHAnsi"/>
                <w:bCs/>
                <w:sz w:val="19"/>
                <w:szCs w:val="19"/>
                <w:lang w:val="es-ES"/>
              </w:rPr>
              <w:t xml:space="preserve"> 18 de enero de 2012; </w:t>
            </w:r>
            <w:r w:rsidR="007106B8" w:rsidRPr="00BE6D5D">
              <w:rPr>
                <w:rFonts w:asciiTheme="majorHAnsi" w:hAnsiTheme="majorHAnsi"/>
                <w:bCs/>
                <w:sz w:val="19"/>
                <w:szCs w:val="19"/>
                <w:lang w:val="es-ES"/>
              </w:rPr>
              <w:t xml:space="preserve">18 de enero de 2013; </w:t>
            </w:r>
            <w:r w:rsidR="00F91FBF" w:rsidRPr="00BE6D5D">
              <w:rPr>
                <w:rFonts w:asciiTheme="majorHAnsi" w:hAnsiTheme="majorHAnsi"/>
                <w:bCs/>
                <w:sz w:val="19"/>
                <w:szCs w:val="19"/>
                <w:lang w:val="es-ES"/>
              </w:rPr>
              <w:t>2 de enero de 2014</w:t>
            </w:r>
            <w:r w:rsidR="00451DEE" w:rsidRPr="00BE6D5D">
              <w:rPr>
                <w:rFonts w:asciiTheme="majorHAnsi" w:hAnsiTheme="majorHAnsi"/>
                <w:bCs/>
                <w:sz w:val="19"/>
                <w:szCs w:val="19"/>
                <w:lang w:val="es-ES"/>
              </w:rPr>
              <w:t xml:space="preserve"> </w:t>
            </w:r>
          </w:p>
        </w:tc>
      </w:tr>
      <w:tr w:rsidR="00924A9F" w:rsidRPr="003375B4" w14:paraId="2977A8E0" w14:textId="77777777" w:rsidTr="000D5283">
        <w:tc>
          <w:tcPr>
            <w:tcW w:w="3600" w:type="dxa"/>
            <w:vMerge/>
            <w:shd w:val="clear" w:color="auto" w:fill="386294"/>
            <w:vAlign w:val="center"/>
          </w:tcPr>
          <w:p w14:paraId="0CCBEBAE" w14:textId="77777777" w:rsidR="00924A9F" w:rsidRPr="00BE6D5D" w:rsidRDefault="00924A9F" w:rsidP="001E49E7">
            <w:pPr>
              <w:jc w:val="center"/>
              <w:rPr>
                <w:rFonts w:asciiTheme="majorHAnsi" w:hAnsiTheme="majorHAnsi"/>
                <w:b/>
                <w:bCs/>
                <w:color w:val="FFFFFF" w:themeColor="background1"/>
                <w:sz w:val="19"/>
                <w:szCs w:val="19"/>
                <w:lang w:val="es-ES"/>
              </w:rPr>
            </w:pPr>
          </w:p>
        </w:tc>
        <w:tc>
          <w:tcPr>
            <w:tcW w:w="5760" w:type="dxa"/>
            <w:vAlign w:val="center"/>
          </w:tcPr>
          <w:p w14:paraId="061D349A" w14:textId="77777777" w:rsidR="00924A9F" w:rsidRPr="00BE6D5D" w:rsidRDefault="00924A9F" w:rsidP="000D5283">
            <w:pPr>
              <w:jc w:val="both"/>
              <w:rPr>
                <w:rFonts w:asciiTheme="majorHAnsi" w:hAnsiTheme="majorHAnsi"/>
                <w:bCs/>
                <w:sz w:val="19"/>
                <w:szCs w:val="19"/>
                <w:lang w:val="es-ES"/>
              </w:rPr>
            </w:pPr>
            <w:r w:rsidRPr="00BE6D5D">
              <w:rPr>
                <w:rFonts w:asciiTheme="majorHAnsi" w:hAnsiTheme="majorHAnsi"/>
                <w:b/>
                <w:bCs/>
                <w:sz w:val="19"/>
                <w:szCs w:val="19"/>
                <w:lang w:val="es-ES"/>
              </w:rPr>
              <w:t>P-1004-08</w:t>
            </w:r>
            <w:r w:rsidRPr="00BE6D5D">
              <w:rPr>
                <w:rFonts w:asciiTheme="majorHAnsi" w:hAnsiTheme="majorHAnsi"/>
                <w:bCs/>
                <w:sz w:val="19"/>
                <w:szCs w:val="19"/>
                <w:lang w:val="es-ES"/>
              </w:rPr>
              <w:t>: 2 y 3 de septiembre y 26 de agosto de 2008</w:t>
            </w:r>
          </w:p>
        </w:tc>
      </w:tr>
      <w:tr w:rsidR="00924A9F" w:rsidRPr="003375B4" w14:paraId="0D514DE5" w14:textId="77777777" w:rsidTr="000D5283">
        <w:tc>
          <w:tcPr>
            <w:tcW w:w="3600" w:type="dxa"/>
            <w:vMerge/>
            <w:shd w:val="clear" w:color="auto" w:fill="386294"/>
            <w:vAlign w:val="center"/>
          </w:tcPr>
          <w:p w14:paraId="6E96644D" w14:textId="77777777" w:rsidR="00924A9F" w:rsidRPr="00BE6D5D" w:rsidRDefault="00924A9F" w:rsidP="001E49E7">
            <w:pPr>
              <w:jc w:val="center"/>
              <w:rPr>
                <w:rFonts w:asciiTheme="majorHAnsi" w:hAnsiTheme="majorHAnsi"/>
                <w:b/>
                <w:bCs/>
                <w:color w:val="FFFFFF" w:themeColor="background1"/>
                <w:sz w:val="19"/>
                <w:szCs w:val="19"/>
                <w:lang w:val="es-ES"/>
              </w:rPr>
            </w:pPr>
          </w:p>
        </w:tc>
        <w:tc>
          <w:tcPr>
            <w:tcW w:w="5760" w:type="dxa"/>
            <w:vAlign w:val="center"/>
          </w:tcPr>
          <w:p w14:paraId="1A92D064" w14:textId="77777777" w:rsidR="00924A9F" w:rsidRPr="00BE6D5D" w:rsidRDefault="00924A9F" w:rsidP="00A40D06">
            <w:pPr>
              <w:jc w:val="both"/>
              <w:rPr>
                <w:rFonts w:asciiTheme="majorHAnsi" w:hAnsiTheme="majorHAnsi"/>
                <w:bCs/>
                <w:sz w:val="19"/>
                <w:szCs w:val="19"/>
                <w:lang w:val="es-ES"/>
              </w:rPr>
            </w:pPr>
            <w:r w:rsidRPr="00BE6D5D">
              <w:rPr>
                <w:rFonts w:asciiTheme="majorHAnsi" w:hAnsiTheme="majorHAnsi"/>
                <w:b/>
                <w:bCs/>
                <w:sz w:val="19"/>
                <w:szCs w:val="19"/>
                <w:lang w:val="es-ES"/>
              </w:rPr>
              <w:t>P-1005-08</w:t>
            </w:r>
            <w:r w:rsidRPr="00BE6D5D">
              <w:rPr>
                <w:rFonts w:asciiTheme="majorHAnsi" w:hAnsiTheme="majorHAnsi"/>
                <w:bCs/>
                <w:sz w:val="19"/>
                <w:szCs w:val="19"/>
                <w:lang w:val="es-ES"/>
              </w:rPr>
              <w:t>: 2 y 3 de septiembre de 2008</w:t>
            </w:r>
          </w:p>
        </w:tc>
      </w:tr>
      <w:tr w:rsidR="00924A9F" w:rsidRPr="003375B4" w14:paraId="3D7150BF" w14:textId="77777777" w:rsidTr="000D5283">
        <w:tc>
          <w:tcPr>
            <w:tcW w:w="3600" w:type="dxa"/>
            <w:vMerge/>
            <w:shd w:val="clear" w:color="auto" w:fill="386294"/>
            <w:vAlign w:val="center"/>
          </w:tcPr>
          <w:p w14:paraId="0325FB33" w14:textId="77777777" w:rsidR="00924A9F" w:rsidRPr="00BE6D5D" w:rsidRDefault="00924A9F" w:rsidP="001E49E7">
            <w:pPr>
              <w:jc w:val="center"/>
              <w:rPr>
                <w:rFonts w:asciiTheme="majorHAnsi" w:hAnsiTheme="majorHAnsi"/>
                <w:b/>
                <w:bCs/>
                <w:color w:val="FFFFFF" w:themeColor="background1"/>
                <w:sz w:val="19"/>
                <w:szCs w:val="19"/>
                <w:lang w:val="es-ES"/>
              </w:rPr>
            </w:pPr>
          </w:p>
        </w:tc>
        <w:tc>
          <w:tcPr>
            <w:tcW w:w="5760" w:type="dxa"/>
            <w:vAlign w:val="center"/>
          </w:tcPr>
          <w:p w14:paraId="63227F0F" w14:textId="77777777" w:rsidR="00924A9F" w:rsidRPr="00BE6D5D" w:rsidRDefault="00924A9F" w:rsidP="00D25F3A">
            <w:pPr>
              <w:jc w:val="both"/>
              <w:rPr>
                <w:rFonts w:asciiTheme="majorHAnsi" w:hAnsiTheme="majorHAnsi"/>
                <w:bCs/>
                <w:sz w:val="19"/>
                <w:szCs w:val="19"/>
                <w:lang w:val="es-ES"/>
              </w:rPr>
            </w:pPr>
            <w:r w:rsidRPr="00BE6D5D">
              <w:rPr>
                <w:rFonts w:asciiTheme="majorHAnsi" w:hAnsiTheme="majorHAnsi"/>
                <w:b/>
                <w:bCs/>
                <w:sz w:val="19"/>
                <w:szCs w:val="19"/>
                <w:lang w:val="es-ES"/>
              </w:rPr>
              <w:t>P-1042-08</w:t>
            </w:r>
            <w:r w:rsidRPr="00BE6D5D">
              <w:rPr>
                <w:rFonts w:asciiTheme="majorHAnsi" w:hAnsiTheme="majorHAnsi"/>
                <w:bCs/>
                <w:sz w:val="19"/>
                <w:szCs w:val="19"/>
                <w:lang w:val="es-ES"/>
              </w:rPr>
              <w:t xml:space="preserve">: </w:t>
            </w:r>
            <w:r w:rsidR="00D25F3A" w:rsidRPr="00BE6D5D">
              <w:rPr>
                <w:rFonts w:asciiTheme="majorHAnsi" w:hAnsiTheme="majorHAnsi"/>
                <w:bCs/>
                <w:sz w:val="19"/>
                <w:szCs w:val="19"/>
                <w:lang w:val="es-ES"/>
              </w:rPr>
              <w:t xml:space="preserve">9, </w:t>
            </w:r>
            <w:r w:rsidRPr="00BE6D5D">
              <w:rPr>
                <w:rFonts w:asciiTheme="majorHAnsi" w:hAnsiTheme="majorHAnsi"/>
                <w:bCs/>
                <w:sz w:val="19"/>
                <w:szCs w:val="19"/>
                <w:lang w:val="es-ES"/>
              </w:rPr>
              <w:t>16 y 23 de septiembre de 2008</w:t>
            </w:r>
          </w:p>
        </w:tc>
      </w:tr>
      <w:tr w:rsidR="000D5283" w:rsidRPr="003375B4" w14:paraId="6C4DBCD5" w14:textId="77777777" w:rsidTr="007106B8">
        <w:tc>
          <w:tcPr>
            <w:tcW w:w="3600" w:type="dxa"/>
            <w:vMerge/>
            <w:shd w:val="clear" w:color="auto" w:fill="386294"/>
            <w:vAlign w:val="center"/>
          </w:tcPr>
          <w:p w14:paraId="3F338841" w14:textId="77777777" w:rsidR="000D5283" w:rsidRPr="00BE6D5D" w:rsidRDefault="000D5283" w:rsidP="001E49E7">
            <w:pPr>
              <w:jc w:val="center"/>
              <w:rPr>
                <w:rFonts w:asciiTheme="majorHAnsi" w:hAnsiTheme="majorHAnsi"/>
                <w:b/>
                <w:bCs/>
                <w:color w:val="FFFFFF" w:themeColor="background1"/>
                <w:sz w:val="19"/>
                <w:szCs w:val="19"/>
                <w:lang w:val="es-ES"/>
              </w:rPr>
            </w:pPr>
          </w:p>
        </w:tc>
        <w:tc>
          <w:tcPr>
            <w:tcW w:w="5760" w:type="dxa"/>
            <w:vAlign w:val="center"/>
          </w:tcPr>
          <w:p w14:paraId="36FEE96D" w14:textId="77777777" w:rsidR="000D5283" w:rsidRPr="00BE6D5D" w:rsidRDefault="000D5283" w:rsidP="00F91FBF">
            <w:pPr>
              <w:jc w:val="both"/>
              <w:rPr>
                <w:rFonts w:asciiTheme="majorHAnsi" w:hAnsiTheme="majorHAnsi"/>
                <w:bCs/>
                <w:sz w:val="19"/>
                <w:szCs w:val="19"/>
                <w:lang w:val="es-ES"/>
              </w:rPr>
            </w:pPr>
            <w:r w:rsidRPr="00BE6D5D">
              <w:rPr>
                <w:rFonts w:asciiTheme="majorHAnsi" w:hAnsiTheme="majorHAnsi"/>
                <w:b/>
                <w:bCs/>
                <w:sz w:val="19"/>
                <w:szCs w:val="19"/>
                <w:lang w:val="es-ES"/>
              </w:rPr>
              <w:t>P-1059-08</w:t>
            </w:r>
            <w:r w:rsidRPr="00BE6D5D">
              <w:rPr>
                <w:rFonts w:asciiTheme="majorHAnsi" w:hAnsiTheme="majorHAnsi"/>
                <w:bCs/>
                <w:sz w:val="19"/>
                <w:szCs w:val="19"/>
                <w:lang w:val="es-ES"/>
              </w:rPr>
              <w:t xml:space="preserve">: 23 </w:t>
            </w:r>
            <w:r w:rsidR="00F91FBF" w:rsidRPr="00BE6D5D">
              <w:rPr>
                <w:rFonts w:asciiTheme="majorHAnsi" w:hAnsiTheme="majorHAnsi"/>
                <w:bCs/>
                <w:sz w:val="19"/>
                <w:szCs w:val="19"/>
                <w:lang w:val="es-ES"/>
              </w:rPr>
              <w:t>y</w:t>
            </w:r>
            <w:r w:rsidRPr="00BE6D5D">
              <w:rPr>
                <w:rFonts w:asciiTheme="majorHAnsi" w:hAnsiTheme="majorHAnsi"/>
                <w:bCs/>
                <w:sz w:val="19"/>
                <w:szCs w:val="19"/>
                <w:lang w:val="es-ES"/>
              </w:rPr>
              <w:t xml:space="preserve"> 29 de septiembre de 2008</w:t>
            </w:r>
          </w:p>
        </w:tc>
      </w:tr>
      <w:tr w:rsidR="007106B8" w:rsidRPr="00BE6D5D" w14:paraId="0B1611DE" w14:textId="77777777" w:rsidTr="007106B8">
        <w:tc>
          <w:tcPr>
            <w:tcW w:w="3600" w:type="dxa"/>
            <w:vMerge/>
            <w:shd w:val="clear" w:color="auto" w:fill="386294"/>
            <w:vAlign w:val="center"/>
          </w:tcPr>
          <w:p w14:paraId="7D522718" w14:textId="77777777" w:rsidR="007106B8" w:rsidRPr="00BE6D5D" w:rsidRDefault="007106B8" w:rsidP="001E49E7">
            <w:pPr>
              <w:jc w:val="center"/>
              <w:rPr>
                <w:rFonts w:asciiTheme="majorHAnsi" w:hAnsiTheme="majorHAnsi"/>
                <w:b/>
                <w:bCs/>
                <w:color w:val="FFFFFF" w:themeColor="background1"/>
                <w:sz w:val="19"/>
                <w:szCs w:val="19"/>
                <w:lang w:val="es-ES"/>
              </w:rPr>
            </w:pPr>
          </w:p>
        </w:tc>
        <w:tc>
          <w:tcPr>
            <w:tcW w:w="5760" w:type="dxa"/>
            <w:vAlign w:val="center"/>
          </w:tcPr>
          <w:p w14:paraId="53B2BD54" w14:textId="77777777" w:rsidR="007106B8" w:rsidRPr="00BE6D5D" w:rsidRDefault="007106B8" w:rsidP="007106B8">
            <w:pPr>
              <w:rPr>
                <w:rFonts w:asciiTheme="majorHAnsi" w:hAnsiTheme="majorHAnsi"/>
                <w:bCs/>
                <w:sz w:val="19"/>
                <w:szCs w:val="19"/>
                <w:lang w:val="es-ES"/>
              </w:rPr>
            </w:pPr>
            <w:r w:rsidRPr="00BE6D5D">
              <w:rPr>
                <w:rFonts w:asciiTheme="majorHAnsi" w:hAnsiTheme="majorHAnsi"/>
                <w:b/>
                <w:bCs/>
                <w:sz w:val="19"/>
                <w:szCs w:val="19"/>
                <w:lang w:val="es-ES"/>
              </w:rPr>
              <w:t>P-1300-08</w:t>
            </w:r>
            <w:r w:rsidRPr="00BE6D5D">
              <w:rPr>
                <w:rFonts w:asciiTheme="majorHAnsi" w:hAnsiTheme="majorHAnsi"/>
                <w:bCs/>
                <w:sz w:val="19"/>
                <w:szCs w:val="19"/>
                <w:lang w:val="es-ES"/>
              </w:rPr>
              <w:t>: 5 de diciembre de 2008</w:t>
            </w:r>
          </w:p>
        </w:tc>
      </w:tr>
      <w:tr w:rsidR="004C2312" w:rsidRPr="00BE6D5D" w14:paraId="319C7E1A" w14:textId="77777777" w:rsidTr="004A6A54">
        <w:tc>
          <w:tcPr>
            <w:tcW w:w="3600" w:type="dxa"/>
            <w:tcBorders>
              <w:top w:val="single" w:sz="6" w:space="0" w:color="auto"/>
              <w:bottom w:val="single" w:sz="6" w:space="0" w:color="auto"/>
            </w:tcBorders>
            <w:shd w:val="clear" w:color="auto" w:fill="386294"/>
            <w:vAlign w:val="center"/>
          </w:tcPr>
          <w:p w14:paraId="68B816A9" w14:textId="77777777" w:rsidR="004C2312" w:rsidRPr="00BE6D5D" w:rsidRDefault="004A6A54" w:rsidP="004A6A54">
            <w:pPr>
              <w:jc w:val="center"/>
              <w:rPr>
                <w:rFonts w:asciiTheme="majorHAnsi" w:hAnsiTheme="majorHAnsi"/>
                <w:b/>
                <w:bCs/>
                <w:color w:val="FFFFFF" w:themeColor="background1"/>
                <w:sz w:val="19"/>
                <w:szCs w:val="19"/>
                <w:lang w:val="es-ES"/>
              </w:rPr>
            </w:pPr>
            <w:r w:rsidRPr="00BE6D5D">
              <w:rPr>
                <w:rFonts w:asciiTheme="majorHAnsi" w:hAnsiTheme="majorHAnsi"/>
                <w:b/>
                <w:color w:val="FFFFFF" w:themeColor="background1"/>
                <w:sz w:val="19"/>
                <w:szCs w:val="19"/>
                <w:lang w:val="es-ES"/>
              </w:rPr>
              <w:t>N</w:t>
            </w:r>
            <w:r w:rsidR="004C2312" w:rsidRPr="00BE6D5D">
              <w:rPr>
                <w:rFonts w:asciiTheme="majorHAnsi" w:hAnsiTheme="majorHAnsi"/>
                <w:b/>
                <w:color w:val="FFFFFF" w:themeColor="background1"/>
                <w:sz w:val="19"/>
                <w:szCs w:val="19"/>
                <w:lang w:val="es-ES"/>
              </w:rPr>
              <w:t>otificación de la petición al Estado:</w:t>
            </w:r>
          </w:p>
        </w:tc>
        <w:tc>
          <w:tcPr>
            <w:tcW w:w="5760" w:type="dxa"/>
            <w:vAlign w:val="center"/>
          </w:tcPr>
          <w:p w14:paraId="794A4741" w14:textId="77777777" w:rsidR="004C2312" w:rsidRPr="00BE6D5D" w:rsidRDefault="00EA5F5F" w:rsidP="00764FD1">
            <w:pPr>
              <w:jc w:val="both"/>
              <w:rPr>
                <w:rFonts w:asciiTheme="majorHAnsi" w:hAnsiTheme="majorHAnsi"/>
                <w:bCs/>
                <w:sz w:val="19"/>
                <w:szCs w:val="19"/>
                <w:lang w:val="es-ES"/>
              </w:rPr>
            </w:pPr>
            <w:r w:rsidRPr="00BE6D5D">
              <w:rPr>
                <w:rFonts w:asciiTheme="majorHAnsi" w:hAnsiTheme="majorHAnsi"/>
                <w:b/>
                <w:bCs/>
                <w:sz w:val="19"/>
                <w:szCs w:val="19"/>
                <w:lang w:val="es-ES"/>
              </w:rPr>
              <w:t>P-526-08</w:t>
            </w:r>
            <w:r w:rsidRPr="00BE6D5D">
              <w:rPr>
                <w:rFonts w:asciiTheme="majorHAnsi" w:hAnsiTheme="majorHAnsi"/>
                <w:bCs/>
                <w:sz w:val="19"/>
                <w:szCs w:val="19"/>
                <w:lang w:val="es-ES"/>
              </w:rPr>
              <w:t xml:space="preserve">: </w:t>
            </w:r>
            <w:r w:rsidR="00FE2EA9" w:rsidRPr="00BE6D5D">
              <w:rPr>
                <w:rFonts w:asciiTheme="majorHAnsi" w:hAnsiTheme="majorHAnsi"/>
                <w:bCs/>
                <w:sz w:val="19"/>
                <w:szCs w:val="19"/>
                <w:lang w:val="es-ES"/>
              </w:rPr>
              <w:t>11</w:t>
            </w:r>
            <w:r w:rsidR="00F342B9" w:rsidRPr="00BE6D5D">
              <w:rPr>
                <w:rFonts w:asciiTheme="majorHAnsi" w:hAnsiTheme="majorHAnsi"/>
                <w:bCs/>
                <w:sz w:val="19"/>
                <w:szCs w:val="19"/>
                <w:lang w:val="es-ES"/>
              </w:rPr>
              <w:t xml:space="preserve"> de abril de 2014</w:t>
            </w:r>
          </w:p>
        </w:tc>
      </w:tr>
      <w:tr w:rsidR="004C2312" w:rsidRPr="00BE6D5D" w14:paraId="51C162B0" w14:textId="77777777" w:rsidTr="004A6A54">
        <w:tc>
          <w:tcPr>
            <w:tcW w:w="3600" w:type="dxa"/>
            <w:tcBorders>
              <w:top w:val="single" w:sz="6" w:space="0" w:color="auto"/>
              <w:bottom w:val="single" w:sz="6" w:space="0" w:color="auto"/>
            </w:tcBorders>
            <w:shd w:val="clear" w:color="auto" w:fill="386294"/>
            <w:vAlign w:val="center"/>
          </w:tcPr>
          <w:p w14:paraId="5B9E7E17" w14:textId="77777777" w:rsidR="004C2312" w:rsidRPr="00BE6D5D" w:rsidRDefault="004A6A54" w:rsidP="004A6A54">
            <w:pPr>
              <w:jc w:val="center"/>
              <w:rPr>
                <w:rFonts w:asciiTheme="majorHAnsi" w:hAnsiTheme="majorHAnsi"/>
                <w:b/>
                <w:bCs/>
                <w:color w:val="FFFFFF" w:themeColor="background1"/>
                <w:sz w:val="19"/>
                <w:szCs w:val="19"/>
                <w:lang w:val="es-ES"/>
              </w:rPr>
            </w:pPr>
            <w:r w:rsidRPr="00BE6D5D">
              <w:rPr>
                <w:rFonts w:asciiTheme="majorHAnsi" w:hAnsiTheme="majorHAnsi"/>
                <w:b/>
                <w:color w:val="FFFFFF" w:themeColor="background1"/>
                <w:sz w:val="19"/>
                <w:szCs w:val="19"/>
                <w:lang w:val="es-ES"/>
              </w:rPr>
              <w:t>P</w:t>
            </w:r>
            <w:r w:rsidR="004C2312" w:rsidRPr="00BE6D5D">
              <w:rPr>
                <w:rFonts w:asciiTheme="majorHAnsi" w:hAnsiTheme="majorHAnsi"/>
                <w:b/>
                <w:color w:val="FFFFFF" w:themeColor="background1"/>
                <w:sz w:val="19"/>
                <w:szCs w:val="19"/>
                <w:lang w:val="es-ES"/>
              </w:rPr>
              <w:t>rimera respuesta del Estado:</w:t>
            </w:r>
          </w:p>
        </w:tc>
        <w:tc>
          <w:tcPr>
            <w:tcW w:w="5760" w:type="dxa"/>
            <w:vAlign w:val="center"/>
          </w:tcPr>
          <w:p w14:paraId="6A581F9B" w14:textId="77777777" w:rsidR="004C2312" w:rsidRPr="00BE6D5D" w:rsidRDefault="00BA09A1" w:rsidP="009E2AD9">
            <w:pPr>
              <w:jc w:val="both"/>
              <w:rPr>
                <w:rFonts w:asciiTheme="majorHAnsi" w:hAnsiTheme="majorHAnsi"/>
                <w:bCs/>
                <w:sz w:val="19"/>
                <w:szCs w:val="19"/>
                <w:lang w:val="es-ES"/>
              </w:rPr>
            </w:pPr>
            <w:r w:rsidRPr="00BE6D5D">
              <w:rPr>
                <w:rFonts w:asciiTheme="majorHAnsi" w:hAnsiTheme="majorHAnsi"/>
                <w:b/>
                <w:bCs/>
                <w:sz w:val="19"/>
                <w:szCs w:val="19"/>
                <w:lang w:val="es-ES"/>
              </w:rPr>
              <w:t>P-526-08</w:t>
            </w:r>
            <w:r w:rsidRPr="00BE6D5D">
              <w:rPr>
                <w:rFonts w:asciiTheme="majorHAnsi" w:hAnsiTheme="majorHAnsi"/>
                <w:bCs/>
                <w:sz w:val="19"/>
                <w:szCs w:val="19"/>
                <w:lang w:val="es-ES"/>
              </w:rPr>
              <w:t xml:space="preserve">: </w:t>
            </w:r>
            <w:r w:rsidR="009E2AD9" w:rsidRPr="00BE6D5D">
              <w:rPr>
                <w:rFonts w:asciiTheme="majorHAnsi" w:hAnsiTheme="majorHAnsi"/>
                <w:bCs/>
                <w:sz w:val="19"/>
                <w:szCs w:val="19"/>
                <w:lang w:val="es-ES"/>
              </w:rPr>
              <w:t>16 de</w:t>
            </w:r>
            <w:r w:rsidR="00F71356" w:rsidRPr="00BE6D5D">
              <w:rPr>
                <w:rFonts w:asciiTheme="majorHAnsi" w:hAnsiTheme="majorHAnsi"/>
                <w:bCs/>
                <w:sz w:val="19"/>
                <w:szCs w:val="19"/>
                <w:lang w:val="es-ES"/>
              </w:rPr>
              <w:t xml:space="preserve"> septiembre</w:t>
            </w:r>
            <w:r w:rsidR="00A93093" w:rsidRPr="00BE6D5D">
              <w:rPr>
                <w:rFonts w:asciiTheme="majorHAnsi" w:hAnsiTheme="majorHAnsi"/>
                <w:bCs/>
                <w:sz w:val="19"/>
                <w:szCs w:val="19"/>
                <w:lang w:val="es-ES"/>
              </w:rPr>
              <w:t xml:space="preserve"> de 2015</w:t>
            </w:r>
          </w:p>
        </w:tc>
      </w:tr>
      <w:tr w:rsidR="004C2312" w:rsidRPr="003375B4" w14:paraId="1343DE93" w14:textId="77777777" w:rsidTr="004A6A54">
        <w:tc>
          <w:tcPr>
            <w:tcW w:w="3600" w:type="dxa"/>
            <w:tcBorders>
              <w:top w:val="single" w:sz="6" w:space="0" w:color="auto"/>
              <w:bottom w:val="single" w:sz="6" w:space="0" w:color="auto"/>
            </w:tcBorders>
            <w:shd w:val="clear" w:color="auto" w:fill="386294"/>
            <w:vAlign w:val="center"/>
          </w:tcPr>
          <w:p w14:paraId="02F3CA90" w14:textId="77777777" w:rsidR="004C2312" w:rsidRPr="00BE6D5D" w:rsidRDefault="008E3BFE" w:rsidP="008E3BFE">
            <w:pPr>
              <w:jc w:val="center"/>
              <w:rPr>
                <w:rFonts w:asciiTheme="majorHAnsi" w:hAnsiTheme="majorHAnsi"/>
                <w:b/>
                <w:bCs/>
                <w:color w:val="FFFFFF" w:themeColor="background1"/>
                <w:sz w:val="19"/>
                <w:szCs w:val="19"/>
                <w:lang w:val="es-ES"/>
              </w:rPr>
            </w:pPr>
            <w:r w:rsidRPr="00BE6D5D">
              <w:rPr>
                <w:rFonts w:asciiTheme="majorHAnsi" w:hAnsiTheme="majorHAnsi"/>
                <w:b/>
                <w:bCs/>
                <w:color w:val="FFFFFF" w:themeColor="background1"/>
                <w:sz w:val="19"/>
                <w:szCs w:val="19"/>
                <w:lang w:val="es-ES"/>
              </w:rPr>
              <w:t>Observaciones adicionales de la parte peticionaria:</w:t>
            </w:r>
          </w:p>
        </w:tc>
        <w:tc>
          <w:tcPr>
            <w:tcW w:w="5760" w:type="dxa"/>
            <w:vAlign w:val="center"/>
          </w:tcPr>
          <w:p w14:paraId="5DAEBADF" w14:textId="77777777" w:rsidR="004C2312" w:rsidRPr="00BE6D5D" w:rsidRDefault="00BA09A1" w:rsidP="007106B8">
            <w:pPr>
              <w:jc w:val="both"/>
              <w:rPr>
                <w:rFonts w:asciiTheme="majorHAnsi" w:hAnsiTheme="majorHAnsi"/>
                <w:bCs/>
                <w:sz w:val="19"/>
                <w:szCs w:val="19"/>
                <w:lang w:val="es-ES"/>
              </w:rPr>
            </w:pPr>
            <w:r w:rsidRPr="00BE6D5D">
              <w:rPr>
                <w:rFonts w:asciiTheme="majorHAnsi" w:hAnsiTheme="majorHAnsi"/>
                <w:b/>
                <w:bCs/>
                <w:sz w:val="19"/>
                <w:szCs w:val="19"/>
                <w:lang w:val="es-ES"/>
              </w:rPr>
              <w:t>P-526-08</w:t>
            </w:r>
            <w:r w:rsidRPr="00BE6D5D">
              <w:rPr>
                <w:rFonts w:asciiTheme="majorHAnsi" w:hAnsiTheme="majorHAnsi"/>
                <w:bCs/>
                <w:sz w:val="19"/>
                <w:szCs w:val="19"/>
                <w:lang w:val="es-ES"/>
              </w:rPr>
              <w:t xml:space="preserve">: </w:t>
            </w:r>
            <w:r w:rsidR="00455782" w:rsidRPr="00BE6D5D">
              <w:rPr>
                <w:rFonts w:asciiTheme="majorHAnsi" w:hAnsiTheme="majorHAnsi"/>
                <w:bCs/>
                <w:sz w:val="19"/>
                <w:szCs w:val="19"/>
                <w:lang w:val="es-ES"/>
              </w:rPr>
              <w:t>9</w:t>
            </w:r>
            <w:r w:rsidR="00F61FA2" w:rsidRPr="00BE6D5D">
              <w:rPr>
                <w:rFonts w:asciiTheme="majorHAnsi" w:hAnsiTheme="majorHAnsi"/>
                <w:bCs/>
                <w:sz w:val="19"/>
                <w:szCs w:val="19"/>
                <w:lang w:val="es-ES"/>
              </w:rPr>
              <w:t xml:space="preserve"> de noviembre</w:t>
            </w:r>
            <w:r w:rsidR="007106B8" w:rsidRPr="00BE6D5D">
              <w:rPr>
                <w:rFonts w:asciiTheme="majorHAnsi" w:hAnsiTheme="majorHAnsi"/>
                <w:bCs/>
                <w:sz w:val="19"/>
                <w:szCs w:val="19"/>
                <w:lang w:val="es-ES"/>
              </w:rPr>
              <w:t>,</w:t>
            </w:r>
            <w:r w:rsidR="00F61FA2" w:rsidRPr="00BE6D5D">
              <w:rPr>
                <w:rFonts w:asciiTheme="majorHAnsi" w:hAnsiTheme="majorHAnsi"/>
                <w:bCs/>
                <w:sz w:val="19"/>
                <w:szCs w:val="19"/>
                <w:lang w:val="es-ES"/>
              </w:rPr>
              <w:t xml:space="preserve"> </w:t>
            </w:r>
            <w:r w:rsidR="007106B8" w:rsidRPr="00BE6D5D">
              <w:rPr>
                <w:rFonts w:asciiTheme="majorHAnsi" w:hAnsiTheme="majorHAnsi"/>
                <w:bCs/>
                <w:sz w:val="19"/>
                <w:szCs w:val="19"/>
                <w:lang w:val="es-ES"/>
              </w:rPr>
              <w:t xml:space="preserve">9 y 18 de diciembre </w:t>
            </w:r>
            <w:r w:rsidR="00F61FA2" w:rsidRPr="00BE6D5D">
              <w:rPr>
                <w:rFonts w:asciiTheme="majorHAnsi" w:hAnsiTheme="majorHAnsi"/>
                <w:bCs/>
                <w:sz w:val="19"/>
                <w:szCs w:val="19"/>
                <w:lang w:val="es-ES"/>
              </w:rPr>
              <w:t xml:space="preserve">de 2015; </w:t>
            </w:r>
            <w:r w:rsidR="00455782" w:rsidRPr="00BE6D5D">
              <w:rPr>
                <w:rFonts w:asciiTheme="majorHAnsi" w:hAnsiTheme="majorHAnsi"/>
                <w:bCs/>
                <w:sz w:val="19"/>
                <w:szCs w:val="19"/>
                <w:lang w:val="es-ES"/>
              </w:rPr>
              <w:t>23</w:t>
            </w:r>
            <w:r w:rsidR="00F61FA2" w:rsidRPr="00BE6D5D">
              <w:rPr>
                <w:rFonts w:asciiTheme="majorHAnsi" w:hAnsiTheme="majorHAnsi"/>
                <w:bCs/>
                <w:sz w:val="19"/>
                <w:szCs w:val="19"/>
                <w:lang w:val="es-ES"/>
              </w:rPr>
              <w:t xml:space="preserve"> de mayo</w:t>
            </w:r>
            <w:r w:rsidR="007106B8" w:rsidRPr="00BE6D5D">
              <w:rPr>
                <w:rFonts w:asciiTheme="majorHAnsi" w:hAnsiTheme="majorHAnsi"/>
                <w:bCs/>
                <w:sz w:val="19"/>
                <w:szCs w:val="19"/>
                <w:lang w:val="es-ES"/>
              </w:rPr>
              <w:t>,</w:t>
            </w:r>
            <w:r w:rsidR="00F61FA2" w:rsidRPr="00BE6D5D">
              <w:rPr>
                <w:rFonts w:asciiTheme="majorHAnsi" w:hAnsiTheme="majorHAnsi"/>
                <w:bCs/>
                <w:sz w:val="19"/>
                <w:szCs w:val="19"/>
                <w:lang w:val="es-ES"/>
              </w:rPr>
              <w:t xml:space="preserve"> </w:t>
            </w:r>
            <w:r w:rsidR="007106B8" w:rsidRPr="00BE6D5D">
              <w:rPr>
                <w:rFonts w:asciiTheme="majorHAnsi" w:hAnsiTheme="majorHAnsi"/>
                <w:bCs/>
                <w:sz w:val="19"/>
                <w:szCs w:val="19"/>
                <w:lang w:val="es-ES"/>
              </w:rPr>
              <w:t xml:space="preserve">8 y 17 de junio, 6 y 22 de agosto, 30 de noviembre </w:t>
            </w:r>
            <w:r w:rsidR="00F61FA2" w:rsidRPr="00BE6D5D">
              <w:rPr>
                <w:rFonts w:asciiTheme="majorHAnsi" w:hAnsiTheme="majorHAnsi"/>
                <w:bCs/>
                <w:sz w:val="19"/>
                <w:szCs w:val="19"/>
                <w:lang w:val="es-ES"/>
              </w:rPr>
              <w:t>de 2016;</w:t>
            </w:r>
            <w:r w:rsidR="0093184D" w:rsidRPr="00BE6D5D">
              <w:rPr>
                <w:rFonts w:asciiTheme="majorHAnsi" w:hAnsiTheme="majorHAnsi"/>
                <w:bCs/>
                <w:sz w:val="19"/>
                <w:szCs w:val="19"/>
                <w:lang w:val="es-ES"/>
              </w:rPr>
              <w:t xml:space="preserve"> 8 de mayo</w:t>
            </w:r>
            <w:r w:rsidR="007106B8" w:rsidRPr="00BE6D5D">
              <w:rPr>
                <w:rFonts w:asciiTheme="majorHAnsi" w:hAnsiTheme="majorHAnsi"/>
                <w:bCs/>
                <w:sz w:val="19"/>
                <w:szCs w:val="19"/>
                <w:lang w:val="es-ES"/>
              </w:rPr>
              <w:t>,</w:t>
            </w:r>
            <w:r w:rsidR="0093184D" w:rsidRPr="00BE6D5D">
              <w:rPr>
                <w:rFonts w:asciiTheme="majorHAnsi" w:hAnsiTheme="majorHAnsi"/>
                <w:bCs/>
                <w:sz w:val="19"/>
                <w:szCs w:val="19"/>
                <w:lang w:val="es-ES"/>
              </w:rPr>
              <w:t xml:space="preserve"> </w:t>
            </w:r>
            <w:r w:rsidR="007106B8" w:rsidRPr="00BE6D5D">
              <w:rPr>
                <w:rFonts w:asciiTheme="majorHAnsi" w:hAnsiTheme="majorHAnsi"/>
                <w:bCs/>
                <w:sz w:val="19"/>
                <w:szCs w:val="19"/>
                <w:lang w:val="es-ES"/>
              </w:rPr>
              <w:t xml:space="preserve">5 de julio, 20 de diciembre </w:t>
            </w:r>
            <w:r w:rsidR="0093184D" w:rsidRPr="00BE6D5D">
              <w:rPr>
                <w:rFonts w:asciiTheme="majorHAnsi" w:hAnsiTheme="majorHAnsi"/>
                <w:bCs/>
                <w:sz w:val="19"/>
                <w:szCs w:val="19"/>
                <w:lang w:val="es-ES"/>
              </w:rPr>
              <w:t>de 2017;</w:t>
            </w:r>
            <w:r w:rsidR="001F0DF6" w:rsidRPr="00BE6D5D">
              <w:rPr>
                <w:rFonts w:asciiTheme="majorHAnsi" w:hAnsiTheme="majorHAnsi"/>
                <w:bCs/>
                <w:sz w:val="19"/>
                <w:szCs w:val="19"/>
                <w:lang w:val="es-ES"/>
              </w:rPr>
              <w:t xml:space="preserve"> 19</w:t>
            </w:r>
            <w:r w:rsidR="007106B8" w:rsidRPr="00BE6D5D">
              <w:rPr>
                <w:rFonts w:asciiTheme="majorHAnsi" w:hAnsiTheme="majorHAnsi"/>
                <w:bCs/>
                <w:sz w:val="19"/>
                <w:szCs w:val="19"/>
                <w:lang w:val="es-ES"/>
              </w:rPr>
              <w:t xml:space="preserve"> y</w:t>
            </w:r>
            <w:r w:rsidR="001F0DF6" w:rsidRPr="00BE6D5D">
              <w:rPr>
                <w:rFonts w:asciiTheme="majorHAnsi" w:hAnsiTheme="majorHAnsi"/>
                <w:bCs/>
                <w:sz w:val="19"/>
                <w:szCs w:val="19"/>
                <w:lang w:val="es-ES"/>
              </w:rPr>
              <w:t xml:space="preserve"> 23 </w:t>
            </w:r>
            <w:r w:rsidR="007106B8" w:rsidRPr="00BE6D5D">
              <w:rPr>
                <w:rFonts w:asciiTheme="majorHAnsi" w:hAnsiTheme="majorHAnsi"/>
                <w:bCs/>
                <w:sz w:val="19"/>
                <w:szCs w:val="19"/>
                <w:lang w:val="es-ES"/>
              </w:rPr>
              <w:t xml:space="preserve">de </w:t>
            </w:r>
            <w:r w:rsidR="001F0DF6" w:rsidRPr="00BE6D5D">
              <w:rPr>
                <w:rFonts w:asciiTheme="majorHAnsi" w:hAnsiTheme="majorHAnsi"/>
                <w:bCs/>
                <w:sz w:val="19"/>
                <w:szCs w:val="19"/>
                <w:lang w:val="es-ES"/>
              </w:rPr>
              <w:t>marzo de 2018</w:t>
            </w:r>
          </w:p>
        </w:tc>
      </w:tr>
      <w:tr w:rsidR="004C2312" w:rsidRPr="003375B4" w14:paraId="162DFF2E" w14:textId="77777777" w:rsidTr="004A6A54">
        <w:tc>
          <w:tcPr>
            <w:tcW w:w="3600" w:type="dxa"/>
            <w:tcBorders>
              <w:top w:val="single" w:sz="6" w:space="0" w:color="auto"/>
              <w:bottom w:val="single" w:sz="6" w:space="0" w:color="auto"/>
            </w:tcBorders>
            <w:shd w:val="clear" w:color="auto" w:fill="386294"/>
            <w:vAlign w:val="center"/>
          </w:tcPr>
          <w:p w14:paraId="2DBE648D" w14:textId="77777777" w:rsidR="004C2312" w:rsidRPr="00BE6D5D" w:rsidRDefault="004C2312" w:rsidP="008E3BFE">
            <w:pPr>
              <w:jc w:val="center"/>
              <w:rPr>
                <w:rFonts w:asciiTheme="majorHAnsi" w:hAnsiTheme="majorHAnsi"/>
                <w:b/>
                <w:bCs/>
                <w:color w:val="FFFFFF" w:themeColor="background1"/>
                <w:sz w:val="19"/>
                <w:szCs w:val="19"/>
                <w:lang w:val="es-ES"/>
              </w:rPr>
            </w:pPr>
            <w:r w:rsidRPr="00BE6D5D">
              <w:rPr>
                <w:rFonts w:asciiTheme="majorHAnsi" w:hAnsiTheme="majorHAnsi"/>
                <w:b/>
                <w:bCs/>
                <w:color w:val="FFFFFF" w:themeColor="background1"/>
                <w:sz w:val="19"/>
                <w:szCs w:val="19"/>
                <w:lang w:val="es-ES"/>
              </w:rPr>
              <w:t>Observaciones adicionales del Estado:</w:t>
            </w:r>
          </w:p>
        </w:tc>
        <w:tc>
          <w:tcPr>
            <w:tcW w:w="5760" w:type="dxa"/>
            <w:vAlign w:val="center"/>
          </w:tcPr>
          <w:p w14:paraId="7C244312" w14:textId="77777777" w:rsidR="004C2312" w:rsidRPr="00BE6D5D" w:rsidRDefault="00BA09A1" w:rsidP="007106B8">
            <w:pPr>
              <w:jc w:val="both"/>
              <w:rPr>
                <w:rFonts w:asciiTheme="majorHAnsi" w:hAnsiTheme="majorHAnsi"/>
                <w:bCs/>
                <w:sz w:val="19"/>
                <w:szCs w:val="19"/>
                <w:lang w:val="es-ES"/>
              </w:rPr>
            </w:pPr>
            <w:r w:rsidRPr="00BE6D5D">
              <w:rPr>
                <w:rFonts w:asciiTheme="majorHAnsi" w:hAnsiTheme="majorHAnsi"/>
                <w:b/>
                <w:bCs/>
                <w:sz w:val="19"/>
                <w:szCs w:val="19"/>
                <w:lang w:val="es-ES"/>
              </w:rPr>
              <w:t>P-526-08</w:t>
            </w:r>
            <w:r w:rsidRPr="00BE6D5D">
              <w:rPr>
                <w:rFonts w:asciiTheme="majorHAnsi" w:hAnsiTheme="majorHAnsi"/>
                <w:bCs/>
                <w:sz w:val="19"/>
                <w:szCs w:val="19"/>
                <w:lang w:val="es-ES"/>
              </w:rPr>
              <w:t xml:space="preserve">: </w:t>
            </w:r>
            <w:r w:rsidR="007106B8" w:rsidRPr="00BE6D5D">
              <w:rPr>
                <w:rFonts w:asciiTheme="majorHAnsi" w:hAnsiTheme="majorHAnsi"/>
                <w:bCs/>
                <w:sz w:val="19"/>
                <w:szCs w:val="19"/>
                <w:lang w:val="es-ES"/>
              </w:rPr>
              <w:t xml:space="preserve">22 de julio, 16 de septiembre de 2015; </w:t>
            </w:r>
            <w:r w:rsidR="008C5B40" w:rsidRPr="00BE6D5D">
              <w:rPr>
                <w:rFonts w:asciiTheme="majorHAnsi" w:hAnsiTheme="majorHAnsi"/>
                <w:bCs/>
                <w:sz w:val="19"/>
                <w:szCs w:val="19"/>
                <w:lang w:val="es-ES"/>
              </w:rPr>
              <w:t xml:space="preserve">26 de abril </w:t>
            </w:r>
            <w:r w:rsidR="007106B8" w:rsidRPr="00BE6D5D">
              <w:rPr>
                <w:rFonts w:asciiTheme="majorHAnsi" w:hAnsiTheme="majorHAnsi"/>
                <w:bCs/>
                <w:sz w:val="19"/>
                <w:szCs w:val="19"/>
                <w:lang w:val="es-ES"/>
              </w:rPr>
              <w:t>de 2016;</w:t>
            </w:r>
            <w:r w:rsidR="00013D69" w:rsidRPr="00BE6D5D">
              <w:rPr>
                <w:rFonts w:asciiTheme="majorHAnsi" w:hAnsiTheme="majorHAnsi"/>
                <w:bCs/>
                <w:sz w:val="19"/>
                <w:szCs w:val="19"/>
                <w:lang w:val="es-ES"/>
              </w:rPr>
              <w:t xml:space="preserve"> </w:t>
            </w:r>
            <w:r w:rsidR="007106B8" w:rsidRPr="00BE6D5D">
              <w:rPr>
                <w:rFonts w:asciiTheme="majorHAnsi" w:hAnsiTheme="majorHAnsi"/>
                <w:bCs/>
                <w:sz w:val="19"/>
                <w:szCs w:val="19"/>
                <w:lang w:val="es-ES"/>
              </w:rPr>
              <w:t xml:space="preserve">11 de abril y </w:t>
            </w:r>
            <w:r w:rsidR="008C5B40" w:rsidRPr="00BE6D5D">
              <w:rPr>
                <w:rFonts w:asciiTheme="majorHAnsi" w:hAnsiTheme="majorHAnsi"/>
                <w:bCs/>
                <w:sz w:val="19"/>
                <w:szCs w:val="19"/>
                <w:lang w:val="es-ES"/>
              </w:rPr>
              <w:t xml:space="preserve">23, </w:t>
            </w:r>
            <w:r w:rsidR="00F4725F" w:rsidRPr="00BE6D5D">
              <w:rPr>
                <w:rFonts w:asciiTheme="majorHAnsi" w:hAnsiTheme="majorHAnsi"/>
                <w:bCs/>
                <w:sz w:val="19"/>
                <w:szCs w:val="19"/>
                <w:lang w:val="es-ES"/>
              </w:rPr>
              <w:t>27 y 31 de octubre de 2017</w:t>
            </w:r>
          </w:p>
        </w:tc>
      </w:tr>
    </w:tbl>
    <w:p w14:paraId="7DA34214" w14:textId="77777777" w:rsidR="003239B8" w:rsidRPr="00BE6D5D" w:rsidRDefault="003239B8" w:rsidP="003239B8">
      <w:pPr>
        <w:spacing w:before="240" w:after="240"/>
        <w:ind w:firstLine="720"/>
        <w:jc w:val="both"/>
        <w:rPr>
          <w:rFonts w:asciiTheme="majorHAnsi" w:hAnsiTheme="majorHAnsi"/>
          <w:b/>
          <w:bCs/>
          <w:sz w:val="19"/>
          <w:szCs w:val="19"/>
          <w:lang w:val="es-ES"/>
        </w:rPr>
      </w:pPr>
      <w:r w:rsidRPr="00BE6D5D">
        <w:rPr>
          <w:rFonts w:asciiTheme="majorHAnsi" w:hAnsiTheme="majorHAnsi"/>
          <w:b/>
          <w:bCs/>
          <w:sz w:val="19"/>
          <w:szCs w:val="19"/>
          <w:lang w:val="es-ES"/>
        </w:rPr>
        <w:t xml:space="preserve">III. </w:t>
      </w:r>
      <w:r w:rsidRPr="00BE6D5D">
        <w:rPr>
          <w:rFonts w:asciiTheme="majorHAnsi" w:hAnsiTheme="majorHAnsi"/>
          <w:b/>
          <w:bCs/>
          <w:sz w:val="19"/>
          <w:szCs w:val="19"/>
          <w:lang w:val="es-ES"/>
        </w:rPr>
        <w:tab/>
        <w:t>COMPETENCIA</w:t>
      </w:r>
      <w:r w:rsidR="00EE00E9" w:rsidRPr="00BE6D5D">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375B4" w14:paraId="089D7603" w14:textId="77777777" w:rsidTr="004A6A54">
        <w:trPr>
          <w:cantSplit/>
        </w:trPr>
        <w:tc>
          <w:tcPr>
            <w:tcW w:w="3600" w:type="dxa"/>
            <w:tcBorders>
              <w:top w:val="single" w:sz="4" w:space="0" w:color="auto"/>
              <w:bottom w:val="single" w:sz="6" w:space="0" w:color="auto"/>
            </w:tcBorders>
            <w:shd w:val="clear" w:color="auto" w:fill="386294"/>
            <w:vAlign w:val="center"/>
          </w:tcPr>
          <w:p w14:paraId="7B2AE635" w14:textId="77777777" w:rsidR="003239B8" w:rsidRPr="00BE6D5D" w:rsidRDefault="003239B8" w:rsidP="001E109C">
            <w:pPr>
              <w:jc w:val="center"/>
              <w:rPr>
                <w:rFonts w:asciiTheme="majorHAnsi" w:hAnsiTheme="majorHAnsi"/>
                <w:b/>
                <w:bCs/>
                <w:i/>
                <w:color w:val="FFFFFF" w:themeColor="background1"/>
                <w:sz w:val="19"/>
                <w:szCs w:val="19"/>
                <w:lang w:val="es-ES"/>
              </w:rPr>
            </w:pPr>
            <w:r w:rsidRPr="00BE6D5D">
              <w:rPr>
                <w:rFonts w:asciiTheme="majorHAnsi" w:hAnsiTheme="majorHAnsi"/>
                <w:b/>
                <w:bCs/>
                <w:color w:val="FFFFFF" w:themeColor="background1"/>
                <w:sz w:val="19"/>
                <w:szCs w:val="19"/>
                <w:lang w:val="es-ES"/>
              </w:rPr>
              <w:t>Competencia</w:t>
            </w:r>
            <w:r w:rsidRPr="00BE6D5D">
              <w:rPr>
                <w:rFonts w:asciiTheme="majorHAnsi" w:hAnsiTheme="majorHAnsi"/>
                <w:b/>
                <w:bCs/>
                <w:i/>
                <w:color w:val="FFFFFF" w:themeColor="background1"/>
                <w:sz w:val="19"/>
                <w:szCs w:val="19"/>
                <w:lang w:val="es-ES"/>
              </w:rPr>
              <w:t xml:space="preserve"> Ratione personae:</w:t>
            </w:r>
          </w:p>
        </w:tc>
        <w:tc>
          <w:tcPr>
            <w:tcW w:w="5760" w:type="dxa"/>
            <w:vAlign w:val="center"/>
          </w:tcPr>
          <w:p w14:paraId="37CE83A7" w14:textId="77777777" w:rsidR="003239B8" w:rsidRPr="00BE6D5D" w:rsidRDefault="00B66C0C" w:rsidP="001E109C">
            <w:pPr>
              <w:rPr>
                <w:rFonts w:asciiTheme="majorHAnsi" w:hAnsiTheme="majorHAnsi"/>
                <w:bCs/>
                <w:sz w:val="19"/>
                <w:szCs w:val="19"/>
                <w:lang w:val="es-ES"/>
              </w:rPr>
            </w:pPr>
            <w:r w:rsidRPr="00BE6D5D">
              <w:rPr>
                <w:rFonts w:asciiTheme="majorHAnsi" w:hAnsiTheme="majorHAnsi"/>
                <w:bCs/>
                <w:sz w:val="19"/>
                <w:szCs w:val="19"/>
                <w:lang w:val="es-ES"/>
              </w:rPr>
              <w:t>Sí</w:t>
            </w:r>
            <w:r w:rsidR="005E391A" w:rsidRPr="00BE6D5D">
              <w:rPr>
                <w:rFonts w:asciiTheme="majorHAnsi" w:hAnsiTheme="majorHAnsi"/>
                <w:bCs/>
                <w:sz w:val="19"/>
                <w:szCs w:val="19"/>
                <w:lang w:val="es-ES"/>
              </w:rPr>
              <w:t>, en todas la peticiones</w:t>
            </w:r>
          </w:p>
        </w:tc>
      </w:tr>
      <w:tr w:rsidR="003239B8" w:rsidRPr="003375B4" w14:paraId="5CCDDD15" w14:textId="77777777" w:rsidTr="004A6A54">
        <w:trPr>
          <w:cantSplit/>
        </w:trPr>
        <w:tc>
          <w:tcPr>
            <w:tcW w:w="3600" w:type="dxa"/>
            <w:tcBorders>
              <w:top w:val="single" w:sz="6" w:space="0" w:color="auto"/>
              <w:bottom w:val="single" w:sz="6" w:space="0" w:color="auto"/>
            </w:tcBorders>
            <w:shd w:val="clear" w:color="auto" w:fill="386294"/>
            <w:vAlign w:val="center"/>
          </w:tcPr>
          <w:p w14:paraId="1BC50A7D" w14:textId="77777777" w:rsidR="003239B8" w:rsidRPr="00BE6D5D" w:rsidRDefault="003239B8" w:rsidP="001E109C">
            <w:pPr>
              <w:jc w:val="center"/>
              <w:rPr>
                <w:rFonts w:asciiTheme="majorHAnsi" w:hAnsiTheme="majorHAnsi"/>
                <w:b/>
                <w:bCs/>
                <w:color w:val="FFFFFF" w:themeColor="background1"/>
                <w:sz w:val="19"/>
                <w:szCs w:val="19"/>
                <w:lang w:val="es-ES"/>
              </w:rPr>
            </w:pPr>
            <w:r w:rsidRPr="00BE6D5D">
              <w:rPr>
                <w:rFonts w:asciiTheme="majorHAnsi" w:hAnsiTheme="majorHAnsi"/>
                <w:b/>
                <w:bCs/>
                <w:color w:val="FFFFFF" w:themeColor="background1"/>
                <w:sz w:val="19"/>
                <w:szCs w:val="19"/>
                <w:lang w:val="es-ES"/>
              </w:rPr>
              <w:t>Competencia</w:t>
            </w:r>
            <w:r w:rsidRPr="00BE6D5D">
              <w:rPr>
                <w:rFonts w:asciiTheme="majorHAnsi" w:hAnsiTheme="majorHAnsi"/>
                <w:b/>
                <w:bCs/>
                <w:i/>
                <w:color w:val="FFFFFF" w:themeColor="background1"/>
                <w:sz w:val="19"/>
                <w:szCs w:val="19"/>
                <w:lang w:val="es-ES"/>
              </w:rPr>
              <w:t xml:space="preserve"> Ratione loci</w:t>
            </w:r>
            <w:r w:rsidRPr="00BE6D5D">
              <w:rPr>
                <w:rFonts w:asciiTheme="majorHAnsi" w:hAnsiTheme="majorHAnsi"/>
                <w:b/>
                <w:bCs/>
                <w:color w:val="FFFFFF" w:themeColor="background1"/>
                <w:sz w:val="19"/>
                <w:szCs w:val="19"/>
                <w:lang w:val="es-ES"/>
              </w:rPr>
              <w:t>:</w:t>
            </w:r>
          </w:p>
        </w:tc>
        <w:tc>
          <w:tcPr>
            <w:tcW w:w="5760" w:type="dxa"/>
            <w:vAlign w:val="center"/>
          </w:tcPr>
          <w:p w14:paraId="71301621" w14:textId="77777777" w:rsidR="003239B8" w:rsidRPr="00BE6D5D" w:rsidRDefault="00B66C0C" w:rsidP="001E109C">
            <w:pPr>
              <w:rPr>
                <w:rFonts w:asciiTheme="majorHAnsi" w:hAnsiTheme="majorHAnsi"/>
                <w:bCs/>
                <w:sz w:val="19"/>
                <w:szCs w:val="19"/>
                <w:lang w:val="es-ES"/>
              </w:rPr>
            </w:pPr>
            <w:r w:rsidRPr="00BE6D5D">
              <w:rPr>
                <w:rFonts w:asciiTheme="majorHAnsi" w:hAnsiTheme="majorHAnsi"/>
                <w:bCs/>
                <w:sz w:val="19"/>
                <w:szCs w:val="19"/>
                <w:lang w:val="es-ES"/>
              </w:rPr>
              <w:t>Sí</w:t>
            </w:r>
            <w:r w:rsidR="005E391A" w:rsidRPr="00BE6D5D">
              <w:rPr>
                <w:rFonts w:asciiTheme="majorHAnsi" w:hAnsiTheme="majorHAnsi"/>
                <w:bCs/>
                <w:sz w:val="19"/>
                <w:szCs w:val="19"/>
                <w:lang w:val="es-ES"/>
              </w:rPr>
              <w:t>, en todas la peticiones</w:t>
            </w:r>
          </w:p>
        </w:tc>
      </w:tr>
      <w:tr w:rsidR="003239B8" w:rsidRPr="003375B4" w14:paraId="053850DB" w14:textId="77777777" w:rsidTr="004A6A54">
        <w:trPr>
          <w:cantSplit/>
        </w:trPr>
        <w:tc>
          <w:tcPr>
            <w:tcW w:w="3600" w:type="dxa"/>
            <w:tcBorders>
              <w:top w:val="single" w:sz="6" w:space="0" w:color="auto"/>
              <w:bottom w:val="single" w:sz="6" w:space="0" w:color="auto"/>
            </w:tcBorders>
            <w:shd w:val="clear" w:color="auto" w:fill="386294"/>
            <w:vAlign w:val="center"/>
          </w:tcPr>
          <w:p w14:paraId="60A75A73" w14:textId="77777777" w:rsidR="003239B8" w:rsidRPr="00BE6D5D" w:rsidRDefault="003239B8" w:rsidP="001E109C">
            <w:pPr>
              <w:jc w:val="center"/>
              <w:rPr>
                <w:rFonts w:asciiTheme="majorHAnsi" w:hAnsiTheme="majorHAnsi"/>
                <w:b/>
                <w:bCs/>
                <w:color w:val="FFFFFF" w:themeColor="background1"/>
                <w:sz w:val="19"/>
                <w:szCs w:val="19"/>
                <w:lang w:val="es-ES"/>
              </w:rPr>
            </w:pPr>
            <w:r w:rsidRPr="00BE6D5D">
              <w:rPr>
                <w:rFonts w:asciiTheme="majorHAnsi" w:hAnsiTheme="majorHAnsi"/>
                <w:b/>
                <w:bCs/>
                <w:color w:val="FFFFFF" w:themeColor="background1"/>
                <w:sz w:val="19"/>
                <w:szCs w:val="19"/>
                <w:lang w:val="es-ES"/>
              </w:rPr>
              <w:t>Competencia</w:t>
            </w:r>
            <w:r w:rsidRPr="00BE6D5D">
              <w:rPr>
                <w:rFonts w:asciiTheme="majorHAnsi" w:hAnsiTheme="majorHAnsi"/>
                <w:b/>
                <w:bCs/>
                <w:i/>
                <w:color w:val="FFFFFF" w:themeColor="background1"/>
                <w:sz w:val="19"/>
                <w:szCs w:val="19"/>
                <w:lang w:val="es-ES"/>
              </w:rPr>
              <w:t xml:space="preserve"> Ratione temporis</w:t>
            </w:r>
            <w:r w:rsidRPr="00BE6D5D">
              <w:rPr>
                <w:rFonts w:asciiTheme="majorHAnsi" w:hAnsiTheme="majorHAnsi"/>
                <w:b/>
                <w:bCs/>
                <w:color w:val="FFFFFF" w:themeColor="background1"/>
                <w:sz w:val="19"/>
                <w:szCs w:val="19"/>
                <w:lang w:val="es-ES"/>
              </w:rPr>
              <w:t>:</w:t>
            </w:r>
          </w:p>
        </w:tc>
        <w:tc>
          <w:tcPr>
            <w:tcW w:w="5760" w:type="dxa"/>
            <w:vAlign w:val="center"/>
          </w:tcPr>
          <w:p w14:paraId="0F45D63B" w14:textId="77777777" w:rsidR="003239B8" w:rsidRPr="00BE6D5D" w:rsidRDefault="00B66C0C" w:rsidP="00B66C0C">
            <w:pPr>
              <w:rPr>
                <w:rFonts w:asciiTheme="majorHAnsi" w:hAnsiTheme="majorHAnsi"/>
                <w:bCs/>
                <w:sz w:val="19"/>
                <w:szCs w:val="19"/>
                <w:lang w:val="es-ES"/>
              </w:rPr>
            </w:pPr>
            <w:r w:rsidRPr="00BE6D5D">
              <w:rPr>
                <w:rFonts w:asciiTheme="majorHAnsi" w:hAnsiTheme="majorHAnsi"/>
                <w:bCs/>
                <w:sz w:val="19"/>
                <w:szCs w:val="19"/>
                <w:lang w:val="es-ES"/>
              </w:rPr>
              <w:t>Sí</w:t>
            </w:r>
            <w:r w:rsidR="005E391A" w:rsidRPr="00BE6D5D">
              <w:rPr>
                <w:rFonts w:asciiTheme="majorHAnsi" w:hAnsiTheme="majorHAnsi"/>
                <w:bCs/>
                <w:sz w:val="19"/>
                <w:szCs w:val="19"/>
                <w:lang w:val="es-ES"/>
              </w:rPr>
              <w:t>, en todas la peticiones</w:t>
            </w:r>
          </w:p>
        </w:tc>
      </w:tr>
      <w:tr w:rsidR="003239B8" w:rsidRPr="003375B4" w14:paraId="4AE0E5A5" w14:textId="77777777" w:rsidTr="004A6A54">
        <w:trPr>
          <w:cantSplit/>
        </w:trPr>
        <w:tc>
          <w:tcPr>
            <w:tcW w:w="3600" w:type="dxa"/>
            <w:tcBorders>
              <w:top w:val="single" w:sz="6" w:space="0" w:color="auto"/>
              <w:bottom w:val="single" w:sz="6" w:space="0" w:color="auto"/>
            </w:tcBorders>
            <w:shd w:val="clear" w:color="auto" w:fill="386294"/>
            <w:vAlign w:val="center"/>
          </w:tcPr>
          <w:p w14:paraId="5C82969B" w14:textId="77777777" w:rsidR="003239B8" w:rsidRPr="00BE6D5D" w:rsidRDefault="003239B8" w:rsidP="001E109C">
            <w:pPr>
              <w:jc w:val="center"/>
              <w:rPr>
                <w:rFonts w:asciiTheme="majorHAnsi" w:hAnsiTheme="majorHAnsi"/>
                <w:b/>
                <w:bCs/>
                <w:color w:val="FFFFFF" w:themeColor="background1"/>
                <w:sz w:val="19"/>
                <w:szCs w:val="19"/>
                <w:lang w:val="es-ES"/>
              </w:rPr>
            </w:pPr>
            <w:r w:rsidRPr="00BE6D5D">
              <w:rPr>
                <w:rFonts w:asciiTheme="majorHAnsi" w:hAnsiTheme="majorHAnsi"/>
                <w:b/>
                <w:bCs/>
                <w:color w:val="FFFFFF" w:themeColor="background1"/>
                <w:sz w:val="19"/>
                <w:szCs w:val="19"/>
                <w:lang w:val="es-ES"/>
              </w:rPr>
              <w:t>Competencia</w:t>
            </w:r>
            <w:r w:rsidRPr="00BE6D5D">
              <w:rPr>
                <w:rFonts w:asciiTheme="majorHAnsi" w:hAnsiTheme="majorHAnsi"/>
                <w:b/>
                <w:bCs/>
                <w:i/>
                <w:color w:val="FFFFFF" w:themeColor="background1"/>
                <w:sz w:val="19"/>
                <w:szCs w:val="19"/>
                <w:lang w:val="es-ES"/>
              </w:rPr>
              <w:t xml:space="preserve"> Ratione materia</w:t>
            </w:r>
            <w:r w:rsidR="00EE00E9" w:rsidRPr="00BE6D5D">
              <w:rPr>
                <w:rFonts w:asciiTheme="majorHAnsi" w:hAnsiTheme="majorHAnsi"/>
                <w:b/>
                <w:bCs/>
                <w:i/>
                <w:color w:val="FFFFFF" w:themeColor="background1"/>
                <w:sz w:val="19"/>
                <w:szCs w:val="19"/>
                <w:lang w:val="es-ES"/>
              </w:rPr>
              <w:t>e</w:t>
            </w:r>
            <w:r w:rsidRPr="00BE6D5D">
              <w:rPr>
                <w:rFonts w:asciiTheme="majorHAnsi" w:hAnsiTheme="majorHAnsi"/>
                <w:b/>
                <w:bCs/>
                <w:color w:val="FFFFFF" w:themeColor="background1"/>
                <w:sz w:val="19"/>
                <w:szCs w:val="19"/>
                <w:lang w:val="es-ES"/>
              </w:rPr>
              <w:t>:</w:t>
            </w:r>
          </w:p>
        </w:tc>
        <w:tc>
          <w:tcPr>
            <w:tcW w:w="5760" w:type="dxa"/>
            <w:vAlign w:val="center"/>
          </w:tcPr>
          <w:p w14:paraId="18D8A93A" w14:textId="77777777" w:rsidR="003239B8" w:rsidRPr="00BE6D5D" w:rsidRDefault="00A27D83" w:rsidP="001E109C">
            <w:pPr>
              <w:jc w:val="both"/>
              <w:rPr>
                <w:rFonts w:asciiTheme="majorHAnsi" w:hAnsiTheme="majorHAnsi"/>
                <w:bCs/>
                <w:sz w:val="19"/>
                <w:szCs w:val="19"/>
                <w:lang w:val="es-MX"/>
              </w:rPr>
            </w:pPr>
            <w:r w:rsidRPr="00BE6D5D">
              <w:rPr>
                <w:rFonts w:asciiTheme="majorHAnsi" w:hAnsiTheme="majorHAnsi"/>
                <w:bCs/>
                <w:sz w:val="19"/>
                <w:szCs w:val="19"/>
                <w:lang w:val="es-ES"/>
              </w:rPr>
              <w:t>S</w:t>
            </w:r>
            <w:r w:rsidRPr="00BE6D5D">
              <w:rPr>
                <w:rFonts w:asciiTheme="majorHAnsi" w:hAnsiTheme="majorHAnsi"/>
                <w:bCs/>
                <w:sz w:val="19"/>
                <w:szCs w:val="19"/>
                <w:lang w:val="es-MX"/>
              </w:rPr>
              <w:t>í, Convención Americana (depósito de instrumento realizado el 5 de septiembre de 1984)</w:t>
            </w:r>
          </w:p>
        </w:tc>
      </w:tr>
    </w:tbl>
    <w:p w14:paraId="30D6C109" w14:textId="77777777" w:rsidR="003239B8" w:rsidRPr="00BE6D5D" w:rsidRDefault="003239B8" w:rsidP="003239B8">
      <w:pPr>
        <w:spacing w:before="240" w:after="240"/>
        <w:ind w:firstLine="720"/>
        <w:jc w:val="both"/>
        <w:rPr>
          <w:rFonts w:asciiTheme="majorHAnsi" w:hAnsiTheme="majorHAnsi"/>
          <w:b/>
          <w:bCs/>
          <w:sz w:val="19"/>
          <w:szCs w:val="19"/>
          <w:lang w:val="es-ES"/>
        </w:rPr>
      </w:pPr>
      <w:r w:rsidRPr="00BE6D5D">
        <w:rPr>
          <w:rFonts w:asciiTheme="majorHAnsi" w:hAnsiTheme="majorHAnsi"/>
          <w:b/>
          <w:bCs/>
          <w:sz w:val="19"/>
          <w:szCs w:val="19"/>
          <w:lang w:val="es-ES"/>
        </w:rPr>
        <w:lastRenderedPageBreak/>
        <w:t xml:space="preserve">IV. </w:t>
      </w:r>
      <w:r w:rsidRPr="00BE6D5D">
        <w:rPr>
          <w:rFonts w:asciiTheme="majorHAnsi" w:hAnsiTheme="majorHAnsi"/>
          <w:b/>
          <w:bCs/>
          <w:sz w:val="19"/>
          <w:szCs w:val="19"/>
          <w:lang w:val="es-ES"/>
        </w:rPr>
        <w:tab/>
      </w:r>
      <w:r w:rsidR="00EE00E9" w:rsidRPr="00BE6D5D">
        <w:rPr>
          <w:rFonts w:asciiTheme="majorHAnsi" w:hAnsiTheme="majorHAnsi"/>
          <w:b/>
          <w:bCs/>
          <w:sz w:val="19"/>
          <w:szCs w:val="19"/>
          <w:lang w:val="es-ES"/>
        </w:rPr>
        <w:t>DUPLICACIÓN</w:t>
      </w:r>
      <w:r w:rsidR="00EE00E9" w:rsidRPr="00BE6D5D">
        <w:rPr>
          <w:rFonts w:asciiTheme="majorHAnsi" w:hAnsiTheme="majorHAnsi"/>
          <w:b/>
          <w:bCs/>
          <w:color w:val="FFFFFF" w:themeColor="background1"/>
          <w:sz w:val="19"/>
          <w:szCs w:val="19"/>
          <w:lang w:val="es-ES"/>
        </w:rPr>
        <w:t xml:space="preserve"> </w:t>
      </w:r>
      <w:r w:rsidR="00EE00E9" w:rsidRPr="00BE6D5D">
        <w:rPr>
          <w:rFonts w:asciiTheme="majorHAnsi" w:hAnsiTheme="majorHAnsi"/>
          <w:b/>
          <w:bCs/>
          <w:sz w:val="19"/>
          <w:szCs w:val="19"/>
          <w:lang w:val="es-ES"/>
        </w:rPr>
        <w:t>DE PROCEDIMIENTOS Y COSA JUZGADA</w:t>
      </w:r>
      <w:r w:rsidR="00EE00E9" w:rsidRPr="00BE6D5D">
        <w:rPr>
          <w:rFonts w:asciiTheme="majorHAnsi" w:hAnsiTheme="majorHAnsi"/>
          <w:b/>
          <w:bCs/>
          <w:i/>
          <w:sz w:val="19"/>
          <w:szCs w:val="19"/>
          <w:lang w:val="es-ES"/>
        </w:rPr>
        <w:t xml:space="preserve"> </w:t>
      </w:r>
      <w:r w:rsidR="00EE00E9" w:rsidRPr="00BE6D5D">
        <w:rPr>
          <w:rFonts w:asciiTheme="majorHAnsi" w:hAnsiTheme="majorHAnsi"/>
          <w:b/>
          <w:bCs/>
          <w:sz w:val="19"/>
          <w:szCs w:val="19"/>
          <w:lang w:val="es-ES"/>
        </w:rPr>
        <w:t xml:space="preserve">INTERNACIONAL, </w:t>
      </w:r>
      <w:r w:rsidRPr="00BE6D5D">
        <w:rPr>
          <w:rFonts w:asciiTheme="majorHAnsi" w:hAnsiTheme="majorHAnsi"/>
          <w:b/>
          <w:bCs/>
          <w:sz w:val="19"/>
          <w:szCs w:val="19"/>
          <w:lang w:val="es-ES"/>
        </w:rPr>
        <w:t xml:space="preserve"> CARACTERIZACIÓN, </w:t>
      </w:r>
      <w:r w:rsidRPr="00BE6D5D">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BE6D5D" w14:paraId="000BA95F" w14:textId="77777777" w:rsidTr="004A6A54">
        <w:trPr>
          <w:cantSplit/>
        </w:trPr>
        <w:tc>
          <w:tcPr>
            <w:tcW w:w="3600" w:type="dxa"/>
            <w:tcBorders>
              <w:top w:val="single" w:sz="4" w:space="0" w:color="auto"/>
              <w:bottom w:val="single" w:sz="6" w:space="0" w:color="auto"/>
            </w:tcBorders>
            <w:shd w:val="clear" w:color="auto" w:fill="386294"/>
            <w:vAlign w:val="center"/>
          </w:tcPr>
          <w:p w14:paraId="39B844CC" w14:textId="77777777" w:rsidR="00EE00E9" w:rsidRPr="00BE6D5D" w:rsidRDefault="00EE00E9" w:rsidP="001E109C">
            <w:pPr>
              <w:jc w:val="center"/>
              <w:rPr>
                <w:rFonts w:asciiTheme="majorHAnsi" w:hAnsiTheme="majorHAnsi"/>
                <w:b/>
                <w:bCs/>
                <w:color w:val="FFFFFF" w:themeColor="background1"/>
                <w:sz w:val="19"/>
                <w:szCs w:val="19"/>
                <w:lang w:val="es-ES"/>
              </w:rPr>
            </w:pPr>
            <w:r w:rsidRPr="00BE6D5D">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6D34075F" w14:textId="77777777" w:rsidR="00EE00E9" w:rsidRPr="00BE6D5D" w:rsidRDefault="00755195" w:rsidP="001E109C">
            <w:pPr>
              <w:jc w:val="both"/>
              <w:rPr>
                <w:rFonts w:asciiTheme="majorHAnsi" w:hAnsiTheme="majorHAnsi"/>
                <w:bCs/>
                <w:sz w:val="19"/>
                <w:szCs w:val="19"/>
                <w:lang w:val="es-ES"/>
              </w:rPr>
            </w:pPr>
            <w:r w:rsidRPr="00BE6D5D">
              <w:rPr>
                <w:rFonts w:asciiTheme="majorHAnsi" w:hAnsiTheme="majorHAnsi"/>
                <w:bCs/>
                <w:sz w:val="19"/>
                <w:szCs w:val="19"/>
                <w:lang w:val="es-ES"/>
              </w:rPr>
              <w:t>No</w:t>
            </w:r>
          </w:p>
        </w:tc>
      </w:tr>
      <w:tr w:rsidR="003239B8" w:rsidRPr="003F62FA" w14:paraId="5F161978" w14:textId="77777777" w:rsidTr="004A6A54">
        <w:trPr>
          <w:cantSplit/>
        </w:trPr>
        <w:tc>
          <w:tcPr>
            <w:tcW w:w="3600" w:type="dxa"/>
            <w:tcBorders>
              <w:top w:val="single" w:sz="4" w:space="0" w:color="auto"/>
              <w:bottom w:val="single" w:sz="6" w:space="0" w:color="auto"/>
            </w:tcBorders>
            <w:shd w:val="clear" w:color="auto" w:fill="386294"/>
            <w:vAlign w:val="center"/>
          </w:tcPr>
          <w:p w14:paraId="5A6D5DAE" w14:textId="77777777" w:rsidR="003239B8" w:rsidRPr="00BE6D5D" w:rsidRDefault="003239B8" w:rsidP="001E109C">
            <w:pPr>
              <w:jc w:val="center"/>
              <w:rPr>
                <w:rFonts w:asciiTheme="majorHAnsi" w:hAnsiTheme="majorHAnsi"/>
                <w:b/>
                <w:bCs/>
                <w:i/>
                <w:color w:val="FFFFFF" w:themeColor="background1"/>
                <w:sz w:val="19"/>
                <w:szCs w:val="19"/>
                <w:lang w:val="es-ES"/>
              </w:rPr>
            </w:pPr>
            <w:r w:rsidRPr="00BE6D5D">
              <w:rPr>
                <w:rFonts w:asciiTheme="majorHAnsi" w:hAnsiTheme="majorHAnsi"/>
                <w:b/>
                <w:bCs/>
                <w:color w:val="FFFFFF" w:themeColor="background1"/>
                <w:sz w:val="19"/>
                <w:szCs w:val="19"/>
                <w:lang w:val="es-ES"/>
              </w:rPr>
              <w:t>Derechos declarados admisibles</w:t>
            </w:r>
            <w:r w:rsidRPr="00BE6D5D">
              <w:rPr>
                <w:rFonts w:asciiTheme="majorHAnsi" w:hAnsiTheme="majorHAnsi"/>
                <w:b/>
                <w:bCs/>
                <w:i/>
                <w:color w:val="FFFFFF" w:themeColor="background1"/>
                <w:sz w:val="19"/>
                <w:szCs w:val="19"/>
                <w:lang w:val="es-ES"/>
              </w:rPr>
              <w:t>:</w:t>
            </w:r>
          </w:p>
        </w:tc>
        <w:tc>
          <w:tcPr>
            <w:tcW w:w="5760" w:type="dxa"/>
            <w:vAlign w:val="center"/>
          </w:tcPr>
          <w:p w14:paraId="30AFB095" w14:textId="77777777" w:rsidR="003239B8" w:rsidRPr="00BE6D5D" w:rsidRDefault="00A14120" w:rsidP="006E0409">
            <w:pPr>
              <w:jc w:val="both"/>
              <w:rPr>
                <w:rFonts w:asciiTheme="majorHAnsi" w:hAnsiTheme="majorHAnsi"/>
                <w:bCs/>
                <w:sz w:val="19"/>
                <w:szCs w:val="19"/>
                <w:lang w:val="es-ES"/>
              </w:rPr>
            </w:pPr>
            <w:r>
              <w:rPr>
                <w:rFonts w:asciiTheme="majorHAnsi" w:hAnsiTheme="majorHAnsi"/>
                <w:sz w:val="19"/>
                <w:szCs w:val="19"/>
                <w:lang w:val="es-ES"/>
              </w:rPr>
              <w:t>Ninguno</w:t>
            </w:r>
          </w:p>
        </w:tc>
      </w:tr>
      <w:tr w:rsidR="003239B8" w:rsidRPr="003375B4" w14:paraId="068AC55B" w14:textId="77777777" w:rsidTr="004A6A54">
        <w:trPr>
          <w:cantSplit/>
        </w:trPr>
        <w:tc>
          <w:tcPr>
            <w:tcW w:w="3600" w:type="dxa"/>
            <w:tcBorders>
              <w:top w:val="single" w:sz="6" w:space="0" w:color="auto"/>
              <w:bottom w:val="single" w:sz="6" w:space="0" w:color="auto"/>
            </w:tcBorders>
            <w:shd w:val="clear" w:color="auto" w:fill="386294"/>
            <w:vAlign w:val="center"/>
          </w:tcPr>
          <w:p w14:paraId="6DDC0C86" w14:textId="77777777" w:rsidR="003239B8" w:rsidRPr="00BE6D5D" w:rsidRDefault="003239B8" w:rsidP="001E109C">
            <w:pPr>
              <w:jc w:val="center"/>
              <w:rPr>
                <w:rFonts w:asciiTheme="majorHAnsi" w:hAnsiTheme="majorHAnsi"/>
                <w:b/>
                <w:bCs/>
                <w:color w:val="FFFFFF" w:themeColor="background1"/>
                <w:sz w:val="19"/>
                <w:szCs w:val="19"/>
                <w:lang w:val="es-ES"/>
              </w:rPr>
            </w:pPr>
            <w:r w:rsidRPr="00BE6D5D">
              <w:rPr>
                <w:rFonts w:asciiTheme="majorHAnsi" w:hAnsiTheme="majorHAnsi"/>
                <w:b/>
                <w:bCs/>
                <w:color w:val="FFFFFF" w:themeColor="background1"/>
                <w:sz w:val="19"/>
                <w:szCs w:val="19"/>
                <w:lang w:val="es-ES"/>
              </w:rPr>
              <w:t>Agotamiento de recursos internos</w:t>
            </w:r>
            <w:r w:rsidR="00EE00E9" w:rsidRPr="00BE6D5D">
              <w:rPr>
                <w:rFonts w:asciiTheme="majorHAnsi" w:hAnsiTheme="majorHAnsi"/>
                <w:b/>
                <w:bCs/>
                <w:color w:val="FFFFFF" w:themeColor="background1"/>
                <w:sz w:val="19"/>
                <w:szCs w:val="19"/>
                <w:lang w:val="es-ES"/>
              </w:rPr>
              <w:t xml:space="preserve"> o procedencia de una excepción</w:t>
            </w:r>
            <w:r w:rsidRPr="00BE6D5D">
              <w:rPr>
                <w:rFonts w:asciiTheme="majorHAnsi" w:hAnsiTheme="majorHAnsi"/>
                <w:b/>
                <w:bCs/>
                <w:color w:val="FFFFFF" w:themeColor="background1"/>
                <w:sz w:val="19"/>
                <w:szCs w:val="19"/>
                <w:lang w:val="es-ES"/>
              </w:rPr>
              <w:t>:</w:t>
            </w:r>
          </w:p>
        </w:tc>
        <w:tc>
          <w:tcPr>
            <w:tcW w:w="5760" w:type="dxa"/>
            <w:vAlign w:val="center"/>
          </w:tcPr>
          <w:p w14:paraId="2DD95B27" w14:textId="77777777" w:rsidR="003239B8" w:rsidRPr="00BE6D5D" w:rsidRDefault="00A049A2" w:rsidP="001E109C">
            <w:pPr>
              <w:rPr>
                <w:rFonts w:asciiTheme="majorHAnsi" w:hAnsiTheme="majorHAnsi"/>
                <w:bCs/>
                <w:sz w:val="19"/>
                <w:szCs w:val="19"/>
                <w:lang w:val="es-ES"/>
              </w:rPr>
            </w:pPr>
            <w:r w:rsidRPr="00BE6D5D">
              <w:rPr>
                <w:rFonts w:asciiTheme="majorHAnsi" w:hAnsiTheme="majorHAnsi"/>
                <w:bCs/>
                <w:sz w:val="19"/>
                <w:szCs w:val="19"/>
                <w:lang w:val="es-ES"/>
              </w:rPr>
              <w:t>Sí, en los términos de la sección VI</w:t>
            </w:r>
          </w:p>
        </w:tc>
      </w:tr>
      <w:tr w:rsidR="003239B8" w:rsidRPr="003375B4" w14:paraId="499CBC66" w14:textId="77777777" w:rsidTr="004A6A54">
        <w:trPr>
          <w:cantSplit/>
        </w:trPr>
        <w:tc>
          <w:tcPr>
            <w:tcW w:w="3600" w:type="dxa"/>
            <w:tcBorders>
              <w:top w:val="single" w:sz="6" w:space="0" w:color="auto"/>
              <w:bottom w:val="single" w:sz="6" w:space="0" w:color="auto"/>
            </w:tcBorders>
            <w:shd w:val="clear" w:color="auto" w:fill="386294"/>
            <w:vAlign w:val="center"/>
          </w:tcPr>
          <w:p w14:paraId="14C1F3E7" w14:textId="77777777" w:rsidR="003239B8" w:rsidRPr="00BE6D5D" w:rsidRDefault="003239B8" w:rsidP="001E109C">
            <w:pPr>
              <w:jc w:val="center"/>
              <w:rPr>
                <w:rFonts w:asciiTheme="majorHAnsi" w:hAnsiTheme="majorHAnsi"/>
                <w:b/>
                <w:bCs/>
                <w:color w:val="FFFFFF" w:themeColor="background1"/>
                <w:sz w:val="19"/>
                <w:szCs w:val="19"/>
                <w:lang w:val="es-ES"/>
              </w:rPr>
            </w:pPr>
            <w:r w:rsidRPr="00BE6D5D">
              <w:rPr>
                <w:rFonts w:asciiTheme="majorHAnsi" w:hAnsiTheme="majorHAnsi"/>
                <w:b/>
                <w:bCs/>
                <w:color w:val="FFFFFF" w:themeColor="background1"/>
                <w:sz w:val="19"/>
                <w:szCs w:val="19"/>
                <w:lang w:val="es-ES"/>
              </w:rPr>
              <w:t>Presentación dentro de plazo:</w:t>
            </w:r>
          </w:p>
        </w:tc>
        <w:tc>
          <w:tcPr>
            <w:tcW w:w="5760" w:type="dxa"/>
            <w:vAlign w:val="center"/>
          </w:tcPr>
          <w:p w14:paraId="6FB68F1A" w14:textId="77777777" w:rsidR="003239B8" w:rsidRPr="00BE6D5D" w:rsidRDefault="00A049A2" w:rsidP="001E109C">
            <w:pPr>
              <w:rPr>
                <w:rFonts w:asciiTheme="majorHAnsi" w:hAnsiTheme="majorHAnsi"/>
                <w:bCs/>
                <w:sz w:val="19"/>
                <w:szCs w:val="19"/>
                <w:lang w:val="es-ES"/>
              </w:rPr>
            </w:pPr>
            <w:r w:rsidRPr="00BE6D5D">
              <w:rPr>
                <w:rFonts w:asciiTheme="majorHAnsi" w:hAnsiTheme="majorHAnsi"/>
                <w:bCs/>
                <w:sz w:val="19"/>
                <w:szCs w:val="19"/>
                <w:lang w:val="es-ES"/>
              </w:rPr>
              <w:t>Sí, en los términos de la sección VI</w:t>
            </w:r>
          </w:p>
        </w:tc>
      </w:tr>
    </w:tbl>
    <w:p w14:paraId="1CF47AE2" w14:textId="77777777" w:rsidR="003239B8" w:rsidRPr="00233A92" w:rsidRDefault="00223A29" w:rsidP="003239B8">
      <w:pPr>
        <w:spacing w:before="240" w:after="240"/>
        <w:ind w:firstLine="720"/>
        <w:jc w:val="both"/>
        <w:rPr>
          <w:rFonts w:asciiTheme="majorHAnsi" w:hAnsiTheme="majorHAnsi"/>
          <w:b/>
          <w:sz w:val="20"/>
          <w:szCs w:val="20"/>
          <w:lang w:val="es-ES"/>
        </w:rPr>
      </w:pPr>
      <w:r w:rsidRPr="00233A92">
        <w:rPr>
          <w:rFonts w:asciiTheme="majorHAnsi" w:hAnsiTheme="majorHAnsi"/>
          <w:b/>
          <w:sz w:val="20"/>
          <w:szCs w:val="20"/>
          <w:lang w:val="es-ES"/>
        </w:rPr>
        <w:t xml:space="preserve">V. </w:t>
      </w:r>
      <w:r w:rsidRPr="00233A92">
        <w:rPr>
          <w:rFonts w:asciiTheme="majorHAnsi" w:hAnsiTheme="majorHAnsi"/>
          <w:b/>
          <w:sz w:val="20"/>
          <w:szCs w:val="20"/>
          <w:lang w:val="es-ES"/>
        </w:rPr>
        <w:tab/>
      </w:r>
      <w:r w:rsidR="003239B8" w:rsidRPr="00233A92">
        <w:rPr>
          <w:rFonts w:asciiTheme="majorHAnsi" w:hAnsiTheme="majorHAnsi"/>
          <w:b/>
          <w:sz w:val="20"/>
          <w:szCs w:val="20"/>
          <w:lang w:val="es-ES"/>
        </w:rPr>
        <w:t xml:space="preserve">HECHOS ALEGADOS </w:t>
      </w:r>
    </w:p>
    <w:p w14:paraId="6A1B042B" w14:textId="77777777" w:rsidR="002E726A" w:rsidRDefault="00600918" w:rsidP="00E232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E726A">
        <w:rPr>
          <w:rFonts w:ascii="Cambria" w:hAnsi="Cambria"/>
          <w:sz w:val="20"/>
          <w:szCs w:val="20"/>
          <w:lang w:val="es-ES"/>
        </w:rPr>
        <w:t xml:space="preserve">Las presuntas víctimas son agentes fiscales </w:t>
      </w:r>
      <w:r w:rsidR="009204B8">
        <w:rPr>
          <w:rFonts w:ascii="Cambria" w:hAnsi="Cambria"/>
          <w:sz w:val="20"/>
          <w:szCs w:val="20"/>
          <w:lang w:val="es-ES"/>
        </w:rPr>
        <w:t>de</w:t>
      </w:r>
      <w:r w:rsidR="00A92811" w:rsidRPr="002E726A">
        <w:rPr>
          <w:rFonts w:ascii="Cambria" w:hAnsi="Cambria"/>
          <w:sz w:val="20"/>
          <w:szCs w:val="20"/>
          <w:lang w:val="es-ES"/>
        </w:rPr>
        <w:t xml:space="preserve"> la Administración Federal de Ingresos Públicos (adelante “</w:t>
      </w:r>
      <w:r w:rsidRPr="002E726A">
        <w:rPr>
          <w:rFonts w:ascii="Cambria" w:hAnsi="Cambria"/>
          <w:sz w:val="20"/>
          <w:szCs w:val="20"/>
          <w:lang w:val="es-ES"/>
        </w:rPr>
        <w:t>AFIP</w:t>
      </w:r>
      <w:r w:rsidR="00CC36A7">
        <w:rPr>
          <w:rFonts w:ascii="Cambria" w:hAnsi="Cambria"/>
          <w:sz w:val="20"/>
          <w:szCs w:val="20"/>
          <w:lang w:val="es-ES"/>
        </w:rPr>
        <w:t>”) y la r</w:t>
      </w:r>
      <w:r w:rsidR="00893F13">
        <w:rPr>
          <w:rFonts w:ascii="Cambria" w:hAnsi="Cambria"/>
          <w:sz w:val="20"/>
          <w:szCs w:val="20"/>
          <w:lang w:val="es-ES"/>
        </w:rPr>
        <w:t>epresent</w:t>
      </w:r>
      <w:r w:rsidR="00A92811" w:rsidRPr="002E726A">
        <w:rPr>
          <w:rFonts w:ascii="Cambria" w:hAnsi="Cambria"/>
          <w:sz w:val="20"/>
          <w:szCs w:val="20"/>
          <w:lang w:val="es-ES"/>
        </w:rPr>
        <w:t>an en los juicios por cobro de impuestos, derechos, recursos de seguridad social, multas, intereses u otras cargas.</w:t>
      </w:r>
      <w:r w:rsidRPr="002E726A">
        <w:rPr>
          <w:rFonts w:ascii="Cambria" w:hAnsi="Cambria"/>
          <w:sz w:val="20"/>
          <w:szCs w:val="20"/>
          <w:lang w:val="es-ES"/>
        </w:rPr>
        <w:t xml:space="preserve"> </w:t>
      </w:r>
      <w:r w:rsidR="00A92811" w:rsidRPr="002E726A">
        <w:rPr>
          <w:rFonts w:ascii="Cambria" w:hAnsi="Cambria"/>
          <w:sz w:val="20"/>
          <w:szCs w:val="20"/>
          <w:lang w:val="es-ES"/>
        </w:rPr>
        <w:t>P</w:t>
      </w:r>
      <w:r w:rsidRPr="002E726A">
        <w:rPr>
          <w:rFonts w:ascii="Cambria" w:hAnsi="Cambria"/>
          <w:sz w:val="20"/>
          <w:szCs w:val="20"/>
          <w:lang w:val="es-ES"/>
        </w:rPr>
        <w:t xml:space="preserve">erciben ingresos que se componen de una remuneración básica mensual, más honorarios profesionales </w:t>
      </w:r>
      <w:r w:rsidR="00A92811" w:rsidRPr="002E726A">
        <w:rPr>
          <w:rFonts w:ascii="Cambria" w:hAnsi="Cambria"/>
          <w:sz w:val="20"/>
          <w:szCs w:val="20"/>
          <w:lang w:val="es-ES"/>
        </w:rPr>
        <w:t>que serían pagados por los condenados en costas de las ejecuciones fiscales en las que participaren.</w:t>
      </w:r>
      <w:r w:rsidR="00EE2D6B">
        <w:rPr>
          <w:rFonts w:ascii="Cambria" w:hAnsi="Cambria"/>
          <w:sz w:val="20"/>
          <w:szCs w:val="20"/>
          <w:lang w:val="es-ES"/>
        </w:rPr>
        <w:t xml:space="preserve"> </w:t>
      </w:r>
      <w:r w:rsidR="00A92811" w:rsidRPr="002E726A">
        <w:rPr>
          <w:rFonts w:ascii="Cambria" w:hAnsi="Cambria"/>
          <w:sz w:val="20"/>
          <w:szCs w:val="20"/>
          <w:lang w:val="es-ES"/>
        </w:rPr>
        <w:t>E</w:t>
      </w:r>
      <w:r w:rsidR="00542496" w:rsidRPr="002E726A">
        <w:rPr>
          <w:rFonts w:ascii="Cambria" w:hAnsi="Cambria"/>
          <w:sz w:val="20"/>
          <w:szCs w:val="20"/>
          <w:lang w:val="es-ES"/>
        </w:rPr>
        <w:t>stos honorarios</w:t>
      </w:r>
      <w:r w:rsidR="00EE2D6B">
        <w:rPr>
          <w:rFonts w:ascii="Cambria" w:hAnsi="Cambria"/>
          <w:sz w:val="20"/>
          <w:szCs w:val="20"/>
          <w:lang w:val="es-ES"/>
        </w:rPr>
        <w:t>, amparados por la ley 21.839,</w:t>
      </w:r>
      <w:r w:rsidR="00542496" w:rsidRPr="002E726A">
        <w:rPr>
          <w:rFonts w:ascii="Cambria" w:hAnsi="Cambria"/>
          <w:sz w:val="20"/>
          <w:szCs w:val="20"/>
          <w:lang w:val="es-ES"/>
        </w:rPr>
        <w:t xml:space="preserve"> se depositan en una cuenta bancaria denominada “</w:t>
      </w:r>
      <w:r w:rsidR="00A92811" w:rsidRPr="002E726A">
        <w:rPr>
          <w:rFonts w:ascii="Cambria" w:hAnsi="Cambria"/>
          <w:sz w:val="20"/>
          <w:szCs w:val="20"/>
          <w:lang w:val="es-ES"/>
        </w:rPr>
        <w:t>H</w:t>
      </w:r>
      <w:r w:rsidR="00542496" w:rsidRPr="002E726A">
        <w:rPr>
          <w:rFonts w:ascii="Cambria" w:hAnsi="Cambria"/>
          <w:sz w:val="20"/>
          <w:szCs w:val="20"/>
          <w:lang w:val="es-ES"/>
        </w:rPr>
        <w:t xml:space="preserve">onorarios </w:t>
      </w:r>
      <w:r w:rsidR="00A92811" w:rsidRPr="002E726A">
        <w:rPr>
          <w:rFonts w:ascii="Cambria" w:hAnsi="Cambria"/>
          <w:sz w:val="20"/>
          <w:szCs w:val="20"/>
          <w:lang w:val="es-ES"/>
        </w:rPr>
        <w:t>A</w:t>
      </w:r>
      <w:r w:rsidR="00542496" w:rsidRPr="002E726A">
        <w:rPr>
          <w:rFonts w:ascii="Cambria" w:hAnsi="Cambria"/>
          <w:sz w:val="20"/>
          <w:szCs w:val="20"/>
          <w:lang w:val="es-ES"/>
        </w:rPr>
        <w:t xml:space="preserve">gentes </w:t>
      </w:r>
      <w:r w:rsidR="00A92811" w:rsidRPr="002E726A">
        <w:rPr>
          <w:rFonts w:ascii="Cambria" w:hAnsi="Cambria"/>
          <w:sz w:val="20"/>
          <w:szCs w:val="20"/>
          <w:lang w:val="es-ES"/>
        </w:rPr>
        <w:t>J</w:t>
      </w:r>
      <w:r w:rsidR="00542496" w:rsidRPr="002E726A">
        <w:rPr>
          <w:rFonts w:ascii="Cambria" w:hAnsi="Cambria"/>
          <w:sz w:val="20"/>
          <w:szCs w:val="20"/>
          <w:lang w:val="es-ES"/>
        </w:rPr>
        <w:t>udiciales”</w:t>
      </w:r>
      <w:r w:rsidR="0001365F" w:rsidRPr="002E726A">
        <w:rPr>
          <w:rFonts w:ascii="Cambria" w:hAnsi="Cambria"/>
          <w:sz w:val="20"/>
          <w:szCs w:val="20"/>
          <w:lang w:val="es-ES"/>
        </w:rPr>
        <w:t>, administrada por el Estado Argentino a través de la AFIP</w:t>
      </w:r>
      <w:r w:rsidR="00542496" w:rsidRPr="002E726A">
        <w:rPr>
          <w:rFonts w:ascii="Cambria" w:hAnsi="Cambria"/>
          <w:sz w:val="20"/>
          <w:szCs w:val="20"/>
          <w:lang w:val="es-ES"/>
        </w:rPr>
        <w:t>.</w:t>
      </w:r>
      <w:r w:rsidR="0001365F" w:rsidRPr="002E726A">
        <w:rPr>
          <w:rFonts w:ascii="Cambria" w:hAnsi="Cambria"/>
          <w:sz w:val="20"/>
          <w:szCs w:val="20"/>
          <w:lang w:val="es-ES"/>
        </w:rPr>
        <w:t xml:space="preserve"> </w:t>
      </w:r>
      <w:r w:rsidR="00E46645" w:rsidRPr="002E726A">
        <w:rPr>
          <w:rFonts w:ascii="Cambria" w:hAnsi="Cambria"/>
          <w:sz w:val="20"/>
          <w:szCs w:val="20"/>
          <w:lang w:val="es-ES"/>
        </w:rPr>
        <w:t>Los peticionarios indican que</w:t>
      </w:r>
      <w:r w:rsidR="002E726A" w:rsidRPr="002E726A">
        <w:rPr>
          <w:rFonts w:ascii="Cambria" w:hAnsi="Cambria"/>
          <w:sz w:val="20"/>
          <w:szCs w:val="20"/>
          <w:lang w:val="es-ES"/>
        </w:rPr>
        <w:t xml:space="preserve"> </w:t>
      </w:r>
      <w:r w:rsidR="00E46645" w:rsidRPr="002E726A">
        <w:rPr>
          <w:rFonts w:ascii="Cambria" w:hAnsi="Cambria"/>
          <w:sz w:val="20"/>
          <w:szCs w:val="20"/>
          <w:lang w:val="es-ES"/>
        </w:rPr>
        <w:t>si los honorarios fijados son inferiores a cinco mil pesos, su importe se asigna directamente al agente</w:t>
      </w:r>
      <w:r w:rsidR="002E726A">
        <w:rPr>
          <w:rFonts w:ascii="Cambria" w:hAnsi="Cambria"/>
          <w:sz w:val="20"/>
          <w:szCs w:val="20"/>
          <w:lang w:val="es-ES"/>
        </w:rPr>
        <w:t xml:space="preserve">. Sin embargo, </w:t>
      </w:r>
      <w:r w:rsidR="002E726A" w:rsidRPr="002E726A">
        <w:rPr>
          <w:rFonts w:ascii="Cambria" w:hAnsi="Cambria"/>
          <w:sz w:val="20"/>
          <w:szCs w:val="20"/>
          <w:lang w:val="es-ES"/>
        </w:rPr>
        <w:t>tras la adopción por la AFIP de la Disposición interna 290/02, el 21 de junio</w:t>
      </w:r>
      <w:r w:rsidR="0066075E">
        <w:rPr>
          <w:rFonts w:ascii="Cambria" w:hAnsi="Cambria"/>
          <w:sz w:val="20"/>
          <w:szCs w:val="20"/>
          <w:lang w:val="es-ES"/>
        </w:rPr>
        <w:t xml:space="preserve"> de 2002 – </w:t>
      </w:r>
      <w:r w:rsidR="0066075E" w:rsidRPr="004B5ADE">
        <w:rPr>
          <w:rFonts w:ascii="Cambria" w:hAnsi="Cambria"/>
          <w:sz w:val="20"/>
          <w:szCs w:val="20"/>
          <w:lang w:val="es-ES"/>
        </w:rPr>
        <w:t xml:space="preserve">con retroactividad al </w:t>
      </w:r>
      <w:r w:rsidR="00403E44" w:rsidRPr="004B5ADE">
        <w:rPr>
          <w:rFonts w:ascii="Cambria" w:hAnsi="Cambria"/>
          <w:sz w:val="20"/>
          <w:szCs w:val="20"/>
          <w:lang w:val="es-ES"/>
        </w:rPr>
        <w:t>mes</w:t>
      </w:r>
      <w:r w:rsidR="0066075E" w:rsidRPr="004B5ADE">
        <w:rPr>
          <w:rFonts w:ascii="Cambria" w:hAnsi="Cambria"/>
          <w:sz w:val="20"/>
          <w:szCs w:val="20"/>
          <w:lang w:val="es-ES"/>
        </w:rPr>
        <w:t xml:space="preserve"> de diciembre de 2001</w:t>
      </w:r>
      <w:r w:rsidR="0066075E">
        <w:rPr>
          <w:rFonts w:ascii="Cambria" w:hAnsi="Cambria"/>
          <w:sz w:val="20"/>
          <w:szCs w:val="20"/>
          <w:lang w:val="es-ES"/>
        </w:rPr>
        <w:t xml:space="preserve"> –</w:t>
      </w:r>
      <w:r w:rsidR="00E46645" w:rsidRPr="002E726A">
        <w:rPr>
          <w:rFonts w:ascii="Cambria" w:hAnsi="Cambria"/>
          <w:sz w:val="20"/>
          <w:szCs w:val="20"/>
          <w:lang w:val="es-ES"/>
        </w:rPr>
        <w:t xml:space="preserve"> si el monto es superior a esa suma, </w:t>
      </w:r>
      <w:r w:rsidR="00CC36A7">
        <w:rPr>
          <w:rFonts w:ascii="Cambria" w:hAnsi="Cambria"/>
          <w:sz w:val="20"/>
          <w:szCs w:val="20"/>
          <w:lang w:val="es-ES"/>
        </w:rPr>
        <w:t>el</w:t>
      </w:r>
      <w:r w:rsidR="00CC36A7" w:rsidRPr="002E726A">
        <w:rPr>
          <w:rFonts w:ascii="Cambria" w:hAnsi="Cambria"/>
          <w:sz w:val="20"/>
          <w:szCs w:val="20"/>
          <w:lang w:val="es-ES"/>
        </w:rPr>
        <w:t xml:space="preserve"> </w:t>
      </w:r>
      <w:r w:rsidR="00E46645" w:rsidRPr="002E726A">
        <w:rPr>
          <w:rFonts w:ascii="Cambria" w:hAnsi="Cambria"/>
          <w:sz w:val="20"/>
          <w:szCs w:val="20"/>
          <w:lang w:val="es-ES"/>
        </w:rPr>
        <w:t>excedente debe distribuirse a prorrata entre la totalidad de los agentes judiciales y del person</w:t>
      </w:r>
      <w:r w:rsidR="002E726A">
        <w:rPr>
          <w:rFonts w:ascii="Cambria" w:hAnsi="Cambria"/>
          <w:sz w:val="20"/>
          <w:szCs w:val="20"/>
          <w:lang w:val="es-ES"/>
        </w:rPr>
        <w:t>al profesional y no profesional</w:t>
      </w:r>
      <w:r w:rsidR="00CC36A7">
        <w:rPr>
          <w:rFonts w:ascii="Cambria" w:hAnsi="Cambria"/>
          <w:sz w:val="20"/>
          <w:szCs w:val="20"/>
          <w:lang w:val="es-ES"/>
        </w:rPr>
        <w:t xml:space="preserve"> de la AFIP</w:t>
      </w:r>
      <w:r w:rsidR="002E726A">
        <w:rPr>
          <w:rFonts w:ascii="Cambria" w:hAnsi="Cambria"/>
          <w:sz w:val="20"/>
          <w:szCs w:val="20"/>
          <w:lang w:val="es-ES"/>
        </w:rPr>
        <w:t>.</w:t>
      </w:r>
      <w:r w:rsidR="00FB47B6">
        <w:rPr>
          <w:rFonts w:ascii="Cambria" w:hAnsi="Cambria"/>
          <w:sz w:val="20"/>
          <w:szCs w:val="20"/>
          <w:lang w:val="es-ES"/>
        </w:rPr>
        <w:t xml:space="preserve"> Indica</w:t>
      </w:r>
      <w:r w:rsidR="00C134FB">
        <w:rPr>
          <w:rFonts w:ascii="Cambria" w:hAnsi="Cambria"/>
          <w:sz w:val="20"/>
          <w:szCs w:val="20"/>
          <w:lang w:val="es-ES"/>
        </w:rPr>
        <w:t>n</w:t>
      </w:r>
      <w:r w:rsidR="00FB47B6">
        <w:rPr>
          <w:rFonts w:ascii="Cambria" w:hAnsi="Cambria"/>
          <w:sz w:val="20"/>
          <w:szCs w:val="20"/>
          <w:lang w:val="es-ES"/>
        </w:rPr>
        <w:t xml:space="preserve"> que </w:t>
      </w:r>
      <w:r w:rsidR="002F4FBA">
        <w:rPr>
          <w:rFonts w:ascii="Cambria" w:hAnsi="Cambria"/>
          <w:sz w:val="20"/>
          <w:szCs w:val="20"/>
          <w:lang w:val="es-ES"/>
        </w:rPr>
        <w:t>previamente</w:t>
      </w:r>
      <w:r w:rsidR="00FB47B6">
        <w:rPr>
          <w:rFonts w:ascii="Cambria" w:hAnsi="Cambria"/>
          <w:sz w:val="20"/>
          <w:szCs w:val="20"/>
          <w:lang w:val="es-ES"/>
        </w:rPr>
        <w:t>, dichas sumas se distribuían entre ellos.</w:t>
      </w:r>
    </w:p>
    <w:p w14:paraId="297BDE2F" w14:textId="77777777" w:rsidR="00090421" w:rsidRDefault="002E726A" w:rsidP="000E0A5A">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40D61">
        <w:rPr>
          <w:rFonts w:ascii="Cambria" w:hAnsi="Cambria"/>
          <w:sz w:val="20"/>
          <w:szCs w:val="20"/>
          <w:lang w:val="es-ES"/>
        </w:rPr>
        <w:t xml:space="preserve">Los peticionarios alegan que </w:t>
      </w:r>
      <w:r w:rsidR="00EE2D6B" w:rsidRPr="00740D61">
        <w:rPr>
          <w:rFonts w:ascii="Cambria" w:hAnsi="Cambria"/>
          <w:sz w:val="20"/>
          <w:szCs w:val="20"/>
          <w:lang w:val="es-ES"/>
        </w:rPr>
        <w:t xml:space="preserve">la </w:t>
      </w:r>
      <w:r w:rsidR="00790928" w:rsidRPr="00740D61">
        <w:rPr>
          <w:rFonts w:ascii="Cambria" w:hAnsi="Cambria"/>
          <w:sz w:val="20"/>
          <w:szCs w:val="20"/>
          <w:lang w:val="es-ES"/>
        </w:rPr>
        <w:t>Disposición</w:t>
      </w:r>
      <w:r w:rsidR="00EE2D6B" w:rsidRPr="00740D61">
        <w:rPr>
          <w:rFonts w:ascii="Cambria" w:hAnsi="Cambria"/>
          <w:sz w:val="20"/>
          <w:szCs w:val="20"/>
          <w:lang w:val="es-MX"/>
        </w:rPr>
        <w:t xml:space="preserve"> 290/02</w:t>
      </w:r>
      <w:r w:rsidR="00612458">
        <w:rPr>
          <w:rFonts w:ascii="Cambria" w:hAnsi="Cambria"/>
          <w:sz w:val="20"/>
          <w:szCs w:val="20"/>
          <w:lang w:val="es-MX"/>
        </w:rPr>
        <w:t xml:space="preserve"> viola</w:t>
      </w:r>
      <w:r w:rsidRPr="00740D61">
        <w:rPr>
          <w:rFonts w:ascii="Cambria" w:hAnsi="Cambria"/>
          <w:sz w:val="20"/>
          <w:szCs w:val="20"/>
          <w:lang w:val="es-ES"/>
        </w:rPr>
        <w:t xml:space="preserve"> </w:t>
      </w:r>
      <w:r w:rsidR="00E46645" w:rsidRPr="00740D61">
        <w:rPr>
          <w:rFonts w:ascii="Cambria" w:hAnsi="Cambria"/>
          <w:sz w:val="20"/>
          <w:szCs w:val="20"/>
          <w:lang w:val="es-ES"/>
        </w:rPr>
        <w:t>el artículo 17.75 inc</w:t>
      </w:r>
      <w:r w:rsidR="00CC36A7">
        <w:rPr>
          <w:rFonts w:ascii="Cambria" w:hAnsi="Cambria"/>
          <w:sz w:val="20"/>
          <w:szCs w:val="20"/>
          <w:lang w:val="es-ES"/>
        </w:rPr>
        <w:t>iso</w:t>
      </w:r>
      <w:r w:rsidR="00E46645" w:rsidRPr="00740D61">
        <w:rPr>
          <w:rFonts w:ascii="Cambria" w:hAnsi="Cambria"/>
          <w:sz w:val="20"/>
          <w:szCs w:val="20"/>
          <w:lang w:val="es-ES"/>
        </w:rPr>
        <w:t xml:space="preserve"> 22 de la Constitución argentina y el derecho a la propiedad protegido por la Convención Americana</w:t>
      </w:r>
      <w:r w:rsidR="00790928" w:rsidRPr="00740D61">
        <w:rPr>
          <w:rFonts w:ascii="Cambria" w:hAnsi="Cambria"/>
          <w:sz w:val="20"/>
          <w:szCs w:val="20"/>
          <w:lang w:val="es-ES"/>
        </w:rPr>
        <w:t>, por alterar el modo de distribución de los honorarios</w:t>
      </w:r>
      <w:r w:rsidR="00E46645" w:rsidRPr="00740D61">
        <w:rPr>
          <w:rFonts w:ascii="Cambria" w:hAnsi="Cambria"/>
          <w:sz w:val="20"/>
          <w:szCs w:val="20"/>
          <w:lang w:val="es-ES"/>
        </w:rPr>
        <w:t xml:space="preserve">. </w:t>
      </w:r>
      <w:r w:rsidR="00745FAB" w:rsidRPr="00740D61">
        <w:rPr>
          <w:rFonts w:ascii="Cambria" w:hAnsi="Cambria"/>
          <w:sz w:val="20"/>
          <w:szCs w:val="20"/>
          <w:lang w:val="es-ES"/>
        </w:rPr>
        <w:t>Indican que</w:t>
      </w:r>
      <w:r w:rsidR="00F84FCD">
        <w:rPr>
          <w:rFonts w:ascii="Cambria" w:hAnsi="Cambria"/>
          <w:sz w:val="20"/>
          <w:szCs w:val="20"/>
          <w:lang w:val="es-ES"/>
        </w:rPr>
        <w:t xml:space="preserve"> </w:t>
      </w:r>
      <w:r w:rsidR="00745FAB" w:rsidRPr="00740D61">
        <w:rPr>
          <w:rFonts w:ascii="Cambria" w:hAnsi="Cambria"/>
          <w:sz w:val="20"/>
          <w:szCs w:val="20"/>
          <w:lang w:val="es-ES"/>
        </w:rPr>
        <w:t>dispus</w:t>
      </w:r>
      <w:r w:rsidR="00CC36A7">
        <w:rPr>
          <w:rFonts w:ascii="Cambria" w:hAnsi="Cambria"/>
          <w:sz w:val="20"/>
          <w:szCs w:val="20"/>
          <w:lang w:val="es-ES"/>
        </w:rPr>
        <w:t>o</w:t>
      </w:r>
      <w:r w:rsidR="00745FAB" w:rsidRPr="00740D61">
        <w:rPr>
          <w:rFonts w:ascii="Cambria" w:hAnsi="Cambria"/>
          <w:sz w:val="20"/>
          <w:szCs w:val="20"/>
          <w:lang w:val="es-ES"/>
        </w:rPr>
        <w:t xml:space="preserve"> que los </w:t>
      </w:r>
      <w:r w:rsidR="0057458E" w:rsidRPr="00740D61">
        <w:rPr>
          <w:rFonts w:ascii="Cambria" w:hAnsi="Cambria"/>
          <w:sz w:val="20"/>
          <w:szCs w:val="20"/>
          <w:lang w:val="es-ES"/>
        </w:rPr>
        <w:t>honorarios se transform</w:t>
      </w:r>
      <w:r w:rsidR="00CC36A7">
        <w:rPr>
          <w:rFonts w:ascii="Cambria" w:hAnsi="Cambria"/>
          <w:sz w:val="20"/>
          <w:szCs w:val="20"/>
          <w:lang w:val="es-ES"/>
        </w:rPr>
        <w:t>en</w:t>
      </w:r>
      <w:r w:rsidR="00745FAB" w:rsidRPr="00740D61">
        <w:rPr>
          <w:rFonts w:ascii="Cambria" w:hAnsi="Cambria"/>
          <w:sz w:val="20"/>
          <w:szCs w:val="20"/>
          <w:lang w:val="es-ES"/>
        </w:rPr>
        <w:t xml:space="preserve"> en premios y estímulos, y </w:t>
      </w:r>
      <w:r w:rsidR="0057458E" w:rsidRPr="00740D61">
        <w:rPr>
          <w:rFonts w:ascii="Cambria" w:hAnsi="Cambria"/>
          <w:sz w:val="20"/>
          <w:szCs w:val="20"/>
          <w:lang w:val="es-ES"/>
        </w:rPr>
        <w:t>que</w:t>
      </w:r>
      <w:r w:rsidR="00F84FCD">
        <w:rPr>
          <w:rFonts w:ascii="Cambria" w:hAnsi="Cambria"/>
          <w:sz w:val="20"/>
          <w:szCs w:val="20"/>
          <w:lang w:val="es-ES"/>
        </w:rPr>
        <w:t>,</w:t>
      </w:r>
      <w:r w:rsidR="0057458E" w:rsidRPr="00740D61">
        <w:rPr>
          <w:rFonts w:ascii="Cambria" w:hAnsi="Cambria"/>
          <w:sz w:val="20"/>
          <w:szCs w:val="20"/>
          <w:lang w:val="es-ES"/>
        </w:rPr>
        <w:t xml:space="preserve"> antes de su distribución</w:t>
      </w:r>
      <w:r w:rsidR="00F84FCD">
        <w:rPr>
          <w:rFonts w:ascii="Cambria" w:hAnsi="Cambria"/>
          <w:sz w:val="20"/>
          <w:szCs w:val="20"/>
          <w:lang w:val="es-ES"/>
        </w:rPr>
        <w:t>,</w:t>
      </w:r>
      <w:r w:rsidR="0057458E" w:rsidRPr="00740D61">
        <w:rPr>
          <w:rFonts w:ascii="Cambria" w:hAnsi="Cambria"/>
          <w:sz w:val="20"/>
          <w:szCs w:val="20"/>
          <w:lang w:val="es-ES"/>
        </w:rPr>
        <w:t xml:space="preserve"> se</w:t>
      </w:r>
      <w:r w:rsidR="00745FAB" w:rsidRPr="00740D61">
        <w:rPr>
          <w:rFonts w:ascii="Cambria" w:hAnsi="Cambria"/>
          <w:sz w:val="20"/>
          <w:szCs w:val="20"/>
          <w:lang w:val="es-ES"/>
        </w:rPr>
        <w:t xml:space="preserve"> </w:t>
      </w:r>
      <w:r w:rsidR="0057458E" w:rsidRPr="00740D61">
        <w:rPr>
          <w:rFonts w:ascii="Cambria" w:hAnsi="Cambria"/>
          <w:sz w:val="20"/>
          <w:szCs w:val="20"/>
          <w:lang w:val="es-ES"/>
        </w:rPr>
        <w:t>detraerá</w:t>
      </w:r>
      <w:r w:rsidR="00745FAB" w:rsidRPr="00740D61">
        <w:rPr>
          <w:rFonts w:ascii="Cambria" w:hAnsi="Cambria"/>
          <w:sz w:val="20"/>
          <w:szCs w:val="20"/>
          <w:lang w:val="es-ES"/>
        </w:rPr>
        <w:t xml:space="preserve"> las contribución patronal, el plus vacacional y el sueldo anual complementario de los honorarios, alterando</w:t>
      </w:r>
      <w:r w:rsidR="009D6E8D">
        <w:rPr>
          <w:rFonts w:ascii="Cambria" w:hAnsi="Cambria"/>
          <w:sz w:val="20"/>
          <w:szCs w:val="20"/>
          <w:lang w:val="es-ES"/>
        </w:rPr>
        <w:t xml:space="preserve"> así</w:t>
      </w:r>
      <w:r w:rsidR="00745FAB" w:rsidRPr="00740D61">
        <w:rPr>
          <w:rFonts w:ascii="Cambria" w:hAnsi="Cambria"/>
          <w:sz w:val="20"/>
          <w:szCs w:val="20"/>
          <w:lang w:val="es-ES"/>
        </w:rPr>
        <w:t xml:space="preserve"> su naturaleza jurídica. </w:t>
      </w:r>
      <w:r w:rsidR="00984AFC" w:rsidRPr="00740D61">
        <w:rPr>
          <w:rFonts w:ascii="Cambria" w:hAnsi="Cambria"/>
          <w:sz w:val="20"/>
          <w:szCs w:val="20"/>
          <w:lang w:val="es-ES"/>
        </w:rPr>
        <w:t>Alegan</w:t>
      </w:r>
      <w:r w:rsidRPr="00740D61">
        <w:rPr>
          <w:rFonts w:ascii="Cambria" w:hAnsi="Cambria"/>
          <w:sz w:val="20"/>
          <w:szCs w:val="20"/>
          <w:lang w:val="es-ES"/>
        </w:rPr>
        <w:t xml:space="preserve"> que</w:t>
      </w:r>
      <w:r w:rsidR="00984AFC" w:rsidRPr="00740D61">
        <w:rPr>
          <w:rFonts w:ascii="Cambria" w:hAnsi="Cambria"/>
          <w:sz w:val="20"/>
          <w:szCs w:val="20"/>
          <w:lang w:val="es-ES"/>
        </w:rPr>
        <w:t xml:space="preserve"> esta disposición tiene como efecto i</w:t>
      </w:r>
      <w:r w:rsidR="00E46645" w:rsidRPr="00740D61">
        <w:rPr>
          <w:rFonts w:ascii="Cambria" w:hAnsi="Cambria"/>
          <w:sz w:val="20"/>
          <w:szCs w:val="20"/>
          <w:lang w:val="es-ES"/>
        </w:rPr>
        <w:t>mpone</w:t>
      </w:r>
      <w:r w:rsidR="00984AFC" w:rsidRPr="00740D61">
        <w:rPr>
          <w:rFonts w:ascii="Cambria" w:hAnsi="Cambria"/>
          <w:sz w:val="20"/>
          <w:szCs w:val="20"/>
          <w:lang w:val="es-ES"/>
        </w:rPr>
        <w:t>r</w:t>
      </w:r>
      <w:r w:rsidR="00E46645" w:rsidRPr="00740D61">
        <w:rPr>
          <w:rFonts w:ascii="Cambria" w:hAnsi="Cambria"/>
          <w:sz w:val="20"/>
          <w:szCs w:val="20"/>
          <w:lang w:val="es-ES"/>
        </w:rPr>
        <w:t xml:space="preserve"> </w:t>
      </w:r>
      <w:r w:rsidR="00AF6E1A" w:rsidRPr="00740D61">
        <w:rPr>
          <w:rFonts w:ascii="Cambria" w:hAnsi="Cambria"/>
          <w:sz w:val="20"/>
          <w:szCs w:val="20"/>
          <w:lang w:val="es-ES"/>
        </w:rPr>
        <w:t xml:space="preserve">a los agentes fiscales </w:t>
      </w:r>
      <w:r w:rsidR="00E46645" w:rsidRPr="00740D61">
        <w:rPr>
          <w:rFonts w:ascii="Cambria" w:hAnsi="Cambria"/>
          <w:sz w:val="20"/>
          <w:szCs w:val="20"/>
          <w:lang w:val="es-ES"/>
        </w:rPr>
        <w:t xml:space="preserve">el pago </w:t>
      </w:r>
      <w:r w:rsidR="004660CB">
        <w:rPr>
          <w:rFonts w:ascii="Cambria" w:hAnsi="Cambria"/>
          <w:sz w:val="20"/>
          <w:szCs w:val="20"/>
          <w:lang w:val="es-ES"/>
        </w:rPr>
        <w:t>de</w:t>
      </w:r>
      <w:r w:rsidR="00790928" w:rsidRPr="00740D61">
        <w:rPr>
          <w:rFonts w:ascii="Cambria" w:hAnsi="Cambria"/>
          <w:sz w:val="20"/>
          <w:szCs w:val="20"/>
          <w:lang w:val="es-ES"/>
        </w:rPr>
        <w:t xml:space="preserve"> cargas que según los peticionarios no deben ser impuestas a los agentes fiscales.</w:t>
      </w:r>
      <w:r w:rsidR="00E46645" w:rsidRPr="00740D61">
        <w:rPr>
          <w:rFonts w:ascii="Cambria" w:hAnsi="Cambria"/>
          <w:sz w:val="20"/>
          <w:szCs w:val="20"/>
          <w:lang w:val="es-ES"/>
        </w:rPr>
        <w:t xml:space="preserve"> </w:t>
      </w:r>
      <w:r w:rsidR="00745FAB" w:rsidRPr="00740D61">
        <w:rPr>
          <w:rFonts w:ascii="Cambria" w:hAnsi="Cambria"/>
          <w:sz w:val="20"/>
          <w:szCs w:val="20"/>
          <w:lang w:val="es-ES"/>
        </w:rPr>
        <w:t>Aducen</w:t>
      </w:r>
      <w:r w:rsidR="00E46645" w:rsidRPr="00740D61">
        <w:rPr>
          <w:rFonts w:ascii="Cambria" w:hAnsi="Cambria"/>
          <w:sz w:val="20"/>
          <w:szCs w:val="20"/>
          <w:lang w:val="es-ES"/>
        </w:rPr>
        <w:t xml:space="preserve"> detracción ilegítima</w:t>
      </w:r>
      <w:r w:rsidR="00BA7024" w:rsidRPr="00740D61">
        <w:rPr>
          <w:rFonts w:ascii="Cambria" w:hAnsi="Cambria"/>
          <w:sz w:val="20"/>
          <w:szCs w:val="20"/>
          <w:lang w:val="es-ES"/>
        </w:rPr>
        <w:t xml:space="preserve"> y arbitraria</w:t>
      </w:r>
      <w:r w:rsidR="00E46645" w:rsidRPr="00740D61">
        <w:rPr>
          <w:rFonts w:ascii="Cambria" w:hAnsi="Cambria"/>
          <w:sz w:val="20"/>
          <w:szCs w:val="20"/>
          <w:lang w:val="es-ES"/>
        </w:rPr>
        <w:t xml:space="preserve"> </w:t>
      </w:r>
      <w:r w:rsidR="004660CB">
        <w:rPr>
          <w:rFonts w:ascii="Cambria" w:hAnsi="Cambria"/>
          <w:sz w:val="20"/>
          <w:szCs w:val="20"/>
          <w:lang w:val="es-ES"/>
        </w:rPr>
        <w:t xml:space="preserve">de </w:t>
      </w:r>
      <w:r w:rsidR="00E46645" w:rsidRPr="00740D61">
        <w:rPr>
          <w:rFonts w:ascii="Cambria" w:hAnsi="Cambria"/>
          <w:sz w:val="20"/>
          <w:szCs w:val="20"/>
          <w:lang w:val="es-ES"/>
        </w:rPr>
        <w:t>los honorarios que les corre</w:t>
      </w:r>
      <w:r w:rsidR="0019020B" w:rsidRPr="00740D61">
        <w:rPr>
          <w:rFonts w:ascii="Cambria" w:hAnsi="Cambria"/>
          <w:sz w:val="20"/>
          <w:szCs w:val="20"/>
          <w:lang w:val="es-ES"/>
        </w:rPr>
        <w:t>sponde</w:t>
      </w:r>
      <w:r w:rsidR="00AD77E7" w:rsidRPr="00740D61">
        <w:rPr>
          <w:rFonts w:ascii="Cambria" w:hAnsi="Cambria"/>
          <w:sz w:val="20"/>
          <w:szCs w:val="20"/>
          <w:lang w:val="es-ES"/>
        </w:rPr>
        <w:t xml:space="preserve">, </w:t>
      </w:r>
      <w:r w:rsidR="00863EDC" w:rsidRPr="00740D61">
        <w:rPr>
          <w:rFonts w:ascii="Cambria" w:hAnsi="Cambria"/>
          <w:sz w:val="20"/>
          <w:szCs w:val="20"/>
          <w:lang w:val="es-ES"/>
        </w:rPr>
        <w:t xml:space="preserve">alterando </w:t>
      </w:r>
      <w:r w:rsidR="00366490" w:rsidRPr="00740D61">
        <w:rPr>
          <w:rFonts w:ascii="Cambria" w:hAnsi="Cambria"/>
          <w:sz w:val="20"/>
          <w:szCs w:val="20"/>
          <w:lang w:val="es-ES"/>
        </w:rPr>
        <w:t>los</w:t>
      </w:r>
      <w:r w:rsidR="00863EDC" w:rsidRPr="00740D61">
        <w:rPr>
          <w:rFonts w:ascii="Cambria" w:hAnsi="Cambria"/>
          <w:sz w:val="20"/>
          <w:szCs w:val="20"/>
          <w:lang w:val="es-ES"/>
        </w:rPr>
        <w:t xml:space="preserve"> institutos del derecho de propiedad, de trabajo y del derecho a la remuneración justa.</w:t>
      </w:r>
      <w:r w:rsidR="00AF6E1A" w:rsidRPr="00740D61">
        <w:rPr>
          <w:rFonts w:ascii="Cambria" w:hAnsi="Cambria"/>
          <w:sz w:val="20"/>
          <w:szCs w:val="20"/>
          <w:lang w:val="es-ES"/>
        </w:rPr>
        <w:t xml:space="preserve"> </w:t>
      </w:r>
      <w:r w:rsidR="0012526B" w:rsidRPr="00740D61">
        <w:rPr>
          <w:rFonts w:ascii="Cambria" w:hAnsi="Cambria"/>
          <w:sz w:val="20"/>
          <w:szCs w:val="20"/>
          <w:lang w:val="es-ES"/>
        </w:rPr>
        <w:t xml:space="preserve">Adicionalmente, alegan que estos ingresos son administrados a voluntad del ente recaudador, lo que constituiría une violación al derecho a la propiedad. </w:t>
      </w:r>
      <w:r w:rsidR="004660CB">
        <w:rPr>
          <w:rFonts w:ascii="Cambria" w:hAnsi="Cambria"/>
          <w:sz w:val="20"/>
          <w:szCs w:val="20"/>
          <w:lang w:val="es-ES"/>
        </w:rPr>
        <w:t>L</w:t>
      </w:r>
      <w:r w:rsidR="00BA7024" w:rsidRPr="00740D61">
        <w:rPr>
          <w:rFonts w:ascii="Cambria" w:hAnsi="Cambria"/>
          <w:sz w:val="20"/>
          <w:szCs w:val="20"/>
          <w:lang w:val="es-ES"/>
        </w:rPr>
        <w:t>os peticionarios</w:t>
      </w:r>
      <w:r w:rsidR="004660CB">
        <w:rPr>
          <w:rFonts w:ascii="Cambria" w:hAnsi="Cambria"/>
          <w:sz w:val="20"/>
          <w:szCs w:val="20"/>
          <w:lang w:val="es-ES"/>
        </w:rPr>
        <w:t xml:space="preserve"> adicionalmente</w:t>
      </w:r>
      <w:r w:rsidR="00BA7024" w:rsidRPr="00740D61">
        <w:rPr>
          <w:rFonts w:ascii="Cambria" w:hAnsi="Cambria"/>
          <w:sz w:val="20"/>
          <w:szCs w:val="20"/>
          <w:lang w:val="es-ES"/>
        </w:rPr>
        <w:t xml:space="preserve"> alegan que el Estado ha violado las garantías del debido proceso, el principio de legalidad</w:t>
      </w:r>
      <w:r w:rsidR="00BA7024" w:rsidRPr="00740D61">
        <w:rPr>
          <w:lang w:val="es-MX"/>
        </w:rPr>
        <w:t xml:space="preserve"> </w:t>
      </w:r>
      <w:r w:rsidR="00BA7024" w:rsidRPr="00740D61">
        <w:rPr>
          <w:rFonts w:ascii="Cambria" w:hAnsi="Cambria"/>
          <w:sz w:val="20"/>
          <w:szCs w:val="20"/>
          <w:lang w:val="es-ES"/>
        </w:rPr>
        <w:t>y el derecho a la protección judicial como consecuencia de la aplicación de la Disposición 290/02.</w:t>
      </w:r>
    </w:p>
    <w:p w14:paraId="10076E85" w14:textId="77777777" w:rsidR="00BF7750" w:rsidRDefault="007E53BB" w:rsidP="000E0A5A">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0274E9">
        <w:rPr>
          <w:rFonts w:ascii="Cambria" w:hAnsi="Cambria"/>
          <w:sz w:val="20"/>
          <w:szCs w:val="20"/>
          <w:lang w:val="es-ES"/>
        </w:rPr>
        <w:t>Los peticionarios promovieron su reclamo por vía judicial ante los tribunales nacionales</w:t>
      </w:r>
      <w:r w:rsidR="00AF6E1A" w:rsidRPr="000274E9">
        <w:rPr>
          <w:rFonts w:ascii="Cambria" w:hAnsi="Cambria"/>
          <w:sz w:val="20"/>
          <w:szCs w:val="20"/>
          <w:lang w:val="es-ES"/>
        </w:rPr>
        <w:t>,</w:t>
      </w:r>
      <w:r w:rsidR="00CC36A7">
        <w:rPr>
          <w:rFonts w:ascii="Cambria" w:hAnsi="Cambria"/>
          <w:sz w:val="20"/>
          <w:szCs w:val="20"/>
          <w:lang w:val="es-ES"/>
        </w:rPr>
        <w:t xml:space="preserve"> con el objetivo </w:t>
      </w:r>
      <w:r w:rsidR="00CC36A7" w:rsidRPr="00C06161">
        <w:rPr>
          <w:rFonts w:ascii="Cambria" w:hAnsi="Cambria"/>
          <w:sz w:val="20"/>
          <w:szCs w:val="20"/>
          <w:lang w:val="es-ES"/>
        </w:rPr>
        <w:t>que se declarara</w:t>
      </w:r>
      <w:r w:rsidR="00CC36A7">
        <w:rPr>
          <w:rFonts w:ascii="Cambria" w:hAnsi="Cambria"/>
          <w:sz w:val="20"/>
          <w:szCs w:val="20"/>
          <w:lang w:val="es-ES"/>
        </w:rPr>
        <w:t xml:space="preserve"> </w:t>
      </w:r>
      <w:r w:rsidRPr="000274E9">
        <w:rPr>
          <w:rFonts w:ascii="Cambria" w:hAnsi="Cambria"/>
          <w:sz w:val="20"/>
          <w:szCs w:val="20"/>
          <w:lang w:val="es-ES"/>
        </w:rPr>
        <w:t>la incons</w:t>
      </w:r>
      <w:r w:rsidR="00B1305E">
        <w:rPr>
          <w:rFonts w:ascii="Cambria" w:hAnsi="Cambria"/>
          <w:sz w:val="20"/>
          <w:szCs w:val="20"/>
          <w:lang w:val="es-ES"/>
        </w:rPr>
        <w:t>titucionalidad y nulidad de la D</w:t>
      </w:r>
      <w:r w:rsidRPr="000274E9">
        <w:rPr>
          <w:rFonts w:ascii="Cambria" w:hAnsi="Cambria"/>
          <w:sz w:val="20"/>
          <w:szCs w:val="20"/>
          <w:lang w:val="es-ES"/>
        </w:rPr>
        <w:t xml:space="preserve">isposición 290/02, </w:t>
      </w:r>
      <w:r w:rsidR="00AF6E1A" w:rsidRPr="000274E9">
        <w:rPr>
          <w:rFonts w:ascii="Cambria" w:hAnsi="Cambria"/>
          <w:sz w:val="20"/>
          <w:szCs w:val="20"/>
          <w:lang w:val="es-ES"/>
        </w:rPr>
        <w:t xml:space="preserve">la </w:t>
      </w:r>
      <w:r w:rsidR="00C76677">
        <w:rPr>
          <w:rFonts w:ascii="Cambria" w:hAnsi="Cambria"/>
          <w:sz w:val="20"/>
          <w:szCs w:val="20"/>
          <w:lang w:val="es-ES"/>
        </w:rPr>
        <w:t>D</w:t>
      </w:r>
      <w:r w:rsidRPr="000274E9">
        <w:rPr>
          <w:rFonts w:ascii="Cambria" w:hAnsi="Cambria"/>
          <w:sz w:val="20"/>
          <w:szCs w:val="20"/>
          <w:lang w:val="es-ES"/>
        </w:rPr>
        <w:t>isposición 145/01</w:t>
      </w:r>
      <w:r w:rsidR="00CD7AA2">
        <w:rPr>
          <w:rStyle w:val="FootnoteReference"/>
          <w:rFonts w:ascii="Cambria" w:hAnsi="Cambria"/>
          <w:sz w:val="20"/>
          <w:szCs w:val="20"/>
          <w:lang w:val="es-ES"/>
        </w:rPr>
        <w:footnoteReference w:id="6"/>
      </w:r>
      <w:r w:rsidRPr="000274E9">
        <w:rPr>
          <w:rFonts w:ascii="Cambria" w:hAnsi="Cambria"/>
          <w:sz w:val="20"/>
          <w:szCs w:val="20"/>
          <w:lang w:val="es-ES"/>
        </w:rPr>
        <w:t xml:space="preserve"> y</w:t>
      </w:r>
      <w:r w:rsidR="00953BC4">
        <w:rPr>
          <w:rFonts w:ascii="Cambria" w:hAnsi="Cambria"/>
          <w:sz w:val="20"/>
          <w:szCs w:val="20"/>
          <w:lang w:val="es-ES"/>
        </w:rPr>
        <w:t xml:space="preserve"> de</w:t>
      </w:r>
      <w:r w:rsidRPr="000274E9">
        <w:rPr>
          <w:rFonts w:ascii="Cambria" w:hAnsi="Cambria"/>
          <w:sz w:val="20"/>
          <w:szCs w:val="20"/>
          <w:lang w:val="es-ES"/>
        </w:rPr>
        <w:t xml:space="preserve"> toda norma inferior que </w:t>
      </w:r>
      <w:r w:rsidR="00CC36A7">
        <w:rPr>
          <w:rFonts w:ascii="Cambria" w:hAnsi="Cambria"/>
          <w:sz w:val="20"/>
          <w:szCs w:val="20"/>
          <w:lang w:val="es-ES"/>
        </w:rPr>
        <w:t>fuera</w:t>
      </w:r>
      <w:r w:rsidR="00CC36A7" w:rsidRPr="000274E9">
        <w:rPr>
          <w:rFonts w:ascii="Cambria" w:hAnsi="Cambria"/>
          <w:sz w:val="20"/>
          <w:szCs w:val="20"/>
          <w:lang w:val="es-ES"/>
        </w:rPr>
        <w:t xml:space="preserve"> </w:t>
      </w:r>
      <w:r w:rsidRPr="000274E9">
        <w:rPr>
          <w:rFonts w:ascii="Cambria" w:hAnsi="Cambria"/>
          <w:sz w:val="20"/>
          <w:szCs w:val="20"/>
          <w:lang w:val="es-ES"/>
        </w:rPr>
        <w:t>consecu</w:t>
      </w:r>
      <w:r w:rsidR="00953BC4">
        <w:rPr>
          <w:rFonts w:ascii="Cambria" w:hAnsi="Cambria"/>
          <w:sz w:val="20"/>
          <w:szCs w:val="20"/>
          <w:lang w:val="es-ES"/>
        </w:rPr>
        <w:t>encia de aquella emitidas por la</w:t>
      </w:r>
      <w:r w:rsidRPr="000274E9">
        <w:rPr>
          <w:rFonts w:ascii="Cambria" w:hAnsi="Cambria"/>
          <w:sz w:val="20"/>
          <w:szCs w:val="20"/>
          <w:lang w:val="es-ES"/>
        </w:rPr>
        <w:t xml:space="preserve"> </w:t>
      </w:r>
      <w:r w:rsidR="00953BC4">
        <w:rPr>
          <w:rFonts w:ascii="Cambria" w:hAnsi="Cambria"/>
          <w:sz w:val="20"/>
          <w:szCs w:val="20"/>
          <w:lang w:val="es-ES"/>
        </w:rPr>
        <w:t>AFIP</w:t>
      </w:r>
      <w:r w:rsidRPr="000274E9">
        <w:rPr>
          <w:rFonts w:ascii="Cambria" w:hAnsi="Cambria"/>
          <w:sz w:val="20"/>
          <w:szCs w:val="20"/>
          <w:lang w:val="es-ES"/>
        </w:rPr>
        <w:t xml:space="preserve">. Salvo </w:t>
      </w:r>
      <w:r w:rsidR="00953BC4">
        <w:rPr>
          <w:rFonts w:ascii="Cambria" w:hAnsi="Cambria"/>
          <w:sz w:val="20"/>
          <w:szCs w:val="20"/>
          <w:lang w:val="es-ES"/>
        </w:rPr>
        <w:t>en cuanto a l</w:t>
      </w:r>
      <w:r w:rsidR="00AF6E1A" w:rsidRPr="000274E9">
        <w:rPr>
          <w:rFonts w:ascii="Cambria" w:hAnsi="Cambria"/>
          <w:sz w:val="20"/>
          <w:szCs w:val="20"/>
          <w:lang w:val="es-ES"/>
        </w:rPr>
        <w:t xml:space="preserve">a </w:t>
      </w:r>
      <w:r w:rsidR="000E0A5A" w:rsidRPr="000274E9">
        <w:rPr>
          <w:rFonts w:ascii="Cambria" w:hAnsi="Cambria"/>
          <w:sz w:val="20"/>
          <w:szCs w:val="20"/>
          <w:lang w:val="es-ES"/>
        </w:rPr>
        <w:t>petición</w:t>
      </w:r>
      <w:r w:rsidR="0032198D">
        <w:rPr>
          <w:rFonts w:ascii="Cambria" w:hAnsi="Cambria"/>
          <w:sz w:val="20"/>
          <w:szCs w:val="20"/>
          <w:lang w:val="es-ES"/>
        </w:rPr>
        <w:t xml:space="preserve"> </w:t>
      </w:r>
      <w:r w:rsidR="008B5454">
        <w:rPr>
          <w:rFonts w:ascii="Cambria" w:hAnsi="Cambria"/>
          <w:sz w:val="20"/>
          <w:szCs w:val="20"/>
          <w:lang w:val="es-ES"/>
        </w:rPr>
        <w:t>P-</w:t>
      </w:r>
      <w:r w:rsidR="0032198D">
        <w:rPr>
          <w:rFonts w:ascii="Cambria" w:hAnsi="Cambria"/>
          <w:sz w:val="20"/>
          <w:szCs w:val="20"/>
          <w:lang w:val="es-ES"/>
        </w:rPr>
        <w:t>1059-08</w:t>
      </w:r>
      <w:r w:rsidR="00631DD4">
        <w:rPr>
          <w:rStyle w:val="FootnoteReference"/>
          <w:rFonts w:ascii="Cambria" w:hAnsi="Cambria"/>
          <w:sz w:val="20"/>
          <w:szCs w:val="20"/>
          <w:lang w:val="es-ES"/>
        </w:rPr>
        <w:footnoteReference w:id="7"/>
      </w:r>
      <w:r w:rsidRPr="000274E9">
        <w:rPr>
          <w:rFonts w:ascii="Cambria" w:hAnsi="Cambria"/>
          <w:sz w:val="20"/>
          <w:szCs w:val="20"/>
          <w:lang w:val="es-ES"/>
        </w:rPr>
        <w:t xml:space="preserve">, los peticionarios alegan que obtuvieron </w:t>
      </w:r>
      <w:r w:rsidR="00F8678F" w:rsidRPr="000274E9">
        <w:rPr>
          <w:rFonts w:ascii="Cambria" w:hAnsi="Cambria"/>
          <w:sz w:val="20"/>
          <w:szCs w:val="20"/>
          <w:lang w:val="es-ES"/>
        </w:rPr>
        <w:t>decision</w:t>
      </w:r>
      <w:r w:rsidR="00F8678F">
        <w:rPr>
          <w:rFonts w:ascii="Cambria" w:hAnsi="Cambria"/>
          <w:sz w:val="20"/>
          <w:szCs w:val="20"/>
          <w:lang w:val="es-ES"/>
        </w:rPr>
        <w:t>es</w:t>
      </w:r>
      <w:r w:rsidRPr="000274E9">
        <w:rPr>
          <w:rFonts w:ascii="Cambria" w:hAnsi="Cambria"/>
          <w:sz w:val="20"/>
          <w:szCs w:val="20"/>
          <w:lang w:val="es-ES"/>
        </w:rPr>
        <w:t xml:space="preserve"> final</w:t>
      </w:r>
      <w:r w:rsidR="00F8678F">
        <w:rPr>
          <w:rFonts w:ascii="Cambria" w:hAnsi="Cambria"/>
          <w:sz w:val="20"/>
          <w:szCs w:val="20"/>
          <w:lang w:val="es-ES"/>
        </w:rPr>
        <w:t>es</w:t>
      </w:r>
      <w:r w:rsidRPr="000274E9">
        <w:rPr>
          <w:rFonts w:ascii="Cambria" w:hAnsi="Cambria"/>
          <w:sz w:val="20"/>
          <w:szCs w:val="20"/>
          <w:lang w:val="es-ES"/>
        </w:rPr>
        <w:t xml:space="preserve"> de la Corte Suprema</w:t>
      </w:r>
      <w:r w:rsidR="00D93144">
        <w:rPr>
          <w:rFonts w:ascii="Cambria" w:hAnsi="Cambria"/>
          <w:sz w:val="20"/>
          <w:szCs w:val="20"/>
          <w:lang w:val="es-ES"/>
        </w:rPr>
        <w:t xml:space="preserve"> declarando la </w:t>
      </w:r>
      <w:r w:rsidR="00C04F0B" w:rsidRPr="00C04F0B">
        <w:rPr>
          <w:rFonts w:ascii="Cambria" w:hAnsi="Cambria"/>
          <w:sz w:val="20"/>
          <w:szCs w:val="20"/>
          <w:lang w:val="es-ES"/>
        </w:rPr>
        <w:t>constitucionalidad</w:t>
      </w:r>
      <w:r w:rsidR="00D93144" w:rsidRPr="00C04F0B">
        <w:rPr>
          <w:rFonts w:ascii="Cambria" w:hAnsi="Cambria"/>
          <w:sz w:val="20"/>
          <w:szCs w:val="20"/>
          <w:lang w:val="es-ES"/>
        </w:rPr>
        <w:t xml:space="preserve"> de la disposición</w:t>
      </w:r>
      <w:r w:rsidRPr="000274E9">
        <w:rPr>
          <w:rFonts w:ascii="Cambria" w:hAnsi="Cambria"/>
          <w:sz w:val="20"/>
          <w:szCs w:val="20"/>
          <w:lang w:val="es-ES"/>
        </w:rPr>
        <w:t>, con la</w:t>
      </w:r>
      <w:r w:rsidR="00F8678F">
        <w:rPr>
          <w:rFonts w:ascii="Cambria" w:hAnsi="Cambria"/>
          <w:sz w:val="20"/>
          <w:szCs w:val="20"/>
          <w:lang w:val="es-ES"/>
        </w:rPr>
        <w:t>s</w:t>
      </w:r>
      <w:r w:rsidRPr="000274E9">
        <w:rPr>
          <w:rFonts w:ascii="Cambria" w:hAnsi="Cambria"/>
          <w:sz w:val="20"/>
          <w:szCs w:val="20"/>
          <w:lang w:val="es-ES"/>
        </w:rPr>
        <w:t xml:space="preserve"> cual</w:t>
      </w:r>
      <w:r w:rsidR="00F8678F">
        <w:rPr>
          <w:rFonts w:ascii="Cambria" w:hAnsi="Cambria"/>
          <w:sz w:val="20"/>
          <w:szCs w:val="20"/>
          <w:lang w:val="es-ES"/>
        </w:rPr>
        <w:t>es</w:t>
      </w:r>
      <w:r w:rsidRPr="000274E9">
        <w:rPr>
          <w:rFonts w:ascii="Cambria" w:hAnsi="Cambria"/>
          <w:sz w:val="20"/>
          <w:szCs w:val="20"/>
          <w:lang w:val="es-ES"/>
        </w:rPr>
        <w:t xml:space="preserve"> se agotaron los recursos internos. Indican que </w:t>
      </w:r>
      <w:r w:rsidR="00054789" w:rsidRPr="000274E9">
        <w:rPr>
          <w:rFonts w:ascii="Cambria" w:hAnsi="Cambria"/>
          <w:sz w:val="20"/>
          <w:szCs w:val="20"/>
          <w:lang w:val="es-ES"/>
        </w:rPr>
        <w:t>estas</w:t>
      </w:r>
      <w:r w:rsidRPr="000274E9">
        <w:rPr>
          <w:rFonts w:ascii="Cambria" w:hAnsi="Cambria"/>
          <w:sz w:val="20"/>
          <w:szCs w:val="20"/>
          <w:lang w:val="es-ES"/>
        </w:rPr>
        <w:t xml:space="preserve"> decisiones se remiten</w:t>
      </w:r>
      <w:r w:rsidR="00054789" w:rsidRPr="000274E9">
        <w:rPr>
          <w:rFonts w:ascii="Cambria" w:hAnsi="Cambria"/>
          <w:sz w:val="20"/>
          <w:szCs w:val="20"/>
          <w:lang w:val="es-ES"/>
        </w:rPr>
        <w:t>, por analogía,</w:t>
      </w:r>
      <w:r w:rsidRPr="000274E9">
        <w:rPr>
          <w:rFonts w:ascii="Cambria" w:hAnsi="Cambria"/>
          <w:sz w:val="20"/>
          <w:szCs w:val="20"/>
          <w:lang w:val="es-ES"/>
        </w:rPr>
        <w:t xml:space="preserve"> al fundamento y las conclusiones pronunciadas en el auto </w:t>
      </w:r>
      <w:r w:rsidRPr="000274E9">
        <w:rPr>
          <w:rFonts w:ascii="Cambria" w:hAnsi="Cambria"/>
          <w:i/>
          <w:sz w:val="20"/>
          <w:szCs w:val="20"/>
          <w:lang w:val="es-ES"/>
        </w:rPr>
        <w:t>Dadón, Victor Carlos y otro c/Administración Federal de Ingresos Públicos AFIP s/ acción de amparo</w:t>
      </w:r>
      <w:r w:rsidR="00030404">
        <w:rPr>
          <w:rFonts w:ascii="Cambria" w:hAnsi="Cambria"/>
          <w:sz w:val="20"/>
          <w:szCs w:val="20"/>
          <w:lang w:val="es-ES"/>
        </w:rPr>
        <w:t xml:space="preserve"> (en adelante “Dadón”)</w:t>
      </w:r>
      <w:r w:rsidRPr="000274E9">
        <w:rPr>
          <w:rFonts w:ascii="Cambria" w:hAnsi="Cambria"/>
          <w:sz w:val="20"/>
          <w:szCs w:val="20"/>
          <w:lang w:val="es-ES"/>
        </w:rPr>
        <w:t xml:space="preserve">. </w:t>
      </w:r>
      <w:r w:rsidR="00BF7750" w:rsidRPr="000274E9">
        <w:rPr>
          <w:rFonts w:ascii="Cambria" w:hAnsi="Cambria"/>
          <w:sz w:val="20"/>
          <w:szCs w:val="20"/>
          <w:lang w:val="es-ES"/>
        </w:rPr>
        <w:t>E</w:t>
      </w:r>
      <w:r w:rsidRPr="000274E9">
        <w:rPr>
          <w:rFonts w:ascii="Cambria" w:hAnsi="Cambria"/>
          <w:sz w:val="20"/>
          <w:szCs w:val="20"/>
          <w:lang w:val="es-ES"/>
        </w:rPr>
        <w:t xml:space="preserve">n </w:t>
      </w:r>
      <w:r w:rsidR="00B22AE3">
        <w:rPr>
          <w:rFonts w:ascii="Cambria" w:hAnsi="Cambria"/>
          <w:sz w:val="20"/>
          <w:szCs w:val="20"/>
          <w:lang w:val="es-ES"/>
        </w:rPr>
        <w:t>Dadón</w:t>
      </w:r>
      <w:r w:rsidRPr="000274E9">
        <w:rPr>
          <w:rFonts w:ascii="Cambria" w:hAnsi="Cambria"/>
          <w:sz w:val="20"/>
          <w:szCs w:val="20"/>
          <w:lang w:val="es-ES"/>
        </w:rPr>
        <w:t>, la Corte</w:t>
      </w:r>
      <w:r w:rsidR="00054789" w:rsidRPr="000274E9">
        <w:rPr>
          <w:rFonts w:ascii="Cambria" w:hAnsi="Cambria"/>
          <w:sz w:val="20"/>
          <w:szCs w:val="20"/>
          <w:lang w:val="es-ES"/>
        </w:rPr>
        <w:t xml:space="preserve"> Suprema declaró procedente el recurso extraordinario de la AFIP con base en los fundamentos y conclusiones del dictamen </w:t>
      </w:r>
      <w:r w:rsidR="00DC3362">
        <w:rPr>
          <w:rFonts w:ascii="Cambria" w:hAnsi="Cambria"/>
          <w:sz w:val="20"/>
          <w:szCs w:val="20"/>
          <w:lang w:val="es-ES"/>
        </w:rPr>
        <w:t>del Ministerio P</w:t>
      </w:r>
      <w:r w:rsidR="00DC3362">
        <w:rPr>
          <w:rFonts w:ascii="Cambria" w:hAnsi="Cambria"/>
          <w:sz w:val="20"/>
          <w:szCs w:val="20"/>
          <w:lang w:val="es-MX"/>
        </w:rPr>
        <w:t>úblico</w:t>
      </w:r>
      <w:r w:rsidR="00054789" w:rsidRPr="000274E9">
        <w:rPr>
          <w:rFonts w:ascii="Cambria" w:hAnsi="Cambria"/>
          <w:sz w:val="20"/>
          <w:szCs w:val="20"/>
          <w:lang w:val="es-ES"/>
        </w:rPr>
        <w:t>, “a los cuales se remit</w:t>
      </w:r>
      <w:r w:rsidR="00F8678F" w:rsidRPr="00F8678F">
        <w:rPr>
          <w:rFonts w:ascii="Cambria" w:hAnsi="Cambria"/>
          <w:sz w:val="20"/>
          <w:szCs w:val="20"/>
          <w:lang w:val="es-MX"/>
        </w:rPr>
        <w:t>[</w:t>
      </w:r>
      <w:r w:rsidR="00F8678F">
        <w:rPr>
          <w:rFonts w:ascii="Cambria" w:hAnsi="Cambria"/>
          <w:sz w:val="20"/>
          <w:szCs w:val="20"/>
          <w:lang w:val="es-MX"/>
        </w:rPr>
        <w:t>ó</w:t>
      </w:r>
      <w:r w:rsidR="00F8678F" w:rsidRPr="00F8678F">
        <w:rPr>
          <w:rFonts w:ascii="Cambria" w:hAnsi="Cambria"/>
          <w:sz w:val="20"/>
          <w:szCs w:val="20"/>
          <w:lang w:val="es-MX"/>
        </w:rPr>
        <w:t>]</w:t>
      </w:r>
      <w:r w:rsidR="00054789" w:rsidRPr="000274E9">
        <w:rPr>
          <w:rFonts w:ascii="Cambria" w:hAnsi="Cambria"/>
          <w:sz w:val="20"/>
          <w:szCs w:val="20"/>
          <w:lang w:val="es-ES"/>
        </w:rPr>
        <w:t xml:space="preserve"> por razones de brevedad”</w:t>
      </w:r>
      <w:r w:rsidRPr="000274E9">
        <w:rPr>
          <w:rFonts w:ascii="Cambria" w:hAnsi="Cambria"/>
          <w:sz w:val="20"/>
          <w:szCs w:val="20"/>
          <w:lang w:val="es-ES"/>
        </w:rPr>
        <w:t>.</w:t>
      </w:r>
      <w:r w:rsidR="0066075E" w:rsidRPr="000274E9">
        <w:rPr>
          <w:rFonts w:ascii="Cambria" w:hAnsi="Cambria"/>
          <w:sz w:val="20"/>
          <w:szCs w:val="20"/>
          <w:lang w:val="es-ES"/>
        </w:rPr>
        <w:t xml:space="preserve"> </w:t>
      </w:r>
      <w:r w:rsidR="00BF7750" w:rsidRPr="000274E9">
        <w:rPr>
          <w:rFonts w:ascii="Cambria" w:hAnsi="Cambria"/>
          <w:sz w:val="20"/>
          <w:szCs w:val="20"/>
          <w:lang w:val="es-ES"/>
        </w:rPr>
        <w:t>Los peticionarios</w:t>
      </w:r>
      <w:r w:rsidR="000274E9" w:rsidRPr="000274E9">
        <w:rPr>
          <w:rFonts w:ascii="Cambria" w:hAnsi="Cambria"/>
          <w:sz w:val="20"/>
          <w:szCs w:val="20"/>
          <w:lang w:val="es-ES"/>
        </w:rPr>
        <w:t xml:space="preserve"> cuestionan el procedimiento y el criterio definitivo adoptado por la Corte suprema con relación a la propiedad de los honorarios. </w:t>
      </w:r>
      <w:r w:rsidR="000274E9">
        <w:rPr>
          <w:rFonts w:ascii="Cambria" w:hAnsi="Cambria"/>
          <w:sz w:val="20"/>
          <w:szCs w:val="20"/>
          <w:lang w:val="es-ES"/>
        </w:rPr>
        <w:t>A</w:t>
      </w:r>
      <w:r w:rsidR="00BF7750" w:rsidRPr="000274E9">
        <w:rPr>
          <w:rFonts w:ascii="Cambria" w:hAnsi="Cambria"/>
          <w:sz w:val="20"/>
          <w:szCs w:val="20"/>
          <w:lang w:val="es-ES"/>
        </w:rPr>
        <w:t>legan que los fundamentos y conclusiones de esta decisión</w:t>
      </w:r>
      <w:r w:rsidR="00DC70EE" w:rsidRPr="000274E9">
        <w:rPr>
          <w:rFonts w:ascii="Cambria" w:hAnsi="Cambria"/>
          <w:sz w:val="20"/>
          <w:szCs w:val="20"/>
          <w:lang w:val="es-ES"/>
        </w:rPr>
        <w:t xml:space="preserve">, </w:t>
      </w:r>
      <w:r w:rsidR="004C765F">
        <w:rPr>
          <w:rFonts w:ascii="Cambria" w:hAnsi="Cambria"/>
          <w:sz w:val="20"/>
          <w:szCs w:val="20"/>
          <w:lang w:val="es-ES"/>
        </w:rPr>
        <w:t>basadas en el dictamen de la procuración general</w:t>
      </w:r>
      <w:r w:rsidR="00DC70EE" w:rsidRPr="000274E9">
        <w:rPr>
          <w:rFonts w:ascii="Cambria" w:hAnsi="Cambria"/>
          <w:sz w:val="20"/>
          <w:szCs w:val="20"/>
          <w:lang w:val="es-ES"/>
        </w:rPr>
        <w:t>,</w:t>
      </w:r>
      <w:r w:rsidR="00BF7750" w:rsidRPr="000274E9">
        <w:rPr>
          <w:rFonts w:ascii="Cambria" w:hAnsi="Cambria"/>
          <w:sz w:val="20"/>
          <w:szCs w:val="20"/>
          <w:lang w:val="es-ES"/>
        </w:rPr>
        <w:t xml:space="preserve"> violan a </w:t>
      </w:r>
      <w:r w:rsidR="00DC70EE" w:rsidRPr="000274E9">
        <w:rPr>
          <w:rFonts w:ascii="Cambria" w:hAnsi="Cambria"/>
          <w:sz w:val="20"/>
          <w:szCs w:val="20"/>
          <w:lang w:val="es-ES"/>
        </w:rPr>
        <w:t xml:space="preserve">los artículos 8, 9, 21 y 25 de la </w:t>
      </w:r>
      <w:r w:rsidR="00DC70EE" w:rsidRPr="000274E9">
        <w:rPr>
          <w:rFonts w:ascii="Cambria" w:hAnsi="Cambria"/>
          <w:sz w:val="20"/>
          <w:szCs w:val="20"/>
          <w:lang w:val="es-ES"/>
        </w:rPr>
        <w:lastRenderedPageBreak/>
        <w:t>Convención</w:t>
      </w:r>
      <w:r w:rsidR="0068052F">
        <w:rPr>
          <w:rFonts w:ascii="Cambria" w:hAnsi="Cambria"/>
          <w:sz w:val="20"/>
          <w:szCs w:val="20"/>
          <w:lang w:val="es-ES"/>
        </w:rPr>
        <w:t xml:space="preserve"> </w:t>
      </w:r>
      <w:r w:rsidR="00C04F0B">
        <w:rPr>
          <w:rFonts w:ascii="Cambria" w:hAnsi="Cambria"/>
          <w:sz w:val="20"/>
          <w:szCs w:val="20"/>
          <w:lang w:val="es-ES"/>
        </w:rPr>
        <w:t>A</w:t>
      </w:r>
      <w:r w:rsidR="0068052F">
        <w:rPr>
          <w:rFonts w:ascii="Cambria" w:hAnsi="Cambria"/>
          <w:sz w:val="20"/>
          <w:szCs w:val="20"/>
          <w:lang w:val="es-ES"/>
        </w:rPr>
        <w:t>mericana</w:t>
      </w:r>
      <w:r w:rsidR="00DC70EE" w:rsidRPr="000274E9">
        <w:rPr>
          <w:rFonts w:ascii="Cambria" w:hAnsi="Cambria"/>
          <w:sz w:val="20"/>
          <w:szCs w:val="20"/>
          <w:lang w:val="es-ES"/>
        </w:rPr>
        <w:t xml:space="preserve">. </w:t>
      </w:r>
      <w:r w:rsidR="0032198D" w:rsidRPr="000274E9">
        <w:rPr>
          <w:rFonts w:ascii="Cambria" w:hAnsi="Cambria"/>
          <w:sz w:val="20"/>
          <w:szCs w:val="20"/>
          <w:lang w:val="es-ES"/>
        </w:rPr>
        <w:t>Asimismo</w:t>
      </w:r>
      <w:r w:rsidR="00ED2DFF">
        <w:rPr>
          <w:rFonts w:ascii="Cambria" w:hAnsi="Cambria"/>
          <w:sz w:val="20"/>
          <w:szCs w:val="20"/>
          <w:lang w:val="es-ES"/>
        </w:rPr>
        <w:t>,</w:t>
      </w:r>
      <w:r w:rsidR="00DC70EE" w:rsidRPr="000274E9">
        <w:rPr>
          <w:rFonts w:ascii="Cambria" w:hAnsi="Cambria"/>
          <w:sz w:val="20"/>
          <w:szCs w:val="20"/>
          <w:lang w:val="es-ES"/>
        </w:rPr>
        <w:t xml:space="preserve"> alegan </w:t>
      </w:r>
      <w:r w:rsidR="00C25292" w:rsidRPr="000274E9">
        <w:rPr>
          <w:rFonts w:ascii="Cambria" w:hAnsi="Cambria"/>
          <w:sz w:val="20"/>
          <w:szCs w:val="20"/>
          <w:lang w:val="es-ES"/>
        </w:rPr>
        <w:t>que se invoca</w:t>
      </w:r>
      <w:r w:rsidR="0032198D">
        <w:rPr>
          <w:rFonts w:ascii="Cambria" w:hAnsi="Cambria"/>
          <w:sz w:val="20"/>
          <w:szCs w:val="20"/>
          <w:lang w:val="es-ES"/>
        </w:rPr>
        <w:t>ro</w:t>
      </w:r>
      <w:r w:rsidR="00C25292" w:rsidRPr="000274E9">
        <w:rPr>
          <w:rFonts w:ascii="Cambria" w:hAnsi="Cambria"/>
          <w:sz w:val="20"/>
          <w:szCs w:val="20"/>
          <w:lang w:val="es-ES"/>
        </w:rPr>
        <w:t xml:space="preserve">n disposiciones que exceden las facultades propias del </w:t>
      </w:r>
      <w:r w:rsidR="00C25292" w:rsidRPr="000E0A5A">
        <w:rPr>
          <w:rFonts w:ascii="Cambria" w:hAnsi="Cambria"/>
          <w:sz w:val="20"/>
          <w:szCs w:val="20"/>
          <w:lang w:val="es-ES"/>
        </w:rPr>
        <w:t>Tribunal, violando el artículo 8 de la Convención</w:t>
      </w:r>
      <w:r w:rsidR="0032198D" w:rsidRPr="000E0A5A">
        <w:rPr>
          <w:rFonts w:ascii="Cambria" w:hAnsi="Cambria"/>
          <w:sz w:val="20"/>
          <w:szCs w:val="20"/>
          <w:lang w:val="es-ES"/>
        </w:rPr>
        <w:t>.</w:t>
      </w:r>
      <w:r w:rsidR="00DC70EE" w:rsidRPr="000E0A5A">
        <w:rPr>
          <w:rFonts w:ascii="Cambria" w:hAnsi="Cambria"/>
          <w:sz w:val="20"/>
          <w:szCs w:val="20"/>
          <w:lang w:val="es-ES"/>
        </w:rPr>
        <w:t xml:space="preserve"> Finalmente, </w:t>
      </w:r>
      <w:r w:rsidR="0032198D" w:rsidRPr="000E0A5A">
        <w:rPr>
          <w:rFonts w:ascii="Cambria" w:hAnsi="Cambria"/>
          <w:sz w:val="20"/>
          <w:szCs w:val="20"/>
          <w:lang w:val="es-ES"/>
        </w:rPr>
        <w:t>aducen</w:t>
      </w:r>
      <w:r w:rsidR="00C25292" w:rsidRPr="000E0A5A">
        <w:rPr>
          <w:rFonts w:ascii="Cambria" w:hAnsi="Cambria"/>
          <w:sz w:val="20"/>
          <w:szCs w:val="20"/>
          <w:lang w:val="es-ES"/>
        </w:rPr>
        <w:t xml:space="preserve"> que</w:t>
      </w:r>
      <w:r w:rsidR="00BE3A0D" w:rsidRPr="000E0A5A">
        <w:rPr>
          <w:rFonts w:ascii="Cambria" w:hAnsi="Cambria"/>
          <w:sz w:val="20"/>
          <w:szCs w:val="20"/>
          <w:lang w:val="es-ES"/>
        </w:rPr>
        <w:t xml:space="preserve"> los recursos de hechos o de queja inter</w:t>
      </w:r>
      <w:r w:rsidR="000D079F" w:rsidRPr="000E0A5A">
        <w:rPr>
          <w:rFonts w:ascii="Cambria" w:hAnsi="Cambria"/>
          <w:sz w:val="20"/>
          <w:szCs w:val="20"/>
          <w:lang w:val="es-ES"/>
        </w:rPr>
        <w:t>puesto</w:t>
      </w:r>
      <w:r w:rsidR="00BE3A0D" w:rsidRPr="000E0A5A">
        <w:rPr>
          <w:rFonts w:ascii="Cambria" w:hAnsi="Cambria"/>
          <w:sz w:val="20"/>
          <w:szCs w:val="20"/>
          <w:lang w:val="es-ES"/>
        </w:rPr>
        <w:t>s</w:t>
      </w:r>
      <w:r w:rsidR="000D079F" w:rsidRPr="000E0A5A">
        <w:rPr>
          <w:rFonts w:ascii="Cambria" w:hAnsi="Cambria"/>
          <w:sz w:val="20"/>
          <w:szCs w:val="20"/>
          <w:lang w:val="es-ES"/>
        </w:rPr>
        <w:t xml:space="preserve"> por </w:t>
      </w:r>
      <w:r w:rsidR="00C25292" w:rsidRPr="000E0A5A">
        <w:rPr>
          <w:rFonts w:ascii="Cambria" w:hAnsi="Cambria"/>
          <w:sz w:val="20"/>
          <w:szCs w:val="20"/>
          <w:lang w:val="es-ES"/>
        </w:rPr>
        <w:t>el Fisco nacional</w:t>
      </w:r>
      <w:r w:rsidR="000D079F" w:rsidRPr="000E0A5A">
        <w:rPr>
          <w:rFonts w:ascii="Cambria" w:hAnsi="Cambria"/>
          <w:sz w:val="20"/>
          <w:szCs w:val="20"/>
          <w:lang w:val="es-ES"/>
        </w:rPr>
        <w:t>,</w:t>
      </w:r>
      <w:r w:rsidR="00BE3A0D">
        <w:rPr>
          <w:rFonts w:ascii="Cambria" w:hAnsi="Cambria"/>
          <w:sz w:val="20"/>
          <w:szCs w:val="20"/>
          <w:lang w:val="es-ES"/>
        </w:rPr>
        <w:t xml:space="preserve"> concluyéndose en la declaración de constitucionalidad,</w:t>
      </w:r>
      <w:r w:rsidR="00494612">
        <w:rPr>
          <w:rFonts w:ascii="Cambria" w:hAnsi="Cambria"/>
          <w:sz w:val="20"/>
          <w:szCs w:val="20"/>
          <w:lang w:val="es-ES"/>
        </w:rPr>
        <w:t xml:space="preserve"> </w:t>
      </w:r>
      <w:r w:rsidR="00C25292" w:rsidRPr="000274E9">
        <w:rPr>
          <w:rFonts w:ascii="Cambria" w:hAnsi="Cambria"/>
          <w:sz w:val="20"/>
          <w:szCs w:val="20"/>
          <w:lang w:val="es-ES"/>
        </w:rPr>
        <w:t xml:space="preserve">se </w:t>
      </w:r>
      <w:r w:rsidR="00BE3A0D">
        <w:rPr>
          <w:rFonts w:ascii="Cambria" w:hAnsi="Cambria"/>
          <w:sz w:val="20"/>
          <w:szCs w:val="20"/>
          <w:lang w:val="es-MX"/>
        </w:rPr>
        <w:t>sustanciaron</w:t>
      </w:r>
      <w:r w:rsidR="00C25292" w:rsidRPr="000274E9">
        <w:rPr>
          <w:rFonts w:ascii="Cambria" w:hAnsi="Cambria"/>
          <w:sz w:val="20"/>
          <w:szCs w:val="20"/>
          <w:lang w:val="es-MX"/>
        </w:rPr>
        <w:t xml:space="preserve"> sin intervención alguna de los denunciantes, en violación del derecho de réplica y de defensa.</w:t>
      </w:r>
    </w:p>
    <w:p w14:paraId="082795B3" w14:textId="77777777" w:rsidR="00F8678F" w:rsidRDefault="00F8678F" w:rsidP="00E232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095F09">
        <w:rPr>
          <w:rFonts w:ascii="Cambria" w:hAnsi="Cambria"/>
          <w:sz w:val="20"/>
          <w:szCs w:val="20"/>
          <w:lang w:val="es-ES"/>
        </w:rPr>
        <w:t xml:space="preserve">Los peticionarios también </w:t>
      </w:r>
      <w:r w:rsidR="00603FF2">
        <w:rPr>
          <w:rFonts w:ascii="Cambria" w:hAnsi="Cambria"/>
          <w:sz w:val="20"/>
          <w:szCs w:val="20"/>
          <w:lang w:val="es-ES"/>
        </w:rPr>
        <w:t>refieren</w:t>
      </w:r>
      <w:r w:rsidR="00435F4A">
        <w:rPr>
          <w:rFonts w:ascii="Cambria" w:hAnsi="Cambria"/>
          <w:sz w:val="20"/>
          <w:szCs w:val="20"/>
          <w:lang w:val="es-ES"/>
        </w:rPr>
        <w:t xml:space="preserve"> a</w:t>
      </w:r>
      <w:r w:rsidRPr="00095F09">
        <w:rPr>
          <w:rFonts w:ascii="Cambria" w:hAnsi="Cambria"/>
          <w:sz w:val="20"/>
          <w:szCs w:val="20"/>
          <w:lang w:val="es-ES"/>
        </w:rPr>
        <w:t xml:space="preserve"> acciones subsecuentes por parte del Estado, que supuestamente fueron contraofensiva del Estado por el </w:t>
      </w:r>
      <w:r w:rsidR="00B22AE3">
        <w:rPr>
          <w:rFonts w:ascii="Cambria" w:hAnsi="Cambria"/>
          <w:sz w:val="20"/>
          <w:szCs w:val="20"/>
          <w:lang w:val="es-ES"/>
        </w:rPr>
        <w:t>sometimient</w:t>
      </w:r>
      <w:r w:rsidRPr="00095F09">
        <w:rPr>
          <w:rFonts w:ascii="Cambria" w:hAnsi="Cambria"/>
          <w:sz w:val="20"/>
          <w:szCs w:val="20"/>
          <w:lang w:val="es-ES"/>
        </w:rPr>
        <w:t>o de las peticiones en la CIDH</w:t>
      </w:r>
      <w:r w:rsidR="00E510C1">
        <w:rPr>
          <w:rFonts w:ascii="Cambria" w:hAnsi="Cambria"/>
          <w:sz w:val="20"/>
          <w:szCs w:val="20"/>
          <w:lang w:val="es-ES"/>
        </w:rPr>
        <w:t>, como elementos de contexto</w:t>
      </w:r>
      <w:r w:rsidRPr="00095F09">
        <w:rPr>
          <w:rFonts w:ascii="Cambria" w:hAnsi="Cambria"/>
          <w:sz w:val="20"/>
          <w:szCs w:val="20"/>
          <w:lang w:val="es-ES"/>
        </w:rPr>
        <w:t xml:space="preserve">. Alegan que recibieron </w:t>
      </w:r>
      <w:r w:rsidR="00384C7C" w:rsidRPr="00095F09">
        <w:rPr>
          <w:rFonts w:ascii="Cambria" w:hAnsi="Cambria"/>
          <w:sz w:val="20"/>
          <w:szCs w:val="20"/>
          <w:lang w:val="es-ES"/>
        </w:rPr>
        <w:t>demandas por parte del Estado</w:t>
      </w:r>
      <w:r w:rsidR="000E0A5A">
        <w:rPr>
          <w:rFonts w:ascii="Cambria" w:hAnsi="Cambria"/>
          <w:sz w:val="20"/>
          <w:szCs w:val="20"/>
          <w:lang w:val="es-ES"/>
        </w:rPr>
        <w:t xml:space="preserve"> en las</w:t>
      </w:r>
      <w:r w:rsidRPr="00095F09">
        <w:rPr>
          <w:rFonts w:ascii="Cambria" w:hAnsi="Cambria"/>
          <w:sz w:val="20"/>
          <w:szCs w:val="20"/>
          <w:lang w:val="es-ES"/>
        </w:rPr>
        <w:t xml:space="preserve"> cual</w:t>
      </w:r>
      <w:r w:rsidR="00B22AE3">
        <w:rPr>
          <w:rFonts w:ascii="Cambria" w:hAnsi="Cambria"/>
          <w:sz w:val="20"/>
          <w:szCs w:val="20"/>
          <w:lang w:val="es-ES"/>
        </w:rPr>
        <w:t>es</w:t>
      </w:r>
      <w:r w:rsidRPr="00095F09">
        <w:rPr>
          <w:rFonts w:ascii="Cambria" w:hAnsi="Cambria"/>
          <w:sz w:val="20"/>
          <w:szCs w:val="20"/>
          <w:lang w:val="es-ES"/>
        </w:rPr>
        <w:t xml:space="preserve"> se alega su obligación de reintegrar las sumas que </w:t>
      </w:r>
      <w:r w:rsidR="00B22AE3">
        <w:rPr>
          <w:rFonts w:ascii="Cambria" w:hAnsi="Cambria"/>
          <w:sz w:val="20"/>
          <w:szCs w:val="20"/>
          <w:lang w:val="es-ES"/>
        </w:rPr>
        <w:t>recibiero</w:t>
      </w:r>
      <w:r w:rsidRPr="00095F09">
        <w:rPr>
          <w:rFonts w:ascii="Cambria" w:hAnsi="Cambria"/>
          <w:sz w:val="20"/>
          <w:szCs w:val="20"/>
          <w:lang w:val="es-ES"/>
        </w:rPr>
        <w:t>n durante la vigencia de las medidas cautelares</w:t>
      </w:r>
      <w:r w:rsidR="004B08A7">
        <w:rPr>
          <w:rFonts w:ascii="Cambria" w:hAnsi="Cambria"/>
          <w:sz w:val="20"/>
          <w:szCs w:val="20"/>
          <w:lang w:val="es-ES"/>
        </w:rPr>
        <w:t xml:space="preserve"> otorgadas como resultado de </w:t>
      </w:r>
      <w:r w:rsidR="006757EE">
        <w:rPr>
          <w:rFonts w:ascii="Cambria" w:hAnsi="Cambria"/>
          <w:sz w:val="20"/>
          <w:szCs w:val="20"/>
          <w:lang w:val="es-ES"/>
        </w:rPr>
        <w:t>accio</w:t>
      </w:r>
      <w:r w:rsidR="004B08A7">
        <w:rPr>
          <w:rFonts w:ascii="Cambria" w:hAnsi="Cambria"/>
          <w:sz w:val="20"/>
          <w:szCs w:val="20"/>
          <w:lang w:val="es-ES"/>
        </w:rPr>
        <w:t>n</w:t>
      </w:r>
      <w:r w:rsidR="006757EE">
        <w:rPr>
          <w:rFonts w:ascii="Cambria" w:hAnsi="Cambria"/>
          <w:sz w:val="20"/>
          <w:szCs w:val="20"/>
          <w:lang w:val="es-ES"/>
        </w:rPr>
        <w:t>es</w:t>
      </w:r>
      <w:r w:rsidR="004B08A7">
        <w:rPr>
          <w:rFonts w:ascii="Cambria" w:hAnsi="Cambria"/>
          <w:sz w:val="20"/>
          <w:szCs w:val="20"/>
          <w:lang w:val="es-ES"/>
        </w:rPr>
        <w:t xml:space="preserve"> de amparo</w:t>
      </w:r>
      <w:r w:rsidRPr="00095F09">
        <w:rPr>
          <w:rFonts w:ascii="Cambria" w:hAnsi="Cambria"/>
          <w:sz w:val="20"/>
          <w:szCs w:val="20"/>
          <w:lang w:val="es-ES"/>
        </w:rPr>
        <w:t xml:space="preserve">, cuando sea aplicable. Alegan que fueron </w:t>
      </w:r>
      <w:r w:rsidR="00B22AE3">
        <w:rPr>
          <w:rFonts w:ascii="Cambria" w:hAnsi="Cambria"/>
          <w:sz w:val="20"/>
          <w:szCs w:val="20"/>
          <w:lang w:val="es-ES"/>
        </w:rPr>
        <w:t>obligados, por</w:t>
      </w:r>
      <w:r w:rsidRPr="00095F09">
        <w:rPr>
          <w:rFonts w:ascii="Cambria" w:hAnsi="Cambria"/>
          <w:sz w:val="20"/>
          <w:szCs w:val="20"/>
          <w:lang w:val="es-ES"/>
        </w:rPr>
        <w:t xml:space="preserve"> presión ejercida por el Estado</w:t>
      </w:r>
      <w:r w:rsidR="00B22AE3">
        <w:rPr>
          <w:rFonts w:ascii="Cambria" w:hAnsi="Cambria"/>
          <w:sz w:val="20"/>
          <w:szCs w:val="20"/>
          <w:lang w:val="es-ES"/>
        </w:rPr>
        <w:t>, a</w:t>
      </w:r>
      <w:r w:rsidRPr="00095F09">
        <w:rPr>
          <w:rFonts w:ascii="Cambria" w:hAnsi="Cambria"/>
          <w:sz w:val="20"/>
          <w:szCs w:val="20"/>
          <w:lang w:val="es-ES"/>
        </w:rPr>
        <w:t xml:space="preserve"> firmar acuerdos de pago. Adicionalmente, indican que el Estado adoptó</w:t>
      </w:r>
      <w:r w:rsidR="00BB6BDA" w:rsidRPr="00095F09">
        <w:rPr>
          <w:rFonts w:ascii="Cambria" w:hAnsi="Cambria"/>
          <w:sz w:val="20"/>
          <w:szCs w:val="20"/>
          <w:lang w:val="es-ES"/>
        </w:rPr>
        <w:t xml:space="preserve"> en 2014,</w:t>
      </w:r>
      <w:r w:rsidRPr="00095F09">
        <w:rPr>
          <w:rFonts w:ascii="Cambria" w:hAnsi="Cambria"/>
          <w:sz w:val="20"/>
          <w:szCs w:val="20"/>
          <w:lang w:val="es-ES"/>
        </w:rPr>
        <w:t xml:space="preserve"> las Disposiciones N</w:t>
      </w:r>
      <w:r w:rsidRPr="00095F09">
        <w:rPr>
          <w:rFonts w:ascii="Cambria" w:hAnsi="Cambria"/>
          <w:sz w:val="20"/>
          <w:szCs w:val="20"/>
          <w:vertAlign w:val="superscript"/>
          <w:lang w:val="es-ES"/>
        </w:rPr>
        <w:t>o</w:t>
      </w:r>
      <w:r w:rsidRPr="00095F09">
        <w:rPr>
          <w:rFonts w:ascii="Cambria" w:hAnsi="Cambria"/>
          <w:sz w:val="20"/>
          <w:szCs w:val="20"/>
          <w:lang w:val="es-ES"/>
        </w:rPr>
        <w:t xml:space="preserve"> 327/14 y 324/14, </w:t>
      </w:r>
      <w:r w:rsidR="00BB6BDA" w:rsidRPr="00095F09">
        <w:rPr>
          <w:rFonts w:ascii="Cambria" w:hAnsi="Cambria"/>
          <w:sz w:val="20"/>
          <w:szCs w:val="20"/>
          <w:lang w:val="es-ES"/>
        </w:rPr>
        <w:t xml:space="preserve">por las cuales se </w:t>
      </w:r>
      <w:r w:rsidRPr="00095F09">
        <w:rPr>
          <w:rFonts w:ascii="Cambria" w:hAnsi="Cambria"/>
          <w:sz w:val="20"/>
          <w:szCs w:val="20"/>
          <w:lang w:val="es-ES"/>
        </w:rPr>
        <w:t>modifi</w:t>
      </w:r>
      <w:r w:rsidR="00BB6BDA" w:rsidRPr="00095F09">
        <w:rPr>
          <w:rFonts w:ascii="Cambria" w:hAnsi="Cambria"/>
          <w:sz w:val="20"/>
          <w:szCs w:val="20"/>
          <w:lang w:val="es-ES"/>
        </w:rPr>
        <w:t>có</w:t>
      </w:r>
      <w:r w:rsidRPr="00095F09">
        <w:rPr>
          <w:rFonts w:ascii="Cambria" w:hAnsi="Cambria"/>
          <w:sz w:val="20"/>
          <w:szCs w:val="20"/>
          <w:lang w:val="es-ES"/>
        </w:rPr>
        <w:t xml:space="preserve"> el sistema de cobranza coactiva de las deudas tributarias y las condiciones contractuales</w:t>
      </w:r>
      <w:r w:rsidR="00BB6BDA" w:rsidRPr="00095F09">
        <w:rPr>
          <w:rFonts w:ascii="Cambria" w:hAnsi="Cambria"/>
          <w:sz w:val="20"/>
          <w:szCs w:val="20"/>
          <w:lang w:val="es-ES"/>
        </w:rPr>
        <w:t>,</w:t>
      </w:r>
      <w:r w:rsidRPr="00095F09">
        <w:rPr>
          <w:rFonts w:ascii="Cambria" w:hAnsi="Cambria"/>
          <w:sz w:val="20"/>
          <w:szCs w:val="20"/>
          <w:lang w:val="es-ES"/>
        </w:rPr>
        <w:t xml:space="preserve"> </w:t>
      </w:r>
      <w:r w:rsidR="00C04F0B">
        <w:rPr>
          <w:rFonts w:ascii="Cambria" w:hAnsi="Cambria"/>
          <w:sz w:val="20"/>
          <w:szCs w:val="20"/>
          <w:lang w:val="es-ES"/>
        </w:rPr>
        <w:t>eliminando</w:t>
      </w:r>
      <w:r w:rsidRPr="00095F09">
        <w:rPr>
          <w:rFonts w:ascii="Cambria" w:hAnsi="Cambria"/>
          <w:sz w:val="20"/>
          <w:szCs w:val="20"/>
          <w:lang w:val="es-ES"/>
        </w:rPr>
        <w:t xml:space="preserve"> la categoría de “Agentes Fiscales”, en violación de las leyes nacionales y de su derecho de propiedad. Indica</w:t>
      </w:r>
      <w:r w:rsidR="00BB6BDA" w:rsidRPr="00095F09">
        <w:rPr>
          <w:rFonts w:ascii="Cambria" w:hAnsi="Cambria"/>
          <w:sz w:val="20"/>
          <w:szCs w:val="20"/>
          <w:lang w:val="es-ES"/>
        </w:rPr>
        <w:t>n</w:t>
      </w:r>
      <w:r w:rsidRPr="00095F09">
        <w:rPr>
          <w:rFonts w:ascii="Cambria" w:hAnsi="Cambria"/>
          <w:sz w:val="20"/>
          <w:szCs w:val="20"/>
          <w:lang w:val="es-ES"/>
        </w:rPr>
        <w:t xml:space="preserve"> que </w:t>
      </w:r>
      <w:r w:rsidR="00AF6580" w:rsidRPr="00095F09">
        <w:rPr>
          <w:rFonts w:ascii="Cambria" w:hAnsi="Cambria"/>
          <w:sz w:val="20"/>
          <w:szCs w:val="20"/>
          <w:lang w:val="es-ES"/>
        </w:rPr>
        <w:t xml:space="preserve">en contra de ellas </w:t>
      </w:r>
      <w:r w:rsidRPr="00095F09">
        <w:rPr>
          <w:rFonts w:ascii="Cambria" w:hAnsi="Cambria"/>
          <w:sz w:val="20"/>
          <w:szCs w:val="20"/>
          <w:lang w:val="es-ES"/>
        </w:rPr>
        <w:t>el señor</w:t>
      </w:r>
      <w:r w:rsidR="00B22AE3" w:rsidRPr="00A831A8">
        <w:rPr>
          <w:rFonts w:asciiTheme="majorHAnsi" w:hAnsiTheme="majorHAnsi"/>
          <w:sz w:val="20"/>
          <w:szCs w:val="20"/>
          <w:lang w:val="es-CR"/>
        </w:rPr>
        <w:t xml:space="preserve"> Luis Alejandro</w:t>
      </w:r>
      <w:r w:rsidRPr="00095F09">
        <w:rPr>
          <w:rFonts w:ascii="Cambria" w:hAnsi="Cambria"/>
          <w:sz w:val="20"/>
          <w:szCs w:val="20"/>
          <w:lang w:val="es-ES"/>
        </w:rPr>
        <w:t xml:space="preserve"> Korinfield interpuso una acción de amparo y demanda de medida cautelar, las cuales fueron rechazadas, respectivamente, en noviembre de 2014 y 30 de septiembre de 2014</w:t>
      </w:r>
      <w:r>
        <w:rPr>
          <w:rFonts w:ascii="Cambria" w:hAnsi="Cambria"/>
          <w:sz w:val="20"/>
          <w:szCs w:val="20"/>
          <w:lang w:val="es-ES"/>
        </w:rPr>
        <w:t>.</w:t>
      </w:r>
    </w:p>
    <w:p w14:paraId="71A69C09" w14:textId="77777777" w:rsidR="00AB75BA" w:rsidRDefault="00637986" w:rsidP="006379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MX"/>
        </w:rPr>
        <w:t xml:space="preserve">Por su parte, </w:t>
      </w:r>
      <w:r w:rsidRPr="00637986">
        <w:rPr>
          <w:rFonts w:ascii="Cambria" w:hAnsi="Cambria"/>
          <w:sz w:val="20"/>
          <w:szCs w:val="20"/>
          <w:lang w:val="es-MX"/>
        </w:rPr>
        <w:t xml:space="preserve">el Estado alega la inexistencia de hechos que caractericen la violación de derechos garantizados por la Convención, y, por lo tanto, que se aplica </w:t>
      </w:r>
      <w:r w:rsidR="00F00DB9">
        <w:rPr>
          <w:rFonts w:ascii="Cambria" w:hAnsi="Cambria"/>
          <w:sz w:val="20"/>
          <w:szCs w:val="20"/>
          <w:lang w:val="es-MX"/>
        </w:rPr>
        <w:t>su</w:t>
      </w:r>
      <w:r w:rsidRPr="00637986">
        <w:rPr>
          <w:rFonts w:ascii="Cambria" w:hAnsi="Cambria"/>
          <w:sz w:val="20"/>
          <w:szCs w:val="20"/>
          <w:lang w:val="es-MX"/>
        </w:rPr>
        <w:t xml:space="preserve"> Artículo 47</w:t>
      </w:r>
      <w:r w:rsidR="00764BE6">
        <w:rPr>
          <w:rFonts w:ascii="Cambria" w:hAnsi="Cambria"/>
          <w:sz w:val="20"/>
          <w:szCs w:val="20"/>
          <w:lang w:val="es-MX"/>
        </w:rPr>
        <w:t>.</w:t>
      </w:r>
      <w:r w:rsidRPr="00637986">
        <w:rPr>
          <w:rFonts w:ascii="Cambria" w:hAnsi="Cambria"/>
          <w:sz w:val="20"/>
          <w:szCs w:val="20"/>
          <w:lang w:val="es-MX"/>
        </w:rPr>
        <w:t xml:space="preserve">b. Sostiene que los peticionarios sólo se limitan a señalar su disconformidad con las valoraciones de hecho y de derecho emitidas por los órganos judiciales internos, sin acreditar fundadamente de qué manera las mismas habría vulnerado los derechos que les reconoce la Convención. </w:t>
      </w:r>
      <w:r w:rsidR="00C04F0B" w:rsidRPr="00DF1788">
        <w:rPr>
          <w:rFonts w:ascii="Cambria" w:hAnsi="Cambria"/>
          <w:sz w:val="20"/>
          <w:szCs w:val="20"/>
          <w:lang w:val="es-MX"/>
        </w:rPr>
        <w:t xml:space="preserve">Alegan que los honorarios a los que accede el Estado no son bienes de </w:t>
      </w:r>
      <w:r w:rsidR="00641704" w:rsidRPr="00DF1788">
        <w:rPr>
          <w:rFonts w:ascii="Cambria" w:hAnsi="Cambria"/>
          <w:sz w:val="20"/>
          <w:szCs w:val="20"/>
          <w:lang w:val="es-MX"/>
        </w:rPr>
        <w:t>las presuntas víctimas</w:t>
      </w:r>
      <w:r w:rsidR="00C04F0B" w:rsidRPr="00DF1788">
        <w:rPr>
          <w:rFonts w:ascii="Cambria" w:hAnsi="Cambria"/>
          <w:sz w:val="20"/>
          <w:szCs w:val="20"/>
          <w:lang w:val="es-MX"/>
        </w:rPr>
        <w:t xml:space="preserve"> y que l</w:t>
      </w:r>
      <w:r w:rsidRPr="00DF1788">
        <w:rPr>
          <w:rFonts w:ascii="Cambria" w:hAnsi="Cambria"/>
          <w:sz w:val="20"/>
          <w:szCs w:val="20"/>
          <w:lang w:val="es-MX"/>
        </w:rPr>
        <w:t>a contra</w:t>
      </w:r>
      <w:r w:rsidRPr="00637986">
        <w:rPr>
          <w:rFonts w:ascii="Cambria" w:hAnsi="Cambria"/>
          <w:sz w:val="20"/>
          <w:szCs w:val="20"/>
          <w:lang w:val="es-MX"/>
        </w:rPr>
        <w:t xml:space="preserve">prestación de la función de los profesionales reside en el salario fijado de común acuerdo conforme a la normativa estipulada y aceptada en el contrato y la convención laboral. </w:t>
      </w:r>
      <w:r w:rsidR="00AB75BA">
        <w:rPr>
          <w:rFonts w:ascii="Cambria" w:hAnsi="Cambria"/>
          <w:sz w:val="20"/>
          <w:szCs w:val="20"/>
          <w:lang w:val="es-MX"/>
        </w:rPr>
        <w:t>Indica que l</w:t>
      </w:r>
      <w:r w:rsidRPr="00637986">
        <w:rPr>
          <w:rFonts w:ascii="Cambria" w:hAnsi="Cambria"/>
          <w:sz w:val="20"/>
          <w:szCs w:val="20"/>
          <w:lang w:val="es-MX"/>
        </w:rPr>
        <w:t xml:space="preserve">a AFIP tiene la facultad de fijar la forma de distribución de los honorarios. </w:t>
      </w:r>
    </w:p>
    <w:p w14:paraId="1FBD0553" w14:textId="77777777" w:rsidR="00637986" w:rsidRPr="000274E9" w:rsidRDefault="00637986" w:rsidP="006379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637986">
        <w:rPr>
          <w:rFonts w:ascii="Cambria" w:hAnsi="Cambria"/>
          <w:sz w:val="20"/>
          <w:szCs w:val="20"/>
          <w:lang w:val="es-MX"/>
        </w:rPr>
        <w:t>Adicionalmente, alega que las peticiones P-526-08, P-1004-08, P-1005-08, P-1042-08, P-1244-08, P-1300-08 se limitan a cuestionar el actual sistema de substanciación de los recursos extraordinarios y de queja ante la Corte Suprema. Sostiene que la Corte Suprema ha contado con el más estricto análisis hermenéutico de la cuestión, concluyendo que las disposiciones cuestionadas por los peticionarios cuentan con fundamentos suficientes en derecho. Los peticionarios han sido debidamente oídos y han tenido acceso a los recursos de la jurisdicción interna para defender su alegado derecho a la propiedad. En este sentido, alega que la Comisión no puede cuestionar las decisiones judiciales dictadas en el marco de esas peticiones sin riesgo de contradecir la doctrina de la cuarta estancia.</w:t>
      </w:r>
    </w:p>
    <w:p w14:paraId="318204F7" w14:textId="77777777" w:rsidR="003239B8" w:rsidRPr="00233A92" w:rsidRDefault="003239B8" w:rsidP="003239B8">
      <w:pPr>
        <w:spacing w:before="240" w:after="240"/>
        <w:ind w:firstLine="720"/>
        <w:jc w:val="both"/>
        <w:rPr>
          <w:rFonts w:ascii="Cambria" w:hAnsi="Cambria"/>
          <w:sz w:val="20"/>
          <w:szCs w:val="20"/>
          <w:lang w:val="es-ES"/>
        </w:rPr>
      </w:pPr>
      <w:r w:rsidRPr="00233A92">
        <w:rPr>
          <w:rFonts w:asciiTheme="majorHAnsi" w:eastAsia="Cambria" w:hAnsiTheme="majorHAnsi" w:cs="Cambria"/>
          <w:b/>
          <w:bCs/>
          <w:color w:val="000000"/>
          <w:sz w:val="20"/>
          <w:szCs w:val="20"/>
          <w:u w:color="000000"/>
          <w:lang w:val="es-ES" w:eastAsia="es-ES"/>
        </w:rPr>
        <w:t>VI.</w:t>
      </w:r>
      <w:r w:rsidRPr="00233A92">
        <w:rPr>
          <w:rFonts w:asciiTheme="majorHAnsi" w:eastAsia="Cambria" w:hAnsiTheme="majorHAnsi" w:cs="Cambria"/>
          <w:b/>
          <w:bCs/>
          <w:color w:val="000000"/>
          <w:sz w:val="20"/>
          <w:szCs w:val="20"/>
          <w:u w:color="000000"/>
          <w:lang w:val="es-ES" w:eastAsia="es-ES"/>
        </w:rPr>
        <w:tab/>
      </w:r>
      <w:r w:rsidR="004A6A54" w:rsidRPr="00233A92">
        <w:rPr>
          <w:rFonts w:asciiTheme="majorHAnsi" w:hAnsiTheme="majorHAnsi"/>
          <w:b/>
          <w:bCs/>
          <w:sz w:val="20"/>
          <w:szCs w:val="20"/>
          <w:lang w:val="es-ES"/>
        </w:rPr>
        <w:t xml:space="preserve">ANÁLISIS DE </w:t>
      </w:r>
      <w:r w:rsidR="00C21FEF" w:rsidRPr="00233A92">
        <w:rPr>
          <w:rFonts w:asciiTheme="majorHAnsi" w:hAnsiTheme="majorHAnsi"/>
          <w:b/>
          <w:sz w:val="20"/>
          <w:szCs w:val="20"/>
          <w:lang w:val="es-ES"/>
        </w:rPr>
        <w:t>AGOTAMIENTO DE LOS RECURSOS INTERNOS Y PLAZO DE PRESENTACIÓN</w:t>
      </w:r>
      <w:r w:rsidR="00C21FEF" w:rsidRPr="00233A92">
        <w:rPr>
          <w:rFonts w:asciiTheme="majorHAnsi" w:eastAsia="Cambria" w:hAnsiTheme="majorHAnsi" w:cs="Cambria"/>
          <w:b/>
          <w:bCs/>
          <w:color w:val="000000"/>
          <w:sz w:val="20"/>
          <w:szCs w:val="20"/>
          <w:u w:color="000000"/>
          <w:lang w:val="es-ES" w:eastAsia="es-ES"/>
        </w:rPr>
        <w:t xml:space="preserve"> </w:t>
      </w:r>
    </w:p>
    <w:p w14:paraId="640539F7" w14:textId="77777777" w:rsidR="00915036" w:rsidRDefault="00FA2030" w:rsidP="00AE2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w:t>
      </w:r>
      <w:r w:rsidR="00254FD4">
        <w:rPr>
          <w:rFonts w:ascii="Cambria" w:hAnsi="Cambria"/>
          <w:sz w:val="20"/>
          <w:szCs w:val="20"/>
          <w:lang w:val="es-ES"/>
        </w:rPr>
        <w:t>os peticionarios alegan que agotaron los recursos internos</w:t>
      </w:r>
      <w:r w:rsidR="00A71B73">
        <w:rPr>
          <w:rFonts w:ascii="Cambria" w:hAnsi="Cambria"/>
          <w:sz w:val="20"/>
          <w:szCs w:val="20"/>
          <w:lang w:val="es-ES"/>
        </w:rPr>
        <w:t>, conforme al artículo 46.</w:t>
      </w:r>
      <w:r w:rsidR="00B25E03">
        <w:rPr>
          <w:rFonts w:ascii="Cambria" w:hAnsi="Cambria"/>
          <w:sz w:val="20"/>
          <w:szCs w:val="20"/>
          <w:lang w:val="es-ES"/>
        </w:rPr>
        <w:t>1</w:t>
      </w:r>
      <w:r w:rsidR="00642C66">
        <w:rPr>
          <w:rFonts w:ascii="Cambria" w:hAnsi="Cambria"/>
          <w:sz w:val="20"/>
          <w:szCs w:val="20"/>
          <w:lang w:val="es-ES"/>
        </w:rPr>
        <w:t>.a</w:t>
      </w:r>
      <w:r w:rsidR="00F47EC0">
        <w:rPr>
          <w:rFonts w:ascii="Cambria" w:hAnsi="Cambria"/>
          <w:sz w:val="20"/>
          <w:szCs w:val="20"/>
          <w:lang w:val="es-ES"/>
        </w:rPr>
        <w:t>,</w:t>
      </w:r>
      <w:r w:rsidR="00254FD4">
        <w:rPr>
          <w:rFonts w:ascii="Cambria" w:hAnsi="Cambria"/>
          <w:sz w:val="20"/>
          <w:szCs w:val="20"/>
          <w:lang w:val="es-ES"/>
        </w:rPr>
        <w:t xml:space="preserve"> con </w:t>
      </w:r>
      <w:r w:rsidR="00254FD4" w:rsidRPr="009026BA">
        <w:rPr>
          <w:rFonts w:ascii="Cambria" w:hAnsi="Cambria"/>
          <w:sz w:val="20"/>
          <w:szCs w:val="20"/>
          <w:lang w:val="es-ES"/>
        </w:rPr>
        <w:t xml:space="preserve">las decisiones de la Corte Suprema, pronunciadas en las siguientes fechas: </w:t>
      </w:r>
      <w:r w:rsidR="0012408A" w:rsidRPr="009026BA">
        <w:rPr>
          <w:rFonts w:ascii="Cambria" w:hAnsi="Cambria"/>
          <w:sz w:val="20"/>
          <w:szCs w:val="20"/>
          <w:lang w:val="es-ES"/>
        </w:rPr>
        <w:t>6 de noviembre de 2007</w:t>
      </w:r>
      <w:r w:rsidR="00106BA8">
        <w:rPr>
          <w:rStyle w:val="FootnoteReference"/>
          <w:rFonts w:ascii="Cambria" w:hAnsi="Cambria"/>
          <w:sz w:val="20"/>
          <w:szCs w:val="20"/>
          <w:lang w:val="es-ES"/>
        </w:rPr>
        <w:footnoteReference w:id="8"/>
      </w:r>
      <w:r w:rsidR="0012408A" w:rsidRPr="009026BA">
        <w:rPr>
          <w:rFonts w:ascii="Cambria" w:hAnsi="Cambria"/>
          <w:sz w:val="20"/>
          <w:szCs w:val="20"/>
          <w:lang w:val="es-ES"/>
        </w:rPr>
        <w:t xml:space="preserve">, </w:t>
      </w:r>
      <w:r w:rsidR="001C03AF" w:rsidRPr="009026BA">
        <w:rPr>
          <w:rFonts w:ascii="Cambria" w:hAnsi="Cambria"/>
          <w:sz w:val="20"/>
          <w:szCs w:val="20"/>
          <w:lang w:val="es-ES"/>
        </w:rPr>
        <w:t>9 de diciembre de 2009</w:t>
      </w:r>
      <w:r w:rsidR="002E5CF9">
        <w:rPr>
          <w:rStyle w:val="FootnoteReference"/>
          <w:rFonts w:ascii="Cambria" w:hAnsi="Cambria"/>
          <w:sz w:val="20"/>
          <w:szCs w:val="20"/>
          <w:lang w:val="es-ES"/>
        </w:rPr>
        <w:footnoteReference w:id="9"/>
      </w:r>
      <w:r w:rsidR="001C03AF">
        <w:rPr>
          <w:rFonts w:ascii="Cambria" w:hAnsi="Cambria"/>
          <w:sz w:val="20"/>
          <w:szCs w:val="20"/>
          <w:lang w:val="es-ES"/>
        </w:rPr>
        <w:t xml:space="preserve">, </w:t>
      </w:r>
      <w:r w:rsidR="0012408A" w:rsidRPr="009026BA">
        <w:rPr>
          <w:rFonts w:ascii="Cambria" w:hAnsi="Cambria"/>
          <w:sz w:val="20"/>
          <w:szCs w:val="20"/>
          <w:lang w:val="es-ES"/>
        </w:rPr>
        <w:t>26 de febrero de 2008</w:t>
      </w:r>
      <w:r w:rsidR="00106BA8">
        <w:rPr>
          <w:rStyle w:val="FootnoteReference"/>
          <w:rFonts w:ascii="Cambria" w:hAnsi="Cambria"/>
          <w:sz w:val="20"/>
          <w:szCs w:val="20"/>
          <w:lang w:val="es-ES"/>
        </w:rPr>
        <w:footnoteReference w:id="10"/>
      </w:r>
      <w:r w:rsidR="0012408A" w:rsidRPr="009026BA">
        <w:rPr>
          <w:rFonts w:ascii="Cambria" w:hAnsi="Cambria"/>
          <w:sz w:val="20"/>
          <w:szCs w:val="20"/>
          <w:lang w:val="es-ES"/>
        </w:rPr>
        <w:t xml:space="preserve">, </w:t>
      </w:r>
      <w:r w:rsidR="00992888" w:rsidRPr="009026BA">
        <w:rPr>
          <w:rFonts w:ascii="Cambria" w:hAnsi="Cambria"/>
          <w:sz w:val="20"/>
          <w:szCs w:val="20"/>
          <w:lang w:val="es-ES"/>
        </w:rPr>
        <w:t>26 de febrero de 2008</w:t>
      </w:r>
      <w:r w:rsidR="00511A6F">
        <w:rPr>
          <w:rStyle w:val="FootnoteReference"/>
          <w:rFonts w:ascii="Cambria" w:hAnsi="Cambria"/>
          <w:sz w:val="20"/>
          <w:szCs w:val="20"/>
          <w:lang w:val="es-ES"/>
        </w:rPr>
        <w:footnoteReference w:id="11"/>
      </w:r>
      <w:r w:rsidR="00992888" w:rsidRPr="009026BA">
        <w:rPr>
          <w:rFonts w:ascii="Cambria" w:hAnsi="Cambria"/>
          <w:sz w:val="20"/>
          <w:szCs w:val="20"/>
          <w:lang w:val="es-ES"/>
        </w:rPr>
        <w:t xml:space="preserve">, </w:t>
      </w:r>
      <w:r w:rsidR="00D91402">
        <w:rPr>
          <w:rFonts w:ascii="Cambria" w:hAnsi="Cambria"/>
          <w:sz w:val="20"/>
          <w:szCs w:val="20"/>
          <w:lang w:val="es-ES"/>
        </w:rPr>
        <w:t>4 de marzo de 2008</w:t>
      </w:r>
      <w:r w:rsidR="00511A6F">
        <w:rPr>
          <w:rStyle w:val="FootnoteReference"/>
          <w:rFonts w:ascii="Cambria" w:hAnsi="Cambria"/>
          <w:sz w:val="20"/>
          <w:szCs w:val="20"/>
          <w:lang w:val="es-ES"/>
        </w:rPr>
        <w:footnoteReference w:id="12"/>
      </w:r>
      <w:r w:rsidR="0012408A" w:rsidRPr="009026BA">
        <w:rPr>
          <w:rFonts w:ascii="Cambria" w:hAnsi="Cambria"/>
          <w:sz w:val="20"/>
          <w:szCs w:val="20"/>
          <w:lang w:val="es-ES"/>
        </w:rPr>
        <w:t xml:space="preserve">, </w:t>
      </w:r>
      <w:r w:rsidR="00B25E03" w:rsidRPr="009026BA">
        <w:rPr>
          <w:rFonts w:ascii="Cambria" w:hAnsi="Cambria"/>
          <w:sz w:val="20"/>
          <w:szCs w:val="20"/>
          <w:lang w:val="es-ES"/>
        </w:rPr>
        <w:t>1</w:t>
      </w:r>
      <w:r w:rsidR="00147E0D">
        <w:rPr>
          <w:rFonts w:ascii="Cambria" w:hAnsi="Cambria"/>
          <w:sz w:val="20"/>
          <w:szCs w:val="20"/>
          <w:lang w:val="es-ES"/>
        </w:rPr>
        <w:t>0</w:t>
      </w:r>
      <w:r w:rsidR="00B25E03" w:rsidRPr="009026BA">
        <w:rPr>
          <w:rFonts w:ascii="Cambria" w:hAnsi="Cambria"/>
          <w:sz w:val="20"/>
          <w:szCs w:val="20"/>
          <w:lang w:val="es-ES"/>
        </w:rPr>
        <w:t xml:space="preserve"> de junio de 2008</w:t>
      </w:r>
      <w:r w:rsidR="00511A6F">
        <w:rPr>
          <w:rStyle w:val="FootnoteReference"/>
          <w:rFonts w:ascii="Cambria" w:hAnsi="Cambria"/>
          <w:sz w:val="20"/>
          <w:szCs w:val="20"/>
          <w:lang w:val="es-ES"/>
        </w:rPr>
        <w:footnoteReference w:id="13"/>
      </w:r>
      <w:r w:rsidR="001C03AF">
        <w:rPr>
          <w:rFonts w:ascii="Cambria" w:hAnsi="Cambria"/>
          <w:sz w:val="20"/>
          <w:szCs w:val="20"/>
          <w:lang w:val="es-ES"/>
        </w:rPr>
        <w:t xml:space="preserve"> y</w:t>
      </w:r>
      <w:r w:rsidR="00B25E03" w:rsidRPr="009026BA">
        <w:rPr>
          <w:rFonts w:ascii="Cambria" w:hAnsi="Cambria"/>
          <w:sz w:val="20"/>
          <w:szCs w:val="20"/>
          <w:lang w:val="es-ES"/>
        </w:rPr>
        <w:t xml:space="preserve"> 6 de mayo de 2008</w:t>
      </w:r>
      <w:r w:rsidR="00511A6F">
        <w:rPr>
          <w:rStyle w:val="FootnoteReference"/>
          <w:rFonts w:ascii="Cambria" w:hAnsi="Cambria"/>
          <w:sz w:val="20"/>
          <w:szCs w:val="20"/>
          <w:lang w:val="es-ES"/>
        </w:rPr>
        <w:footnoteReference w:id="14"/>
      </w:r>
      <w:r w:rsidR="0012408A" w:rsidRPr="009026BA">
        <w:rPr>
          <w:rFonts w:ascii="Cambria" w:hAnsi="Cambria"/>
          <w:sz w:val="20"/>
          <w:szCs w:val="20"/>
          <w:lang w:val="es-ES"/>
        </w:rPr>
        <w:t xml:space="preserve">. </w:t>
      </w:r>
      <w:r w:rsidR="00915036">
        <w:rPr>
          <w:rFonts w:ascii="Cambria" w:hAnsi="Cambria"/>
          <w:sz w:val="20"/>
          <w:szCs w:val="20"/>
          <w:lang w:val="es-ES"/>
        </w:rPr>
        <w:t xml:space="preserve"> </w:t>
      </w:r>
    </w:p>
    <w:p w14:paraId="378DA873" w14:textId="77777777" w:rsidR="003239B8" w:rsidRPr="00E276CF" w:rsidRDefault="00915036" w:rsidP="00AE2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276CF">
        <w:rPr>
          <w:rFonts w:ascii="Cambria" w:hAnsi="Cambria"/>
          <w:sz w:val="20"/>
          <w:szCs w:val="20"/>
          <w:lang w:val="es-ES"/>
        </w:rPr>
        <w:lastRenderedPageBreak/>
        <w:t>Adicionalmente, r</w:t>
      </w:r>
      <w:r w:rsidR="00683E00" w:rsidRPr="00E276CF">
        <w:rPr>
          <w:rFonts w:ascii="Cambria" w:hAnsi="Cambria"/>
          <w:sz w:val="20"/>
          <w:szCs w:val="20"/>
          <w:lang w:val="es-ES"/>
        </w:rPr>
        <w:t xml:space="preserve">especto a </w:t>
      </w:r>
      <w:r w:rsidR="00156971" w:rsidRPr="00E276CF">
        <w:rPr>
          <w:rFonts w:ascii="Cambria" w:hAnsi="Cambria"/>
          <w:sz w:val="20"/>
          <w:szCs w:val="20"/>
          <w:lang w:val="es-ES"/>
        </w:rPr>
        <w:t>la petición P-526-08</w:t>
      </w:r>
      <w:r w:rsidR="00683E00" w:rsidRPr="00E276CF">
        <w:rPr>
          <w:rFonts w:ascii="Cambria" w:hAnsi="Cambria"/>
          <w:sz w:val="20"/>
          <w:szCs w:val="20"/>
          <w:lang w:val="es-ES"/>
        </w:rPr>
        <w:t xml:space="preserve">, los peticionarios indican que </w:t>
      </w:r>
      <w:r w:rsidRPr="00E276CF">
        <w:rPr>
          <w:rFonts w:ascii="Cambria" w:hAnsi="Cambria"/>
          <w:sz w:val="20"/>
          <w:szCs w:val="20"/>
          <w:lang w:val="es-ES"/>
        </w:rPr>
        <w:t xml:space="preserve">respecto de una parte de las presuntas víctimas, </w:t>
      </w:r>
      <w:r w:rsidR="00683E00" w:rsidRPr="00E276CF">
        <w:rPr>
          <w:rFonts w:ascii="Cambria" w:hAnsi="Cambria"/>
          <w:sz w:val="20"/>
          <w:szCs w:val="20"/>
          <w:lang w:val="es-ES"/>
        </w:rPr>
        <w:t xml:space="preserve">la decisión del 15 de junio de 2011 de la Cámara Nacional de Apelaciones del Trabajo, </w:t>
      </w:r>
      <w:r w:rsidR="001C03AF" w:rsidRPr="00E276CF">
        <w:rPr>
          <w:rFonts w:ascii="Cambria" w:hAnsi="Cambria"/>
          <w:sz w:val="20"/>
          <w:szCs w:val="20"/>
          <w:lang w:val="es-ES"/>
        </w:rPr>
        <w:t xml:space="preserve">por la cual se rechazó su recurso extraordinario, </w:t>
      </w:r>
      <w:r w:rsidR="00683E00" w:rsidRPr="00E276CF">
        <w:rPr>
          <w:rFonts w:ascii="Cambria" w:hAnsi="Cambria"/>
          <w:sz w:val="20"/>
          <w:szCs w:val="20"/>
          <w:lang w:val="es-ES"/>
        </w:rPr>
        <w:t>agotó los recursos internos</w:t>
      </w:r>
      <w:r w:rsidR="00AC506D">
        <w:rPr>
          <w:rStyle w:val="FootnoteReference"/>
          <w:rFonts w:ascii="Cambria" w:hAnsi="Cambria"/>
          <w:sz w:val="20"/>
          <w:szCs w:val="20"/>
          <w:lang w:val="es-ES"/>
        </w:rPr>
        <w:footnoteReference w:id="15"/>
      </w:r>
      <w:r w:rsidR="00A831A8" w:rsidRPr="00E276CF">
        <w:rPr>
          <w:rFonts w:ascii="Cambria" w:hAnsi="Cambria"/>
          <w:sz w:val="20"/>
          <w:szCs w:val="20"/>
          <w:lang w:val="es-ES"/>
        </w:rPr>
        <w:t xml:space="preserve"> y que respecto de otra parte, existe retardo injustificado </w:t>
      </w:r>
      <w:r w:rsidR="00975D0D" w:rsidRPr="00E276CF">
        <w:rPr>
          <w:rFonts w:ascii="Cambria" w:hAnsi="Cambria"/>
          <w:sz w:val="20"/>
          <w:szCs w:val="20"/>
          <w:lang w:val="es-ES"/>
        </w:rPr>
        <w:t xml:space="preserve">y </w:t>
      </w:r>
      <w:r w:rsidRPr="00E276CF">
        <w:rPr>
          <w:rFonts w:ascii="Cambria" w:hAnsi="Cambria"/>
          <w:sz w:val="20"/>
          <w:szCs w:val="20"/>
          <w:lang w:val="es-ES"/>
        </w:rPr>
        <w:t xml:space="preserve">amerita </w:t>
      </w:r>
      <w:r w:rsidR="00975D0D" w:rsidRPr="00E276CF">
        <w:rPr>
          <w:rFonts w:ascii="Cambria" w:hAnsi="Cambria"/>
          <w:sz w:val="20"/>
          <w:szCs w:val="20"/>
          <w:lang w:val="es-ES"/>
        </w:rPr>
        <w:t>la aplicación de las excepciones previstas al artículo 46.2</w:t>
      </w:r>
      <w:r w:rsidR="00F47EC0" w:rsidRPr="00E276CF">
        <w:rPr>
          <w:rFonts w:ascii="Cambria" w:hAnsi="Cambria"/>
          <w:sz w:val="20"/>
          <w:szCs w:val="20"/>
          <w:lang w:val="es-ES"/>
        </w:rPr>
        <w:t>.a</w:t>
      </w:r>
      <w:r w:rsidR="00975D0D" w:rsidRPr="00E276CF">
        <w:rPr>
          <w:rFonts w:ascii="Cambria" w:hAnsi="Cambria"/>
          <w:sz w:val="20"/>
          <w:szCs w:val="20"/>
          <w:lang w:val="es-ES"/>
        </w:rPr>
        <w:t xml:space="preserve"> y b de la Convención</w:t>
      </w:r>
      <w:r w:rsidR="00643558">
        <w:rPr>
          <w:rStyle w:val="FootnoteReference"/>
          <w:rFonts w:ascii="Cambria" w:hAnsi="Cambria"/>
          <w:sz w:val="20"/>
          <w:szCs w:val="20"/>
          <w:lang w:val="es-ES"/>
        </w:rPr>
        <w:footnoteReference w:id="16"/>
      </w:r>
      <w:r w:rsidR="00975D0D" w:rsidRPr="00E276CF">
        <w:rPr>
          <w:rFonts w:ascii="Cambria" w:hAnsi="Cambria"/>
          <w:sz w:val="20"/>
          <w:szCs w:val="20"/>
          <w:lang w:val="es-ES"/>
        </w:rPr>
        <w:t xml:space="preserve">. </w:t>
      </w:r>
      <w:r w:rsidR="00A831A8" w:rsidRPr="00E276CF">
        <w:rPr>
          <w:rFonts w:ascii="Cambria" w:hAnsi="Cambria"/>
          <w:sz w:val="20"/>
          <w:szCs w:val="20"/>
          <w:lang w:val="es-ES"/>
        </w:rPr>
        <w:t xml:space="preserve"> </w:t>
      </w:r>
      <w:r w:rsidR="00975D0D" w:rsidRPr="00E276CF">
        <w:rPr>
          <w:rFonts w:ascii="Cambria" w:hAnsi="Cambria"/>
          <w:sz w:val="20"/>
          <w:szCs w:val="20"/>
          <w:lang w:val="es-ES"/>
        </w:rPr>
        <w:t>Respecto</w:t>
      </w:r>
      <w:r w:rsidR="0012408A" w:rsidRPr="00E276CF">
        <w:rPr>
          <w:rFonts w:ascii="Cambria" w:hAnsi="Cambria"/>
          <w:sz w:val="20"/>
          <w:szCs w:val="20"/>
          <w:lang w:val="es-ES"/>
        </w:rPr>
        <w:t xml:space="preserve"> a la petición P-1059-08</w:t>
      </w:r>
      <w:r w:rsidR="00511A6F">
        <w:rPr>
          <w:rStyle w:val="FootnoteReference"/>
          <w:rFonts w:ascii="Cambria" w:hAnsi="Cambria"/>
          <w:sz w:val="20"/>
          <w:szCs w:val="20"/>
          <w:lang w:val="es-ES"/>
        </w:rPr>
        <w:footnoteReference w:id="17"/>
      </w:r>
      <w:r w:rsidR="0012408A" w:rsidRPr="00E276CF">
        <w:rPr>
          <w:rFonts w:ascii="Cambria" w:hAnsi="Cambria"/>
          <w:sz w:val="20"/>
          <w:szCs w:val="20"/>
          <w:lang w:val="es-ES"/>
        </w:rPr>
        <w:t xml:space="preserve">, los </w:t>
      </w:r>
      <w:r w:rsidR="00975D0D" w:rsidRPr="00E276CF">
        <w:rPr>
          <w:rFonts w:ascii="Cambria" w:hAnsi="Cambria"/>
          <w:sz w:val="20"/>
          <w:szCs w:val="20"/>
          <w:lang w:val="es-ES"/>
        </w:rPr>
        <w:t>peticionarios</w:t>
      </w:r>
      <w:r w:rsidR="0012408A" w:rsidRPr="00E276CF">
        <w:rPr>
          <w:rFonts w:ascii="Cambria" w:hAnsi="Cambria"/>
          <w:sz w:val="20"/>
          <w:szCs w:val="20"/>
          <w:lang w:val="es-ES"/>
        </w:rPr>
        <w:t xml:space="preserve"> alegan que ha trascurrido más de 7 años sin tener pronunciamiento sobre el fondo, y que por lo tanto se aplican las</w:t>
      </w:r>
      <w:r w:rsidR="00E22CAE" w:rsidRPr="00E276CF">
        <w:rPr>
          <w:rFonts w:ascii="Cambria" w:hAnsi="Cambria"/>
          <w:sz w:val="20"/>
          <w:szCs w:val="20"/>
          <w:lang w:val="es-ES"/>
        </w:rPr>
        <w:t xml:space="preserve"> excepciones</w:t>
      </w:r>
      <w:r w:rsidR="00B25E03" w:rsidRPr="00E276CF">
        <w:rPr>
          <w:rFonts w:ascii="Cambria" w:hAnsi="Cambria"/>
          <w:sz w:val="20"/>
          <w:szCs w:val="20"/>
          <w:lang w:val="es-ES"/>
        </w:rPr>
        <w:t xml:space="preserve"> del </w:t>
      </w:r>
      <w:r w:rsidR="00F968E9" w:rsidRPr="00E276CF">
        <w:rPr>
          <w:rFonts w:ascii="Cambria" w:hAnsi="Cambria"/>
          <w:sz w:val="20"/>
          <w:szCs w:val="20"/>
          <w:lang w:val="es-ES"/>
        </w:rPr>
        <w:t>artículo</w:t>
      </w:r>
      <w:r w:rsidR="00B25E03" w:rsidRPr="00E276CF">
        <w:rPr>
          <w:rFonts w:ascii="Cambria" w:hAnsi="Cambria"/>
          <w:sz w:val="20"/>
          <w:szCs w:val="20"/>
          <w:lang w:val="es-ES"/>
        </w:rPr>
        <w:t xml:space="preserve"> 46.2</w:t>
      </w:r>
      <w:r w:rsidR="00975D0D" w:rsidRPr="00E276CF">
        <w:rPr>
          <w:rFonts w:ascii="Cambria" w:hAnsi="Cambria"/>
          <w:sz w:val="20"/>
          <w:szCs w:val="20"/>
          <w:lang w:val="es-ES"/>
        </w:rPr>
        <w:t>.</w:t>
      </w:r>
      <w:r w:rsidR="0012408A" w:rsidRPr="00E276CF">
        <w:rPr>
          <w:rFonts w:ascii="Cambria" w:hAnsi="Cambria"/>
          <w:sz w:val="20"/>
          <w:szCs w:val="20"/>
          <w:lang w:val="es-ES"/>
        </w:rPr>
        <w:t>a y b de la Convención.</w:t>
      </w:r>
      <w:r w:rsidR="00992888" w:rsidRPr="00E276CF">
        <w:rPr>
          <w:rFonts w:ascii="Cambria" w:hAnsi="Cambria"/>
          <w:sz w:val="20"/>
          <w:szCs w:val="20"/>
          <w:lang w:val="es-ES"/>
        </w:rPr>
        <w:t xml:space="preserve"> </w:t>
      </w:r>
    </w:p>
    <w:p w14:paraId="508416F2" w14:textId="77777777" w:rsidR="00E276CF" w:rsidRDefault="000809F5" w:rsidP="00AE2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55E3D">
        <w:rPr>
          <w:rFonts w:ascii="Cambria" w:hAnsi="Cambria"/>
          <w:sz w:val="20"/>
          <w:szCs w:val="20"/>
          <w:lang w:val="es-ES"/>
        </w:rPr>
        <w:t>Por su parte</w:t>
      </w:r>
      <w:r w:rsidRPr="00F968E9">
        <w:rPr>
          <w:rFonts w:ascii="Cambria" w:hAnsi="Cambria"/>
          <w:sz w:val="20"/>
          <w:szCs w:val="20"/>
          <w:lang w:val="es-ES"/>
        </w:rPr>
        <w:t>, el Estado alega</w:t>
      </w:r>
      <w:r w:rsidR="00490FAD" w:rsidRPr="00F968E9">
        <w:rPr>
          <w:rFonts w:ascii="Cambria" w:hAnsi="Cambria"/>
          <w:sz w:val="20"/>
          <w:szCs w:val="20"/>
          <w:lang w:val="es-ES"/>
        </w:rPr>
        <w:t xml:space="preserve"> </w:t>
      </w:r>
      <w:r w:rsidR="007D076E" w:rsidRPr="00F968E9">
        <w:rPr>
          <w:rFonts w:ascii="Cambria" w:hAnsi="Cambria"/>
          <w:sz w:val="20"/>
          <w:szCs w:val="20"/>
          <w:lang w:val="es-ES"/>
        </w:rPr>
        <w:t>que los peticionarios</w:t>
      </w:r>
      <w:r w:rsidR="007D076E" w:rsidRPr="00055E3D">
        <w:rPr>
          <w:rFonts w:ascii="Cambria" w:hAnsi="Cambria"/>
          <w:sz w:val="20"/>
          <w:szCs w:val="20"/>
          <w:lang w:val="es-ES"/>
        </w:rPr>
        <w:t xml:space="preserve"> no agotaron los recursos internos y que existe extemporaneidad en la apertura a trámite de la petición, ya que la CIDH corrió traslado de la misma al Estado </w:t>
      </w:r>
      <w:r w:rsidR="007D076E" w:rsidRPr="009026BA">
        <w:rPr>
          <w:rFonts w:ascii="Cambria" w:hAnsi="Cambria"/>
          <w:sz w:val="20"/>
          <w:szCs w:val="20"/>
          <w:lang w:val="es-ES"/>
        </w:rPr>
        <w:t xml:space="preserve">casi 6 años después de haberla recibido. Alega que en </w:t>
      </w:r>
      <w:r w:rsidR="00F968E9">
        <w:rPr>
          <w:rFonts w:ascii="Cambria" w:hAnsi="Cambria"/>
          <w:sz w:val="20"/>
          <w:szCs w:val="20"/>
          <w:lang w:val="es-ES"/>
        </w:rPr>
        <w:t>cuanto</w:t>
      </w:r>
      <w:r w:rsidR="007D076E" w:rsidRPr="009026BA">
        <w:rPr>
          <w:rFonts w:ascii="Cambria" w:hAnsi="Cambria"/>
          <w:sz w:val="20"/>
          <w:szCs w:val="20"/>
          <w:lang w:val="es-ES"/>
        </w:rPr>
        <w:t xml:space="preserve"> a las peticiones </w:t>
      </w:r>
      <w:r w:rsidR="00683E00" w:rsidRPr="009026BA">
        <w:rPr>
          <w:rFonts w:ascii="Cambria" w:hAnsi="Cambria"/>
          <w:sz w:val="20"/>
          <w:szCs w:val="20"/>
          <w:lang w:val="es-ES"/>
        </w:rPr>
        <w:t>P-526-08</w:t>
      </w:r>
      <w:r w:rsidR="00E276CF">
        <w:rPr>
          <w:rStyle w:val="FootnoteReference"/>
          <w:rFonts w:ascii="Cambria" w:hAnsi="Cambria"/>
          <w:sz w:val="20"/>
          <w:szCs w:val="20"/>
          <w:lang w:val="es-ES"/>
        </w:rPr>
        <w:footnoteReference w:id="18"/>
      </w:r>
      <w:r w:rsidR="00683E00" w:rsidRPr="009026BA">
        <w:rPr>
          <w:rFonts w:ascii="Cambria" w:hAnsi="Cambria"/>
          <w:sz w:val="20"/>
          <w:szCs w:val="20"/>
          <w:lang w:val="es-ES"/>
        </w:rPr>
        <w:t xml:space="preserve">, </w:t>
      </w:r>
      <w:r w:rsidR="00F240A4" w:rsidRPr="009026BA">
        <w:rPr>
          <w:rFonts w:ascii="Cambria" w:hAnsi="Cambria"/>
          <w:sz w:val="20"/>
          <w:szCs w:val="20"/>
          <w:lang w:val="es-ES"/>
        </w:rPr>
        <w:t>P-1004-08, P-104</w:t>
      </w:r>
      <w:r w:rsidR="00A56405" w:rsidRPr="009026BA">
        <w:rPr>
          <w:rFonts w:ascii="Cambria" w:hAnsi="Cambria"/>
          <w:sz w:val="20"/>
          <w:szCs w:val="20"/>
          <w:lang w:val="es-ES"/>
        </w:rPr>
        <w:t>2</w:t>
      </w:r>
      <w:r w:rsidR="00F240A4" w:rsidRPr="009026BA">
        <w:rPr>
          <w:rFonts w:ascii="Cambria" w:hAnsi="Cambria"/>
          <w:sz w:val="20"/>
          <w:szCs w:val="20"/>
          <w:lang w:val="es-ES"/>
        </w:rPr>
        <w:t xml:space="preserve">-08, </w:t>
      </w:r>
      <w:r w:rsidR="00784279" w:rsidRPr="009026BA">
        <w:rPr>
          <w:rFonts w:ascii="Cambria" w:hAnsi="Cambria"/>
          <w:sz w:val="20"/>
          <w:szCs w:val="20"/>
          <w:lang w:val="es-ES"/>
        </w:rPr>
        <w:t>P-</w:t>
      </w:r>
      <w:r w:rsidR="00F240A4" w:rsidRPr="009026BA">
        <w:rPr>
          <w:rFonts w:ascii="Cambria" w:hAnsi="Cambria"/>
          <w:sz w:val="20"/>
          <w:szCs w:val="20"/>
          <w:lang w:val="es-ES"/>
        </w:rPr>
        <w:t>1244-08</w:t>
      </w:r>
      <w:r w:rsidR="00CD3BF8" w:rsidRPr="009026BA">
        <w:rPr>
          <w:rFonts w:ascii="Cambria" w:hAnsi="Cambria"/>
          <w:sz w:val="20"/>
          <w:szCs w:val="20"/>
          <w:lang w:val="es-ES"/>
        </w:rPr>
        <w:t xml:space="preserve"> y</w:t>
      </w:r>
      <w:r w:rsidR="007D076E" w:rsidRPr="009026BA">
        <w:rPr>
          <w:rFonts w:ascii="Cambria" w:hAnsi="Cambria"/>
          <w:sz w:val="20"/>
          <w:szCs w:val="20"/>
          <w:lang w:val="es-ES"/>
        </w:rPr>
        <w:t xml:space="preserve"> </w:t>
      </w:r>
      <w:r w:rsidR="00784279" w:rsidRPr="009026BA">
        <w:rPr>
          <w:rFonts w:ascii="Cambria" w:hAnsi="Cambria"/>
          <w:sz w:val="20"/>
          <w:szCs w:val="20"/>
          <w:lang w:val="es-ES"/>
        </w:rPr>
        <w:t>P-</w:t>
      </w:r>
      <w:r w:rsidR="00156971" w:rsidRPr="009026BA">
        <w:rPr>
          <w:rFonts w:ascii="Cambria" w:hAnsi="Cambria"/>
          <w:sz w:val="20"/>
          <w:szCs w:val="20"/>
          <w:lang w:val="es-ES"/>
        </w:rPr>
        <w:t>1300-08</w:t>
      </w:r>
      <w:r w:rsidR="00A56827">
        <w:rPr>
          <w:rFonts w:ascii="Cambria" w:hAnsi="Cambria"/>
          <w:sz w:val="20"/>
          <w:szCs w:val="20"/>
          <w:lang w:val="es-ES"/>
        </w:rPr>
        <w:t>,</w:t>
      </w:r>
      <w:r w:rsidR="00156971" w:rsidRPr="009026BA">
        <w:rPr>
          <w:rFonts w:ascii="Cambria" w:hAnsi="Cambria"/>
          <w:sz w:val="20"/>
          <w:szCs w:val="20"/>
          <w:lang w:val="es-ES"/>
        </w:rPr>
        <w:t xml:space="preserve"> </w:t>
      </w:r>
      <w:r w:rsidR="007D076E" w:rsidRPr="009026BA">
        <w:rPr>
          <w:rFonts w:ascii="Cambria" w:hAnsi="Cambria"/>
          <w:sz w:val="20"/>
          <w:szCs w:val="20"/>
          <w:lang w:val="es-ES"/>
        </w:rPr>
        <w:t>no se puede verificar que</w:t>
      </w:r>
      <w:r w:rsidR="00F240A4" w:rsidRPr="009026BA">
        <w:rPr>
          <w:rFonts w:ascii="Cambria" w:hAnsi="Cambria"/>
          <w:sz w:val="20"/>
          <w:szCs w:val="20"/>
          <w:lang w:val="es-ES"/>
        </w:rPr>
        <w:t xml:space="preserve"> las presuntas víctimas participaron en los recursos que supuestamente </w:t>
      </w:r>
      <w:r w:rsidR="007D076E" w:rsidRPr="009026BA">
        <w:rPr>
          <w:rFonts w:ascii="Cambria" w:hAnsi="Cambria"/>
          <w:sz w:val="20"/>
          <w:szCs w:val="20"/>
          <w:lang w:val="es-ES"/>
        </w:rPr>
        <w:t xml:space="preserve">agotaron los recursos internos. </w:t>
      </w:r>
      <w:r w:rsidR="00E276CF">
        <w:rPr>
          <w:rFonts w:ascii="Cambria" w:hAnsi="Cambria"/>
          <w:sz w:val="20"/>
          <w:szCs w:val="20"/>
          <w:lang w:val="es-ES"/>
        </w:rPr>
        <w:t>Adicionalmente, r</w:t>
      </w:r>
      <w:r w:rsidR="00784279" w:rsidRPr="009026BA">
        <w:rPr>
          <w:rFonts w:ascii="Cambria" w:hAnsi="Cambria"/>
          <w:sz w:val="20"/>
          <w:szCs w:val="20"/>
          <w:lang w:val="es-ES"/>
        </w:rPr>
        <w:t>especto a la petición P-526-08</w:t>
      </w:r>
      <w:r w:rsidR="00E276CF">
        <w:rPr>
          <w:rStyle w:val="FootnoteReference"/>
          <w:rFonts w:ascii="Cambria" w:hAnsi="Cambria"/>
          <w:sz w:val="20"/>
          <w:szCs w:val="20"/>
          <w:lang w:val="es-ES"/>
        </w:rPr>
        <w:footnoteReference w:id="19"/>
      </w:r>
      <w:r w:rsidR="00784279" w:rsidRPr="009026BA">
        <w:rPr>
          <w:rFonts w:ascii="Cambria" w:hAnsi="Cambria"/>
          <w:sz w:val="20"/>
          <w:szCs w:val="20"/>
          <w:lang w:val="es-ES"/>
        </w:rPr>
        <w:t xml:space="preserve">, el Estado aduce que la decisión del 16 de junio de 2011, referida por los peticionarios, así como la decisión de la Corte Suprema rechazando el recurso extraordinario en contra de esa, del 8 de mayo de 2012, eran relativas a la medida cautelar solicitada por los peticionarios y no resolvía la cuestión de fondo. Por lo tanto, no se agotaron los recursos internos. </w:t>
      </w:r>
    </w:p>
    <w:p w14:paraId="76713394" w14:textId="77777777" w:rsidR="007D076E" w:rsidRPr="00055E3D" w:rsidRDefault="00156971" w:rsidP="00AE2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026BA">
        <w:rPr>
          <w:rFonts w:ascii="Cambria" w:hAnsi="Cambria"/>
          <w:sz w:val="20"/>
          <w:szCs w:val="20"/>
          <w:lang w:val="es-ES"/>
        </w:rPr>
        <w:lastRenderedPageBreak/>
        <w:t>En cuanto a la</w:t>
      </w:r>
      <w:r w:rsidR="002B1E06" w:rsidRPr="009026BA">
        <w:rPr>
          <w:rFonts w:ascii="Cambria" w:hAnsi="Cambria"/>
          <w:sz w:val="20"/>
          <w:szCs w:val="20"/>
          <w:lang w:val="es-ES"/>
        </w:rPr>
        <w:t>s</w:t>
      </w:r>
      <w:r w:rsidRPr="009026BA">
        <w:rPr>
          <w:rFonts w:ascii="Cambria" w:hAnsi="Cambria"/>
          <w:sz w:val="20"/>
          <w:szCs w:val="20"/>
          <w:lang w:val="es-ES"/>
        </w:rPr>
        <w:t xml:space="preserve"> </w:t>
      </w:r>
      <w:r w:rsidR="002B1E06" w:rsidRPr="009026BA">
        <w:rPr>
          <w:rFonts w:ascii="Cambria" w:hAnsi="Cambria"/>
          <w:sz w:val="20"/>
          <w:szCs w:val="20"/>
          <w:lang w:val="es-ES"/>
        </w:rPr>
        <w:t>peticiones</w:t>
      </w:r>
      <w:r w:rsidRPr="009026BA">
        <w:rPr>
          <w:rFonts w:ascii="Cambria" w:hAnsi="Cambria"/>
          <w:sz w:val="20"/>
          <w:szCs w:val="20"/>
          <w:lang w:val="es-ES"/>
        </w:rPr>
        <w:t xml:space="preserve"> </w:t>
      </w:r>
      <w:r w:rsidR="00784279" w:rsidRPr="009026BA">
        <w:rPr>
          <w:rFonts w:ascii="Cambria" w:hAnsi="Cambria"/>
          <w:sz w:val="20"/>
          <w:szCs w:val="20"/>
          <w:lang w:val="es-ES"/>
        </w:rPr>
        <w:t>P-</w:t>
      </w:r>
      <w:r w:rsidRPr="009026BA">
        <w:rPr>
          <w:rFonts w:ascii="Cambria" w:hAnsi="Cambria"/>
          <w:sz w:val="20"/>
          <w:szCs w:val="20"/>
          <w:lang w:val="es-ES"/>
        </w:rPr>
        <w:t>1059-08</w:t>
      </w:r>
      <w:r w:rsidR="002B1E06" w:rsidRPr="009026BA">
        <w:rPr>
          <w:rFonts w:ascii="Cambria" w:hAnsi="Cambria"/>
          <w:sz w:val="20"/>
          <w:szCs w:val="20"/>
          <w:lang w:val="es-ES"/>
        </w:rPr>
        <w:t xml:space="preserve"> y P-526-08</w:t>
      </w:r>
      <w:r w:rsidR="00E276CF">
        <w:rPr>
          <w:rStyle w:val="FootnoteReference"/>
          <w:rFonts w:ascii="Cambria" w:hAnsi="Cambria"/>
          <w:sz w:val="20"/>
          <w:szCs w:val="20"/>
          <w:lang w:val="es-ES"/>
        </w:rPr>
        <w:footnoteReference w:id="20"/>
      </w:r>
      <w:r w:rsidRPr="009026BA">
        <w:rPr>
          <w:rFonts w:ascii="Cambria" w:hAnsi="Cambria"/>
          <w:sz w:val="20"/>
          <w:szCs w:val="20"/>
          <w:lang w:val="es-ES"/>
        </w:rPr>
        <w:t>, el Estado alega que ni por las manifestaciones de los peticionarios ni por la documentación aportada resulta posible verificar la supuesta demora en la resolución de la causa, así que resulta inaplicable la</w:t>
      </w:r>
      <w:r w:rsidR="00A56827">
        <w:rPr>
          <w:rFonts w:ascii="Cambria" w:hAnsi="Cambria"/>
          <w:sz w:val="20"/>
          <w:szCs w:val="20"/>
          <w:lang w:val="es-ES"/>
        </w:rPr>
        <w:t>s</w:t>
      </w:r>
      <w:r w:rsidRPr="009026BA">
        <w:rPr>
          <w:rFonts w:ascii="Cambria" w:hAnsi="Cambria"/>
          <w:sz w:val="20"/>
          <w:szCs w:val="20"/>
          <w:lang w:val="es-ES"/>
        </w:rPr>
        <w:t xml:space="preserve"> </w:t>
      </w:r>
      <w:r w:rsidR="00D143F1" w:rsidRPr="009026BA">
        <w:rPr>
          <w:rFonts w:ascii="Cambria" w:hAnsi="Cambria"/>
          <w:sz w:val="20"/>
          <w:szCs w:val="20"/>
          <w:lang w:val="es-ES"/>
        </w:rPr>
        <w:t>excepcion</w:t>
      </w:r>
      <w:r w:rsidR="00D143F1">
        <w:rPr>
          <w:rFonts w:ascii="Cambria" w:hAnsi="Cambria"/>
          <w:sz w:val="20"/>
          <w:szCs w:val="20"/>
          <w:lang w:val="es-ES"/>
        </w:rPr>
        <w:t>es</w:t>
      </w:r>
      <w:r w:rsidRPr="009026BA">
        <w:rPr>
          <w:rFonts w:ascii="Cambria" w:hAnsi="Cambria"/>
          <w:sz w:val="20"/>
          <w:szCs w:val="20"/>
          <w:lang w:val="es-ES"/>
        </w:rPr>
        <w:t xml:space="preserve"> planteada</w:t>
      </w:r>
      <w:r w:rsidR="00A56827">
        <w:rPr>
          <w:rFonts w:ascii="Cambria" w:hAnsi="Cambria"/>
          <w:sz w:val="20"/>
          <w:szCs w:val="20"/>
          <w:lang w:val="es-ES"/>
        </w:rPr>
        <w:t>s</w:t>
      </w:r>
      <w:r w:rsidRPr="009026BA">
        <w:rPr>
          <w:rFonts w:ascii="Cambria" w:hAnsi="Cambria"/>
          <w:sz w:val="20"/>
          <w:szCs w:val="20"/>
          <w:lang w:val="es-ES"/>
        </w:rPr>
        <w:t xml:space="preserve"> en el artículo 46.2</w:t>
      </w:r>
      <w:r w:rsidR="00E94D03">
        <w:rPr>
          <w:rFonts w:ascii="Cambria" w:hAnsi="Cambria"/>
          <w:sz w:val="20"/>
          <w:szCs w:val="20"/>
          <w:lang w:val="es-ES"/>
        </w:rPr>
        <w:t>.</w:t>
      </w:r>
      <w:r w:rsidRPr="009026BA">
        <w:rPr>
          <w:rFonts w:ascii="Cambria" w:hAnsi="Cambria"/>
          <w:sz w:val="20"/>
          <w:szCs w:val="20"/>
          <w:lang w:val="es-ES"/>
        </w:rPr>
        <w:t>a y b de la Convención</w:t>
      </w:r>
      <w:r w:rsidR="00B91CD6" w:rsidRPr="009026BA">
        <w:rPr>
          <w:rFonts w:ascii="Cambria" w:hAnsi="Cambria"/>
          <w:sz w:val="20"/>
          <w:szCs w:val="20"/>
          <w:lang w:val="es-ES"/>
        </w:rPr>
        <w:t>.</w:t>
      </w:r>
      <w:r w:rsidR="002B1E06" w:rsidRPr="009026BA">
        <w:rPr>
          <w:rFonts w:ascii="Cambria" w:hAnsi="Cambria"/>
          <w:sz w:val="20"/>
          <w:szCs w:val="20"/>
          <w:lang w:val="es-ES"/>
        </w:rPr>
        <w:t xml:space="preserve"> </w:t>
      </w:r>
      <w:r w:rsidR="00CB3AB4" w:rsidRPr="009026BA">
        <w:rPr>
          <w:rFonts w:ascii="Cambria" w:hAnsi="Cambria"/>
          <w:sz w:val="20"/>
          <w:szCs w:val="20"/>
          <w:lang w:val="es-ES"/>
        </w:rPr>
        <w:t>En relación con la</w:t>
      </w:r>
      <w:r w:rsidR="00CB3AB4" w:rsidRPr="00055E3D">
        <w:rPr>
          <w:rFonts w:ascii="Cambria" w:hAnsi="Cambria"/>
          <w:sz w:val="20"/>
          <w:szCs w:val="20"/>
          <w:lang w:val="es-ES"/>
        </w:rPr>
        <w:t xml:space="preserve"> petición P-1005-08, el Estado</w:t>
      </w:r>
      <w:r w:rsidR="00154501">
        <w:rPr>
          <w:rFonts w:ascii="Cambria" w:hAnsi="Cambria"/>
          <w:sz w:val="20"/>
          <w:szCs w:val="20"/>
          <w:lang w:val="es-ES"/>
        </w:rPr>
        <w:t xml:space="preserve"> alega que no se puede verificar que las presuntas víctimas participaron en el procedimiento que supuestamente agotó los recursos internos. Además,</w:t>
      </w:r>
      <w:r w:rsidR="00CB3AB4" w:rsidRPr="00055E3D">
        <w:rPr>
          <w:rFonts w:ascii="Cambria" w:hAnsi="Cambria"/>
          <w:sz w:val="20"/>
          <w:szCs w:val="20"/>
          <w:lang w:val="es-ES"/>
        </w:rPr>
        <w:t xml:space="preserve"> indica que fue el propio accionar procesal de los peticionarios el que determinó la imposibilidad de resolver el fondo de la cuestión, ya que interpusieron una acción meramente declarativa en lugar de </w:t>
      </w:r>
      <w:r w:rsidR="00D143F1">
        <w:rPr>
          <w:rFonts w:ascii="Cambria" w:hAnsi="Cambria"/>
          <w:sz w:val="20"/>
          <w:szCs w:val="20"/>
          <w:lang w:val="es-ES"/>
        </w:rPr>
        <w:t xml:space="preserve">la acción impugnatoria directa </w:t>
      </w:r>
      <w:r w:rsidR="00CB3AB4" w:rsidRPr="00055E3D">
        <w:rPr>
          <w:rFonts w:ascii="Cambria" w:hAnsi="Cambria"/>
          <w:sz w:val="20"/>
          <w:szCs w:val="20"/>
          <w:lang w:val="es-ES"/>
        </w:rPr>
        <w:t xml:space="preserve">y dejaron pasar el plazo para interponer un recurso en contra de la </w:t>
      </w:r>
      <w:r w:rsidR="00CB3AB4" w:rsidRPr="009026BA">
        <w:rPr>
          <w:rFonts w:ascii="Cambria" w:hAnsi="Cambria"/>
          <w:sz w:val="20"/>
          <w:szCs w:val="20"/>
          <w:lang w:val="es-ES"/>
        </w:rPr>
        <w:t xml:space="preserve">decisión </w:t>
      </w:r>
      <w:r w:rsidR="00D143F1">
        <w:rPr>
          <w:rFonts w:ascii="Cambria" w:hAnsi="Cambria"/>
          <w:sz w:val="20"/>
          <w:szCs w:val="20"/>
          <w:lang w:val="es-ES"/>
        </w:rPr>
        <w:t>con fecha de</w:t>
      </w:r>
      <w:r w:rsidR="00CB3AB4" w:rsidRPr="009026BA">
        <w:rPr>
          <w:rFonts w:ascii="Cambria" w:hAnsi="Cambria"/>
          <w:sz w:val="20"/>
          <w:szCs w:val="20"/>
          <w:lang w:val="es-ES"/>
        </w:rPr>
        <w:t xml:space="preserve"> 28 de junio de 2007, mediante la cual se había rechazado en forma definitiva la impugnación de la aplicación de la disposición atacada.</w:t>
      </w:r>
      <w:r w:rsidR="002B1E06" w:rsidRPr="009026BA">
        <w:rPr>
          <w:rFonts w:ascii="Cambria" w:hAnsi="Cambria"/>
          <w:sz w:val="20"/>
          <w:szCs w:val="20"/>
          <w:lang w:val="es-ES"/>
        </w:rPr>
        <w:t xml:space="preserve"> </w:t>
      </w:r>
      <w:r w:rsidR="00784279" w:rsidRPr="009026BA">
        <w:rPr>
          <w:rFonts w:ascii="Cambria" w:hAnsi="Cambria"/>
          <w:sz w:val="20"/>
          <w:szCs w:val="20"/>
          <w:lang w:val="es-ES"/>
        </w:rPr>
        <w:t>Finalmente</w:t>
      </w:r>
      <w:r w:rsidR="00B91CD6" w:rsidRPr="009026BA">
        <w:rPr>
          <w:rFonts w:ascii="Cambria" w:hAnsi="Cambria"/>
          <w:sz w:val="20"/>
          <w:szCs w:val="20"/>
          <w:lang w:val="es-ES"/>
        </w:rPr>
        <w:t>, sostiene que la</w:t>
      </w:r>
      <w:r w:rsidR="003B5353" w:rsidRPr="009026BA">
        <w:rPr>
          <w:rFonts w:ascii="Cambria" w:hAnsi="Cambria"/>
          <w:sz w:val="20"/>
          <w:szCs w:val="20"/>
          <w:lang w:val="es-ES"/>
        </w:rPr>
        <w:t>s</w:t>
      </w:r>
      <w:r w:rsidR="00B91CD6" w:rsidRPr="009026BA">
        <w:rPr>
          <w:rFonts w:ascii="Cambria" w:hAnsi="Cambria"/>
          <w:sz w:val="20"/>
          <w:szCs w:val="20"/>
          <w:lang w:val="es-ES"/>
        </w:rPr>
        <w:t xml:space="preserve"> peticiones</w:t>
      </w:r>
      <w:r w:rsidRPr="009026BA">
        <w:rPr>
          <w:rFonts w:ascii="Cambria" w:hAnsi="Cambria"/>
          <w:sz w:val="20"/>
          <w:szCs w:val="20"/>
          <w:lang w:val="es-ES"/>
        </w:rPr>
        <w:t xml:space="preserve"> P-526-08</w:t>
      </w:r>
      <w:r w:rsidR="00354598">
        <w:rPr>
          <w:rStyle w:val="FootnoteReference"/>
          <w:rFonts w:ascii="Cambria" w:hAnsi="Cambria"/>
          <w:sz w:val="20"/>
          <w:szCs w:val="20"/>
          <w:lang w:val="es-ES"/>
        </w:rPr>
        <w:footnoteReference w:id="21"/>
      </w:r>
      <w:r w:rsidR="000E2706">
        <w:rPr>
          <w:rFonts w:ascii="Cambria" w:hAnsi="Cambria"/>
          <w:sz w:val="20"/>
          <w:szCs w:val="20"/>
          <w:lang w:val="es-ES"/>
        </w:rPr>
        <w:t xml:space="preserve"> y</w:t>
      </w:r>
      <w:r w:rsidR="00B91CD6" w:rsidRPr="009026BA">
        <w:rPr>
          <w:rFonts w:ascii="Cambria" w:hAnsi="Cambria"/>
          <w:sz w:val="20"/>
          <w:szCs w:val="20"/>
          <w:lang w:val="es-ES"/>
        </w:rPr>
        <w:t xml:space="preserve"> </w:t>
      </w:r>
      <w:r w:rsidRPr="009026BA">
        <w:rPr>
          <w:rFonts w:ascii="Cambria" w:hAnsi="Cambria"/>
          <w:sz w:val="20"/>
          <w:szCs w:val="20"/>
          <w:lang w:val="es-ES"/>
        </w:rPr>
        <w:t>P</w:t>
      </w:r>
      <w:r w:rsidRPr="00055E3D">
        <w:rPr>
          <w:rFonts w:ascii="Cambria" w:hAnsi="Cambria"/>
          <w:sz w:val="20"/>
          <w:szCs w:val="20"/>
          <w:lang w:val="es-ES"/>
        </w:rPr>
        <w:t>-1300-08</w:t>
      </w:r>
      <w:r w:rsidR="00B91CD6" w:rsidRPr="00055E3D">
        <w:rPr>
          <w:rFonts w:ascii="Cambria" w:hAnsi="Cambria"/>
          <w:sz w:val="20"/>
          <w:szCs w:val="20"/>
          <w:lang w:val="es-ES"/>
        </w:rPr>
        <w:t xml:space="preserve"> no fueron presentadas en el p</w:t>
      </w:r>
      <w:r w:rsidR="00784279">
        <w:rPr>
          <w:rFonts w:ascii="Cambria" w:hAnsi="Cambria"/>
          <w:sz w:val="20"/>
          <w:szCs w:val="20"/>
          <w:lang w:val="es-ES"/>
        </w:rPr>
        <w:t xml:space="preserve">lazo previsto por la Convención, y por lo tanto </w:t>
      </w:r>
      <w:r w:rsidR="00AE42D1">
        <w:rPr>
          <w:rFonts w:ascii="Cambria" w:hAnsi="Cambria"/>
          <w:sz w:val="20"/>
          <w:szCs w:val="20"/>
          <w:lang w:val="es-ES"/>
        </w:rPr>
        <w:t>resultan</w:t>
      </w:r>
      <w:r w:rsidR="00784279">
        <w:rPr>
          <w:rFonts w:ascii="Cambria" w:hAnsi="Cambria"/>
          <w:sz w:val="20"/>
          <w:szCs w:val="20"/>
          <w:lang w:val="es-ES"/>
        </w:rPr>
        <w:t xml:space="preserve"> </w:t>
      </w:r>
      <w:r w:rsidR="00AF235C">
        <w:rPr>
          <w:rFonts w:ascii="Cambria" w:hAnsi="Cambria"/>
          <w:sz w:val="20"/>
          <w:szCs w:val="20"/>
          <w:lang w:val="es-ES"/>
        </w:rPr>
        <w:t>in</w:t>
      </w:r>
      <w:r w:rsidR="00784279">
        <w:rPr>
          <w:rFonts w:ascii="Cambria" w:hAnsi="Cambria"/>
          <w:sz w:val="20"/>
          <w:szCs w:val="20"/>
          <w:lang w:val="es-ES"/>
        </w:rPr>
        <w:t>admisibles.</w:t>
      </w:r>
    </w:p>
    <w:p w14:paraId="6FD4A3A8" w14:textId="77777777" w:rsidR="00FA3EED" w:rsidRPr="00312D4E" w:rsidRDefault="00FA3EED" w:rsidP="00B4461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FE4FF9">
        <w:rPr>
          <w:sz w:val="20"/>
          <w:szCs w:val="20"/>
          <w:lang w:val="es-ES"/>
        </w:rPr>
        <w:t xml:space="preserve">En </w:t>
      </w:r>
      <w:r w:rsidRPr="00CC559A">
        <w:rPr>
          <w:sz w:val="20"/>
          <w:szCs w:val="20"/>
          <w:lang w:val="es-ES"/>
        </w:rPr>
        <w:t>relación con las peticiones P-526-08</w:t>
      </w:r>
      <w:r w:rsidR="00354598">
        <w:rPr>
          <w:rStyle w:val="FootnoteReference"/>
          <w:sz w:val="20"/>
          <w:szCs w:val="20"/>
          <w:lang w:val="es-ES"/>
        </w:rPr>
        <w:footnoteReference w:id="22"/>
      </w:r>
      <w:r w:rsidRPr="00CC559A">
        <w:rPr>
          <w:sz w:val="20"/>
          <w:szCs w:val="20"/>
          <w:lang w:val="es-ES"/>
        </w:rPr>
        <w:t>,</w:t>
      </w:r>
      <w:r w:rsidR="00E523AE" w:rsidRPr="00CC559A">
        <w:rPr>
          <w:sz w:val="20"/>
          <w:szCs w:val="20"/>
          <w:lang w:val="es-ES"/>
        </w:rPr>
        <w:t xml:space="preserve"> P-1004-08, P-1042-08 y P-1300-08, la Comisión </w:t>
      </w:r>
      <w:r w:rsidR="00B63A7D" w:rsidRPr="00CC559A">
        <w:rPr>
          <w:sz w:val="20"/>
          <w:szCs w:val="20"/>
          <w:lang w:val="es-ES"/>
        </w:rPr>
        <w:t>nota</w:t>
      </w:r>
      <w:r w:rsidR="00E523AE" w:rsidRPr="00FE4FF9">
        <w:rPr>
          <w:sz w:val="20"/>
          <w:szCs w:val="20"/>
          <w:lang w:val="es-ES"/>
        </w:rPr>
        <w:t xml:space="preserve"> que las presuntas víctimas</w:t>
      </w:r>
      <w:r w:rsidRPr="00FE4FF9">
        <w:rPr>
          <w:sz w:val="20"/>
          <w:szCs w:val="20"/>
          <w:lang w:val="es-ES"/>
        </w:rPr>
        <w:t xml:space="preserve"> </w:t>
      </w:r>
      <w:r w:rsidR="00E523AE" w:rsidRPr="00FE4FF9">
        <w:rPr>
          <w:sz w:val="20"/>
          <w:szCs w:val="20"/>
          <w:lang w:val="es-ES"/>
        </w:rPr>
        <w:t>obtuvieron decisiones final</w:t>
      </w:r>
      <w:r w:rsidR="00B4461F" w:rsidRPr="00FE4FF9">
        <w:rPr>
          <w:sz w:val="20"/>
          <w:szCs w:val="20"/>
          <w:lang w:val="es-ES"/>
        </w:rPr>
        <w:t>es</w:t>
      </w:r>
      <w:r w:rsidR="00E523AE" w:rsidRPr="00FE4FF9">
        <w:rPr>
          <w:sz w:val="20"/>
          <w:szCs w:val="20"/>
          <w:lang w:val="es-ES"/>
        </w:rPr>
        <w:t xml:space="preserve"> por la Corte Suprema</w:t>
      </w:r>
      <w:r w:rsidR="00354598">
        <w:rPr>
          <w:sz w:val="20"/>
          <w:szCs w:val="20"/>
          <w:lang w:val="es-ES"/>
        </w:rPr>
        <w:t>, con fecha:</w:t>
      </w:r>
      <w:r w:rsidR="00AA1113" w:rsidRPr="00FE4FF9">
        <w:rPr>
          <w:sz w:val="20"/>
          <w:szCs w:val="20"/>
          <w:lang w:val="es-ES"/>
        </w:rPr>
        <w:t xml:space="preserve"> 6 de noviembre de 2007, </w:t>
      </w:r>
      <w:r w:rsidR="00354598">
        <w:rPr>
          <w:sz w:val="20"/>
          <w:szCs w:val="20"/>
          <w:lang w:val="es-ES"/>
        </w:rPr>
        <w:t xml:space="preserve">26 de febrero de 2008, </w:t>
      </w:r>
      <w:r w:rsidR="00B4461F" w:rsidRPr="00FE4FF9">
        <w:rPr>
          <w:sz w:val="20"/>
          <w:szCs w:val="20"/>
          <w:lang w:val="es-ES"/>
        </w:rPr>
        <w:t>4 de marzo de 2008</w:t>
      </w:r>
      <w:r w:rsidR="00CC559A">
        <w:rPr>
          <w:sz w:val="20"/>
          <w:szCs w:val="20"/>
          <w:lang w:val="es-ES"/>
        </w:rPr>
        <w:t xml:space="preserve"> y</w:t>
      </w:r>
      <w:r w:rsidR="00354598">
        <w:rPr>
          <w:sz w:val="20"/>
          <w:szCs w:val="20"/>
          <w:lang w:val="es-ES"/>
        </w:rPr>
        <w:t xml:space="preserve"> </w:t>
      </w:r>
      <w:r w:rsidR="00B4461F" w:rsidRPr="00FE4FF9">
        <w:rPr>
          <w:sz w:val="20"/>
          <w:szCs w:val="20"/>
          <w:lang w:val="es-ES"/>
        </w:rPr>
        <w:t>6 de mayo de 2008</w:t>
      </w:r>
      <w:r w:rsidR="00354598">
        <w:rPr>
          <w:sz w:val="20"/>
          <w:szCs w:val="20"/>
          <w:lang w:val="es-ES"/>
        </w:rPr>
        <w:t>, respectivamente</w:t>
      </w:r>
      <w:r w:rsidR="00F52A8F" w:rsidRPr="00FE4FF9">
        <w:rPr>
          <w:sz w:val="20"/>
          <w:szCs w:val="20"/>
          <w:lang w:val="es-ES"/>
        </w:rPr>
        <w:t>.</w:t>
      </w:r>
      <w:r w:rsidR="00B4461F" w:rsidRPr="00FE4FF9">
        <w:rPr>
          <w:sz w:val="20"/>
          <w:szCs w:val="20"/>
          <w:lang w:val="es-ES"/>
        </w:rPr>
        <w:t xml:space="preserve"> </w:t>
      </w:r>
      <w:r w:rsidR="00F52A8F" w:rsidRPr="00FE4FF9">
        <w:rPr>
          <w:sz w:val="20"/>
          <w:szCs w:val="20"/>
          <w:lang w:val="es-ES"/>
        </w:rPr>
        <w:t xml:space="preserve">La Comisión observa, con base en la información proporcionada por los peticionarios, </w:t>
      </w:r>
      <w:r w:rsidR="00354598">
        <w:rPr>
          <w:sz w:val="20"/>
          <w:szCs w:val="20"/>
          <w:lang w:val="es-ES"/>
        </w:rPr>
        <w:t xml:space="preserve">que </w:t>
      </w:r>
      <w:r w:rsidR="00F52A8F" w:rsidRPr="00FE4FF9">
        <w:rPr>
          <w:sz w:val="20"/>
          <w:szCs w:val="20"/>
          <w:lang w:val="es-ES"/>
        </w:rPr>
        <w:t xml:space="preserve">las </w:t>
      </w:r>
      <w:r w:rsidR="00F52A8F" w:rsidRPr="00312D4E">
        <w:rPr>
          <w:sz w:val="20"/>
          <w:szCs w:val="20"/>
          <w:lang w:val="es-ES"/>
        </w:rPr>
        <w:t xml:space="preserve">presuntas víctimas participaron en </w:t>
      </w:r>
      <w:r w:rsidR="00491F22" w:rsidRPr="00312D4E">
        <w:rPr>
          <w:sz w:val="20"/>
          <w:szCs w:val="20"/>
          <w:lang w:val="es-ES"/>
        </w:rPr>
        <w:t>los</w:t>
      </w:r>
      <w:r w:rsidR="00F52A8F" w:rsidRPr="00312D4E">
        <w:rPr>
          <w:sz w:val="20"/>
          <w:szCs w:val="20"/>
          <w:lang w:val="es-ES"/>
        </w:rPr>
        <w:t xml:space="preserve"> recurso</w:t>
      </w:r>
      <w:r w:rsidR="00491F22" w:rsidRPr="00312D4E">
        <w:rPr>
          <w:sz w:val="20"/>
          <w:szCs w:val="20"/>
          <w:lang w:val="es-ES"/>
        </w:rPr>
        <w:t>s</w:t>
      </w:r>
      <w:r w:rsidR="00F52A8F" w:rsidRPr="00312D4E">
        <w:rPr>
          <w:sz w:val="20"/>
          <w:szCs w:val="20"/>
          <w:lang w:val="es-ES"/>
        </w:rPr>
        <w:t xml:space="preserve"> </w:t>
      </w:r>
      <w:r w:rsidR="00A86D1F" w:rsidRPr="00312D4E">
        <w:rPr>
          <w:sz w:val="20"/>
          <w:szCs w:val="20"/>
          <w:lang w:val="es-ES"/>
        </w:rPr>
        <w:t>referidos</w:t>
      </w:r>
      <w:r w:rsidR="00CC559A" w:rsidRPr="00312D4E">
        <w:rPr>
          <w:sz w:val="20"/>
          <w:szCs w:val="20"/>
          <w:lang w:val="es-ES"/>
        </w:rPr>
        <w:t>.</w:t>
      </w:r>
      <w:r w:rsidR="00F52A8F" w:rsidRPr="00312D4E">
        <w:rPr>
          <w:sz w:val="20"/>
          <w:szCs w:val="20"/>
          <w:lang w:val="es-ES"/>
        </w:rPr>
        <w:t xml:space="preserve"> Asimismo, la Comisión concluye que se agotaron</w:t>
      </w:r>
      <w:r w:rsidR="00AF2A7C" w:rsidRPr="00312D4E">
        <w:rPr>
          <w:sz w:val="20"/>
          <w:szCs w:val="20"/>
          <w:lang w:val="es-ES"/>
        </w:rPr>
        <w:t xml:space="preserve"> </w:t>
      </w:r>
      <w:r w:rsidR="00B4461F" w:rsidRPr="00312D4E">
        <w:rPr>
          <w:sz w:val="20"/>
          <w:szCs w:val="20"/>
          <w:lang w:val="es-ES"/>
        </w:rPr>
        <w:t>los recursos internos</w:t>
      </w:r>
      <w:r w:rsidR="00AF2A7C" w:rsidRPr="00312D4E">
        <w:rPr>
          <w:sz w:val="20"/>
          <w:szCs w:val="20"/>
          <w:lang w:val="es-ES"/>
        </w:rPr>
        <w:t xml:space="preserve"> en cumplimiento de los artículos 46.1.a de la Convención y 31.1 del Reglamento</w:t>
      </w:r>
      <w:r w:rsidR="00B4461F" w:rsidRPr="00312D4E">
        <w:rPr>
          <w:sz w:val="20"/>
          <w:szCs w:val="20"/>
          <w:lang w:val="es-ES"/>
        </w:rPr>
        <w:t xml:space="preserve">. </w:t>
      </w:r>
      <w:r w:rsidR="00F52A8F" w:rsidRPr="00312D4E">
        <w:rPr>
          <w:sz w:val="20"/>
          <w:szCs w:val="20"/>
          <w:lang w:val="es-ES"/>
        </w:rPr>
        <w:t>La Comisión observa que las peticiones fueron recibidas por la CIDH, el 2 de mayo de 2008, el 2</w:t>
      </w:r>
      <w:r w:rsidR="008B05D7">
        <w:rPr>
          <w:sz w:val="20"/>
          <w:szCs w:val="20"/>
          <w:lang w:val="es-ES"/>
        </w:rPr>
        <w:t>5</w:t>
      </w:r>
      <w:r w:rsidR="00F52A8F" w:rsidRPr="00312D4E">
        <w:rPr>
          <w:sz w:val="20"/>
          <w:szCs w:val="20"/>
          <w:lang w:val="es-ES"/>
        </w:rPr>
        <w:t xml:space="preserve"> de agosto de 2008, el 8 de septiembre de 2008 y el 6 de noviembre de 2008</w:t>
      </w:r>
      <w:r w:rsidR="00354598">
        <w:rPr>
          <w:sz w:val="20"/>
          <w:szCs w:val="20"/>
          <w:lang w:val="es-ES"/>
        </w:rPr>
        <w:t>, respectivamente</w:t>
      </w:r>
      <w:r w:rsidR="00F52A8F" w:rsidRPr="00312D4E">
        <w:rPr>
          <w:sz w:val="20"/>
          <w:szCs w:val="20"/>
          <w:lang w:val="es-ES"/>
        </w:rPr>
        <w:t xml:space="preserve">. La Comisión </w:t>
      </w:r>
      <w:r w:rsidR="00A164EA" w:rsidRPr="00312D4E">
        <w:rPr>
          <w:sz w:val="20"/>
          <w:szCs w:val="20"/>
          <w:lang w:val="es-ES"/>
        </w:rPr>
        <w:t xml:space="preserve">adicionalmente </w:t>
      </w:r>
      <w:r w:rsidR="00F52A8F" w:rsidRPr="00312D4E">
        <w:rPr>
          <w:sz w:val="20"/>
          <w:szCs w:val="20"/>
          <w:lang w:val="es-ES"/>
        </w:rPr>
        <w:t xml:space="preserve">nota que en cuanto a la petición P-1042-08, surge de los documentos proporcionados que se notificó la decisión final el 18 de marzo de 2008. </w:t>
      </w:r>
      <w:r w:rsidR="00CC559A" w:rsidRPr="00312D4E">
        <w:rPr>
          <w:sz w:val="20"/>
          <w:szCs w:val="20"/>
          <w:lang w:val="es-ES"/>
        </w:rPr>
        <w:t xml:space="preserve">Por lo tanto, resulta que </w:t>
      </w:r>
      <w:r w:rsidR="00286671" w:rsidRPr="00312D4E">
        <w:rPr>
          <w:sz w:val="20"/>
          <w:szCs w:val="20"/>
          <w:lang w:val="es-ES"/>
        </w:rPr>
        <w:t>las peticiones cumplen con el requisito establecido en el artículo 46.1.b de la Convención.</w:t>
      </w:r>
    </w:p>
    <w:p w14:paraId="4B975DA4" w14:textId="77777777" w:rsidR="00784279" w:rsidRPr="00312D4E" w:rsidRDefault="00784279" w:rsidP="0078427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312D4E">
        <w:rPr>
          <w:sz w:val="20"/>
          <w:szCs w:val="20"/>
          <w:lang w:val="es-ES"/>
        </w:rPr>
        <w:t xml:space="preserve">En cuanto a la petición P-1005-08, la Comisión nota que de la información proporcionada por los peticionarios, no se puede verificar que se agotaron los recursos internos, ya que no </w:t>
      </w:r>
      <w:r w:rsidR="00154501">
        <w:rPr>
          <w:sz w:val="20"/>
          <w:szCs w:val="20"/>
          <w:lang w:val="es-ES"/>
        </w:rPr>
        <w:t xml:space="preserve">surge que las presuntas </w:t>
      </w:r>
      <w:r w:rsidR="0009411E">
        <w:rPr>
          <w:sz w:val="20"/>
          <w:szCs w:val="20"/>
          <w:lang w:val="es-ES"/>
        </w:rPr>
        <w:t>víctimas</w:t>
      </w:r>
      <w:r w:rsidRPr="00312D4E">
        <w:rPr>
          <w:sz w:val="20"/>
          <w:szCs w:val="20"/>
          <w:lang w:val="es-ES"/>
        </w:rPr>
        <w:t xml:space="preserve"> actuaron en la causa </w:t>
      </w:r>
      <w:r w:rsidRPr="00312D4E">
        <w:rPr>
          <w:i/>
          <w:sz w:val="20"/>
          <w:szCs w:val="20"/>
          <w:lang w:val="es-ES"/>
        </w:rPr>
        <w:t>Aguirre</w:t>
      </w:r>
      <w:r w:rsidRPr="00312D4E">
        <w:rPr>
          <w:sz w:val="20"/>
          <w:szCs w:val="20"/>
          <w:lang w:val="es-ES"/>
        </w:rPr>
        <w:t xml:space="preserve">, por la cual se habría supuestamente demostrado el cumplimiento de dicho requisito. La Comisión observa que, según la información proporcionada por el Estado, el 26 de febrero de 2008, se decretó de oficio la caducidad del recurso extraordinario </w:t>
      </w:r>
      <w:r w:rsidR="00354598">
        <w:rPr>
          <w:sz w:val="20"/>
          <w:szCs w:val="20"/>
          <w:lang w:val="es-ES"/>
        </w:rPr>
        <w:t>intentado</w:t>
      </w:r>
      <w:r w:rsidRPr="00312D4E">
        <w:rPr>
          <w:sz w:val="20"/>
          <w:szCs w:val="20"/>
          <w:lang w:val="es-ES"/>
        </w:rPr>
        <w:t xml:space="preserve"> por los peticionarios para iniciar el proceso de conocimiento que hubiere correspondido a efectos de impugnar la denegatoria de los recursos administrativos interpuestos, e, indirectamente, la constitucionalidad de las disposiciones. </w:t>
      </w:r>
      <w:r w:rsidR="0011733E">
        <w:rPr>
          <w:sz w:val="20"/>
          <w:szCs w:val="20"/>
          <w:lang w:val="es-ES"/>
        </w:rPr>
        <w:t>En el presente caso, l</w:t>
      </w:r>
      <w:r w:rsidRPr="00312D4E">
        <w:rPr>
          <w:sz w:val="20"/>
          <w:szCs w:val="20"/>
          <w:lang w:val="es-ES"/>
        </w:rPr>
        <w:t xml:space="preserve">a Comisión no puede considerar que el peticionario ha cumplido debidamente con el requisito del agotamiento previo de los recursos internos si los mismos han sido rechazados con fundamentos procesales </w:t>
      </w:r>
      <w:r w:rsidR="00A9785A">
        <w:rPr>
          <w:sz w:val="20"/>
          <w:szCs w:val="20"/>
          <w:lang w:val="es-ES"/>
        </w:rPr>
        <w:t xml:space="preserve">que </w:t>
      </w:r>
      <w:r w:rsidR="00A9785A" w:rsidRPr="00A9785A">
        <w:rPr>
          <w:i/>
          <w:sz w:val="20"/>
          <w:szCs w:val="20"/>
          <w:lang w:val="es-ES"/>
        </w:rPr>
        <w:t>prima facie</w:t>
      </w:r>
      <w:r w:rsidR="00A9785A">
        <w:rPr>
          <w:sz w:val="20"/>
          <w:szCs w:val="20"/>
          <w:lang w:val="es-ES"/>
        </w:rPr>
        <w:t xml:space="preserve"> parecen </w:t>
      </w:r>
      <w:r w:rsidRPr="00312D4E">
        <w:rPr>
          <w:sz w:val="20"/>
          <w:szCs w:val="20"/>
          <w:lang w:val="es-ES"/>
        </w:rPr>
        <w:t xml:space="preserve">razonables y no arbitrarios. Adicionalmente, la Comisión nota que las otras vías acudidas por los peticionarios y referidas por el Estado no constituyen recursos adecuados por el fin de agotar los recursos internos. Por lo tanto, la Comisión concluye </w:t>
      </w:r>
      <w:r w:rsidR="001806EB" w:rsidRPr="00312D4E">
        <w:rPr>
          <w:sz w:val="20"/>
          <w:szCs w:val="20"/>
          <w:lang w:val="es-ES"/>
        </w:rPr>
        <w:t>que no se cumplió</w:t>
      </w:r>
      <w:r w:rsidRPr="00312D4E">
        <w:rPr>
          <w:sz w:val="20"/>
          <w:szCs w:val="20"/>
          <w:lang w:val="es-ES"/>
        </w:rPr>
        <w:t xml:space="preserve"> el requisito del artículo 46.1.a de la Convención.</w:t>
      </w:r>
    </w:p>
    <w:p w14:paraId="08F02EEE" w14:textId="77777777" w:rsidR="00784279" w:rsidRPr="00312D4E" w:rsidRDefault="00784279" w:rsidP="0078427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312D4E">
        <w:rPr>
          <w:sz w:val="20"/>
          <w:szCs w:val="20"/>
          <w:lang w:val="es-ES"/>
        </w:rPr>
        <w:t>En relación con la petición P-1244-08, la Comisión observa que, de lo proporcionado por los peticionarios, se puede verificar que participaron en el proceso llevando a la decisión de la Corte Suprema del 10 de junio de 2008</w:t>
      </w:r>
      <w:r w:rsidR="009F75F9" w:rsidRPr="00312D4E">
        <w:rPr>
          <w:sz w:val="20"/>
          <w:szCs w:val="20"/>
          <w:lang w:val="es-ES"/>
        </w:rPr>
        <w:t xml:space="preserve"> y</w:t>
      </w:r>
      <w:r w:rsidRPr="00312D4E">
        <w:rPr>
          <w:sz w:val="20"/>
          <w:szCs w:val="20"/>
          <w:lang w:val="es-ES"/>
        </w:rPr>
        <w:t xml:space="preserve"> agota</w:t>
      </w:r>
      <w:r w:rsidR="00A9785A">
        <w:rPr>
          <w:sz w:val="20"/>
          <w:szCs w:val="20"/>
          <w:lang w:val="es-ES"/>
        </w:rPr>
        <w:t>ron</w:t>
      </w:r>
      <w:r w:rsidRPr="00312D4E">
        <w:rPr>
          <w:sz w:val="20"/>
          <w:szCs w:val="20"/>
          <w:lang w:val="es-ES"/>
        </w:rPr>
        <w:t xml:space="preserve"> los recursos internos</w:t>
      </w:r>
      <w:r w:rsidR="00A9785A">
        <w:rPr>
          <w:sz w:val="20"/>
          <w:szCs w:val="20"/>
          <w:lang w:val="es-ES"/>
        </w:rPr>
        <w:t xml:space="preserve">: </w:t>
      </w:r>
      <w:r w:rsidRPr="00312D4E">
        <w:rPr>
          <w:sz w:val="20"/>
          <w:szCs w:val="20"/>
          <w:lang w:val="es-ES"/>
        </w:rPr>
        <w:t xml:space="preserve">Jorge Luis Pino, Ana Maria Veiro, Omar Gustavo Paladino, Rodolfo Diego Veljanovich, Hectora Padavoni Sanchez, Nelida Susana Schneider, Lidia Susana Villafañe, Miriam Graciela Herrman, Brunella Virginia Mercedes Fernandez y Mirtha Elizabeth Calderon. Por lo tanto, la Comisión concluye que </w:t>
      </w:r>
      <w:r w:rsidR="00A9785A">
        <w:rPr>
          <w:sz w:val="20"/>
          <w:szCs w:val="20"/>
          <w:lang w:val="es-ES"/>
        </w:rPr>
        <w:t>cumplieron</w:t>
      </w:r>
      <w:r w:rsidRPr="00312D4E">
        <w:rPr>
          <w:sz w:val="20"/>
          <w:szCs w:val="20"/>
          <w:lang w:val="es-ES"/>
        </w:rPr>
        <w:t xml:space="preserve"> con los requisitos del artículo 46.1.a de la Convención. Asimismo, la Comisión observa que la petición fue presentada ante la CIDH el 22 de octubre de 2008, </w:t>
      </w:r>
      <w:r w:rsidR="009F75F9" w:rsidRPr="00312D4E">
        <w:rPr>
          <w:sz w:val="20"/>
          <w:szCs w:val="20"/>
          <w:lang w:val="es-ES"/>
        </w:rPr>
        <w:t>por lo tanto se</w:t>
      </w:r>
      <w:r w:rsidRPr="00312D4E">
        <w:rPr>
          <w:sz w:val="20"/>
          <w:szCs w:val="20"/>
          <w:lang w:val="es-ES"/>
        </w:rPr>
        <w:t xml:space="preserve"> cumple el requisito establecido en el artículo 46.1.b de la Convención. </w:t>
      </w:r>
      <w:r w:rsidR="00A9785A">
        <w:rPr>
          <w:sz w:val="20"/>
          <w:szCs w:val="20"/>
          <w:lang w:val="es-ES"/>
        </w:rPr>
        <w:t>Por otra parte</w:t>
      </w:r>
      <w:r w:rsidRPr="00312D4E">
        <w:rPr>
          <w:sz w:val="20"/>
          <w:szCs w:val="20"/>
          <w:lang w:val="es-ES"/>
        </w:rPr>
        <w:t xml:space="preserve">, no surge del expediente que participaron las </w:t>
      </w:r>
      <w:r w:rsidR="00A9785A">
        <w:rPr>
          <w:sz w:val="20"/>
          <w:szCs w:val="20"/>
          <w:lang w:val="es-ES"/>
        </w:rPr>
        <w:t xml:space="preserve">siguientes personas: </w:t>
      </w:r>
      <w:r w:rsidRPr="00312D4E">
        <w:rPr>
          <w:sz w:val="20"/>
          <w:szCs w:val="20"/>
          <w:lang w:val="es-ES"/>
        </w:rPr>
        <w:t xml:space="preserve">Susana Beatriz, Silvia Elisa Pozzi, Carla Piccaluga, Pablo Esteban Czornenki, Ignacio Angel Gomez Garay, Pablo Javier Marey, Hugo Maria Botta y Alicia Susana Massicot. En consecuencia, la Comisión no puede </w:t>
      </w:r>
      <w:r w:rsidR="00A9785A">
        <w:rPr>
          <w:sz w:val="20"/>
          <w:szCs w:val="20"/>
          <w:lang w:val="es-ES"/>
        </w:rPr>
        <w:t xml:space="preserve">considerar el </w:t>
      </w:r>
      <w:r w:rsidRPr="00312D4E">
        <w:rPr>
          <w:sz w:val="20"/>
          <w:szCs w:val="20"/>
          <w:lang w:val="es-ES"/>
        </w:rPr>
        <w:t xml:space="preserve">requisito de agotamiento de los recursos internos </w:t>
      </w:r>
      <w:r w:rsidR="00A9785A">
        <w:rPr>
          <w:sz w:val="20"/>
          <w:szCs w:val="20"/>
          <w:lang w:val="es-ES"/>
        </w:rPr>
        <w:t>cumplido</w:t>
      </w:r>
      <w:r w:rsidRPr="00312D4E">
        <w:rPr>
          <w:sz w:val="20"/>
          <w:szCs w:val="20"/>
          <w:lang w:val="es-ES"/>
        </w:rPr>
        <w:t>.</w:t>
      </w:r>
    </w:p>
    <w:p w14:paraId="0145057B" w14:textId="77777777" w:rsidR="00784279" w:rsidRPr="003F6804" w:rsidRDefault="006A6923" w:rsidP="000162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F6804">
        <w:rPr>
          <w:rFonts w:ascii="Cambria" w:hAnsi="Cambria"/>
          <w:sz w:val="20"/>
          <w:szCs w:val="20"/>
          <w:lang w:val="es-ES"/>
        </w:rPr>
        <w:lastRenderedPageBreak/>
        <w:t xml:space="preserve">En cuanto a las presuntas víctimas Marisa Ester Giordano de Camiletti y Silvia Carmen Ainsa, </w:t>
      </w:r>
      <w:r w:rsidR="00016257" w:rsidRPr="003F6804">
        <w:rPr>
          <w:rFonts w:ascii="Cambria" w:hAnsi="Cambria"/>
          <w:sz w:val="20"/>
          <w:szCs w:val="20"/>
          <w:lang w:val="es-ES"/>
        </w:rPr>
        <w:t xml:space="preserve">incluidas en la </w:t>
      </w:r>
      <w:r w:rsidR="00B43A74" w:rsidRPr="003F6804">
        <w:rPr>
          <w:rFonts w:ascii="Cambria" w:hAnsi="Cambria"/>
          <w:sz w:val="20"/>
          <w:szCs w:val="20"/>
          <w:lang w:val="es-ES"/>
        </w:rPr>
        <w:t>petición P-526-08</w:t>
      </w:r>
      <w:r w:rsidR="00A9785A" w:rsidRPr="003F6804">
        <w:rPr>
          <w:rStyle w:val="FootnoteReference"/>
          <w:rFonts w:ascii="Cambria" w:hAnsi="Cambria"/>
          <w:sz w:val="20"/>
          <w:szCs w:val="20"/>
          <w:lang w:val="es-ES"/>
        </w:rPr>
        <w:footnoteReference w:id="23"/>
      </w:r>
      <w:r w:rsidRPr="003F6804">
        <w:rPr>
          <w:rFonts w:ascii="Cambria" w:hAnsi="Cambria"/>
          <w:sz w:val="20"/>
          <w:szCs w:val="20"/>
          <w:lang w:val="es-ES"/>
        </w:rPr>
        <w:t xml:space="preserve">, la Comisión nota </w:t>
      </w:r>
      <w:r w:rsidR="00A9785A" w:rsidRPr="003F6804">
        <w:rPr>
          <w:rFonts w:ascii="Cambria" w:hAnsi="Cambria"/>
          <w:sz w:val="20"/>
          <w:szCs w:val="20"/>
          <w:lang w:val="es-ES"/>
        </w:rPr>
        <w:t>que ambas</w:t>
      </w:r>
      <w:r w:rsidR="00FF12B2" w:rsidRPr="003F6804">
        <w:rPr>
          <w:rFonts w:ascii="Cambria" w:hAnsi="Cambria"/>
          <w:sz w:val="20"/>
          <w:szCs w:val="20"/>
          <w:lang w:val="es-ES"/>
        </w:rPr>
        <w:t xml:space="preserve"> particip</w:t>
      </w:r>
      <w:r w:rsidR="00A00CA3" w:rsidRPr="003F6804">
        <w:rPr>
          <w:rFonts w:ascii="Cambria" w:hAnsi="Cambria"/>
          <w:sz w:val="20"/>
          <w:szCs w:val="20"/>
          <w:lang w:val="es-ES"/>
        </w:rPr>
        <w:t>aron</w:t>
      </w:r>
      <w:r w:rsidR="00FF12B2" w:rsidRPr="003F6804">
        <w:rPr>
          <w:rFonts w:ascii="Cambria" w:hAnsi="Cambria"/>
          <w:sz w:val="20"/>
          <w:szCs w:val="20"/>
          <w:lang w:val="es-ES"/>
        </w:rPr>
        <w:t xml:space="preserve"> en </w:t>
      </w:r>
      <w:r w:rsidR="00A9785A" w:rsidRPr="003F6804">
        <w:rPr>
          <w:rFonts w:ascii="Cambria" w:hAnsi="Cambria"/>
          <w:sz w:val="20"/>
          <w:szCs w:val="20"/>
          <w:lang w:val="es-ES"/>
        </w:rPr>
        <w:t xml:space="preserve">el </w:t>
      </w:r>
      <w:r w:rsidR="00C61651" w:rsidRPr="003F6804">
        <w:rPr>
          <w:rFonts w:ascii="Cambria" w:hAnsi="Cambria"/>
          <w:sz w:val="20"/>
          <w:szCs w:val="20"/>
          <w:lang w:val="es-ES"/>
        </w:rPr>
        <w:t>procedimiento</w:t>
      </w:r>
      <w:r w:rsidR="00A9785A" w:rsidRPr="003F6804">
        <w:rPr>
          <w:rFonts w:ascii="Cambria" w:hAnsi="Cambria"/>
          <w:sz w:val="20"/>
          <w:szCs w:val="20"/>
          <w:lang w:val="es-ES"/>
        </w:rPr>
        <w:t xml:space="preserve"> que culminó con la decisión de la Corte Suprema de 9 de diciembre de 2009</w:t>
      </w:r>
      <w:r w:rsidR="00FF12B2" w:rsidRPr="003F6804">
        <w:rPr>
          <w:rFonts w:ascii="Cambria" w:hAnsi="Cambria"/>
          <w:sz w:val="20"/>
          <w:szCs w:val="20"/>
          <w:lang w:val="es-ES"/>
        </w:rPr>
        <w:t>, agotando los recursos internos en conformidad con el artículo 46.1.a y el artículo 46.1.b</w:t>
      </w:r>
      <w:r w:rsidRPr="003F6804">
        <w:rPr>
          <w:rFonts w:ascii="Cambria" w:hAnsi="Cambria"/>
          <w:sz w:val="20"/>
          <w:szCs w:val="20"/>
          <w:lang w:val="es-ES"/>
        </w:rPr>
        <w:t>.</w:t>
      </w:r>
      <w:r w:rsidR="00FF12B2" w:rsidRPr="003F6804">
        <w:rPr>
          <w:rFonts w:ascii="Cambria" w:hAnsi="Cambria"/>
          <w:sz w:val="20"/>
          <w:szCs w:val="20"/>
          <w:lang w:val="es-ES"/>
        </w:rPr>
        <w:t xml:space="preserve"> </w:t>
      </w:r>
      <w:r w:rsidR="00016257" w:rsidRPr="003F6804">
        <w:rPr>
          <w:rFonts w:ascii="Cambria" w:hAnsi="Cambria"/>
          <w:sz w:val="20"/>
          <w:szCs w:val="20"/>
          <w:lang w:val="es-ES"/>
        </w:rPr>
        <w:t xml:space="preserve"> Asimismo, respecto de otras presuntas víctimas</w:t>
      </w:r>
      <w:r w:rsidR="00016257" w:rsidRPr="003F6804">
        <w:rPr>
          <w:rStyle w:val="FootnoteReference"/>
          <w:rFonts w:ascii="Cambria" w:hAnsi="Cambria"/>
          <w:sz w:val="20"/>
          <w:szCs w:val="20"/>
          <w:lang w:val="es-ES"/>
        </w:rPr>
        <w:footnoteReference w:id="24"/>
      </w:r>
      <w:r w:rsidR="00016257" w:rsidRPr="003F6804">
        <w:rPr>
          <w:rFonts w:ascii="Cambria" w:hAnsi="Cambria"/>
          <w:sz w:val="20"/>
          <w:szCs w:val="20"/>
          <w:lang w:val="es-ES"/>
        </w:rPr>
        <w:t xml:space="preserve">, </w:t>
      </w:r>
      <w:r w:rsidR="00784279" w:rsidRPr="003F6804">
        <w:rPr>
          <w:rFonts w:ascii="Cambria" w:hAnsi="Cambria"/>
          <w:sz w:val="20"/>
          <w:szCs w:val="20"/>
          <w:lang w:val="es-ES"/>
        </w:rPr>
        <w:t>surge de l</w:t>
      </w:r>
      <w:r w:rsidR="00016257" w:rsidRPr="003F6804">
        <w:rPr>
          <w:rFonts w:ascii="Cambria" w:hAnsi="Cambria"/>
          <w:sz w:val="20"/>
          <w:szCs w:val="20"/>
          <w:lang w:val="es-ES"/>
        </w:rPr>
        <w:t xml:space="preserve">a información </w:t>
      </w:r>
      <w:r w:rsidR="00784279" w:rsidRPr="003F6804">
        <w:rPr>
          <w:rFonts w:ascii="Cambria" w:hAnsi="Cambria"/>
          <w:sz w:val="20"/>
          <w:szCs w:val="20"/>
          <w:lang w:val="es-ES"/>
        </w:rPr>
        <w:t>proporcionad</w:t>
      </w:r>
      <w:r w:rsidR="00016257" w:rsidRPr="003F6804">
        <w:rPr>
          <w:rFonts w:ascii="Cambria" w:hAnsi="Cambria"/>
          <w:sz w:val="20"/>
          <w:szCs w:val="20"/>
          <w:lang w:val="es-ES"/>
        </w:rPr>
        <w:t>a</w:t>
      </w:r>
      <w:r w:rsidR="00784279" w:rsidRPr="003F6804">
        <w:rPr>
          <w:rFonts w:ascii="Cambria" w:hAnsi="Cambria"/>
          <w:sz w:val="20"/>
          <w:szCs w:val="20"/>
          <w:lang w:val="es-ES"/>
        </w:rPr>
        <w:t xml:space="preserve"> por las partes que la decisión interlocutoria de la Cámara Nacional de Apelaciones del Trabajo del 15 de junio de 2011, no se pronunció sobre el fondo de la cuestión sino sólo sobre las medidas cautelares </w:t>
      </w:r>
      <w:r w:rsidR="007130AC" w:rsidRPr="003F6804">
        <w:rPr>
          <w:rFonts w:ascii="Cambria" w:hAnsi="Cambria"/>
          <w:sz w:val="20"/>
          <w:szCs w:val="20"/>
          <w:lang w:val="es-ES"/>
        </w:rPr>
        <w:t>solicitadas</w:t>
      </w:r>
      <w:r w:rsidR="00784279" w:rsidRPr="003F6804">
        <w:rPr>
          <w:rFonts w:ascii="Cambria" w:hAnsi="Cambria"/>
          <w:sz w:val="20"/>
          <w:szCs w:val="20"/>
          <w:lang w:val="es-ES"/>
        </w:rPr>
        <w:t xml:space="preserve"> por los peticionarios. Por lo tanto, la Comisión concluye que los peticionarios no agotaron los recursos internos</w:t>
      </w:r>
      <w:r w:rsidR="00016257" w:rsidRPr="003F6804">
        <w:rPr>
          <w:rFonts w:ascii="Cambria" w:hAnsi="Cambria"/>
          <w:sz w:val="20"/>
          <w:szCs w:val="20"/>
          <w:lang w:val="es-ES"/>
        </w:rPr>
        <w:t xml:space="preserve"> de conformidad con</w:t>
      </w:r>
      <w:r w:rsidR="00784279" w:rsidRPr="003F6804">
        <w:rPr>
          <w:rFonts w:ascii="Cambria" w:hAnsi="Cambria"/>
          <w:sz w:val="20"/>
          <w:szCs w:val="20"/>
          <w:lang w:val="es-ES"/>
        </w:rPr>
        <w:t xml:space="preserve"> el artículo 46.1.a de la Convención.</w:t>
      </w:r>
    </w:p>
    <w:p w14:paraId="4FEFE8D2" w14:textId="77777777" w:rsidR="00784279" w:rsidRDefault="00784279" w:rsidP="0078427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312D4E">
        <w:rPr>
          <w:sz w:val="20"/>
          <w:szCs w:val="20"/>
          <w:lang w:val="es-ES"/>
        </w:rPr>
        <w:t xml:space="preserve">En cuanto a la petición P-1059-08, la Comisión nota que los peticionarios alegan que no agotaron los recursos internos por denegación y retardo de la justicia local, ya que el proceso local se ha prolongado por más de siete años sin que se obtuviera una decisión sobre el fondo de la cuestión. La Comisión nota que </w:t>
      </w:r>
      <w:r w:rsidR="00016257">
        <w:rPr>
          <w:sz w:val="20"/>
          <w:szCs w:val="20"/>
          <w:lang w:val="es-ES"/>
        </w:rPr>
        <w:t xml:space="preserve">el Estado considera que no es </w:t>
      </w:r>
      <w:r w:rsidRPr="00312D4E">
        <w:rPr>
          <w:sz w:val="20"/>
          <w:szCs w:val="20"/>
          <w:lang w:val="es-ES"/>
        </w:rPr>
        <w:t xml:space="preserve">posible verificar la supuesta demora en la resolución de la causa, así como tampoco los motivos que pudieron provocarla. </w:t>
      </w:r>
      <w:r w:rsidR="00016257">
        <w:rPr>
          <w:sz w:val="20"/>
          <w:szCs w:val="20"/>
          <w:lang w:val="es-ES"/>
        </w:rPr>
        <w:t>L</w:t>
      </w:r>
      <w:r w:rsidRPr="00312D4E">
        <w:rPr>
          <w:sz w:val="20"/>
          <w:szCs w:val="20"/>
          <w:lang w:val="es-ES"/>
        </w:rPr>
        <w:t>a Comisión considera que se configur</w:t>
      </w:r>
      <w:r w:rsidR="00016257">
        <w:rPr>
          <w:sz w:val="20"/>
          <w:szCs w:val="20"/>
          <w:lang w:val="es-ES"/>
        </w:rPr>
        <w:t>a</w:t>
      </w:r>
      <w:r w:rsidRPr="00312D4E">
        <w:rPr>
          <w:sz w:val="20"/>
          <w:szCs w:val="20"/>
          <w:lang w:val="es-ES"/>
        </w:rPr>
        <w:t xml:space="preserve"> la excepción prevista en los artículos 46.2</w:t>
      </w:r>
      <w:r w:rsidR="00251C14" w:rsidRPr="00312D4E">
        <w:rPr>
          <w:sz w:val="20"/>
          <w:szCs w:val="20"/>
          <w:lang w:val="es-ES"/>
        </w:rPr>
        <w:t>.c</w:t>
      </w:r>
      <w:r w:rsidRPr="00312D4E">
        <w:rPr>
          <w:sz w:val="20"/>
          <w:szCs w:val="20"/>
          <w:lang w:val="es-ES"/>
        </w:rPr>
        <w:t xml:space="preserve"> de la Convención y 31.2</w:t>
      </w:r>
      <w:r w:rsidR="00251C14" w:rsidRPr="00312D4E">
        <w:rPr>
          <w:sz w:val="20"/>
          <w:szCs w:val="20"/>
          <w:lang w:val="es-ES"/>
        </w:rPr>
        <w:t>.</w:t>
      </w:r>
      <w:r w:rsidRPr="00312D4E">
        <w:rPr>
          <w:sz w:val="20"/>
          <w:szCs w:val="20"/>
          <w:lang w:val="es-ES"/>
        </w:rPr>
        <w:t>c del Reglamento. Respecto al plazo de presentación, la Comisión observa que los peticionarios alegan que, con fecha de 24 de febrero de 2003, se amplió la medida cautelar decretada el 7 de septiembre de 2001, con confirmación el 19 de septiembre de 2003, y que la petición fue presentada el 12  de septiembre de 2008. Por lo tanto, la Comisión considera que la petición fue presentada dentro de un plazo razonable</w:t>
      </w:r>
      <w:r w:rsidR="00016257">
        <w:rPr>
          <w:sz w:val="20"/>
          <w:szCs w:val="20"/>
          <w:lang w:val="es-ES"/>
        </w:rPr>
        <w:t xml:space="preserve"> y</w:t>
      </w:r>
      <w:r w:rsidRPr="00312D4E">
        <w:rPr>
          <w:sz w:val="20"/>
          <w:szCs w:val="20"/>
          <w:lang w:val="es-ES"/>
        </w:rPr>
        <w:t xml:space="preserve"> da por satisfecho el requisito establecido en el artículo 32.2 del Reglamento de la CIDH.</w:t>
      </w:r>
    </w:p>
    <w:p w14:paraId="41C38F6A" w14:textId="77777777" w:rsidR="00E52312" w:rsidRPr="00E52312" w:rsidRDefault="00E52312" w:rsidP="00D462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52312">
        <w:rPr>
          <w:rFonts w:ascii="Cambria" w:hAnsi="Cambria"/>
          <w:sz w:val="20"/>
          <w:szCs w:val="20"/>
          <w:lang w:val="es-ES"/>
        </w:rPr>
        <w:t>En cuanto a</w:t>
      </w:r>
      <w:r w:rsidR="00312D4E">
        <w:rPr>
          <w:rFonts w:ascii="Cambria" w:hAnsi="Cambria"/>
          <w:sz w:val="20"/>
          <w:szCs w:val="20"/>
          <w:lang w:val="es-ES"/>
        </w:rPr>
        <w:t xml:space="preserve"> la </w:t>
      </w:r>
      <w:r w:rsidR="00312D4E" w:rsidRPr="00312D4E">
        <w:rPr>
          <w:rFonts w:ascii="Cambria" w:hAnsi="Cambria"/>
          <w:sz w:val="20"/>
          <w:szCs w:val="20"/>
          <w:lang w:val="es-ES"/>
        </w:rPr>
        <w:t>petición P-526-08</w:t>
      </w:r>
      <w:r w:rsidR="00016257">
        <w:rPr>
          <w:rStyle w:val="FootnoteReference"/>
          <w:rFonts w:ascii="Cambria" w:hAnsi="Cambria"/>
          <w:sz w:val="20"/>
          <w:szCs w:val="20"/>
          <w:lang w:val="es-ES"/>
        </w:rPr>
        <w:footnoteReference w:id="25"/>
      </w:r>
      <w:r w:rsidR="00312D4E" w:rsidRPr="00312D4E">
        <w:rPr>
          <w:rFonts w:ascii="Cambria" w:hAnsi="Cambria"/>
          <w:sz w:val="20"/>
          <w:szCs w:val="20"/>
          <w:lang w:val="es-ES"/>
        </w:rPr>
        <w:t xml:space="preserve">, </w:t>
      </w:r>
      <w:r w:rsidRPr="00312D4E">
        <w:rPr>
          <w:rFonts w:ascii="Cambria" w:hAnsi="Cambria"/>
          <w:sz w:val="20"/>
          <w:szCs w:val="20"/>
          <w:lang w:val="es-ES"/>
        </w:rPr>
        <w:t xml:space="preserve">la Comisión observa que los peticionarios alegan que el recurso </w:t>
      </w:r>
      <w:r w:rsidR="00731251" w:rsidRPr="00312D4E">
        <w:rPr>
          <w:rFonts w:ascii="Cambria" w:hAnsi="Cambria"/>
          <w:sz w:val="20"/>
          <w:szCs w:val="20"/>
          <w:lang w:val="es-ES"/>
        </w:rPr>
        <w:t xml:space="preserve">de inaplicabilidad y recurso extraordinario </w:t>
      </w:r>
      <w:r w:rsidRPr="00312D4E">
        <w:rPr>
          <w:rFonts w:ascii="Cambria" w:hAnsi="Cambria"/>
          <w:sz w:val="20"/>
          <w:szCs w:val="20"/>
          <w:lang w:val="es-ES"/>
        </w:rPr>
        <w:t xml:space="preserve">que interpusieron </w:t>
      </w:r>
      <w:r w:rsidR="00A261F8" w:rsidRPr="00312D4E">
        <w:rPr>
          <w:rFonts w:ascii="Cambria" w:hAnsi="Cambria"/>
          <w:sz w:val="20"/>
          <w:szCs w:val="20"/>
          <w:lang w:val="es-ES"/>
        </w:rPr>
        <w:t xml:space="preserve">el 18 de agosto de 2009 </w:t>
      </w:r>
      <w:r w:rsidRPr="00312D4E">
        <w:rPr>
          <w:rFonts w:ascii="Cambria" w:hAnsi="Cambria"/>
          <w:sz w:val="20"/>
          <w:szCs w:val="20"/>
          <w:lang w:val="es-ES"/>
        </w:rPr>
        <w:t>sigue sin resolución.</w:t>
      </w:r>
      <w:r>
        <w:rPr>
          <w:rFonts w:ascii="Cambria" w:hAnsi="Cambria"/>
          <w:sz w:val="20"/>
          <w:szCs w:val="20"/>
          <w:lang w:val="es-ES"/>
        </w:rPr>
        <w:t xml:space="preserve"> </w:t>
      </w:r>
      <w:r w:rsidR="00D4622E" w:rsidRPr="00312D4E">
        <w:rPr>
          <w:rFonts w:ascii="Cambria" w:hAnsi="Cambria"/>
          <w:sz w:val="20"/>
          <w:szCs w:val="20"/>
          <w:lang w:val="es-ES"/>
        </w:rPr>
        <w:t>Por lo tanto, la Com</w:t>
      </w:r>
      <w:r w:rsidR="00BD7601">
        <w:rPr>
          <w:rFonts w:ascii="Cambria" w:hAnsi="Cambria"/>
          <w:sz w:val="20"/>
          <w:szCs w:val="20"/>
          <w:lang w:val="es-ES"/>
        </w:rPr>
        <w:t>isión considera que se configura</w:t>
      </w:r>
      <w:r w:rsidR="00D4622E" w:rsidRPr="00312D4E">
        <w:rPr>
          <w:rFonts w:ascii="Cambria" w:hAnsi="Cambria"/>
          <w:sz w:val="20"/>
          <w:szCs w:val="20"/>
          <w:lang w:val="es-ES"/>
        </w:rPr>
        <w:t xml:space="preserve"> la excepción</w:t>
      </w:r>
      <w:r w:rsidR="00312D4E" w:rsidRPr="00312D4E">
        <w:rPr>
          <w:rFonts w:ascii="Cambria" w:hAnsi="Cambria"/>
          <w:sz w:val="20"/>
          <w:szCs w:val="20"/>
          <w:lang w:val="es-ES"/>
        </w:rPr>
        <w:t xml:space="preserve"> prevista en los artículos 46.2.</w:t>
      </w:r>
      <w:r w:rsidR="00D4622E" w:rsidRPr="00312D4E">
        <w:rPr>
          <w:rFonts w:ascii="Cambria" w:hAnsi="Cambria"/>
          <w:sz w:val="20"/>
          <w:szCs w:val="20"/>
          <w:lang w:val="es-ES"/>
        </w:rPr>
        <w:t>c de la Convención y 31.2</w:t>
      </w:r>
      <w:r w:rsidR="00312D4E" w:rsidRPr="00312D4E">
        <w:rPr>
          <w:rFonts w:ascii="Cambria" w:hAnsi="Cambria"/>
          <w:sz w:val="20"/>
          <w:szCs w:val="20"/>
          <w:lang w:val="es-ES"/>
        </w:rPr>
        <w:t>.</w:t>
      </w:r>
      <w:r w:rsidR="00D4622E" w:rsidRPr="00312D4E">
        <w:rPr>
          <w:rFonts w:ascii="Cambria" w:hAnsi="Cambria"/>
          <w:sz w:val="20"/>
          <w:szCs w:val="20"/>
          <w:lang w:val="es-ES"/>
        </w:rPr>
        <w:t xml:space="preserve">c del Reglamento, así como el requisito de presentación en un plazo razonable previsto al artículo </w:t>
      </w:r>
      <w:r w:rsidR="004502FF" w:rsidRPr="00312D4E">
        <w:rPr>
          <w:rFonts w:ascii="Cambria" w:hAnsi="Cambria"/>
          <w:sz w:val="20"/>
          <w:szCs w:val="20"/>
          <w:lang w:val="es-ES"/>
        </w:rPr>
        <w:t>32.2 del Reglamento.</w:t>
      </w:r>
    </w:p>
    <w:p w14:paraId="0661B39F" w14:textId="77777777" w:rsidR="000809F5" w:rsidRPr="00A27747" w:rsidRDefault="003523C1" w:rsidP="00E232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Finalmente</w:t>
      </w:r>
      <w:r w:rsidR="00535357">
        <w:rPr>
          <w:rFonts w:ascii="Cambria" w:hAnsi="Cambria"/>
          <w:sz w:val="20"/>
          <w:szCs w:val="20"/>
          <w:lang w:val="es-ES"/>
        </w:rPr>
        <w:t>, l</w:t>
      </w:r>
      <w:r w:rsidR="00A27747" w:rsidRPr="00A27747">
        <w:rPr>
          <w:rFonts w:ascii="Cambria" w:hAnsi="Cambria"/>
          <w:sz w:val="20"/>
          <w:szCs w:val="20"/>
          <w:lang w:val="es-ES"/>
        </w:rPr>
        <w:t>a Comisión toma nota del reclamo del Estado sobre la extemporaneidad en el traslado de la petición. La CIDH señala al respecto que ni la Convención Americana ni el Reglamento de la Comisión establecen un plazo para el traslado de una petición a un Estado a partir de su recepción y que los plazos establecidos en el Reglamento y en la Convención para otras etapas del trámite no son aplicables por</w:t>
      </w:r>
      <w:r w:rsidR="00A27747">
        <w:rPr>
          <w:rFonts w:ascii="Cambria" w:hAnsi="Cambria"/>
          <w:sz w:val="20"/>
          <w:szCs w:val="20"/>
          <w:lang w:val="es-ES"/>
        </w:rPr>
        <w:t xml:space="preserve"> </w:t>
      </w:r>
      <w:r w:rsidR="00A27747" w:rsidRPr="00A27747">
        <w:rPr>
          <w:rFonts w:ascii="Cambria" w:hAnsi="Cambria"/>
          <w:sz w:val="20"/>
          <w:szCs w:val="20"/>
          <w:lang w:val="es-ES"/>
        </w:rPr>
        <w:t>analogía</w:t>
      </w:r>
      <w:r w:rsidR="00A27747">
        <w:rPr>
          <w:rStyle w:val="FootnoteReference"/>
          <w:rFonts w:ascii="Cambria" w:hAnsi="Cambria"/>
          <w:sz w:val="20"/>
          <w:szCs w:val="20"/>
          <w:lang w:val="es-ES"/>
        </w:rPr>
        <w:footnoteReference w:id="26"/>
      </w:r>
      <w:r w:rsidR="00A27747" w:rsidRPr="00A27747">
        <w:rPr>
          <w:rFonts w:ascii="Cambria" w:hAnsi="Cambria"/>
          <w:sz w:val="20"/>
          <w:szCs w:val="20"/>
          <w:lang w:val="es-ES"/>
        </w:rPr>
        <w:t>.</w:t>
      </w:r>
    </w:p>
    <w:p w14:paraId="6D3493A1" w14:textId="77777777" w:rsidR="003239B8" w:rsidRPr="00233A92" w:rsidRDefault="003239B8" w:rsidP="003239B8">
      <w:pPr>
        <w:pStyle w:val="ListParagraph"/>
        <w:spacing w:before="240" w:after="240"/>
        <w:jc w:val="both"/>
        <w:rPr>
          <w:rFonts w:asciiTheme="majorHAnsi" w:hAnsiTheme="majorHAnsi"/>
          <w:b/>
          <w:sz w:val="20"/>
          <w:szCs w:val="20"/>
          <w:lang w:val="es-ES"/>
        </w:rPr>
      </w:pPr>
      <w:r w:rsidRPr="00233A92">
        <w:rPr>
          <w:rFonts w:asciiTheme="majorHAnsi" w:hAnsiTheme="majorHAnsi"/>
          <w:b/>
          <w:bCs/>
          <w:sz w:val="20"/>
          <w:szCs w:val="20"/>
          <w:lang w:val="es-ES"/>
        </w:rPr>
        <w:t>VII.</w:t>
      </w:r>
      <w:r w:rsidRPr="00233A92">
        <w:rPr>
          <w:rFonts w:asciiTheme="majorHAnsi" w:hAnsiTheme="majorHAnsi"/>
          <w:b/>
          <w:bCs/>
          <w:sz w:val="20"/>
          <w:szCs w:val="20"/>
          <w:lang w:val="es-ES"/>
        </w:rPr>
        <w:tab/>
      </w:r>
      <w:r w:rsidR="004A6A54" w:rsidRPr="00233A92">
        <w:rPr>
          <w:rFonts w:asciiTheme="majorHAnsi" w:hAnsiTheme="majorHAnsi"/>
          <w:b/>
          <w:bCs/>
          <w:sz w:val="20"/>
          <w:szCs w:val="20"/>
          <w:lang w:val="es-ES"/>
        </w:rPr>
        <w:t xml:space="preserve">ANÁLISIS DE </w:t>
      </w:r>
      <w:r w:rsidR="00C21FEF" w:rsidRPr="00233A92">
        <w:rPr>
          <w:rFonts w:asciiTheme="majorHAnsi" w:hAnsiTheme="majorHAnsi"/>
          <w:b/>
          <w:bCs/>
          <w:sz w:val="20"/>
          <w:szCs w:val="20"/>
          <w:lang w:val="es-ES"/>
        </w:rPr>
        <w:t>CARACTERIZACIÓN DE LOS HECHOS ALEGADOS</w:t>
      </w:r>
    </w:p>
    <w:p w14:paraId="15108286" w14:textId="77777777" w:rsidR="00E12505" w:rsidRPr="009911EB" w:rsidRDefault="005B6065" w:rsidP="00CC68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C6847">
        <w:rPr>
          <w:rFonts w:ascii="Cambria" w:hAnsi="Cambria"/>
          <w:sz w:val="20"/>
          <w:szCs w:val="20"/>
          <w:lang w:val="es-ES"/>
        </w:rPr>
        <w:t xml:space="preserve">La Comisión </w:t>
      </w:r>
      <w:r w:rsidR="00457707">
        <w:rPr>
          <w:rFonts w:ascii="Cambria" w:hAnsi="Cambria"/>
          <w:sz w:val="20"/>
          <w:szCs w:val="20"/>
          <w:lang w:val="es-ES"/>
        </w:rPr>
        <w:t>nota</w:t>
      </w:r>
      <w:r w:rsidRPr="00CC6847">
        <w:rPr>
          <w:rFonts w:ascii="Cambria" w:hAnsi="Cambria"/>
          <w:sz w:val="20"/>
          <w:szCs w:val="20"/>
          <w:lang w:val="es-ES"/>
        </w:rPr>
        <w:t xml:space="preserve"> que el presente reclamo se sustenta esencialmente en </w:t>
      </w:r>
      <w:r w:rsidR="00F54257" w:rsidRPr="00CC6847">
        <w:rPr>
          <w:rFonts w:ascii="Cambria" w:hAnsi="Cambria"/>
          <w:sz w:val="20"/>
          <w:szCs w:val="20"/>
          <w:lang w:val="es-ES"/>
        </w:rPr>
        <w:t>la afectación al</w:t>
      </w:r>
      <w:r w:rsidR="00436BA8" w:rsidRPr="00CC6847">
        <w:rPr>
          <w:rFonts w:ascii="Cambria" w:hAnsi="Cambria"/>
          <w:sz w:val="20"/>
          <w:szCs w:val="20"/>
          <w:lang w:val="es-ES"/>
        </w:rPr>
        <w:t xml:space="preserve"> derecho a la propiedad</w:t>
      </w:r>
      <w:r w:rsidR="00CC6847">
        <w:rPr>
          <w:rFonts w:ascii="Cambria" w:hAnsi="Cambria"/>
          <w:sz w:val="20"/>
          <w:szCs w:val="20"/>
          <w:lang w:val="es-ES"/>
        </w:rPr>
        <w:t xml:space="preserve">, así como la </w:t>
      </w:r>
      <w:r w:rsidR="00DF47B2">
        <w:rPr>
          <w:rFonts w:ascii="Cambria" w:hAnsi="Cambria"/>
          <w:sz w:val="20"/>
          <w:szCs w:val="20"/>
          <w:lang w:val="es-ES"/>
        </w:rPr>
        <w:t>indebida</w:t>
      </w:r>
      <w:r w:rsidR="00CC6847">
        <w:rPr>
          <w:rFonts w:ascii="Cambria" w:hAnsi="Cambria"/>
          <w:sz w:val="20"/>
          <w:szCs w:val="20"/>
          <w:lang w:val="es-ES"/>
        </w:rPr>
        <w:t xml:space="preserve"> fundamentación </w:t>
      </w:r>
      <w:r w:rsidR="00B066B2">
        <w:rPr>
          <w:rFonts w:ascii="Cambria" w:hAnsi="Cambria"/>
          <w:sz w:val="20"/>
          <w:szCs w:val="20"/>
          <w:lang w:val="es-ES"/>
        </w:rPr>
        <w:t>de las decisiones de la Corte Suprema al respecto</w:t>
      </w:r>
      <w:r w:rsidRPr="00CC6847">
        <w:rPr>
          <w:rFonts w:ascii="Cambria" w:hAnsi="Cambria"/>
          <w:sz w:val="20"/>
          <w:szCs w:val="20"/>
          <w:lang w:val="es-ES"/>
        </w:rPr>
        <w:t xml:space="preserve">. </w:t>
      </w:r>
      <w:r w:rsidR="00F90021" w:rsidRPr="00CC6847">
        <w:rPr>
          <w:rFonts w:ascii="Cambria" w:hAnsi="Cambria"/>
          <w:sz w:val="20"/>
          <w:szCs w:val="20"/>
          <w:lang w:val="es-ES"/>
        </w:rPr>
        <w:t xml:space="preserve">La Comisión </w:t>
      </w:r>
      <w:r w:rsidR="00F90021" w:rsidRPr="009911EB">
        <w:rPr>
          <w:rFonts w:ascii="Cambria" w:hAnsi="Cambria"/>
          <w:sz w:val="20"/>
          <w:szCs w:val="20"/>
          <w:lang w:val="es-ES"/>
        </w:rPr>
        <w:t>observa</w:t>
      </w:r>
      <w:r w:rsidRPr="009911EB">
        <w:rPr>
          <w:rFonts w:ascii="Cambria" w:hAnsi="Cambria"/>
          <w:sz w:val="20"/>
          <w:szCs w:val="20"/>
          <w:lang w:val="es-ES"/>
        </w:rPr>
        <w:t xml:space="preserve"> </w:t>
      </w:r>
      <w:r w:rsidR="00E506DC" w:rsidRPr="009911EB">
        <w:rPr>
          <w:rFonts w:ascii="Cambria" w:hAnsi="Cambria"/>
          <w:sz w:val="20"/>
          <w:szCs w:val="20"/>
          <w:lang w:val="es-ES"/>
        </w:rPr>
        <w:t xml:space="preserve">que las pretensiones de los peticionarios fueron </w:t>
      </w:r>
      <w:r w:rsidR="00217254" w:rsidRPr="009911EB">
        <w:rPr>
          <w:rFonts w:ascii="Cambria" w:hAnsi="Cambria"/>
          <w:sz w:val="20"/>
          <w:szCs w:val="20"/>
          <w:lang w:val="es-ES"/>
        </w:rPr>
        <w:t xml:space="preserve">analizadas y </w:t>
      </w:r>
      <w:r w:rsidRPr="009911EB">
        <w:rPr>
          <w:rFonts w:ascii="Cambria" w:hAnsi="Cambria"/>
          <w:sz w:val="20"/>
          <w:szCs w:val="20"/>
          <w:lang w:val="es-ES"/>
        </w:rPr>
        <w:t>resuelt</w:t>
      </w:r>
      <w:r w:rsidR="00217254" w:rsidRPr="009911EB">
        <w:rPr>
          <w:rFonts w:ascii="Cambria" w:hAnsi="Cambria"/>
          <w:sz w:val="20"/>
          <w:szCs w:val="20"/>
          <w:lang w:val="es-ES"/>
        </w:rPr>
        <w:t>a</w:t>
      </w:r>
      <w:r w:rsidRPr="009911EB">
        <w:rPr>
          <w:rFonts w:ascii="Cambria" w:hAnsi="Cambria"/>
          <w:sz w:val="20"/>
          <w:szCs w:val="20"/>
          <w:lang w:val="es-ES"/>
        </w:rPr>
        <w:t>s al nivel interno</w:t>
      </w:r>
      <w:r w:rsidR="00E506DC" w:rsidRPr="009911EB">
        <w:rPr>
          <w:rFonts w:ascii="Cambria" w:hAnsi="Cambria"/>
          <w:sz w:val="20"/>
          <w:szCs w:val="20"/>
          <w:lang w:val="es-ES"/>
        </w:rPr>
        <w:t xml:space="preserve"> en varias ocasiones</w:t>
      </w:r>
      <w:r w:rsidRPr="009911EB">
        <w:rPr>
          <w:rFonts w:ascii="Cambria" w:hAnsi="Cambria"/>
          <w:sz w:val="20"/>
          <w:szCs w:val="20"/>
          <w:lang w:val="es-ES"/>
        </w:rPr>
        <w:t>.</w:t>
      </w:r>
      <w:r w:rsidR="00CC6847" w:rsidRPr="009911EB">
        <w:rPr>
          <w:rFonts w:ascii="Cambria" w:hAnsi="Cambria"/>
          <w:sz w:val="20"/>
          <w:szCs w:val="20"/>
          <w:lang w:val="es-ES"/>
        </w:rPr>
        <w:t xml:space="preserve"> </w:t>
      </w:r>
      <w:r w:rsidR="00C57B64" w:rsidRPr="009911EB">
        <w:rPr>
          <w:rFonts w:ascii="Cambria" w:hAnsi="Cambria"/>
          <w:sz w:val="20"/>
          <w:szCs w:val="20"/>
          <w:lang w:val="es-ES"/>
        </w:rPr>
        <w:t>La Comisión recuerda que no es competente para revisar las sentencias dictadas</w:t>
      </w:r>
      <w:r w:rsidR="00C57B64" w:rsidRPr="00CC6847">
        <w:rPr>
          <w:rFonts w:ascii="Cambria" w:hAnsi="Cambria"/>
          <w:sz w:val="20"/>
          <w:szCs w:val="20"/>
          <w:lang w:val="es-ES"/>
        </w:rPr>
        <w:t xml:space="preserve"> por tribunales nacionales que actúen en la esfera de su competencia y apliquen el debido proceso y las garantías</w:t>
      </w:r>
      <w:r w:rsidR="00C57B64" w:rsidRPr="00B066B2">
        <w:rPr>
          <w:rFonts w:ascii="Cambria" w:hAnsi="Cambria"/>
          <w:sz w:val="20"/>
          <w:szCs w:val="20"/>
          <w:lang w:val="es-ES"/>
        </w:rPr>
        <w:t xml:space="preserve"> judiciales</w:t>
      </w:r>
      <w:r w:rsidR="00C57B64">
        <w:rPr>
          <w:rStyle w:val="FootnoteReference"/>
          <w:rFonts w:ascii="Cambria" w:hAnsi="Cambria"/>
          <w:sz w:val="20"/>
          <w:szCs w:val="20"/>
          <w:lang w:val="es-ES"/>
        </w:rPr>
        <w:footnoteReference w:id="27"/>
      </w:r>
      <w:r w:rsidR="00C57B64" w:rsidRPr="00CC6847">
        <w:rPr>
          <w:rFonts w:ascii="Cambria" w:hAnsi="Cambria"/>
          <w:sz w:val="20"/>
          <w:szCs w:val="20"/>
          <w:lang w:val="es-ES"/>
        </w:rPr>
        <w:t xml:space="preserve">. </w:t>
      </w:r>
      <w:r w:rsidR="0024162A" w:rsidRPr="00CC6847">
        <w:rPr>
          <w:rFonts w:ascii="Cambria" w:hAnsi="Cambria"/>
          <w:sz w:val="20"/>
          <w:szCs w:val="20"/>
          <w:lang w:val="es-ES"/>
        </w:rPr>
        <w:t>Asimismo, los peticionarios</w:t>
      </w:r>
      <w:r w:rsidR="00C57B64" w:rsidRPr="00B066B2">
        <w:rPr>
          <w:rFonts w:ascii="Cambria" w:hAnsi="Cambria"/>
          <w:sz w:val="20"/>
          <w:szCs w:val="20"/>
          <w:lang w:val="es-ES"/>
        </w:rPr>
        <w:t xml:space="preserve"> no ha</w:t>
      </w:r>
      <w:r w:rsidR="0024162A" w:rsidRPr="00B066B2">
        <w:rPr>
          <w:rFonts w:ascii="Cambria" w:hAnsi="Cambria"/>
          <w:sz w:val="20"/>
          <w:szCs w:val="20"/>
          <w:lang w:val="es-ES"/>
        </w:rPr>
        <w:t>n</w:t>
      </w:r>
      <w:r w:rsidR="00C57B64" w:rsidRPr="00B066B2">
        <w:rPr>
          <w:rFonts w:ascii="Cambria" w:hAnsi="Cambria"/>
          <w:sz w:val="20"/>
          <w:szCs w:val="20"/>
          <w:lang w:val="es-ES"/>
        </w:rPr>
        <w:t xml:space="preserve"> presentado elementos de hecho o de derecho que indicien que los procesos ante o la decisión de las</w:t>
      </w:r>
      <w:r w:rsidR="00C57B64" w:rsidRPr="008410AC">
        <w:rPr>
          <w:rFonts w:ascii="Cambria" w:hAnsi="Cambria"/>
          <w:sz w:val="20"/>
          <w:szCs w:val="20"/>
          <w:lang w:val="es-ES"/>
        </w:rPr>
        <w:t xml:space="preserve"> autoridades judiciales</w:t>
      </w:r>
      <w:r w:rsidR="00C57B64" w:rsidRPr="009911EB">
        <w:rPr>
          <w:rFonts w:ascii="Cambria" w:hAnsi="Cambria"/>
          <w:sz w:val="20"/>
          <w:szCs w:val="20"/>
          <w:lang w:val="es-ES"/>
        </w:rPr>
        <w:t xml:space="preserve"> doméstica adolezca de algún vicio que implique violación a la Convención Americana.</w:t>
      </w:r>
    </w:p>
    <w:p w14:paraId="356C0C0C" w14:textId="77777777" w:rsidR="00A11E44" w:rsidRPr="00795E85" w:rsidRDefault="00E12505" w:rsidP="00C57B6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911EB">
        <w:rPr>
          <w:rFonts w:ascii="Cambria" w:hAnsi="Cambria"/>
          <w:sz w:val="20"/>
          <w:szCs w:val="20"/>
          <w:lang w:val="es-ES"/>
        </w:rPr>
        <w:t>Es por ello que, con fundamento en las consideraciones antes expuestas, esta Comisión c</w:t>
      </w:r>
      <w:r w:rsidRPr="0062666C">
        <w:rPr>
          <w:rFonts w:ascii="Cambria" w:hAnsi="Cambria"/>
          <w:sz w:val="20"/>
          <w:szCs w:val="20"/>
          <w:lang w:val="es-ES"/>
        </w:rPr>
        <w:t xml:space="preserve">oncluye que la petición no cumple con el requisito establecido en el artículo 47.b de la Convención </w:t>
      </w:r>
      <w:r w:rsidRPr="00B12F39">
        <w:rPr>
          <w:rFonts w:ascii="Cambria" w:hAnsi="Cambria"/>
          <w:sz w:val="20"/>
          <w:szCs w:val="20"/>
          <w:lang w:val="es-ES"/>
        </w:rPr>
        <w:lastRenderedPageBreak/>
        <w:t>Americana, puesto que no se advierten prima facie hechos que pudiesen caracterizar violaciones a los derechos invocados por el peticionario.</w:t>
      </w:r>
      <w:r w:rsidR="00C57B64" w:rsidRPr="00B12F39">
        <w:rPr>
          <w:rFonts w:ascii="Cambria" w:hAnsi="Cambria"/>
          <w:sz w:val="20"/>
          <w:szCs w:val="20"/>
          <w:lang w:val="es-ES"/>
        </w:rPr>
        <w:t xml:space="preserve"> </w:t>
      </w:r>
    </w:p>
    <w:p w14:paraId="0D16F923" w14:textId="77777777" w:rsidR="003239B8" w:rsidRPr="00233A92" w:rsidRDefault="003239B8" w:rsidP="003239B8">
      <w:pPr>
        <w:pStyle w:val="ListParagraph"/>
        <w:spacing w:before="240" w:after="240"/>
        <w:jc w:val="both"/>
        <w:rPr>
          <w:rFonts w:asciiTheme="majorHAnsi" w:hAnsiTheme="majorHAnsi"/>
          <w:b/>
          <w:bCs/>
          <w:sz w:val="20"/>
          <w:szCs w:val="20"/>
          <w:lang w:val="es-ES"/>
        </w:rPr>
      </w:pPr>
      <w:r w:rsidRPr="00233A92">
        <w:rPr>
          <w:rFonts w:asciiTheme="majorHAnsi" w:hAnsiTheme="majorHAnsi"/>
          <w:b/>
          <w:bCs/>
          <w:sz w:val="20"/>
          <w:szCs w:val="20"/>
          <w:lang w:val="es-ES"/>
        </w:rPr>
        <w:t xml:space="preserve">VIII. </w:t>
      </w:r>
      <w:r w:rsidRPr="00233A92">
        <w:rPr>
          <w:rFonts w:asciiTheme="majorHAnsi" w:hAnsiTheme="majorHAnsi"/>
          <w:b/>
          <w:bCs/>
          <w:sz w:val="20"/>
          <w:szCs w:val="20"/>
          <w:lang w:val="es-ES"/>
        </w:rPr>
        <w:tab/>
        <w:t>DECISIÓN</w:t>
      </w:r>
    </w:p>
    <w:p w14:paraId="45605FD9" w14:textId="77777777" w:rsidR="000419AD" w:rsidRPr="00E471A9" w:rsidRDefault="000419AD" w:rsidP="00E471A9">
      <w:pPr>
        <w:pStyle w:val="ListParagraph"/>
        <w:numPr>
          <w:ilvl w:val="0"/>
          <w:numId w:val="55"/>
        </w:numPr>
        <w:jc w:val="both"/>
        <w:rPr>
          <w:rFonts w:eastAsia="Arial Unicode MS" w:cs="Times New Roman"/>
          <w:color w:val="auto"/>
          <w:sz w:val="20"/>
          <w:szCs w:val="20"/>
          <w:lang w:val="es-ES" w:eastAsia="en-US"/>
        </w:rPr>
      </w:pPr>
      <w:r w:rsidRPr="00E471A9">
        <w:rPr>
          <w:rFonts w:eastAsia="Arial Unicode MS" w:cs="Times New Roman"/>
          <w:color w:val="auto"/>
          <w:sz w:val="20"/>
          <w:szCs w:val="20"/>
          <w:lang w:val="es-ES" w:eastAsia="en-US"/>
        </w:rPr>
        <w:t xml:space="preserve">Declarar </w:t>
      </w:r>
      <w:r w:rsidRPr="00702D72">
        <w:rPr>
          <w:rFonts w:eastAsia="Arial Unicode MS" w:cs="Times New Roman"/>
          <w:color w:val="auto"/>
          <w:sz w:val="20"/>
          <w:szCs w:val="20"/>
          <w:lang w:val="es-ES" w:eastAsia="en-US"/>
        </w:rPr>
        <w:t xml:space="preserve">inadmisible </w:t>
      </w:r>
      <w:r w:rsidRPr="00E471A9">
        <w:rPr>
          <w:rFonts w:eastAsia="Arial Unicode MS" w:cs="Times New Roman"/>
          <w:color w:val="auto"/>
          <w:sz w:val="20"/>
          <w:szCs w:val="20"/>
          <w:lang w:val="es-ES" w:eastAsia="en-US"/>
        </w:rPr>
        <w:t>la presente petición</w:t>
      </w:r>
      <w:r w:rsidR="00A758AA" w:rsidRPr="00E471A9">
        <w:rPr>
          <w:rFonts w:eastAsia="Arial Unicode MS" w:cs="Times New Roman"/>
          <w:color w:val="auto"/>
          <w:sz w:val="20"/>
          <w:szCs w:val="20"/>
          <w:lang w:val="es-ES" w:eastAsia="en-US"/>
        </w:rPr>
        <w:t>;</w:t>
      </w:r>
      <w:r w:rsidR="004A6A54" w:rsidRPr="00E471A9">
        <w:rPr>
          <w:rFonts w:eastAsia="Arial Unicode MS" w:cs="Times New Roman"/>
          <w:color w:val="auto"/>
          <w:sz w:val="20"/>
          <w:szCs w:val="20"/>
          <w:lang w:val="es-ES" w:eastAsia="en-US"/>
        </w:rPr>
        <w:t xml:space="preserve"> y</w:t>
      </w:r>
    </w:p>
    <w:p w14:paraId="1D49E126" w14:textId="77777777" w:rsidR="000419AD" w:rsidRPr="00E471A9" w:rsidRDefault="000419AD" w:rsidP="000419AD">
      <w:pPr>
        <w:pStyle w:val="ListParagraph"/>
        <w:rPr>
          <w:rFonts w:eastAsia="Arial Unicode MS" w:cs="Times New Roman"/>
          <w:color w:val="auto"/>
          <w:sz w:val="20"/>
          <w:szCs w:val="20"/>
          <w:lang w:val="es-ES" w:eastAsia="en-US"/>
        </w:rPr>
      </w:pPr>
    </w:p>
    <w:p w14:paraId="280AB0AA" w14:textId="77777777" w:rsidR="009D7340" w:rsidRPr="003375B4" w:rsidRDefault="004A6A54" w:rsidP="00D274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color w:val="000000"/>
          <w:sz w:val="20"/>
          <w:szCs w:val="20"/>
          <w:u w:color="000000"/>
          <w:lang w:val="es-ES" w:eastAsia="es-ES"/>
        </w:rPr>
      </w:pPr>
      <w:r w:rsidRPr="00D274F6">
        <w:rPr>
          <w:rFonts w:ascii="Cambria" w:hAnsi="Cambria"/>
          <w:sz w:val="20"/>
          <w:szCs w:val="20"/>
          <w:lang w:val="es-ES"/>
        </w:rPr>
        <w:t>Notificar a las partes la presente decisión; y publicar esta decisión e incluirla en su Informe Anual a la Asamblea General de la Organización de los Estados Americanos.</w:t>
      </w:r>
    </w:p>
    <w:p w14:paraId="76053A0E" w14:textId="77777777" w:rsidR="009D7340" w:rsidRPr="002B7B81" w:rsidRDefault="009D7340" w:rsidP="009D734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r w:rsidRPr="002B7B81">
        <w:rPr>
          <w:rFonts w:ascii="Cambria" w:hAnsi="Cambria"/>
          <w:sz w:val="20"/>
          <w:szCs w:val="20"/>
          <w:lang w:val="es-ES"/>
        </w:rPr>
        <w:t>Aprobado por la Comisión Interamericana de Derechos Humanos a</w:t>
      </w:r>
      <w:r>
        <w:rPr>
          <w:rFonts w:ascii="Cambria" w:hAnsi="Cambria"/>
          <w:sz w:val="20"/>
          <w:szCs w:val="20"/>
          <w:lang w:val="es-ES"/>
        </w:rPr>
        <w:t xml:space="preserve"> </w:t>
      </w:r>
      <w:r w:rsidRPr="002B7B81">
        <w:rPr>
          <w:rFonts w:ascii="Cambria" w:hAnsi="Cambria"/>
          <w:sz w:val="20"/>
          <w:szCs w:val="20"/>
          <w:lang w:val="es-ES"/>
        </w:rPr>
        <w:t>l</w:t>
      </w:r>
      <w:r>
        <w:rPr>
          <w:rFonts w:ascii="Cambria" w:hAnsi="Cambria"/>
          <w:sz w:val="20"/>
          <w:szCs w:val="20"/>
          <w:lang w:val="es-ES"/>
        </w:rPr>
        <w:t>os</w:t>
      </w:r>
      <w:r w:rsidRPr="002B7B81">
        <w:rPr>
          <w:rFonts w:ascii="Cambria" w:hAnsi="Cambria"/>
          <w:sz w:val="20"/>
          <w:szCs w:val="20"/>
          <w:lang w:val="es-ES"/>
        </w:rPr>
        <w:t xml:space="preserve"> </w:t>
      </w:r>
      <w:r>
        <w:rPr>
          <w:rFonts w:ascii="Cambria" w:hAnsi="Cambria"/>
          <w:sz w:val="20"/>
          <w:szCs w:val="20"/>
          <w:lang w:val="es-ES"/>
        </w:rPr>
        <w:t xml:space="preserve">17 </w:t>
      </w:r>
      <w:r w:rsidRPr="002B7B81">
        <w:rPr>
          <w:rFonts w:ascii="Cambria" w:hAnsi="Cambria"/>
          <w:sz w:val="20"/>
          <w:szCs w:val="20"/>
          <w:lang w:val="es-ES"/>
        </w:rPr>
        <w:t>día</w:t>
      </w:r>
      <w:r>
        <w:rPr>
          <w:rFonts w:ascii="Cambria" w:hAnsi="Cambria"/>
          <w:sz w:val="20"/>
          <w:szCs w:val="20"/>
          <w:lang w:val="es-ES"/>
        </w:rPr>
        <w:t>s</w:t>
      </w:r>
      <w:r w:rsidRPr="002B7B81">
        <w:rPr>
          <w:rFonts w:ascii="Cambria" w:hAnsi="Cambria"/>
          <w:sz w:val="20"/>
          <w:szCs w:val="20"/>
          <w:lang w:val="es-ES"/>
        </w:rPr>
        <w:t xml:space="preserve"> del mes de </w:t>
      </w:r>
      <w:r>
        <w:rPr>
          <w:rFonts w:ascii="Cambria" w:hAnsi="Cambria" w:cs="Arial"/>
          <w:noProof/>
          <w:spacing w:val="-2"/>
          <w:sz w:val="20"/>
          <w:szCs w:val="20"/>
          <w:lang w:val="es-CL"/>
        </w:rPr>
        <w:t>junio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xml:space="preserve">.  </w:t>
      </w:r>
      <w:bookmarkStart w:id="4" w:name="_Hlk16468123"/>
      <w:r w:rsidRPr="002B7B81">
        <w:rPr>
          <w:rFonts w:ascii="Cambria" w:hAnsi="Cambria"/>
          <w:sz w:val="20"/>
          <w:szCs w:val="20"/>
          <w:lang w:val="es-ES"/>
        </w:rPr>
        <w:t>(Firmado):</w:t>
      </w:r>
      <w:r w:rsidRPr="003E2D0F">
        <w:rPr>
          <w:rFonts w:ascii="Cambria" w:hAnsi="Cambria"/>
          <w:sz w:val="20"/>
          <w:szCs w:val="20"/>
          <w:lang w:val="es-ES"/>
        </w:rPr>
        <w:t xml:space="preserve"> </w:t>
      </w:r>
      <w:r w:rsidRPr="002B7B81">
        <w:rPr>
          <w:rFonts w:ascii="Cambria" w:hAnsi="Cambria"/>
          <w:sz w:val="20"/>
          <w:szCs w:val="20"/>
          <w:lang w:val="es-ES"/>
        </w:rPr>
        <w:t>Esmeralda E. Arosemena Bernal de Troitiño, Presidenta; Joel Hernández García</w:t>
      </w:r>
      <w:r>
        <w:rPr>
          <w:rFonts w:ascii="Cambria" w:hAnsi="Cambria"/>
          <w:sz w:val="20"/>
          <w:szCs w:val="20"/>
          <w:lang w:val="es-ES"/>
        </w:rPr>
        <w:t>,</w:t>
      </w:r>
      <w:r w:rsidRPr="002B7B81">
        <w:rPr>
          <w:rFonts w:ascii="Cambria" w:hAnsi="Cambria"/>
          <w:sz w:val="20"/>
          <w:szCs w:val="20"/>
          <w:lang w:val="es-ES"/>
        </w:rPr>
        <w:t xml:space="preserve"> Primer Vicepresident</w:t>
      </w:r>
      <w:r>
        <w:rPr>
          <w:rFonts w:ascii="Cambria" w:hAnsi="Cambria"/>
          <w:sz w:val="20"/>
          <w:szCs w:val="20"/>
          <w:lang w:val="es-ES"/>
        </w:rPr>
        <w:t>e</w:t>
      </w:r>
      <w:r w:rsidRPr="002B7B81">
        <w:rPr>
          <w:rFonts w:ascii="Cambria" w:hAnsi="Cambria"/>
          <w:sz w:val="20"/>
          <w:szCs w:val="20"/>
          <w:lang w:val="es-ES"/>
        </w:rPr>
        <w:t>; 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 xml:space="preserve">Francisco José Eguiguren Praeli, </w:t>
      </w:r>
      <w:r>
        <w:rPr>
          <w:rFonts w:ascii="Cambria" w:hAnsi="Cambria"/>
          <w:sz w:val="20"/>
          <w:szCs w:val="20"/>
          <w:lang w:val="es-ES"/>
        </w:rPr>
        <w:t>Luis Ernesto Vargas Silva</w:t>
      </w:r>
      <w:r w:rsidRPr="002B7B81">
        <w:rPr>
          <w:rFonts w:ascii="Cambria" w:hAnsi="Cambria"/>
          <w:sz w:val="20"/>
          <w:szCs w:val="20"/>
          <w:lang w:val="es-ES"/>
        </w:rPr>
        <w:t xml:space="preserve"> y Flávia Piovesan, Miembros de la Comisión.</w:t>
      </w:r>
    </w:p>
    <w:p w14:paraId="419111E3" w14:textId="77777777" w:rsidR="009D7340" w:rsidRDefault="009D7340" w:rsidP="009D734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bookmarkEnd w:id="4"/>
    <w:p w14:paraId="1A3B895C" w14:textId="77777777" w:rsidR="002A6B9A" w:rsidRDefault="002A6B9A">
      <w:pPr>
        <w:rPr>
          <w:rFonts w:asciiTheme="majorHAnsi" w:eastAsia="Cambria" w:hAnsiTheme="majorHAnsi" w:cs="Cambria"/>
          <w:b/>
          <w:color w:val="000000"/>
          <w:sz w:val="20"/>
          <w:szCs w:val="20"/>
          <w:u w:color="000000"/>
          <w:lang w:val="es-CR" w:eastAsia="es-ES"/>
        </w:rPr>
      </w:pPr>
      <w:r>
        <w:rPr>
          <w:rFonts w:asciiTheme="majorHAnsi" w:hAnsiTheme="majorHAnsi"/>
          <w:b/>
          <w:sz w:val="20"/>
          <w:szCs w:val="20"/>
          <w:lang w:val="es-CR"/>
        </w:rPr>
        <w:br w:type="page"/>
      </w:r>
    </w:p>
    <w:p w14:paraId="17D9D3B0" w14:textId="1DE2A0B2" w:rsidR="003239B8" w:rsidRPr="00EC657F" w:rsidRDefault="00AE4BCF" w:rsidP="00AE4BCF">
      <w:pPr>
        <w:pStyle w:val="ListParagraph"/>
        <w:suppressAutoHyphens/>
        <w:ind w:left="0"/>
        <w:jc w:val="center"/>
        <w:rPr>
          <w:rFonts w:asciiTheme="majorHAnsi" w:hAnsiTheme="majorHAnsi"/>
          <w:b/>
          <w:sz w:val="20"/>
          <w:szCs w:val="20"/>
          <w:lang w:val="es-CR"/>
        </w:rPr>
      </w:pPr>
      <w:r w:rsidRPr="00EC657F">
        <w:rPr>
          <w:rFonts w:asciiTheme="majorHAnsi" w:hAnsiTheme="majorHAnsi"/>
          <w:b/>
          <w:sz w:val="20"/>
          <w:szCs w:val="20"/>
          <w:lang w:val="es-CR"/>
        </w:rPr>
        <w:lastRenderedPageBreak/>
        <w:t>LISTADO DE PRESUNTAS VÍCTIMAS</w:t>
      </w:r>
      <w:r w:rsidR="00EC657F" w:rsidRPr="00EC657F">
        <w:rPr>
          <w:rFonts w:asciiTheme="majorHAnsi" w:hAnsiTheme="majorHAnsi"/>
          <w:b/>
          <w:sz w:val="20"/>
          <w:szCs w:val="20"/>
          <w:lang w:val="es-CR"/>
        </w:rPr>
        <w:t xml:space="preserve"> INCLUIDAS EN LA PETICI</w:t>
      </w:r>
      <w:r w:rsidR="00EC657F">
        <w:rPr>
          <w:rFonts w:asciiTheme="majorHAnsi" w:hAnsiTheme="majorHAnsi"/>
          <w:b/>
          <w:sz w:val="20"/>
          <w:szCs w:val="20"/>
          <w:lang w:val="es-CR"/>
        </w:rPr>
        <w:t>ÓN</w:t>
      </w:r>
    </w:p>
    <w:p w14:paraId="1A9AD28B" w14:textId="77777777" w:rsidR="00AE4BCF" w:rsidRPr="00AE4BCF" w:rsidRDefault="00AE4BCF" w:rsidP="00AE4BCF">
      <w:pPr>
        <w:pStyle w:val="ListParagraph"/>
        <w:suppressAutoHyphens/>
        <w:ind w:left="0"/>
        <w:jc w:val="center"/>
        <w:rPr>
          <w:rFonts w:asciiTheme="majorHAnsi" w:hAnsiTheme="majorHAnsi"/>
          <w:b/>
          <w:sz w:val="20"/>
          <w:szCs w:val="20"/>
          <w:lang w:val="pt-BR"/>
        </w:rPr>
      </w:pPr>
      <w:r w:rsidRPr="00AE4BCF">
        <w:rPr>
          <w:rFonts w:asciiTheme="majorHAnsi" w:hAnsiTheme="majorHAnsi"/>
          <w:b/>
          <w:sz w:val="20"/>
          <w:szCs w:val="20"/>
          <w:lang w:val="pt-BR"/>
        </w:rPr>
        <w:t>ANEXO I</w:t>
      </w:r>
    </w:p>
    <w:p w14:paraId="408BDC89" w14:textId="77777777" w:rsidR="0026501B" w:rsidRPr="00EA6EED" w:rsidRDefault="0026501B" w:rsidP="00AE4BCF">
      <w:pPr>
        <w:pStyle w:val="ListParagraph"/>
        <w:suppressAutoHyphens/>
        <w:spacing w:before="240" w:after="240"/>
        <w:ind w:left="0"/>
        <w:jc w:val="both"/>
        <w:rPr>
          <w:rFonts w:asciiTheme="majorHAnsi" w:hAnsiTheme="majorHAnsi"/>
          <w:b/>
          <w:sz w:val="20"/>
          <w:szCs w:val="20"/>
          <w:lang w:val="pt-BR"/>
        </w:rPr>
      </w:pPr>
      <w:r w:rsidRPr="00EA6EED">
        <w:rPr>
          <w:rFonts w:asciiTheme="majorHAnsi" w:hAnsiTheme="majorHAnsi"/>
          <w:b/>
          <w:sz w:val="20"/>
          <w:szCs w:val="20"/>
          <w:lang w:val="pt-BR"/>
        </w:rPr>
        <w:t>P-526-08</w:t>
      </w:r>
    </w:p>
    <w:p w14:paraId="50985CE5" w14:textId="77777777" w:rsidR="00BB411C" w:rsidRPr="00BB411C" w:rsidRDefault="00BB411C" w:rsidP="00BB411C">
      <w:pPr>
        <w:pStyle w:val="ListParagraph"/>
        <w:suppressAutoHyphens/>
        <w:ind w:left="0"/>
        <w:jc w:val="both"/>
        <w:rPr>
          <w:rFonts w:asciiTheme="majorHAnsi" w:hAnsiTheme="majorHAnsi"/>
          <w:i/>
          <w:sz w:val="20"/>
          <w:szCs w:val="20"/>
          <w:lang w:val="pt-BR"/>
        </w:rPr>
      </w:pPr>
      <w:r>
        <w:rPr>
          <w:rFonts w:asciiTheme="majorHAnsi" w:hAnsiTheme="majorHAnsi"/>
          <w:i/>
          <w:sz w:val="20"/>
          <w:szCs w:val="20"/>
          <w:lang w:val="pt-BR"/>
        </w:rPr>
        <w:t>2 de mayo de 2008</w:t>
      </w:r>
    </w:p>
    <w:p w14:paraId="003090F7"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Ciristian Roberto Avella</w:t>
      </w:r>
    </w:p>
    <w:p w14:paraId="62360A0D"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Martin de Vedia</w:t>
      </w:r>
    </w:p>
    <w:p w14:paraId="4E2C8903"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Carlos Alberto Pico</w:t>
      </w:r>
    </w:p>
    <w:p w14:paraId="1D911CB9"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Juan Jose Iturralde</w:t>
      </w:r>
    </w:p>
    <w:p w14:paraId="63079682"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Fernando Julian Pera</w:t>
      </w:r>
    </w:p>
    <w:p w14:paraId="3525E6FF"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Javier Francisco Pincione</w:t>
      </w:r>
    </w:p>
    <w:p w14:paraId="0A1BA273"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Jorge Daniel Parrondo</w:t>
      </w:r>
    </w:p>
    <w:p w14:paraId="6133D923"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Monica Scalise</w:t>
      </w:r>
    </w:p>
    <w:p w14:paraId="1D1DF8DF"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Adriana Rita Enriqueta Do Campo</w:t>
      </w:r>
    </w:p>
    <w:p w14:paraId="21E13EBB"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Beatriz Eugenia Pirotti</w:t>
      </w:r>
    </w:p>
    <w:p w14:paraId="59305CDB"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Ramon Octaviacno Fernandez</w:t>
      </w:r>
    </w:p>
    <w:p w14:paraId="2F671DFE"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Jose Antonio Gonzalez Fierri</w:t>
      </w:r>
    </w:p>
    <w:p w14:paraId="21F66A59" w14:textId="77777777" w:rsidR="00BB411C" w:rsidRDefault="00BB411C" w:rsidP="00BB411C">
      <w:pPr>
        <w:suppressAutoHyphens/>
        <w:jc w:val="both"/>
        <w:rPr>
          <w:rFonts w:asciiTheme="majorHAnsi" w:hAnsiTheme="majorHAnsi"/>
          <w:sz w:val="20"/>
          <w:szCs w:val="20"/>
          <w:lang w:val="pt-BR"/>
        </w:rPr>
      </w:pPr>
    </w:p>
    <w:p w14:paraId="055AA058" w14:textId="77777777" w:rsidR="00BB411C" w:rsidRPr="00BB411C" w:rsidRDefault="00BB411C" w:rsidP="00BB411C">
      <w:pPr>
        <w:suppressAutoHyphens/>
        <w:jc w:val="both"/>
        <w:rPr>
          <w:rFonts w:asciiTheme="majorHAnsi" w:hAnsiTheme="majorHAnsi"/>
          <w:i/>
          <w:sz w:val="20"/>
          <w:szCs w:val="20"/>
          <w:lang w:val="pt-BR"/>
        </w:rPr>
      </w:pPr>
      <w:r>
        <w:rPr>
          <w:rFonts w:asciiTheme="majorHAnsi" w:hAnsiTheme="majorHAnsi"/>
          <w:i/>
          <w:sz w:val="20"/>
          <w:szCs w:val="20"/>
          <w:lang w:val="pt-BR"/>
        </w:rPr>
        <w:t>26 de marzo de 2010</w:t>
      </w:r>
    </w:p>
    <w:p w14:paraId="00C5F271" w14:textId="77777777" w:rsidR="00CA5541" w:rsidRDefault="000056D0"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Alejandro Jose Manzanares</w:t>
      </w:r>
    </w:p>
    <w:p w14:paraId="44F27B71" w14:textId="77777777" w:rsidR="000056D0" w:rsidRDefault="000056D0"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Juan Armando Hilal</w:t>
      </w:r>
    </w:p>
    <w:p w14:paraId="25768634" w14:textId="77777777" w:rsidR="000056D0" w:rsidRDefault="000056D0"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Minuzzi De La Colina</w:t>
      </w:r>
    </w:p>
    <w:p w14:paraId="4F074A43" w14:textId="77777777" w:rsidR="000056D0" w:rsidRDefault="000056D0"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Nicolasa Maria De Los Angeles</w:t>
      </w:r>
    </w:p>
    <w:p w14:paraId="65B8D038" w14:textId="77777777" w:rsidR="000056D0" w:rsidRDefault="000056D0"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Fernando Enrique Ocampo</w:t>
      </w:r>
    </w:p>
    <w:p w14:paraId="7E18D30D" w14:textId="77777777" w:rsidR="000056D0" w:rsidRDefault="000056D0"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Augustin Lascano Garzon</w:t>
      </w:r>
    </w:p>
    <w:p w14:paraId="19658A58" w14:textId="77777777" w:rsidR="000056D0" w:rsidRDefault="000056D0"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Gabriela Veronica Cavallieri</w:t>
      </w:r>
    </w:p>
    <w:p w14:paraId="677905BE" w14:textId="77777777" w:rsidR="000056D0" w:rsidRDefault="000056D0"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Raul Fragueiro</w:t>
      </w:r>
    </w:p>
    <w:p w14:paraId="28DE3792" w14:textId="77777777" w:rsidR="000056D0" w:rsidRDefault="000056D0"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Mario Alberto Acuña</w:t>
      </w:r>
    </w:p>
    <w:p w14:paraId="7006A4F1" w14:textId="77777777" w:rsidR="000056D0" w:rsidRDefault="000056D0"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Esley Ana Maria</w:t>
      </w:r>
    </w:p>
    <w:p w14:paraId="49F2A7A3" w14:textId="77777777" w:rsidR="000056D0" w:rsidRDefault="000056D0"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Gianola Raul Alberto</w:t>
      </w:r>
    </w:p>
    <w:p w14:paraId="7D15FC3E" w14:textId="77777777" w:rsidR="000056D0" w:rsidRDefault="000056D0"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Bustos Norma Beatriz</w:t>
      </w:r>
    </w:p>
    <w:p w14:paraId="4F7AC32B" w14:textId="77777777" w:rsidR="000056D0" w:rsidRDefault="000056D0"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Garayzabal Carlos Alberto</w:t>
      </w:r>
    </w:p>
    <w:p w14:paraId="339E3126" w14:textId="77777777" w:rsidR="000056D0" w:rsidRDefault="000056D0"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Ordoñez Alfredo Horacio</w:t>
      </w:r>
    </w:p>
    <w:p w14:paraId="56D04131" w14:textId="77777777" w:rsidR="00BB411C" w:rsidRDefault="00BB411C" w:rsidP="00BB411C">
      <w:pPr>
        <w:suppressAutoHyphens/>
        <w:jc w:val="both"/>
        <w:rPr>
          <w:rFonts w:asciiTheme="majorHAnsi" w:hAnsiTheme="majorHAnsi"/>
          <w:sz w:val="20"/>
          <w:szCs w:val="20"/>
          <w:lang w:val="pt-BR"/>
        </w:rPr>
      </w:pPr>
    </w:p>
    <w:p w14:paraId="0E61CC18" w14:textId="77777777" w:rsidR="00BB411C" w:rsidRPr="00BB411C" w:rsidRDefault="00BB411C" w:rsidP="00BB411C">
      <w:pPr>
        <w:suppressAutoHyphens/>
        <w:jc w:val="both"/>
        <w:rPr>
          <w:rFonts w:asciiTheme="majorHAnsi" w:hAnsiTheme="majorHAnsi"/>
          <w:i/>
          <w:sz w:val="20"/>
          <w:szCs w:val="20"/>
          <w:lang w:val="pt-BR"/>
        </w:rPr>
      </w:pPr>
      <w:r>
        <w:rPr>
          <w:rFonts w:asciiTheme="majorHAnsi" w:hAnsiTheme="majorHAnsi"/>
          <w:i/>
          <w:sz w:val="20"/>
          <w:szCs w:val="20"/>
          <w:lang w:val="pt-BR"/>
        </w:rPr>
        <w:t>2 de junio de 2010</w:t>
      </w:r>
    </w:p>
    <w:p w14:paraId="58DF7FA5" w14:textId="77777777" w:rsidR="009107D5" w:rsidRDefault="009107D5"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Marisa Ester Giordano de Camiletti</w:t>
      </w:r>
    </w:p>
    <w:p w14:paraId="1130CF5C" w14:textId="77777777" w:rsidR="00283542" w:rsidRPr="0067610F" w:rsidRDefault="009107D5" w:rsidP="0067610F">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Silvia Carmen Ainsa</w:t>
      </w:r>
    </w:p>
    <w:p w14:paraId="188FBDE9" w14:textId="77777777" w:rsidR="00BB411C" w:rsidRDefault="00BB411C" w:rsidP="00BB411C">
      <w:pPr>
        <w:suppressAutoHyphens/>
        <w:jc w:val="both"/>
        <w:rPr>
          <w:rFonts w:asciiTheme="majorHAnsi" w:hAnsiTheme="majorHAnsi"/>
          <w:sz w:val="20"/>
          <w:szCs w:val="20"/>
          <w:lang w:val="pt-BR"/>
        </w:rPr>
      </w:pPr>
    </w:p>
    <w:p w14:paraId="5D75640B" w14:textId="77777777" w:rsidR="00BB411C" w:rsidRPr="00BB411C" w:rsidRDefault="00BB411C" w:rsidP="00BB411C">
      <w:pPr>
        <w:suppressAutoHyphens/>
        <w:jc w:val="both"/>
        <w:rPr>
          <w:rFonts w:asciiTheme="majorHAnsi" w:hAnsiTheme="majorHAnsi"/>
          <w:i/>
          <w:sz w:val="20"/>
          <w:szCs w:val="20"/>
          <w:lang w:val="pt-BR"/>
        </w:rPr>
      </w:pPr>
      <w:r>
        <w:rPr>
          <w:rFonts w:asciiTheme="majorHAnsi" w:hAnsiTheme="majorHAnsi"/>
          <w:i/>
          <w:sz w:val="20"/>
          <w:szCs w:val="20"/>
          <w:lang w:val="pt-BR"/>
        </w:rPr>
        <w:t xml:space="preserve">18 </w:t>
      </w:r>
      <w:r w:rsidR="00592405">
        <w:rPr>
          <w:rFonts w:asciiTheme="majorHAnsi" w:hAnsiTheme="majorHAnsi"/>
          <w:i/>
          <w:sz w:val="20"/>
          <w:szCs w:val="20"/>
          <w:lang w:val="pt-BR"/>
        </w:rPr>
        <w:t>de enero de</w:t>
      </w:r>
      <w:r>
        <w:rPr>
          <w:rFonts w:asciiTheme="majorHAnsi" w:hAnsiTheme="majorHAnsi"/>
          <w:i/>
          <w:sz w:val="20"/>
          <w:szCs w:val="20"/>
          <w:lang w:val="pt-BR"/>
        </w:rPr>
        <w:t xml:space="preserve"> 2012</w:t>
      </w:r>
    </w:p>
    <w:p w14:paraId="7B8BD003" w14:textId="77777777" w:rsidR="0026501B" w:rsidRDefault="0026501B"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Juan Carlos Colantonio</w:t>
      </w:r>
    </w:p>
    <w:p w14:paraId="3DB7F103" w14:textId="77777777" w:rsidR="0026501B" w:rsidRDefault="0026501B"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Mónica Graciela Antonia Fernandez Acevedo</w:t>
      </w:r>
    </w:p>
    <w:p w14:paraId="54A5C58C" w14:textId="77777777" w:rsidR="0026501B" w:rsidRDefault="0026501B"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Silvia Beatriz Urti</w:t>
      </w:r>
    </w:p>
    <w:p w14:paraId="7698744E" w14:textId="77777777" w:rsidR="0026501B" w:rsidRDefault="0026501B"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Maria Ines Assad</w:t>
      </w:r>
    </w:p>
    <w:p w14:paraId="51B2DC7B" w14:textId="77777777" w:rsidR="0026501B" w:rsidRDefault="0026501B"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Patricia Andrea Manterola</w:t>
      </w:r>
    </w:p>
    <w:p w14:paraId="55C1362C" w14:textId="77777777" w:rsidR="0026501B" w:rsidRDefault="0026501B"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Maria Julieta Angélica Poccioni</w:t>
      </w:r>
    </w:p>
    <w:p w14:paraId="70480781" w14:textId="77777777" w:rsidR="0026501B"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Osvaldo Enrique Liberti</w:t>
      </w:r>
    </w:p>
    <w:p w14:paraId="1654D1AF"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Nancy Gladys Santillan</w:t>
      </w:r>
    </w:p>
    <w:p w14:paraId="4EFCD6C1"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Enzo Aldo Grillo</w:t>
      </w:r>
    </w:p>
    <w:p w14:paraId="54C77C15"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Carlos Guillermo Scherer Keen</w:t>
      </w:r>
    </w:p>
    <w:p w14:paraId="03F026E5"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Virgnia Elena Roel</w:t>
      </w:r>
    </w:p>
    <w:p w14:paraId="2F10DCEF"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Eduardo Omar Gallo</w:t>
      </w:r>
    </w:p>
    <w:p w14:paraId="34F88A14"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Inés Carmen Nigro</w:t>
      </w:r>
    </w:p>
    <w:p w14:paraId="3DD5DF28"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Marcela Inés Mosquera</w:t>
      </w:r>
    </w:p>
    <w:p w14:paraId="50DEDCB8"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Miguel Eduardo Hitce</w:t>
      </w:r>
    </w:p>
    <w:p w14:paraId="10C65ADC"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lastRenderedPageBreak/>
        <w:t>Carlos Jorge Atucha</w:t>
      </w:r>
    </w:p>
    <w:p w14:paraId="24985F7F"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José Antonio Lucena</w:t>
      </w:r>
    </w:p>
    <w:p w14:paraId="0494601C"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Osvaldo Rivero</w:t>
      </w:r>
    </w:p>
    <w:p w14:paraId="4B37C4E6" w14:textId="77777777" w:rsidR="00CA5541" w:rsidRDefault="00CA5541"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Susana Silvia Gimenez</w:t>
      </w:r>
    </w:p>
    <w:p w14:paraId="35898445" w14:textId="77777777" w:rsidR="00AE4BCF" w:rsidRPr="00EA6EED" w:rsidRDefault="00AE4BCF" w:rsidP="00AE4BCF">
      <w:pPr>
        <w:pStyle w:val="ListParagraph"/>
        <w:suppressAutoHyphens/>
        <w:spacing w:before="240" w:after="240"/>
        <w:ind w:left="0"/>
        <w:jc w:val="both"/>
        <w:rPr>
          <w:rFonts w:asciiTheme="majorHAnsi" w:hAnsiTheme="majorHAnsi"/>
          <w:b/>
          <w:sz w:val="20"/>
          <w:szCs w:val="20"/>
          <w:lang w:val="pt-BR"/>
        </w:rPr>
      </w:pPr>
      <w:r w:rsidRPr="00EA6EED">
        <w:rPr>
          <w:rFonts w:asciiTheme="majorHAnsi" w:hAnsiTheme="majorHAnsi"/>
          <w:b/>
          <w:sz w:val="20"/>
          <w:szCs w:val="20"/>
          <w:lang w:val="pt-BR"/>
        </w:rPr>
        <w:t>P-1004-08</w:t>
      </w:r>
    </w:p>
    <w:p w14:paraId="77A4274D" w14:textId="77777777" w:rsidR="00AE4BCF" w:rsidRDefault="00AE4BCF"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Luis Alejandro Korinfield</w:t>
      </w:r>
    </w:p>
    <w:p w14:paraId="6F84A5D0" w14:textId="77777777" w:rsidR="00AE4BCF" w:rsidRDefault="00AE4BCF"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Ana Maria Espinosa De Porto</w:t>
      </w:r>
    </w:p>
    <w:p w14:paraId="4EDA0BAE" w14:textId="77777777" w:rsidR="00AE4BCF" w:rsidRDefault="00AE4BCF"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Daniel Gonzalez Bethencourt</w:t>
      </w:r>
    </w:p>
    <w:p w14:paraId="1DFEFA70" w14:textId="77777777" w:rsidR="00AE4BCF" w:rsidRDefault="00AE4BCF"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Maria Fabiana Quinteros</w:t>
      </w:r>
    </w:p>
    <w:p w14:paraId="59DA6790" w14:textId="77777777" w:rsidR="00AE4BCF" w:rsidRDefault="00AE4BCF"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Maria Cristina Barbaro</w:t>
      </w:r>
    </w:p>
    <w:p w14:paraId="2AC3E717" w14:textId="77777777" w:rsidR="00AE4BCF" w:rsidRDefault="00AE4BCF"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Alejandro Roberto Couso</w:t>
      </w:r>
    </w:p>
    <w:p w14:paraId="388526C9" w14:textId="77777777" w:rsidR="00AE4BCF" w:rsidRDefault="00AE4BCF"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Javier Osvaldo Mascotena</w:t>
      </w:r>
    </w:p>
    <w:p w14:paraId="672DC728" w14:textId="77777777" w:rsidR="00AE4BCF" w:rsidRDefault="00AE4BCF"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Maria Isabel Muguerza</w:t>
      </w:r>
    </w:p>
    <w:p w14:paraId="623E3713" w14:textId="77777777" w:rsidR="00643299" w:rsidRDefault="00643299" w:rsidP="00643299">
      <w:pPr>
        <w:suppressAutoHyphens/>
        <w:jc w:val="both"/>
        <w:rPr>
          <w:rFonts w:asciiTheme="majorHAnsi" w:hAnsiTheme="majorHAnsi"/>
          <w:sz w:val="20"/>
          <w:szCs w:val="20"/>
          <w:lang w:val="pt-BR"/>
        </w:rPr>
      </w:pPr>
    </w:p>
    <w:p w14:paraId="07D3C32D" w14:textId="77777777" w:rsidR="00643299" w:rsidRPr="00EA6EED" w:rsidRDefault="00643299" w:rsidP="00643299">
      <w:pPr>
        <w:suppressAutoHyphens/>
        <w:jc w:val="both"/>
        <w:rPr>
          <w:rFonts w:asciiTheme="majorHAnsi" w:hAnsiTheme="majorHAnsi"/>
          <w:b/>
          <w:sz w:val="20"/>
          <w:szCs w:val="20"/>
          <w:lang w:val="pt-BR"/>
        </w:rPr>
      </w:pPr>
      <w:r w:rsidRPr="00EA6EED">
        <w:rPr>
          <w:rFonts w:asciiTheme="majorHAnsi" w:hAnsiTheme="majorHAnsi"/>
          <w:b/>
          <w:sz w:val="20"/>
          <w:szCs w:val="20"/>
          <w:lang w:val="pt-BR"/>
        </w:rPr>
        <w:t>P-1005-08</w:t>
      </w:r>
    </w:p>
    <w:p w14:paraId="61F33EB5" w14:textId="77777777" w:rsidR="00E53288" w:rsidRDefault="00E53288" w:rsidP="00643299">
      <w:pPr>
        <w:suppressAutoHyphens/>
        <w:jc w:val="both"/>
        <w:rPr>
          <w:rFonts w:asciiTheme="majorHAnsi" w:hAnsiTheme="majorHAnsi"/>
          <w:sz w:val="20"/>
          <w:szCs w:val="20"/>
          <w:lang w:val="pt-BR"/>
        </w:rPr>
      </w:pPr>
    </w:p>
    <w:p w14:paraId="4BB989C8" w14:textId="77777777" w:rsidR="00643299" w:rsidRDefault="00E53288"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Jose Maria Matteri</w:t>
      </w:r>
    </w:p>
    <w:p w14:paraId="27E7AA4E" w14:textId="77777777" w:rsidR="00E53288" w:rsidRDefault="00E53288"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Isidoro Subizar</w:t>
      </w:r>
    </w:p>
    <w:p w14:paraId="7D7D3458" w14:textId="77777777" w:rsidR="00E53288" w:rsidRDefault="00E53288" w:rsidP="00E53288">
      <w:pPr>
        <w:suppressAutoHyphens/>
        <w:jc w:val="both"/>
        <w:rPr>
          <w:rFonts w:asciiTheme="majorHAnsi" w:hAnsiTheme="majorHAnsi"/>
          <w:sz w:val="20"/>
          <w:szCs w:val="20"/>
          <w:lang w:val="pt-BR"/>
        </w:rPr>
      </w:pPr>
    </w:p>
    <w:p w14:paraId="474E1525" w14:textId="77777777" w:rsidR="00E53288" w:rsidRPr="00EA6EED" w:rsidRDefault="00E53288" w:rsidP="00E53288">
      <w:pPr>
        <w:suppressAutoHyphens/>
        <w:jc w:val="both"/>
        <w:rPr>
          <w:rFonts w:asciiTheme="majorHAnsi" w:hAnsiTheme="majorHAnsi"/>
          <w:b/>
          <w:sz w:val="20"/>
          <w:szCs w:val="20"/>
          <w:lang w:val="pt-BR"/>
        </w:rPr>
      </w:pPr>
      <w:r w:rsidRPr="00EA6EED">
        <w:rPr>
          <w:rFonts w:asciiTheme="majorHAnsi" w:hAnsiTheme="majorHAnsi"/>
          <w:b/>
          <w:sz w:val="20"/>
          <w:szCs w:val="20"/>
          <w:lang w:val="pt-BR"/>
        </w:rPr>
        <w:t>P-1042-08</w:t>
      </w:r>
    </w:p>
    <w:p w14:paraId="198E0BFA" w14:textId="77777777" w:rsidR="00E53288" w:rsidRDefault="00CB7924"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 xml:space="preserve">Genoveva </w:t>
      </w:r>
      <w:r w:rsidR="00E53288">
        <w:rPr>
          <w:rFonts w:asciiTheme="majorHAnsi" w:hAnsiTheme="majorHAnsi"/>
          <w:sz w:val="20"/>
          <w:szCs w:val="20"/>
          <w:lang w:val="pt-BR"/>
        </w:rPr>
        <w:t xml:space="preserve">Maria Esther Trosch </w:t>
      </w:r>
    </w:p>
    <w:p w14:paraId="796E3FFF" w14:textId="77777777" w:rsidR="00E53288" w:rsidRDefault="00E53288"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Laura Victoria Cattena</w:t>
      </w:r>
    </w:p>
    <w:p w14:paraId="159A1319" w14:textId="77777777" w:rsidR="00E53288" w:rsidRDefault="00E53288"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Hugo Ricardo Medici</w:t>
      </w:r>
    </w:p>
    <w:p w14:paraId="52DB6A7E" w14:textId="77777777" w:rsidR="00E53288" w:rsidRDefault="00E53288"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Jose Lorenzo Bussi Cristian</w:t>
      </w:r>
    </w:p>
    <w:p w14:paraId="46913765" w14:textId="77777777" w:rsidR="00E53288" w:rsidRDefault="00E53288"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Jose Luis Magno</w:t>
      </w:r>
    </w:p>
    <w:p w14:paraId="4C06EC71" w14:textId="77777777" w:rsidR="00E53288" w:rsidRDefault="00E53288"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Jose Santiago Mordini</w:t>
      </w:r>
    </w:p>
    <w:p w14:paraId="40A98138" w14:textId="77777777" w:rsidR="00E53288" w:rsidRPr="00D676FC" w:rsidRDefault="00E53288" w:rsidP="00E232CB">
      <w:pPr>
        <w:pStyle w:val="ListParagraph"/>
        <w:numPr>
          <w:ilvl w:val="0"/>
          <w:numId w:val="58"/>
        </w:numPr>
        <w:tabs>
          <w:tab w:val="clear" w:pos="720"/>
        </w:tabs>
        <w:suppressAutoHyphens/>
        <w:ind w:firstLine="0"/>
        <w:jc w:val="both"/>
        <w:rPr>
          <w:rFonts w:asciiTheme="majorHAnsi" w:hAnsiTheme="majorHAnsi"/>
          <w:sz w:val="20"/>
          <w:szCs w:val="20"/>
          <w:lang w:val="pt-BR"/>
        </w:rPr>
      </w:pPr>
      <w:r>
        <w:rPr>
          <w:rFonts w:asciiTheme="majorHAnsi" w:hAnsiTheme="majorHAnsi"/>
          <w:sz w:val="20"/>
          <w:szCs w:val="20"/>
          <w:lang w:val="pt-BR"/>
        </w:rPr>
        <w:t>Carlos Alberto Weli</w:t>
      </w:r>
    </w:p>
    <w:p w14:paraId="41CF16D6" w14:textId="77777777" w:rsidR="008D768D" w:rsidRPr="00AE4BCF" w:rsidRDefault="008D768D" w:rsidP="001D65EF">
      <w:pPr>
        <w:tabs>
          <w:tab w:val="center" w:pos="5400"/>
        </w:tabs>
        <w:suppressAutoHyphens/>
        <w:spacing w:line="276" w:lineRule="auto"/>
        <w:rPr>
          <w:rFonts w:asciiTheme="majorHAnsi" w:hAnsiTheme="majorHAnsi"/>
          <w:sz w:val="20"/>
          <w:szCs w:val="20"/>
          <w:lang w:val="pt-BR"/>
        </w:rPr>
      </w:pPr>
    </w:p>
    <w:p w14:paraId="40ABF33F" w14:textId="77777777" w:rsidR="008D768D" w:rsidRPr="00EA6EED" w:rsidRDefault="00D676FC" w:rsidP="001D65EF">
      <w:pPr>
        <w:tabs>
          <w:tab w:val="center" w:pos="5400"/>
        </w:tabs>
        <w:suppressAutoHyphens/>
        <w:spacing w:line="276" w:lineRule="auto"/>
        <w:rPr>
          <w:rFonts w:asciiTheme="majorHAnsi" w:hAnsiTheme="majorHAnsi"/>
          <w:b/>
          <w:sz w:val="20"/>
          <w:szCs w:val="20"/>
          <w:lang w:val="pt-BR"/>
        </w:rPr>
      </w:pPr>
      <w:r w:rsidRPr="00EA6EED">
        <w:rPr>
          <w:rFonts w:asciiTheme="majorHAnsi" w:hAnsiTheme="majorHAnsi"/>
          <w:b/>
          <w:sz w:val="20"/>
          <w:szCs w:val="20"/>
          <w:lang w:val="pt-BR"/>
        </w:rPr>
        <w:t>P-1059-08</w:t>
      </w:r>
    </w:p>
    <w:p w14:paraId="1F9F9A1F" w14:textId="77777777" w:rsidR="00D676FC" w:rsidRDefault="00D676FC"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Eduardo luis Robles</w:t>
      </w:r>
    </w:p>
    <w:p w14:paraId="48E84FC2" w14:textId="77777777" w:rsidR="00D676FC" w:rsidRDefault="00D676FC" w:rsidP="00D676FC">
      <w:pPr>
        <w:suppressAutoHyphens/>
        <w:spacing w:line="276" w:lineRule="auto"/>
        <w:rPr>
          <w:rFonts w:asciiTheme="majorHAnsi" w:hAnsiTheme="majorHAnsi"/>
          <w:sz w:val="20"/>
          <w:szCs w:val="20"/>
          <w:lang w:val="pt-BR"/>
        </w:rPr>
      </w:pPr>
    </w:p>
    <w:p w14:paraId="13489DAC" w14:textId="77777777" w:rsidR="00D676FC" w:rsidRPr="00EA6EED" w:rsidRDefault="00D676FC" w:rsidP="00D676FC">
      <w:pPr>
        <w:suppressAutoHyphens/>
        <w:spacing w:line="276" w:lineRule="auto"/>
        <w:rPr>
          <w:rFonts w:asciiTheme="majorHAnsi" w:hAnsiTheme="majorHAnsi"/>
          <w:b/>
          <w:sz w:val="20"/>
          <w:szCs w:val="20"/>
          <w:lang w:val="pt-BR"/>
        </w:rPr>
      </w:pPr>
      <w:r w:rsidRPr="00EA6EED">
        <w:rPr>
          <w:rFonts w:asciiTheme="majorHAnsi" w:hAnsiTheme="majorHAnsi"/>
          <w:b/>
          <w:sz w:val="20"/>
          <w:szCs w:val="20"/>
          <w:lang w:val="pt-BR"/>
        </w:rPr>
        <w:t>P-1244-08</w:t>
      </w:r>
    </w:p>
    <w:p w14:paraId="63D57AF1" w14:textId="77777777" w:rsidR="00D676FC" w:rsidRDefault="00D676FC"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Jorge Luis Pino</w:t>
      </w:r>
    </w:p>
    <w:p w14:paraId="0FDA56E1" w14:textId="77777777" w:rsidR="00D676FC" w:rsidRDefault="00D676FC"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Susana Beatriz Garcia</w:t>
      </w:r>
    </w:p>
    <w:p w14:paraId="4643BBB9" w14:textId="77777777" w:rsidR="00D676FC" w:rsidRDefault="00D676FC"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Ana Maria Veiro</w:t>
      </w:r>
    </w:p>
    <w:p w14:paraId="2F8574B6" w14:textId="77777777" w:rsidR="00D676FC" w:rsidRDefault="00D676FC"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Silvia Elisa Pozzi</w:t>
      </w:r>
    </w:p>
    <w:p w14:paraId="2DDB2F0D" w14:textId="77777777" w:rsidR="00D676FC" w:rsidRDefault="00D676FC"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Carla Piccaluga</w:t>
      </w:r>
    </w:p>
    <w:p w14:paraId="4CA8E3C2" w14:textId="77777777" w:rsidR="00D676FC" w:rsidRDefault="00D676FC"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Pablo Esteban Czornenki</w:t>
      </w:r>
    </w:p>
    <w:p w14:paraId="063661BF" w14:textId="77777777" w:rsidR="00D676FC" w:rsidRDefault="00D676FC"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Omar Gustavo Paladino</w:t>
      </w:r>
    </w:p>
    <w:p w14:paraId="6F508ED0" w14:textId="77777777" w:rsidR="00D676FC" w:rsidRDefault="00D676FC"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Rodolfo Diego Veljanovich</w:t>
      </w:r>
    </w:p>
    <w:p w14:paraId="0083A4C6" w14:textId="77777777" w:rsidR="00D676FC" w:rsidRDefault="00D676FC"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Ignacio Angel Gomez Garay</w:t>
      </w:r>
    </w:p>
    <w:p w14:paraId="5554DFEC" w14:textId="77777777" w:rsidR="00D676FC" w:rsidRDefault="00D676FC"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Hectora Padovani Sanchez</w:t>
      </w:r>
    </w:p>
    <w:p w14:paraId="341F5014" w14:textId="77777777" w:rsidR="00D676FC" w:rsidRDefault="00D676FC"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Nelida Susana Schneider</w:t>
      </w:r>
    </w:p>
    <w:p w14:paraId="304FF16C" w14:textId="77777777" w:rsidR="00D676FC" w:rsidRDefault="00D676FC"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Pablo Javier Marey</w:t>
      </w:r>
    </w:p>
    <w:p w14:paraId="05ED9421" w14:textId="77777777" w:rsidR="00D676FC" w:rsidRDefault="00D676FC"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Lidia Susana Villafañe</w:t>
      </w:r>
    </w:p>
    <w:p w14:paraId="06586BF1" w14:textId="77777777" w:rsidR="00D676FC" w:rsidRDefault="00D676FC"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Miriam Graciela Herrmann</w:t>
      </w:r>
    </w:p>
    <w:p w14:paraId="0931A7A3" w14:textId="77777777" w:rsidR="00D676FC" w:rsidRDefault="00610C38"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 xml:space="preserve">Brunella </w:t>
      </w:r>
      <w:r w:rsidR="00D676FC">
        <w:rPr>
          <w:rFonts w:asciiTheme="majorHAnsi" w:hAnsiTheme="majorHAnsi"/>
          <w:sz w:val="20"/>
          <w:szCs w:val="20"/>
          <w:lang w:val="pt-BR"/>
        </w:rPr>
        <w:t xml:space="preserve">Virginia Mercedes Fernandez </w:t>
      </w:r>
    </w:p>
    <w:p w14:paraId="50F8DCB3" w14:textId="77777777" w:rsidR="00D676FC" w:rsidRDefault="00373FF2"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Mirtha Elizabeth Calderon</w:t>
      </w:r>
    </w:p>
    <w:p w14:paraId="7637999D" w14:textId="77777777" w:rsidR="00373FF2" w:rsidRDefault="00373FF2"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Hugo Maria Botta</w:t>
      </w:r>
    </w:p>
    <w:p w14:paraId="4E0D0D07" w14:textId="77777777" w:rsidR="00373FF2" w:rsidRDefault="00373FF2"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lastRenderedPageBreak/>
        <w:t>Alicia Susana Massicot</w:t>
      </w:r>
    </w:p>
    <w:p w14:paraId="65B99C15" w14:textId="77777777" w:rsidR="00373FF2" w:rsidRDefault="00373FF2" w:rsidP="00373FF2">
      <w:pPr>
        <w:suppressAutoHyphens/>
        <w:spacing w:line="276" w:lineRule="auto"/>
        <w:rPr>
          <w:rFonts w:asciiTheme="majorHAnsi" w:hAnsiTheme="majorHAnsi"/>
          <w:sz w:val="20"/>
          <w:szCs w:val="20"/>
          <w:lang w:val="pt-BR"/>
        </w:rPr>
      </w:pPr>
    </w:p>
    <w:p w14:paraId="1CA5C9F7" w14:textId="77777777" w:rsidR="00373FF2" w:rsidRPr="00EA6EED" w:rsidRDefault="00373FF2" w:rsidP="00373FF2">
      <w:pPr>
        <w:suppressAutoHyphens/>
        <w:spacing w:line="276" w:lineRule="auto"/>
        <w:rPr>
          <w:rFonts w:asciiTheme="majorHAnsi" w:hAnsiTheme="majorHAnsi"/>
          <w:b/>
          <w:sz w:val="20"/>
          <w:szCs w:val="20"/>
          <w:lang w:val="pt-BR"/>
        </w:rPr>
      </w:pPr>
      <w:r w:rsidRPr="00EA6EED">
        <w:rPr>
          <w:rFonts w:asciiTheme="majorHAnsi" w:hAnsiTheme="majorHAnsi"/>
          <w:b/>
          <w:sz w:val="20"/>
          <w:szCs w:val="20"/>
          <w:lang w:val="pt-BR"/>
        </w:rPr>
        <w:t>P-1300-08</w:t>
      </w:r>
    </w:p>
    <w:p w14:paraId="1F41D7A2" w14:textId="77777777" w:rsidR="00373FF2" w:rsidRDefault="00373FF2"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Maria Estela Murgier</w:t>
      </w:r>
    </w:p>
    <w:p w14:paraId="3BFA1F98" w14:textId="77777777" w:rsidR="00373FF2" w:rsidRDefault="00373FF2"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Alejandro Oscar Giangreco</w:t>
      </w:r>
    </w:p>
    <w:p w14:paraId="059AD779" w14:textId="77777777" w:rsidR="00373FF2" w:rsidRDefault="00373FF2"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Paula Eugenia Espoz Espoz</w:t>
      </w:r>
    </w:p>
    <w:p w14:paraId="2048FADA" w14:textId="77777777" w:rsidR="00373FF2" w:rsidRDefault="00373FF2"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Vicente Dionizio</w:t>
      </w:r>
    </w:p>
    <w:p w14:paraId="2ACC3205" w14:textId="77777777" w:rsidR="00373FF2" w:rsidRPr="00373FF2" w:rsidRDefault="00373FF2" w:rsidP="00E232CB">
      <w:pPr>
        <w:pStyle w:val="ListParagraph"/>
        <w:numPr>
          <w:ilvl w:val="0"/>
          <w:numId w:val="58"/>
        </w:numPr>
        <w:tabs>
          <w:tab w:val="clear" w:pos="720"/>
        </w:tabs>
        <w:suppressAutoHyphens/>
        <w:spacing w:line="276" w:lineRule="auto"/>
        <w:ind w:firstLine="0"/>
        <w:rPr>
          <w:rFonts w:asciiTheme="majorHAnsi" w:hAnsiTheme="majorHAnsi"/>
          <w:sz w:val="20"/>
          <w:szCs w:val="20"/>
          <w:lang w:val="pt-BR"/>
        </w:rPr>
      </w:pPr>
      <w:r>
        <w:rPr>
          <w:rFonts w:asciiTheme="majorHAnsi" w:hAnsiTheme="majorHAnsi"/>
          <w:sz w:val="20"/>
          <w:szCs w:val="20"/>
          <w:lang w:val="pt-BR"/>
        </w:rPr>
        <w:t>Ricardo Ruben Uncos</w:t>
      </w:r>
    </w:p>
    <w:p w14:paraId="76A7C5D3" w14:textId="77777777" w:rsidR="00D676FC" w:rsidRDefault="00D676FC" w:rsidP="00D676FC">
      <w:pPr>
        <w:suppressAutoHyphens/>
        <w:spacing w:line="276" w:lineRule="auto"/>
        <w:rPr>
          <w:rFonts w:asciiTheme="majorHAnsi" w:hAnsiTheme="majorHAnsi"/>
          <w:sz w:val="20"/>
          <w:szCs w:val="20"/>
          <w:lang w:val="pt-BR"/>
        </w:rPr>
      </w:pPr>
    </w:p>
    <w:p w14:paraId="1D5D31F5" w14:textId="77777777" w:rsidR="00B63A7D" w:rsidRPr="00AE4BCF" w:rsidRDefault="00B63A7D">
      <w:pPr>
        <w:rPr>
          <w:rFonts w:ascii="Cambria" w:hAnsi="Cambria" w:cs="Calibri"/>
          <w:sz w:val="20"/>
          <w:szCs w:val="20"/>
          <w:lang w:val="pt-BR"/>
        </w:rPr>
      </w:pPr>
    </w:p>
    <w:sectPr w:rsidR="00B63A7D" w:rsidRPr="00AE4BC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A876B" w14:textId="77777777" w:rsidR="00323A43" w:rsidRDefault="00323A43">
      <w:r>
        <w:separator/>
      </w:r>
    </w:p>
  </w:endnote>
  <w:endnote w:type="continuationSeparator" w:id="0">
    <w:p w14:paraId="6AC6AA10" w14:textId="77777777" w:rsidR="00323A43" w:rsidRDefault="0032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6248F" w14:textId="77777777" w:rsidR="004434DD" w:rsidRDefault="00443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2DF74D6" w14:textId="77777777" w:rsidR="00354598" w:rsidRPr="00934A2C" w:rsidRDefault="0035459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A6BB2">
          <w:rPr>
            <w:noProof/>
            <w:sz w:val="16"/>
            <w:szCs w:val="22"/>
          </w:rPr>
          <w:t>1</w:t>
        </w:r>
        <w:r w:rsidRPr="00934A2C">
          <w:rPr>
            <w:noProof/>
            <w:sz w:val="16"/>
            <w:szCs w:val="22"/>
          </w:rPr>
          <w:fldChar w:fldCharType="end"/>
        </w:r>
      </w:p>
    </w:sdtContent>
  </w:sdt>
  <w:p w14:paraId="2191F4AF" w14:textId="77777777" w:rsidR="00354598" w:rsidRDefault="003545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04B1D" w14:textId="77777777" w:rsidR="00354598" w:rsidRPr="00934A2C" w:rsidRDefault="00354598">
    <w:pPr>
      <w:pStyle w:val="Footer"/>
      <w:jc w:val="center"/>
      <w:rPr>
        <w:sz w:val="16"/>
        <w:szCs w:val="22"/>
      </w:rPr>
    </w:pPr>
  </w:p>
  <w:p w14:paraId="4DFE78DE" w14:textId="77777777" w:rsidR="00354598" w:rsidRDefault="00354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BD0EB" w14:textId="77777777" w:rsidR="00323A43" w:rsidRPr="000F35ED" w:rsidRDefault="00323A4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86BAABF" w14:textId="77777777" w:rsidR="00323A43" w:rsidRPr="000F35ED" w:rsidRDefault="00323A43" w:rsidP="000F35ED">
      <w:pPr>
        <w:rPr>
          <w:rFonts w:asciiTheme="majorHAnsi" w:hAnsiTheme="majorHAnsi"/>
          <w:sz w:val="16"/>
          <w:szCs w:val="16"/>
        </w:rPr>
      </w:pPr>
      <w:r w:rsidRPr="000F35ED">
        <w:rPr>
          <w:rFonts w:asciiTheme="majorHAnsi" w:hAnsiTheme="majorHAnsi"/>
          <w:sz w:val="16"/>
          <w:szCs w:val="16"/>
        </w:rPr>
        <w:separator/>
      </w:r>
    </w:p>
    <w:p w14:paraId="258218FC" w14:textId="77777777" w:rsidR="00323A43" w:rsidRPr="000F35ED" w:rsidRDefault="00323A4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561D761" w14:textId="77777777" w:rsidR="00323A43" w:rsidRPr="000F35ED" w:rsidRDefault="00323A4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771D6DD"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La petición fue presentada por Roxana Lucia Maria Ranni y Carlos A. Cony Fernández Madero; sin embargo, Roxana Lucia Maria Ranni renunció a la representación mediante comunicación recibida el 20 de diciembre de 2017.</w:t>
      </w:r>
    </w:p>
  </w:footnote>
  <w:footnote w:id="3">
    <w:p w14:paraId="254CB6F3"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Las siete peticiones consideradas en el presente informe fueron presentadas en representación de 88 presuntas víctimas, quienes denunciaron que el Estado argentino ha vulnerado su derecho a la propiedad y atentado a las garantías procesales. Las 88 presuntas víctimas se individualizan mediante documento en el Anexo I.</w:t>
      </w:r>
    </w:p>
  </w:footnote>
  <w:footnote w:id="4">
    <w:p w14:paraId="0B1359E1" w14:textId="77777777" w:rsidR="00811734" w:rsidRPr="0080621A" w:rsidRDefault="00811734" w:rsidP="0080621A">
      <w:pPr>
        <w:pStyle w:val="FootnoteText"/>
        <w:ind w:firstLine="709"/>
        <w:rPr>
          <w:rFonts w:asciiTheme="majorHAnsi" w:hAnsiTheme="majorHAnsi"/>
          <w:sz w:val="16"/>
          <w:szCs w:val="16"/>
          <w:lang w:val="es-MX"/>
        </w:rPr>
      </w:pPr>
      <w:r w:rsidRPr="0080621A">
        <w:rPr>
          <w:rStyle w:val="FootnoteReference"/>
          <w:rFonts w:asciiTheme="majorHAnsi" w:hAnsiTheme="majorHAnsi"/>
          <w:sz w:val="16"/>
          <w:szCs w:val="16"/>
        </w:rPr>
        <w:footnoteRef/>
      </w:r>
      <w:r w:rsidRPr="0080621A">
        <w:rPr>
          <w:rFonts w:asciiTheme="majorHAnsi" w:hAnsiTheme="majorHAnsi"/>
          <w:sz w:val="16"/>
          <w:szCs w:val="16"/>
          <w:lang w:val="es-MX"/>
        </w:rPr>
        <w:t xml:space="preserve"> En adelante, “Convención Americana” o “Convención”.</w:t>
      </w:r>
    </w:p>
  </w:footnote>
  <w:footnote w:id="5">
    <w:p w14:paraId="006BB8CD"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La parte peticionaria solicitó la acumulación de las peticiones. Con anterioridad a la notificación al Estado, el 25 de septiembre de 2009, la CIDH procedió a la acumulación de las peticiones P-1004-08, P-1005-08, P-1042-08, P-1059-08, P-1244-08, P-1300-08 a la petición P-526-08, con base en el artículo 29.1.d de su Reglamento.  Las observaciones de cada parte fueron debidamente trasladadas a la parte contraria.</w:t>
      </w:r>
    </w:p>
  </w:footnote>
  <w:footnote w:id="6">
    <w:p w14:paraId="3F9D3C75"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Por la cual se eliminó el régimen de exclusividad de los honorarios correspondientes a los agentes fiscales y se dispuso la detracción de un 30% de los honorarios que generen para entregarlos a otros agentes de la repartición, abogados o no, con aplicación retroactiva a agosto de 1997.</w:t>
      </w:r>
    </w:p>
  </w:footnote>
  <w:footnote w:id="7">
    <w:p w14:paraId="0E251FE3"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Los peticionarios alegan que no agotaron los recursos internos por denegación y retardo de la justicia interna, ya que el proceso se ha prolongado por más de siete años sin que se obtuviera una decisión en fondo.</w:t>
      </w:r>
    </w:p>
  </w:footnote>
  <w:footnote w:id="8">
    <w:p w14:paraId="4144FC11"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Petición 526-08, escrito de 2 de mayo de 2008: Los peticionarios indican que promovieron reclamo judicial y obtuvieron sentencia en su favor el 2 de diciembre de 2005, en la causa </w:t>
      </w:r>
      <w:r w:rsidRPr="0080621A">
        <w:rPr>
          <w:rFonts w:asciiTheme="majorHAnsi" w:hAnsiTheme="majorHAnsi"/>
          <w:i/>
          <w:sz w:val="16"/>
          <w:szCs w:val="16"/>
          <w:lang w:val="es-ES"/>
        </w:rPr>
        <w:t>De Vedia Martin y otro c/AFIP s/Diferencias salariales</w:t>
      </w:r>
      <w:r w:rsidRPr="0080621A">
        <w:rPr>
          <w:rFonts w:asciiTheme="majorHAnsi" w:hAnsiTheme="majorHAnsi"/>
          <w:sz w:val="16"/>
          <w:szCs w:val="16"/>
          <w:lang w:val="es-ES"/>
        </w:rPr>
        <w:t xml:space="preserve">. La sentencia fue confirmada por la Cámara Nacional de Apelaciones del Trabajo de la Capital Federal el 29 de mayo de 2006. Sin embargo, el 6 de noviembre de 2007, la Corte Suprema declaró admisible la queja de la AFIP revocando las sentencias de primera instancia y de la Cámara de apelación, remitiéndose al fundamento y a las conclusiones pronunciadas en el “Dadón”.  </w:t>
      </w:r>
    </w:p>
  </w:footnote>
  <w:footnote w:id="9">
    <w:p w14:paraId="0E86DF49"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Petición 526-08: El 2 de junio de 2010 se recibió un escrito añadiendo 2 presuntas </w:t>
      </w:r>
      <w:r w:rsidR="009B0A22" w:rsidRPr="0080621A">
        <w:rPr>
          <w:rFonts w:asciiTheme="majorHAnsi" w:hAnsiTheme="majorHAnsi"/>
          <w:sz w:val="16"/>
          <w:szCs w:val="16"/>
          <w:lang w:val="es-ES"/>
        </w:rPr>
        <w:t>víctimas a la petición P-526-08.</w:t>
      </w:r>
      <w:r w:rsidRPr="0080621A">
        <w:rPr>
          <w:rFonts w:asciiTheme="majorHAnsi" w:hAnsiTheme="majorHAnsi"/>
          <w:sz w:val="16"/>
          <w:szCs w:val="16"/>
          <w:lang w:val="es-ES"/>
        </w:rPr>
        <w:t xml:space="preserve"> </w:t>
      </w:r>
      <w:r w:rsidR="009B0A22" w:rsidRPr="0080621A">
        <w:rPr>
          <w:rFonts w:asciiTheme="majorHAnsi" w:hAnsiTheme="majorHAnsi"/>
          <w:sz w:val="16"/>
          <w:szCs w:val="16"/>
          <w:lang w:val="es-ES"/>
        </w:rPr>
        <w:t>L</w:t>
      </w:r>
      <w:r w:rsidRPr="0080621A">
        <w:rPr>
          <w:rFonts w:asciiTheme="majorHAnsi" w:hAnsiTheme="majorHAnsi"/>
          <w:sz w:val="16"/>
          <w:szCs w:val="16"/>
          <w:lang w:val="es-ES"/>
        </w:rPr>
        <w:t xml:space="preserve">os peticionarios indican que el 9 de agosto de 2002, se dictó a su favor una medida cautelar, la cual fue confirmada el 24 de abril de 2003. El 16 de febrero de 2005, el Juzgado federal rechazó la demanda interpuesta por los peticionarios sobre el fondo. El 13 de noviembre de 2007, se revocó esa sentencia y se declaró la nulidad de las disposiciones 290/02 y 145/01 de la AFIP por no respetar la habilitación prevista en la ley. Sin embargo, el 9 de diciembre de 2009, en la causa </w:t>
      </w:r>
      <w:r w:rsidRPr="0080621A">
        <w:rPr>
          <w:rFonts w:asciiTheme="majorHAnsi" w:hAnsiTheme="majorHAnsi"/>
          <w:i/>
          <w:sz w:val="16"/>
          <w:szCs w:val="16"/>
          <w:lang w:val="es-ES"/>
        </w:rPr>
        <w:t>Marc, Carlos Enrique y otros c/AFIP s/Ordinario – Acción meramente declarativa de inconstitucionalidad y nulidad</w:t>
      </w:r>
      <w:r w:rsidRPr="0080621A">
        <w:rPr>
          <w:rFonts w:asciiTheme="majorHAnsi" w:hAnsiTheme="majorHAnsi"/>
          <w:sz w:val="16"/>
          <w:szCs w:val="16"/>
          <w:lang w:val="es-ES"/>
        </w:rPr>
        <w:t>,</w:t>
      </w:r>
      <w:r w:rsidRPr="0080621A">
        <w:rPr>
          <w:rFonts w:asciiTheme="majorHAnsi" w:hAnsiTheme="majorHAnsi"/>
          <w:i/>
          <w:sz w:val="16"/>
          <w:szCs w:val="16"/>
          <w:lang w:val="es-ES"/>
        </w:rPr>
        <w:t xml:space="preserve"> </w:t>
      </w:r>
      <w:r w:rsidRPr="0080621A">
        <w:rPr>
          <w:rFonts w:asciiTheme="majorHAnsi" w:hAnsiTheme="majorHAnsi"/>
          <w:sz w:val="16"/>
          <w:szCs w:val="16"/>
          <w:lang w:val="es-ES"/>
        </w:rPr>
        <w:t xml:space="preserve">la Corte Suprema declaró procedente el recurso extraordinario interpuesto por la AFIP, por analogía con el auto “Dadón”. </w:t>
      </w:r>
    </w:p>
  </w:footnote>
  <w:footnote w:id="10">
    <w:p w14:paraId="6730B574"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Petición 1004-08: </w:t>
      </w:r>
      <w:r w:rsidRPr="0080621A">
        <w:rPr>
          <w:rFonts w:asciiTheme="majorHAnsi" w:eastAsia="Arial Unicode MS" w:hAnsiTheme="majorHAnsi" w:cs="Times New Roman"/>
          <w:color w:val="auto"/>
          <w:sz w:val="16"/>
          <w:szCs w:val="16"/>
          <w:lang w:val="es-ES" w:eastAsia="en-US"/>
        </w:rPr>
        <w:t xml:space="preserve">Los peticionarios alegan que, el 31 de octubre de 2005, los Tribunales decidieron en su contra. Indican no obstante que el 13 de febrero de 2006, la Sala III de la Cámara de Apelaciones se pronunció a su favor, revocando la sentencia de primera instancia. Sin embargo, el 26 de febrero de 2008, la Corte Suprema de Justicia sustanció el recurso de queja interpuesto por la AFIP, en el auto </w:t>
      </w:r>
      <w:r w:rsidRPr="0080621A">
        <w:rPr>
          <w:rFonts w:asciiTheme="majorHAnsi" w:eastAsia="Arial Unicode MS" w:hAnsiTheme="majorHAnsi" w:cs="Times New Roman"/>
          <w:i/>
          <w:color w:val="auto"/>
          <w:sz w:val="16"/>
          <w:szCs w:val="16"/>
          <w:lang w:val="es-ES" w:eastAsia="en-US"/>
        </w:rPr>
        <w:t>Aguirre Ramón Adolfo y otros c/AFIP</w:t>
      </w:r>
      <w:r w:rsidRPr="0080621A">
        <w:rPr>
          <w:rFonts w:asciiTheme="majorHAnsi" w:eastAsia="Arial Unicode MS" w:hAnsiTheme="majorHAnsi" w:cs="Times New Roman"/>
          <w:color w:val="auto"/>
          <w:sz w:val="16"/>
          <w:szCs w:val="16"/>
          <w:lang w:val="es-ES" w:eastAsia="en-US"/>
        </w:rPr>
        <w:t xml:space="preserve">, y rechazó las pretensiones de las presuntas víctimas, remitiéndose a los fundamentos y conclusiones del dictamen </w:t>
      </w:r>
      <w:r w:rsidR="00DC3362" w:rsidRPr="0080621A">
        <w:rPr>
          <w:rFonts w:asciiTheme="majorHAnsi" w:eastAsia="Arial Unicode MS" w:hAnsiTheme="majorHAnsi" w:cs="Times New Roman"/>
          <w:color w:val="auto"/>
          <w:sz w:val="16"/>
          <w:szCs w:val="16"/>
          <w:lang w:val="es-ES" w:eastAsia="en-US"/>
        </w:rPr>
        <w:t>del Ministerio Público</w:t>
      </w:r>
      <w:r w:rsidRPr="0080621A">
        <w:rPr>
          <w:rFonts w:asciiTheme="majorHAnsi" w:eastAsia="Arial Unicode MS" w:hAnsiTheme="majorHAnsi" w:cs="Times New Roman"/>
          <w:color w:val="auto"/>
          <w:sz w:val="16"/>
          <w:szCs w:val="16"/>
          <w:lang w:val="es-ES" w:eastAsia="en-US"/>
        </w:rPr>
        <w:t>, en el cual se refería a</w:t>
      </w:r>
      <w:r w:rsidRPr="0080621A">
        <w:rPr>
          <w:rFonts w:asciiTheme="majorHAnsi" w:hAnsiTheme="majorHAnsi"/>
          <w:sz w:val="16"/>
          <w:szCs w:val="16"/>
          <w:lang w:val="es-ES"/>
        </w:rPr>
        <w:t>l auto “Dadón”</w:t>
      </w:r>
      <w:r w:rsidRPr="0080621A">
        <w:rPr>
          <w:rFonts w:asciiTheme="majorHAnsi" w:eastAsia="Arial Unicode MS" w:hAnsiTheme="majorHAnsi" w:cs="Times New Roman"/>
          <w:color w:val="auto"/>
          <w:sz w:val="16"/>
          <w:szCs w:val="16"/>
          <w:lang w:val="es-ES" w:eastAsia="en-US"/>
        </w:rPr>
        <w:t xml:space="preserve">. </w:t>
      </w:r>
    </w:p>
  </w:footnote>
  <w:footnote w:id="11">
    <w:p w14:paraId="52AE1D59"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Petición P-1005-08: Los peticionarios alegan que han promovido su reclamo ante los Tribunales que habrían decidido en su contra el 26 de febrero de 2008, en auto </w:t>
      </w:r>
      <w:r w:rsidRPr="0080621A">
        <w:rPr>
          <w:rFonts w:asciiTheme="majorHAnsi" w:hAnsiTheme="majorHAnsi"/>
          <w:i/>
          <w:sz w:val="16"/>
          <w:szCs w:val="16"/>
          <w:lang w:val="es-ES"/>
        </w:rPr>
        <w:t>Matteri José Maria y otro c/ AFIP Disp. 290/02 s/ Proceso de conocimiento</w:t>
      </w:r>
      <w:r w:rsidRPr="0080621A">
        <w:rPr>
          <w:rFonts w:asciiTheme="majorHAnsi" w:hAnsiTheme="majorHAnsi"/>
          <w:sz w:val="16"/>
          <w:szCs w:val="16"/>
          <w:lang w:val="es-ES"/>
        </w:rPr>
        <w:t xml:space="preserve">. Alegan que, el 13 de febrero de 2006, la Sala III de la Cámara Nacional de Apelación del Trabajo de la Capital Federal se pronunció a su favor, en el auto </w:t>
      </w:r>
      <w:r w:rsidRPr="0080621A">
        <w:rPr>
          <w:rFonts w:asciiTheme="majorHAnsi" w:hAnsiTheme="majorHAnsi"/>
          <w:i/>
          <w:sz w:val="16"/>
          <w:szCs w:val="16"/>
          <w:lang w:val="es-ES"/>
        </w:rPr>
        <w:t>Aguirre Ramón Adolfo y otros c/Administración Federal de Ingresos Públicos AFIP s/Diferencias de salarios</w:t>
      </w:r>
      <w:r w:rsidRPr="0080621A">
        <w:rPr>
          <w:rFonts w:asciiTheme="majorHAnsi" w:hAnsiTheme="majorHAnsi"/>
          <w:sz w:val="16"/>
          <w:szCs w:val="16"/>
          <w:lang w:val="es-ES"/>
        </w:rPr>
        <w:t xml:space="preserve">. Sin embargo, la Corte Suprema declaró la constitucionalidad de la disposición impugnada, por analogía con en el auto “Dadón”, mediante sentencia de 26 de febrero de 2008. </w:t>
      </w:r>
    </w:p>
  </w:footnote>
  <w:footnote w:id="12">
    <w:p w14:paraId="7CA8C2FC"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Petición 1042-08: Los peticionarios indican que el 30 de agosto de 2005, los tribunales hicieron lugar a su acción de amparo en la causa </w:t>
      </w:r>
      <w:r w:rsidRPr="0080621A">
        <w:rPr>
          <w:rFonts w:asciiTheme="majorHAnsi" w:hAnsiTheme="majorHAnsi"/>
          <w:i/>
          <w:sz w:val="16"/>
          <w:szCs w:val="16"/>
          <w:lang w:val="es-ES"/>
        </w:rPr>
        <w:t>Trosch Genoveva Maria Esther y otros c/AFIP s/Acción de Amparo</w:t>
      </w:r>
      <w:r w:rsidRPr="0080621A">
        <w:rPr>
          <w:rFonts w:asciiTheme="majorHAnsi" w:hAnsiTheme="majorHAnsi"/>
          <w:sz w:val="16"/>
          <w:szCs w:val="16"/>
          <w:lang w:val="es-ES"/>
        </w:rPr>
        <w:t xml:space="preserve">. El 30 de noviembre de 2005, la Cámara Nacional de Apelaciones del Trabajo confirmó la sentencia apelada. Sin embargo, la Corte Suprema declaró la constitucionalidad de la disposición mediante sentencia de 4 de marzo de 2008. </w:t>
      </w:r>
    </w:p>
  </w:footnote>
  <w:footnote w:id="13">
    <w:p w14:paraId="714D2DB6"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Petición 1244-08: Los peticionarios indican que por sentencia del 31 de mayo de 2004, los Tribunales decretaron la nulidad absoluta e insanable de la Resolución AFIP 290/02, en el expediente </w:t>
      </w:r>
      <w:r w:rsidRPr="0080621A">
        <w:rPr>
          <w:rFonts w:asciiTheme="majorHAnsi" w:hAnsiTheme="majorHAnsi"/>
          <w:i/>
          <w:sz w:val="16"/>
          <w:szCs w:val="16"/>
          <w:lang w:val="es-ES"/>
        </w:rPr>
        <w:t>Fontana Rosa Angelica y otros c/AFIP – DGI –DISP.290/02 s/ Amparo Ley 16.986</w:t>
      </w:r>
      <w:r w:rsidRPr="0080621A">
        <w:rPr>
          <w:rFonts w:asciiTheme="majorHAnsi" w:hAnsiTheme="majorHAnsi"/>
          <w:sz w:val="16"/>
          <w:szCs w:val="16"/>
          <w:lang w:val="es-ES"/>
        </w:rPr>
        <w:t xml:space="preserve">. La AFIP apeló y la Cámara Federal en lo Contencioso Administrativa revocó el fallo de primera instancia el 3 de febrero de 2005. Sin embargo,  la Corte Suprema declaró la constitucionalidad de la disposición mediante sentencia de 10 de junio de 2008. </w:t>
      </w:r>
    </w:p>
  </w:footnote>
  <w:footnote w:id="14">
    <w:p w14:paraId="38DF9C2C"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Petición 1300-08: Los peticionarios indican que por sentencia del 27 de junio de 2003, el Juzgado de Primera Instancia decidió a su favor, declarando la inconstitucionalidad de la disposición 290/02, en la causa </w:t>
      </w:r>
      <w:r w:rsidRPr="0080621A">
        <w:rPr>
          <w:rFonts w:asciiTheme="majorHAnsi" w:hAnsiTheme="majorHAnsi"/>
          <w:i/>
          <w:sz w:val="16"/>
          <w:szCs w:val="16"/>
          <w:lang w:val="es-ES"/>
        </w:rPr>
        <w:t>Murgier, Maria Estela y otros c/AFIP s/ Amparo</w:t>
      </w:r>
      <w:r w:rsidRPr="0080621A">
        <w:rPr>
          <w:rFonts w:asciiTheme="majorHAnsi" w:hAnsiTheme="majorHAnsi"/>
          <w:sz w:val="16"/>
          <w:szCs w:val="16"/>
          <w:lang w:val="es-ES"/>
        </w:rPr>
        <w:t xml:space="preserve">. La sentencia fue recurrida por la AFIP y el 19 de marzo de 2004, la Cámara Federal de Apelaciones confirmó la sentencia apelada. Sin embargo, la Corte Suprema declaró la constitucionalidad de la disposición mediante sentencia de 6 de mayo de 2008. </w:t>
      </w:r>
    </w:p>
  </w:footnote>
  <w:footnote w:id="15">
    <w:p w14:paraId="757723F7"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En cuanto a la comunicación recibida el 18 de enero de 2012, añadiendo 19 presuntas víctimas a la petición P-526-08, los peticionarios indican que se dictó une medida cautelar a su favor el 8 de noviembre de 2002, en la causa </w:t>
      </w:r>
      <w:r w:rsidRPr="0080621A">
        <w:rPr>
          <w:rFonts w:asciiTheme="majorHAnsi" w:hAnsiTheme="majorHAnsi"/>
          <w:i/>
          <w:sz w:val="16"/>
          <w:szCs w:val="16"/>
          <w:lang w:val="es-ES"/>
        </w:rPr>
        <w:t>Colantonio Juan Carlos y otros c/AFIP – Disp. 290/02 s/Empleo público</w:t>
      </w:r>
      <w:r w:rsidRPr="0080621A">
        <w:rPr>
          <w:rFonts w:asciiTheme="majorHAnsi" w:hAnsiTheme="majorHAnsi"/>
          <w:sz w:val="16"/>
          <w:szCs w:val="16"/>
          <w:lang w:val="es-ES"/>
        </w:rPr>
        <w:t xml:space="preserve">, en la cual persiguieron la declaración de inconstitucionalidad y nulidad de las disposiciones 290/02 y 145/01. Indican que el 19 de mayo de 2003, se amplió la medida cautelar a un nuevo grupo de agentes fiscales. Sin embargo, el 26 de abril de 2011, la Cámara Nacional de Apelaciones del Trabajo revocó la medida que suspendía los efectos de la disposición 290/02, con base en la causa “Dadón”. Los peticionarios indican que interpusieron un recurso extraordinario, que fue rechazado el 15 de junio de 2011, decisión que les fue notificada el 27 de junio de 2011. </w:t>
      </w:r>
    </w:p>
  </w:footnote>
  <w:footnote w:id="16">
    <w:p w14:paraId="76ABAEB7"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Mediante comunicación de 26 de marzo de 2010, que añade 13 presuntas víctimas a la petición P-526-08, los peticionarios indican que el 21 de marzo de 2007, el Juzgado Federal No.1 de la Ciudad de Córdoba sentenció a su favor, en la causa </w:t>
      </w:r>
      <w:r w:rsidRPr="0080621A">
        <w:rPr>
          <w:rFonts w:asciiTheme="majorHAnsi" w:hAnsiTheme="majorHAnsi"/>
          <w:i/>
          <w:sz w:val="16"/>
          <w:szCs w:val="16"/>
          <w:lang w:val="es-ES"/>
        </w:rPr>
        <w:t>Cavallieri, Gabriela Veronica y otros c/AFIP s/Accion declarativa de inconstitucionalidad</w:t>
      </w:r>
      <w:r w:rsidRPr="0080621A">
        <w:rPr>
          <w:rFonts w:asciiTheme="majorHAnsi" w:hAnsiTheme="majorHAnsi"/>
          <w:sz w:val="16"/>
          <w:szCs w:val="16"/>
          <w:lang w:val="es-ES"/>
        </w:rPr>
        <w:t xml:space="preserve">. Sin embargo, el 25 de junio de 2009, se hizo lugar al recurso de apelación. Los peticionarios interpusieron un recurso de inaplicabilidad y recurso extraordinario contra esa sentencia, que al día presuntamente aún se encuentra sin resolver, excediendo el plazo máximo fijado por la ley.   </w:t>
      </w:r>
    </w:p>
  </w:footnote>
  <w:footnote w:id="17">
    <w:p w14:paraId="335AA994"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Los peticionarios alegan que promovieron acción declarativa de inconstitucionalidad y nulidad de una serie de artículos contenidos en la resolución 145/01 de la AFIP, el 13 de junio de 2011, en cuanto a la cual se dictó una medida cautelar a su favor, el 7 de septiembre de 2001, que fue confirmada el 11 de febrero de 2001, en la causa </w:t>
      </w:r>
      <w:r w:rsidRPr="0080621A">
        <w:rPr>
          <w:rFonts w:asciiTheme="majorHAnsi" w:hAnsiTheme="majorHAnsi"/>
          <w:i/>
          <w:sz w:val="16"/>
          <w:szCs w:val="16"/>
          <w:lang w:val="es-ES"/>
        </w:rPr>
        <w:t>Robles, Luis Eduardo c/AFIP DGI Disp. 145/01 s/Dirección General Impositiva</w:t>
      </w:r>
      <w:r w:rsidRPr="0080621A">
        <w:rPr>
          <w:rFonts w:asciiTheme="majorHAnsi" w:hAnsiTheme="majorHAnsi"/>
          <w:sz w:val="16"/>
          <w:szCs w:val="16"/>
          <w:lang w:val="es-ES"/>
        </w:rPr>
        <w:t xml:space="preserve">. Indica que posteriormente, extendieron su demanda contra la disposición 290/02, solicitando la ampliación de la medida cautelar, que fue decretada el 24 de febrero de 2003, y confirmada el 19 de septiembre de 2003. No obstante, alegan que han trascurrido más de 7 años sin que obtuvieron pronunciamiento sobre el fondo, y que por lo tanto se aplican las excepciones del artículo 46.2.a y b de la Convención Americana. </w:t>
      </w:r>
    </w:p>
  </w:footnote>
  <w:footnote w:id="18">
    <w:p w14:paraId="3828596C"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Específicamente respecto de las presuntas víctimas incluidas mediante comunicación de 2 de mayo de 2008.</w:t>
      </w:r>
    </w:p>
  </w:footnote>
  <w:footnote w:id="19">
    <w:p w14:paraId="7EFB6916"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Específicamente respecto de las presuntas víctimas incluidas mediante comunicación de 18 de enero de 2012.</w:t>
      </w:r>
    </w:p>
  </w:footnote>
  <w:footnote w:id="20">
    <w:p w14:paraId="0DFB5D91"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Específicamente respecto de las presuntas víctimas incluidas mediante comunicación de 26 de marzo de 2010.</w:t>
      </w:r>
    </w:p>
  </w:footnote>
  <w:footnote w:id="21">
    <w:p w14:paraId="7F413ECA"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Específicamente respecto de las presuntas víctimas incluidas mediante comunicación de 2 de junio de 2010.</w:t>
      </w:r>
    </w:p>
  </w:footnote>
  <w:footnote w:id="22">
    <w:p w14:paraId="0512D7A7"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Específicamente respecto de las presuntas víctimas incluidas mediante comunicación de 2 de mayo de 2008.</w:t>
      </w:r>
    </w:p>
  </w:footnote>
  <w:footnote w:id="23">
    <w:p w14:paraId="3EE7D658" w14:textId="77777777" w:rsidR="00A9785A" w:rsidRPr="0080621A" w:rsidRDefault="00A9785A"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Incluidas mediante escrito de 2 de junio de 2010.</w:t>
      </w:r>
    </w:p>
  </w:footnote>
  <w:footnote w:id="24">
    <w:p w14:paraId="5F16BC0B" w14:textId="77777777" w:rsidR="00016257" w:rsidRPr="0080621A" w:rsidRDefault="00016257"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Específicamente respecto de las presuntas víctimas incluidas mediante comunicación de 18 de enero de 2012.</w:t>
      </w:r>
    </w:p>
  </w:footnote>
  <w:footnote w:id="25">
    <w:p w14:paraId="0638D62E" w14:textId="77777777" w:rsidR="00016257" w:rsidRPr="0080621A" w:rsidRDefault="00016257"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Específicamente respecto de las presuntas víctimas incluidas mediante comunicación de 26 de marzo de 2010.</w:t>
      </w:r>
    </w:p>
  </w:footnote>
  <w:footnote w:id="26">
    <w:p w14:paraId="4D7D5091" w14:textId="77777777" w:rsidR="00354598" w:rsidRPr="0080621A" w:rsidRDefault="00354598" w:rsidP="0080621A">
      <w:pPr>
        <w:pStyle w:val="FootnoteText"/>
        <w:ind w:firstLine="709"/>
        <w:jc w:val="both"/>
        <w:rPr>
          <w:rFonts w:asciiTheme="majorHAnsi" w:hAnsiTheme="majorHAnsi"/>
          <w:sz w:val="16"/>
          <w:szCs w:val="16"/>
          <w:lang w:val="es-ES"/>
        </w:rPr>
      </w:pPr>
      <w:r w:rsidRPr="0080621A">
        <w:rPr>
          <w:rStyle w:val="FootnoteReference"/>
          <w:rFonts w:asciiTheme="majorHAnsi" w:hAnsiTheme="majorHAnsi"/>
          <w:sz w:val="16"/>
          <w:szCs w:val="16"/>
          <w:lang w:val="es-ES"/>
        </w:rPr>
        <w:footnoteRef/>
      </w:r>
      <w:r w:rsidRPr="0080621A">
        <w:rPr>
          <w:rFonts w:asciiTheme="majorHAnsi" w:hAnsiTheme="majorHAnsi"/>
          <w:sz w:val="16"/>
          <w:szCs w:val="16"/>
          <w:lang w:val="es-ES"/>
        </w:rPr>
        <w:t xml:space="preserve"> Véase, por ejemplo, CIDH, Informe No. 56/16. Petición 666-03. Admisibilidad, Luis Alberto Leiva. Argentina. 6 de diciembre de 2016, párr. 29; y Corte IDH, Caso Mémoli vs. Argentina. Excepciones Preliminares, Fondo, Reparaciones y Costas. Sentencia de 22 de agosto de 2013. Serie C No. 295, párrs. 30-33.</w:t>
      </w:r>
    </w:p>
  </w:footnote>
  <w:footnote w:id="27">
    <w:p w14:paraId="5B88AACF" w14:textId="77777777" w:rsidR="00C57B64" w:rsidRPr="009911EB" w:rsidRDefault="00C57B64" w:rsidP="0080621A">
      <w:pPr>
        <w:pStyle w:val="FootnoteText"/>
        <w:ind w:firstLine="709"/>
        <w:rPr>
          <w:rFonts w:asciiTheme="majorHAnsi" w:hAnsiTheme="majorHAnsi"/>
          <w:sz w:val="16"/>
          <w:szCs w:val="16"/>
          <w:lang w:val="es-MX"/>
        </w:rPr>
      </w:pPr>
      <w:r w:rsidRPr="009911EB">
        <w:rPr>
          <w:rStyle w:val="FootnoteReference"/>
          <w:rFonts w:asciiTheme="majorHAnsi" w:hAnsiTheme="majorHAnsi"/>
          <w:sz w:val="16"/>
          <w:szCs w:val="16"/>
        </w:rPr>
        <w:footnoteRef/>
      </w:r>
      <w:r w:rsidRPr="009911EB">
        <w:rPr>
          <w:rFonts w:asciiTheme="majorHAnsi" w:hAnsiTheme="majorHAnsi"/>
          <w:sz w:val="16"/>
          <w:szCs w:val="16"/>
          <w:lang w:val="es-MX"/>
        </w:rPr>
        <w:t xml:space="preserve"> </w:t>
      </w:r>
      <w:r w:rsidR="00E22DC0" w:rsidRPr="009911EB">
        <w:rPr>
          <w:rFonts w:asciiTheme="majorHAnsi" w:hAnsiTheme="majorHAnsi"/>
          <w:sz w:val="16"/>
          <w:szCs w:val="16"/>
          <w:lang w:val="es-MX"/>
        </w:rPr>
        <w:t>Véase</w:t>
      </w:r>
      <w:r w:rsidRPr="009911EB">
        <w:rPr>
          <w:rFonts w:asciiTheme="majorHAnsi" w:hAnsiTheme="majorHAnsi"/>
          <w:sz w:val="16"/>
          <w:szCs w:val="16"/>
          <w:lang w:val="es-MX"/>
        </w:rPr>
        <w:t xml:space="preserve"> CIDH, Informe No. 33/19. Petición 870-11. Inadmisibilidad. Ana María Rantighieri. Uruguay. 31 de marzo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36959" w14:textId="77777777" w:rsidR="00354598" w:rsidRDefault="00354598" w:rsidP="001E109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7DD243F" w14:textId="77777777" w:rsidR="00354598" w:rsidRDefault="003545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CDD2" w14:textId="77777777" w:rsidR="00354598" w:rsidRDefault="00354598" w:rsidP="00A50FCF">
    <w:pPr>
      <w:pStyle w:val="Header"/>
      <w:tabs>
        <w:tab w:val="clear" w:pos="4320"/>
        <w:tab w:val="clear" w:pos="8640"/>
      </w:tabs>
      <w:jc w:val="center"/>
      <w:rPr>
        <w:sz w:val="22"/>
        <w:szCs w:val="22"/>
      </w:rPr>
    </w:pPr>
    <w:r>
      <w:rPr>
        <w:noProof/>
        <w:sz w:val="22"/>
        <w:szCs w:val="22"/>
      </w:rPr>
      <w:drawing>
        <wp:inline distT="0" distB="0" distL="0" distR="0" wp14:anchorId="4EEE30A4" wp14:editId="22CCEF41">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1A5B10E" w14:textId="77777777" w:rsidR="00354598" w:rsidRPr="00EC7D62" w:rsidRDefault="00323A43" w:rsidP="00A50FCF">
    <w:pPr>
      <w:pStyle w:val="Header"/>
      <w:tabs>
        <w:tab w:val="clear" w:pos="4320"/>
        <w:tab w:val="clear" w:pos="8640"/>
      </w:tabs>
      <w:jc w:val="center"/>
      <w:rPr>
        <w:sz w:val="22"/>
        <w:szCs w:val="22"/>
      </w:rPr>
    </w:pPr>
    <w:r>
      <w:rPr>
        <w:noProof/>
        <w:sz w:val="22"/>
        <w:szCs w:val="22"/>
        <w:bdr w:val="nil"/>
      </w:rPr>
      <w:pict w14:anchorId="2B0344C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D4517" w14:textId="77777777" w:rsidR="004434DD" w:rsidRDefault="00443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831680A4"/>
    <w:lvl w:ilvl="0" w:tplc="7ABCF12E">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3F617D"/>
    <w:multiLevelType w:val="hybridMultilevel"/>
    <w:tmpl w:val="DC4CDD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FBF6E17"/>
    <w:multiLevelType w:val="hybridMultilevel"/>
    <w:tmpl w:val="D8E8B8E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F4878C9"/>
    <w:multiLevelType w:val="hybridMultilevel"/>
    <w:tmpl w:val="F426E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B3857B4"/>
    <w:multiLevelType w:val="hybridMultilevel"/>
    <w:tmpl w:val="DC4CDD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690A36"/>
    <w:multiLevelType w:val="hybridMultilevel"/>
    <w:tmpl w:val="D8E8B8E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FF4213"/>
    <w:multiLevelType w:val="hybridMultilevel"/>
    <w:tmpl w:val="E390C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6"/>
  </w:num>
  <w:num w:numId="4">
    <w:abstractNumId w:val="22"/>
  </w:num>
  <w:num w:numId="5">
    <w:abstractNumId w:val="50"/>
  </w:num>
  <w:num w:numId="6">
    <w:abstractNumId w:val="27"/>
  </w:num>
  <w:num w:numId="7">
    <w:abstractNumId w:val="7"/>
  </w:num>
  <w:num w:numId="8">
    <w:abstractNumId w:val="17"/>
  </w:num>
  <w:num w:numId="9">
    <w:abstractNumId w:val="43"/>
  </w:num>
  <w:num w:numId="10">
    <w:abstractNumId w:val="0"/>
  </w:num>
  <w:num w:numId="11">
    <w:abstractNumId w:val="38"/>
  </w:num>
  <w:num w:numId="12">
    <w:abstractNumId w:val="39"/>
  </w:num>
  <w:num w:numId="13">
    <w:abstractNumId w:val="46"/>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9"/>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1"/>
  </w:num>
  <w:num w:numId="52">
    <w:abstractNumId w:val="42"/>
  </w:num>
  <w:num w:numId="53">
    <w:abstractNumId w:val="53"/>
  </w:num>
  <w:num w:numId="54">
    <w:abstractNumId w:val="47"/>
  </w:num>
  <w:num w:numId="55">
    <w:abstractNumId w:val="4"/>
  </w:num>
  <w:num w:numId="56">
    <w:abstractNumId w:val="45"/>
  </w:num>
  <w:num w:numId="57">
    <w:abstractNumId w:val="44"/>
  </w:num>
  <w:num w:numId="58">
    <w:abstractNumId w:val="37"/>
  </w:num>
  <w:num w:numId="59">
    <w:abstractNumId w:val="48"/>
  </w:num>
  <w:num w:numId="60">
    <w:abstractNumId w:val="29"/>
  </w:num>
  <w:num w:numId="61">
    <w:abstractNumId w:val="20"/>
  </w:num>
  <w:num w:numId="62">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86F"/>
    <w:rsid w:val="00002BA2"/>
    <w:rsid w:val="000056D0"/>
    <w:rsid w:val="00006E1F"/>
    <w:rsid w:val="000070D7"/>
    <w:rsid w:val="00007479"/>
    <w:rsid w:val="00007E1C"/>
    <w:rsid w:val="0001365F"/>
    <w:rsid w:val="00013D69"/>
    <w:rsid w:val="000141C0"/>
    <w:rsid w:val="00016257"/>
    <w:rsid w:val="0001788C"/>
    <w:rsid w:val="00021F05"/>
    <w:rsid w:val="000274E9"/>
    <w:rsid w:val="00030404"/>
    <w:rsid w:val="0003107C"/>
    <w:rsid w:val="000337EF"/>
    <w:rsid w:val="00040C3A"/>
    <w:rsid w:val="000419AD"/>
    <w:rsid w:val="00042445"/>
    <w:rsid w:val="00042C9F"/>
    <w:rsid w:val="000433C9"/>
    <w:rsid w:val="00053704"/>
    <w:rsid w:val="00054094"/>
    <w:rsid w:val="00054789"/>
    <w:rsid w:val="00055E3D"/>
    <w:rsid w:val="00057DB1"/>
    <w:rsid w:val="00062A18"/>
    <w:rsid w:val="000700B3"/>
    <w:rsid w:val="000716C5"/>
    <w:rsid w:val="00072FFC"/>
    <w:rsid w:val="00075E23"/>
    <w:rsid w:val="00075F0D"/>
    <w:rsid w:val="00077738"/>
    <w:rsid w:val="00077C39"/>
    <w:rsid w:val="000809F5"/>
    <w:rsid w:val="00083C09"/>
    <w:rsid w:val="000875B6"/>
    <w:rsid w:val="00090421"/>
    <w:rsid w:val="000933B0"/>
    <w:rsid w:val="0009344A"/>
    <w:rsid w:val="0009411E"/>
    <w:rsid w:val="00095F09"/>
    <w:rsid w:val="000A130C"/>
    <w:rsid w:val="000A1BB4"/>
    <w:rsid w:val="000A392E"/>
    <w:rsid w:val="000A575F"/>
    <w:rsid w:val="000B30AC"/>
    <w:rsid w:val="000B57D0"/>
    <w:rsid w:val="000C189D"/>
    <w:rsid w:val="000C1F46"/>
    <w:rsid w:val="000C7D8A"/>
    <w:rsid w:val="000D0432"/>
    <w:rsid w:val="000D079F"/>
    <w:rsid w:val="000D0921"/>
    <w:rsid w:val="000D10DB"/>
    <w:rsid w:val="000D5283"/>
    <w:rsid w:val="000E0A5A"/>
    <w:rsid w:val="000E2706"/>
    <w:rsid w:val="000E5EB5"/>
    <w:rsid w:val="000F1057"/>
    <w:rsid w:val="000F35ED"/>
    <w:rsid w:val="000F3A17"/>
    <w:rsid w:val="000F3A4D"/>
    <w:rsid w:val="001021DB"/>
    <w:rsid w:val="00102692"/>
    <w:rsid w:val="00104042"/>
    <w:rsid w:val="00105191"/>
    <w:rsid w:val="00106BA8"/>
    <w:rsid w:val="00107131"/>
    <w:rsid w:val="0010713F"/>
    <w:rsid w:val="0010736F"/>
    <w:rsid w:val="00110D28"/>
    <w:rsid w:val="0011369D"/>
    <w:rsid w:val="00113948"/>
    <w:rsid w:val="00113D52"/>
    <w:rsid w:val="00113F73"/>
    <w:rsid w:val="0011489F"/>
    <w:rsid w:val="00114C6B"/>
    <w:rsid w:val="0011733E"/>
    <w:rsid w:val="00121CC2"/>
    <w:rsid w:val="0012408A"/>
    <w:rsid w:val="0012526B"/>
    <w:rsid w:val="00127491"/>
    <w:rsid w:val="00130570"/>
    <w:rsid w:val="00131A70"/>
    <w:rsid w:val="00133EE5"/>
    <w:rsid w:val="0014035A"/>
    <w:rsid w:val="00140EE2"/>
    <w:rsid w:val="001416C9"/>
    <w:rsid w:val="00142C7E"/>
    <w:rsid w:val="00143E98"/>
    <w:rsid w:val="00147C57"/>
    <w:rsid w:val="00147E0D"/>
    <w:rsid w:val="001500E4"/>
    <w:rsid w:val="0015085F"/>
    <w:rsid w:val="00154501"/>
    <w:rsid w:val="00156863"/>
    <w:rsid w:val="001568E7"/>
    <w:rsid w:val="00156971"/>
    <w:rsid w:val="00163373"/>
    <w:rsid w:val="00167922"/>
    <w:rsid w:val="00167A34"/>
    <w:rsid w:val="001806EB"/>
    <w:rsid w:val="00187413"/>
    <w:rsid w:val="001877F2"/>
    <w:rsid w:val="0019020B"/>
    <w:rsid w:val="001A40B1"/>
    <w:rsid w:val="001A55DB"/>
    <w:rsid w:val="001A7870"/>
    <w:rsid w:val="001A7CD7"/>
    <w:rsid w:val="001B08B1"/>
    <w:rsid w:val="001B207B"/>
    <w:rsid w:val="001B3085"/>
    <w:rsid w:val="001B3A00"/>
    <w:rsid w:val="001C03AF"/>
    <w:rsid w:val="001C1B41"/>
    <w:rsid w:val="001C32C0"/>
    <w:rsid w:val="001C4A66"/>
    <w:rsid w:val="001C7321"/>
    <w:rsid w:val="001C7903"/>
    <w:rsid w:val="001D5268"/>
    <w:rsid w:val="001D65EF"/>
    <w:rsid w:val="001E109C"/>
    <w:rsid w:val="001E49E7"/>
    <w:rsid w:val="001F01FD"/>
    <w:rsid w:val="001F0DEA"/>
    <w:rsid w:val="001F0DF6"/>
    <w:rsid w:val="001F22C2"/>
    <w:rsid w:val="001F44AB"/>
    <w:rsid w:val="001F4B67"/>
    <w:rsid w:val="001F7201"/>
    <w:rsid w:val="00204C45"/>
    <w:rsid w:val="00205176"/>
    <w:rsid w:val="00215C39"/>
    <w:rsid w:val="00217254"/>
    <w:rsid w:val="00223A29"/>
    <w:rsid w:val="002250A3"/>
    <w:rsid w:val="0022754C"/>
    <w:rsid w:val="0023134F"/>
    <w:rsid w:val="00233A92"/>
    <w:rsid w:val="00235217"/>
    <w:rsid w:val="0023597B"/>
    <w:rsid w:val="002365CB"/>
    <w:rsid w:val="0024096A"/>
    <w:rsid w:val="0024110B"/>
    <w:rsid w:val="0024162A"/>
    <w:rsid w:val="002420CC"/>
    <w:rsid w:val="002430D6"/>
    <w:rsid w:val="00246D1F"/>
    <w:rsid w:val="00247403"/>
    <w:rsid w:val="00247542"/>
    <w:rsid w:val="00247ACC"/>
    <w:rsid w:val="00251C14"/>
    <w:rsid w:val="00252B5D"/>
    <w:rsid w:val="00254FD4"/>
    <w:rsid w:val="002569C9"/>
    <w:rsid w:val="00256C91"/>
    <w:rsid w:val="002578C7"/>
    <w:rsid w:val="0026501B"/>
    <w:rsid w:val="00266B61"/>
    <w:rsid w:val="00267014"/>
    <w:rsid w:val="0026712A"/>
    <w:rsid w:val="002704DB"/>
    <w:rsid w:val="002722B5"/>
    <w:rsid w:val="00274501"/>
    <w:rsid w:val="00283542"/>
    <w:rsid w:val="00283BB8"/>
    <w:rsid w:val="00286671"/>
    <w:rsid w:val="00290202"/>
    <w:rsid w:val="00292F49"/>
    <w:rsid w:val="002A0AAE"/>
    <w:rsid w:val="002A297A"/>
    <w:rsid w:val="002A4013"/>
    <w:rsid w:val="002A5820"/>
    <w:rsid w:val="002A5B0B"/>
    <w:rsid w:val="002A5DDE"/>
    <w:rsid w:val="002A6B9A"/>
    <w:rsid w:val="002B1E06"/>
    <w:rsid w:val="002B1FFE"/>
    <w:rsid w:val="002B4A86"/>
    <w:rsid w:val="002B65C5"/>
    <w:rsid w:val="002B7420"/>
    <w:rsid w:val="002C0224"/>
    <w:rsid w:val="002C5F43"/>
    <w:rsid w:val="002D2B26"/>
    <w:rsid w:val="002D5357"/>
    <w:rsid w:val="002D7D5F"/>
    <w:rsid w:val="002D7EA2"/>
    <w:rsid w:val="002E065E"/>
    <w:rsid w:val="002E187C"/>
    <w:rsid w:val="002E5442"/>
    <w:rsid w:val="002E5CF9"/>
    <w:rsid w:val="002E726A"/>
    <w:rsid w:val="002E78BB"/>
    <w:rsid w:val="002F1DB2"/>
    <w:rsid w:val="002F28A1"/>
    <w:rsid w:val="002F42A1"/>
    <w:rsid w:val="002F45FC"/>
    <w:rsid w:val="002F4FBA"/>
    <w:rsid w:val="002F5FA2"/>
    <w:rsid w:val="002F7406"/>
    <w:rsid w:val="00302733"/>
    <w:rsid w:val="00303F1C"/>
    <w:rsid w:val="0030543A"/>
    <w:rsid w:val="00307AA6"/>
    <w:rsid w:val="00310BBC"/>
    <w:rsid w:val="00310CE7"/>
    <w:rsid w:val="0031152C"/>
    <w:rsid w:val="003124DA"/>
    <w:rsid w:val="00312D4E"/>
    <w:rsid w:val="003133D3"/>
    <w:rsid w:val="00314078"/>
    <w:rsid w:val="00314AEC"/>
    <w:rsid w:val="0031535D"/>
    <w:rsid w:val="0032198D"/>
    <w:rsid w:val="00322609"/>
    <w:rsid w:val="00322DA0"/>
    <w:rsid w:val="003239B8"/>
    <w:rsid w:val="00323A43"/>
    <w:rsid w:val="0032667D"/>
    <w:rsid w:val="00326EC1"/>
    <w:rsid w:val="00327431"/>
    <w:rsid w:val="00330A8B"/>
    <w:rsid w:val="0033169F"/>
    <w:rsid w:val="003375B4"/>
    <w:rsid w:val="00337F97"/>
    <w:rsid w:val="00344106"/>
    <w:rsid w:val="00344977"/>
    <w:rsid w:val="00345B91"/>
    <w:rsid w:val="00346C95"/>
    <w:rsid w:val="00350A5E"/>
    <w:rsid w:val="003523C1"/>
    <w:rsid w:val="00353DF6"/>
    <w:rsid w:val="003540B1"/>
    <w:rsid w:val="00354598"/>
    <w:rsid w:val="00356185"/>
    <w:rsid w:val="00356792"/>
    <w:rsid w:val="003576C8"/>
    <w:rsid w:val="00360380"/>
    <w:rsid w:val="00364F27"/>
    <w:rsid w:val="00365ADF"/>
    <w:rsid w:val="00365E9F"/>
    <w:rsid w:val="00366490"/>
    <w:rsid w:val="00371481"/>
    <w:rsid w:val="00373C18"/>
    <w:rsid w:val="00373FF2"/>
    <w:rsid w:val="00374CA2"/>
    <w:rsid w:val="0037519E"/>
    <w:rsid w:val="003778B1"/>
    <w:rsid w:val="00384C7C"/>
    <w:rsid w:val="0038627A"/>
    <w:rsid w:val="00386CF0"/>
    <w:rsid w:val="00392395"/>
    <w:rsid w:val="00393A35"/>
    <w:rsid w:val="00394211"/>
    <w:rsid w:val="003955A8"/>
    <w:rsid w:val="003A11CB"/>
    <w:rsid w:val="003A311B"/>
    <w:rsid w:val="003B0731"/>
    <w:rsid w:val="003B1092"/>
    <w:rsid w:val="003B15E5"/>
    <w:rsid w:val="003B244D"/>
    <w:rsid w:val="003B262B"/>
    <w:rsid w:val="003B5353"/>
    <w:rsid w:val="003B70FB"/>
    <w:rsid w:val="003C05CC"/>
    <w:rsid w:val="003C4FAA"/>
    <w:rsid w:val="003C676B"/>
    <w:rsid w:val="003D16CA"/>
    <w:rsid w:val="003D3BC2"/>
    <w:rsid w:val="003E1812"/>
    <w:rsid w:val="003E5136"/>
    <w:rsid w:val="003E6CA1"/>
    <w:rsid w:val="003F62FA"/>
    <w:rsid w:val="003F6804"/>
    <w:rsid w:val="003F681E"/>
    <w:rsid w:val="004003C5"/>
    <w:rsid w:val="00402FEC"/>
    <w:rsid w:val="00403E44"/>
    <w:rsid w:val="0040445C"/>
    <w:rsid w:val="004050BA"/>
    <w:rsid w:val="004065A8"/>
    <w:rsid w:val="00406824"/>
    <w:rsid w:val="00407ECC"/>
    <w:rsid w:val="00412A0A"/>
    <w:rsid w:val="00413AAF"/>
    <w:rsid w:val="004165C2"/>
    <w:rsid w:val="0042022A"/>
    <w:rsid w:val="00432095"/>
    <w:rsid w:val="0043413D"/>
    <w:rsid w:val="00435F4A"/>
    <w:rsid w:val="00436332"/>
    <w:rsid w:val="00436BA8"/>
    <w:rsid w:val="004376CA"/>
    <w:rsid w:val="00441AB6"/>
    <w:rsid w:val="00441ECB"/>
    <w:rsid w:val="004434DD"/>
    <w:rsid w:val="00445193"/>
    <w:rsid w:val="00446DB1"/>
    <w:rsid w:val="004502FF"/>
    <w:rsid w:val="00451AF5"/>
    <w:rsid w:val="00451DEE"/>
    <w:rsid w:val="00454A9A"/>
    <w:rsid w:val="00455782"/>
    <w:rsid w:val="00457707"/>
    <w:rsid w:val="00461ED3"/>
    <w:rsid w:val="00462BF2"/>
    <w:rsid w:val="00462C1B"/>
    <w:rsid w:val="00465EF0"/>
    <w:rsid w:val="004660CB"/>
    <w:rsid w:val="0046698C"/>
    <w:rsid w:val="00467B7E"/>
    <w:rsid w:val="00473BB4"/>
    <w:rsid w:val="00476585"/>
    <w:rsid w:val="00477592"/>
    <w:rsid w:val="00477842"/>
    <w:rsid w:val="00480D74"/>
    <w:rsid w:val="004851EC"/>
    <w:rsid w:val="00486F1C"/>
    <w:rsid w:val="0048769E"/>
    <w:rsid w:val="00490FAD"/>
    <w:rsid w:val="00491741"/>
    <w:rsid w:val="00491F22"/>
    <w:rsid w:val="0049419D"/>
    <w:rsid w:val="00494612"/>
    <w:rsid w:val="004A4D3D"/>
    <w:rsid w:val="004A6861"/>
    <w:rsid w:val="004A6A54"/>
    <w:rsid w:val="004B08A7"/>
    <w:rsid w:val="004B5ADE"/>
    <w:rsid w:val="004C0EFA"/>
    <w:rsid w:val="004C155F"/>
    <w:rsid w:val="004C1B93"/>
    <w:rsid w:val="004C20D2"/>
    <w:rsid w:val="004C2312"/>
    <w:rsid w:val="004C4B62"/>
    <w:rsid w:val="004C5042"/>
    <w:rsid w:val="004C54C9"/>
    <w:rsid w:val="004C765F"/>
    <w:rsid w:val="004D32BF"/>
    <w:rsid w:val="004D4ABA"/>
    <w:rsid w:val="004D6025"/>
    <w:rsid w:val="004E01C3"/>
    <w:rsid w:val="004E2649"/>
    <w:rsid w:val="004E4850"/>
    <w:rsid w:val="004E55EC"/>
    <w:rsid w:val="004E71AB"/>
    <w:rsid w:val="004E7ACA"/>
    <w:rsid w:val="004F087F"/>
    <w:rsid w:val="004F2D8A"/>
    <w:rsid w:val="004F5463"/>
    <w:rsid w:val="00501399"/>
    <w:rsid w:val="00503132"/>
    <w:rsid w:val="00503FE0"/>
    <w:rsid w:val="0050454F"/>
    <w:rsid w:val="005048F1"/>
    <w:rsid w:val="0050633D"/>
    <w:rsid w:val="00507252"/>
    <w:rsid w:val="00507BC4"/>
    <w:rsid w:val="00511A6F"/>
    <w:rsid w:val="005128E4"/>
    <w:rsid w:val="005133DB"/>
    <w:rsid w:val="005227CA"/>
    <w:rsid w:val="00525560"/>
    <w:rsid w:val="005267E6"/>
    <w:rsid w:val="0052766B"/>
    <w:rsid w:val="00535357"/>
    <w:rsid w:val="00537B18"/>
    <w:rsid w:val="005408DE"/>
    <w:rsid w:val="00542496"/>
    <w:rsid w:val="00542E62"/>
    <w:rsid w:val="0054465F"/>
    <w:rsid w:val="00544C49"/>
    <w:rsid w:val="00550AE0"/>
    <w:rsid w:val="005516A1"/>
    <w:rsid w:val="005522E3"/>
    <w:rsid w:val="0055278F"/>
    <w:rsid w:val="005570C5"/>
    <w:rsid w:val="00557E6B"/>
    <w:rsid w:val="00561D95"/>
    <w:rsid w:val="00562F68"/>
    <w:rsid w:val="00563557"/>
    <w:rsid w:val="0056765D"/>
    <w:rsid w:val="0057330E"/>
    <w:rsid w:val="0057402A"/>
    <w:rsid w:val="0057458E"/>
    <w:rsid w:val="005771D0"/>
    <w:rsid w:val="00583AEF"/>
    <w:rsid w:val="00585435"/>
    <w:rsid w:val="005913F2"/>
    <w:rsid w:val="0059191A"/>
    <w:rsid w:val="00591E96"/>
    <w:rsid w:val="005921FF"/>
    <w:rsid w:val="00592405"/>
    <w:rsid w:val="0059361E"/>
    <w:rsid w:val="00595F98"/>
    <w:rsid w:val="005A24ED"/>
    <w:rsid w:val="005A4CA4"/>
    <w:rsid w:val="005A6D0E"/>
    <w:rsid w:val="005B255F"/>
    <w:rsid w:val="005B37A9"/>
    <w:rsid w:val="005B52B0"/>
    <w:rsid w:val="005B6065"/>
    <w:rsid w:val="005B6806"/>
    <w:rsid w:val="005C30E1"/>
    <w:rsid w:val="005C4225"/>
    <w:rsid w:val="005C7CC8"/>
    <w:rsid w:val="005D5D04"/>
    <w:rsid w:val="005E171B"/>
    <w:rsid w:val="005E1DA7"/>
    <w:rsid w:val="005E2C36"/>
    <w:rsid w:val="005E391A"/>
    <w:rsid w:val="005F0DAD"/>
    <w:rsid w:val="005F0F33"/>
    <w:rsid w:val="005F4735"/>
    <w:rsid w:val="005F6D3F"/>
    <w:rsid w:val="00600918"/>
    <w:rsid w:val="00600DEB"/>
    <w:rsid w:val="00601264"/>
    <w:rsid w:val="006021A8"/>
    <w:rsid w:val="00603FF2"/>
    <w:rsid w:val="00604210"/>
    <w:rsid w:val="006057D1"/>
    <w:rsid w:val="00607BB5"/>
    <w:rsid w:val="00607E4B"/>
    <w:rsid w:val="00610C38"/>
    <w:rsid w:val="00612458"/>
    <w:rsid w:val="00613356"/>
    <w:rsid w:val="00613CC1"/>
    <w:rsid w:val="00616783"/>
    <w:rsid w:val="00617DFB"/>
    <w:rsid w:val="00624607"/>
    <w:rsid w:val="00624EE0"/>
    <w:rsid w:val="0062666C"/>
    <w:rsid w:val="00627C9F"/>
    <w:rsid w:val="006311E9"/>
    <w:rsid w:val="00631DD4"/>
    <w:rsid w:val="00632354"/>
    <w:rsid w:val="00632907"/>
    <w:rsid w:val="006347A4"/>
    <w:rsid w:val="00635F11"/>
    <w:rsid w:val="006369A2"/>
    <w:rsid w:val="00637986"/>
    <w:rsid w:val="00641704"/>
    <w:rsid w:val="00642810"/>
    <w:rsid w:val="00642C66"/>
    <w:rsid w:val="00643299"/>
    <w:rsid w:val="00643558"/>
    <w:rsid w:val="00644A3A"/>
    <w:rsid w:val="00644D82"/>
    <w:rsid w:val="0064691D"/>
    <w:rsid w:val="00651ED5"/>
    <w:rsid w:val="00652333"/>
    <w:rsid w:val="00652A15"/>
    <w:rsid w:val="00653D55"/>
    <w:rsid w:val="006557A9"/>
    <w:rsid w:val="0066075E"/>
    <w:rsid w:val="00660B93"/>
    <w:rsid w:val="00662FCC"/>
    <w:rsid w:val="006635F5"/>
    <w:rsid w:val="0066444F"/>
    <w:rsid w:val="00674CDE"/>
    <w:rsid w:val="006757EE"/>
    <w:rsid w:val="0067610F"/>
    <w:rsid w:val="0068009E"/>
    <w:rsid w:val="0068052F"/>
    <w:rsid w:val="00683E00"/>
    <w:rsid w:val="006863D7"/>
    <w:rsid w:val="006877B7"/>
    <w:rsid w:val="006907E1"/>
    <w:rsid w:val="00692219"/>
    <w:rsid w:val="00697E37"/>
    <w:rsid w:val="006A0F99"/>
    <w:rsid w:val="006A17D2"/>
    <w:rsid w:val="006A2FD4"/>
    <w:rsid w:val="006A5FBE"/>
    <w:rsid w:val="006A6923"/>
    <w:rsid w:val="006A6BB2"/>
    <w:rsid w:val="006A704F"/>
    <w:rsid w:val="006A73E6"/>
    <w:rsid w:val="006B0D3B"/>
    <w:rsid w:val="006B2D5C"/>
    <w:rsid w:val="006C11D7"/>
    <w:rsid w:val="006C4EB1"/>
    <w:rsid w:val="006C673E"/>
    <w:rsid w:val="006C7428"/>
    <w:rsid w:val="006D0D7C"/>
    <w:rsid w:val="006D69C3"/>
    <w:rsid w:val="006D7DD5"/>
    <w:rsid w:val="006E0166"/>
    <w:rsid w:val="006E0409"/>
    <w:rsid w:val="006E7B34"/>
    <w:rsid w:val="006F4C4F"/>
    <w:rsid w:val="006F5BFF"/>
    <w:rsid w:val="006F766E"/>
    <w:rsid w:val="007013FC"/>
    <w:rsid w:val="00702D72"/>
    <w:rsid w:val="00704A68"/>
    <w:rsid w:val="0070697F"/>
    <w:rsid w:val="007106B8"/>
    <w:rsid w:val="00710705"/>
    <w:rsid w:val="007130AC"/>
    <w:rsid w:val="0071359B"/>
    <w:rsid w:val="00713BE6"/>
    <w:rsid w:val="00720D97"/>
    <w:rsid w:val="00721880"/>
    <w:rsid w:val="0072199C"/>
    <w:rsid w:val="00722BC2"/>
    <w:rsid w:val="00722C9F"/>
    <w:rsid w:val="007233A2"/>
    <w:rsid w:val="00724D7C"/>
    <w:rsid w:val="007253B8"/>
    <w:rsid w:val="00725FF5"/>
    <w:rsid w:val="00731251"/>
    <w:rsid w:val="0073741F"/>
    <w:rsid w:val="00740D61"/>
    <w:rsid w:val="00741A7E"/>
    <w:rsid w:val="00745FAB"/>
    <w:rsid w:val="00750FE2"/>
    <w:rsid w:val="00755195"/>
    <w:rsid w:val="0075537E"/>
    <w:rsid w:val="007601CC"/>
    <w:rsid w:val="00764BE6"/>
    <w:rsid w:val="00764FD1"/>
    <w:rsid w:val="0076643F"/>
    <w:rsid w:val="0076682E"/>
    <w:rsid w:val="0077191D"/>
    <w:rsid w:val="0077315D"/>
    <w:rsid w:val="00774982"/>
    <w:rsid w:val="00774CE6"/>
    <w:rsid w:val="007770DA"/>
    <w:rsid w:val="007771E5"/>
    <w:rsid w:val="0077796C"/>
    <w:rsid w:val="00777F63"/>
    <w:rsid w:val="00781D30"/>
    <w:rsid w:val="00784279"/>
    <w:rsid w:val="00790928"/>
    <w:rsid w:val="00795E85"/>
    <w:rsid w:val="00797AE8"/>
    <w:rsid w:val="007A0122"/>
    <w:rsid w:val="007A436A"/>
    <w:rsid w:val="007A44F2"/>
    <w:rsid w:val="007A5817"/>
    <w:rsid w:val="007A5B0A"/>
    <w:rsid w:val="007A5D5F"/>
    <w:rsid w:val="007B05C4"/>
    <w:rsid w:val="007B4FF7"/>
    <w:rsid w:val="007B60E9"/>
    <w:rsid w:val="007B6CC3"/>
    <w:rsid w:val="007B76D3"/>
    <w:rsid w:val="007C026A"/>
    <w:rsid w:val="007C3334"/>
    <w:rsid w:val="007C3DC2"/>
    <w:rsid w:val="007C46E1"/>
    <w:rsid w:val="007D032F"/>
    <w:rsid w:val="007D076E"/>
    <w:rsid w:val="007D1FA4"/>
    <w:rsid w:val="007D2B98"/>
    <w:rsid w:val="007D5A22"/>
    <w:rsid w:val="007E05E7"/>
    <w:rsid w:val="007E081F"/>
    <w:rsid w:val="007E1E52"/>
    <w:rsid w:val="007E21BC"/>
    <w:rsid w:val="007E53BB"/>
    <w:rsid w:val="007E7C82"/>
    <w:rsid w:val="007F2A4F"/>
    <w:rsid w:val="007F2D54"/>
    <w:rsid w:val="007F588D"/>
    <w:rsid w:val="00800026"/>
    <w:rsid w:val="00800E93"/>
    <w:rsid w:val="00803979"/>
    <w:rsid w:val="00803F1C"/>
    <w:rsid w:val="00804818"/>
    <w:rsid w:val="008056CE"/>
    <w:rsid w:val="0080600E"/>
    <w:rsid w:val="0080621A"/>
    <w:rsid w:val="00811734"/>
    <w:rsid w:val="0081329E"/>
    <w:rsid w:val="008153CB"/>
    <w:rsid w:val="00815C1A"/>
    <w:rsid w:val="00817612"/>
    <w:rsid w:val="00817F02"/>
    <w:rsid w:val="00830742"/>
    <w:rsid w:val="008338A4"/>
    <w:rsid w:val="00834D49"/>
    <w:rsid w:val="00837C45"/>
    <w:rsid w:val="00840882"/>
    <w:rsid w:val="00840FFB"/>
    <w:rsid w:val="008410AC"/>
    <w:rsid w:val="00841D5D"/>
    <w:rsid w:val="00844730"/>
    <w:rsid w:val="008457C2"/>
    <w:rsid w:val="00846CE3"/>
    <w:rsid w:val="00851AA4"/>
    <w:rsid w:val="008522F9"/>
    <w:rsid w:val="00854F32"/>
    <w:rsid w:val="00855C11"/>
    <w:rsid w:val="00856A67"/>
    <w:rsid w:val="00857860"/>
    <w:rsid w:val="00857A82"/>
    <w:rsid w:val="00861064"/>
    <w:rsid w:val="00863EDC"/>
    <w:rsid w:val="008707A8"/>
    <w:rsid w:val="0087167A"/>
    <w:rsid w:val="00873836"/>
    <w:rsid w:val="00874644"/>
    <w:rsid w:val="0087763B"/>
    <w:rsid w:val="00880165"/>
    <w:rsid w:val="00880406"/>
    <w:rsid w:val="008815BC"/>
    <w:rsid w:val="00882F10"/>
    <w:rsid w:val="008847C0"/>
    <w:rsid w:val="00885190"/>
    <w:rsid w:val="00885737"/>
    <w:rsid w:val="00890650"/>
    <w:rsid w:val="0089150D"/>
    <w:rsid w:val="00892697"/>
    <w:rsid w:val="00892FD8"/>
    <w:rsid w:val="00893F13"/>
    <w:rsid w:val="00897E12"/>
    <w:rsid w:val="008A12D5"/>
    <w:rsid w:val="008A1A9A"/>
    <w:rsid w:val="008A45D8"/>
    <w:rsid w:val="008A6C36"/>
    <w:rsid w:val="008A7E0F"/>
    <w:rsid w:val="008B05D7"/>
    <w:rsid w:val="008B12F5"/>
    <w:rsid w:val="008B5454"/>
    <w:rsid w:val="008B73A3"/>
    <w:rsid w:val="008C2570"/>
    <w:rsid w:val="008C4627"/>
    <w:rsid w:val="008C5B40"/>
    <w:rsid w:val="008C605D"/>
    <w:rsid w:val="008D3E4A"/>
    <w:rsid w:val="008D425E"/>
    <w:rsid w:val="008D768D"/>
    <w:rsid w:val="008E32BF"/>
    <w:rsid w:val="008E3759"/>
    <w:rsid w:val="008E3BFE"/>
    <w:rsid w:val="008F1912"/>
    <w:rsid w:val="009026BA"/>
    <w:rsid w:val="0090270B"/>
    <w:rsid w:val="009041DC"/>
    <w:rsid w:val="00904360"/>
    <w:rsid w:val="009107D5"/>
    <w:rsid w:val="00915036"/>
    <w:rsid w:val="009153D0"/>
    <w:rsid w:val="00916A52"/>
    <w:rsid w:val="00917B5A"/>
    <w:rsid w:val="009204B8"/>
    <w:rsid w:val="00920A58"/>
    <w:rsid w:val="00920A8C"/>
    <w:rsid w:val="00924A9F"/>
    <w:rsid w:val="00926CB3"/>
    <w:rsid w:val="0093174E"/>
    <w:rsid w:val="0093184D"/>
    <w:rsid w:val="00934A2C"/>
    <w:rsid w:val="00940218"/>
    <w:rsid w:val="00950AFD"/>
    <w:rsid w:val="009516E4"/>
    <w:rsid w:val="00952905"/>
    <w:rsid w:val="00953BC4"/>
    <w:rsid w:val="00956E66"/>
    <w:rsid w:val="0096706E"/>
    <w:rsid w:val="00972C7C"/>
    <w:rsid w:val="00974491"/>
    <w:rsid w:val="00974E8F"/>
    <w:rsid w:val="00975C4E"/>
    <w:rsid w:val="00975D0D"/>
    <w:rsid w:val="00981FBA"/>
    <w:rsid w:val="009836AE"/>
    <w:rsid w:val="00984AFC"/>
    <w:rsid w:val="009909BC"/>
    <w:rsid w:val="009911EB"/>
    <w:rsid w:val="00992888"/>
    <w:rsid w:val="00993433"/>
    <w:rsid w:val="009934D2"/>
    <w:rsid w:val="00993B13"/>
    <w:rsid w:val="0099430A"/>
    <w:rsid w:val="009959A9"/>
    <w:rsid w:val="00997BC5"/>
    <w:rsid w:val="009A2363"/>
    <w:rsid w:val="009A4F41"/>
    <w:rsid w:val="009A7918"/>
    <w:rsid w:val="009A7B64"/>
    <w:rsid w:val="009B0A22"/>
    <w:rsid w:val="009B0C4C"/>
    <w:rsid w:val="009B36FE"/>
    <w:rsid w:val="009B381B"/>
    <w:rsid w:val="009B7A52"/>
    <w:rsid w:val="009C4C1D"/>
    <w:rsid w:val="009D1753"/>
    <w:rsid w:val="009D6E8D"/>
    <w:rsid w:val="009D7340"/>
    <w:rsid w:val="009D7611"/>
    <w:rsid w:val="009D7768"/>
    <w:rsid w:val="009E0B61"/>
    <w:rsid w:val="009E20D0"/>
    <w:rsid w:val="009E2701"/>
    <w:rsid w:val="009E2AD9"/>
    <w:rsid w:val="009E35C7"/>
    <w:rsid w:val="009E53DE"/>
    <w:rsid w:val="009F6577"/>
    <w:rsid w:val="009F75F9"/>
    <w:rsid w:val="00A00CA3"/>
    <w:rsid w:val="00A01971"/>
    <w:rsid w:val="00A01BD6"/>
    <w:rsid w:val="00A01CFD"/>
    <w:rsid w:val="00A02A21"/>
    <w:rsid w:val="00A049A2"/>
    <w:rsid w:val="00A05F8A"/>
    <w:rsid w:val="00A11212"/>
    <w:rsid w:val="00A11E44"/>
    <w:rsid w:val="00A14120"/>
    <w:rsid w:val="00A147B2"/>
    <w:rsid w:val="00A164EA"/>
    <w:rsid w:val="00A20BA2"/>
    <w:rsid w:val="00A24620"/>
    <w:rsid w:val="00A261F8"/>
    <w:rsid w:val="00A26450"/>
    <w:rsid w:val="00A27747"/>
    <w:rsid w:val="00A27D83"/>
    <w:rsid w:val="00A310AB"/>
    <w:rsid w:val="00A32135"/>
    <w:rsid w:val="00A328B3"/>
    <w:rsid w:val="00A33651"/>
    <w:rsid w:val="00A33821"/>
    <w:rsid w:val="00A3424A"/>
    <w:rsid w:val="00A34EB7"/>
    <w:rsid w:val="00A35CAB"/>
    <w:rsid w:val="00A35D27"/>
    <w:rsid w:val="00A36B91"/>
    <w:rsid w:val="00A40D06"/>
    <w:rsid w:val="00A46B3D"/>
    <w:rsid w:val="00A50FCF"/>
    <w:rsid w:val="00A528D1"/>
    <w:rsid w:val="00A545BA"/>
    <w:rsid w:val="00A56151"/>
    <w:rsid w:val="00A56405"/>
    <w:rsid w:val="00A567E5"/>
    <w:rsid w:val="00A56827"/>
    <w:rsid w:val="00A573CE"/>
    <w:rsid w:val="00A610CD"/>
    <w:rsid w:val="00A66F9E"/>
    <w:rsid w:val="00A714F4"/>
    <w:rsid w:val="00A71B73"/>
    <w:rsid w:val="00A71F68"/>
    <w:rsid w:val="00A72A84"/>
    <w:rsid w:val="00A739E9"/>
    <w:rsid w:val="00A73EBE"/>
    <w:rsid w:val="00A758AA"/>
    <w:rsid w:val="00A81714"/>
    <w:rsid w:val="00A82F46"/>
    <w:rsid w:val="00A831A8"/>
    <w:rsid w:val="00A86D1F"/>
    <w:rsid w:val="00A92811"/>
    <w:rsid w:val="00A93093"/>
    <w:rsid w:val="00A9785A"/>
    <w:rsid w:val="00AA09A2"/>
    <w:rsid w:val="00AA1113"/>
    <w:rsid w:val="00AA1693"/>
    <w:rsid w:val="00AA69DA"/>
    <w:rsid w:val="00AA7996"/>
    <w:rsid w:val="00AB37B9"/>
    <w:rsid w:val="00AB441C"/>
    <w:rsid w:val="00AB5252"/>
    <w:rsid w:val="00AB75BA"/>
    <w:rsid w:val="00AC19CB"/>
    <w:rsid w:val="00AC506D"/>
    <w:rsid w:val="00AC5708"/>
    <w:rsid w:val="00AC5A19"/>
    <w:rsid w:val="00AC65C4"/>
    <w:rsid w:val="00AC7EC6"/>
    <w:rsid w:val="00AD0865"/>
    <w:rsid w:val="00AD3B2F"/>
    <w:rsid w:val="00AD43F4"/>
    <w:rsid w:val="00AD77E7"/>
    <w:rsid w:val="00AE2655"/>
    <w:rsid w:val="00AE277E"/>
    <w:rsid w:val="00AE42D1"/>
    <w:rsid w:val="00AE4BCF"/>
    <w:rsid w:val="00AE5488"/>
    <w:rsid w:val="00AE6F91"/>
    <w:rsid w:val="00AE7229"/>
    <w:rsid w:val="00AE7A1C"/>
    <w:rsid w:val="00AF235C"/>
    <w:rsid w:val="00AF2A7C"/>
    <w:rsid w:val="00AF329B"/>
    <w:rsid w:val="00AF33E2"/>
    <w:rsid w:val="00AF5571"/>
    <w:rsid w:val="00AF5633"/>
    <w:rsid w:val="00AF6580"/>
    <w:rsid w:val="00AF6E1A"/>
    <w:rsid w:val="00B002B8"/>
    <w:rsid w:val="00B01043"/>
    <w:rsid w:val="00B022B1"/>
    <w:rsid w:val="00B066B2"/>
    <w:rsid w:val="00B07341"/>
    <w:rsid w:val="00B12F39"/>
    <w:rsid w:val="00B1305E"/>
    <w:rsid w:val="00B22AE3"/>
    <w:rsid w:val="00B25E03"/>
    <w:rsid w:val="00B30539"/>
    <w:rsid w:val="00B314DB"/>
    <w:rsid w:val="00B361F2"/>
    <w:rsid w:val="00B3718B"/>
    <w:rsid w:val="00B41645"/>
    <w:rsid w:val="00B43A74"/>
    <w:rsid w:val="00B4461F"/>
    <w:rsid w:val="00B4632A"/>
    <w:rsid w:val="00B50B10"/>
    <w:rsid w:val="00B530F1"/>
    <w:rsid w:val="00B5447E"/>
    <w:rsid w:val="00B54BA3"/>
    <w:rsid w:val="00B62B4A"/>
    <w:rsid w:val="00B63A7D"/>
    <w:rsid w:val="00B66C0C"/>
    <w:rsid w:val="00B7316B"/>
    <w:rsid w:val="00B8264E"/>
    <w:rsid w:val="00B91AEA"/>
    <w:rsid w:val="00B91CD6"/>
    <w:rsid w:val="00B92AE0"/>
    <w:rsid w:val="00B953CF"/>
    <w:rsid w:val="00B95498"/>
    <w:rsid w:val="00B9648C"/>
    <w:rsid w:val="00B96A12"/>
    <w:rsid w:val="00B96F28"/>
    <w:rsid w:val="00BA09A1"/>
    <w:rsid w:val="00BA276C"/>
    <w:rsid w:val="00BA5CA7"/>
    <w:rsid w:val="00BA7024"/>
    <w:rsid w:val="00BB306F"/>
    <w:rsid w:val="00BB411C"/>
    <w:rsid w:val="00BB4861"/>
    <w:rsid w:val="00BB6BDA"/>
    <w:rsid w:val="00BC27C8"/>
    <w:rsid w:val="00BC4BFB"/>
    <w:rsid w:val="00BC78FA"/>
    <w:rsid w:val="00BC7919"/>
    <w:rsid w:val="00BD4137"/>
    <w:rsid w:val="00BD4B89"/>
    <w:rsid w:val="00BD4EBB"/>
    <w:rsid w:val="00BD5922"/>
    <w:rsid w:val="00BD6A36"/>
    <w:rsid w:val="00BD7601"/>
    <w:rsid w:val="00BE3A0D"/>
    <w:rsid w:val="00BE6D5D"/>
    <w:rsid w:val="00BF02CB"/>
    <w:rsid w:val="00BF570D"/>
    <w:rsid w:val="00BF6A15"/>
    <w:rsid w:val="00BF6FD8"/>
    <w:rsid w:val="00BF7667"/>
    <w:rsid w:val="00BF7750"/>
    <w:rsid w:val="00C025B1"/>
    <w:rsid w:val="00C03680"/>
    <w:rsid w:val="00C03BE4"/>
    <w:rsid w:val="00C04F0B"/>
    <w:rsid w:val="00C05248"/>
    <w:rsid w:val="00C054DF"/>
    <w:rsid w:val="00C055EF"/>
    <w:rsid w:val="00C06161"/>
    <w:rsid w:val="00C06909"/>
    <w:rsid w:val="00C11AE4"/>
    <w:rsid w:val="00C134FB"/>
    <w:rsid w:val="00C15336"/>
    <w:rsid w:val="00C21762"/>
    <w:rsid w:val="00C21FEF"/>
    <w:rsid w:val="00C24543"/>
    <w:rsid w:val="00C25292"/>
    <w:rsid w:val="00C256A2"/>
    <w:rsid w:val="00C25814"/>
    <w:rsid w:val="00C25A3F"/>
    <w:rsid w:val="00C314F2"/>
    <w:rsid w:val="00C36401"/>
    <w:rsid w:val="00C36BA3"/>
    <w:rsid w:val="00C37385"/>
    <w:rsid w:val="00C474AD"/>
    <w:rsid w:val="00C51515"/>
    <w:rsid w:val="00C51F04"/>
    <w:rsid w:val="00C5265D"/>
    <w:rsid w:val="00C5344C"/>
    <w:rsid w:val="00C536D3"/>
    <w:rsid w:val="00C564C4"/>
    <w:rsid w:val="00C5660B"/>
    <w:rsid w:val="00C569A8"/>
    <w:rsid w:val="00C57B64"/>
    <w:rsid w:val="00C60756"/>
    <w:rsid w:val="00C61651"/>
    <w:rsid w:val="00C619BD"/>
    <w:rsid w:val="00C63EA8"/>
    <w:rsid w:val="00C66B72"/>
    <w:rsid w:val="00C72BF5"/>
    <w:rsid w:val="00C72F42"/>
    <w:rsid w:val="00C75B64"/>
    <w:rsid w:val="00C76677"/>
    <w:rsid w:val="00C774F5"/>
    <w:rsid w:val="00C77E6F"/>
    <w:rsid w:val="00C84027"/>
    <w:rsid w:val="00C87AC4"/>
    <w:rsid w:val="00C91C7B"/>
    <w:rsid w:val="00C92ED0"/>
    <w:rsid w:val="00C9330C"/>
    <w:rsid w:val="00C9414F"/>
    <w:rsid w:val="00C9567A"/>
    <w:rsid w:val="00CA3BF1"/>
    <w:rsid w:val="00CA4341"/>
    <w:rsid w:val="00CA4816"/>
    <w:rsid w:val="00CA5541"/>
    <w:rsid w:val="00CB0632"/>
    <w:rsid w:val="00CB212D"/>
    <w:rsid w:val="00CB2660"/>
    <w:rsid w:val="00CB2FBD"/>
    <w:rsid w:val="00CB3A31"/>
    <w:rsid w:val="00CB3AB4"/>
    <w:rsid w:val="00CB7924"/>
    <w:rsid w:val="00CC0106"/>
    <w:rsid w:val="00CC36A7"/>
    <w:rsid w:val="00CC559A"/>
    <w:rsid w:val="00CC5E90"/>
    <w:rsid w:val="00CC6847"/>
    <w:rsid w:val="00CC7A4D"/>
    <w:rsid w:val="00CD046C"/>
    <w:rsid w:val="00CD07C9"/>
    <w:rsid w:val="00CD164F"/>
    <w:rsid w:val="00CD3BF8"/>
    <w:rsid w:val="00CD7AA2"/>
    <w:rsid w:val="00CE076C"/>
    <w:rsid w:val="00CE5199"/>
    <w:rsid w:val="00CE66D5"/>
    <w:rsid w:val="00CE6ABF"/>
    <w:rsid w:val="00CF19EF"/>
    <w:rsid w:val="00CF3BFF"/>
    <w:rsid w:val="00CF637A"/>
    <w:rsid w:val="00CF7A76"/>
    <w:rsid w:val="00D00137"/>
    <w:rsid w:val="00D04149"/>
    <w:rsid w:val="00D05927"/>
    <w:rsid w:val="00D059DE"/>
    <w:rsid w:val="00D05ABD"/>
    <w:rsid w:val="00D064C9"/>
    <w:rsid w:val="00D069B6"/>
    <w:rsid w:val="00D06CAA"/>
    <w:rsid w:val="00D108A2"/>
    <w:rsid w:val="00D13FCE"/>
    <w:rsid w:val="00D143F1"/>
    <w:rsid w:val="00D16661"/>
    <w:rsid w:val="00D176D5"/>
    <w:rsid w:val="00D21549"/>
    <w:rsid w:val="00D245FC"/>
    <w:rsid w:val="00D2503E"/>
    <w:rsid w:val="00D25F3A"/>
    <w:rsid w:val="00D274F6"/>
    <w:rsid w:val="00D306D1"/>
    <w:rsid w:val="00D30800"/>
    <w:rsid w:val="00D31858"/>
    <w:rsid w:val="00D34786"/>
    <w:rsid w:val="00D34DA1"/>
    <w:rsid w:val="00D364C7"/>
    <w:rsid w:val="00D37BFC"/>
    <w:rsid w:val="00D4622E"/>
    <w:rsid w:val="00D4797D"/>
    <w:rsid w:val="00D47A8E"/>
    <w:rsid w:val="00D512EE"/>
    <w:rsid w:val="00D52D14"/>
    <w:rsid w:val="00D62957"/>
    <w:rsid w:val="00D676FC"/>
    <w:rsid w:val="00D67AE9"/>
    <w:rsid w:val="00D712D3"/>
    <w:rsid w:val="00D71422"/>
    <w:rsid w:val="00D72DC6"/>
    <w:rsid w:val="00D7558D"/>
    <w:rsid w:val="00D81D92"/>
    <w:rsid w:val="00D83250"/>
    <w:rsid w:val="00D836BA"/>
    <w:rsid w:val="00D85C13"/>
    <w:rsid w:val="00D85E72"/>
    <w:rsid w:val="00D86ED1"/>
    <w:rsid w:val="00D876F9"/>
    <w:rsid w:val="00D87BF6"/>
    <w:rsid w:val="00D91402"/>
    <w:rsid w:val="00D92634"/>
    <w:rsid w:val="00D93144"/>
    <w:rsid w:val="00DA7B5F"/>
    <w:rsid w:val="00DB209F"/>
    <w:rsid w:val="00DC0B67"/>
    <w:rsid w:val="00DC11E7"/>
    <w:rsid w:val="00DC2E68"/>
    <w:rsid w:val="00DC31A7"/>
    <w:rsid w:val="00DC3362"/>
    <w:rsid w:val="00DC3E04"/>
    <w:rsid w:val="00DC5B74"/>
    <w:rsid w:val="00DC7023"/>
    <w:rsid w:val="00DC70EE"/>
    <w:rsid w:val="00DC769A"/>
    <w:rsid w:val="00DC76B6"/>
    <w:rsid w:val="00DD2D4E"/>
    <w:rsid w:val="00DD369B"/>
    <w:rsid w:val="00DD3D86"/>
    <w:rsid w:val="00DD43FF"/>
    <w:rsid w:val="00DD4AD2"/>
    <w:rsid w:val="00DD6E5B"/>
    <w:rsid w:val="00DE1B92"/>
    <w:rsid w:val="00DE3898"/>
    <w:rsid w:val="00DE390A"/>
    <w:rsid w:val="00DF0545"/>
    <w:rsid w:val="00DF0F25"/>
    <w:rsid w:val="00DF1788"/>
    <w:rsid w:val="00DF1EC4"/>
    <w:rsid w:val="00DF296B"/>
    <w:rsid w:val="00DF300F"/>
    <w:rsid w:val="00DF442C"/>
    <w:rsid w:val="00DF47B2"/>
    <w:rsid w:val="00DF6092"/>
    <w:rsid w:val="00E00D9F"/>
    <w:rsid w:val="00E01BD4"/>
    <w:rsid w:val="00E0340B"/>
    <w:rsid w:val="00E0399F"/>
    <w:rsid w:val="00E04A90"/>
    <w:rsid w:val="00E0551F"/>
    <w:rsid w:val="00E12505"/>
    <w:rsid w:val="00E154A6"/>
    <w:rsid w:val="00E219C7"/>
    <w:rsid w:val="00E22CAE"/>
    <w:rsid w:val="00E22DC0"/>
    <w:rsid w:val="00E232CB"/>
    <w:rsid w:val="00E276CF"/>
    <w:rsid w:val="00E32607"/>
    <w:rsid w:val="00E33E29"/>
    <w:rsid w:val="00E4118C"/>
    <w:rsid w:val="00E43157"/>
    <w:rsid w:val="00E43731"/>
    <w:rsid w:val="00E461CE"/>
    <w:rsid w:val="00E46645"/>
    <w:rsid w:val="00E46907"/>
    <w:rsid w:val="00E471A9"/>
    <w:rsid w:val="00E47304"/>
    <w:rsid w:val="00E506DC"/>
    <w:rsid w:val="00E510C1"/>
    <w:rsid w:val="00E51717"/>
    <w:rsid w:val="00E52312"/>
    <w:rsid w:val="00E523AE"/>
    <w:rsid w:val="00E52514"/>
    <w:rsid w:val="00E53288"/>
    <w:rsid w:val="00E56881"/>
    <w:rsid w:val="00E56952"/>
    <w:rsid w:val="00E602D0"/>
    <w:rsid w:val="00E61B1D"/>
    <w:rsid w:val="00E674E4"/>
    <w:rsid w:val="00E720CA"/>
    <w:rsid w:val="00E739C2"/>
    <w:rsid w:val="00E73BB4"/>
    <w:rsid w:val="00E743B7"/>
    <w:rsid w:val="00E81E63"/>
    <w:rsid w:val="00E81FE8"/>
    <w:rsid w:val="00E82D65"/>
    <w:rsid w:val="00E84EB5"/>
    <w:rsid w:val="00E85662"/>
    <w:rsid w:val="00E8789F"/>
    <w:rsid w:val="00E941C2"/>
    <w:rsid w:val="00E94D03"/>
    <w:rsid w:val="00E95C48"/>
    <w:rsid w:val="00E97B71"/>
    <w:rsid w:val="00EA1024"/>
    <w:rsid w:val="00EA2B53"/>
    <w:rsid w:val="00EA3D34"/>
    <w:rsid w:val="00EA46E4"/>
    <w:rsid w:val="00EA5F5F"/>
    <w:rsid w:val="00EA6EED"/>
    <w:rsid w:val="00EB454D"/>
    <w:rsid w:val="00EB569F"/>
    <w:rsid w:val="00EB58B3"/>
    <w:rsid w:val="00EC3184"/>
    <w:rsid w:val="00EC412D"/>
    <w:rsid w:val="00EC657F"/>
    <w:rsid w:val="00EC7316"/>
    <w:rsid w:val="00EC77AA"/>
    <w:rsid w:val="00ED2DFF"/>
    <w:rsid w:val="00ED549D"/>
    <w:rsid w:val="00ED76BE"/>
    <w:rsid w:val="00EE00E9"/>
    <w:rsid w:val="00EE18B5"/>
    <w:rsid w:val="00EE2D6B"/>
    <w:rsid w:val="00EE3B61"/>
    <w:rsid w:val="00EE6E9A"/>
    <w:rsid w:val="00EE7CC1"/>
    <w:rsid w:val="00EF055D"/>
    <w:rsid w:val="00EF36A5"/>
    <w:rsid w:val="00EF3734"/>
    <w:rsid w:val="00EF619B"/>
    <w:rsid w:val="00F00B55"/>
    <w:rsid w:val="00F00DB9"/>
    <w:rsid w:val="00F02A93"/>
    <w:rsid w:val="00F02AD1"/>
    <w:rsid w:val="00F03449"/>
    <w:rsid w:val="00F0349A"/>
    <w:rsid w:val="00F211A2"/>
    <w:rsid w:val="00F2289C"/>
    <w:rsid w:val="00F22A21"/>
    <w:rsid w:val="00F22C77"/>
    <w:rsid w:val="00F240A4"/>
    <w:rsid w:val="00F250C6"/>
    <w:rsid w:val="00F253CC"/>
    <w:rsid w:val="00F309DB"/>
    <w:rsid w:val="00F32963"/>
    <w:rsid w:val="00F342B9"/>
    <w:rsid w:val="00F34B66"/>
    <w:rsid w:val="00F37106"/>
    <w:rsid w:val="00F44A60"/>
    <w:rsid w:val="00F4725F"/>
    <w:rsid w:val="00F47EC0"/>
    <w:rsid w:val="00F519CF"/>
    <w:rsid w:val="00F52A8F"/>
    <w:rsid w:val="00F52C57"/>
    <w:rsid w:val="00F54257"/>
    <w:rsid w:val="00F54741"/>
    <w:rsid w:val="00F56B38"/>
    <w:rsid w:val="00F56BA5"/>
    <w:rsid w:val="00F56D50"/>
    <w:rsid w:val="00F60E22"/>
    <w:rsid w:val="00F61562"/>
    <w:rsid w:val="00F61FA2"/>
    <w:rsid w:val="00F675A8"/>
    <w:rsid w:val="00F71356"/>
    <w:rsid w:val="00F81395"/>
    <w:rsid w:val="00F81BB8"/>
    <w:rsid w:val="00F82B87"/>
    <w:rsid w:val="00F84FCD"/>
    <w:rsid w:val="00F8678F"/>
    <w:rsid w:val="00F90021"/>
    <w:rsid w:val="00F917D1"/>
    <w:rsid w:val="00F918F3"/>
    <w:rsid w:val="00F91FBF"/>
    <w:rsid w:val="00F94FE4"/>
    <w:rsid w:val="00F952FB"/>
    <w:rsid w:val="00F9653B"/>
    <w:rsid w:val="00F96720"/>
    <w:rsid w:val="00F968E9"/>
    <w:rsid w:val="00F97265"/>
    <w:rsid w:val="00FA0C68"/>
    <w:rsid w:val="00FA0CF2"/>
    <w:rsid w:val="00FA2030"/>
    <w:rsid w:val="00FA248C"/>
    <w:rsid w:val="00FA3EED"/>
    <w:rsid w:val="00FA4CB3"/>
    <w:rsid w:val="00FA6EA3"/>
    <w:rsid w:val="00FB1BBE"/>
    <w:rsid w:val="00FB47B6"/>
    <w:rsid w:val="00FB5A3A"/>
    <w:rsid w:val="00FB62CF"/>
    <w:rsid w:val="00FB6BF1"/>
    <w:rsid w:val="00FC0ACD"/>
    <w:rsid w:val="00FC25E9"/>
    <w:rsid w:val="00FC37F8"/>
    <w:rsid w:val="00FD1CF9"/>
    <w:rsid w:val="00FD3C3B"/>
    <w:rsid w:val="00FD74A8"/>
    <w:rsid w:val="00FE07DD"/>
    <w:rsid w:val="00FE2353"/>
    <w:rsid w:val="00FE2A5C"/>
    <w:rsid w:val="00FE2EA9"/>
    <w:rsid w:val="00FE3E43"/>
    <w:rsid w:val="00FE4FF9"/>
    <w:rsid w:val="00FE6B45"/>
    <w:rsid w:val="00FF12B2"/>
    <w:rsid w:val="00FF4DFA"/>
    <w:rsid w:val="00FF55F3"/>
    <w:rsid w:val="00FF5851"/>
    <w:rsid w:val="00FF7715"/>
    <w:rsid w:val="00FF7AC9"/>
    <w:rsid w:val="00FF7B58"/>
    <w:rsid w:val="00FF7B79"/>
    <w:rsid w:val="00FF7F3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77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3C09"/>
    <w:rPr>
      <w:sz w:val="16"/>
      <w:szCs w:val="16"/>
    </w:rPr>
  </w:style>
  <w:style w:type="paragraph" w:styleId="CommentText">
    <w:name w:val="annotation text"/>
    <w:basedOn w:val="Normal"/>
    <w:link w:val="CommentTextChar"/>
    <w:uiPriority w:val="99"/>
    <w:semiHidden/>
    <w:unhideWhenUsed/>
    <w:rsid w:val="00083C09"/>
    <w:rPr>
      <w:sz w:val="20"/>
      <w:szCs w:val="20"/>
    </w:rPr>
  </w:style>
  <w:style w:type="character" w:customStyle="1" w:styleId="CommentTextChar">
    <w:name w:val="Comment Text Char"/>
    <w:basedOn w:val="DefaultParagraphFont"/>
    <w:link w:val="CommentText"/>
    <w:uiPriority w:val="99"/>
    <w:semiHidden/>
    <w:rsid w:val="00083C09"/>
    <w:rPr>
      <w:lang w:val="en-US" w:eastAsia="en-US"/>
    </w:rPr>
  </w:style>
  <w:style w:type="paragraph" w:styleId="CommentSubject">
    <w:name w:val="annotation subject"/>
    <w:basedOn w:val="CommentText"/>
    <w:next w:val="CommentText"/>
    <w:link w:val="CommentSubjectChar"/>
    <w:uiPriority w:val="99"/>
    <w:semiHidden/>
    <w:unhideWhenUsed/>
    <w:rsid w:val="00083C09"/>
    <w:rPr>
      <w:b/>
      <w:bCs/>
    </w:rPr>
  </w:style>
  <w:style w:type="character" w:customStyle="1" w:styleId="CommentSubjectChar">
    <w:name w:val="Comment Subject Char"/>
    <w:basedOn w:val="CommentTextChar"/>
    <w:link w:val="CommentSubject"/>
    <w:uiPriority w:val="99"/>
    <w:semiHidden/>
    <w:rsid w:val="00083C09"/>
    <w:rPr>
      <w:b/>
      <w:bCs/>
      <w:lang w:val="en-US" w:eastAsia="en-US"/>
    </w:rPr>
  </w:style>
  <w:style w:type="paragraph" w:styleId="Revision">
    <w:name w:val="Revision"/>
    <w:hidden/>
    <w:uiPriority w:val="99"/>
    <w:semiHidden/>
    <w:rsid w:val="00652A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365210">
      <w:bodyDiv w:val="1"/>
      <w:marLeft w:val="0"/>
      <w:marRight w:val="0"/>
      <w:marTop w:val="0"/>
      <w:marBottom w:val="0"/>
      <w:divBdr>
        <w:top w:val="none" w:sz="0" w:space="0" w:color="auto"/>
        <w:left w:val="none" w:sz="0" w:space="0" w:color="auto"/>
        <w:bottom w:val="none" w:sz="0" w:space="0" w:color="auto"/>
        <w:right w:val="none" w:sz="0" w:space="0" w:color="auto"/>
      </w:divBdr>
    </w:div>
    <w:div w:id="85847220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6A6D"/>
    <w:rsid w:val="00101DC5"/>
    <w:rsid w:val="0011551A"/>
    <w:rsid w:val="00200821"/>
    <w:rsid w:val="00263EA9"/>
    <w:rsid w:val="00394049"/>
    <w:rsid w:val="003C6DF6"/>
    <w:rsid w:val="00446A9D"/>
    <w:rsid w:val="004E08B7"/>
    <w:rsid w:val="004F2DF8"/>
    <w:rsid w:val="005343B8"/>
    <w:rsid w:val="005708C1"/>
    <w:rsid w:val="00605C5F"/>
    <w:rsid w:val="007515A6"/>
    <w:rsid w:val="0088384B"/>
    <w:rsid w:val="009A261B"/>
    <w:rsid w:val="00AC15A4"/>
    <w:rsid w:val="00AE1079"/>
    <w:rsid w:val="00B0336C"/>
    <w:rsid w:val="00C43B10"/>
    <w:rsid w:val="00C53973"/>
    <w:rsid w:val="00CD56FE"/>
    <w:rsid w:val="00CD6AB5"/>
    <w:rsid w:val="00E17877"/>
    <w:rsid w:val="00E42EAB"/>
    <w:rsid w:val="00EB1F0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A14C7-6A0C-429B-8FB4-BC640BA2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3618</Words>
  <Characters>19212</Characters>
  <Application>Microsoft Office Word</Application>
  <DocSecurity>0</DocSecurity>
  <Lines>384</Lines>
  <Paragraphs>110</Paragraphs>
  <ScaleCrop>false</ScaleCrop>
  <Company/>
  <LinksUpToDate>false</LinksUpToDate>
  <CharactersWithSpaces>22720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No.119/19</dc:title>
  <dc:creator/>
  <cp:lastModifiedBy/>
  <cp:revision>1</cp:revision>
  <dcterms:created xsi:type="dcterms:W3CDTF">2019-12-08T11:31:00Z</dcterms:created>
  <dcterms:modified xsi:type="dcterms:W3CDTF">2019-12-08T11:36:00Z</dcterms:modified>
</cp:coreProperties>
</file>