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C061481"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525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D72FB" w:rsidRDefault="00AD72FB"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D72FB" w:rsidRDefault="00AD72FB"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597EB1">
        <w:rPr>
          <w:rFonts w:asciiTheme="majorHAnsi" w:hAnsiTheme="majorHAnsi" w:cs="Univers"/>
          <w:b/>
          <w:bCs/>
          <w:sz w:val="22"/>
          <w:szCs w:val="22"/>
          <w:lang w:val="es-ES_tradnl"/>
        </w:rPr>
        <w:t xml:space="preserve"> </w:t>
      </w:r>
      <w:r w:rsidR="00FA31D0">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96A6463" w:rsidR="00AD72FB" w:rsidRPr="004E2649" w:rsidRDefault="00AD72F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3688D">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/19</w:t>
                            </w:r>
                          </w:p>
                          <w:p w14:paraId="09C54AB3" w14:textId="3E30419F" w:rsidR="00AD72FB" w:rsidRDefault="00AD72F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0279">
                              <w:rPr>
                                <w:rFonts w:asciiTheme="majorHAnsi" w:hAnsiTheme="majorHAnsi" w:cs="Arial"/>
                                <w:b/>
                                <w:color w:val="0D0D0D" w:themeColor="text1" w:themeTint="F2"/>
                                <w:sz w:val="36"/>
                                <w:szCs w:val="22"/>
                                <w:lang w:val="es-ES_tradnl"/>
                              </w:rPr>
                              <w:t>507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w:t>
                            </w:r>
                            <w:r w:rsidR="00260279">
                              <w:rPr>
                                <w:rFonts w:asciiTheme="majorHAnsi" w:hAnsiTheme="majorHAnsi" w:cs="Arial"/>
                                <w:b/>
                                <w:color w:val="0D0D0D" w:themeColor="text1" w:themeTint="F2"/>
                                <w:sz w:val="36"/>
                                <w:szCs w:val="22"/>
                                <w:lang w:val="es-ES_tradnl"/>
                              </w:rPr>
                              <w:t>9</w:t>
                            </w:r>
                            <w:r w:rsidRPr="004E2649">
                              <w:rPr>
                                <w:rFonts w:asciiTheme="majorHAnsi" w:hAnsiTheme="majorHAnsi" w:cs="Arial"/>
                                <w:b/>
                                <w:color w:val="0D0D0D" w:themeColor="text1" w:themeTint="F2"/>
                                <w:sz w:val="36"/>
                                <w:szCs w:val="22"/>
                                <w:lang w:val="es-ES_tradnl"/>
                              </w:rPr>
                              <w:t xml:space="preserve"> </w:t>
                            </w:r>
                          </w:p>
                          <w:p w14:paraId="70CF6833" w14:textId="40FAECE6" w:rsidR="00AD72FB" w:rsidRPr="0010736F" w:rsidRDefault="00AD72F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D72FB" w:rsidRPr="0010736F" w:rsidRDefault="00AD72FB"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B7F534C" w:rsidR="00AD72FB" w:rsidRPr="0010736F" w:rsidRDefault="00327EB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OMAR DARIO CLAVIJO GUTIERREZ</w:t>
                            </w:r>
                          </w:p>
                          <w:bookmarkEnd w:id="1"/>
                          <w:p w14:paraId="35068D0D" w14:textId="41A179A4" w:rsidR="00AD72FB" w:rsidRPr="0010736F" w:rsidRDefault="00CC704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AD72FB" w:rsidRPr="00AE5488" w:rsidRDefault="00AD72F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96A6463" w:rsidR="00AD72FB" w:rsidRPr="004E2649" w:rsidRDefault="00AD72F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3688D">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/19</w:t>
                      </w:r>
                    </w:p>
                    <w:p w14:paraId="09C54AB3" w14:textId="3E30419F" w:rsidR="00AD72FB" w:rsidRDefault="00AD72F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0279">
                        <w:rPr>
                          <w:rFonts w:asciiTheme="majorHAnsi" w:hAnsiTheme="majorHAnsi" w:cs="Arial"/>
                          <w:b/>
                          <w:color w:val="0D0D0D" w:themeColor="text1" w:themeTint="F2"/>
                          <w:sz w:val="36"/>
                          <w:szCs w:val="22"/>
                          <w:lang w:val="es-ES_tradnl"/>
                        </w:rPr>
                        <w:t>507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w:t>
                      </w:r>
                      <w:r w:rsidR="00260279">
                        <w:rPr>
                          <w:rFonts w:asciiTheme="majorHAnsi" w:hAnsiTheme="majorHAnsi" w:cs="Arial"/>
                          <w:b/>
                          <w:color w:val="0D0D0D" w:themeColor="text1" w:themeTint="F2"/>
                          <w:sz w:val="36"/>
                          <w:szCs w:val="22"/>
                          <w:lang w:val="es-ES_tradnl"/>
                        </w:rPr>
                        <w:t>9</w:t>
                      </w:r>
                      <w:r w:rsidRPr="004E2649">
                        <w:rPr>
                          <w:rFonts w:asciiTheme="majorHAnsi" w:hAnsiTheme="majorHAnsi" w:cs="Arial"/>
                          <w:b/>
                          <w:color w:val="0D0D0D" w:themeColor="text1" w:themeTint="F2"/>
                          <w:sz w:val="36"/>
                          <w:szCs w:val="22"/>
                          <w:lang w:val="es-ES_tradnl"/>
                        </w:rPr>
                        <w:t xml:space="preserve"> </w:t>
                      </w:r>
                    </w:p>
                    <w:p w14:paraId="70CF6833" w14:textId="40FAECE6" w:rsidR="00AD72FB" w:rsidRPr="0010736F" w:rsidRDefault="00AD72F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AD72FB" w:rsidRPr="0010736F" w:rsidRDefault="00AD72FB"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B7F534C" w:rsidR="00AD72FB" w:rsidRPr="0010736F" w:rsidRDefault="00327EB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OMAR DARIO CLAVIJO GUTIERREZ</w:t>
                      </w:r>
                    </w:p>
                    <w:bookmarkEnd w:id="2"/>
                    <w:p w14:paraId="35068D0D" w14:textId="41A179A4" w:rsidR="00AD72FB" w:rsidRPr="0010736F" w:rsidRDefault="00CC704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5DFD52" w14:textId="77777777" w:rsidR="00AD72FB" w:rsidRPr="00AE5488" w:rsidRDefault="00AD72FB"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087A96A" w:rsidR="00AD72FB" w:rsidRPr="004E2649" w:rsidRDefault="00AD72F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283D25" w:rsidR="00AD72FB" w:rsidRPr="004E2649" w:rsidRDefault="008368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201</w:t>
                            </w:r>
                          </w:p>
                          <w:p w14:paraId="69373ED2" w14:textId="6A84981C" w:rsidR="00AD72FB" w:rsidRPr="004E2649" w:rsidRDefault="008368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diciembre </w:t>
                            </w:r>
                            <w:r w:rsidR="00AD72FB" w:rsidRPr="004E2649">
                              <w:rPr>
                                <w:rFonts w:asciiTheme="minorHAnsi" w:hAnsiTheme="minorHAnsi"/>
                                <w:color w:val="FFFFFF" w:themeColor="background1"/>
                                <w:sz w:val="22"/>
                              </w:rPr>
                              <w:t>201</w:t>
                            </w:r>
                            <w:r w:rsidR="00AD72FB">
                              <w:rPr>
                                <w:rFonts w:asciiTheme="minorHAnsi" w:hAnsiTheme="minorHAnsi"/>
                                <w:color w:val="FFFFFF" w:themeColor="background1"/>
                                <w:sz w:val="22"/>
                              </w:rPr>
                              <w:t>9</w:t>
                            </w:r>
                          </w:p>
                          <w:p w14:paraId="0771DB5B" w14:textId="77777777" w:rsidR="00AD72FB" w:rsidRPr="004E2649" w:rsidRDefault="00AD72F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087A96A" w:rsidR="00AD72FB" w:rsidRPr="004E2649" w:rsidRDefault="00AD72F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7283D25" w:rsidR="00AD72FB" w:rsidRPr="004E2649" w:rsidRDefault="008368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201</w:t>
                      </w:r>
                    </w:p>
                    <w:p w14:paraId="69373ED2" w14:textId="6A84981C" w:rsidR="00AD72FB" w:rsidRPr="004E2649" w:rsidRDefault="008368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diciembre </w:t>
                      </w:r>
                      <w:r w:rsidR="00AD72FB" w:rsidRPr="004E2649">
                        <w:rPr>
                          <w:rFonts w:asciiTheme="minorHAnsi" w:hAnsiTheme="minorHAnsi"/>
                          <w:color w:val="FFFFFF" w:themeColor="background1"/>
                          <w:sz w:val="22"/>
                        </w:rPr>
                        <w:t>201</w:t>
                      </w:r>
                      <w:r w:rsidR="00AD72FB">
                        <w:rPr>
                          <w:rFonts w:asciiTheme="minorHAnsi" w:hAnsiTheme="minorHAnsi"/>
                          <w:color w:val="FFFFFF" w:themeColor="background1"/>
                          <w:sz w:val="22"/>
                        </w:rPr>
                        <w:t>9</w:t>
                      </w:r>
                    </w:p>
                    <w:p w14:paraId="0771DB5B" w14:textId="77777777" w:rsidR="00AD72FB" w:rsidRPr="004E2649" w:rsidRDefault="00AD72F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F74BE6" w:rsidRDefault="00A50FCF" w:rsidP="00040C3A">
      <w:pPr>
        <w:tabs>
          <w:tab w:val="center" w:pos="5400"/>
        </w:tabs>
        <w:suppressAutoHyphens/>
        <w:jc w:val="center"/>
        <w:rPr>
          <w:rFonts w:asciiTheme="majorHAnsi" w:hAnsiTheme="majorHAnsi"/>
          <w:sz w:val="18"/>
          <w:szCs w:val="22"/>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C1C12" w14:textId="15F9F7F3" w:rsidR="006756D7" w:rsidRPr="00890650" w:rsidRDefault="006756D7" w:rsidP="006756D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por la Comisión</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 xml:space="preserve">el </w:t>
                            </w:r>
                            <w:r>
                              <w:rPr>
                                <w:rFonts w:asciiTheme="majorHAnsi" w:hAnsiTheme="majorHAnsi"/>
                                <w:color w:val="0D0D0D" w:themeColor="text1" w:themeTint="F2"/>
                                <w:sz w:val="18"/>
                                <w:szCs w:val="22"/>
                              </w:rPr>
                              <w:t>5 d</w:t>
                            </w:r>
                            <w:r w:rsidRPr="00890650">
                              <w:rPr>
                                <w:rFonts w:asciiTheme="majorHAnsi" w:hAnsiTheme="majorHAnsi"/>
                                <w:color w:val="0D0D0D" w:themeColor="text1" w:themeTint="F2"/>
                                <w:sz w:val="18"/>
                                <w:szCs w:val="22"/>
                              </w:rPr>
                              <w:t xml:space="preserve">e </w:t>
                            </w:r>
                            <w:r>
                              <w:rPr>
                                <w:rFonts w:asciiTheme="majorHAnsi" w:hAnsiTheme="majorHAnsi"/>
                                <w:color w:val="0D0D0D" w:themeColor="text1" w:themeTint="F2"/>
                                <w:sz w:val="18"/>
                                <w:szCs w:val="22"/>
                              </w:rPr>
                              <w:t xml:space="preserve">diciembre </w:t>
                            </w:r>
                            <w:r w:rsidRPr="00890650">
                              <w:rPr>
                                <w:rFonts w:asciiTheme="majorHAnsi" w:hAnsiTheme="majorHAnsi"/>
                                <w:color w:val="0D0D0D" w:themeColor="text1" w:themeTint="F2"/>
                                <w:sz w:val="18"/>
                                <w:szCs w:val="22"/>
                              </w:rPr>
                              <w:t>de 201</w:t>
                            </w:r>
                            <w:r>
                              <w:rPr>
                                <w:rFonts w:asciiTheme="majorHAnsi" w:hAnsiTheme="majorHAnsi"/>
                                <w:color w:val="0D0D0D" w:themeColor="text1" w:themeTint="F2"/>
                                <w:sz w:val="18"/>
                                <w:szCs w:val="22"/>
                              </w:rPr>
                              <w:t>9 en San Salvador, El Salvador</w:t>
                            </w:r>
                            <w:r w:rsidR="007A068F">
                              <w:rPr>
                                <w:rFonts w:asciiTheme="majorHAnsi" w:hAnsiTheme="majorHAnsi"/>
                                <w:color w:val="0D0D0D" w:themeColor="text1" w:themeTint="F2"/>
                                <w:sz w:val="18"/>
                                <w:szCs w:val="22"/>
                              </w:rPr>
                              <w:t>.</w:t>
                            </w:r>
                          </w:p>
                          <w:p w14:paraId="607DB1DC" w14:textId="77777777" w:rsidR="006756D7" w:rsidRPr="007A5817" w:rsidRDefault="006756D7" w:rsidP="006756D7">
                            <w:pPr>
                              <w:tabs>
                                <w:tab w:val="center" w:pos="5400"/>
                              </w:tabs>
                              <w:suppressAutoHyphens/>
                              <w:spacing w:before="60"/>
                              <w:rPr>
                                <w:rFonts w:asciiTheme="minorHAnsi" w:hAnsiTheme="minorHAnsi" w:cs="Univers"/>
                                <w:color w:val="0D0D0D" w:themeColor="text1" w:themeTint="F2"/>
                                <w:sz w:val="20"/>
                                <w:szCs w:val="20"/>
                              </w:rPr>
                            </w:pPr>
                          </w:p>
                          <w:p w14:paraId="511D1E29" w14:textId="77777777" w:rsidR="006756D7" w:rsidRPr="00167A34" w:rsidRDefault="006756D7" w:rsidP="006756D7">
                            <w:pPr>
                              <w:tabs>
                                <w:tab w:val="center" w:pos="5400"/>
                              </w:tabs>
                              <w:suppressAutoHyphens/>
                              <w:spacing w:before="60"/>
                              <w:rPr>
                                <w:rFonts w:ascii="Calibri" w:hAnsi="Calibri"/>
                                <w:color w:val="FFFFFF" w:themeColor="background1"/>
                                <w:spacing w:val="-2"/>
                                <w:sz w:val="16"/>
                              </w:rPr>
                            </w:pPr>
                          </w:p>
                          <w:p w14:paraId="4BDF3581" w14:textId="77777777" w:rsidR="00AD72FB" w:rsidRPr="007A5817" w:rsidRDefault="00AD72FB"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D72FB" w:rsidRPr="00167A34" w:rsidRDefault="00AD72FB"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A6C1C12" w14:textId="15F9F7F3" w:rsidR="006756D7" w:rsidRPr="00890650" w:rsidRDefault="006756D7" w:rsidP="006756D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Aprobado por la Comisión</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 xml:space="preserve">el </w:t>
                      </w:r>
                      <w:r>
                        <w:rPr>
                          <w:rFonts w:asciiTheme="majorHAnsi" w:hAnsiTheme="majorHAnsi"/>
                          <w:color w:val="0D0D0D" w:themeColor="text1" w:themeTint="F2"/>
                          <w:sz w:val="18"/>
                          <w:szCs w:val="22"/>
                        </w:rPr>
                        <w:t>5 d</w:t>
                      </w:r>
                      <w:r w:rsidRPr="00890650">
                        <w:rPr>
                          <w:rFonts w:asciiTheme="majorHAnsi" w:hAnsiTheme="majorHAnsi"/>
                          <w:color w:val="0D0D0D" w:themeColor="text1" w:themeTint="F2"/>
                          <w:sz w:val="18"/>
                          <w:szCs w:val="22"/>
                        </w:rPr>
                        <w:t xml:space="preserve">e </w:t>
                      </w:r>
                      <w:r>
                        <w:rPr>
                          <w:rFonts w:asciiTheme="majorHAnsi" w:hAnsiTheme="majorHAnsi"/>
                          <w:color w:val="0D0D0D" w:themeColor="text1" w:themeTint="F2"/>
                          <w:sz w:val="18"/>
                          <w:szCs w:val="22"/>
                        </w:rPr>
                        <w:t xml:space="preserve">diciembre </w:t>
                      </w:r>
                      <w:r w:rsidRPr="00890650">
                        <w:rPr>
                          <w:rFonts w:asciiTheme="majorHAnsi" w:hAnsiTheme="majorHAnsi"/>
                          <w:color w:val="0D0D0D" w:themeColor="text1" w:themeTint="F2"/>
                          <w:sz w:val="18"/>
                          <w:szCs w:val="22"/>
                        </w:rPr>
                        <w:t>de 201</w:t>
                      </w:r>
                      <w:r>
                        <w:rPr>
                          <w:rFonts w:asciiTheme="majorHAnsi" w:hAnsiTheme="majorHAnsi"/>
                          <w:color w:val="0D0D0D" w:themeColor="text1" w:themeTint="F2"/>
                          <w:sz w:val="18"/>
                          <w:szCs w:val="22"/>
                        </w:rPr>
                        <w:t>9 en San Salvador, El Salvador</w:t>
                      </w:r>
                      <w:r w:rsidR="007A068F">
                        <w:rPr>
                          <w:rFonts w:asciiTheme="majorHAnsi" w:hAnsiTheme="majorHAnsi"/>
                          <w:color w:val="0D0D0D" w:themeColor="text1" w:themeTint="F2"/>
                          <w:sz w:val="18"/>
                          <w:szCs w:val="22"/>
                        </w:rPr>
                        <w:t>.</w:t>
                      </w:r>
                    </w:p>
                    <w:p w14:paraId="607DB1DC" w14:textId="77777777" w:rsidR="006756D7" w:rsidRPr="007A5817" w:rsidRDefault="006756D7" w:rsidP="006756D7">
                      <w:pPr>
                        <w:tabs>
                          <w:tab w:val="center" w:pos="5400"/>
                        </w:tabs>
                        <w:suppressAutoHyphens/>
                        <w:spacing w:before="60"/>
                        <w:rPr>
                          <w:rFonts w:asciiTheme="minorHAnsi" w:hAnsiTheme="minorHAnsi" w:cs="Univers"/>
                          <w:color w:val="0D0D0D" w:themeColor="text1" w:themeTint="F2"/>
                          <w:sz w:val="20"/>
                          <w:szCs w:val="20"/>
                        </w:rPr>
                      </w:pPr>
                    </w:p>
                    <w:p w14:paraId="511D1E29" w14:textId="77777777" w:rsidR="006756D7" w:rsidRPr="00167A34" w:rsidRDefault="006756D7" w:rsidP="006756D7">
                      <w:pPr>
                        <w:tabs>
                          <w:tab w:val="center" w:pos="5400"/>
                        </w:tabs>
                        <w:suppressAutoHyphens/>
                        <w:spacing w:before="60"/>
                        <w:rPr>
                          <w:rFonts w:ascii="Calibri" w:hAnsi="Calibri"/>
                          <w:color w:val="FFFFFF" w:themeColor="background1"/>
                          <w:spacing w:val="-2"/>
                          <w:sz w:val="16"/>
                        </w:rPr>
                      </w:pPr>
                    </w:p>
                    <w:p w14:paraId="4BDF3581" w14:textId="77777777" w:rsidR="00AD72FB" w:rsidRPr="007A5817" w:rsidRDefault="00AD72FB"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AD72FB" w:rsidRPr="00167A34" w:rsidRDefault="00AD72FB"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4AA5121" w:rsidR="00AD72FB" w:rsidRPr="007B05C4" w:rsidRDefault="00AD72FB"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688D" w:rsidRPr="0083688D">
                              <w:rPr>
                                <w:rFonts w:asciiTheme="majorHAnsi" w:hAnsiTheme="majorHAnsi"/>
                                <w:color w:val="595959" w:themeColor="text1" w:themeTint="A6"/>
                                <w:sz w:val="18"/>
                                <w:szCs w:val="18"/>
                                <w:lang w:val="pt-BR"/>
                              </w:rPr>
                              <w:t>179</w:t>
                            </w:r>
                            <w:r w:rsidRPr="0083688D">
                              <w:rPr>
                                <w:rFonts w:asciiTheme="majorHAnsi" w:hAnsiTheme="majorHAnsi"/>
                                <w:color w:val="595959" w:themeColor="text1" w:themeTint="A6"/>
                                <w:sz w:val="18"/>
                                <w:szCs w:val="18"/>
                                <w:lang w:val="pt-BR"/>
                              </w:rPr>
                              <w:t>/</w:t>
                            </w:r>
                            <w:r w:rsidR="0083688D" w:rsidRPr="0083688D">
                              <w:rPr>
                                <w:rFonts w:asciiTheme="majorHAnsi" w:hAnsiTheme="majorHAnsi"/>
                                <w:color w:val="595959" w:themeColor="text1" w:themeTint="A6"/>
                                <w:sz w:val="18"/>
                                <w:szCs w:val="18"/>
                                <w:lang w:val="pt-BR"/>
                              </w:rPr>
                              <w:t>19</w:t>
                            </w:r>
                            <w:r w:rsidRPr="0083688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 xml:space="preserve">ón </w:t>
                            </w:r>
                            <w:r w:rsidR="0083688D">
                              <w:rPr>
                                <w:rFonts w:asciiTheme="majorHAnsi" w:hAnsiTheme="majorHAnsi"/>
                                <w:color w:val="595959" w:themeColor="text1" w:themeTint="A6"/>
                                <w:sz w:val="18"/>
                                <w:szCs w:val="18"/>
                              </w:rPr>
                              <w:t>507</w:t>
                            </w:r>
                            <w:r>
                              <w:rPr>
                                <w:rFonts w:asciiTheme="majorHAnsi" w:hAnsiTheme="majorHAnsi"/>
                                <w:color w:val="595959" w:themeColor="text1" w:themeTint="A6"/>
                                <w:sz w:val="18"/>
                                <w:szCs w:val="18"/>
                              </w:rPr>
                              <w:t>-</w:t>
                            </w:r>
                            <w:r w:rsidR="0083688D">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83688D">
                              <w:rPr>
                                <w:rFonts w:asciiTheme="majorHAnsi" w:hAnsiTheme="majorHAnsi"/>
                                <w:color w:val="595959" w:themeColor="text1" w:themeTint="A6"/>
                                <w:sz w:val="18"/>
                                <w:szCs w:val="18"/>
                                <w:lang w:val="es-ES_tradnl"/>
                              </w:rPr>
                              <w:t>Omar Dario Clavijo Gutierrez</w:t>
                            </w:r>
                            <w:r w:rsidRPr="00890650">
                              <w:rPr>
                                <w:rFonts w:asciiTheme="majorHAnsi" w:hAnsiTheme="majorHAnsi"/>
                                <w:color w:val="595959" w:themeColor="text1" w:themeTint="A6"/>
                                <w:sz w:val="18"/>
                                <w:szCs w:val="18"/>
                                <w:lang w:val="es-ES_tradnl"/>
                              </w:rPr>
                              <w:t xml:space="preserve">. </w:t>
                            </w:r>
                            <w:r w:rsidR="0083688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3688D">
                              <w:rPr>
                                <w:rFonts w:asciiTheme="majorHAnsi" w:hAnsiTheme="majorHAnsi"/>
                                <w:color w:val="595959" w:themeColor="text1" w:themeTint="A6"/>
                                <w:sz w:val="18"/>
                                <w:szCs w:val="18"/>
                              </w:rPr>
                              <w:t>5 de diciembre de 2019</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4AA5121" w:rsidR="00AD72FB" w:rsidRPr="007B05C4" w:rsidRDefault="00AD72FB"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688D" w:rsidRPr="0083688D">
                        <w:rPr>
                          <w:rFonts w:asciiTheme="majorHAnsi" w:hAnsiTheme="majorHAnsi"/>
                          <w:color w:val="595959" w:themeColor="text1" w:themeTint="A6"/>
                          <w:sz w:val="18"/>
                          <w:szCs w:val="18"/>
                          <w:lang w:val="pt-BR"/>
                        </w:rPr>
                        <w:t>179</w:t>
                      </w:r>
                      <w:r w:rsidRPr="0083688D">
                        <w:rPr>
                          <w:rFonts w:asciiTheme="majorHAnsi" w:hAnsiTheme="majorHAnsi"/>
                          <w:color w:val="595959" w:themeColor="text1" w:themeTint="A6"/>
                          <w:sz w:val="18"/>
                          <w:szCs w:val="18"/>
                          <w:lang w:val="pt-BR"/>
                        </w:rPr>
                        <w:t>/</w:t>
                      </w:r>
                      <w:r w:rsidR="0083688D" w:rsidRPr="0083688D">
                        <w:rPr>
                          <w:rFonts w:asciiTheme="majorHAnsi" w:hAnsiTheme="majorHAnsi"/>
                          <w:color w:val="595959" w:themeColor="text1" w:themeTint="A6"/>
                          <w:sz w:val="18"/>
                          <w:szCs w:val="18"/>
                          <w:lang w:val="pt-BR"/>
                        </w:rPr>
                        <w:t>19</w:t>
                      </w:r>
                      <w:r w:rsidRPr="0083688D">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 xml:space="preserve">ón </w:t>
                      </w:r>
                      <w:r w:rsidR="0083688D">
                        <w:rPr>
                          <w:rFonts w:asciiTheme="majorHAnsi" w:hAnsiTheme="majorHAnsi"/>
                          <w:color w:val="595959" w:themeColor="text1" w:themeTint="A6"/>
                          <w:sz w:val="18"/>
                          <w:szCs w:val="18"/>
                        </w:rPr>
                        <w:t>507</w:t>
                      </w:r>
                      <w:r>
                        <w:rPr>
                          <w:rFonts w:asciiTheme="majorHAnsi" w:hAnsiTheme="majorHAnsi"/>
                          <w:color w:val="595959" w:themeColor="text1" w:themeTint="A6"/>
                          <w:sz w:val="18"/>
                          <w:szCs w:val="18"/>
                        </w:rPr>
                        <w:t>-</w:t>
                      </w:r>
                      <w:r w:rsidR="0083688D">
                        <w:rPr>
                          <w:rFonts w:asciiTheme="majorHAnsi" w:hAnsiTheme="majorHAnsi"/>
                          <w:color w:val="595959" w:themeColor="text1" w:themeTint="A6"/>
                          <w:sz w:val="18"/>
                          <w:szCs w:val="18"/>
                        </w:rPr>
                        <w:t>09</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83688D">
                        <w:rPr>
                          <w:rFonts w:asciiTheme="majorHAnsi" w:hAnsiTheme="majorHAnsi"/>
                          <w:color w:val="595959" w:themeColor="text1" w:themeTint="A6"/>
                          <w:sz w:val="18"/>
                          <w:szCs w:val="18"/>
                          <w:lang w:val="es-ES_tradnl"/>
                        </w:rPr>
                        <w:t>Omar Dario Clavijo Gutierrez</w:t>
                      </w:r>
                      <w:r w:rsidRPr="00890650">
                        <w:rPr>
                          <w:rFonts w:asciiTheme="majorHAnsi" w:hAnsiTheme="majorHAnsi"/>
                          <w:color w:val="595959" w:themeColor="text1" w:themeTint="A6"/>
                          <w:sz w:val="18"/>
                          <w:szCs w:val="18"/>
                          <w:lang w:val="es-ES_tradnl"/>
                        </w:rPr>
                        <w:t xml:space="preserve">. </w:t>
                      </w:r>
                      <w:r w:rsidR="0083688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3688D">
                        <w:rPr>
                          <w:rFonts w:asciiTheme="majorHAnsi" w:hAnsiTheme="majorHAnsi"/>
                          <w:color w:val="595959" w:themeColor="text1" w:themeTint="A6"/>
                          <w:sz w:val="18"/>
                          <w:szCs w:val="18"/>
                        </w:rPr>
                        <w:t>5 de diciembre de 2019</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D8E0AF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58E81CF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D72FB" w:rsidRPr="004B7EB6" w:rsidRDefault="00AD72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AD72FB" w:rsidRPr="004B7EB6" w:rsidRDefault="00AD72F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D484766" w:rsidR="0070697F" w:rsidRDefault="00C039F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34A49D0F">
                <wp:simplePos x="0" y="0"/>
                <wp:positionH relativeFrom="column">
                  <wp:posOffset>1333500</wp:posOffset>
                </wp:positionH>
                <wp:positionV relativeFrom="paragraph">
                  <wp:posOffset>394970</wp:posOffset>
                </wp:positionV>
                <wp:extent cx="4096385" cy="6623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66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D72FB" w:rsidRPr="00D72DC6" w:rsidRDefault="00AD72F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pt;margin-top:31.1pt;width:322.55pt;height:5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" fillcolor="white [3201]" stroked="f" strokeweight=".5pt">
                <v:textbox>
                  <w:txbxContent>
                    <w:p w14:paraId="2A1ECD3C" w14:textId="77777777" w:rsidR="00AD72FB" w:rsidRPr="00D72DC6" w:rsidRDefault="00AD72FB"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55B4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AD72F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4F76E31" w:rsidR="00EF6686" w:rsidRPr="00EF6686" w:rsidRDefault="00327EB6" w:rsidP="00551CF2">
            <w:pPr>
              <w:jc w:val="both"/>
              <w:rPr>
                <w:rFonts w:ascii="Cambria" w:hAnsi="Cambria"/>
                <w:bCs/>
                <w:sz w:val="20"/>
                <w:szCs w:val="20"/>
              </w:rPr>
            </w:pPr>
            <w:r>
              <w:rPr>
                <w:rFonts w:ascii="Cambria" w:hAnsi="Cambria"/>
                <w:bCs/>
                <w:sz w:val="20"/>
                <w:szCs w:val="20"/>
              </w:rPr>
              <w:t>Omar Darío Clavijo Gutiérrez</w:t>
            </w:r>
          </w:p>
        </w:tc>
      </w:tr>
      <w:tr w:rsidR="00EF6686" w:rsidRPr="00755B4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EF6686" w:rsidRPr="000D05CB" w:rsidRDefault="007A5070" w:rsidP="00AD72F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8C1E1FAFEC424A862167173CD470AA"/>
                </w:placeholder>
                <w:dropDownList>
                  <w:listItem w:value="Choose an item."/>
                  <w:listItem w:displayText="Presunta víctima" w:value="Presunta víctima"/>
                  <w:listItem w:displayText="Presuntas víctimas" w:value="Presuntas víctimas"/>
                </w:dropDownList>
              </w:sdtPr>
              <w:sdtEndPr/>
              <w:sdtContent>
                <w:r w:rsidR="00EF6686" w:rsidRPr="000D05CB">
                  <w:rPr>
                    <w:rFonts w:ascii="Cambria" w:hAnsi="Cambria"/>
                    <w:b/>
                    <w:bCs/>
                    <w:color w:val="FFFFFF" w:themeColor="background1"/>
                    <w:sz w:val="20"/>
                    <w:szCs w:val="20"/>
                  </w:rPr>
                  <w:t>Presunta víctima</w:t>
                </w:r>
              </w:sdtContent>
            </w:sdt>
            <w:r w:rsidR="00EF6686" w:rsidRPr="000D05CB">
              <w:rPr>
                <w:rFonts w:ascii="Cambria" w:hAnsi="Cambria"/>
                <w:b/>
                <w:bCs/>
                <w:color w:val="FFFFFF" w:themeColor="background1"/>
                <w:sz w:val="20"/>
                <w:szCs w:val="20"/>
              </w:rPr>
              <w:t>:</w:t>
            </w:r>
          </w:p>
        </w:tc>
        <w:tc>
          <w:tcPr>
            <w:tcW w:w="5760" w:type="dxa"/>
            <w:vAlign w:val="center"/>
          </w:tcPr>
          <w:p w14:paraId="4AEBF59E" w14:textId="25CC1885" w:rsidR="00EF6686" w:rsidRPr="00C960BD" w:rsidRDefault="00327EB6" w:rsidP="00AD72FB">
            <w:pPr>
              <w:jc w:val="both"/>
              <w:rPr>
                <w:rFonts w:ascii="Cambria" w:hAnsi="Cambria"/>
                <w:bCs/>
                <w:sz w:val="20"/>
                <w:szCs w:val="20"/>
                <w:lang w:val="es-ES_tradnl"/>
              </w:rPr>
            </w:pPr>
            <w:r>
              <w:rPr>
                <w:rFonts w:ascii="Cambria" w:hAnsi="Cambria"/>
                <w:bCs/>
                <w:sz w:val="20"/>
                <w:szCs w:val="20"/>
              </w:rPr>
              <w:t>Omar Darío Clavijo Gutiérrez</w:t>
            </w:r>
          </w:p>
        </w:tc>
      </w:tr>
      <w:tr w:rsidR="00EF668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EF6686" w:rsidRPr="000D05CB" w:rsidRDefault="00EF6686" w:rsidP="00AD72FB">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B532D49" w:rsidR="00EF6686" w:rsidRPr="00C960BD" w:rsidRDefault="00CC704B" w:rsidP="00AD72FB">
            <w:pPr>
              <w:jc w:val="both"/>
              <w:rPr>
                <w:rFonts w:ascii="Cambria" w:hAnsi="Cambria"/>
                <w:bCs/>
                <w:sz w:val="20"/>
                <w:szCs w:val="20"/>
              </w:rPr>
            </w:pPr>
            <w:r>
              <w:rPr>
                <w:rFonts w:ascii="Cambria" w:hAnsi="Cambria"/>
                <w:bCs/>
                <w:sz w:val="20"/>
                <w:szCs w:val="20"/>
              </w:rPr>
              <w:t>Colombia</w:t>
            </w:r>
            <w:r w:rsidR="00EF6686" w:rsidRPr="00C960BD">
              <w:rPr>
                <w:rStyle w:val="FootnoteReference"/>
                <w:rFonts w:ascii="Cambria" w:hAnsi="Cambria"/>
                <w:bCs/>
                <w:sz w:val="20"/>
                <w:szCs w:val="20"/>
              </w:rPr>
              <w:footnoteReference w:id="2"/>
            </w:r>
          </w:p>
        </w:tc>
      </w:tr>
      <w:tr w:rsidR="00EF6686" w:rsidRPr="00755B4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EF6686" w:rsidRPr="000D05CB" w:rsidRDefault="00EF6686"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A04D6C9" w:rsidR="00EF6686" w:rsidRPr="00755B43" w:rsidRDefault="006273F7" w:rsidP="00327EB6">
            <w:pPr>
              <w:jc w:val="both"/>
              <w:rPr>
                <w:rFonts w:ascii="Cambria" w:hAnsi="Cambria"/>
                <w:bCs/>
                <w:sz w:val="20"/>
                <w:szCs w:val="20"/>
                <w:lang w:val="es-AR"/>
              </w:rPr>
            </w:pPr>
            <w:r>
              <w:rPr>
                <w:rFonts w:ascii="Cambria" w:hAnsi="Cambria"/>
                <w:bCs/>
                <w:sz w:val="20"/>
                <w:szCs w:val="20"/>
                <w:lang w:val="es-AR"/>
              </w:rPr>
              <w:t>Artículos 8 (garantías judiciales), 11 (</w:t>
            </w:r>
            <w:r w:rsidR="006F24B8">
              <w:rPr>
                <w:rFonts w:ascii="Cambria" w:hAnsi="Cambria"/>
                <w:bCs/>
                <w:sz w:val="20"/>
                <w:szCs w:val="20"/>
                <w:lang w:val="es-AR"/>
              </w:rPr>
              <w:t xml:space="preserve">protección de la </w:t>
            </w:r>
            <w:r>
              <w:rPr>
                <w:rFonts w:ascii="Cambria" w:hAnsi="Cambria"/>
                <w:bCs/>
                <w:sz w:val="20"/>
                <w:szCs w:val="20"/>
                <w:lang w:val="es-AR"/>
              </w:rPr>
              <w:t xml:space="preserve">honra y dignidad), </w:t>
            </w:r>
            <w:r w:rsidR="00856851">
              <w:rPr>
                <w:rFonts w:ascii="Cambria" w:hAnsi="Cambria"/>
                <w:bCs/>
                <w:sz w:val="20"/>
                <w:szCs w:val="20"/>
                <w:lang w:val="es-AR"/>
              </w:rPr>
              <w:t>24 (igualdad ante la ley)</w:t>
            </w:r>
            <w:r>
              <w:rPr>
                <w:rFonts w:ascii="Cambria" w:hAnsi="Cambria"/>
                <w:bCs/>
                <w:sz w:val="20"/>
                <w:szCs w:val="20"/>
                <w:lang w:val="es-AR"/>
              </w:rPr>
              <w:t xml:space="preserve"> y 25 (protección judicial)</w:t>
            </w:r>
            <w:r w:rsidR="00A11180">
              <w:rPr>
                <w:rFonts w:ascii="Cambria" w:hAnsi="Cambria"/>
                <w:bCs/>
                <w:sz w:val="20"/>
                <w:szCs w:val="20"/>
                <w:lang w:val="es-AR"/>
              </w:rPr>
              <w:t xml:space="preserve"> de la Convención Americana sobre Derechos Humanos</w:t>
            </w:r>
            <w:r w:rsidR="00A11180">
              <w:rPr>
                <w:rStyle w:val="FootnoteReference"/>
                <w:rFonts w:ascii="Cambria" w:hAnsi="Cambria"/>
                <w:bCs/>
                <w:sz w:val="20"/>
                <w:szCs w:val="20"/>
                <w:lang w:val="es-AR"/>
              </w:rPr>
              <w:footnoteReference w:id="3"/>
            </w:r>
            <w:r>
              <w:rPr>
                <w:rFonts w:ascii="Cambria" w:hAnsi="Cambria"/>
                <w:bCs/>
                <w:sz w:val="20"/>
                <w:szCs w:val="20"/>
                <w:lang w:val="es-AR"/>
              </w:rPr>
              <w:t>.</w:t>
            </w:r>
          </w:p>
        </w:tc>
      </w:tr>
    </w:tbl>
    <w:p w14:paraId="20263696" w14:textId="77777777" w:rsidR="003239B8" w:rsidRPr="00180EBD" w:rsidRDefault="003239B8" w:rsidP="003239B8">
      <w:pPr>
        <w:spacing w:before="240" w:after="240"/>
        <w:ind w:firstLine="720"/>
        <w:jc w:val="both"/>
        <w:rPr>
          <w:rFonts w:asciiTheme="majorHAnsi" w:hAnsiTheme="majorHAnsi"/>
          <w:b/>
          <w:bCs/>
          <w:sz w:val="20"/>
          <w:szCs w:val="20"/>
          <w:lang w:val="es-CO"/>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80EB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4B74D8B8" w:rsidR="004C2312" w:rsidRPr="007E28A6" w:rsidRDefault="00DD5C59" w:rsidP="00327EB6">
            <w:pPr>
              <w:jc w:val="both"/>
              <w:rPr>
                <w:rFonts w:ascii="Cambria" w:hAnsi="Cambria"/>
                <w:bCs/>
                <w:sz w:val="20"/>
                <w:szCs w:val="20"/>
              </w:rPr>
            </w:pPr>
            <w:r>
              <w:rPr>
                <w:rFonts w:ascii="Cambria" w:hAnsi="Cambria"/>
                <w:bCs/>
                <w:sz w:val="20"/>
                <w:szCs w:val="20"/>
              </w:rPr>
              <w:t>28</w:t>
            </w:r>
            <w:r w:rsidR="00676A1D">
              <w:rPr>
                <w:rFonts w:ascii="Cambria" w:hAnsi="Cambria"/>
                <w:bCs/>
                <w:sz w:val="20"/>
                <w:szCs w:val="20"/>
              </w:rPr>
              <w:t xml:space="preserve"> de </w:t>
            </w:r>
            <w:r w:rsidR="00327EB6">
              <w:rPr>
                <w:rFonts w:ascii="Cambria" w:hAnsi="Cambria"/>
                <w:bCs/>
                <w:sz w:val="20"/>
                <w:szCs w:val="20"/>
              </w:rPr>
              <w:t>abril</w:t>
            </w:r>
            <w:r w:rsidR="00676A1D">
              <w:rPr>
                <w:rFonts w:ascii="Cambria" w:hAnsi="Cambria"/>
                <w:bCs/>
                <w:sz w:val="20"/>
                <w:szCs w:val="20"/>
              </w:rPr>
              <w:t xml:space="preserve"> de 200</w:t>
            </w:r>
            <w:r w:rsidR="00327EB6">
              <w:rPr>
                <w:rFonts w:ascii="Cambria" w:hAnsi="Cambria"/>
                <w:bCs/>
                <w:sz w:val="20"/>
                <w:szCs w:val="20"/>
              </w:rPr>
              <w:t>9</w:t>
            </w:r>
          </w:p>
        </w:tc>
      </w:tr>
      <w:tr w:rsidR="004C2312" w:rsidRPr="00755B4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7F8F0E6E" w:rsidR="004C2312" w:rsidRPr="007E28A6" w:rsidRDefault="00DD5C59" w:rsidP="00AD72FB">
            <w:pPr>
              <w:jc w:val="both"/>
              <w:rPr>
                <w:rFonts w:ascii="Cambria" w:hAnsi="Cambria"/>
                <w:bCs/>
                <w:sz w:val="20"/>
                <w:szCs w:val="20"/>
              </w:rPr>
            </w:pPr>
            <w:r>
              <w:rPr>
                <w:rFonts w:ascii="Cambria" w:hAnsi="Cambria"/>
                <w:bCs/>
                <w:sz w:val="20"/>
                <w:szCs w:val="20"/>
              </w:rPr>
              <w:t>1 de abril de 2015</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004C2312" w:rsidRPr="003239B8">
              <w:rPr>
                <w:rFonts w:ascii="Cambria" w:hAnsi="Cambria"/>
                <w:b/>
                <w:color w:val="FFFFFF" w:themeColor="background1"/>
                <w:sz w:val="20"/>
                <w:szCs w:val="20"/>
              </w:rPr>
              <w:t>rimera respuesta del Estado:</w:t>
            </w:r>
          </w:p>
        </w:tc>
        <w:tc>
          <w:tcPr>
            <w:tcW w:w="5760" w:type="dxa"/>
            <w:vAlign w:val="center"/>
          </w:tcPr>
          <w:p w14:paraId="1972B99E" w14:textId="6B6724C8" w:rsidR="004C2312" w:rsidRPr="007E28A6" w:rsidRDefault="00335094" w:rsidP="00365E9F">
            <w:pPr>
              <w:jc w:val="both"/>
              <w:rPr>
                <w:rFonts w:ascii="Cambria" w:hAnsi="Cambria"/>
                <w:bCs/>
                <w:sz w:val="20"/>
                <w:szCs w:val="20"/>
              </w:rPr>
            </w:pPr>
            <w:r>
              <w:rPr>
                <w:rFonts w:ascii="Cambria" w:hAnsi="Cambria"/>
                <w:bCs/>
                <w:sz w:val="20"/>
                <w:szCs w:val="20"/>
              </w:rPr>
              <w:t>3 de agosto 2015</w:t>
            </w:r>
          </w:p>
        </w:tc>
      </w:tr>
      <w:tr w:rsidR="004C2312" w:rsidRPr="00EF668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41D8B862" w14:textId="62556986" w:rsidR="004C2312" w:rsidRPr="007E28A6" w:rsidRDefault="00335094" w:rsidP="00335094">
            <w:pPr>
              <w:jc w:val="both"/>
              <w:rPr>
                <w:rFonts w:ascii="Cambria" w:hAnsi="Cambria"/>
                <w:bCs/>
                <w:sz w:val="20"/>
                <w:szCs w:val="20"/>
              </w:rPr>
            </w:pPr>
            <w:r>
              <w:rPr>
                <w:rFonts w:ascii="Cambria" w:hAnsi="Cambria"/>
                <w:bCs/>
                <w:sz w:val="20"/>
                <w:szCs w:val="20"/>
              </w:rPr>
              <w:t>1</w:t>
            </w:r>
            <w:r w:rsidR="00A948C8" w:rsidRPr="00F9185D">
              <w:rPr>
                <w:rFonts w:ascii="Cambria" w:hAnsi="Cambria"/>
                <w:bCs/>
                <w:sz w:val="20"/>
                <w:szCs w:val="20"/>
              </w:rPr>
              <w:t xml:space="preserve"> de ju</w:t>
            </w:r>
            <w:r>
              <w:rPr>
                <w:rFonts w:ascii="Cambria" w:hAnsi="Cambria"/>
                <w:bCs/>
                <w:sz w:val="20"/>
                <w:szCs w:val="20"/>
              </w:rPr>
              <w:t>n</w:t>
            </w:r>
            <w:r w:rsidR="00A948C8" w:rsidRPr="00F9185D">
              <w:rPr>
                <w:rFonts w:ascii="Cambria" w:hAnsi="Cambria"/>
                <w:bCs/>
                <w:sz w:val="20"/>
                <w:szCs w:val="20"/>
              </w:rPr>
              <w:t>io de 2016</w:t>
            </w:r>
            <w:r w:rsidR="00C62ECE">
              <w:rPr>
                <w:rFonts w:ascii="Cambria" w:hAnsi="Cambria"/>
                <w:bCs/>
                <w:sz w:val="20"/>
                <w:szCs w:val="20"/>
              </w:rPr>
              <w:t xml:space="preserve">    </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100F52D7" w:rsidR="004C2312" w:rsidRPr="007E28A6" w:rsidRDefault="00335094" w:rsidP="00335094">
            <w:pPr>
              <w:jc w:val="both"/>
              <w:rPr>
                <w:rFonts w:ascii="Cambria" w:hAnsi="Cambria"/>
                <w:bCs/>
                <w:sz w:val="20"/>
                <w:szCs w:val="20"/>
              </w:rPr>
            </w:pPr>
            <w:r>
              <w:rPr>
                <w:rFonts w:ascii="Cambria" w:hAnsi="Cambria"/>
                <w:bCs/>
                <w:sz w:val="20"/>
                <w:szCs w:val="20"/>
              </w:rPr>
              <w:t>18</w:t>
            </w:r>
            <w:r w:rsidR="00953B93">
              <w:rPr>
                <w:rFonts w:ascii="Cambria" w:hAnsi="Cambria"/>
                <w:bCs/>
                <w:sz w:val="20"/>
                <w:szCs w:val="20"/>
              </w:rPr>
              <w:t xml:space="preserve"> de e</w:t>
            </w:r>
            <w:r>
              <w:rPr>
                <w:rFonts w:ascii="Cambria" w:hAnsi="Cambria"/>
                <w:bCs/>
                <w:sz w:val="20"/>
                <w:szCs w:val="20"/>
              </w:rPr>
              <w:t>nero</w:t>
            </w:r>
            <w:r w:rsidR="00953B93">
              <w:rPr>
                <w:rFonts w:ascii="Cambria" w:hAnsi="Cambria"/>
                <w:bCs/>
                <w:sz w:val="20"/>
                <w:szCs w:val="20"/>
              </w:rPr>
              <w:t xml:space="preserve"> de 201</w:t>
            </w:r>
            <w:r>
              <w:rPr>
                <w:rFonts w:ascii="Cambria" w:hAnsi="Cambria"/>
                <w:bCs/>
                <w:sz w:val="20"/>
                <w:szCs w:val="20"/>
              </w:rPr>
              <w:t>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AD72FB">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1FE576A" w:rsidR="003239B8" w:rsidRPr="00B3745F" w:rsidRDefault="00F74BE6" w:rsidP="00AD72FB">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0AAD128" w:rsidR="003239B8" w:rsidRPr="00B3745F" w:rsidRDefault="00F74BE6" w:rsidP="00AD72FB">
            <w:pPr>
              <w:rPr>
                <w:rFonts w:ascii="Cambria" w:hAnsi="Cambria"/>
                <w:bCs/>
                <w:sz w:val="20"/>
                <w:szCs w:val="20"/>
              </w:rPr>
            </w:pPr>
            <w:r w:rsidRPr="00F74BE6">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32CFF7A6" w:rsidR="003239B8" w:rsidRPr="00B3745F" w:rsidRDefault="00F74BE6" w:rsidP="00AD72FB">
            <w:pPr>
              <w:rPr>
                <w:rFonts w:ascii="Cambria" w:hAnsi="Cambria"/>
                <w:bCs/>
                <w:sz w:val="20"/>
                <w:szCs w:val="20"/>
              </w:rPr>
            </w:pPr>
            <w:r w:rsidRPr="00F74BE6">
              <w:rPr>
                <w:rFonts w:ascii="Cambria" w:hAnsi="Cambria"/>
                <w:bCs/>
                <w:sz w:val="20"/>
                <w:szCs w:val="20"/>
              </w:rPr>
              <w:t>Sí</w:t>
            </w:r>
          </w:p>
        </w:tc>
      </w:tr>
      <w:tr w:rsidR="003239B8" w:rsidRPr="00C960B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AD72FB">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5A7CE130" w:rsidR="003239B8" w:rsidRPr="00B3745F" w:rsidRDefault="00F74BE6" w:rsidP="000F2DA4">
            <w:pPr>
              <w:jc w:val="both"/>
              <w:rPr>
                <w:rFonts w:ascii="Cambria" w:hAnsi="Cambria"/>
                <w:bCs/>
                <w:sz w:val="20"/>
                <w:szCs w:val="20"/>
              </w:rPr>
            </w:pPr>
            <w:r w:rsidRPr="00F74BE6">
              <w:rPr>
                <w:rFonts w:ascii="Cambria" w:hAnsi="Cambria"/>
                <w:bCs/>
                <w:sz w:val="20"/>
                <w:szCs w:val="20"/>
              </w:rPr>
              <w:t>Sí</w:t>
            </w:r>
            <w:r>
              <w:rPr>
                <w:rFonts w:ascii="Cambria" w:hAnsi="Cambria"/>
                <w:bCs/>
                <w:sz w:val="20"/>
                <w:szCs w:val="20"/>
              </w:rPr>
              <w:t xml:space="preserve">, </w:t>
            </w:r>
            <w:r w:rsidRPr="00F74BE6">
              <w:rPr>
                <w:rFonts w:ascii="Cambria" w:hAnsi="Cambria"/>
                <w:bCs/>
                <w:sz w:val="20"/>
                <w:szCs w:val="20"/>
              </w:rPr>
              <w:t>Convención Americana (depósito de instrumento realizado el</w:t>
            </w:r>
            <w:r w:rsidR="000F2DA4">
              <w:rPr>
                <w:rFonts w:ascii="Cambria" w:hAnsi="Cambria"/>
                <w:bCs/>
                <w:sz w:val="20"/>
                <w:szCs w:val="20"/>
              </w:rPr>
              <w:t xml:space="preserve"> 31</w:t>
            </w:r>
            <w:r>
              <w:rPr>
                <w:rFonts w:ascii="Cambria" w:hAnsi="Cambria"/>
                <w:bCs/>
                <w:sz w:val="20"/>
                <w:szCs w:val="20"/>
              </w:rPr>
              <w:t xml:space="preserve"> de ju</w:t>
            </w:r>
            <w:r w:rsidR="000F2DA4">
              <w:rPr>
                <w:rFonts w:ascii="Cambria" w:hAnsi="Cambria"/>
                <w:bCs/>
                <w:sz w:val="20"/>
                <w:szCs w:val="20"/>
              </w:rPr>
              <w:t>l</w:t>
            </w:r>
            <w:r>
              <w:rPr>
                <w:rFonts w:ascii="Cambria" w:hAnsi="Cambria"/>
                <w:bCs/>
                <w:sz w:val="20"/>
                <w:szCs w:val="20"/>
              </w:rPr>
              <w:t>io de 197</w:t>
            </w:r>
            <w:r w:rsidR="000F2DA4">
              <w:rPr>
                <w:rFonts w:ascii="Cambria" w:hAnsi="Cambria"/>
                <w:bCs/>
                <w:sz w:val="20"/>
                <w:szCs w:val="20"/>
              </w:rPr>
              <w:t>3</w:t>
            </w:r>
            <w:r>
              <w:rPr>
                <w:rFonts w:ascii="Cambria" w:hAnsi="Cambria"/>
                <w:bCs/>
                <w:sz w:val="20"/>
                <w:szCs w:val="20"/>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EE00E9">
        <w:rPr>
          <w:rFonts w:asciiTheme="majorHAnsi" w:hAnsiTheme="majorHAnsi"/>
          <w:b/>
          <w:bCs/>
          <w:sz w:val="20"/>
          <w:szCs w:val="20"/>
        </w:rPr>
        <w:t xml:space="preserve">, </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55B4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760" w:type="dxa"/>
            <w:vAlign w:val="center"/>
          </w:tcPr>
          <w:p w14:paraId="240941E6" w14:textId="375DE37F" w:rsidR="00EE00E9" w:rsidRPr="00DC24E3" w:rsidRDefault="00F74BE6" w:rsidP="00AD72FB">
            <w:pPr>
              <w:jc w:val="both"/>
              <w:rPr>
                <w:rFonts w:ascii="Cambria" w:hAnsi="Cambria"/>
                <w:bCs/>
                <w:sz w:val="20"/>
                <w:szCs w:val="20"/>
              </w:rPr>
            </w:pPr>
            <w:r>
              <w:rPr>
                <w:rFonts w:ascii="Cambria" w:hAnsi="Cambria"/>
                <w:bCs/>
                <w:sz w:val="20"/>
                <w:szCs w:val="20"/>
              </w:rPr>
              <w:t>No</w:t>
            </w:r>
            <w:r w:rsidR="007E7276">
              <w:rPr>
                <w:rFonts w:ascii="Cambria" w:hAnsi="Cambria"/>
                <w:bCs/>
                <w:sz w:val="20"/>
                <w:szCs w:val="20"/>
              </w:rPr>
              <w:t>, en los términos de la sección VI</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AD72FB">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AF98639" w:rsidR="003239B8" w:rsidRPr="00DC24E3" w:rsidRDefault="007579D5" w:rsidP="0056391F">
            <w:pPr>
              <w:jc w:val="both"/>
              <w:rPr>
                <w:rFonts w:ascii="Cambria" w:hAnsi="Cambria"/>
                <w:bCs/>
                <w:sz w:val="20"/>
                <w:szCs w:val="20"/>
              </w:rPr>
            </w:pPr>
            <w:r>
              <w:rPr>
                <w:rFonts w:ascii="Cambria" w:hAnsi="Cambria"/>
                <w:bCs/>
                <w:sz w:val="20"/>
                <w:szCs w:val="20"/>
                <w:lang w:val="es-AR"/>
              </w:rPr>
              <w:t>Artículos 8 (garantías judiciales), 24 (igualdad ante la ley)</w:t>
            </w:r>
            <w:r w:rsidR="00AE49C4">
              <w:rPr>
                <w:rFonts w:ascii="Cambria" w:hAnsi="Cambria"/>
                <w:bCs/>
                <w:sz w:val="20"/>
                <w:szCs w:val="20"/>
                <w:lang w:val="es-AR"/>
              </w:rPr>
              <w:t>,</w:t>
            </w:r>
            <w:r>
              <w:rPr>
                <w:rFonts w:ascii="Cambria" w:hAnsi="Cambria"/>
                <w:bCs/>
                <w:sz w:val="20"/>
                <w:szCs w:val="20"/>
                <w:lang w:val="es-AR"/>
              </w:rPr>
              <w:t xml:space="preserve"> 25 (protección judicial)</w:t>
            </w:r>
            <w:r w:rsidR="00AE49C4">
              <w:t xml:space="preserve"> </w:t>
            </w:r>
            <w:r w:rsidR="00AE49C4" w:rsidRPr="00AE49C4">
              <w:rPr>
                <w:rFonts w:ascii="Cambria" w:hAnsi="Cambria"/>
                <w:bCs/>
                <w:sz w:val="20"/>
                <w:szCs w:val="20"/>
                <w:lang w:val="es-AR"/>
              </w:rPr>
              <w:t>y 26 (derechos económicos, sociales,</w:t>
            </w:r>
            <w:r w:rsidR="003B7828">
              <w:rPr>
                <w:rFonts w:ascii="Cambria" w:hAnsi="Cambria"/>
                <w:bCs/>
                <w:sz w:val="20"/>
                <w:szCs w:val="20"/>
                <w:lang w:val="es-AR"/>
              </w:rPr>
              <w:t xml:space="preserve"> y</w:t>
            </w:r>
            <w:r w:rsidR="00AE49C4" w:rsidRPr="00AE49C4">
              <w:rPr>
                <w:rFonts w:ascii="Cambria" w:hAnsi="Cambria"/>
                <w:bCs/>
                <w:sz w:val="20"/>
                <w:szCs w:val="20"/>
                <w:lang w:val="es-AR"/>
              </w:rPr>
              <w:t xml:space="preserve"> culturales) </w:t>
            </w:r>
            <w:r>
              <w:rPr>
                <w:rFonts w:ascii="Cambria" w:hAnsi="Cambria"/>
                <w:bCs/>
                <w:sz w:val="20"/>
                <w:szCs w:val="20"/>
                <w:lang w:val="es-AR"/>
              </w:rPr>
              <w:t>de la Convención Americana sobre Derechos Humanos</w:t>
            </w:r>
            <w:r w:rsidR="00AE49C4">
              <w:rPr>
                <w:rFonts w:ascii="Cambria" w:hAnsi="Cambria"/>
                <w:bCs/>
                <w:sz w:val="20"/>
                <w:szCs w:val="20"/>
                <w:lang w:val="es-AR"/>
              </w:rPr>
              <w:t xml:space="preserve"> </w:t>
            </w:r>
            <w:r w:rsidR="00AE49C4" w:rsidRPr="00AE49C4">
              <w:rPr>
                <w:rFonts w:ascii="Cambria" w:hAnsi="Cambria"/>
                <w:bCs/>
                <w:sz w:val="20"/>
                <w:szCs w:val="20"/>
                <w:lang w:val="es-AR"/>
              </w:rPr>
              <w:t>en relación con sus artículos 1 (obligación de respetar los derechos) y 2 (deber de adoptar disposiciones de derecho interno)</w:t>
            </w:r>
          </w:p>
        </w:tc>
      </w:tr>
      <w:tr w:rsidR="00540F22" w:rsidRPr="00755B4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540F22" w:rsidRPr="00DC24E3" w:rsidRDefault="00540F22"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 o procedencia de una excepción:</w:t>
            </w:r>
          </w:p>
        </w:tc>
        <w:tc>
          <w:tcPr>
            <w:tcW w:w="5760" w:type="dxa"/>
            <w:vAlign w:val="center"/>
          </w:tcPr>
          <w:p w14:paraId="69C53E8A" w14:textId="1A4A0F75" w:rsidR="00540F22" w:rsidRPr="00A11E16" w:rsidRDefault="00540F22" w:rsidP="00D50B64">
            <w:pPr>
              <w:rPr>
                <w:rFonts w:ascii="Cambria" w:hAnsi="Cambria"/>
                <w:bCs/>
                <w:sz w:val="20"/>
                <w:szCs w:val="20"/>
              </w:rPr>
            </w:pPr>
            <w:r w:rsidRPr="00A11E16">
              <w:rPr>
                <w:rFonts w:ascii="Cambria" w:hAnsi="Cambria"/>
                <w:bCs/>
                <w:sz w:val="20"/>
                <w:szCs w:val="20"/>
              </w:rPr>
              <w:t xml:space="preserve">Sí, </w:t>
            </w:r>
            <w:r w:rsidR="00082443">
              <w:rPr>
                <w:rFonts w:ascii="Cambria" w:hAnsi="Cambria"/>
                <w:bCs/>
                <w:sz w:val="20"/>
                <w:szCs w:val="20"/>
              </w:rPr>
              <w:t>en los términos de la sección VI</w:t>
            </w:r>
          </w:p>
        </w:tc>
      </w:tr>
      <w:tr w:rsidR="00540F22"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540F22" w:rsidRPr="00DC24E3" w:rsidRDefault="00540F22" w:rsidP="00AD72FB">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263FB580" w:rsidR="00540F22" w:rsidRPr="00DC24E3" w:rsidRDefault="00540F22" w:rsidP="00AD72FB">
            <w:pPr>
              <w:rPr>
                <w:rFonts w:ascii="Cambria" w:hAnsi="Cambria"/>
                <w:bCs/>
                <w:sz w:val="20"/>
                <w:szCs w:val="20"/>
              </w:rPr>
            </w:pPr>
            <w:r w:rsidRPr="00540F22">
              <w:rPr>
                <w:rFonts w:ascii="Cambria" w:hAnsi="Cambria"/>
                <w:bCs/>
                <w:sz w:val="20"/>
                <w:szCs w:val="20"/>
              </w:rPr>
              <w:t>Sí, e</w:t>
            </w:r>
            <w:r>
              <w:rPr>
                <w:rFonts w:ascii="Cambria" w:hAnsi="Cambria"/>
                <w:bCs/>
                <w:sz w:val="20"/>
                <w:szCs w:val="20"/>
              </w:rPr>
              <w:t>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0B0BFC74" w14:textId="720C34ED" w:rsidR="00EC1806" w:rsidRDefault="007E5028" w:rsidP="00EC1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lang w:val="es-UY"/>
        </w:rPr>
        <w:t>E</w:t>
      </w:r>
      <w:r w:rsidRPr="002430CE">
        <w:rPr>
          <w:rFonts w:ascii="Cambria" w:hAnsi="Cambria"/>
          <w:sz w:val="20"/>
          <w:szCs w:val="20"/>
        </w:rPr>
        <w:t xml:space="preserve">l señor </w:t>
      </w:r>
      <w:r>
        <w:rPr>
          <w:rFonts w:ascii="Cambria" w:hAnsi="Cambria"/>
          <w:sz w:val="20"/>
          <w:szCs w:val="20"/>
        </w:rPr>
        <w:t>Omar Darío Clavijo Gutiérrez</w:t>
      </w:r>
      <w:r w:rsidRPr="002430CE">
        <w:rPr>
          <w:rFonts w:ascii="Cambria" w:hAnsi="Cambria"/>
          <w:sz w:val="20"/>
          <w:szCs w:val="20"/>
        </w:rPr>
        <w:t xml:space="preserve"> (en adelante “la presunta víctima” o “el peticionario”)</w:t>
      </w:r>
      <w:r>
        <w:rPr>
          <w:rFonts w:ascii="Cambria" w:hAnsi="Cambria"/>
          <w:sz w:val="20"/>
          <w:szCs w:val="20"/>
        </w:rPr>
        <w:t xml:space="preserve"> aduce que e</w:t>
      </w:r>
      <w:r w:rsidR="002D7DB0">
        <w:rPr>
          <w:rFonts w:ascii="Cambria" w:hAnsi="Cambria"/>
          <w:sz w:val="20"/>
          <w:szCs w:val="20"/>
        </w:rPr>
        <w:t>l 21</w:t>
      </w:r>
      <w:r w:rsidR="00EC1806" w:rsidRPr="002430CE">
        <w:rPr>
          <w:rFonts w:ascii="Cambria" w:hAnsi="Cambria"/>
          <w:sz w:val="20"/>
          <w:szCs w:val="20"/>
        </w:rPr>
        <w:t xml:space="preserve"> de </w:t>
      </w:r>
      <w:r w:rsidR="002D7DB0">
        <w:rPr>
          <w:rFonts w:ascii="Cambria" w:hAnsi="Cambria"/>
          <w:sz w:val="20"/>
          <w:szCs w:val="20"/>
        </w:rPr>
        <w:t>mayo</w:t>
      </w:r>
      <w:r w:rsidR="00EC1806" w:rsidRPr="002430CE">
        <w:rPr>
          <w:rFonts w:ascii="Cambria" w:hAnsi="Cambria"/>
          <w:sz w:val="20"/>
          <w:szCs w:val="20"/>
        </w:rPr>
        <w:t xml:space="preserve"> de 200</w:t>
      </w:r>
      <w:r w:rsidR="002D7DB0">
        <w:rPr>
          <w:rFonts w:ascii="Cambria" w:hAnsi="Cambria"/>
          <w:sz w:val="20"/>
          <w:szCs w:val="20"/>
        </w:rPr>
        <w:t>2</w:t>
      </w:r>
      <w:r w:rsidR="00EC1806" w:rsidRPr="002430CE">
        <w:rPr>
          <w:rFonts w:ascii="Cambria" w:hAnsi="Cambria"/>
          <w:sz w:val="20"/>
          <w:szCs w:val="20"/>
        </w:rPr>
        <w:t xml:space="preserve">, </w:t>
      </w:r>
      <w:r w:rsidR="002D7DB0">
        <w:rPr>
          <w:rFonts w:ascii="Cambria" w:hAnsi="Cambria"/>
          <w:sz w:val="20"/>
          <w:szCs w:val="20"/>
        </w:rPr>
        <w:t>fue destituido</w:t>
      </w:r>
      <w:r w:rsidR="006F5468" w:rsidRPr="006F5468">
        <w:rPr>
          <w:rFonts w:ascii="Cambria" w:hAnsi="Cambria"/>
          <w:sz w:val="20"/>
          <w:szCs w:val="20"/>
        </w:rPr>
        <w:t xml:space="preserve"> </w:t>
      </w:r>
      <w:r w:rsidR="006F5468">
        <w:rPr>
          <w:rFonts w:ascii="Cambria" w:hAnsi="Cambria"/>
          <w:sz w:val="20"/>
          <w:szCs w:val="20"/>
        </w:rPr>
        <w:t>del cuerpo de infantería del Ejército Nacional de Colombia</w:t>
      </w:r>
      <w:r w:rsidR="001001E5">
        <w:rPr>
          <w:rFonts w:ascii="Cambria" w:hAnsi="Cambria"/>
          <w:sz w:val="20"/>
          <w:szCs w:val="20"/>
        </w:rPr>
        <w:t>,</w:t>
      </w:r>
      <w:r w:rsidR="00735D7B">
        <w:rPr>
          <w:rFonts w:ascii="Cambria" w:hAnsi="Cambria"/>
          <w:sz w:val="20"/>
          <w:szCs w:val="20"/>
        </w:rPr>
        <w:t xml:space="preserve"> </w:t>
      </w:r>
      <w:r>
        <w:rPr>
          <w:rFonts w:ascii="Cambria" w:hAnsi="Cambria"/>
          <w:sz w:val="20"/>
          <w:szCs w:val="20"/>
        </w:rPr>
        <w:t>en forma discrecional</w:t>
      </w:r>
      <w:r w:rsidR="007947DF">
        <w:rPr>
          <w:rFonts w:ascii="Cambria" w:hAnsi="Cambria"/>
          <w:sz w:val="20"/>
          <w:szCs w:val="20"/>
        </w:rPr>
        <w:t xml:space="preserve"> </w:t>
      </w:r>
      <w:r w:rsidR="006F5468">
        <w:rPr>
          <w:rFonts w:ascii="Cambria" w:hAnsi="Cambria"/>
          <w:sz w:val="20"/>
          <w:szCs w:val="20"/>
        </w:rPr>
        <w:t xml:space="preserve">y </w:t>
      </w:r>
      <w:r w:rsidR="007947DF">
        <w:rPr>
          <w:rFonts w:ascii="Cambria" w:hAnsi="Cambria"/>
          <w:sz w:val="20"/>
          <w:szCs w:val="20"/>
        </w:rPr>
        <w:t>discriminatoria</w:t>
      </w:r>
      <w:r w:rsidR="001670F9">
        <w:rPr>
          <w:rFonts w:ascii="Cambria" w:hAnsi="Cambria"/>
          <w:sz w:val="20"/>
          <w:szCs w:val="20"/>
        </w:rPr>
        <w:t>,</w:t>
      </w:r>
      <w:r w:rsidR="007947DF">
        <w:rPr>
          <w:rFonts w:ascii="Cambria" w:hAnsi="Cambria"/>
          <w:sz w:val="20"/>
          <w:szCs w:val="20"/>
        </w:rPr>
        <w:t xml:space="preserve"> en razón de su discapacidad </w:t>
      </w:r>
      <w:r>
        <w:rPr>
          <w:rFonts w:ascii="Cambria" w:hAnsi="Cambria"/>
          <w:sz w:val="20"/>
          <w:szCs w:val="20"/>
        </w:rPr>
        <w:t xml:space="preserve">y </w:t>
      </w:r>
      <w:r w:rsidR="0002788D">
        <w:rPr>
          <w:rFonts w:ascii="Cambria" w:hAnsi="Cambria"/>
          <w:sz w:val="20"/>
          <w:szCs w:val="20"/>
        </w:rPr>
        <w:t xml:space="preserve">sin </w:t>
      </w:r>
      <w:r w:rsidR="00D51DF7">
        <w:rPr>
          <w:rFonts w:ascii="Cambria" w:hAnsi="Cambria"/>
          <w:sz w:val="20"/>
          <w:szCs w:val="20"/>
        </w:rPr>
        <w:t xml:space="preserve">que </w:t>
      </w:r>
      <w:r w:rsidR="006F5468">
        <w:rPr>
          <w:rFonts w:ascii="Cambria" w:hAnsi="Cambria"/>
          <w:sz w:val="20"/>
          <w:szCs w:val="20"/>
        </w:rPr>
        <w:t xml:space="preserve">se le hayan respetado </w:t>
      </w:r>
      <w:r w:rsidR="0002788D">
        <w:rPr>
          <w:rFonts w:ascii="Cambria" w:hAnsi="Cambria"/>
          <w:sz w:val="20"/>
          <w:szCs w:val="20"/>
        </w:rPr>
        <w:t>las debidas garantías</w:t>
      </w:r>
      <w:r w:rsidR="002D7DB0">
        <w:rPr>
          <w:rFonts w:ascii="Cambria" w:hAnsi="Cambria"/>
          <w:sz w:val="20"/>
          <w:szCs w:val="20"/>
        </w:rPr>
        <w:t xml:space="preserve">. </w:t>
      </w:r>
      <w:r>
        <w:rPr>
          <w:rFonts w:ascii="Cambria" w:hAnsi="Cambria"/>
          <w:sz w:val="20"/>
          <w:szCs w:val="20"/>
        </w:rPr>
        <w:t xml:space="preserve">Sostiene que estuvo vinculado como Suboficial del </w:t>
      </w:r>
      <w:r w:rsidR="007947DF">
        <w:rPr>
          <w:rFonts w:ascii="Cambria" w:hAnsi="Cambria"/>
          <w:sz w:val="20"/>
          <w:szCs w:val="20"/>
        </w:rPr>
        <w:t>Ejército</w:t>
      </w:r>
      <w:r>
        <w:rPr>
          <w:rFonts w:ascii="Cambria" w:hAnsi="Cambria"/>
          <w:sz w:val="20"/>
          <w:szCs w:val="20"/>
        </w:rPr>
        <w:t xml:space="preserve"> </w:t>
      </w:r>
      <w:r w:rsidR="007947DF">
        <w:rPr>
          <w:rFonts w:ascii="Cambria" w:hAnsi="Cambria"/>
          <w:sz w:val="20"/>
          <w:szCs w:val="20"/>
        </w:rPr>
        <w:t>Nacional</w:t>
      </w:r>
      <w:r>
        <w:rPr>
          <w:rFonts w:ascii="Cambria" w:hAnsi="Cambria"/>
          <w:sz w:val="20"/>
          <w:szCs w:val="20"/>
        </w:rPr>
        <w:t xml:space="preserve"> de Colombia desde el </w:t>
      </w:r>
      <w:r>
        <w:rPr>
          <w:rFonts w:ascii="Cambria" w:hAnsi="Cambria"/>
          <w:sz w:val="20"/>
          <w:szCs w:val="20"/>
        </w:rPr>
        <w:lastRenderedPageBreak/>
        <w:t>1 de marzo de 1992</w:t>
      </w:r>
      <w:r w:rsidR="001670F9">
        <w:rPr>
          <w:rFonts w:ascii="Cambria" w:hAnsi="Cambria"/>
          <w:sz w:val="20"/>
          <w:szCs w:val="20"/>
        </w:rPr>
        <w:t xml:space="preserve"> </w:t>
      </w:r>
      <w:r>
        <w:rPr>
          <w:rFonts w:ascii="Cambria" w:hAnsi="Cambria"/>
          <w:sz w:val="20"/>
          <w:szCs w:val="20"/>
        </w:rPr>
        <w:t xml:space="preserve">hasta </w:t>
      </w:r>
      <w:r w:rsidR="001670F9">
        <w:rPr>
          <w:rFonts w:ascii="Cambria" w:hAnsi="Cambria"/>
          <w:sz w:val="20"/>
          <w:szCs w:val="20"/>
        </w:rPr>
        <w:t xml:space="preserve">febrero del 2002, </w:t>
      </w:r>
      <w:r w:rsidR="007947DF">
        <w:rPr>
          <w:rFonts w:ascii="Cambria" w:hAnsi="Cambria"/>
          <w:sz w:val="20"/>
          <w:szCs w:val="20"/>
        </w:rPr>
        <w:t xml:space="preserve">momento en que se encontraba recuperándose de una cirugía. </w:t>
      </w:r>
      <w:r w:rsidR="002D7DB0">
        <w:rPr>
          <w:rFonts w:ascii="Cambria" w:hAnsi="Cambria"/>
          <w:sz w:val="20"/>
          <w:szCs w:val="20"/>
        </w:rPr>
        <w:t xml:space="preserve">Alega que el 12 de febrero de 1994, en un combate con un grupo guerrillero fue herido con graves consecuencias para su salud, lo que determinó una incapacidad permanente, por la amputación </w:t>
      </w:r>
      <w:r w:rsidR="007947DF">
        <w:rPr>
          <w:rFonts w:ascii="Cambria" w:hAnsi="Cambria"/>
          <w:sz w:val="20"/>
          <w:szCs w:val="20"/>
        </w:rPr>
        <w:t xml:space="preserve">del pulgar izquierdo, amputación </w:t>
      </w:r>
      <w:r w:rsidR="002D7DB0">
        <w:rPr>
          <w:rFonts w:ascii="Cambria" w:hAnsi="Cambria"/>
          <w:sz w:val="20"/>
          <w:szCs w:val="20"/>
        </w:rPr>
        <w:t>parcial del índice derecho</w:t>
      </w:r>
      <w:r w:rsidR="007947DF">
        <w:rPr>
          <w:rFonts w:ascii="Cambria" w:hAnsi="Cambria"/>
          <w:sz w:val="20"/>
          <w:szCs w:val="20"/>
        </w:rPr>
        <w:t xml:space="preserve"> y</w:t>
      </w:r>
      <w:r w:rsidR="002D7DB0">
        <w:rPr>
          <w:rFonts w:ascii="Cambria" w:hAnsi="Cambria"/>
          <w:sz w:val="20"/>
          <w:szCs w:val="20"/>
        </w:rPr>
        <w:t xml:space="preserve"> dos proyectiles incrustados de por vida en el pecho y un trauma acústico degenerativo. </w:t>
      </w:r>
      <w:r w:rsidR="007947DF">
        <w:rPr>
          <w:rFonts w:ascii="Cambria" w:hAnsi="Cambria"/>
          <w:sz w:val="20"/>
          <w:szCs w:val="20"/>
        </w:rPr>
        <w:t>Informa que durante el tiempo que prest</w:t>
      </w:r>
      <w:r w:rsidR="00D51DF7">
        <w:rPr>
          <w:rFonts w:ascii="Cambria" w:hAnsi="Cambria"/>
          <w:sz w:val="20"/>
          <w:szCs w:val="20"/>
        </w:rPr>
        <w:t>ó</w:t>
      </w:r>
      <w:r w:rsidR="007947DF">
        <w:rPr>
          <w:rFonts w:ascii="Cambria" w:hAnsi="Cambria"/>
          <w:sz w:val="20"/>
          <w:szCs w:val="20"/>
        </w:rPr>
        <w:t xml:space="preserve"> servicio a la institución militar, recibió varias congratulaciones y reconocimientos en sus evaluaciones de desemp</w:t>
      </w:r>
      <w:r w:rsidR="002C3F2C">
        <w:rPr>
          <w:rFonts w:ascii="Cambria" w:hAnsi="Cambria"/>
          <w:sz w:val="20"/>
          <w:szCs w:val="20"/>
        </w:rPr>
        <w:t>e</w:t>
      </w:r>
      <w:r w:rsidR="007947DF">
        <w:rPr>
          <w:rFonts w:ascii="Cambria" w:hAnsi="Cambria"/>
          <w:sz w:val="20"/>
          <w:szCs w:val="20"/>
        </w:rPr>
        <w:t>ño.</w:t>
      </w:r>
    </w:p>
    <w:p w14:paraId="5F63303E" w14:textId="5149586D" w:rsidR="00DD58E9" w:rsidRPr="002430CE" w:rsidRDefault="00EC1806" w:rsidP="001628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430CE">
        <w:rPr>
          <w:rFonts w:ascii="Cambria" w:hAnsi="Cambria"/>
          <w:sz w:val="20"/>
          <w:szCs w:val="20"/>
        </w:rPr>
        <w:t>L</w:t>
      </w:r>
      <w:r w:rsidR="00F66675" w:rsidRPr="002430CE">
        <w:rPr>
          <w:rFonts w:ascii="Cambria" w:hAnsi="Cambria"/>
          <w:sz w:val="20"/>
          <w:szCs w:val="20"/>
        </w:rPr>
        <w:t>a</w:t>
      </w:r>
      <w:r w:rsidR="002C3F2C">
        <w:rPr>
          <w:rFonts w:ascii="Cambria" w:hAnsi="Cambria"/>
          <w:sz w:val="20"/>
          <w:szCs w:val="20"/>
        </w:rPr>
        <w:t xml:space="preserve"> </w:t>
      </w:r>
      <w:r w:rsidR="001628C4" w:rsidRPr="001628C4">
        <w:rPr>
          <w:rFonts w:ascii="Cambria" w:hAnsi="Cambria"/>
          <w:sz w:val="20"/>
          <w:szCs w:val="20"/>
        </w:rPr>
        <w:t>presunta víctima denuncia al Estado de Colombia por haberlo destituido del cuerpo de infantería del Ejército Nacional, con base a una resolución emitida por el Comité de Evaluación del Ejército Nacional. El peticionario manifiesta que la destitución no observó el ordenamiento jurídico y violó sus derechos humanos, puesto que su destitución tuvo como fundamento su discapacidad física, la cual fue producto de las heridas sufridas en un acto propio del servicio. Considera que se debió seguir el procedimiento establecido en el artículo 100 numeral 5 del decreto Ley 1790 del año 2000</w:t>
      </w:r>
      <w:r w:rsidR="00F870F5" w:rsidRPr="00F870F5">
        <w:rPr>
          <w:rFonts w:ascii="Cambria" w:hAnsi="Cambria"/>
          <w:sz w:val="20"/>
          <w:szCs w:val="20"/>
        </w:rPr>
        <w:t xml:space="preserve"> </w:t>
      </w:r>
      <w:r w:rsidR="00F870F5">
        <w:rPr>
          <w:rFonts w:ascii="Cambria" w:hAnsi="Cambria"/>
          <w:sz w:val="20"/>
          <w:szCs w:val="20"/>
        </w:rPr>
        <w:t>para los casos en que hay pérdida de la capacidad psicosocial para continuar en el servicio</w:t>
      </w:r>
      <w:r w:rsidR="001628C4" w:rsidRPr="001628C4">
        <w:rPr>
          <w:rFonts w:ascii="Cambria" w:hAnsi="Cambria"/>
          <w:sz w:val="20"/>
          <w:szCs w:val="20"/>
        </w:rPr>
        <w:t>. Aduce que con su destitución no se respeta</w:t>
      </w:r>
      <w:r w:rsidR="002C3F2C">
        <w:rPr>
          <w:rFonts w:ascii="Cambria" w:hAnsi="Cambria"/>
          <w:sz w:val="20"/>
          <w:szCs w:val="20"/>
        </w:rPr>
        <w:t>ro</w:t>
      </w:r>
      <w:r w:rsidR="001628C4" w:rsidRPr="001628C4">
        <w:rPr>
          <w:rFonts w:ascii="Cambria" w:hAnsi="Cambria"/>
          <w:sz w:val="20"/>
          <w:szCs w:val="20"/>
        </w:rPr>
        <w:t>n sus derechos a la seguridad social ni a una remuneración</w:t>
      </w:r>
      <w:r w:rsidR="00D51DF7">
        <w:rPr>
          <w:rFonts w:ascii="Cambria" w:hAnsi="Cambria"/>
          <w:sz w:val="20"/>
          <w:szCs w:val="20"/>
        </w:rPr>
        <w:t>.</w:t>
      </w:r>
    </w:p>
    <w:p w14:paraId="5FF5B702" w14:textId="13676281" w:rsidR="006A3019" w:rsidRPr="002430CE" w:rsidRDefault="00745EC1" w:rsidP="00745E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También</w:t>
      </w:r>
      <w:r w:rsidR="00DD58E9" w:rsidRPr="002430CE">
        <w:rPr>
          <w:rFonts w:ascii="Cambria" w:hAnsi="Cambria"/>
          <w:sz w:val="20"/>
          <w:szCs w:val="20"/>
        </w:rPr>
        <w:t>,</w:t>
      </w:r>
      <w:r>
        <w:rPr>
          <w:rFonts w:ascii="Cambria" w:hAnsi="Cambria"/>
          <w:sz w:val="20"/>
          <w:szCs w:val="20"/>
        </w:rPr>
        <w:t xml:space="preserve"> aduce que </w:t>
      </w:r>
      <w:r w:rsidR="00C8704E">
        <w:rPr>
          <w:rFonts w:ascii="Cambria" w:hAnsi="Cambria"/>
          <w:sz w:val="20"/>
          <w:szCs w:val="20"/>
        </w:rPr>
        <w:t>hizo uso de las instancias legales pertinentes, present</w:t>
      </w:r>
      <w:r w:rsidR="00D42712">
        <w:rPr>
          <w:rFonts w:ascii="Cambria" w:hAnsi="Cambria"/>
          <w:sz w:val="20"/>
          <w:szCs w:val="20"/>
        </w:rPr>
        <w:t>ando</w:t>
      </w:r>
      <w:r w:rsidR="00C8704E">
        <w:rPr>
          <w:rFonts w:ascii="Cambria" w:hAnsi="Cambria"/>
          <w:sz w:val="20"/>
          <w:szCs w:val="20"/>
        </w:rPr>
        <w:t xml:space="preserve"> una demanda de nulidad </w:t>
      </w:r>
      <w:r w:rsidR="004442D5">
        <w:rPr>
          <w:rFonts w:ascii="Cambria" w:hAnsi="Cambria"/>
          <w:sz w:val="20"/>
          <w:szCs w:val="20"/>
        </w:rPr>
        <w:t>y restablecimiento del derecho ante el Tribunal Contencioso de Cundinamarca, Sección Segunda, Subsección “B”, el cual rechazó su petición</w:t>
      </w:r>
      <w:r w:rsidR="00AB5070">
        <w:rPr>
          <w:rFonts w:ascii="Cambria" w:hAnsi="Cambria"/>
          <w:sz w:val="20"/>
          <w:szCs w:val="20"/>
        </w:rPr>
        <w:t xml:space="preserve"> el 2 de junio de 2004</w:t>
      </w:r>
      <w:r w:rsidR="004442D5">
        <w:rPr>
          <w:rFonts w:ascii="Cambria" w:hAnsi="Cambria"/>
          <w:sz w:val="20"/>
          <w:szCs w:val="20"/>
        </w:rPr>
        <w:t xml:space="preserve">. Indicó que </w:t>
      </w:r>
      <w:r>
        <w:rPr>
          <w:rFonts w:ascii="Cambria" w:hAnsi="Cambria"/>
          <w:sz w:val="20"/>
          <w:szCs w:val="20"/>
        </w:rPr>
        <w:t>no habría tenido acceso a una segunda instancia porque para la época de presentación de la demanda se encontraba vigente el Decreto 597 de 1988, el cual establecía como única instancia del conocimiento del Tribunal de los asuntos cuya cuantía fuera inferior a $5,350.000.00</w:t>
      </w:r>
      <w:r w:rsidR="00D42712">
        <w:rPr>
          <w:rFonts w:ascii="Cambria" w:hAnsi="Cambria"/>
          <w:sz w:val="20"/>
          <w:szCs w:val="20"/>
        </w:rPr>
        <w:t>.</w:t>
      </w:r>
      <w:r>
        <w:rPr>
          <w:rFonts w:ascii="Cambria" w:hAnsi="Cambria"/>
          <w:sz w:val="20"/>
          <w:szCs w:val="20"/>
        </w:rPr>
        <w:t xml:space="preserve"> </w:t>
      </w:r>
      <w:r w:rsidR="00D42712">
        <w:rPr>
          <w:rFonts w:ascii="Cambria" w:hAnsi="Cambria"/>
          <w:sz w:val="20"/>
          <w:szCs w:val="20"/>
        </w:rPr>
        <w:t>P</w:t>
      </w:r>
      <w:r w:rsidR="004442D5">
        <w:rPr>
          <w:rFonts w:ascii="Cambria" w:hAnsi="Cambria"/>
          <w:sz w:val="20"/>
          <w:szCs w:val="20"/>
        </w:rPr>
        <w:t xml:space="preserve">or ello, el Consejo de Estado </w:t>
      </w:r>
      <w:r w:rsidR="00AB5070">
        <w:rPr>
          <w:rFonts w:ascii="Cambria" w:hAnsi="Cambria"/>
          <w:sz w:val="20"/>
          <w:szCs w:val="20"/>
        </w:rPr>
        <w:t>denegó el</w:t>
      </w:r>
      <w:r w:rsidR="004442D5">
        <w:rPr>
          <w:rFonts w:ascii="Cambria" w:hAnsi="Cambria"/>
          <w:sz w:val="20"/>
          <w:szCs w:val="20"/>
        </w:rPr>
        <w:t xml:space="preserve"> recurso</w:t>
      </w:r>
      <w:r w:rsidR="00AB5070">
        <w:rPr>
          <w:rFonts w:ascii="Cambria" w:hAnsi="Cambria"/>
          <w:sz w:val="20"/>
          <w:szCs w:val="20"/>
        </w:rPr>
        <w:t xml:space="preserve"> de apelación el 8 de abril de 2005; posteriormente, el </w:t>
      </w:r>
      <w:r w:rsidR="00752A2A">
        <w:rPr>
          <w:rFonts w:ascii="Cambria" w:hAnsi="Cambria"/>
          <w:sz w:val="20"/>
          <w:szCs w:val="20"/>
        </w:rPr>
        <w:t>9</w:t>
      </w:r>
      <w:r w:rsidR="00AB5070">
        <w:rPr>
          <w:rFonts w:ascii="Cambria" w:hAnsi="Cambria"/>
          <w:sz w:val="20"/>
          <w:szCs w:val="20"/>
        </w:rPr>
        <w:t xml:space="preserve"> de </w:t>
      </w:r>
      <w:r w:rsidR="00752A2A">
        <w:rPr>
          <w:rFonts w:ascii="Cambria" w:hAnsi="Cambria"/>
          <w:sz w:val="20"/>
          <w:szCs w:val="20"/>
        </w:rPr>
        <w:t>noviembre</w:t>
      </w:r>
      <w:r w:rsidR="00AB5070">
        <w:rPr>
          <w:rFonts w:ascii="Cambria" w:hAnsi="Cambria"/>
          <w:sz w:val="20"/>
          <w:szCs w:val="20"/>
        </w:rPr>
        <w:t xml:space="preserve"> de 200</w:t>
      </w:r>
      <w:r w:rsidR="00752A2A">
        <w:rPr>
          <w:rFonts w:ascii="Cambria" w:hAnsi="Cambria"/>
          <w:sz w:val="20"/>
          <w:szCs w:val="20"/>
        </w:rPr>
        <w:t>6</w:t>
      </w:r>
      <w:r w:rsidR="002C3F2C">
        <w:rPr>
          <w:rFonts w:ascii="Cambria" w:hAnsi="Cambria"/>
          <w:sz w:val="20"/>
          <w:szCs w:val="20"/>
        </w:rPr>
        <w:t>,</w:t>
      </w:r>
      <w:r w:rsidR="00AB5070">
        <w:rPr>
          <w:rFonts w:ascii="Cambria" w:hAnsi="Cambria"/>
          <w:sz w:val="20"/>
          <w:szCs w:val="20"/>
        </w:rPr>
        <w:t xml:space="preserve"> rechazó la acción de tutela contra la sentencia</w:t>
      </w:r>
      <w:r w:rsidR="004442D5">
        <w:rPr>
          <w:rFonts w:ascii="Cambria" w:hAnsi="Cambria"/>
          <w:sz w:val="20"/>
          <w:szCs w:val="20"/>
        </w:rPr>
        <w:t>. Por último hizo uso de la Corte Constitucional, la cual</w:t>
      </w:r>
      <w:r w:rsidR="00AB5070">
        <w:rPr>
          <w:rFonts w:ascii="Cambria" w:hAnsi="Cambria"/>
          <w:sz w:val="20"/>
          <w:szCs w:val="20"/>
        </w:rPr>
        <w:t>, el 15 de diciembre de 2008, notificó una decisión en la que</w:t>
      </w:r>
      <w:r w:rsidR="004442D5">
        <w:rPr>
          <w:rFonts w:ascii="Cambria" w:hAnsi="Cambria"/>
          <w:sz w:val="20"/>
          <w:szCs w:val="20"/>
        </w:rPr>
        <w:t xml:space="preserve"> rechazó su petición por el incumplimiento de un requisito formal. Advierte que </w:t>
      </w:r>
      <w:r w:rsidR="00791D65">
        <w:rPr>
          <w:rFonts w:ascii="Cambria" w:hAnsi="Cambria"/>
          <w:sz w:val="20"/>
          <w:szCs w:val="20"/>
        </w:rPr>
        <w:t>su destitución es un acto ilegal, excluyente e inhumano, y relata que ha sido afectado a su honra y dignidad porque los criterios a seguir en los actos administrativos de retiro discrecional de miembros de servicio activo no han sido aplicados adecuadamente</w:t>
      </w:r>
      <w:r w:rsidR="009667FD">
        <w:rPr>
          <w:rFonts w:ascii="Cambria" w:hAnsi="Cambria"/>
          <w:sz w:val="20"/>
          <w:szCs w:val="20"/>
        </w:rPr>
        <w:t>, pues lo hicieron por su condición física y para no brindar la debida indemnización</w:t>
      </w:r>
      <w:r w:rsidR="00791D65">
        <w:rPr>
          <w:rFonts w:ascii="Cambria" w:hAnsi="Cambria"/>
          <w:sz w:val="20"/>
          <w:szCs w:val="20"/>
        </w:rPr>
        <w:t>.</w:t>
      </w:r>
    </w:p>
    <w:p w14:paraId="6924C8DD" w14:textId="77777777" w:rsidR="009E095E" w:rsidRPr="009E095E" w:rsidRDefault="001366E2" w:rsidP="00DD58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2430CE">
        <w:rPr>
          <w:rFonts w:ascii="Cambria" w:hAnsi="Cambria"/>
          <w:sz w:val="20"/>
          <w:szCs w:val="20"/>
        </w:rPr>
        <w:t>Por su parte, el Estado controvierte los hechos expuestos por la presunta víctima</w:t>
      </w:r>
      <w:r w:rsidR="008F60EC" w:rsidRPr="002430CE">
        <w:rPr>
          <w:rFonts w:ascii="Cambria" w:hAnsi="Cambria"/>
          <w:sz w:val="20"/>
          <w:szCs w:val="20"/>
        </w:rPr>
        <w:t xml:space="preserve">, dado que </w:t>
      </w:r>
      <w:r w:rsidR="00733537" w:rsidRPr="002430CE">
        <w:rPr>
          <w:rFonts w:ascii="Cambria" w:hAnsi="Cambria"/>
          <w:sz w:val="20"/>
          <w:szCs w:val="20"/>
        </w:rPr>
        <w:t>advierte</w:t>
      </w:r>
      <w:r w:rsidR="00190218">
        <w:rPr>
          <w:rFonts w:ascii="Cambria" w:hAnsi="Cambria"/>
          <w:sz w:val="20"/>
          <w:szCs w:val="20"/>
        </w:rPr>
        <w:t xml:space="preserve"> que existe un régimen especial de carrera de las Fuerzas Militares en el Estado colombiano, refiere que la Constitución Política colombiana en su artículo 125 establece que los empleos en órganos del Estado son de carrea, salvo aquellos de elección popular, los de libre nombramiento y remoción, los correspondientes a trabajadores oficiales y los demás que establezca la ley. Añade que las Fuerzas Militares </w:t>
      </w:r>
      <w:r w:rsidR="009E095E">
        <w:rPr>
          <w:rFonts w:ascii="Cambria" w:hAnsi="Cambria"/>
          <w:sz w:val="20"/>
          <w:szCs w:val="20"/>
        </w:rPr>
        <w:t>tienen como fin defender la soberanía, independencia, integridad y orden constitucional del Estado, y cuentan con un régimen especial de carrera, facultando al legislador establecer lo relativo al sistema de reemplazos, ascensos, prestaciones y procesos disciplinarios, los cuales están contemplados en el Decreto Ley 1790 de 2000.</w:t>
      </w:r>
    </w:p>
    <w:p w14:paraId="0BB73049" w14:textId="726D636E" w:rsidR="0034758C" w:rsidRPr="002430CE" w:rsidRDefault="009E095E" w:rsidP="00DD58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Asimismo, se</w:t>
      </w:r>
      <w:r w:rsidR="00FF75CF">
        <w:rPr>
          <w:rFonts w:ascii="Cambria" w:hAnsi="Cambria"/>
          <w:sz w:val="20"/>
          <w:szCs w:val="20"/>
        </w:rPr>
        <w:t>ñala que la normativa brinda facultades discrecionales de retiro, las cuales debido a la naturaleza de sus funciones, s</w:t>
      </w:r>
      <w:r w:rsidR="00112C16">
        <w:rPr>
          <w:rFonts w:ascii="Cambria" w:hAnsi="Cambria"/>
          <w:sz w:val="20"/>
          <w:szCs w:val="20"/>
        </w:rPr>
        <w:t>on</w:t>
      </w:r>
      <w:r w:rsidR="00FF75CF">
        <w:rPr>
          <w:rFonts w:ascii="Cambria" w:hAnsi="Cambria"/>
          <w:sz w:val="20"/>
          <w:szCs w:val="20"/>
        </w:rPr>
        <w:t xml:space="preserve"> constitucionalmente viable</w:t>
      </w:r>
      <w:r w:rsidR="00112C16">
        <w:rPr>
          <w:rFonts w:ascii="Cambria" w:hAnsi="Cambria"/>
          <w:sz w:val="20"/>
          <w:szCs w:val="20"/>
        </w:rPr>
        <w:t>s</w:t>
      </w:r>
      <w:r w:rsidR="00FF75CF">
        <w:rPr>
          <w:rFonts w:ascii="Cambria" w:hAnsi="Cambria"/>
          <w:sz w:val="20"/>
          <w:szCs w:val="20"/>
        </w:rPr>
        <w:t xml:space="preserve">. Refiere que </w:t>
      </w:r>
      <w:r w:rsidR="00112C16">
        <w:rPr>
          <w:rFonts w:ascii="Cambria" w:hAnsi="Cambria"/>
          <w:sz w:val="20"/>
          <w:szCs w:val="20"/>
        </w:rPr>
        <w:t xml:space="preserve">ello </w:t>
      </w:r>
      <w:r w:rsidR="00FF75CF">
        <w:rPr>
          <w:rFonts w:ascii="Cambria" w:hAnsi="Cambria"/>
          <w:sz w:val="20"/>
          <w:szCs w:val="20"/>
        </w:rPr>
        <w:t>no quiere decir que la flexibilidad constitucional</w:t>
      </w:r>
      <w:r w:rsidR="0019240D">
        <w:rPr>
          <w:rFonts w:ascii="Cambria" w:hAnsi="Cambria"/>
          <w:sz w:val="20"/>
          <w:szCs w:val="20"/>
        </w:rPr>
        <w:t xml:space="preserve"> pueda devenir en arbitrariedad o desconocimiento de los</w:t>
      </w:r>
      <w:r w:rsidR="00932ED6">
        <w:rPr>
          <w:rFonts w:ascii="Cambria" w:hAnsi="Cambria"/>
          <w:sz w:val="20"/>
          <w:szCs w:val="20"/>
        </w:rPr>
        <w:t xml:space="preserve"> mismos</w:t>
      </w:r>
      <w:r w:rsidR="0019240D">
        <w:rPr>
          <w:rFonts w:ascii="Cambria" w:hAnsi="Cambria"/>
          <w:sz w:val="20"/>
          <w:szCs w:val="20"/>
        </w:rPr>
        <w:t xml:space="preserve"> principios constitucionales, por lo que sólo debe aplicarse en situaciones definidas por ley.</w:t>
      </w:r>
      <w:r w:rsidR="00FF75CF">
        <w:rPr>
          <w:rFonts w:ascii="Cambria" w:hAnsi="Cambria"/>
          <w:sz w:val="20"/>
          <w:szCs w:val="20"/>
        </w:rPr>
        <w:t xml:space="preserve"> </w:t>
      </w:r>
      <w:r w:rsidR="00733537" w:rsidRPr="002430CE">
        <w:rPr>
          <w:rFonts w:ascii="Cambria" w:hAnsi="Cambria"/>
          <w:sz w:val="20"/>
          <w:szCs w:val="20"/>
        </w:rPr>
        <w:t xml:space="preserve"> </w:t>
      </w:r>
      <w:r w:rsidR="0019240D">
        <w:rPr>
          <w:rFonts w:ascii="Cambria" w:hAnsi="Cambria"/>
          <w:sz w:val="20"/>
          <w:szCs w:val="20"/>
        </w:rPr>
        <w:t xml:space="preserve"> </w:t>
      </w:r>
      <w:r w:rsidR="006F5468">
        <w:rPr>
          <w:rFonts w:ascii="Cambria" w:hAnsi="Cambria"/>
          <w:sz w:val="20"/>
          <w:szCs w:val="20"/>
        </w:rPr>
        <w:t>C</w:t>
      </w:r>
      <w:r w:rsidR="0019240D">
        <w:rPr>
          <w:rFonts w:ascii="Cambria" w:hAnsi="Cambria"/>
          <w:sz w:val="20"/>
          <w:szCs w:val="20"/>
        </w:rPr>
        <w:t>onsidera que la facultad discrecional no desconoce el debido proceso, en tanto que el despido que surge de la misma no es producto de una sanción, sino que se origina en un acto discrecional. Por ello, no se vulnera el derecho a la igualdad, en tanto que procede previo estudio de cada caso mediante apreciación de circunstancias singulares que arrojan como resultado la remoción del servidor público.</w:t>
      </w:r>
    </w:p>
    <w:p w14:paraId="0042BD61" w14:textId="5C62ABE0" w:rsidR="005017FB" w:rsidRPr="00AB5070" w:rsidRDefault="00112C16" w:rsidP="00AB50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AB5070">
        <w:rPr>
          <w:rFonts w:ascii="Cambria" w:hAnsi="Cambria"/>
          <w:sz w:val="20"/>
          <w:szCs w:val="20"/>
        </w:rPr>
        <w:t>También, aduce que la presunta víctima contó con procedimientos legales, tales como la acción de nulidad y restablecimiento del derecho de carácter laboral, ante el Tribunal Administrativo de Cundinamarca, el cual negó las pretensiones del peticionario, al considerar que se habían cumplido la totalidad de requisitos de ley para ordenar el retiro discrecional. También tuvo la oportunidad de apelar en segunda instancia, ante el Consejo de Estado, el cual optó por no admitir con base a la cuantía demandada.</w:t>
      </w:r>
      <w:r w:rsidR="00B428B3" w:rsidRPr="00AB5070">
        <w:rPr>
          <w:rFonts w:ascii="Cambria" w:hAnsi="Cambria"/>
          <w:sz w:val="20"/>
          <w:szCs w:val="20"/>
        </w:rPr>
        <w:t xml:space="preserve"> </w:t>
      </w:r>
      <w:r w:rsidR="00655BDA" w:rsidRPr="00AB5070">
        <w:rPr>
          <w:rFonts w:ascii="Cambria" w:hAnsi="Cambria"/>
          <w:sz w:val="20"/>
          <w:szCs w:val="20"/>
        </w:rPr>
        <w:t>Acto que fue impugnado ante la Sección Cuarta de la Sala de lo Contencioso Admin</w:t>
      </w:r>
      <w:r w:rsidR="00AB706A" w:rsidRPr="00AB5070">
        <w:rPr>
          <w:rFonts w:ascii="Cambria" w:hAnsi="Cambria"/>
          <w:sz w:val="20"/>
          <w:szCs w:val="20"/>
        </w:rPr>
        <w:t xml:space="preserve">istrativo del Consejo de Estado, la cual resolvió rechazar el amparo deprecado por considerarle improcedente. Por último, advirtió </w:t>
      </w:r>
      <w:r w:rsidR="00AB706A" w:rsidRPr="00AB5070">
        <w:rPr>
          <w:rFonts w:ascii="Cambria" w:hAnsi="Cambria"/>
          <w:sz w:val="20"/>
          <w:szCs w:val="20"/>
        </w:rPr>
        <w:lastRenderedPageBreak/>
        <w:t>que la Corte Constitucional resolvió negar el amparo al considerar que no se configuraban los supuestos de procedencia excepcional de tutela y por no haber acreditado el requisito de inmediatez del mismo.</w:t>
      </w:r>
      <w:r w:rsidR="00AB5070" w:rsidRPr="00AB5070">
        <w:rPr>
          <w:rFonts w:ascii="Cambria" w:hAnsi="Cambria"/>
          <w:sz w:val="20"/>
          <w:szCs w:val="20"/>
        </w:rPr>
        <w:t xml:space="preserve"> Por ello, considera que el presente caso ha sido objeto de estudio a nivel interno</w:t>
      </w:r>
      <w:r w:rsidR="00752A2A">
        <w:rPr>
          <w:rFonts w:ascii="Cambria" w:hAnsi="Cambria"/>
          <w:sz w:val="20"/>
          <w:szCs w:val="20"/>
        </w:rPr>
        <w:t xml:space="preserve"> a través de distintas instancias</w:t>
      </w:r>
      <w:r w:rsidR="00AB5070" w:rsidRPr="00752A2A">
        <w:rPr>
          <w:rFonts w:ascii="Cambria" w:hAnsi="Cambria"/>
          <w:sz w:val="20"/>
          <w:szCs w:val="20"/>
        </w:rPr>
        <w:t xml:space="preserve">, sin que en ninguna oportunidad se </w:t>
      </w:r>
      <w:r w:rsidR="00AB706A" w:rsidRPr="00752A2A">
        <w:rPr>
          <w:rFonts w:ascii="Cambria" w:hAnsi="Cambria"/>
          <w:sz w:val="20"/>
          <w:szCs w:val="20"/>
        </w:rPr>
        <w:t>demostrara las supuestas infracciones señaladas por el peticionario</w:t>
      </w:r>
      <w:r w:rsidR="008F60EC" w:rsidRPr="00AB5070">
        <w:rPr>
          <w:rFonts w:ascii="Cambria" w:hAnsi="Cambria"/>
          <w:sz w:val="20"/>
          <w:szCs w:val="20"/>
        </w:rPr>
        <w:t>.</w:t>
      </w:r>
      <w:r w:rsidR="001818F6" w:rsidRPr="00AB5070">
        <w:rPr>
          <w:rFonts w:ascii="Cambria" w:hAnsi="Cambria"/>
          <w:sz w:val="20"/>
          <w:szCs w:val="20"/>
        </w:rPr>
        <w:t xml:space="preserve"> </w:t>
      </w:r>
      <w:r w:rsidR="00F870F5">
        <w:rPr>
          <w:rFonts w:ascii="Cambria" w:hAnsi="Cambria"/>
          <w:sz w:val="20"/>
          <w:szCs w:val="20"/>
        </w:rPr>
        <w:t xml:space="preserve">Por tanto, </w:t>
      </w:r>
      <w:r w:rsidR="0024150D" w:rsidRPr="00AB5070">
        <w:rPr>
          <w:rFonts w:ascii="Cambria" w:hAnsi="Cambria"/>
          <w:sz w:val="20"/>
          <w:szCs w:val="20"/>
        </w:rPr>
        <w:t>concluye que se pretende utilizar a la CIDH como una cuarta instancia.</w:t>
      </w:r>
      <w:r w:rsidR="001818F6" w:rsidRPr="00AB5070">
        <w:rPr>
          <w:rFonts w:ascii="Cambria" w:hAnsi="Cambria"/>
          <w:sz w:val="20"/>
          <w:szCs w:val="20"/>
        </w:rPr>
        <w:t xml:space="preserve">  </w:t>
      </w:r>
    </w:p>
    <w:p w14:paraId="5966796D" w14:textId="7C553DF9" w:rsidR="00EB7D9F" w:rsidRDefault="00EB7D9F" w:rsidP="00EB7D9F">
      <w:pPr>
        <w:spacing w:before="240" w:after="240"/>
        <w:ind w:firstLine="720"/>
        <w:jc w:val="both"/>
        <w:rPr>
          <w:rFonts w:asciiTheme="majorHAnsi" w:eastAsia="Cambria" w:hAnsiTheme="majorHAnsi" w:cs="Cambria"/>
          <w:b/>
          <w:bCs/>
          <w:color w:val="000000"/>
          <w:sz w:val="20"/>
          <w:szCs w:val="20"/>
          <w:u w:color="000000"/>
          <w:lang w:eastAsia="es-ES"/>
        </w:rPr>
      </w:pPr>
      <w:r>
        <w:rPr>
          <w:rFonts w:asciiTheme="majorHAnsi" w:hAnsiTheme="majorHAnsi"/>
          <w:b/>
          <w:bCs/>
          <w:sz w:val="20"/>
          <w:szCs w:val="20"/>
          <w:lang w:val="es-ES_tradnl"/>
        </w:rPr>
        <w:t>VI.</w:t>
      </w:r>
      <w:r>
        <w:rPr>
          <w:rFonts w:asciiTheme="majorHAnsi" w:hAnsiTheme="majorHAnsi"/>
          <w:b/>
          <w:bCs/>
          <w:sz w:val="20"/>
          <w:szCs w:val="20"/>
          <w:lang w:val="es-ES_tradnl"/>
        </w:rPr>
        <w:tab/>
      </w:r>
      <w:r w:rsidR="00733537">
        <w:rPr>
          <w:rFonts w:asciiTheme="majorHAnsi" w:hAnsiTheme="majorHAnsi"/>
          <w:b/>
          <w:sz w:val="20"/>
          <w:szCs w:val="20"/>
        </w:rPr>
        <w:t>AGOTAMIENTO DE LOS RECURSOS INTERNOS Y PLAZO DE PRESENTACION</w:t>
      </w:r>
    </w:p>
    <w:p w14:paraId="6BF62D37" w14:textId="3C77FAC1" w:rsidR="00ED6C0D" w:rsidRPr="00752A2A" w:rsidRDefault="00945507" w:rsidP="00752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2A2A">
        <w:rPr>
          <w:rFonts w:ascii="Cambria" w:hAnsi="Cambria"/>
          <w:sz w:val="20"/>
          <w:szCs w:val="20"/>
        </w:rPr>
        <w:t xml:space="preserve">La presunta víctima afirma que </w:t>
      </w:r>
      <w:r w:rsidR="00551992" w:rsidRPr="00752A2A">
        <w:rPr>
          <w:rFonts w:ascii="Cambria" w:hAnsi="Cambria"/>
          <w:sz w:val="20"/>
          <w:szCs w:val="20"/>
        </w:rPr>
        <w:t xml:space="preserve">habría agotado </w:t>
      </w:r>
      <w:r w:rsidRPr="00752A2A">
        <w:rPr>
          <w:rFonts w:ascii="Cambria" w:hAnsi="Cambria"/>
          <w:sz w:val="20"/>
          <w:szCs w:val="20"/>
        </w:rPr>
        <w:t>lo</w:t>
      </w:r>
      <w:r w:rsidR="003E5869" w:rsidRPr="00752A2A">
        <w:rPr>
          <w:rFonts w:ascii="Cambria" w:hAnsi="Cambria"/>
          <w:sz w:val="20"/>
          <w:szCs w:val="20"/>
        </w:rPr>
        <w:t>s recursos internos del proceso</w:t>
      </w:r>
      <w:r w:rsidR="00962815" w:rsidRPr="00752A2A">
        <w:rPr>
          <w:rFonts w:ascii="Cambria" w:hAnsi="Cambria"/>
          <w:sz w:val="20"/>
          <w:szCs w:val="20"/>
        </w:rPr>
        <w:t xml:space="preserve">, puesto que </w:t>
      </w:r>
      <w:r w:rsidR="00F32F2B" w:rsidRPr="00752A2A">
        <w:rPr>
          <w:rFonts w:ascii="Cambria" w:hAnsi="Cambria"/>
          <w:sz w:val="20"/>
          <w:szCs w:val="20"/>
        </w:rPr>
        <w:t>el 15 de diciembre de 2008 fue notificado respecto de denegatoria de la Acción de Tutela por parte de la Corte Constitucional de la República de Colombia</w:t>
      </w:r>
      <w:r w:rsidR="00D920E2" w:rsidRPr="00752A2A">
        <w:rPr>
          <w:rFonts w:ascii="Cambria" w:hAnsi="Cambria"/>
          <w:sz w:val="20"/>
          <w:szCs w:val="20"/>
        </w:rPr>
        <w:t>.</w:t>
      </w:r>
      <w:r w:rsidR="00752A2A" w:rsidRPr="00752A2A">
        <w:rPr>
          <w:rFonts w:ascii="Cambria" w:hAnsi="Cambria"/>
          <w:sz w:val="20"/>
          <w:szCs w:val="20"/>
        </w:rPr>
        <w:t xml:space="preserve"> </w:t>
      </w:r>
      <w:r w:rsidR="00ED6C0D" w:rsidRPr="00752A2A">
        <w:rPr>
          <w:rFonts w:ascii="Cambria" w:hAnsi="Cambria"/>
          <w:sz w:val="20"/>
          <w:szCs w:val="20"/>
        </w:rPr>
        <w:t xml:space="preserve">Por su parte, el Estado considera que la petición bajo examen fue presentada de manera extemporánea, en tanto que se desconoció el plazo de los seis meses que contempla la Convención Americana, al haberse presentado la petición casi cuatro años después de la decisión definitiva, emanada de la jurisdicción interna, la cual </w:t>
      </w:r>
      <w:r w:rsidR="00932ED6" w:rsidRPr="00752A2A">
        <w:rPr>
          <w:rFonts w:ascii="Cambria" w:hAnsi="Cambria"/>
          <w:sz w:val="20"/>
          <w:szCs w:val="20"/>
        </w:rPr>
        <w:t xml:space="preserve">consideran </w:t>
      </w:r>
      <w:r w:rsidR="00ED6C0D" w:rsidRPr="00752A2A">
        <w:rPr>
          <w:rFonts w:ascii="Cambria" w:hAnsi="Cambria"/>
          <w:sz w:val="20"/>
          <w:szCs w:val="20"/>
        </w:rPr>
        <w:t xml:space="preserve">corresponde al fallo de segunda instancia proferido el 8 de abril de 2005 por el Consejo de Estado. Y </w:t>
      </w:r>
      <w:r w:rsidR="00932ED6" w:rsidRPr="00752A2A">
        <w:rPr>
          <w:rFonts w:ascii="Cambria" w:hAnsi="Cambria"/>
          <w:sz w:val="20"/>
          <w:szCs w:val="20"/>
        </w:rPr>
        <w:t>manifiestan</w:t>
      </w:r>
      <w:r w:rsidR="00ED6C0D" w:rsidRPr="00752A2A">
        <w:rPr>
          <w:rFonts w:ascii="Cambria" w:hAnsi="Cambria"/>
          <w:sz w:val="20"/>
          <w:szCs w:val="20"/>
        </w:rPr>
        <w:t xml:space="preserve"> que el recurso de amparo constitucional impetrado no tiene la aptitud necesaria para “revivir términos”, frente al plazo establecido en el artículo 46.1.b de la Convención.</w:t>
      </w:r>
      <w:r w:rsidR="00630963" w:rsidRPr="00752A2A">
        <w:rPr>
          <w:rFonts w:ascii="Cambria" w:hAnsi="Cambria"/>
          <w:sz w:val="20"/>
          <w:szCs w:val="20"/>
        </w:rPr>
        <w:t xml:space="preserve"> Al respecto, y frente al planteamiento del Estado relativo a la supuesta presentación extemporánea de la presente petición, la Comisión recuerda</w:t>
      </w:r>
      <w:r w:rsidR="007A16D3" w:rsidRPr="00752A2A">
        <w:rPr>
          <w:rFonts w:ascii="Cambria" w:hAnsi="Cambria"/>
          <w:sz w:val="20"/>
          <w:szCs w:val="20"/>
        </w:rPr>
        <w:t xml:space="preserve"> </w:t>
      </w:r>
      <w:r w:rsidR="00630963" w:rsidRPr="00752A2A">
        <w:rPr>
          <w:rFonts w:ascii="Cambria" w:hAnsi="Cambria"/>
          <w:sz w:val="20"/>
          <w:szCs w:val="20"/>
        </w:rPr>
        <w:t>que si bien en principio en un caso como el presente puede ser suficiente que la presunta víctima agote los recursos ordinarios, si agota recursos extraordinarios con la expectativa razonable de obtener un resultado favorable, entonces los mismos pueden tomarse en cuenta como recursos válidamente agotados para efectos del cumplimiento de los requisitos de la petición.</w:t>
      </w:r>
    </w:p>
    <w:p w14:paraId="7AEEDF29" w14:textId="48DE9775" w:rsidR="00F32F2B" w:rsidRPr="00F32F2B" w:rsidRDefault="003B0126" w:rsidP="00D070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Comisión Interamericana considera que los recursos internos quedaron definitivamente agotados con la decisión de la Corte Constitucional del 15 de diciembre de 2008, mediante la cual este máximo tribunal decidió rechazar la tutela correspondiente al caso de la presunta víctima. En este sentido, la Comisión observa que el caso pudiera haber sido seleccionado para revisión por la jurisdicción constitucional, siendo ésta, en principio, una vía legal idónea para proteger la situación jurídica infringida dentro del sistema de derecho interno. Asimismo, en atención a que la petición fue recibida por la Comisión </w:t>
      </w:r>
      <w:r w:rsidR="008864A5">
        <w:rPr>
          <w:rFonts w:ascii="Cambria" w:hAnsi="Cambria"/>
          <w:bCs/>
          <w:sz w:val="20"/>
          <w:szCs w:val="20"/>
        </w:rPr>
        <w:t>20 de abril de 2009</w:t>
      </w:r>
      <w:r>
        <w:rPr>
          <w:rFonts w:ascii="Cambria" w:hAnsi="Cambria"/>
          <w:sz w:val="20"/>
          <w:szCs w:val="20"/>
        </w:rPr>
        <w:t>, dentro de los seis meses siguientes a la emisión de la referida decisión judicial, la misma cumple con los requisitos de admisibilidad establecidos en los artículos 46.1.a y 46.1.b de la Convención Americana</w:t>
      </w:r>
      <w:r>
        <w:rPr>
          <w:rStyle w:val="FootnoteReference"/>
          <w:rFonts w:ascii="Cambria" w:hAnsi="Cambria"/>
          <w:sz w:val="20"/>
          <w:szCs w:val="20"/>
        </w:rPr>
        <w:footnoteReference w:id="5"/>
      </w:r>
      <w:r w:rsidR="008864A5">
        <w:rPr>
          <w:rFonts w:ascii="Cambria" w:hAnsi="Cambria"/>
          <w:sz w:val="20"/>
          <w:szCs w:val="20"/>
        </w:rPr>
        <w:t>.</w:t>
      </w:r>
      <w:r w:rsidR="00206B5C">
        <w:rPr>
          <w:rFonts w:ascii="Cambria" w:hAnsi="Cambria"/>
          <w:sz w:val="20"/>
          <w:szCs w:val="20"/>
        </w:rPr>
        <w:t xml:space="preserve">   </w:t>
      </w:r>
      <w:r w:rsidR="002416BF">
        <w:rPr>
          <w:rFonts w:ascii="Cambria" w:hAnsi="Cambria"/>
          <w:sz w:val="20"/>
          <w:szCs w:val="20"/>
        </w:rPr>
        <w:t xml:space="preserve">   </w:t>
      </w:r>
    </w:p>
    <w:p w14:paraId="4FFBE378" w14:textId="03D59F84" w:rsidR="003239B8" w:rsidRPr="005C768A" w:rsidRDefault="003C02EA" w:rsidP="003239B8">
      <w:pPr>
        <w:pStyle w:val="ListParagraph"/>
        <w:spacing w:before="240" w:after="240"/>
        <w:jc w:val="both"/>
        <w:rPr>
          <w:rFonts w:asciiTheme="majorHAnsi" w:hAnsiTheme="majorHAnsi"/>
          <w:b/>
          <w:sz w:val="20"/>
          <w:szCs w:val="20"/>
          <w:lang w:val="es-ES"/>
        </w:rPr>
      </w:pPr>
      <w:r w:rsidRPr="005C768A">
        <w:rPr>
          <w:rFonts w:asciiTheme="majorHAnsi" w:hAnsiTheme="majorHAnsi"/>
          <w:b/>
          <w:bCs/>
          <w:sz w:val="20"/>
          <w:szCs w:val="20"/>
          <w:lang w:val="es-ES"/>
        </w:rPr>
        <w:t xml:space="preserve">  </w:t>
      </w:r>
      <w:r w:rsidR="003239B8" w:rsidRPr="005C768A">
        <w:rPr>
          <w:rFonts w:asciiTheme="majorHAnsi" w:hAnsiTheme="majorHAnsi"/>
          <w:b/>
          <w:bCs/>
          <w:sz w:val="20"/>
          <w:szCs w:val="20"/>
          <w:lang w:val="es-ES"/>
        </w:rPr>
        <w:t>VI</w:t>
      </w:r>
      <w:r w:rsidR="00082443" w:rsidRPr="005C768A">
        <w:rPr>
          <w:rFonts w:asciiTheme="majorHAnsi" w:hAnsiTheme="majorHAnsi"/>
          <w:b/>
          <w:bCs/>
          <w:sz w:val="20"/>
          <w:szCs w:val="20"/>
          <w:lang w:val="es-ES"/>
        </w:rPr>
        <w:t>I</w:t>
      </w:r>
      <w:r w:rsidR="003239B8" w:rsidRPr="005C768A">
        <w:rPr>
          <w:rFonts w:asciiTheme="majorHAnsi" w:hAnsiTheme="majorHAnsi"/>
          <w:b/>
          <w:bCs/>
          <w:sz w:val="20"/>
          <w:szCs w:val="20"/>
          <w:lang w:val="es-ES"/>
        </w:rPr>
        <w:t>I.</w:t>
      </w:r>
      <w:r w:rsidR="003239B8" w:rsidRPr="005C768A">
        <w:rPr>
          <w:rFonts w:asciiTheme="majorHAnsi" w:hAnsiTheme="majorHAnsi"/>
          <w:b/>
          <w:bCs/>
          <w:sz w:val="20"/>
          <w:szCs w:val="20"/>
          <w:lang w:val="es-ES"/>
        </w:rPr>
        <w:tab/>
      </w:r>
      <w:r w:rsidR="004A6A54" w:rsidRPr="005C768A">
        <w:rPr>
          <w:rFonts w:asciiTheme="majorHAnsi" w:hAnsiTheme="majorHAnsi"/>
          <w:b/>
          <w:bCs/>
          <w:sz w:val="20"/>
          <w:szCs w:val="20"/>
          <w:lang w:val="es-ES_tradnl"/>
        </w:rPr>
        <w:t xml:space="preserve">ANÁLISIS DE </w:t>
      </w:r>
      <w:r w:rsidR="00C21FEF" w:rsidRPr="005C768A">
        <w:rPr>
          <w:rFonts w:asciiTheme="majorHAnsi" w:hAnsiTheme="majorHAnsi"/>
          <w:b/>
          <w:bCs/>
          <w:sz w:val="20"/>
          <w:szCs w:val="20"/>
          <w:lang w:val="es-ES"/>
        </w:rPr>
        <w:t xml:space="preserve">CARACTERIZACIÓN </w:t>
      </w:r>
      <w:r w:rsidR="00C21FEF" w:rsidRPr="005C768A">
        <w:rPr>
          <w:rFonts w:asciiTheme="majorHAnsi" w:hAnsiTheme="majorHAnsi"/>
          <w:b/>
          <w:bCs/>
          <w:sz w:val="20"/>
          <w:szCs w:val="20"/>
          <w:lang w:val="es-UY"/>
        </w:rPr>
        <w:t>DE LOS HECHOS ALEGADOS</w:t>
      </w:r>
    </w:p>
    <w:p w14:paraId="4B94A7CC" w14:textId="062DFE79" w:rsidR="009413A0" w:rsidRPr="009413A0" w:rsidRDefault="003F0E0B" w:rsidP="00FD07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579D5">
        <w:rPr>
          <w:rFonts w:asciiTheme="majorHAnsi" w:hAnsiTheme="majorHAnsi"/>
          <w:sz w:val="20"/>
          <w:szCs w:val="20"/>
        </w:rPr>
        <w:t>En vista de los elementos de hecho y de derecho presentados por las partes y la naturaleza del asunto puesto bajo su conocimiento, la Comisión considera que, de ser probados, los hechos alegados</w:t>
      </w:r>
      <w:r w:rsidR="009667FD">
        <w:rPr>
          <w:rFonts w:asciiTheme="majorHAnsi" w:hAnsiTheme="majorHAnsi"/>
          <w:sz w:val="20"/>
          <w:szCs w:val="20"/>
        </w:rPr>
        <w:t xml:space="preserve">, consistentes en </w:t>
      </w:r>
      <w:r w:rsidR="009667FD" w:rsidRPr="009667FD">
        <w:rPr>
          <w:rFonts w:asciiTheme="majorHAnsi" w:hAnsiTheme="majorHAnsi"/>
          <w:sz w:val="20"/>
          <w:szCs w:val="20"/>
        </w:rPr>
        <w:t xml:space="preserve">la </w:t>
      </w:r>
      <w:r w:rsidR="006F5468">
        <w:rPr>
          <w:rFonts w:asciiTheme="majorHAnsi" w:hAnsiTheme="majorHAnsi"/>
          <w:sz w:val="20"/>
          <w:szCs w:val="20"/>
        </w:rPr>
        <w:t xml:space="preserve">presunta </w:t>
      </w:r>
      <w:r w:rsidR="009667FD" w:rsidRPr="009667FD">
        <w:rPr>
          <w:rFonts w:asciiTheme="majorHAnsi" w:hAnsiTheme="majorHAnsi"/>
          <w:sz w:val="20"/>
          <w:szCs w:val="20"/>
        </w:rPr>
        <w:t>destitución discriminatoria en v</w:t>
      </w:r>
      <w:r w:rsidR="006F5468">
        <w:rPr>
          <w:rFonts w:asciiTheme="majorHAnsi" w:hAnsiTheme="majorHAnsi"/>
          <w:sz w:val="20"/>
          <w:szCs w:val="20"/>
        </w:rPr>
        <w:t>irtud de la</w:t>
      </w:r>
      <w:r w:rsidR="009667FD" w:rsidRPr="009667FD">
        <w:rPr>
          <w:rFonts w:asciiTheme="majorHAnsi" w:hAnsiTheme="majorHAnsi"/>
          <w:sz w:val="20"/>
          <w:szCs w:val="20"/>
        </w:rPr>
        <w:t xml:space="preserve"> discapacidad</w:t>
      </w:r>
      <w:r w:rsidR="006F5468">
        <w:rPr>
          <w:rFonts w:asciiTheme="majorHAnsi" w:hAnsiTheme="majorHAnsi"/>
          <w:sz w:val="20"/>
          <w:szCs w:val="20"/>
        </w:rPr>
        <w:t xml:space="preserve"> de la presunta víctima</w:t>
      </w:r>
      <w:r w:rsidR="009667FD" w:rsidRPr="009667FD">
        <w:rPr>
          <w:rFonts w:asciiTheme="majorHAnsi" w:hAnsiTheme="majorHAnsi"/>
          <w:sz w:val="20"/>
          <w:szCs w:val="20"/>
        </w:rPr>
        <w:t xml:space="preserve"> y sin las debidas garantías judiciales, así como la denegatoria de acceso a una segunda instancia, en razón de la cuantía,</w:t>
      </w:r>
      <w:r w:rsidRPr="007579D5">
        <w:rPr>
          <w:rFonts w:asciiTheme="majorHAnsi" w:hAnsiTheme="majorHAnsi"/>
          <w:sz w:val="20"/>
          <w:szCs w:val="20"/>
        </w:rPr>
        <w:t xml:space="preserve"> podrían caracterizar una posible violación a los derechos protegidos en los artículos 8</w:t>
      </w:r>
      <w:r>
        <w:rPr>
          <w:rFonts w:asciiTheme="majorHAnsi" w:hAnsiTheme="majorHAnsi"/>
          <w:sz w:val="20"/>
          <w:szCs w:val="20"/>
        </w:rPr>
        <w:t>, 24</w:t>
      </w:r>
      <w:r w:rsidR="00525A01">
        <w:rPr>
          <w:rFonts w:asciiTheme="majorHAnsi" w:hAnsiTheme="majorHAnsi"/>
          <w:sz w:val="20"/>
          <w:szCs w:val="20"/>
        </w:rPr>
        <w:t xml:space="preserve">, </w:t>
      </w:r>
      <w:r w:rsidRPr="007579D5">
        <w:rPr>
          <w:rFonts w:asciiTheme="majorHAnsi" w:hAnsiTheme="majorHAnsi"/>
          <w:sz w:val="20"/>
          <w:szCs w:val="20"/>
        </w:rPr>
        <w:t>25</w:t>
      </w:r>
      <w:r w:rsidR="00525A01">
        <w:rPr>
          <w:rFonts w:asciiTheme="majorHAnsi" w:hAnsiTheme="majorHAnsi"/>
          <w:sz w:val="20"/>
          <w:szCs w:val="20"/>
        </w:rPr>
        <w:t xml:space="preserve"> y 26</w:t>
      </w:r>
      <w:r w:rsidRPr="007579D5">
        <w:rPr>
          <w:rFonts w:asciiTheme="majorHAnsi" w:hAnsiTheme="majorHAnsi"/>
          <w:sz w:val="20"/>
          <w:szCs w:val="20"/>
        </w:rPr>
        <w:t xml:space="preserve"> de la Convención Americana</w:t>
      </w:r>
      <w:r w:rsidR="00525A01">
        <w:rPr>
          <w:rFonts w:asciiTheme="majorHAnsi" w:hAnsiTheme="majorHAnsi"/>
          <w:sz w:val="20"/>
          <w:szCs w:val="20"/>
        </w:rPr>
        <w:t xml:space="preserve"> </w:t>
      </w:r>
      <w:r w:rsidR="00525A01" w:rsidRPr="00AE49C4">
        <w:rPr>
          <w:rFonts w:ascii="Cambria" w:hAnsi="Cambria"/>
          <w:bCs/>
          <w:sz w:val="20"/>
          <w:szCs w:val="20"/>
          <w:lang w:val="es-AR"/>
        </w:rPr>
        <w:t xml:space="preserve">en relación con sus </w:t>
      </w:r>
      <w:r w:rsidR="00525A01" w:rsidRPr="009413A0">
        <w:rPr>
          <w:rFonts w:ascii="Cambria" w:hAnsi="Cambria"/>
          <w:bCs/>
          <w:sz w:val="20"/>
          <w:szCs w:val="20"/>
          <w:lang w:val="es-AR"/>
        </w:rPr>
        <w:t>artículos 1 y 2</w:t>
      </w:r>
      <w:r w:rsidRPr="009413A0">
        <w:rPr>
          <w:rFonts w:asciiTheme="majorHAnsi" w:hAnsiTheme="majorHAnsi"/>
          <w:sz w:val="20"/>
          <w:szCs w:val="20"/>
        </w:rPr>
        <w:t>.</w:t>
      </w:r>
      <w:r w:rsidR="009413A0" w:rsidRPr="009413A0">
        <w:rPr>
          <w:rFonts w:asciiTheme="majorHAnsi" w:hAnsiTheme="majorHAnsi"/>
          <w:sz w:val="20"/>
          <w:szCs w:val="20"/>
        </w:rPr>
        <w:t xml:space="preserve"> En el presente asunto, l</w:t>
      </w:r>
      <w:r w:rsidR="009413A0" w:rsidRPr="009413A0">
        <w:rPr>
          <w:rFonts w:ascii="Cambria" w:eastAsia="Calibri" w:hAnsi="Cambria" w:cs="Calibri"/>
          <w:sz w:val="20"/>
          <w:szCs w:val="20"/>
          <w:bdr w:val="none" w:sz="0" w:space="0" w:color="auto"/>
          <w:lang w:val="es-ES_tradnl"/>
        </w:rPr>
        <w:t>a CIDH analizara en la etapa de fondo si lo alegado por</w:t>
      </w:r>
      <w:r w:rsidR="009413A0" w:rsidRPr="009413A0">
        <w:rPr>
          <w:rFonts w:asciiTheme="majorHAnsi" w:hAnsiTheme="majorHAnsi"/>
          <w:sz w:val="20"/>
          <w:szCs w:val="20"/>
        </w:rPr>
        <w:t xml:space="preserve"> la presunta víctima respecto a que no habría tenido acceso a una segunda instancia, es decir, a recurrir el fallo del Tribunal Administrativo de Cundinamarca, Sección Segunda, porque para la época de la presentación de la demanda se encontraba vigente el Decreto 597 de 1988, el cual establecería como única instancia del conocimiento del Tribunal de los asuntos cuya cuantía fueran inferior a $5,350.000.00, plantean cuestiones relacionadas con el alcance de la obligación contenida en el artículo 2 de la Convención Americana, en relación con las garantías del artículo 8 del mismo instrumento</w:t>
      </w:r>
      <w:r w:rsidR="009413A0" w:rsidRPr="009413A0">
        <w:rPr>
          <w:rFonts w:ascii="Cambria" w:eastAsia="Calibri" w:hAnsi="Cambria" w:cs="Calibri"/>
          <w:bCs/>
          <w:sz w:val="20"/>
          <w:szCs w:val="20"/>
          <w:bdr w:val="none" w:sz="0" w:space="0" w:color="auto"/>
          <w:vertAlign w:val="superscript"/>
        </w:rPr>
        <w:footnoteReference w:id="6"/>
      </w:r>
      <w:r w:rsidR="009413A0" w:rsidRPr="009413A0">
        <w:rPr>
          <w:rFonts w:ascii="Cambria" w:eastAsia="Calibri" w:hAnsi="Cambria" w:cs="Calibri"/>
          <w:sz w:val="20"/>
          <w:szCs w:val="20"/>
          <w:bdr w:val="none" w:sz="0" w:space="0" w:color="auto"/>
          <w:lang w:val="es-ES_tradnl"/>
        </w:rPr>
        <w:t>.</w:t>
      </w:r>
    </w:p>
    <w:p w14:paraId="351043DC" w14:textId="20F61BF9" w:rsidR="00FD0799" w:rsidRPr="009413A0" w:rsidRDefault="00B45CDC" w:rsidP="00FD07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413A0">
        <w:rPr>
          <w:rFonts w:asciiTheme="majorHAnsi" w:hAnsiTheme="majorHAnsi"/>
          <w:sz w:val="20"/>
          <w:szCs w:val="20"/>
        </w:rPr>
        <w:t xml:space="preserve"> Respecto a la alegada violación del artículo 11 (protección de la honra y dignidad) de la convención, la Comisión observa que el peticionario no ofrece alegatos que permitan establecer a </w:t>
      </w:r>
      <w:r w:rsidRPr="009413A0">
        <w:rPr>
          <w:rFonts w:asciiTheme="majorHAnsi" w:hAnsiTheme="majorHAnsi"/>
          <w:i/>
          <w:sz w:val="20"/>
          <w:szCs w:val="20"/>
        </w:rPr>
        <w:t>prima facie</w:t>
      </w:r>
      <w:r w:rsidRPr="009413A0">
        <w:rPr>
          <w:rFonts w:asciiTheme="majorHAnsi" w:hAnsiTheme="majorHAnsi"/>
          <w:sz w:val="20"/>
          <w:szCs w:val="20"/>
        </w:rPr>
        <w:t xml:space="preserve"> una presunta violación, por lo que no corresponde declarar dicha pretensión admisible. </w:t>
      </w:r>
      <w:r w:rsidR="003F0E0B" w:rsidRPr="009413A0">
        <w:rPr>
          <w:rFonts w:asciiTheme="majorHAnsi" w:hAnsiTheme="majorHAnsi"/>
          <w:sz w:val="20"/>
          <w:szCs w:val="20"/>
        </w:rPr>
        <w:t xml:space="preserve">   </w:t>
      </w:r>
    </w:p>
    <w:p w14:paraId="7B1D7C14" w14:textId="2E5A2DCB" w:rsidR="00FD0799" w:rsidRPr="009413A0" w:rsidRDefault="00B15B03" w:rsidP="00B15B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15B03">
        <w:rPr>
          <w:rFonts w:asciiTheme="majorHAnsi" w:hAnsiTheme="majorHAnsi"/>
          <w:sz w:val="20"/>
          <w:szCs w:val="20"/>
        </w:rPr>
        <w:lastRenderedPageBreak/>
        <w:t>Por último, respecto al alegato del Estado de cuarta instancia, la Comisión observa que al admitir esta petición no pretende suplantar la competencia de las autoridades judiciales domésticas. Sino que analizará en la etapa de fondo de la presente petic</w:t>
      </w:r>
      <w:r w:rsidR="00BE20B6">
        <w:rPr>
          <w:rFonts w:asciiTheme="majorHAnsi" w:hAnsiTheme="majorHAnsi"/>
          <w:sz w:val="20"/>
          <w:szCs w:val="20"/>
        </w:rPr>
        <w:t>ión, si los procesos interno</w:t>
      </w:r>
      <w:r w:rsidRPr="00B15B03">
        <w:rPr>
          <w:rFonts w:asciiTheme="majorHAnsi" w:hAnsiTheme="majorHAnsi"/>
          <w:sz w:val="20"/>
          <w:szCs w:val="20"/>
        </w:rPr>
        <w:t xml:space="preserve">s cumplieron con las garantías del debido proceso y protección judicial, y ofreció las debidas garantías </w:t>
      </w:r>
      <w:r w:rsidR="00BE20B6">
        <w:rPr>
          <w:rFonts w:asciiTheme="majorHAnsi" w:hAnsiTheme="majorHAnsi"/>
          <w:sz w:val="20"/>
          <w:szCs w:val="20"/>
        </w:rPr>
        <w:t>de acceso a la justicia para la presunta</w:t>
      </w:r>
      <w:r w:rsidRPr="00B15B03">
        <w:rPr>
          <w:rFonts w:asciiTheme="majorHAnsi" w:hAnsiTheme="majorHAnsi"/>
          <w:sz w:val="20"/>
          <w:szCs w:val="20"/>
        </w:rPr>
        <w:t xml:space="preserve"> víctima en los términos de la Convención Americana. </w:t>
      </w:r>
    </w:p>
    <w:p w14:paraId="29BB41F5" w14:textId="799CE37F" w:rsidR="003239B8" w:rsidRPr="00950E04" w:rsidRDefault="00082443" w:rsidP="003239B8">
      <w:pPr>
        <w:spacing w:before="240" w:after="240"/>
        <w:jc w:val="both"/>
        <w:rPr>
          <w:rFonts w:asciiTheme="majorHAnsi" w:hAnsiTheme="majorHAnsi"/>
          <w:b/>
          <w:bCs/>
          <w:sz w:val="20"/>
          <w:szCs w:val="20"/>
        </w:rPr>
      </w:pPr>
      <w:r>
        <w:rPr>
          <w:rFonts w:asciiTheme="majorHAnsi" w:hAnsiTheme="majorHAnsi"/>
          <w:b/>
          <w:bCs/>
          <w:sz w:val="20"/>
          <w:szCs w:val="20"/>
        </w:rPr>
        <w:tab/>
        <w:t>IX</w:t>
      </w:r>
      <w:r w:rsidR="003239B8" w:rsidRPr="00950E04">
        <w:rPr>
          <w:rFonts w:asciiTheme="majorHAnsi" w:hAnsiTheme="majorHAnsi"/>
          <w:b/>
          <w:bCs/>
          <w:sz w:val="20"/>
          <w:szCs w:val="20"/>
        </w:rPr>
        <w:t xml:space="preserve">. </w:t>
      </w:r>
      <w:r w:rsidR="003239B8" w:rsidRPr="00950E04">
        <w:rPr>
          <w:rFonts w:asciiTheme="majorHAnsi" w:hAnsiTheme="majorHAnsi"/>
          <w:b/>
          <w:bCs/>
          <w:sz w:val="20"/>
          <w:szCs w:val="20"/>
        </w:rPr>
        <w:tab/>
        <w:t>DECISIÓN</w:t>
      </w:r>
    </w:p>
    <w:p w14:paraId="41AA5BF6" w14:textId="6FB6CB93" w:rsidR="000419AD" w:rsidRPr="001670F9"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CO"/>
        </w:rPr>
      </w:pPr>
      <w:r w:rsidRPr="002430CE">
        <w:rPr>
          <w:rFonts w:ascii="Cambria" w:hAnsi="Cambria"/>
          <w:sz w:val="20"/>
          <w:szCs w:val="20"/>
        </w:rPr>
        <w:t>Declarar admisible la presente petición en relación con</w:t>
      </w:r>
      <w:r w:rsidR="00E60092" w:rsidRPr="002430CE">
        <w:rPr>
          <w:rFonts w:ascii="Cambria" w:hAnsi="Cambria"/>
          <w:sz w:val="20"/>
          <w:szCs w:val="20"/>
        </w:rPr>
        <w:t xml:space="preserve"> los</w:t>
      </w:r>
      <w:r w:rsidRPr="002430CE">
        <w:rPr>
          <w:rFonts w:ascii="Cambria" w:hAnsi="Cambria"/>
          <w:sz w:val="20"/>
          <w:szCs w:val="20"/>
        </w:rPr>
        <w:t xml:space="preserve"> </w:t>
      </w:r>
      <w:r w:rsidR="00E60092" w:rsidRPr="002430CE">
        <w:rPr>
          <w:rFonts w:ascii="Cambria" w:hAnsi="Cambria"/>
          <w:bCs/>
          <w:sz w:val="20"/>
          <w:szCs w:val="20"/>
          <w:lang w:val="es-CO"/>
        </w:rPr>
        <w:t>artículos 8</w:t>
      </w:r>
      <w:r w:rsidR="007579D5">
        <w:rPr>
          <w:rFonts w:ascii="Cambria" w:hAnsi="Cambria"/>
          <w:bCs/>
          <w:sz w:val="20"/>
          <w:szCs w:val="20"/>
          <w:lang w:val="es-CO"/>
        </w:rPr>
        <w:t>, 24</w:t>
      </w:r>
      <w:r w:rsidR="00AE49C4">
        <w:rPr>
          <w:rFonts w:ascii="Cambria" w:hAnsi="Cambria"/>
          <w:bCs/>
          <w:sz w:val="20"/>
          <w:szCs w:val="20"/>
          <w:lang w:val="es-CO"/>
        </w:rPr>
        <w:t>,</w:t>
      </w:r>
      <w:r w:rsidR="00E60092" w:rsidRPr="002430CE">
        <w:rPr>
          <w:rFonts w:ascii="Cambria" w:hAnsi="Cambria"/>
          <w:bCs/>
          <w:sz w:val="20"/>
          <w:szCs w:val="20"/>
          <w:lang w:val="es-CO"/>
        </w:rPr>
        <w:t xml:space="preserve"> 25 </w:t>
      </w:r>
      <w:r w:rsidR="00AE49C4">
        <w:rPr>
          <w:rFonts w:ascii="Cambria" w:hAnsi="Cambria"/>
          <w:bCs/>
          <w:sz w:val="20"/>
          <w:szCs w:val="20"/>
          <w:lang w:val="es-CO"/>
        </w:rPr>
        <w:t xml:space="preserve">y </w:t>
      </w:r>
      <w:r w:rsidR="00AE49C4" w:rsidRPr="00AE49C4">
        <w:rPr>
          <w:rFonts w:ascii="Cambria" w:hAnsi="Cambria"/>
          <w:bCs/>
          <w:sz w:val="20"/>
          <w:szCs w:val="20"/>
          <w:lang w:val="es-AR"/>
        </w:rPr>
        <w:t xml:space="preserve">26 </w:t>
      </w:r>
      <w:r w:rsidR="00AE49C4">
        <w:rPr>
          <w:rFonts w:ascii="Cambria" w:hAnsi="Cambria"/>
          <w:bCs/>
          <w:sz w:val="20"/>
          <w:szCs w:val="20"/>
          <w:lang w:val="es-AR"/>
        </w:rPr>
        <w:t xml:space="preserve">de la Convención Americana sobre Derechos Humanos </w:t>
      </w:r>
      <w:r w:rsidR="00AE49C4" w:rsidRPr="00AE49C4">
        <w:rPr>
          <w:rFonts w:ascii="Cambria" w:hAnsi="Cambria"/>
          <w:bCs/>
          <w:sz w:val="20"/>
          <w:szCs w:val="20"/>
          <w:lang w:val="es-AR"/>
        </w:rPr>
        <w:t>en relación con sus artículos 1 y 2</w:t>
      </w:r>
      <w:r w:rsidR="00FB10DF" w:rsidRPr="002430CE">
        <w:rPr>
          <w:rFonts w:ascii="Cambria" w:hAnsi="Cambria"/>
          <w:bCs/>
          <w:sz w:val="20"/>
          <w:szCs w:val="20"/>
          <w:lang w:val="es-CO"/>
        </w:rPr>
        <w:t>;</w:t>
      </w:r>
    </w:p>
    <w:p w14:paraId="093F44A6" w14:textId="3FC9A17C" w:rsidR="00B45CDC" w:rsidRPr="002430CE" w:rsidRDefault="00B45CDC"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lang w:val="es-CO"/>
        </w:rPr>
        <w:t>Declarar inadmisible la presente petición en relación con el artículo 11 de la Convención;</w:t>
      </w:r>
    </w:p>
    <w:p w14:paraId="5935A03B" w14:textId="29492AD2" w:rsidR="00722C9F" w:rsidRPr="0083688D" w:rsidRDefault="004A6A54" w:rsidP="0008244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s="Calibri"/>
          <w:sz w:val="20"/>
          <w:szCs w:val="20"/>
        </w:rPr>
      </w:pPr>
      <w:r w:rsidRPr="002430CE">
        <w:rPr>
          <w:rFonts w:ascii="Cambria" w:hAnsi="Cambria"/>
          <w:sz w:val="20"/>
          <w:szCs w:val="20"/>
        </w:rPr>
        <w:t>Notificar a las partes la presente decisión; continuar con el análisis del fondo de la cuestión; y publicar esta decisión e incluirla en su Informe Anual a la Asamblea General de la Organización de los Estados Americanos.</w:t>
      </w:r>
      <w:r w:rsidR="00082443" w:rsidRPr="002430CE">
        <w:rPr>
          <w:rFonts w:ascii="Cambria" w:hAnsi="Cambria" w:cs="Calibri"/>
          <w:sz w:val="20"/>
          <w:szCs w:val="20"/>
        </w:rPr>
        <w:t xml:space="preserve"> </w:t>
      </w:r>
    </w:p>
    <w:p w14:paraId="2BE3B82B" w14:textId="5C226779" w:rsidR="0083688D" w:rsidRDefault="0083688D" w:rsidP="0083688D">
      <w:pPr>
        <w:suppressAutoHyphens/>
        <w:jc w:val="both"/>
        <w:rPr>
          <w:rFonts w:ascii="Cambria" w:hAnsi="Cambria"/>
          <w:sz w:val="20"/>
          <w:szCs w:val="20"/>
        </w:rPr>
      </w:pPr>
      <w:r>
        <w:rPr>
          <w:rFonts w:ascii="Cambria" w:hAnsi="Cambria"/>
          <w:sz w:val="20"/>
          <w:szCs w:val="20"/>
        </w:rPr>
        <w:tab/>
        <w:t xml:space="preserve">Aprobado por la Comisión Interamericana de Derechos Humanos a los 5 días del mes de </w:t>
      </w:r>
      <w:r>
        <w:rPr>
          <w:rFonts w:ascii="Cambria" w:hAnsi="Cambria" w:cs="Arial"/>
          <w:noProof/>
          <w:spacing w:val="-2"/>
          <w:sz w:val="20"/>
          <w:szCs w:val="20"/>
          <w:lang w:val="es-CL"/>
        </w:rPr>
        <w:t>diciembre</w:t>
      </w:r>
      <w:r>
        <w:rPr>
          <w:rFonts w:ascii="Cambria" w:hAnsi="Cambria"/>
          <w:sz w:val="20"/>
          <w:szCs w:val="20"/>
        </w:rPr>
        <w:t xml:space="preserve"> de 2019.  </w:t>
      </w:r>
      <w:r w:rsidRPr="00F85C9A">
        <w:rPr>
          <w:rFonts w:ascii="Cambria" w:hAnsi="Cambria"/>
          <w:sz w:val="20"/>
          <w:szCs w:val="20"/>
        </w:rPr>
        <w:t xml:space="preserve">(Firmado): Esmeralda E. Arosemena Bernal de Troitiño, Presidenta; Joel Hernández García, </w:t>
      </w:r>
      <w:r w:rsidRPr="00F85C9A">
        <w:rPr>
          <w:rFonts w:ascii="Cambria" w:hAnsi="Cambria"/>
          <w:spacing w:val="-2"/>
          <w:sz w:val="20"/>
          <w:szCs w:val="20"/>
        </w:rPr>
        <w:t xml:space="preserve">Primer Vicepresidente; </w:t>
      </w:r>
      <w:r w:rsidRPr="00F85C9A">
        <w:rPr>
          <w:rFonts w:ascii="Cambria" w:hAnsi="Cambria"/>
          <w:sz w:val="20"/>
          <w:szCs w:val="20"/>
        </w:rPr>
        <w:t xml:space="preserve">Antonia Urrejola Noguera, Segunda Vicepresidenta; Margarette May Macaulay, </w:t>
      </w:r>
      <w:r>
        <w:rPr>
          <w:rFonts w:ascii="Cambria" w:hAnsi="Cambria"/>
          <w:sz w:val="20"/>
          <w:szCs w:val="20"/>
        </w:rPr>
        <w:t xml:space="preserve">Francisco José Eguiguren Praeli </w:t>
      </w:r>
      <w:r w:rsidRPr="00F85C9A">
        <w:rPr>
          <w:rFonts w:ascii="Cambria" w:hAnsi="Cambria"/>
          <w:sz w:val="20"/>
          <w:szCs w:val="20"/>
        </w:rPr>
        <w:t>y Flávia Piovesan, Miembros de la Comisión.</w:t>
      </w:r>
    </w:p>
    <w:sectPr w:rsidR="0083688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79DEC" w14:textId="77777777" w:rsidR="007A5070" w:rsidRDefault="007A5070">
      <w:r>
        <w:separator/>
      </w:r>
    </w:p>
  </w:endnote>
  <w:endnote w:type="continuationSeparator" w:id="0">
    <w:p w14:paraId="61B4B68F" w14:textId="77777777" w:rsidR="007A5070" w:rsidRDefault="007A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5919" w14:textId="77777777" w:rsidR="003179AC" w:rsidRDefault="00317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6A4DBB8" w:rsidR="00AD72FB" w:rsidRPr="00934A2C" w:rsidRDefault="00AD72F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179AC">
          <w:rPr>
            <w:noProof/>
            <w:sz w:val="16"/>
            <w:szCs w:val="22"/>
          </w:rPr>
          <w:t>1</w:t>
        </w:r>
        <w:r w:rsidRPr="00934A2C">
          <w:rPr>
            <w:noProof/>
            <w:sz w:val="16"/>
            <w:szCs w:val="22"/>
          </w:rPr>
          <w:fldChar w:fldCharType="end"/>
        </w:r>
      </w:p>
    </w:sdtContent>
  </w:sdt>
  <w:p w14:paraId="68530E6A" w14:textId="77777777" w:rsidR="00AD72FB" w:rsidRDefault="00AD7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D72FB" w:rsidRPr="00934A2C" w:rsidRDefault="00AD72FB">
    <w:pPr>
      <w:pStyle w:val="Footer"/>
      <w:jc w:val="center"/>
      <w:rPr>
        <w:sz w:val="16"/>
        <w:szCs w:val="22"/>
      </w:rPr>
    </w:pPr>
  </w:p>
  <w:p w14:paraId="49059CE3" w14:textId="77777777" w:rsidR="00AD72FB" w:rsidRDefault="00AD7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5328" w14:textId="77777777" w:rsidR="007A5070" w:rsidRPr="000F35ED" w:rsidRDefault="007A507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074FA6" w14:textId="77777777" w:rsidR="007A5070" w:rsidRPr="000F35ED" w:rsidRDefault="007A5070" w:rsidP="000F35ED">
      <w:pPr>
        <w:rPr>
          <w:rFonts w:asciiTheme="majorHAnsi" w:hAnsiTheme="majorHAnsi"/>
          <w:sz w:val="16"/>
          <w:szCs w:val="16"/>
        </w:rPr>
      </w:pPr>
      <w:r w:rsidRPr="000F35ED">
        <w:rPr>
          <w:rFonts w:asciiTheme="majorHAnsi" w:hAnsiTheme="majorHAnsi"/>
          <w:sz w:val="16"/>
          <w:szCs w:val="16"/>
        </w:rPr>
        <w:separator/>
      </w:r>
    </w:p>
    <w:p w14:paraId="30876846" w14:textId="77777777" w:rsidR="007A5070" w:rsidRPr="000F35ED" w:rsidRDefault="007A507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377AD09" w14:textId="77777777" w:rsidR="007A5070" w:rsidRPr="000F35ED" w:rsidRDefault="007A5070"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6C1BEFA" w14:textId="6BBED527" w:rsidR="00AD72FB" w:rsidRPr="00B705AF" w:rsidRDefault="00AD72FB" w:rsidP="003C5926">
      <w:pPr>
        <w:pStyle w:val="FootnoteText"/>
        <w:ind w:firstLine="720"/>
        <w:jc w:val="both"/>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Conforme a lo dispuesto en el artículo 17.2.a del Reglamento de la Comisión, </w:t>
      </w:r>
      <w:r w:rsidR="006C6064">
        <w:rPr>
          <w:rFonts w:asciiTheme="majorHAnsi" w:hAnsiTheme="majorHAnsi"/>
          <w:sz w:val="16"/>
          <w:szCs w:val="16"/>
          <w:lang w:val="es-ES"/>
        </w:rPr>
        <w:t>e</w:t>
      </w:r>
      <w:r w:rsidRPr="00B705AF">
        <w:rPr>
          <w:rFonts w:asciiTheme="majorHAnsi" w:hAnsiTheme="majorHAnsi"/>
          <w:sz w:val="16"/>
          <w:szCs w:val="16"/>
          <w:lang w:val="es-ES"/>
        </w:rPr>
        <w:t>l Comisionad</w:t>
      </w:r>
      <w:r w:rsidR="006C6064">
        <w:rPr>
          <w:rFonts w:asciiTheme="majorHAnsi" w:hAnsiTheme="majorHAnsi"/>
          <w:sz w:val="16"/>
          <w:szCs w:val="16"/>
          <w:lang w:val="es-ES"/>
        </w:rPr>
        <w:t>o</w:t>
      </w:r>
      <w:r w:rsidRPr="00B705AF">
        <w:rPr>
          <w:rFonts w:asciiTheme="majorHAnsi" w:hAnsiTheme="majorHAnsi"/>
          <w:sz w:val="16"/>
          <w:szCs w:val="16"/>
          <w:lang w:val="es-ES"/>
        </w:rPr>
        <w:t xml:space="preserve"> </w:t>
      </w:r>
      <w:r w:rsidR="006C6064" w:rsidRPr="006C6064">
        <w:rPr>
          <w:rFonts w:asciiTheme="majorHAnsi" w:hAnsiTheme="majorHAnsi"/>
          <w:sz w:val="16"/>
          <w:szCs w:val="16"/>
          <w:lang w:val="es-AR"/>
        </w:rPr>
        <w:t>Luis Ernesto Vargas Silva</w:t>
      </w:r>
      <w:r w:rsidRPr="00B705AF">
        <w:rPr>
          <w:rFonts w:asciiTheme="majorHAnsi" w:hAnsiTheme="majorHAnsi"/>
          <w:sz w:val="16"/>
          <w:szCs w:val="16"/>
          <w:lang w:val="es-ES"/>
        </w:rPr>
        <w:t xml:space="preserve">, de nacionalidad </w:t>
      </w:r>
      <w:r w:rsidR="006C6064">
        <w:rPr>
          <w:rFonts w:asciiTheme="majorHAnsi" w:hAnsiTheme="majorHAnsi"/>
          <w:color w:val="auto"/>
          <w:sz w:val="16"/>
          <w:szCs w:val="16"/>
          <w:lang w:val="es-ES"/>
        </w:rPr>
        <w:t>colombian</w:t>
      </w:r>
      <w:r w:rsidRPr="00B705AF">
        <w:rPr>
          <w:rFonts w:asciiTheme="majorHAnsi" w:hAnsiTheme="majorHAnsi"/>
          <w:color w:val="auto"/>
          <w:sz w:val="16"/>
          <w:szCs w:val="16"/>
          <w:lang w:val="es-ES"/>
        </w:rPr>
        <w:t>a</w:t>
      </w:r>
      <w:r w:rsidRPr="00B705AF">
        <w:rPr>
          <w:rFonts w:asciiTheme="majorHAnsi" w:hAnsiTheme="majorHAnsi"/>
          <w:sz w:val="16"/>
          <w:szCs w:val="16"/>
          <w:lang w:val="es-ES"/>
        </w:rPr>
        <w:t>, no participó en el debate ni en la decisión del presente asunto.</w:t>
      </w:r>
    </w:p>
  </w:footnote>
  <w:footnote w:id="3">
    <w:p w14:paraId="4F435707" w14:textId="77793D94" w:rsidR="00A11180" w:rsidRPr="00A11180" w:rsidRDefault="00A11180" w:rsidP="00A11180">
      <w:pPr>
        <w:pStyle w:val="FootnoteText"/>
        <w:ind w:firstLine="720"/>
        <w:rPr>
          <w:lang w:val="es-ES"/>
        </w:rPr>
      </w:pPr>
      <w:r>
        <w:rPr>
          <w:rStyle w:val="FootnoteReference"/>
        </w:rPr>
        <w:footnoteRef/>
      </w:r>
      <w:r w:rsidRPr="00A11180">
        <w:rPr>
          <w:lang w:val="es-ES"/>
        </w:rPr>
        <w:t xml:space="preserve"> </w:t>
      </w:r>
      <w:r>
        <w:rPr>
          <w:rFonts w:asciiTheme="majorHAnsi" w:hAnsiTheme="majorHAnsi"/>
          <w:sz w:val="16"/>
          <w:szCs w:val="16"/>
          <w:lang w:val="es-ES"/>
        </w:rPr>
        <w:t>En adelante “la Convención” o “la Convención Americana”.</w:t>
      </w:r>
      <w:r>
        <w:rPr>
          <w:lang w:val="es-ES"/>
        </w:rPr>
        <w:tab/>
      </w:r>
    </w:p>
  </w:footnote>
  <w:footnote w:id="4">
    <w:p w14:paraId="79F07139" w14:textId="0D4A7B67" w:rsidR="00AD72FB" w:rsidRPr="00B705AF" w:rsidRDefault="00AD72FB" w:rsidP="00B705AF">
      <w:pPr>
        <w:pStyle w:val="FootnoteText"/>
        <w:tabs>
          <w:tab w:val="left" w:pos="7136"/>
        </w:tabs>
        <w:ind w:firstLine="720"/>
        <w:jc w:val="both"/>
        <w:rPr>
          <w:rFonts w:asciiTheme="majorHAnsi" w:hAnsiTheme="majorHAnsi"/>
          <w:sz w:val="16"/>
          <w:szCs w:val="16"/>
          <w:lang w:val="es-ES"/>
        </w:rPr>
      </w:pPr>
      <w:r w:rsidRPr="00B705AF">
        <w:rPr>
          <w:rStyle w:val="FootnoteReference"/>
          <w:rFonts w:asciiTheme="majorHAnsi" w:hAnsiTheme="majorHAnsi"/>
          <w:sz w:val="16"/>
          <w:szCs w:val="16"/>
        </w:rPr>
        <w:footnoteRef/>
      </w:r>
      <w:r w:rsidRPr="00B705AF">
        <w:rPr>
          <w:rFonts w:asciiTheme="majorHAnsi" w:hAnsiTheme="majorHAnsi"/>
          <w:sz w:val="16"/>
          <w:szCs w:val="16"/>
          <w:lang w:val="es-ES"/>
        </w:rPr>
        <w:t xml:space="preserve"> Las observaciones de cada parte fueron debidamente trasladadas a la parte contraria.</w:t>
      </w:r>
      <w:r w:rsidRPr="00B705AF">
        <w:rPr>
          <w:rFonts w:asciiTheme="majorHAnsi" w:hAnsiTheme="majorHAnsi"/>
          <w:sz w:val="16"/>
          <w:szCs w:val="16"/>
          <w:lang w:val="es-ES"/>
        </w:rPr>
        <w:tab/>
      </w:r>
    </w:p>
  </w:footnote>
  <w:footnote w:id="5">
    <w:p w14:paraId="132014C3" w14:textId="14DFEA6D" w:rsidR="003B0126" w:rsidRPr="008864A5" w:rsidRDefault="003B0126" w:rsidP="008864A5">
      <w:pPr>
        <w:pStyle w:val="FootnoteText"/>
        <w:ind w:left="720"/>
        <w:rPr>
          <w:rFonts w:asciiTheme="majorHAnsi" w:hAnsiTheme="majorHAnsi"/>
          <w:sz w:val="16"/>
          <w:szCs w:val="16"/>
          <w:lang w:val="es-ES"/>
        </w:rPr>
      </w:pPr>
      <w:r>
        <w:rPr>
          <w:rStyle w:val="FootnoteReference"/>
        </w:rPr>
        <w:footnoteRef/>
      </w:r>
      <w:r w:rsidRPr="003B0126">
        <w:rPr>
          <w:lang w:val="es-ES"/>
        </w:rPr>
        <w:t xml:space="preserve"> </w:t>
      </w:r>
      <w:r w:rsidRPr="008864A5">
        <w:rPr>
          <w:rFonts w:asciiTheme="majorHAnsi" w:hAnsiTheme="majorHAnsi"/>
          <w:sz w:val="16"/>
          <w:szCs w:val="16"/>
          <w:lang w:val="es-ES"/>
        </w:rPr>
        <w:t xml:space="preserve">CIDH, Informe No. 48/17, Petición 338-07. Admisibilidad. Luis Fernando Leyva </w:t>
      </w:r>
      <w:proofErr w:type="spellStart"/>
      <w:r w:rsidRPr="008864A5">
        <w:rPr>
          <w:rFonts w:asciiTheme="majorHAnsi" w:hAnsiTheme="majorHAnsi"/>
          <w:sz w:val="16"/>
          <w:szCs w:val="16"/>
          <w:lang w:val="es-ES"/>
        </w:rPr>
        <w:t>Micota</w:t>
      </w:r>
      <w:proofErr w:type="spellEnd"/>
      <w:r w:rsidRPr="008864A5">
        <w:rPr>
          <w:rFonts w:asciiTheme="majorHAnsi" w:hAnsiTheme="majorHAnsi"/>
          <w:sz w:val="16"/>
          <w:szCs w:val="16"/>
          <w:lang w:val="es-ES"/>
        </w:rPr>
        <w:t>. Colombia. 25 de mayo de 2017, párr. 10</w:t>
      </w:r>
      <w:r w:rsidR="008864A5">
        <w:rPr>
          <w:rFonts w:asciiTheme="majorHAnsi" w:hAnsiTheme="majorHAnsi"/>
          <w:sz w:val="16"/>
          <w:szCs w:val="16"/>
          <w:lang w:val="es-ES"/>
        </w:rPr>
        <w:t>.</w:t>
      </w:r>
    </w:p>
  </w:footnote>
  <w:footnote w:id="6">
    <w:p w14:paraId="25389161" w14:textId="77777777" w:rsidR="009413A0" w:rsidRPr="006132CC" w:rsidRDefault="009413A0" w:rsidP="009413A0">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108/17</w:t>
      </w:r>
      <w:r>
        <w:rPr>
          <w:rFonts w:ascii="Cambria" w:hAnsi="Cambria"/>
          <w:sz w:val="16"/>
          <w:szCs w:val="16"/>
          <w:lang w:val="es-ES"/>
        </w:rPr>
        <w:t>, Petición 562-08</w:t>
      </w:r>
      <w:r w:rsidRPr="006132CC">
        <w:rPr>
          <w:rFonts w:ascii="Cambria" w:hAnsi="Cambria"/>
          <w:sz w:val="16"/>
          <w:szCs w:val="16"/>
          <w:lang w:val="es-ES"/>
        </w:rPr>
        <w:t xml:space="preserve">. Admisibilidad. Pedro </w:t>
      </w:r>
      <w:proofErr w:type="spellStart"/>
      <w:r w:rsidRPr="006132CC">
        <w:rPr>
          <w:rFonts w:ascii="Cambria" w:hAnsi="Cambria"/>
          <w:sz w:val="16"/>
          <w:szCs w:val="16"/>
          <w:lang w:val="es-ES"/>
        </w:rPr>
        <w:t>Herber</w:t>
      </w:r>
      <w:proofErr w:type="spellEnd"/>
      <w:r w:rsidRPr="006132CC">
        <w:rPr>
          <w:rFonts w:ascii="Cambria" w:hAnsi="Cambria"/>
          <w:sz w:val="16"/>
          <w:szCs w:val="16"/>
          <w:lang w:val="es-ES"/>
        </w:rPr>
        <w:t xml:space="preserve"> Rodríguez Cárdenas. Colombia. 7 de septiembre de 2017, párr.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D72FB" w:rsidRDefault="00AD72FB" w:rsidP="00AD72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D72FB" w:rsidRDefault="00AD7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D72FB" w:rsidRDefault="00AD72FB"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D72FB" w:rsidRPr="00EC7D62" w:rsidRDefault="007A507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4FDB" w14:textId="77777777" w:rsidR="003179AC" w:rsidRDefault="00317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437312"/>
    <w:multiLevelType w:val="multilevel"/>
    <w:tmpl w:val="4A121338"/>
    <w:lvl w:ilvl="0">
      <w:start w:val="1"/>
      <w:numFmt w:val="decimal"/>
      <w:lvlText w:val="%1."/>
      <w:lvlJc w:val="left"/>
      <w:pPr>
        <w:tabs>
          <w:tab w:val="num" w:pos="720"/>
        </w:tabs>
        <w:ind w:left="0" w:firstLine="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BC6"/>
    <w:rsid w:val="00000CDA"/>
    <w:rsid w:val="000019AD"/>
    <w:rsid w:val="00005FDF"/>
    <w:rsid w:val="00006E1F"/>
    <w:rsid w:val="000070D7"/>
    <w:rsid w:val="000116E5"/>
    <w:rsid w:val="0001788C"/>
    <w:rsid w:val="0002788D"/>
    <w:rsid w:val="00032020"/>
    <w:rsid w:val="000337EF"/>
    <w:rsid w:val="00040C3A"/>
    <w:rsid w:val="00041956"/>
    <w:rsid w:val="000419AD"/>
    <w:rsid w:val="000433C9"/>
    <w:rsid w:val="00044447"/>
    <w:rsid w:val="0004471B"/>
    <w:rsid w:val="000716C5"/>
    <w:rsid w:val="000725EB"/>
    <w:rsid w:val="00075E23"/>
    <w:rsid w:val="0007665F"/>
    <w:rsid w:val="00080CDF"/>
    <w:rsid w:val="00082443"/>
    <w:rsid w:val="00085297"/>
    <w:rsid w:val="0009344A"/>
    <w:rsid w:val="00094DA3"/>
    <w:rsid w:val="0009754B"/>
    <w:rsid w:val="000A21BE"/>
    <w:rsid w:val="000A392E"/>
    <w:rsid w:val="000A575F"/>
    <w:rsid w:val="000D05CB"/>
    <w:rsid w:val="000D10DB"/>
    <w:rsid w:val="000D1D91"/>
    <w:rsid w:val="000D4F22"/>
    <w:rsid w:val="000E5EB5"/>
    <w:rsid w:val="000E7EF2"/>
    <w:rsid w:val="000F2DA4"/>
    <w:rsid w:val="000F2DCC"/>
    <w:rsid w:val="000F307D"/>
    <w:rsid w:val="000F35ED"/>
    <w:rsid w:val="001001E5"/>
    <w:rsid w:val="00107131"/>
    <w:rsid w:val="0010736F"/>
    <w:rsid w:val="00112C16"/>
    <w:rsid w:val="00113F73"/>
    <w:rsid w:val="001176CD"/>
    <w:rsid w:val="00121CC2"/>
    <w:rsid w:val="001235AA"/>
    <w:rsid w:val="00125CFD"/>
    <w:rsid w:val="00133EE5"/>
    <w:rsid w:val="00134CC5"/>
    <w:rsid w:val="001366E2"/>
    <w:rsid w:val="00152430"/>
    <w:rsid w:val="001577F7"/>
    <w:rsid w:val="001628C4"/>
    <w:rsid w:val="001638BA"/>
    <w:rsid w:val="001670F9"/>
    <w:rsid w:val="00167A34"/>
    <w:rsid w:val="00170947"/>
    <w:rsid w:val="00172960"/>
    <w:rsid w:val="00173B19"/>
    <w:rsid w:val="00180EBD"/>
    <w:rsid w:val="001818F6"/>
    <w:rsid w:val="00190218"/>
    <w:rsid w:val="00190DF8"/>
    <w:rsid w:val="0019240D"/>
    <w:rsid w:val="001A35F4"/>
    <w:rsid w:val="001A6F38"/>
    <w:rsid w:val="001A7870"/>
    <w:rsid w:val="001B141D"/>
    <w:rsid w:val="001B3A00"/>
    <w:rsid w:val="001C1B41"/>
    <w:rsid w:val="001D65EF"/>
    <w:rsid w:val="001D705C"/>
    <w:rsid w:val="001E2C81"/>
    <w:rsid w:val="001E49E7"/>
    <w:rsid w:val="001F7201"/>
    <w:rsid w:val="00206B5C"/>
    <w:rsid w:val="00207B60"/>
    <w:rsid w:val="0022141A"/>
    <w:rsid w:val="00223A29"/>
    <w:rsid w:val="002250A3"/>
    <w:rsid w:val="00235217"/>
    <w:rsid w:val="0024150D"/>
    <w:rsid w:val="002416BF"/>
    <w:rsid w:val="002430CE"/>
    <w:rsid w:val="00246D1F"/>
    <w:rsid w:val="00247403"/>
    <w:rsid w:val="00247542"/>
    <w:rsid w:val="00260279"/>
    <w:rsid w:val="00266B61"/>
    <w:rsid w:val="0026712A"/>
    <w:rsid w:val="002704DB"/>
    <w:rsid w:val="00274D1D"/>
    <w:rsid w:val="00276E7C"/>
    <w:rsid w:val="00295C62"/>
    <w:rsid w:val="0029760F"/>
    <w:rsid w:val="002A0AAE"/>
    <w:rsid w:val="002A5820"/>
    <w:rsid w:val="002B00FB"/>
    <w:rsid w:val="002B301D"/>
    <w:rsid w:val="002B3C46"/>
    <w:rsid w:val="002B66AA"/>
    <w:rsid w:val="002C3F2C"/>
    <w:rsid w:val="002C5760"/>
    <w:rsid w:val="002D2B26"/>
    <w:rsid w:val="002D7DB0"/>
    <w:rsid w:val="002D7EA2"/>
    <w:rsid w:val="002E187C"/>
    <w:rsid w:val="002F6C19"/>
    <w:rsid w:val="0030256F"/>
    <w:rsid w:val="00302733"/>
    <w:rsid w:val="00313C2D"/>
    <w:rsid w:val="00314078"/>
    <w:rsid w:val="0031535D"/>
    <w:rsid w:val="003179AC"/>
    <w:rsid w:val="003239B8"/>
    <w:rsid w:val="00327EB6"/>
    <w:rsid w:val="0033169F"/>
    <w:rsid w:val="00335094"/>
    <w:rsid w:val="00344977"/>
    <w:rsid w:val="00346C95"/>
    <w:rsid w:val="0034758C"/>
    <w:rsid w:val="00353EA5"/>
    <w:rsid w:val="003546D3"/>
    <w:rsid w:val="00354D4B"/>
    <w:rsid w:val="00356185"/>
    <w:rsid w:val="00360380"/>
    <w:rsid w:val="00365E9F"/>
    <w:rsid w:val="0037519E"/>
    <w:rsid w:val="003824B1"/>
    <w:rsid w:val="00386CF0"/>
    <w:rsid w:val="00387091"/>
    <w:rsid w:val="003937A2"/>
    <w:rsid w:val="003970E6"/>
    <w:rsid w:val="003B0126"/>
    <w:rsid w:val="003B70FB"/>
    <w:rsid w:val="003B7828"/>
    <w:rsid w:val="003B7F22"/>
    <w:rsid w:val="003C02EA"/>
    <w:rsid w:val="003C0E8D"/>
    <w:rsid w:val="003C1C06"/>
    <w:rsid w:val="003C2988"/>
    <w:rsid w:val="003C5926"/>
    <w:rsid w:val="003C676B"/>
    <w:rsid w:val="003D3BC2"/>
    <w:rsid w:val="003E0392"/>
    <w:rsid w:val="003E0E2C"/>
    <w:rsid w:val="003E4B27"/>
    <w:rsid w:val="003E4D79"/>
    <w:rsid w:val="003E5869"/>
    <w:rsid w:val="003E6CA1"/>
    <w:rsid w:val="003F0E0B"/>
    <w:rsid w:val="003F303E"/>
    <w:rsid w:val="00402859"/>
    <w:rsid w:val="00404131"/>
    <w:rsid w:val="004065A8"/>
    <w:rsid w:val="0041451D"/>
    <w:rsid w:val="004165C2"/>
    <w:rsid w:val="00416B70"/>
    <w:rsid w:val="004307E2"/>
    <w:rsid w:val="0043514F"/>
    <w:rsid w:val="00441ECB"/>
    <w:rsid w:val="004442D5"/>
    <w:rsid w:val="00445193"/>
    <w:rsid w:val="00455A75"/>
    <w:rsid w:val="004571DD"/>
    <w:rsid w:val="00457ED6"/>
    <w:rsid w:val="00460924"/>
    <w:rsid w:val="00462C1B"/>
    <w:rsid w:val="00467B7E"/>
    <w:rsid w:val="00473BB4"/>
    <w:rsid w:val="00477592"/>
    <w:rsid w:val="00481FF8"/>
    <w:rsid w:val="004862D1"/>
    <w:rsid w:val="00486F1C"/>
    <w:rsid w:val="0049419D"/>
    <w:rsid w:val="004A6A54"/>
    <w:rsid w:val="004C20D2"/>
    <w:rsid w:val="004C2312"/>
    <w:rsid w:val="004C4B62"/>
    <w:rsid w:val="004C54C9"/>
    <w:rsid w:val="004C6C32"/>
    <w:rsid w:val="004D3CE7"/>
    <w:rsid w:val="004D40C9"/>
    <w:rsid w:val="004D4ABA"/>
    <w:rsid w:val="004D6025"/>
    <w:rsid w:val="004E2649"/>
    <w:rsid w:val="004E6B48"/>
    <w:rsid w:val="004F48B9"/>
    <w:rsid w:val="004F690A"/>
    <w:rsid w:val="0050045F"/>
    <w:rsid w:val="00501399"/>
    <w:rsid w:val="005017FB"/>
    <w:rsid w:val="0050633D"/>
    <w:rsid w:val="00507BC4"/>
    <w:rsid w:val="00512296"/>
    <w:rsid w:val="005128E4"/>
    <w:rsid w:val="005133DB"/>
    <w:rsid w:val="00525560"/>
    <w:rsid w:val="00525A01"/>
    <w:rsid w:val="00534D76"/>
    <w:rsid w:val="00540F22"/>
    <w:rsid w:val="00544C49"/>
    <w:rsid w:val="00550A2F"/>
    <w:rsid w:val="005516A1"/>
    <w:rsid w:val="00551992"/>
    <w:rsid w:val="00551CF2"/>
    <w:rsid w:val="00557A5C"/>
    <w:rsid w:val="00563557"/>
    <w:rsid w:val="0056391F"/>
    <w:rsid w:val="00565B0C"/>
    <w:rsid w:val="0057402A"/>
    <w:rsid w:val="005771D0"/>
    <w:rsid w:val="00586FDF"/>
    <w:rsid w:val="0059191A"/>
    <w:rsid w:val="005921FF"/>
    <w:rsid w:val="005975CD"/>
    <w:rsid w:val="00597EB1"/>
    <w:rsid w:val="005A24ED"/>
    <w:rsid w:val="005A6D0E"/>
    <w:rsid w:val="005A6DB2"/>
    <w:rsid w:val="005B197A"/>
    <w:rsid w:val="005B52B0"/>
    <w:rsid w:val="005B6806"/>
    <w:rsid w:val="005C2D0C"/>
    <w:rsid w:val="005C4225"/>
    <w:rsid w:val="005C768A"/>
    <w:rsid w:val="005E3348"/>
    <w:rsid w:val="005E49FD"/>
    <w:rsid w:val="005F0DAD"/>
    <w:rsid w:val="005F0F33"/>
    <w:rsid w:val="00600DEB"/>
    <w:rsid w:val="0060258F"/>
    <w:rsid w:val="0061396B"/>
    <w:rsid w:val="006273F7"/>
    <w:rsid w:val="00627C9F"/>
    <w:rsid w:val="00630963"/>
    <w:rsid w:val="006311E9"/>
    <w:rsid w:val="00632354"/>
    <w:rsid w:val="00642810"/>
    <w:rsid w:val="00643B85"/>
    <w:rsid w:val="00644F23"/>
    <w:rsid w:val="00652333"/>
    <w:rsid w:val="00655BDA"/>
    <w:rsid w:val="00657721"/>
    <w:rsid w:val="0066622E"/>
    <w:rsid w:val="00673711"/>
    <w:rsid w:val="00675553"/>
    <w:rsid w:val="006756D7"/>
    <w:rsid w:val="00676A1D"/>
    <w:rsid w:val="0068009E"/>
    <w:rsid w:val="00680A70"/>
    <w:rsid w:val="00692219"/>
    <w:rsid w:val="006A17D2"/>
    <w:rsid w:val="006A3019"/>
    <w:rsid w:val="006A517D"/>
    <w:rsid w:val="006A73E6"/>
    <w:rsid w:val="006B278E"/>
    <w:rsid w:val="006B2D5C"/>
    <w:rsid w:val="006C4EB1"/>
    <w:rsid w:val="006C6064"/>
    <w:rsid w:val="006D4877"/>
    <w:rsid w:val="006E0166"/>
    <w:rsid w:val="006E2FFB"/>
    <w:rsid w:val="006E3AEE"/>
    <w:rsid w:val="006E47F5"/>
    <w:rsid w:val="006E7B34"/>
    <w:rsid w:val="006F24B8"/>
    <w:rsid w:val="006F5468"/>
    <w:rsid w:val="0070697F"/>
    <w:rsid w:val="00707142"/>
    <w:rsid w:val="007157CD"/>
    <w:rsid w:val="007205E2"/>
    <w:rsid w:val="0072199C"/>
    <w:rsid w:val="00722BD0"/>
    <w:rsid w:val="00722C9F"/>
    <w:rsid w:val="007253B8"/>
    <w:rsid w:val="007313EF"/>
    <w:rsid w:val="00733537"/>
    <w:rsid w:val="00735D7B"/>
    <w:rsid w:val="0073741F"/>
    <w:rsid w:val="0074335A"/>
    <w:rsid w:val="00745EC1"/>
    <w:rsid w:val="007525F3"/>
    <w:rsid w:val="00752A2A"/>
    <w:rsid w:val="007558F6"/>
    <w:rsid w:val="00755B43"/>
    <w:rsid w:val="007579D5"/>
    <w:rsid w:val="0076643F"/>
    <w:rsid w:val="00777F63"/>
    <w:rsid w:val="00785867"/>
    <w:rsid w:val="00791D65"/>
    <w:rsid w:val="007947DF"/>
    <w:rsid w:val="007A068F"/>
    <w:rsid w:val="007A16D3"/>
    <w:rsid w:val="007A5070"/>
    <w:rsid w:val="007A5817"/>
    <w:rsid w:val="007B05C4"/>
    <w:rsid w:val="007B60E9"/>
    <w:rsid w:val="007B6CC3"/>
    <w:rsid w:val="007B76D3"/>
    <w:rsid w:val="007C3334"/>
    <w:rsid w:val="007C70DA"/>
    <w:rsid w:val="007D2B98"/>
    <w:rsid w:val="007E21BC"/>
    <w:rsid w:val="007E28A6"/>
    <w:rsid w:val="007E5028"/>
    <w:rsid w:val="007E7276"/>
    <w:rsid w:val="007E7C82"/>
    <w:rsid w:val="007F588D"/>
    <w:rsid w:val="00801282"/>
    <w:rsid w:val="00803F1C"/>
    <w:rsid w:val="008042CC"/>
    <w:rsid w:val="0080600E"/>
    <w:rsid w:val="0081536F"/>
    <w:rsid w:val="00817612"/>
    <w:rsid w:val="00822EC2"/>
    <w:rsid w:val="008338A4"/>
    <w:rsid w:val="00833CFD"/>
    <w:rsid w:val="00834D49"/>
    <w:rsid w:val="0083688D"/>
    <w:rsid w:val="00837C45"/>
    <w:rsid w:val="00844730"/>
    <w:rsid w:val="008457C2"/>
    <w:rsid w:val="00856851"/>
    <w:rsid w:val="00857A82"/>
    <w:rsid w:val="00873836"/>
    <w:rsid w:val="00885737"/>
    <w:rsid w:val="008864A5"/>
    <w:rsid w:val="00890650"/>
    <w:rsid w:val="00897E12"/>
    <w:rsid w:val="008A7E0F"/>
    <w:rsid w:val="008B12F5"/>
    <w:rsid w:val="008C3444"/>
    <w:rsid w:val="008C35D4"/>
    <w:rsid w:val="008D720A"/>
    <w:rsid w:val="008D768D"/>
    <w:rsid w:val="008E2492"/>
    <w:rsid w:val="008E3759"/>
    <w:rsid w:val="008E3BFE"/>
    <w:rsid w:val="008E6089"/>
    <w:rsid w:val="008F0E21"/>
    <w:rsid w:val="008F1912"/>
    <w:rsid w:val="008F2AFB"/>
    <w:rsid w:val="008F43D3"/>
    <w:rsid w:val="008F60EC"/>
    <w:rsid w:val="009024FD"/>
    <w:rsid w:val="0090270B"/>
    <w:rsid w:val="009041DC"/>
    <w:rsid w:val="00917B5A"/>
    <w:rsid w:val="009209F6"/>
    <w:rsid w:val="00920A58"/>
    <w:rsid w:val="00920A8C"/>
    <w:rsid w:val="009214C7"/>
    <w:rsid w:val="00932ED6"/>
    <w:rsid w:val="00934A2C"/>
    <w:rsid w:val="0094131D"/>
    <w:rsid w:val="009413A0"/>
    <w:rsid w:val="00945507"/>
    <w:rsid w:val="00946B56"/>
    <w:rsid w:val="00950E04"/>
    <w:rsid w:val="00951EB8"/>
    <w:rsid w:val="0095232D"/>
    <w:rsid w:val="00953B93"/>
    <w:rsid w:val="009600CB"/>
    <w:rsid w:val="00962815"/>
    <w:rsid w:val="009667FD"/>
    <w:rsid w:val="0096706E"/>
    <w:rsid w:val="009722A5"/>
    <w:rsid w:val="00974491"/>
    <w:rsid w:val="00975C4E"/>
    <w:rsid w:val="00981FBA"/>
    <w:rsid w:val="00995D70"/>
    <w:rsid w:val="00996676"/>
    <w:rsid w:val="00997BC5"/>
    <w:rsid w:val="009A28A9"/>
    <w:rsid w:val="009A4F41"/>
    <w:rsid w:val="009A4FEA"/>
    <w:rsid w:val="009B3169"/>
    <w:rsid w:val="009B3502"/>
    <w:rsid w:val="009B381B"/>
    <w:rsid w:val="009B507A"/>
    <w:rsid w:val="009B77B0"/>
    <w:rsid w:val="009D1753"/>
    <w:rsid w:val="009D7611"/>
    <w:rsid w:val="009E095E"/>
    <w:rsid w:val="009E0B61"/>
    <w:rsid w:val="009E53DE"/>
    <w:rsid w:val="009E5755"/>
    <w:rsid w:val="009F3C85"/>
    <w:rsid w:val="00A00406"/>
    <w:rsid w:val="00A11180"/>
    <w:rsid w:val="00A11212"/>
    <w:rsid w:val="00A11E16"/>
    <w:rsid w:val="00A11E44"/>
    <w:rsid w:val="00A14860"/>
    <w:rsid w:val="00A16AD7"/>
    <w:rsid w:val="00A16C6F"/>
    <w:rsid w:val="00A2228B"/>
    <w:rsid w:val="00A328B3"/>
    <w:rsid w:val="00A32F79"/>
    <w:rsid w:val="00A36111"/>
    <w:rsid w:val="00A362AA"/>
    <w:rsid w:val="00A36738"/>
    <w:rsid w:val="00A37EDE"/>
    <w:rsid w:val="00A50FCF"/>
    <w:rsid w:val="00A528D1"/>
    <w:rsid w:val="00A52D19"/>
    <w:rsid w:val="00A610CD"/>
    <w:rsid w:val="00A66549"/>
    <w:rsid w:val="00A758AA"/>
    <w:rsid w:val="00A91BD3"/>
    <w:rsid w:val="00A948C8"/>
    <w:rsid w:val="00AA09A2"/>
    <w:rsid w:val="00AA7996"/>
    <w:rsid w:val="00AB1618"/>
    <w:rsid w:val="00AB5070"/>
    <w:rsid w:val="00AB5D36"/>
    <w:rsid w:val="00AB706A"/>
    <w:rsid w:val="00AC19CB"/>
    <w:rsid w:val="00AD1DFB"/>
    <w:rsid w:val="00AD3CAC"/>
    <w:rsid w:val="00AD72FB"/>
    <w:rsid w:val="00AE49C4"/>
    <w:rsid w:val="00AE5488"/>
    <w:rsid w:val="00AE6F91"/>
    <w:rsid w:val="00AF5571"/>
    <w:rsid w:val="00B066C6"/>
    <w:rsid w:val="00B07341"/>
    <w:rsid w:val="00B10E01"/>
    <w:rsid w:val="00B15B03"/>
    <w:rsid w:val="00B15EEC"/>
    <w:rsid w:val="00B25CEF"/>
    <w:rsid w:val="00B30539"/>
    <w:rsid w:val="00B314DB"/>
    <w:rsid w:val="00B32BD7"/>
    <w:rsid w:val="00B361F2"/>
    <w:rsid w:val="00B3718B"/>
    <w:rsid w:val="00B3745F"/>
    <w:rsid w:val="00B37C5D"/>
    <w:rsid w:val="00B428B3"/>
    <w:rsid w:val="00B449A6"/>
    <w:rsid w:val="00B45CDC"/>
    <w:rsid w:val="00B4632A"/>
    <w:rsid w:val="00B530F1"/>
    <w:rsid w:val="00B557AE"/>
    <w:rsid w:val="00B6356C"/>
    <w:rsid w:val="00B65B65"/>
    <w:rsid w:val="00B705AF"/>
    <w:rsid w:val="00B754F3"/>
    <w:rsid w:val="00B8263A"/>
    <w:rsid w:val="00B910A9"/>
    <w:rsid w:val="00BA07F4"/>
    <w:rsid w:val="00BA276C"/>
    <w:rsid w:val="00BA5E2F"/>
    <w:rsid w:val="00BB2411"/>
    <w:rsid w:val="00BB306F"/>
    <w:rsid w:val="00BD4B89"/>
    <w:rsid w:val="00BD5922"/>
    <w:rsid w:val="00BE20B6"/>
    <w:rsid w:val="00BF02CB"/>
    <w:rsid w:val="00BF3CA2"/>
    <w:rsid w:val="00BF5321"/>
    <w:rsid w:val="00BF6FD8"/>
    <w:rsid w:val="00C03680"/>
    <w:rsid w:val="00C039F8"/>
    <w:rsid w:val="00C054DF"/>
    <w:rsid w:val="00C10D7F"/>
    <w:rsid w:val="00C10F3B"/>
    <w:rsid w:val="00C2014E"/>
    <w:rsid w:val="00C203DD"/>
    <w:rsid w:val="00C21762"/>
    <w:rsid w:val="00C21FEF"/>
    <w:rsid w:val="00C24543"/>
    <w:rsid w:val="00C256A2"/>
    <w:rsid w:val="00C27313"/>
    <w:rsid w:val="00C51515"/>
    <w:rsid w:val="00C548F7"/>
    <w:rsid w:val="00C5660B"/>
    <w:rsid w:val="00C62ECE"/>
    <w:rsid w:val="00C64F76"/>
    <w:rsid w:val="00C656FD"/>
    <w:rsid w:val="00C66B72"/>
    <w:rsid w:val="00C7227C"/>
    <w:rsid w:val="00C73DFE"/>
    <w:rsid w:val="00C750F1"/>
    <w:rsid w:val="00C83D34"/>
    <w:rsid w:val="00C85CBB"/>
    <w:rsid w:val="00C8704E"/>
    <w:rsid w:val="00C87AC4"/>
    <w:rsid w:val="00C9567A"/>
    <w:rsid w:val="00C960BD"/>
    <w:rsid w:val="00CA45E2"/>
    <w:rsid w:val="00CA576A"/>
    <w:rsid w:val="00CA7772"/>
    <w:rsid w:val="00CB212D"/>
    <w:rsid w:val="00CB2660"/>
    <w:rsid w:val="00CC044A"/>
    <w:rsid w:val="00CC0B0C"/>
    <w:rsid w:val="00CC5E90"/>
    <w:rsid w:val="00CC704B"/>
    <w:rsid w:val="00CD046C"/>
    <w:rsid w:val="00CD3668"/>
    <w:rsid w:val="00CD403D"/>
    <w:rsid w:val="00CE076C"/>
    <w:rsid w:val="00CE5199"/>
    <w:rsid w:val="00CE5525"/>
    <w:rsid w:val="00CE66D5"/>
    <w:rsid w:val="00CF637A"/>
    <w:rsid w:val="00CF7C20"/>
    <w:rsid w:val="00D059DE"/>
    <w:rsid w:val="00D05ABD"/>
    <w:rsid w:val="00D07088"/>
    <w:rsid w:val="00D13FCE"/>
    <w:rsid w:val="00D306D1"/>
    <w:rsid w:val="00D30800"/>
    <w:rsid w:val="00D34786"/>
    <w:rsid w:val="00D37BFC"/>
    <w:rsid w:val="00D42712"/>
    <w:rsid w:val="00D44723"/>
    <w:rsid w:val="00D45DFE"/>
    <w:rsid w:val="00D47A8E"/>
    <w:rsid w:val="00D50B64"/>
    <w:rsid w:val="00D51DF7"/>
    <w:rsid w:val="00D51E9C"/>
    <w:rsid w:val="00D52D14"/>
    <w:rsid w:val="00D712D3"/>
    <w:rsid w:val="00D71422"/>
    <w:rsid w:val="00D72DC6"/>
    <w:rsid w:val="00D7558D"/>
    <w:rsid w:val="00D81D92"/>
    <w:rsid w:val="00D86EFA"/>
    <w:rsid w:val="00D876F9"/>
    <w:rsid w:val="00D920E2"/>
    <w:rsid w:val="00DA6C2D"/>
    <w:rsid w:val="00DA7B5F"/>
    <w:rsid w:val="00DC11E7"/>
    <w:rsid w:val="00DC24E3"/>
    <w:rsid w:val="00DC7023"/>
    <w:rsid w:val="00DC769A"/>
    <w:rsid w:val="00DC7CC5"/>
    <w:rsid w:val="00DD32F2"/>
    <w:rsid w:val="00DD3D86"/>
    <w:rsid w:val="00DD4AD2"/>
    <w:rsid w:val="00DD58E9"/>
    <w:rsid w:val="00DD5C59"/>
    <w:rsid w:val="00DF1EC4"/>
    <w:rsid w:val="00E0340B"/>
    <w:rsid w:val="00E04A90"/>
    <w:rsid w:val="00E04DE8"/>
    <w:rsid w:val="00E0551F"/>
    <w:rsid w:val="00E219C7"/>
    <w:rsid w:val="00E255FD"/>
    <w:rsid w:val="00E27003"/>
    <w:rsid w:val="00E35244"/>
    <w:rsid w:val="00E4118C"/>
    <w:rsid w:val="00E43157"/>
    <w:rsid w:val="00E461CE"/>
    <w:rsid w:val="00E50208"/>
    <w:rsid w:val="00E60092"/>
    <w:rsid w:val="00E64071"/>
    <w:rsid w:val="00E720CA"/>
    <w:rsid w:val="00E77D57"/>
    <w:rsid w:val="00E81C40"/>
    <w:rsid w:val="00E81FA1"/>
    <w:rsid w:val="00E84EB5"/>
    <w:rsid w:val="00E85662"/>
    <w:rsid w:val="00E8789F"/>
    <w:rsid w:val="00E97B71"/>
    <w:rsid w:val="00EA3D34"/>
    <w:rsid w:val="00EA4421"/>
    <w:rsid w:val="00EB454D"/>
    <w:rsid w:val="00EB7D9F"/>
    <w:rsid w:val="00EC1806"/>
    <w:rsid w:val="00ED36E0"/>
    <w:rsid w:val="00ED549D"/>
    <w:rsid w:val="00ED6C0D"/>
    <w:rsid w:val="00ED76BE"/>
    <w:rsid w:val="00EE00E9"/>
    <w:rsid w:val="00EF13E0"/>
    <w:rsid w:val="00EF619B"/>
    <w:rsid w:val="00EF6686"/>
    <w:rsid w:val="00F00B55"/>
    <w:rsid w:val="00F02AD1"/>
    <w:rsid w:val="00F15EB0"/>
    <w:rsid w:val="00F21186"/>
    <w:rsid w:val="00F24FB2"/>
    <w:rsid w:val="00F253CC"/>
    <w:rsid w:val="00F32F2B"/>
    <w:rsid w:val="00F37106"/>
    <w:rsid w:val="00F45145"/>
    <w:rsid w:val="00F5027E"/>
    <w:rsid w:val="00F519CF"/>
    <w:rsid w:val="00F558E3"/>
    <w:rsid w:val="00F56BA5"/>
    <w:rsid w:val="00F60E22"/>
    <w:rsid w:val="00F64C63"/>
    <w:rsid w:val="00F655A9"/>
    <w:rsid w:val="00F66675"/>
    <w:rsid w:val="00F7149D"/>
    <w:rsid w:val="00F74BE6"/>
    <w:rsid w:val="00F76CDD"/>
    <w:rsid w:val="00F81395"/>
    <w:rsid w:val="00F81BB8"/>
    <w:rsid w:val="00F870F5"/>
    <w:rsid w:val="00F917D1"/>
    <w:rsid w:val="00F9185D"/>
    <w:rsid w:val="00F9653B"/>
    <w:rsid w:val="00FA31D0"/>
    <w:rsid w:val="00FB10DF"/>
    <w:rsid w:val="00FB594B"/>
    <w:rsid w:val="00FB62CF"/>
    <w:rsid w:val="00FC1200"/>
    <w:rsid w:val="00FC35C4"/>
    <w:rsid w:val="00FD0799"/>
    <w:rsid w:val="00FD3C3B"/>
    <w:rsid w:val="00FD6B53"/>
    <w:rsid w:val="00FE07DD"/>
    <w:rsid w:val="00FE4568"/>
    <w:rsid w:val="00FE6B45"/>
    <w:rsid w:val="00FF55F3"/>
    <w:rsid w:val="00FF5851"/>
    <w:rsid w:val="00FF7301"/>
    <w:rsid w:val="00FF75C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7F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AR" w:eastAsia="es-AR"/>
    </w:rPr>
  </w:style>
  <w:style w:type="character" w:styleId="CommentReference">
    <w:name w:val="annotation reference"/>
    <w:basedOn w:val="DefaultParagraphFont"/>
    <w:uiPriority w:val="99"/>
    <w:semiHidden/>
    <w:unhideWhenUsed/>
    <w:rsid w:val="00586FDF"/>
    <w:rPr>
      <w:sz w:val="16"/>
      <w:szCs w:val="16"/>
    </w:rPr>
  </w:style>
  <w:style w:type="paragraph" w:styleId="CommentText">
    <w:name w:val="annotation text"/>
    <w:basedOn w:val="Normal"/>
    <w:link w:val="CommentTextChar"/>
    <w:uiPriority w:val="99"/>
    <w:semiHidden/>
    <w:unhideWhenUsed/>
    <w:rsid w:val="00586FDF"/>
    <w:rPr>
      <w:sz w:val="20"/>
      <w:szCs w:val="20"/>
    </w:rPr>
  </w:style>
  <w:style w:type="character" w:customStyle="1" w:styleId="CommentTextChar">
    <w:name w:val="Comment Text Char"/>
    <w:basedOn w:val="DefaultParagraphFont"/>
    <w:link w:val="CommentText"/>
    <w:uiPriority w:val="99"/>
    <w:semiHidden/>
    <w:rsid w:val="00586FDF"/>
    <w:rPr>
      <w:lang w:eastAsia="en-US"/>
    </w:rPr>
  </w:style>
  <w:style w:type="paragraph" w:styleId="CommentSubject">
    <w:name w:val="annotation subject"/>
    <w:basedOn w:val="CommentText"/>
    <w:next w:val="CommentText"/>
    <w:link w:val="CommentSubjectChar"/>
    <w:uiPriority w:val="99"/>
    <w:semiHidden/>
    <w:unhideWhenUsed/>
    <w:rsid w:val="00586FDF"/>
    <w:rPr>
      <w:b/>
      <w:bCs/>
    </w:rPr>
  </w:style>
  <w:style w:type="character" w:customStyle="1" w:styleId="CommentSubjectChar">
    <w:name w:val="Comment Subject Char"/>
    <w:basedOn w:val="CommentTextChar"/>
    <w:link w:val="CommentSubject"/>
    <w:uiPriority w:val="99"/>
    <w:semiHidden/>
    <w:rsid w:val="00586FDF"/>
    <w:rPr>
      <w:b/>
      <w:bCs/>
      <w:lang w:eastAsia="en-US"/>
    </w:rPr>
  </w:style>
  <w:style w:type="character" w:customStyle="1" w:styleId="apple-converted-space">
    <w:name w:val="apple-converted-space"/>
    <w:basedOn w:val="DefaultParagraphFont"/>
    <w:rsid w:val="00D920E2"/>
  </w:style>
  <w:style w:type="character" w:styleId="PlaceholderText">
    <w:name w:val="Placeholder Text"/>
    <w:basedOn w:val="DefaultParagraphFont"/>
    <w:uiPriority w:val="99"/>
    <w:semiHidden/>
    <w:rsid w:val="004F48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389">
      <w:bodyDiv w:val="1"/>
      <w:marLeft w:val="0"/>
      <w:marRight w:val="0"/>
      <w:marTop w:val="0"/>
      <w:marBottom w:val="0"/>
      <w:divBdr>
        <w:top w:val="none" w:sz="0" w:space="0" w:color="auto"/>
        <w:left w:val="none" w:sz="0" w:space="0" w:color="auto"/>
        <w:bottom w:val="none" w:sz="0" w:space="0" w:color="auto"/>
        <w:right w:val="none" w:sz="0" w:space="0" w:color="auto"/>
      </w:divBdr>
    </w:div>
    <w:div w:id="294340059">
      <w:bodyDiv w:val="1"/>
      <w:marLeft w:val="0"/>
      <w:marRight w:val="0"/>
      <w:marTop w:val="0"/>
      <w:marBottom w:val="0"/>
      <w:divBdr>
        <w:top w:val="none" w:sz="0" w:space="0" w:color="auto"/>
        <w:left w:val="none" w:sz="0" w:space="0" w:color="auto"/>
        <w:bottom w:val="none" w:sz="0" w:space="0" w:color="auto"/>
        <w:right w:val="none" w:sz="0" w:space="0" w:color="auto"/>
      </w:divBdr>
      <w:divsChild>
        <w:div w:id="1086415612">
          <w:marLeft w:val="0"/>
          <w:marRight w:val="0"/>
          <w:marTop w:val="0"/>
          <w:marBottom w:val="0"/>
          <w:divBdr>
            <w:top w:val="none" w:sz="0" w:space="0" w:color="auto"/>
            <w:left w:val="none" w:sz="0" w:space="0" w:color="auto"/>
            <w:bottom w:val="none" w:sz="0" w:space="0" w:color="auto"/>
            <w:right w:val="none" w:sz="0" w:space="0" w:color="auto"/>
          </w:divBdr>
          <w:divsChild>
            <w:div w:id="1567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2456">
      <w:bodyDiv w:val="1"/>
      <w:marLeft w:val="0"/>
      <w:marRight w:val="0"/>
      <w:marTop w:val="0"/>
      <w:marBottom w:val="0"/>
      <w:divBdr>
        <w:top w:val="none" w:sz="0" w:space="0" w:color="auto"/>
        <w:left w:val="none" w:sz="0" w:space="0" w:color="auto"/>
        <w:bottom w:val="none" w:sz="0" w:space="0" w:color="auto"/>
        <w:right w:val="none" w:sz="0" w:space="0" w:color="auto"/>
      </w:divBdr>
    </w:div>
    <w:div w:id="769593504">
      <w:bodyDiv w:val="1"/>
      <w:marLeft w:val="0"/>
      <w:marRight w:val="0"/>
      <w:marTop w:val="0"/>
      <w:marBottom w:val="0"/>
      <w:divBdr>
        <w:top w:val="none" w:sz="0" w:space="0" w:color="auto"/>
        <w:left w:val="none" w:sz="0" w:space="0" w:color="auto"/>
        <w:bottom w:val="none" w:sz="0" w:space="0" w:color="auto"/>
        <w:right w:val="none" w:sz="0" w:space="0" w:color="auto"/>
      </w:divBdr>
    </w:div>
    <w:div w:id="1080910015">
      <w:bodyDiv w:val="1"/>
      <w:marLeft w:val="0"/>
      <w:marRight w:val="0"/>
      <w:marTop w:val="0"/>
      <w:marBottom w:val="0"/>
      <w:divBdr>
        <w:top w:val="none" w:sz="0" w:space="0" w:color="auto"/>
        <w:left w:val="none" w:sz="0" w:space="0" w:color="auto"/>
        <w:bottom w:val="none" w:sz="0" w:space="0" w:color="auto"/>
        <w:right w:val="none" w:sz="0" w:space="0" w:color="auto"/>
      </w:divBdr>
    </w:div>
    <w:div w:id="1653607001">
      <w:bodyDiv w:val="1"/>
      <w:marLeft w:val="0"/>
      <w:marRight w:val="0"/>
      <w:marTop w:val="0"/>
      <w:marBottom w:val="0"/>
      <w:divBdr>
        <w:top w:val="none" w:sz="0" w:space="0" w:color="auto"/>
        <w:left w:val="none" w:sz="0" w:space="0" w:color="auto"/>
        <w:bottom w:val="none" w:sz="0" w:space="0" w:color="auto"/>
        <w:right w:val="none" w:sz="0" w:space="0" w:color="auto"/>
      </w:divBdr>
    </w:div>
    <w:div w:id="16569104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8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8C1E1FAFEC424A862167173CD470AA"/>
        <w:category>
          <w:name w:val="General"/>
          <w:gallery w:val="placeholder"/>
        </w:category>
        <w:types>
          <w:type w:val="bbPlcHdr"/>
        </w:types>
        <w:behaviors>
          <w:behavior w:val="content"/>
        </w:behaviors>
        <w:guid w:val="{82F32935-98CD-45CC-AFF1-69A4F0F8D972}"/>
      </w:docPartPr>
      <w:docPartBody>
        <w:p w:rsidR="00351072" w:rsidRDefault="0027215B" w:rsidP="0027215B">
          <w:pPr>
            <w:pStyle w:val="9B8C1E1FAFEC424A862167173CD470AA"/>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081"/>
    <w:rsid w:val="00016DB0"/>
    <w:rsid w:val="0005751F"/>
    <w:rsid w:val="00097782"/>
    <w:rsid w:val="000D41C9"/>
    <w:rsid w:val="001750E7"/>
    <w:rsid w:val="001C3222"/>
    <w:rsid w:val="00200821"/>
    <w:rsid w:val="002354EA"/>
    <w:rsid w:val="0027215B"/>
    <w:rsid w:val="00295E5A"/>
    <w:rsid w:val="002E7EA8"/>
    <w:rsid w:val="00351072"/>
    <w:rsid w:val="00390AF4"/>
    <w:rsid w:val="00394049"/>
    <w:rsid w:val="003C2EFC"/>
    <w:rsid w:val="00451A9C"/>
    <w:rsid w:val="004C0B99"/>
    <w:rsid w:val="004F2DF8"/>
    <w:rsid w:val="005771DF"/>
    <w:rsid w:val="0060378B"/>
    <w:rsid w:val="00623522"/>
    <w:rsid w:val="00722EDA"/>
    <w:rsid w:val="00732794"/>
    <w:rsid w:val="00807E8E"/>
    <w:rsid w:val="00870F4F"/>
    <w:rsid w:val="009A261B"/>
    <w:rsid w:val="009A2FD2"/>
    <w:rsid w:val="00A04FFD"/>
    <w:rsid w:val="00A751D9"/>
    <w:rsid w:val="00AA3493"/>
    <w:rsid w:val="00AB22EC"/>
    <w:rsid w:val="00AC15A4"/>
    <w:rsid w:val="00B0336C"/>
    <w:rsid w:val="00B72028"/>
    <w:rsid w:val="00BC0B19"/>
    <w:rsid w:val="00C1753F"/>
    <w:rsid w:val="00C20C02"/>
    <w:rsid w:val="00D07E1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A9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9B8C1E1FAFEC424A862167173CD470AA">
    <w:name w:val="9B8C1E1FAFEC424A862167173CD470AA"/>
    <w:rsid w:val="0027215B"/>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0F06-DF26-4BC5-A6DF-4ECEE6CE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10909</Characters>
  <Application>Microsoft Office Word</Application>
  <DocSecurity>0</DocSecurity>
  <Lines>222</Lines>
  <Paragraphs>67</Paragraphs>
  <ScaleCrop>false</ScaleCrop>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179/19</dc:title>
  <dc:creator/>
  <cp:lastModifiedBy/>
  <cp:revision>1</cp:revision>
  <dcterms:created xsi:type="dcterms:W3CDTF">2020-03-27T13:19:00Z</dcterms:created>
  <dcterms:modified xsi:type="dcterms:W3CDTF">2020-03-27T13:19:00Z</dcterms:modified>
</cp:coreProperties>
</file>