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BA140C" w:rsidRDefault="00D306D1" w:rsidP="00627C9F">
      <w:pPr>
        <w:jc w:val="both"/>
        <w:rPr>
          <w:rFonts w:asciiTheme="majorHAnsi" w:hAnsiTheme="majorHAnsi" w:cs="Univers"/>
          <w:b/>
          <w:bCs/>
          <w:sz w:val="22"/>
          <w:szCs w:val="22"/>
          <w:lang w:val="es-ES"/>
        </w:rPr>
      </w:pPr>
      <w:r w:rsidRPr="00BA140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FEA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A140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BA140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BA140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BA140C" w:rsidRDefault="005128E4" w:rsidP="00040C3A">
      <w:pPr>
        <w:tabs>
          <w:tab w:val="center" w:pos="5400"/>
        </w:tabs>
        <w:suppressAutoHyphens/>
        <w:rPr>
          <w:rFonts w:asciiTheme="majorHAnsi" w:hAnsiTheme="majorHAnsi"/>
          <w:sz w:val="22"/>
          <w:szCs w:val="22"/>
          <w:lang w:val="es-ES"/>
        </w:rPr>
      </w:pPr>
    </w:p>
    <w:p w14:paraId="12A36B24" w14:textId="77777777" w:rsidR="005128E4" w:rsidRPr="00BA140C" w:rsidRDefault="005128E4" w:rsidP="00040C3A">
      <w:pPr>
        <w:tabs>
          <w:tab w:val="center" w:pos="5400"/>
        </w:tabs>
        <w:suppressAutoHyphens/>
        <w:rPr>
          <w:rFonts w:asciiTheme="majorHAnsi" w:hAnsiTheme="majorHAnsi"/>
          <w:sz w:val="22"/>
          <w:szCs w:val="22"/>
          <w:lang w:val="es-ES"/>
        </w:rPr>
      </w:pPr>
    </w:p>
    <w:p w14:paraId="2252093D" w14:textId="77777777" w:rsidR="005128E4" w:rsidRPr="00BA140C" w:rsidRDefault="005128E4" w:rsidP="00040C3A">
      <w:pPr>
        <w:tabs>
          <w:tab w:val="center" w:pos="5400"/>
        </w:tabs>
        <w:suppressAutoHyphens/>
        <w:rPr>
          <w:rFonts w:asciiTheme="majorHAnsi" w:hAnsiTheme="majorHAnsi"/>
          <w:sz w:val="22"/>
          <w:szCs w:val="22"/>
          <w:lang w:val="es-ES"/>
        </w:rPr>
      </w:pPr>
    </w:p>
    <w:p w14:paraId="403935BD" w14:textId="77777777" w:rsidR="00040C3A" w:rsidRPr="00BA140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BA140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BA140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BA140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BA140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BA140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BA140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BA140C" w:rsidRDefault="003D3BC2" w:rsidP="00040C3A">
      <w:pPr>
        <w:tabs>
          <w:tab w:val="center" w:pos="5400"/>
        </w:tabs>
        <w:suppressAutoHyphens/>
        <w:jc w:val="center"/>
        <w:rPr>
          <w:rFonts w:asciiTheme="majorHAnsi" w:hAnsiTheme="majorHAnsi"/>
          <w:sz w:val="22"/>
          <w:szCs w:val="22"/>
          <w:lang w:val="es-ES"/>
        </w:rPr>
      </w:pPr>
      <w:r w:rsidRPr="00BA140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29E9E9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741D6">
                              <w:rPr>
                                <w:rFonts w:asciiTheme="majorHAnsi" w:hAnsiTheme="majorHAnsi" w:cs="Arial"/>
                                <w:b/>
                                <w:bCs/>
                                <w:color w:val="0D0D0D" w:themeColor="text1" w:themeTint="F2"/>
                                <w:sz w:val="36"/>
                                <w:szCs w:val="22"/>
                                <w:lang w:val="es-ES_tradnl"/>
                              </w:rPr>
                              <w:t>77</w:t>
                            </w:r>
                            <w:r w:rsidR="007B05C4">
                              <w:rPr>
                                <w:rFonts w:asciiTheme="majorHAnsi" w:hAnsiTheme="majorHAnsi" w:cs="Arial"/>
                                <w:b/>
                                <w:bCs/>
                                <w:color w:val="0D0D0D" w:themeColor="text1" w:themeTint="F2"/>
                                <w:sz w:val="36"/>
                                <w:szCs w:val="22"/>
                                <w:lang w:val="es-ES_tradnl"/>
                              </w:rPr>
                              <w:t>/1</w:t>
                            </w:r>
                            <w:r w:rsidR="00424851">
                              <w:rPr>
                                <w:rFonts w:asciiTheme="majorHAnsi" w:hAnsiTheme="majorHAnsi" w:cs="Arial"/>
                                <w:b/>
                                <w:bCs/>
                                <w:color w:val="0D0D0D" w:themeColor="text1" w:themeTint="F2"/>
                                <w:sz w:val="36"/>
                                <w:szCs w:val="22"/>
                                <w:lang w:val="es-ES_tradnl"/>
                              </w:rPr>
                              <w:t>9</w:t>
                            </w:r>
                          </w:p>
                          <w:p w14:paraId="09C54AB3" w14:textId="7FF1FEC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84A26">
                              <w:rPr>
                                <w:rFonts w:asciiTheme="majorHAnsi" w:hAnsiTheme="majorHAnsi" w:cs="Arial"/>
                                <w:b/>
                                <w:color w:val="0D0D0D" w:themeColor="text1" w:themeTint="F2"/>
                                <w:sz w:val="36"/>
                                <w:szCs w:val="22"/>
                                <w:lang w:val="es-ES_tradnl"/>
                              </w:rPr>
                              <w:t>74-08</w:t>
                            </w:r>
                            <w:r w:rsidR="00246D1F" w:rsidRPr="004E2649">
                              <w:rPr>
                                <w:rFonts w:asciiTheme="majorHAnsi" w:hAnsiTheme="majorHAnsi" w:cs="Arial"/>
                                <w:b/>
                                <w:color w:val="0D0D0D" w:themeColor="text1" w:themeTint="F2"/>
                                <w:sz w:val="36"/>
                                <w:szCs w:val="22"/>
                                <w:lang w:val="es-ES_tradnl"/>
                              </w:rPr>
                              <w:t xml:space="preserve"> </w:t>
                            </w:r>
                          </w:p>
                          <w:p w14:paraId="70CF6833" w14:textId="41319FC0" w:rsidR="00CD046C" w:rsidRPr="0010736F" w:rsidRDefault="00934F8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F2FE333" w:rsidR="005B52B0" w:rsidRPr="0010736F" w:rsidRDefault="00284A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CLAUDIO ROBERTO FOSSATI</w:t>
                            </w:r>
                          </w:p>
                          <w:bookmarkEnd w:id="0"/>
                          <w:p w14:paraId="35068D0D" w14:textId="4B285DA5" w:rsidR="005B52B0" w:rsidRPr="0010736F" w:rsidRDefault="00284A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p w14:paraId="3B2BD6A5" w14:textId="77777777" w:rsidR="00284A26" w:rsidRDefault="00284A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29E9E9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741D6">
                        <w:rPr>
                          <w:rFonts w:asciiTheme="majorHAnsi" w:hAnsiTheme="majorHAnsi" w:cs="Arial"/>
                          <w:b/>
                          <w:bCs/>
                          <w:color w:val="0D0D0D" w:themeColor="text1" w:themeTint="F2"/>
                          <w:sz w:val="36"/>
                          <w:szCs w:val="22"/>
                          <w:lang w:val="es-ES_tradnl"/>
                        </w:rPr>
                        <w:t>77</w:t>
                      </w:r>
                      <w:r w:rsidR="007B05C4">
                        <w:rPr>
                          <w:rFonts w:asciiTheme="majorHAnsi" w:hAnsiTheme="majorHAnsi" w:cs="Arial"/>
                          <w:b/>
                          <w:bCs/>
                          <w:color w:val="0D0D0D" w:themeColor="text1" w:themeTint="F2"/>
                          <w:sz w:val="36"/>
                          <w:szCs w:val="22"/>
                          <w:lang w:val="es-ES_tradnl"/>
                        </w:rPr>
                        <w:t>/1</w:t>
                      </w:r>
                      <w:r w:rsidR="00424851">
                        <w:rPr>
                          <w:rFonts w:asciiTheme="majorHAnsi" w:hAnsiTheme="majorHAnsi" w:cs="Arial"/>
                          <w:b/>
                          <w:bCs/>
                          <w:color w:val="0D0D0D" w:themeColor="text1" w:themeTint="F2"/>
                          <w:sz w:val="36"/>
                          <w:szCs w:val="22"/>
                          <w:lang w:val="es-ES_tradnl"/>
                        </w:rPr>
                        <w:t>9</w:t>
                      </w:r>
                    </w:p>
                    <w:p w14:paraId="09C54AB3" w14:textId="7FF1FEC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84A26">
                        <w:rPr>
                          <w:rFonts w:asciiTheme="majorHAnsi" w:hAnsiTheme="majorHAnsi" w:cs="Arial"/>
                          <w:b/>
                          <w:color w:val="0D0D0D" w:themeColor="text1" w:themeTint="F2"/>
                          <w:sz w:val="36"/>
                          <w:szCs w:val="22"/>
                          <w:lang w:val="es-ES_tradnl"/>
                        </w:rPr>
                        <w:t>74-08</w:t>
                      </w:r>
                      <w:r w:rsidR="00246D1F" w:rsidRPr="004E2649">
                        <w:rPr>
                          <w:rFonts w:asciiTheme="majorHAnsi" w:hAnsiTheme="majorHAnsi" w:cs="Arial"/>
                          <w:b/>
                          <w:color w:val="0D0D0D" w:themeColor="text1" w:themeTint="F2"/>
                          <w:sz w:val="36"/>
                          <w:szCs w:val="22"/>
                          <w:lang w:val="es-ES_tradnl"/>
                        </w:rPr>
                        <w:t xml:space="preserve"> </w:t>
                      </w:r>
                    </w:p>
                    <w:p w14:paraId="70CF6833" w14:textId="41319FC0" w:rsidR="00CD046C" w:rsidRPr="0010736F" w:rsidRDefault="00934F8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F2FE333" w:rsidR="005B52B0" w:rsidRPr="0010736F" w:rsidRDefault="00284A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CLAUDIO ROBERTO FOSSATI</w:t>
                      </w:r>
                    </w:p>
                    <w:bookmarkEnd w:id="1"/>
                    <w:p w14:paraId="35068D0D" w14:textId="4B285DA5" w:rsidR="005B52B0" w:rsidRPr="0010736F" w:rsidRDefault="00284A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p w14:paraId="3B2BD6A5" w14:textId="77777777" w:rsidR="00284A26" w:rsidRDefault="00284A26"/>
                  </w:txbxContent>
                </v:textbox>
              </v:shape>
            </w:pict>
          </mc:Fallback>
        </mc:AlternateContent>
      </w:r>
      <w:r w:rsidR="004E2649" w:rsidRPr="00BA140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52C006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03AB78C" w:rsidR="00627C9F" w:rsidRPr="004E2649" w:rsidRDefault="001741D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86</w:t>
                            </w:r>
                          </w:p>
                          <w:p w14:paraId="69373ED2" w14:textId="5B7B331C" w:rsidR="00627C9F" w:rsidRPr="004E2649" w:rsidRDefault="004E591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28</w:t>
                            </w:r>
                            <w:r w:rsidR="001741D6">
                              <w:rPr>
                                <w:rFonts w:asciiTheme="minorHAnsi" w:hAnsiTheme="minorHAnsi"/>
                                <w:color w:val="FFFFFF" w:themeColor="background1"/>
                                <w:sz w:val="22"/>
                              </w:rPr>
                              <w:t xml:space="preserve"> mayo</w:t>
                            </w:r>
                            <w:r w:rsidR="00627C9F" w:rsidRPr="004E2649">
                              <w:rPr>
                                <w:rFonts w:asciiTheme="minorHAnsi" w:hAnsiTheme="minorHAnsi"/>
                                <w:color w:val="FFFFFF" w:themeColor="background1"/>
                                <w:sz w:val="22"/>
                              </w:rPr>
                              <w:t xml:space="preserve"> 201</w:t>
                            </w:r>
                            <w:r w:rsidR="00424851">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52C006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03AB78C" w:rsidR="00627C9F" w:rsidRPr="004E2649" w:rsidRDefault="001741D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86</w:t>
                      </w:r>
                    </w:p>
                    <w:p w14:paraId="69373ED2" w14:textId="5B7B331C" w:rsidR="00627C9F" w:rsidRPr="004E2649" w:rsidRDefault="004E591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28</w:t>
                      </w:r>
                      <w:r w:rsidR="001741D6">
                        <w:rPr>
                          <w:rFonts w:asciiTheme="minorHAnsi" w:hAnsiTheme="minorHAnsi"/>
                          <w:color w:val="FFFFFF" w:themeColor="background1"/>
                          <w:sz w:val="22"/>
                        </w:rPr>
                        <w:t xml:space="preserve"> mayo</w:t>
                      </w:r>
                      <w:r w:rsidR="00627C9F" w:rsidRPr="004E2649">
                        <w:rPr>
                          <w:rFonts w:asciiTheme="minorHAnsi" w:hAnsiTheme="minorHAnsi"/>
                          <w:color w:val="FFFFFF" w:themeColor="background1"/>
                          <w:sz w:val="22"/>
                        </w:rPr>
                        <w:t xml:space="preserve"> 201</w:t>
                      </w:r>
                      <w:r w:rsidR="00424851">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BA140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BA140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BA140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BA140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BA140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BA140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BA140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BA140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BA140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BA140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BA140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BA140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BA140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BA140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BA140C" w:rsidRDefault="0090270B" w:rsidP="00040C3A">
      <w:pPr>
        <w:tabs>
          <w:tab w:val="center" w:pos="5400"/>
        </w:tabs>
        <w:suppressAutoHyphens/>
        <w:jc w:val="center"/>
        <w:rPr>
          <w:rFonts w:asciiTheme="majorHAnsi" w:hAnsiTheme="majorHAnsi"/>
          <w:sz w:val="18"/>
          <w:szCs w:val="22"/>
          <w:lang w:val="es-ES"/>
        </w:rPr>
      </w:pPr>
      <w:r w:rsidRPr="00BA140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392313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E5918">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1741D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24851">
                              <w:rPr>
                                <w:rFonts w:asciiTheme="majorHAnsi" w:hAnsiTheme="majorHAnsi"/>
                                <w:color w:val="0D0D0D" w:themeColor="text1" w:themeTint="F2"/>
                                <w:sz w:val="18"/>
                                <w:szCs w:val="22"/>
                                <w:lang w:val="es-ES"/>
                              </w:rPr>
                              <w:t>9</w:t>
                            </w:r>
                            <w:r w:rsidR="00911ED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392313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E5918">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1741D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24851">
                        <w:rPr>
                          <w:rFonts w:asciiTheme="majorHAnsi" w:hAnsiTheme="majorHAnsi"/>
                          <w:color w:val="0D0D0D" w:themeColor="text1" w:themeTint="F2"/>
                          <w:sz w:val="18"/>
                          <w:szCs w:val="22"/>
                          <w:lang w:val="es-ES"/>
                        </w:rPr>
                        <w:t>9</w:t>
                      </w:r>
                      <w:r w:rsidR="00911ED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BA140C" w:rsidRDefault="0090270B" w:rsidP="00040C3A">
      <w:pPr>
        <w:tabs>
          <w:tab w:val="center" w:pos="5400"/>
        </w:tabs>
        <w:suppressAutoHyphens/>
        <w:jc w:val="center"/>
        <w:rPr>
          <w:rFonts w:asciiTheme="majorHAnsi" w:hAnsiTheme="majorHAnsi"/>
          <w:sz w:val="18"/>
          <w:szCs w:val="22"/>
          <w:lang w:val="es-ES"/>
        </w:rPr>
      </w:pPr>
      <w:r w:rsidRPr="00BA140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57842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741D6" w:rsidRPr="001741D6">
                              <w:rPr>
                                <w:rFonts w:asciiTheme="majorHAnsi" w:hAnsiTheme="majorHAnsi"/>
                                <w:color w:val="595959" w:themeColor="text1" w:themeTint="A6"/>
                                <w:sz w:val="18"/>
                                <w:szCs w:val="18"/>
                                <w:lang w:val="pt-BR"/>
                              </w:rPr>
                              <w:t>77</w:t>
                            </w:r>
                            <w:r w:rsidR="007B05C4" w:rsidRPr="001741D6">
                              <w:rPr>
                                <w:rFonts w:asciiTheme="majorHAnsi" w:hAnsiTheme="majorHAnsi"/>
                                <w:color w:val="595959" w:themeColor="text1" w:themeTint="A6"/>
                                <w:sz w:val="18"/>
                                <w:szCs w:val="18"/>
                                <w:lang w:val="pt-BR"/>
                              </w:rPr>
                              <w:t>/</w:t>
                            </w:r>
                            <w:r w:rsidR="001741D6" w:rsidRPr="001741D6">
                              <w:rPr>
                                <w:rFonts w:asciiTheme="majorHAnsi" w:hAnsiTheme="majorHAnsi"/>
                                <w:color w:val="595959" w:themeColor="text1" w:themeTint="A6"/>
                                <w:sz w:val="18"/>
                                <w:szCs w:val="18"/>
                                <w:lang w:val="pt-BR"/>
                              </w:rPr>
                              <w:t>19</w:t>
                            </w:r>
                            <w:r w:rsidRPr="001741D6">
                              <w:rPr>
                                <w:rFonts w:asciiTheme="majorHAnsi" w:hAnsiTheme="majorHAnsi"/>
                                <w:color w:val="595959" w:themeColor="text1" w:themeTint="A6"/>
                                <w:sz w:val="18"/>
                                <w:szCs w:val="18"/>
                                <w:lang w:val="pt-BR"/>
                              </w:rPr>
                              <w:t xml:space="preserve">. </w:t>
                            </w:r>
                            <w:r w:rsidR="002523A3" w:rsidRPr="002523A3">
                              <w:rPr>
                                <w:rFonts w:asciiTheme="majorHAnsi" w:hAnsiTheme="majorHAnsi"/>
                                <w:color w:val="595959" w:themeColor="text1" w:themeTint="A6"/>
                                <w:sz w:val="18"/>
                                <w:szCs w:val="18"/>
                                <w:lang w:val="es-ES"/>
                              </w:rPr>
                              <w:t xml:space="preserve">Petición 74-08. </w:t>
                            </w:r>
                            <w:r w:rsidR="001741D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1741D6">
                              <w:rPr>
                                <w:rFonts w:asciiTheme="majorHAnsi" w:hAnsiTheme="majorHAnsi"/>
                                <w:color w:val="595959" w:themeColor="text1" w:themeTint="A6"/>
                                <w:sz w:val="18"/>
                                <w:szCs w:val="18"/>
                                <w:lang w:val="es-ES_tradnl"/>
                              </w:rPr>
                              <w:t xml:space="preserve">Claudio Roberto </w:t>
                            </w:r>
                            <w:proofErr w:type="spellStart"/>
                            <w:r w:rsidR="001741D6">
                              <w:rPr>
                                <w:rFonts w:asciiTheme="majorHAnsi" w:hAnsiTheme="majorHAnsi"/>
                                <w:color w:val="595959" w:themeColor="text1" w:themeTint="A6"/>
                                <w:sz w:val="18"/>
                                <w:szCs w:val="18"/>
                                <w:lang w:val="es-ES_tradnl"/>
                              </w:rPr>
                              <w:t>Fossati</w:t>
                            </w:r>
                            <w:proofErr w:type="spellEnd"/>
                            <w:r w:rsidR="00713E9B">
                              <w:rPr>
                                <w:rFonts w:asciiTheme="majorHAnsi" w:hAnsiTheme="majorHAnsi"/>
                                <w:color w:val="595959" w:themeColor="text1" w:themeTint="A6"/>
                                <w:sz w:val="18"/>
                                <w:szCs w:val="18"/>
                                <w:lang w:val="es-ES_tradnl"/>
                              </w:rPr>
                              <w:t>. Ecuador</w:t>
                            </w:r>
                            <w:r w:rsidRPr="00890650">
                              <w:rPr>
                                <w:rFonts w:asciiTheme="majorHAnsi" w:hAnsiTheme="majorHAnsi"/>
                                <w:color w:val="595959" w:themeColor="text1" w:themeTint="A6"/>
                                <w:sz w:val="18"/>
                                <w:szCs w:val="18"/>
                                <w:lang w:val="es-ES_tradnl"/>
                              </w:rPr>
                              <w:t xml:space="preserve">. </w:t>
                            </w:r>
                            <w:r w:rsidR="004E5918">
                              <w:rPr>
                                <w:rFonts w:asciiTheme="majorHAnsi" w:hAnsiTheme="majorHAnsi"/>
                                <w:color w:val="595959" w:themeColor="text1" w:themeTint="A6"/>
                                <w:sz w:val="18"/>
                                <w:szCs w:val="18"/>
                                <w:lang w:val="es-ES"/>
                              </w:rPr>
                              <w:t>28</w:t>
                            </w:r>
                            <w:r w:rsidR="001741D6">
                              <w:rPr>
                                <w:rFonts w:asciiTheme="majorHAnsi" w:hAnsiTheme="majorHAnsi"/>
                                <w:color w:val="595959" w:themeColor="text1" w:themeTint="A6"/>
                                <w:sz w:val="18"/>
                                <w:szCs w:val="18"/>
                                <w:lang w:val="es-ES"/>
                              </w:rPr>
                              <w:t xml:space="preserve"> de mayo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57842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741D6" w:rsidRPr="001741D6">
                        <w:rPr>
                          <w:rFonts w:asciiTheme="majorHAnsi" w:hAnsiTheme="majorHAnsi"/>
                          <w:color w:val="595959" w:themeColor="text1" w:themeTint="A6"/>
                          <w:sz w:val="18"/>
                          <w:szCs w:val="18"/>
                          <w:lang w:val="pt-BR"/>
                        </w:rPr>
                        <w:t>77</w:t>
                      </w:r>
                      <w:r w:rsidR="007B05C4" w:rsidRPr="001741D6">
                        <w:rPr>
                          <w:rFonts w:asciiTheme="majorHAnsi" w:hAnsiTheme="majorHAnsi"/>
                          <w:color w:val="595959" w:themeColor="text1" w:themeTint="A6"/>
                          <w:sz w:val="18"/>
                          <w:szCs w:val="18"/>
                          <w:lang w:val="pt-BR"/>
                        </w:rPr>
                        <w:t>/</w:t>
                      </w:r>
                      <w:r w:rsidR="001741D6" w:rsidRPr="001741D6">
                        <w:rPr>
                          <w:rFonts w:asciiTheme="majorHAnsi" w:hAnsiTheme="majorHAnsi"/>
                          <w:color w:val="595959" w:themeColor="text1" w:themeTint="A6"/>
                          <w:sz w:val="18"/>
                          <w:szCs w:val="18"/>
                          <w:lang w:val="pt-BR"/>
                        </w:rPr>
                        <w:t>19</w:t>
                      </w:r>
                      <w:r w:rsidRPr="001741D6">
                        <w:rPr>
                          <w:rFonts w:asciiTheme="majorHAnsi" w:hAnsiTheme="majorHAnsi"/>
                          <w:color w:val="595959" w:themeColor="text1" w:themeTint="A6"/>
                          <w:sz w:val="18"/>
                          <w:szCs w:val="18"/>
                          <w:lang w:val="pt-BR"/>
                        </w:rPr>
                        <w:t xml:space="preserve">. </w:t>
                      </w:r>
                      <w:r w:rsidR="002523A3" w:rsidRPr="002523A3">
                        <w:rPr>
                          <w:rFonts w:asciiTheme="majorHAnsi" w:hAnsiTheme="majorHAnsi"/>
                          <w:color w:val="595959" w:themeColor="text1" w:themeTint="A6"/>
                          <w:sz w:val="18"/>
                          <w:szCs w:val="18"/>
                          <w:lang w:val="es-ES"/>
                        </w:rPr>
                        <w:t xml:space="preserve">Petición 74-08. </w:t>
                      </w:r>
                      <w:r w:rsidR="001741D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1741D6">
                        <w:rPr>
                          <w:rFonts w:asciiTheme="majorHAnsi" w:hAnsiTheme="majorHAnsi"/>
                          <w:color w:val="595959" w:themeColor="text1" w:themeTint="A6"/>
                          <w:sz w:val="18"/>
                          <w:szCs w:val="18"/>
                          <w:lang w:val="es-ES_tradnl"/>
                        </w:rPr>
                        <w:t xml:space="preserve">Claudio Roberto </w:t>
                      </w:r>
                      <w:proofErr w:type="spellStart"/>
                      <w:r w:rsidR="001741D6">
                        <w:rPr>
                          <w:rFonts w:asciiTheme="majorHAnsi" w:hAnsiTheme="majorHAnsi"/>
                          <w:color w:val="595959" w:themeColor="text1" w:themeTint="A6"/>
                          <w:sz w:val="18"/>
                          <w:szCs w:val="18"/>
                          <w:lang w:val="es-ES_tradnl"/>
                        </w:rPr>
                        <w:t>Fossati</w:t>
                      </w:r>
                      <w:proofErr w:type="spellEnd"/>
                      <w:r w:rsidR="00713E9B">
                        <w:rPr>
                          <w:rFonts w:asciiTheme="majorHAnsi" w:hAnsiTheme="majorHAnsi"/>
                          <w:color w:val="595959" w:themeColor="text1" w:themeTint="A6"/>
                          <w:sz w:val="18"/>
                          <w:szCs w:val="18"/>
                          <w:lang w:val="es-ES_tradnl"/>
                        </w:rPr>
                        <w:t>. Ecuador</w:t>
                      </w:r>
                      <w:r w:rsidRPr="00890650">
                        <w:rPr>
                          <w:rFonts w:asciiTheme="majorHAnsi" w:hAnsiTheme="majorHAnsi"/>
                          <w:color w:val="595959" w:themeColor="text1" w:themeTint="A6"/>
                          <w:sz w:val="18"/>
                          <w:szCs w:val="18"/>
                          <w:lang w:val="es-ES_tradnl"/>
                        </w:rPr>
                        <w:t xml:space="preserve">. </w:t>
                      </w:r>
                      <w:r w:rsidR="004E5918">
                        <w:rPr>
                          <w:rFonts w:asciiTheme="majorHAnsi" w:hAnsiTheme="majorHAnsi"/>
                          <w:color w:val="595959" w:themeColor="text1" w:themeTint="A6"/>
                          <w:sz w:val="18"/>
                          <w:szCs w:val="18"/>
                          <w:lang w:val="es-ES"/>
                        </w:rPr>
                        <w:t>28</w:t>
                      </w:r>
                      <w:r w:rsidR="001741D6">
                        <w:rPr>
                          <w:rFonts w:asciiTheme="majorHAnsi" w:hAnsiTheme="majorHAnsi"/>
                          <w:color w:val="595959" w:themeColor="text1" w:themeTint="A6"/>
                          <w:sz w:val="18"/>
                          <w:szCs w:val="18"/>
                          <w:lang w:val="es-ES"/>
                        </w:rPr>
                        <w:t xml:space="preserve"> de mayo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BA140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BA140C" w:rsidRDefault="00D306D1" w:rsidP="005516A1">
      <w:pPr>
        <w:tabs>
          <w:tab w:val="center" w:pos="5400"/>
        </w:tabs>
        <w:suppressAutoHyphens/>
        <w:jc w:val="center"/>
        <w:rPr>
          <w:rFonts w:asciiTheme="majorHAnsi" w:hAnsiTheme="majorHAnsi"/>
          <w:b/>
          <w:sz w:val="20"/>
          <w:lang w:val="es-ES"/>
        </w:rPr>
      </w:pPr>
      <w:r w:rsidRPr="00BA140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A140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BA140C" w:rsidRDefault="004A6A54" w:rsidP="005516A1">
      <w:pPr>
        <w:tabs>
          <w:tab w:val="center" w:pos="5400"/>
        </w:tabs>
        <w:suppressAutoHyphens/>
        <w:jc w:val="center"/>
        <w:rPr>
          <w:rFonts w:asciiTheme="majorHAnsi" w:hAnsiTheme="majorHAnsi"/>
          <w:b/>
          <w:sz w:val="20"/>
          <w:lang w:val="es-ES"/>
        </w:rPr>
        <w:sectPr w:rsidR="0070697F" w:rsidRPr="00BA140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A140C">
        <w:rPr>
          <w:rFonts w:asciiTheme="majorHAnsi" w:hAnsiTheme="majorHAnsi"/>
          <w:b/>
          <w:sz w:val="20"/>
          <w:lang w:val="es-ES"/>
        </w:rPr>
        <w:tab/>
      </w:r>
    </w:p>
    <w:p w14:paraId="376DDC8B" w14:textId="77777777" w:rsidR="003239B8" w:rsidRPr="00BA140C" w:rsidRDefault="003239B8" w:rsidP="002F6EAC">
      <w:pPr>
        <w:spacing w:after="120"/>
        <w:ind w:firstLine="720"/>
        <w:jc w:val="both"/>
        <w:rPr>
          <w:rFonts w:asciiTheme="majorHAnsi" w:hAnsiTheme="majorHAnsi"/>
          <w:b/>
          <w:bCs/>
          <w:sz w:val="20"/>
          <w:szCs w:val="20"/>
          <w:lang w:val="es-ES"/>
        </w:rPr>
      </w:pPr>
      <w:r w:rsidRPr="00BA140C">
        <w:rPr>
          <w:rFonts w:asciiTheme="majorHAnsi" w:hAnsiTheme="majorHAnsi"/>
          <w:b/>
          <w:bCs/>
          <w:sz w:val="20"/>
          <w:szCs w:val="20"/>
          <w:lang w:val="es-ES"/>
        </w:rPr>
        <w:lastRenderedPageBreak/>
        <w:t>I.</w:t>
      </w:r>
      <w:r w:rsidRPr="00BA140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E0C0B"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BA140C" w:rsidRDefault="003239B8" w:rsidP="008D2290">
            <w:pPr>
              <w:jc w:val="center"/>
              <w:rPr>
                <w:rFonts w:ascii="Cambria" w:hAnsi="Cambria"/>
                <w:b/>
                <w:bCs/>
                <w:color w:val="FFFFFF" w:themeColor="background1"/>
                <w:sz w:val="20"/>
                <w:szCs w:val="20"/>
                <w:lang w:val="es-ES"/>
              </w:rPr>
            </w:pPr>
            <w:r w:rsidRPr="00BA140C">
              <w:rPr>
                <w:rFonts w:ascii="Cambria" w:hAnsi="Cambria"/>
                <w:b/>
                <w:bCs/>
                <w:color w:val="FFFFFF" w:themeColor="background1"/>
                <w:sz w:val="20"/>
                <w:szCs w:val="20"/>
                <w:lang w:val="es-ES"/>
              </w:rPr>
              <w:t>Parte peticionaria:</w:t>
            </w:r>
          </w:p>
        </w:tc>
        <w:tc>
          <w:tcPr>
            <w:tcW w:w="5760" w:type="dxa"/>
            <w:vAlign w:val="center"/>
          </w:tcPr>
          <w:p w14:paraId="3C5315D8" w14:textId="1A70FC25" w:rsidR="003239B8" w:rsidRPr="00FE0C0B" w:rsidRDefault="00290871" w:rsidP="008D2290">
            <w:pPr>
              <w:jc w:val="both"/>
              <w:rPr>
                <w:rFonts w:ascii="Cambria" w:hAnsi="Cambria"/>
                <w:bCs/>
                <w:sz w:val="20"/>
                <w:szCs w:val="20"/>
                <w:lang w:val="pt-BR"/>
              </w:rPr>
            </w:pPr>
            <w:r w:rsidRPr="00FE0C0B">
              <w:rPr>
                <w:rFonts w:ascii="Cambria" w:hAnsi="Cambria"/>
                <w:bCs/>
                <w:sz w:val="20"/>
                <w:szCs w:val="20"/>
                <w:lang w:val="pt-BR"/>
              </w:rPr>
              <w:t>Claudio Roberto Fossati</w:t>
            </w:r>
            <w:r w:rsidR="00FE0C0B" w:rsidRPr="00FE0C0B">
              <w:rPr>
                <w:rFonts w:ascii="Cambria" w:hAnsi="Cambria"/>
                <w:bCs/>
                <w:sz w:val="20"/>
                <w:szCs w:val="20"/>
                <w:lang w:val="pt-BR"/>
              </w:rPr>
              <w:t>, Xavier Gonz</w:t>
            </w:r>
            <w:r w:rsidR="00FE0C0B">
              <w:rPr>
                <w:rFonts w:ascii="Cambria" w:hAnsi="Cambria"/>
                <w:bCs/>
                <w:sz w:val="20"/>
                <w:szCs w:val="20"/>
                <w:lang w:val="pt-BR"/>
              </w:rPr>
              <w:t>alo Arregui Camacho y Eduardo William Verdezoto Paredes</w:t>
            </w:r>
          </w:p>
        </w:tc>
      </w:tr>
      <w:tr w:rsidR="003239B8" w:rsidRPr="00BA140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BA140C" w:rsidRDefault="00CB02B8"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A140C">
                  <w:rPr>
                    <w:rFonts w:ascii="Cambria" w:hAnsi="Cambria"/>
                    <w:b/>
                    <w:bCs/>
                    <w:color w:val="FFFFFF" w:themeColor="background1"/>
                    <w:sz w:val="20"/>
                    <w:szCs w:val="20"/>
                    <w:lang w:val="es-ES"/>
                  </w:rPr>
                  <w:t>Presunta víctima</w:t>
                </w:r>
              </w:sdtContent>
            </w:sdt>
            <w:r w:rsidR="003239B8" w:rsidRPr="00BA140C">
              <w:rPr>
                <w:rFonts w:ascii="Cambria" w:hAnsi="Cambria"/>
                <w:b/>
                <w:bCs/>
                <w:color w:val="FFFFFF" w:themeColor="background1"/>
                <w:sz w:val="20"/>
                <w:szCs w:val="20"/>
                <w:lang w:val="es-ES"/>
              </w:rPr>
              <w:t>:</w:t>
            </w:r>
          </w:p>
        </w:tc>
        <w:tc>
          <w:tcPr>
            <w:tcW w:w="5760" w:type="dxa"/>
            <w:vAlign w:val="center"/>
          </w:tcPr>
          <w:p w14:paraId="4AEBF59E" w14:textId="13FE46AC" w:rsidR="003239B8" w:rsidRPr="00BA140C" w:rsidRDefault="00290871" w:rsidP="008D2290">
            <w:pPr>
              <w:jc w:val="both"/>
              <w:rPr>
                <w:rFonts w:ascii="Cambria" w:hAnsi="Cambria"/>
                <w:bCs/>
                <w:sz w:val="20"/>
                <w:szCs w:val="20"/>
                <w:lang w:val="es-ES"/>
              </w:rPr>
            </w:pPr>
            <w:r w:rsidRPr="00BA140C">
              <w:rPr>
                <w:rFonts w:ascii="Cambria" w:hAnsi="Cambria"/>
                <w:bCs/>
                <w:sz w:val="20"/>
                <w:szCs w:val="20"/>
                <w:lang w:val="es-ES"/>
              </w:rPr>
              <w:t xml:space="preserve">Claudio Roberto </w:t>
            </w:r>
            <w:proofErr w:type="spellStart"/>
            <w:r w:rsidRPr="00BA140C">
              <w:rPr>
                <w:rFonts w:ascii="Cambria" w:hAnsi="Cambria"/>
                <w:bCs/>
                <w:sz w:val="20"/>
                <w:szCs w:val="20"/>
                <w:lang w:val="es-ES"/>
              </w:rPr>
              <w:t>Fossati</w:t>
            </w:r>
            <w:proofErr w:type="spellEnd"/>
          </w:p>
        </w:tc>
      </w:tr>
      <w:tr w:rsidR="003239B8" w:rsidRPr="00BA140C"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BA140C" w:rsidRDefault="003239B8" w:rsidP="008D2290">
            <w:pPr>
              <w:jc w:val="center"/>
              <w:rPr>
                <w:rFonts w:ascii="Cambria" w:hAnsi="Cambria"/>
                <w:b/>
                <w:bCs/>
                <w:color w:val="FFFFFF" w:themeColor="background1"/>
                <w:sz w:val="20"/>
                <w:szCs w:val="20"/>
                <w:lang w:val="es-ES"/>
              </w:rPr>
            </w:pPr>
            <w:r w:rsidRPr="00BA140C">
              <w:rPr>
                <w:rFonts w:ascii="Cambria" w:hAnsi="Cambria"/>
                <w:b/>
                <w:bCs/>
                <w:color w:val="FFFFFF" w:themeColor="background1"/>
                <w:sz w:val="20"/>
                <w:szCs w:val="20"/>
                <w:lang w:val="es-ES"/>
              </w:rPr>
              <w:t>Estado denunciado:</w:t>
            </w:r>
          </w:p>
        </w:tc>
        <w:tc>
          <w:tcPr>
            <w:tcW w:w="5760" w:type="dxa"/>
            <w:vAlign w:val="center"/>
          </w:tcPr>
          <w:p w14:paraId="274C8A50" w14:textId="471A4BB1" w:rsidR="003239B8" w:rsidRPr="00BA140C" w:rsidRDefault="00290871" w:rsidP="009D54D7">
            <w:pPr>
              <w:jc w:val="both"/>
              <w:rPr>
                <w:rFonts w:ascii="Cambria" w:hAnsi="Cambria"/>
                <w:bCs/>
                <w:sz w:val="20"/>
                <w:szCs w:val="20"/>
                <w:lang w:val="es-ES"/>
              </w:rPr>
            </w:pPr>
            <w:r w:rsidRPr="00BA140C">
              <w:rPr>
                <w:rFonts w:ascii="Cambria" w:hAnsi="Cambria"/>
                <w:bCs/>
                <w:sz w:val="20"/>
                <w:szCs w:val="20"/>
                <w:lang w:val="es-ES"/>
              </w:rPr>
              <w:t>Ecuador</w:t>
            </w:r>
          </w:p>
        </w:tc>
      </w:tr>
      <w:tr w:rsidR="00223A29" w:rsidRPr="001741D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BA140C" w:rsidRDefault="001B3A00" w:rsidP="00E4118C">
            <w:pPr>
              <w:jc w:val="center"/>
              <w:rPr>
                <w:rFonts w:ascii="Cambria" w:hAnsi="Cambria"/>
                <w:b/>
                <w:bCs/>
                <w:color w:val="FFFFFF" w:themeColor="background1"/>
                <w:sz w:val="20"/>
                <w:szCs w:val="20"/>
                <w:lang w:val="es-ES"/>
              </w:rPr>
            </w:pPr>
            <w:r w:rsidRPr="00BA140C">
              <w:rPr>
                <w:rFonts w:ascii="Cambria" w:hAnsi="Cambria"/>
                <w:b/>
                <w:bCs/>
                <w:color w:val="FFFFFF" w:themeColor="background1"/>
                <w:sz w:val="20"/>
                <w:szCs w:val="20"/>
                <w:lang w:val="es-ES"/>
              </w:rPr>
              <w:t xml:space="preserve">Derechos </w:t>
            </w:r>
            <w:r w:rsidR="00E4118C" w:rsidRPr="00BA140C">
              <w:rPr>
                <w:rFonts w:ascii="Cambria" w:hAnsi="Cambria"/>
                <w:b/>
                <w:bCs/>
                <w:color w:val="FFFFFF" w:themeColor="background1"/>
                <w:sz w:val="20"/>
                <w:szCs w:val="20"/>
                <w:lang w:val="es-ES"/>
              </w:rPr>
              <w:t>invocados</w:t>
            </w:r>
            <w:r w:rsidRPr="00BA140C">
              <w:rPr>
                <w:rFonts w:ascii="Cambria" w:hAnsi="Cambria"/>
                <w:b/>
                <w:bCs/>
                <w:color w:val="FFFFFF" w:themeColor="background1"/>
                <w:sz w:val="20"/>
                <w:szCs w:val="20"/>
                <w:lang w:val="es-ES"/>
              </w:rPr>
              <w:t>:</w:t>
            </w:r>
          </w:p>
        </w:tc>
        <w:tc>
          <w:tcPr>
            <w:tcW w:w="5760" w:type="dxa"/>
            <w:vAlign w:val="center"/>
          </w:tcPr>
          <w:p w14:paraId="6DEE1EEB" w14:textId="540F5A15" w:rsidR="00223A29" w:rsidRPr="00BA140C" w:rsidRDefault="00BA140C" w:rsidP="00934F82">
            <w:pPr>
              <w:jc w:val="both"/>
              <w:rPr>
                <w:rFonts w:ascii="Cambria" w:hAnsi="Cambria"/>
                <w:bCs/>
                <w:sz w:val="20"/>
                <w:szCs w:val="20"/>
                <w:lang w:val="es-ES"/>
              </w:rPr>
            </w:pPr>
            <w:r>
              <w:rPr>
                <w:rFonts w:ascii="Cambria" w:hAnsi="Cambria"/>
                <w:bCs/>
                <w:sz w:val="20"/>
                <w:szCs w:val="20"/>
                <w:lang w:val="es-ES"/>
              </w:rPr>
              <w:t xml:space="preserve">Artículos </w:t>
            </w:r>
            <w:r w:rsidR="00C40C11" w:rsidRPr="00BA140C">
              <w:rPr>
                <w:rFonts w:ascii="Cambria" w:hAnsi="Cambria"/>
                <w:bCs/>
                <w:sz w:val="20"/>
                <w:szCs w:val="20"/>
                <w:lang w:val="es-ES"/>
              </w:rPr>
              <w:t xml:space="preserve">5 (integridad personal), </w:t>
            </w:r>
            <w:r w:rsidR="009E6C33" w:rsidRPr="00BA140C">
              <w:rPr>
                <w:rFonts w:ascii="Cambria" w:hAnsi="Cambria"/>
                <w:bCs/>
                <w:sz w:val="20"/>
                <w:szCs w:val="20"/>
                <w:lang w:val="es-ES"/>
              </w:rPr>
              <w:t xml:space="preserve">7 (libertad personal), </w:t>
            </w:r>
            <w:r w:rsidR="00687574" w:rsidRPr="00BA140C">
              <w:rPr>
                <w:rFonts w:ascii="Cambria" w:hAnsi="Cambria"/>
                <w:bCs/>
                <w:sz w:val="20"/>
                <w:szCs w:val="20"/>
                <w:lang w:val="es-ES"/>
              </w:rPr>
              <w:t>8 (garantías judiciales), 9 (legalidad), 25 (protección judicial)</w:t>
            </w:r>
            <w:r w:rsidR="0033779E" w:rsidRPr="00BA140C">
              <w:rPr>
                <w:rFonts w:ascii="Cambria" w:hAnsi="Cambria"/>
                <w:bCs/>
                <w:sz w:val="20"/>
                <w:szCs w:val="20"/>
                <w:lang w:val="es-ES"/>
              </w:rPr>
              <w:t xml:space="preserve"> </w:t>
            </w:r>
            <w:r w:rsidR="00934F82" w:rsidRPr="00BA140C">
              <w:rPr>
                <w:rFonts w:ascii="Cambria" w:hAnsi="Cambria"/>
                <w:bCs/>
                <w:sz w:val="20"/>
                <w:szCs w:val="20"/>
                <w:lang w:val="es-ES"/>
              </w:rPr>
              <w:t xml:space="preserve">de la Convención </w:t>
            </w:r>
            <w:r w:rsidR="00934F82">
              <w:rPr>
                <w:rFonts w:ascii="Cambria" w:hAnsi="Cambria"/>
                <w:bCs/>
                <w:sz w:val="20"/>
                <w:szCs w:val="20"/>
                <w:lang w:val="es-ES"/>
              </w:rPr>
              <w:t>Americana sobre Derechos Humanos</w:t>
            </w:r>
            <w:r w:rsidR="00934F82" w:rsidRPr="00BA140C">
              <w:rPr>
                <w:rStyle w:val="FootnoteReference"/>
                <w:rFonts w:ascii="Cambria" w:hAnsi="Cambria"/>
                <w:bCs/>
                <w:sz w:val="20"/>
                <w:szCs w:val="20"/>
                <w:lang w:val="es-ES"/>
              </w:rPr>
              <w:footnoteReference w:id="2"/>
            </w:r>
            <w:r w:rsidR="00934F82">
              <w:rPr>
                <w:rFonts w:ascii="Cambria" w:hAnsi="Cambria"/>
                <w:bCs/>
                <w:sz w:val="20"/>
                <w:szCs w:val="20"/>
                <w:lang w:val="es-ES"/>
              </w:rPr>
              <w:t xml:space="preserve"> </w:t>
            </w:r>
            <w:r w:rsidR="0033779E" w:rsidRPr="00787D18">
              <w:rPr>
                <w:rFonts w:ascii="Cambria" w:hAnsi="Cambria"/>
                <w:bCs/>
                <w:sz w:val="20"/>
                <w:szCs w:val="20"/>
                <w:lang w:val="es-ES"/>
              </w:rPr>
              <w:t>en relación con los artículos 1 (obligación de respetar los derechos) y 2 (deber de adoptar disposiciones de derecho interno)</w:t>
            </w:r>
            <w:r w:rsidR="00934F82">
              <w:rPr>
                <w:rFonts w:ascii="Cambria" w:hAnsi="Cambria"/>
                <w:bCs/>
                <w:sz w:val="20"/>
                <w:szCs w:val="20"/>
                <w:lang w:val="es-ES"/>
              </w:rPr>
              <w:t xml:space="preserve"> del mismo instrumento</w:t>
            </w:r>
            <w:r>
              <w:rPr>
                <w:rFonts w:ascii="Cambria" w:hAnsi="Cambria"/>
                <w:bCs/>
                <w:sz w:val="20"/>
                <w:szCs w:val="20"/>
                <w:lang w:val="es-ES"/>
              </w:rPr>
              <w:t xml:space="preserve">; artículos 1, 6 y 8 de la </w:t>
            </w:r>
            <w:r w:rsidRPr="00BA140C">
              <w:rPr>
                <w:rFonts w:ascii="Cambria" w:hAnsi="Cambria"/>
                <w:bCs/>
                <w:sz w:val="20"/>
                <w:szCs w:val="20"/>
                <w:lang w:val="es-AR"/>
              </w:rPr>
              <w:t xml:space="preserve">Convención Interamericana para Prevenir y Sancionar </w:t>
            </w:r>
            <w:r>
              <w:rPr>
                <w:rFonts w:ascii="Cambria" w:hAnsi="Cambria"/>
                <w:bCs/>
                <w:sz w:val="20"/>
                <w:szCs w:val="20"/>
                <w:lang w:val="es-AR"/>
              </w:rPr>
              <w:t>la Tortura</w:t>
            </w:r>
            <w:r w:rsidR="002F6EAC" w:rsidRPr="00BA140C">
              <w:rPr>
                <w:rStyle w:val="FootnoteReference"/>
                <w:rFonts w:ascii="Cambria" w:hAnsi="Cambria"/>
                <w:bCs/>
                <w:sz w:val="20"/>
                <w:szCs w:val="20"/>
                <w:lang w:val="es-ES"/>
              </w:rPr>
              <w:footnoteReference w:id="3"/>
            </w:r>
            <w:r>
              <w:rPr>
                <w:rFonts w:ascii="Cambria" w:hAnsi="Cambria"/>
                <w:bCs/>
                <w:sz w:val="20"/>
                <w:szCs w:val="20"/>
                <w:lang w:val="es-AR"/>
              </w:rPr>
              <w:t xml:space="preserve">; </w:t>
            </w:r>
            <w:r w:rsidR="00687EA7" w:rsidRPr="00BA140C">
              <w:rPr>
                <w:rFonts w:ascii="Cambria" w:hAnsi="Cambria"/>
                <w:bCs/>
                <w:sz w:val="20"/>
                <w:szCs w:val="20"/>
                <w:lang w:val="es-ES"/>
              </w:rPr>
              <w:t>y otros tratados internacionales</w:t>
            </w:r>
            <w:r w:rsidR="00687EA7" w:rsidRPr="00BA140C">
              <w:rPr>
                <w:rStyle w:val="FootnoteReference"/>
                <w:rFonts w:ascii="Cambria" w:hAnsi="Cambria"/>
                <w:bCs/>
                <w:sz w:val="20"/>
                <w:szCs w:val="20"/>
                <w:lang w:val="es-ES"/>
              </w:rPr>
              <w:footnoteReference w:id="4"/>
            </w:r>
          </w:p>
        </w:tc>
      </w:tr>
    </w:tbl>
    <w:p w14:paraId="20263696" w14:textId="77777777" w:rsidR="003239B8" w:rsidRPr="00BA140C" w:rsidRDefault="003239B8" w:rsidP="002F6EAC">
      <w:pPr>
        <w:spacing w:before="120" w:after="120"/>
        <w:ind w:firstLine="720"/>
        <w:jc w:val="both"/>
        <w:rPr>
          <w:rFonts w:asciiTheme="majorHAnsi" w:hAnsiTheme="majorHAnsi"/>
          <w:b/>
          <w:bCs/>
          <w:sz w:val="20"/>
          <w:szCs w:val="20"/>
          <w:lang w:val="es-ES"/>
        </w:rPr>
      </w:pPr>
      <w:r w:rsidRPr="00BA140C">
        <w:rPr>
          <w:rFonts w:asciiTheme="majorHAnsi" w:hAnsiTheme="majorHAnsi"/>
          <w:b/>
          <w:bCs/>
          <w:sz w:val="20"/>
          <w:szCs w:val="20"/>
          <w:lang w:val="es-ES"/>
        </w:rPr>
        <w:t>II.</w:t>
      </w:r>
      <w:r w:rsidRPr="00BA140C">
        <w:rPr>
          <w:rFonts w:asciiTheme="majorHAnsi" w:hAnsiTheme="majorHAnsi"/>
          <w:b/>
          <w:bCs/>
          <w:sz w:val="20"/>
          <w:szCs w:val="20"/>
          <w:lang w:val="es-ES"/>
        </w:rPr>
        <w:tab/>
        <w:t>TRÁMITE ANTE LA CIDH</w:t>
      </w:r>
      <w:r w:rsidR="008E3BFE" w:rsidRPr="00BA140C">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A140C"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BA140C" w:rsidRDefault="004A6A54" w:rsidP="004A6A54">
            <w:pPr>
              <w:jc w:val="center"/>
              <w:rPr>
                <w:rFonts w:ascii="Cambria" w:hAnsi="Cambria"/>
                <w:b/>
                <w:bCs/>
                <w:color w:val="FFFFFF" w:themeColor="background1"/>
                <w:sz w:val="20"/>
                <w:szCs w:val="20"/>
                <w:lang w:val="es-ES"/>
              </w:rPr>
            </w:pPr>
            <w:r w:rsidRPr="00BA140C">
              <w:rPr>
                <w:rFonts w:ascii="Cambria" w:hAnsi="Cambria"/>
                <w:b/>
                <w:bCs/>
                <w:color w:val="FFFFFF" w:themeColor="background1"/>
                <w:sz w:val="20"/>
                <w:szCs w:val="20"/>
                <w:lang w:val="es-ES"/>
              </w:rPr>
              <w:t>P</w:t>
            </w:r>
            <w:r w:rsidR="004C2312" w:rsidRPr="00BA140C">
              <w:rPr>
                <w:rFonts w:ascii="Cambria" w:hAnsi="Cambria"/>
                <w:b/>
                <w:bCs/>
                <w:color w:val="FFFFFF" w:themeColor="background1"/>
                <w:sz w:val="20"/>
                <w:szCs w:val="20"/>
                <w:lang w:val="es-ES"/>
              </w:rPr>
              <w:t>resentación de la petición:</w:t>
            </w:r>
          </w:p>
        </w:tc>
        <w:tc>
          <w:tcPr>
            <w:tcW w:w="5760" w:type="dxa"/>
            <w:vAlign w:val="center"/>
          </w:tcPr>
          <w:p w14:paraId="6E579153" w14:textId="22D8F9C5" w:rsidR="004C2312" w:rsidRPr="00BA140C" w:rsidRDefault="00760493" w:rsidP="002625EA">
            <w:pPr>
              <w:jc w:val="both"/>
              <w:rPr>
                <w:rFonts w:ascii="Cambria" w:hAnsi="Cambria"/>
                <w:bCs/>
                <w:sz w:val="20"/>
                <w:szCs w:val="20"/>
                <w:lang w:val="es-ES"/>
              </w:rPr>
            </w:pPr>
            <w:r w:rsidRPr="00BA140C">
              <w:rPr>
                <w:rFonts w:ascii="Cambria" w:hAnsi="Cambria"/>
                <w:bCs/>
                <w:sz w:val="20"/>
                <w:szCs w:val="20"/>
                <w:lang w:val="es-ES"/>
              </w:rPr>
              <w:t>22 de enero de 2008</w:t>
            </w:r>
          </w:p>
        </w:tc>
      </w:tr>
      <w:tr w:rsidR="004C2312" w:rsidRPr="00BA140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BA140C" w:rsidRDefault="004A6A54" w:rsidP="004A6A54">
            <w:pPr>
              <w:jc w:val="center"/>
              <w:rPr>
                <w:rFonts w:ascii="Cambria" w:hAnsi="Cambria"/>
                <w:b/>
                <w:bCs/>
                <w:color w:val="FFFFFF" w:themeColor="background1"/>
                <w:sz w:val="20"/>
                <w:szCs w:val="20"/>
                <w:lang w:val="es-ES"/>
              </w:rPr>
            </w:pPr>
            <w:r w:rsidRPr="00BA140C">
              <w:rPr>
                <w:rFonts w:ascii="Cambria" w:hAnsi="Cambria"/>
                <w:b/>
                <w:color w:val="FFFFFF" w:themeColor="background1"/>
                <w:sz w:val="20"/>
                <w:szCs w:val="20"/>
                <w:lang w:val="es-ES"/>
              </w:rPr>
              <w:t>N</w:t>
            </w:r>
            <w:r w:rsidR="004C2312" w:rsidRPr="00BA140C">
              <w:rPr>
                <w:rFonts w:ascii="Cambria" w:hAnsi="Cambria"/>
                <w:b/>
                <w:color w:val="FFFFFF" w:themeColor="background1"/>
                <w:sz w:val="20"/>
                <w:szCs w:val="20"/>
                <w:lang w:val="es-ES"/>
              </w:rPr>
              <w:t>otificación de la petición al Estado:</w:t>
            </w:r>
          </w:p>
        </w:tc>
        <w:tc>
          <w:tcPr>
            <w:tcW w:w="5760" w:type="dxa"/>
            <w:vAlign w:val="center"/>
          </w:tcPr>
          <w:p w14:paraId="1519DA6A" w14:textId="13EBEC09" w:rsidR="004C2312" w:rsidRPr="00BA140C" w:rsidRDefault="002060FD" w:rsidP="002F6EAC">
            <w:pPr>
              <w:jc w:val="both"/>
              <w:rPr>
                <w:rFonts w:ascii="Cambria" w:hAnsi="Cambria"/>
                <w:bCs/>
                <w:sz w:val="20"/>
                <w:szCs w:val="20"/>
                <w:lang w:val="es-ES"/>
              </w:rPr>
            </w:pPr>
            <w:r w:rsidRPr="00BA140C">
              <w:rPr>
                <w:rFonts w:ascii="Cambria" w:hAnsi="Cambria"/>
                <w:bCs/>
                <w:sz w:val="20"/>
                <w:szCs w:val="20"/>
                <w:lang w:val="es-ES"/>
              </w:rPr>
              <w:t>13 de enero de 2013</w:t>
            </w:r>
          </w:p>
        </w:tc>
      </w:tr>
      <w:tr w:rsidR="004C2312" w:rsidRPr="00BA140C"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BA140C" w:rsidRDefault="004A6A54" w:rsidP="004A6A54">
            <w:pPr>
              <w:jc w:val="center"/>
              <w:rPr>
                <w:rFonts w:ascii="Cambria" w:hAnsi="Cambria"/>
                <w:b/>
                <w:bCs/>
                <w:color w:val="FFFFFF" w:themeColor="background1"/>
                <w:sz w:val="20"/>
                <w:szCs w:val="20"/>
                <w:lang w:val="es-ES"/>
              </w:rPr>
            </w:pPr>
            <w:r w:rsidRPr="00BA140C">
              <w:rPr>
                <w:rFonts w:ascii="Cambria" w:hAnsi="Cambria"/>
                <w:b/>
                <w:color w:val="FFFFFF" w:themeColor="background1"/>
                <w:sz w:val="20"/>
                <w:szCs w:val="20"/>
                <w:lang w:val="es-ES"/>
              </w:rPr>
              <w:t>P</w:t>
            </w:r>
            <w:r w:rsidR="004C2312" w:rsidRPr="00BA140C">
              <w:rPr>
                <w:rFonts w:ascii="Cambria" w:hAnsi="Cambria"/>
                <w:b/>
                <w:color w:val="FFFFFF" w:themeColor="background1"/>
                <w:sz w:val="20"/>
                <w:szCs w:val="20"/>
                <w:lang w:val="es-ES"/>
              </w:rPr>
              <w:t>rimera respuesta del Estado:</w:t>
            </w:r>
          </w:p>
        </w:tc>
        <w:tc>
          <w:tcPr>
            <w:tcW w:w="5760" w:type="dxa"/>
            <w:vAlign w:val="center"/>
          </w:tcPr>
          <w:p w14:paraId="1972B99E" w14:textId="1609E03B" w:rsidR="004C2312" w:rsidRPr="00BA140C" w:rsidRDefault="002060FD" w:rsidP="002F6EAC">
            <w:pPr>
              <w:jc w:val="both"/>
              <w:rPr>
                <w:rFonts w:ascii="Cambria" w:hAnsi="Cambria"/>
                <w:bCs/>
                <w:sz w:val="20"/>
                <w:szCs w:val="20"/>
                <w:lang w:val="es-ES"/>
              </w:rPr>
            </w:pPr>
            <w:r w:rsidRPr="00BA140C">
              <w:rPr>
                <w:rFonts w:ascii="Cambria" w:hAnsi="Cambria"/>
                <w:bCs/>
                <w:sz w:val="20"/>
                <w:szCs w:val="20"/>
                <w:lang w:val="es-ES"/>
              </w:rPr>
              <w:t>24 de marzo de 2015</w:t>
            </w:r>
          </w:p>
        </w:tc>
      </w:tr>
      <w:tr w:rsidR="0001781E" w:rsidRPr="0001781E" w14:paraId="77334ECC" w14:textId="77777777" w:rsidTr="0040297B">
        <w:tc>
          <w:tcPr>
            <w:tcW w:w="3600" w:type="dxa"/>
            <w:tcBorders>
              <w:top w:val="single" w:sz="6" w:space="0" w:color="auto"/>
              <w:bottom w:val="single" w:sz="6" w:space="0" w:color="auto"/>
            </w:tcBorders>
            <w:shd w:val="clear" w:color="auto" w:fill="386294"/>
            <w:vAlign w:val="center"/>
          </w:tcPr>
          <w:p w14:paraId="3F3E4570" w14:textId="77777777" w:rsidR="0001781E" w:rsidRPr="0001781E" w:rsidRDefault="0001781E" w:rsidP="0001781E">
            <w:pPr>
              <w:jc w:val="center"/>
              <w:rPr>
                <w:rFonts w:ascii="Cambria" w:hAnsi="Cambria"/>
                <w:b/>
                <w:bCs/>
                <w:color w:val="FFFFFF" w:themeColor="background1"/>
                <w:sz w:val="20"/>
                <w:szCs w:val="20"/>
                <w:lang w:val="es-ES"/>
              </w:rPr>
            </w:pPr>
            <w:r w:rsidRPr="0001781E">
              <w:rPr>
                <w:rFonts w:ascii="Cambria" w:hAnsi="Cambria"/>
                <w:b/>
                <w:bCs/>
                <w:color w:val="FFFFFF" w:themeColor="background1"/>
                <w:sz w:val="20"/>
                <w:szCs w:val="20"/>
                <w:lang w:val="es-ES"/>
              </w:rPr>
              <w:t>Advertencia sobre posible archivo:</w:t>
            </w:r>
          </w:p>
        </w:tc>
        <w:tc>
          <w:tcPr>
            <w:tcW w:w="5760" w:type="dxa"/>
            <w:vAlign w:val="center"/>
          </w:tcPr>
          <w:p w14:paraId="52FAB65F" w14:textId="3B67A8FA" w:rsidR="0001781E" w:rsidRPr="0001781E" w:rsidRDefault="0001781E" w:rsidP="0001781E">
            <w:pPr>
              <w:rPr>
                <w:rFonts w:ascii="Cambria" w:hAnsi="Cambria"/>
                <w:bCs/>
                <w:sz w:val="20"/>
                <w:szCs w:val="20"/>
                <w:lang w:val="es-ES"/>
              </w:rPr>
            </w:pPr>
            <w:r w:rsidRPr="0001781E">
              <w:rPr>
                <w:rFonts w:ascii="Cambria" w:hAnsi="Cambria"/>
                <w:bCs/>
                <w:sz w:val="20"/>
                <w:szCs w:val="20"/>
                <w:lang w:val="es-ES"/>
              </w:rPr>
              <w:t xml:space="preserve">10 </w:t>
            </w:r>
            <w:r>
              <w:rPr>
                <w:rFonts w:ascii="Cambria" w:hAnsi="Cambria"/>
                <w:bCs/>
                <w:sz w:val="20"/>
                <w:szCs w:val="20"/>
                <w:lang w:val="es-ES"/>
              </w:rPr>
              <w:t>de julio de 2018</w:t>
            </w:r>
          </w:p>
        </w:tc>
      </w:tr>
      <w:tr w:rsidR="0001781E" w:rsidRPr="0001781E" w14:paraId="157F08CF" w14:textId="77777777" w:rsidTr="0040297B">
        <w:tc>
          <w:tcPr>
            <w:tcW w:w="3600" w:type="dxa"/>
            <w:tcBorders>
              <w:top w:val="single" w:sz="6" w:space="0" w:color="auto"/>
              <w:bottom w:val="single" w:sz="6" w:space="0" w:color="auto"/>
            </w:tcBorders>
            <w:shd w:val="clear" w:color="auto" w:fill="386294"/>
            <w:vAlign w:val="center"/>
          </w:tcPr>
          <w:p w14:paraId="0662E4B8" w14:textId="77777777" w:rsidR="0001781E" w:rsidRPr="0001781E" w:rsidRDefault="0001781E" w:rsidP="0001781E">
            <w:pPr>
              <w:jc w:val="center"/>
              <w:rPr>
                <w:rFonts w:ascii="Cambria" w:hAnsi="Cambria"/>
                <w:b/>
                <w:bCs/>
                <w:color w:val="FFFFFF" w:themeColor="background1"/>
                <w:sz w:val="20"/>
                <w:szCs w:val="20"/>
                <w:lang w:val="es-ES"/>
              </w:rPr>
            </w:pPr>
            <w:r w:rsidRPr="0001781E">
              <w:rPr>
                <w:rFonts w:ascii="Cambria" w:hAnsi="Cambria"/>
                <w:b/>
                <w:bCs/>
                <w:color w:val="FFFFFF" w:themeColor="background1"/>
                <w:sz w:val="20"/>
                <w:szCs w:val="20"/>
                <w:lang w:val="es-ES"/>
              </w:rPr>
              <w:t>Respuesta de la parte peticionaria ante advertencia de posible archivo:</w:t>
            </w:r>
          </w:p>
        </w:tc>
        <w:tc>
          <w:tcPr>
            <w:tcW w:w="5760" w:type="dxa"/>
            <w:vAlign w:val="center"/>
          </w:tcPr>
          <w:p w14:paraId="1AED1D05" w14:textId="12CA5CDC" w:rsidR="0001781E" w:rsidRPr="0001781E" w:rsidRDefault="0001781E" w:rsidP="0001781E">
            <w:pPr>
              <w:rPr>
                <w:rFonts w:ascii="Cambria" w:hAnsi="Cambria"/>
                <w:bCs/>
                <w:sz w:val="20"/>
                <w:szCs w:val="20"/>
                <w:lang w:val="es-ES"/>
              </w:rPr>
            </w:pPr>
            <w:r>
              <w:rPr>
                <w:rFonts w:ascii="Cambria" w:hAnsi="Cambria"/>
                <w:bCs/>
                <w:sz w:val="20"/>
                <w:szCs w:val="20"/>
                <w:lang w:val="es-ES"/>
              </w:rPr>
              <w:t>24 de agosto de 2018</w:t>
            </w:r>
          </w:p>
        </w:tc>
      </w:tr>
    </w:tbl>
    <w:p w14:paraId="21DAA666" w14:textId="77777777" w:rsidR="003239B8" w:rsidRPr="00BA140C" w:rsidRDefault="003239B8" w:rsidP="002F6EAC">
      <w:pPr>
        <w:spacing w:before="120" w:after="120"/>
        <w:ind w:firstLine="720"/>
        <w:jc w:val="both"/>
        <w:rPr>
          <w:rFonts w:asciiTheme="majorHAnsi" w:hAnsiTheme="majorHAnsi"/>
          <w:b/>
          <w:bCs/>
          <w:sz w:val="20"/>
          <w:szCs w:val="20"/>
          <w:lang w:val="es-ES"/>
        </w:rPr>
      </w:pPr>
      <w:r w:rsidRPr="00BA140C">
        <w:rPr>
          <w:rFonts w:asciiTheme="majorHAnsi" w:hAnsiTheme="majorHAnsi"/>
          <w:b/>
          <w:bCs/>
          <w:sz w:val="20"/>
          <w:szCs w:val="20"/>
          <w:lang w:val="es-ES"/>
        </w:rPr>
        <w:t xml:space="preserve">III. </w:t>
      </w:r>
      <w:r w:rsidRPr="00BA140C">
        <w:rPr>
          <w:rFonts w:asciiTheme="majorHAnsi" w:hAnsiTheme="majorHAnsi"/>
          <w:b/>
          <w:bCs/>
          <w:sz w:val="20"/>
          <w:szCs w:val="20"/>
          <w:lang w:val="es-ES"/>
        </w:rPr>
        <w:tab/>
        <w:t>COMPETENCIA</w:t>
      </w:r>
      <w:r w:rsidR="00EE00E9" w:rsidRPr="00BA140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A140C"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A140C" w:rsidRDefault="003239B8" w:rsidP="008D2290">
            <w:pPr>
              <w:jc w:val="center"/>
              <w:rPr>
                <w:rFonts w:ascii="Cambria" w:hAnsi="Cambria"/>
                <w:b/>
                <w:bCs/>
                <w:i/>
                <w:color w:val="FFFFFF" w:themeColor="background1"/>
                <w:sz w:val="20"/>
                <w:szCs w:val="20"/>
                <w:lang w:val="es-ES"/>
              </w:rPr>
            </w:pPr>
            <w:r w:rsidRPr="00BA140C">
              <w:rPr>
                <w:rFonts w:ascii="Cambria" w:hAnsi="Cambria"/>
                <w:b/>
                <w:bCs/>
                <w:color w:val="FFFFFF" w:themeColor="background1"/>
                <w:sz w:val="20"/>
                <w:szCs w:val="20"/>
                <w:lang w:val="es-ES"/>
              </w:rPr>
              <w:t>Competencia</w:t>
            </w:r>
            <w:r w:rsidRPr="00BA140C">
              <w:rPr>
                <w:rFonts w:ascii="Cambria" w:hAnsi="Cambria"/>
                <w:b/>
                <w:bCs/>
                <w:i/>
                <w:color w:val="FFFFFF" w:themeColor="background1"/>
                <w:sz w:val="20"/>
                <w:szCs w:val="20"/>
                <w:lang w:val="es-ES"/>
              </w:rPr>
              <w:t xml:space="preserve"> </w:t>
            </w:r>
            <w:proofErr w:type="spellStart"/>
            <w:r w:rsidRPr="00BA140C">
              <w:rPr>
                <w:rFonts w:ascii="Cambria" w:hAnsi="Cambria"/>
                <w:b/>
                <w:bCs/>
                <w:i/>
                <w:color w:val="FFFFFF" w:themeColor="background1"/>
                <w:sz w:val="20"/>
                <w:szCs w:val="20"/>
                <w:lang w:val="es-ES"/>
              </w:rPr>
              <w:t>Ratione</w:t>
            </w:r>
            <w:proofErr w:type="spellEnd"/>
            <w:r w:rsidRPr="00BA140C">
              <w:rPr>
                <w:rFonts w:ascii="Cambria" w:hAnsi="Cambria"/>
                <w:b/>
                <w:bCs/>
                <w:i/>
                <w:color w:val="FFFFFF" w:themeColor="background1"/>
                <w:sz w:val="20"/>
                <w:szCs w:val="20"/>
                <w:lang w:val="es-ES"/>
              </w:rPr>
              <w:t xml:space="preserve"> </w:t>
            </w:r>
            <w:proofErr w:type="spellStart"/>
            <w:r w:rsidRPr="00BA140C">
              <w:rPr>
                <w:rFonts w:ascii="Cambria" w:hAnsi="Cambria"/>
                <w:b/>
                <w:bCs/>
                <w:i/>
                <w:color w:val="FFFFFF" w:themeColor="background1"/>
                <w:sz w:val="20"/>
                <w:szCs w:val="20"/>
                <w:lang w:val="es-ES"/>
              </w:rPr>
              <w:t>personae</w:t>
            </w:r>
            <w:proofErr w:type="spellEnd"/>
            <w:r w:rsidRPr="00BA140C">
              <w:rPr>
                <w:rFonts w:ascii="Cambria" w:hAnsi="Cambria"/>
                <w:b/>
                <w:bCs/>
                <w:i/>
                <w:color w:val="FFFFFF" w:themeColor="background1"/>
                <w:sz w:val="20"/>
                <w:szCs w:val="20"/>
                <w:lang w:val="es-ES"/>
              </w:rPr>
              <w:t>:</w:t>
            </w:r>
          </w:p>
        </w:tc>
        <w:tc>
          <w:tcPr>
            <w:tcW w:w="5760" w:type="dxa"/>
            <w:vAlign w:val="center"/>
          </w:tcPr>
          <w:p w14:paraId="7707F3E9" w14:textId="7729898B" w:rsidR="003239B8" w:rsidRPr="00BA140C" w:rsidRDefault="002F6EAC" w:rsidP="008D2290">
            <w:pPr>
              <w:rPr>
                <w:rFonts w:ascii="Cambria" w:hAnsi="Cambria"/>
                <w:bCs/>
                <w:sz w:val="20"/>
                <w:szCs w:val="20"/>
                <w:lang w:val="es-ES"/>
              </w:rPr>
            </w:pPr>
            <w:r>
              <w:rPr>
                <w:rFonts w:ascii="Cambria" w:hAnsi="Cambria"/>
                <w:bCs/>
                <w:sz w:val="20"/>
                <w:szCs w:val="20"/>
                <w:lang w:val="es-ES"/>
              </w:rPr>
              <w:t>Sí</w:t>
            </w:r>
          </w:p>
        </w:tc>
      </w:tr>
      <w:tr w:rsidR="003239B8" w:rsidRPr="00BA140C"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A140C" w:rsidRDefault="003239B8" w:rsidP="008D2290">
            <w:pPr>
              <w:jc w:val="center"/>
              <w:rPr>
                <w:rFonts w:ascii="Cambria" w:hAnsi="Cambria"/>
                <w:b/>
                <w:bCs/>
                <w:color w:val="FFFFFF" w:themeColor="background1"/>
                <w:sz w:val="20"/>
                <w:szCs w:val="20"/>
                <w:lang w:val="es-ES"/>
              </w:rPr>
            </w:pPr>
            <w:r w:rsidRPr="00BA140C">
              <w:rPr>
                <w:rFonts w:ascii="Cambria" w:hAnsi="Cambria"/>
                <w:b/>
                <w:bCs/>
                <w:color w:val="FFFFFF" w:themeColor="background1"/>
                <w:sz w:val="20"/>
                <w:szCs w:val="20"/>
                <w:lang w:val="es-ES"/>
              </w:rPr>
              <w:t>Competencia</w:t>
            </w:r>
            <w:r w:rsidRPr="00BA140C">
              <w:rPr>
                <w:rFonts w:ascii="Cambria" w:hAnsi="Cambria"/>
                <w:b/>
                <w:bCs/>
                <w:i/>
                <w:color w:val="FFFFFF" w:themeColor="background1"/>
                <w:sz w:val="20"/>
                <w:szCs w:val="20"/>
                <w:lang w:val="es-ES"/>
              </w:rPr>
              <w:t xml:space="preserve"> </w:t>
            </w:r>
            <w:proofErr w:type="spellStart"/>
            <w:r w:rsidRPr="00BA140C">
              <w:rPr>
                <w:rFonts w:ascii="Cambria" w:hAnsi="Cambria"/>
                <w:b/>
                <w:bCs/>
                <w:i/>
                <w:color w:val="FFFFFF" w:themeColor="background1"/>
                <w:sz w:val="20"/>
                <w:szCs w:val="20"/>
                <w:lang w:val="es-ES"/>
              </w:rPr>
              <w:t>Ratione</w:t>
            </w:r>
            <w:proofErr w:type="spellEnd"/>
            <w:r w:rsidRPr="00BA140C">
              <w:rPr>
                <w:rFonts w:ascii="Cambria" w:hAnsi="Cambria"/>
                <w:b/>
                <w:bCs/>
                <w:i/>
                <w:color w:val="FFFFFF" w:themeColor="background1"/>
                <w:sz w:val="20"/>
                <w:szCs w:val="20"/>
                <w:lang w:val="es-ES"/>
              </w:rPr>
              <w:t xml:space="preserve"> </w:t>
            </w:r>
            <w:proofErr w:type="spellStart"/>
            <w:r w:rsidRPr="00BA140C">
              <w:rPr>
                <w:rFonts w:ascii="Cambria" w:hAnsi="Cambria"/>
                <w:b/>
                <w:bCs/>
                <w:i/>
                <w:color w:val="FFFFFF" w:themeColor="background1"/>
                <w:sz w:val="20"/>
                <w:szCs w:val="20"/>
                <w:lang w:val="es-ES"/>
              </w:rPr>
              <w:t>loci</w:t>
            </w:r>
            <w:proofErr w:type="spellEnd"/>
            <w:r w:rsidRPr="00BA140C">
              <w:rPr>
                <w:rFonts w:ascii="Cambria" w:hAnsi="Cambria"/>
                <w:b/>
                <w:bCs/>
                <w:color w:val="FFFFFF" w:themeColor="background1"/>
                <w:sz w:val="20"/>
                <w:szCs w:val="20"/>
                <w:lang w:val="es-ES"/>
              </w:rPr>
              <w:t>:</w:t>
            </w:r>
          </w:p>
        </w:tc>
        <w:tc>
          <w:tcPr>
            <w:tcW w:w="5760" w:type="dxa"/>
            <w:vAlign w:val="center"/>
          </w:tcPr>
          <w:p w14:paraId="12C931CB" w14:textId="0E319BA8" w:rsidR="003239B8" w:rsidRPr="00BA140C" w:rsidRDefault="002F6EAC" w:rsidP="008D2290">
            <w:pPr>
              <w:rPr>
                <w:rFonts w:ascii="Cambria" w:hAnsi="Cambria"/>
                <w:bCs/>
                <w:sz w:val="20"/>
                <w:szCs w:val="20"/>
                <w:lang w:val="es-ES"/>
              </w:rPr>
            </w:pPr>
            <w:r>
              <w:rPr>
                <w:rFonts w:ascii="Cambria" w:hAnsi="Cambria"/>
                <w:bCs/>
                <w:sz w:val="20"/>
                <w:szCs w:val="20"/>
                <w:lang w:val="es-ES"/>
              </w:rPr>
              <w:t>Sí</w:t>
            </w:r>
          </w:p>
        </w:tc>
      </w:tr>
      <w:tr w:rsidR="003239B8" w:rsidRPr="00BA140C"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A140C" w:rsidRDefault="003239B8" w:rsidP="008D2290">
            <w:pPr>
              <w:jc w:val="center"/>
              <w:rPr>
                <w:rFonts w:ascii="Cambria" w:hAnsi="Cambria"/>
                <w:b/>
                <w:bCs/>
                <w:color w:val="FFFFFF" w:themeColor="background1"/>
                <w:sz w:val="20"/>
                <w:szCs w:val="20"/>
                <w:lang w:val="es-ES"/>
              </w:rPr>
            </w:pPr>
            <w:r w:rsidRPr="00BA140C">
              <w:rPr>
                <w:rFonts w:ascii="Cambria" w:hAnsi="Cambria"/>
                <w:b/>
                <w:bCs/>
                <w:color w:val="FFFFFF" w:themeColor="background1"/>
                <w:sz w:val="20"/>
                <w:szCs w:val="20"/>
                <w:lang w:val="es-ES"/>
              </w:rPr>
              <w:t>Competencia</w:t>
            </w:r>
            <w:r w:rsidRPr="00BA140C">
              <w:rPr>
                <w:rFonts w:ascii="Cambria" w:hAnsi="Cambria"/>
                <w:b/>
                <w:bCs/>
                <w:i/>
                <w:color w:val="FFFFFF" w:themeColor="background1"/>
                <w:sz w:val="20"/>
                <w:szCs w:val="20"/>
                <w:lang w:val="es-ES"/>
              </w:rPr>
              <w:t xml:space="preserve"> </w:t>
            </w:r>
            <w:proofErr w:type="spellStart"/>
            <w:r w:rsidRPr="00BA140C">
              <w:rPr>
                <w:rFonts w:ascii="Cambria" w:hAnsi="Cambria"/>
                <w:b/>
                <w:bCs/>
                <w:i/>
                <w:color w:val="FFFFFF" w:themeColor="background1"/>
                <w:sz w:val="20"/>
                <w:szCs w:val="20"/>
                <w:lang w:val="es-ES"/>
              </w:rPr>
              <w:t>Ratione</w:t>
            </w:r>
            <w:proofErr w:type="spellEnd"/>
            <w:r w:rsidRPr="00BA140C">
              <w:rPr>
                <w:rFonts w:ascii="Cambria" w:hAnsi="Cambria"/>
                <w:b/>
                <w:bCs/>
                <w:i/>
                <w:color w:val="FFFFFF" w:themeColor="background1"/>
                <w:sz w:val="20"/>
                <w:szCs w:val="20"/>
                <w:lang w:val="es-ES"/>
              </w:rPr>
              <w:t xml:space="preserve"> </w:t>
            </w:r>
            <w:proofErr w:type="spellStart"/>
            <w:r w:rsidRPr="00BA140C">
              <w:rPr>
                <w:rFonts w:ascii="Cambria" w:hAnsi="Cambria"/>
                <w:b/>
                <w:bCs/>
                <w:i/>
                <w:color w:val="FFFFFF" w:themeColor="background1"/>
                <w:sz w:val="20"/>
                <w:szCs w:val="20"/>
                <w:lang w:val="es-ES"/>
              </w:rPr>
              <w:t>temporis</w:t>
            </w:r>
            <w:proofErr w:type="spellEnd"/>
            <w:r w:rsidRPr="00BA140C">
              <w:rPr>
                <w:rFonts w:ascii="Cambria" w:hAnsi="Cambria"/>
                <w:b/>
                <w:bCs/>
                <w:color w:val="FFFFFF" w:themeColor="background1"/>
                <w:sz w:val="20"/>
                <w:szCs w:val="20"/>
                <w:lang w:val="es-ES"/>
              </w:rPr>
              <w:t>:</w:t>
            </w:r>
          </w:p>
        </w:tc>
        <w:tc>
          <w:tcPr>
            <w:tcW w:w="5760" w:type="dxa"/>
            <w:vAlign w:val="center"/>
          </w:tcPr>
          <w:p w14:paraId="6F8B059B" w14:textId="756BD648" w:rsidR="003239B8" w:rsidRPr="00BA140C" w:rsidRDefault="002F6EAC" w:rsidP="008D2290">
            <w:pPr>
              <w:rPr>
                <w:bCs/>
                <w:sz w:val="20"/>
                <w:szCs w:val="20"/>
                <w:lang w:val="es-ES"/>
              </w:rPr>
            </w:pPr>
            <w:r>
              <w:rPr>
                <w:bCs/>
                <w:sz w:val="20"/>
                <w:szCs w:val="20"/>
                <w:lang w:val="es-ES"/>
              </w:rPr>
              <w:t>Sí</w:t>
            </w:r>
          </w:p>
        </w:tc>
      </w:tr>
      <w:tr w:rsidR="003239B8" w:rsidRPr="001741D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A140C" w:rsidRDefault="003239B8" w:rsidP="008D2290">
            <w:pPr>
              <w:jc w:val="center"/>
              <w:rPr>
                <w:rFonts w:ascii="Cambria" w:hAnsi="Cambria"/>
                <w:b/>
                <w:bCs/>
                <w:color w:val="FFFFFF" w:themeColor="background1"/>
                <w:sz w:val="20"/>
                <w:szCs w:val="20"/>
                <w:lang w:val="es-ES"/>
              </w:rPr>
            </w:pPr>
            <w:r w:rsidRPr="00BA140C">
              <w:rPr>
                <w:rFonts w:ascii="Cambria" w:hAnsi="Cambria"/>
                <w:b/>
                <w:bCs/>
                <w:color w:val="FFFFFF" w:themeColor="background1"/>
                <w:sz w:val="20"/>
                <w:szCs w:val="20"/>
                <w:lang w:val="es-ES"/>
              </w:rPr>
              <w:t>Competencia</w:t>
            </w:r>
            <w:r w:rsidRPr="00BA140C">
              <w:rPr>
                <w:rFonts w:ascii="Cambria" w:hAnsi="Cambria"/>
                <w:b/>
                <w:bCs/>
                <w:i/>
                <w:color w:val="FFFFFF" w:themeColor="background1"/>
                <w:sz w:val="20"/>
                <w:szCs w:val="20"/>
                <w:lang w:val="es-ES"/>
              </w:rPr>
              <w:t xml:space="preserve"> </w:t>
            </w:r>
            <w:proofErr w:type="spellStart"/>
            <w:r w:rsidRPr="00BA140C">
              <w:rPr>
                <w:rFonts w:ascii="Cambria" w:hAnsi="Cambria"/>
                <w:b/>
                <w:bCs/>
                <w:i/>
                <w:color w:val="FFFFFF" w:themeColor="background1"/>
                <w:sz w:val="20"/>
                <w:szCs w:val="20"/>
                <w:lang w:val="es-ES"/>
              </w:rPr>
              <w:t>Ratione</w:t>
            </w:r>
            <w:proofErr w:type="spellEnd"/>
            <w:r w:rsidRPr="00BA140C">
              <w:rPr>
                <w:rFonts w:ascii="Cambria" w:hAnsi="Cambria"/>
                <w:b/>
                <w:bCs/>
                <w:i/>
                <w:color w:val="FFFFFF" w:themeColor="background1"/>
                <w:sz w:val="20"/>
                <w:szCs w:val="20"/>
                <w:lang w:val="es-ES"/>
              </w:rPr>
              <w:t xml:space="preserve"> </w:t>
            </w:r>
            <w:proofErr w:type="spellStart"/>
            <w:r w:rsidRPr="00BA140C">
              <w:rPr>
                <w:rFonts w:ascii="Cambria" w:hAnsi="Cambria"/>
                <w:b/>
                <w:bCs/>
                <w:i/>
                <w:color w:val="FFFFFF" w:themeColor="background1"/>
                <w:sz w:val="20"/>
                <w:szCs w:val="20"/>
                <w:lang w:val="es-ES"/>
              </w:rPr>
              <w:t>materia</w:t>
            </w:r>
            <w:r w:rsidR="00EE00E9" w:rsidRPr="00BA140C">
              <w:rPr>
                <w:rFonts w:ascii="Cambria" w:hAnsi="Cambria"/>
                <w:b/>
                <w:bCs/>
                <w:i/>
                <w:color w:val="FFFFFF" w:themeColor="background1"/>
                <w:sz w:val="20"/>
                <w:szCs w:val="20"/>
                <w:lang w:val="es-ES"/>
              </w:rPr>
              <w:t>e</w:t>
            </w:r>
            <w:proofErr w:type="spellEnd"/>
            <w:r w:rsidRPr="00BA140C">
              <w:rPr>
                <w:rFonts w:ascii="Cambria" w:hAnsi="Cambria"/>
                <w:b/>
                <w:bCs/>
                <w:color w:val="FFFFFF" w:themeColor="background1"/>
                <w:sz w:val="20"/>
                <w:szCs w:val="20"/>
                <w:lang w:val="es-ES"/>
              </w:rPr>
              <w:t>:</w:t>
            </w:r>
          </w:p>
        </w:tc>
        <w:tc>
          <w:tcPr>
            <w:tcW w:w="5760" w:type="dxa"/>
            <w:vAlign w:val="center"/>
          </w:tcPr>
          <w:p w14:paraId="0C122F44" w14:textId="2281EC1E" w:rsidR="003239B8" w:rsidRPr="00BA140C" w:rsidRDefault="002F6EAC" w:rsidP="00D5346D">
            <w:pPr>
              <w:jc w:val="both"/>
              <w:rPr>
                <w:rFonts w:ascii="Cambria" w:hAnsi="Cambria"/>
                <w:bCs/>
                <w:sz w:val="20"/>
                <w:szCs w:val="20"/>
                <w:lang w:val="es-ES"/>
              </w:rPr>
            </w:pPr>
            <w:r>
              <w:rPr>
                <w:rFonts w:ascii="Cambria" w:hAnsi="Cambria"/>
                <w:bCs/>
                <w:sz w:val="20"/>
                <w:szCs w:val="20"/>
                <w:lang w:val="es-ES"/>
              </w:rPr>
              <w:t>Sí</w:t>
            </w:r>
            <w:r w:rsidR="00352D1F" w:rsidRPr="00BA140C">
              <w:rPr>
                <w:rFonts w:ascii="Cambria" w:hAnsi="Cambria"/>
                <w:bCs/>
                <w:sz w:val="20"/>
                <w:szCs w:val="20"/>
                <w:lang w:val="es-ES"/>
              </w:rPr>
              <w:t>, Convención Americana (depósito de instrumento realizado el 28 de diciembre de 1977)</w:t>
            </w:r>
            <w:r w:rsidR="00424851">
              <w:rPr>
                <w:rFonts w:ascii="Cambria" w:hAnsi="Cambria"/>
                <w:bCs/>
                <w:sz w:val="20"/>
                <w:szCs w:val="20"/>
                <w:lang w:val="es-ES"/>
              </w:rPr>
              <w:t xml:space="preserve">; </w:t>
            </w:r>
            <w:r w:rsidR="00D5346D">
              <w:rPr>
                <w:rFonts w:ascii="Cambria" w:hAnsi="Cambria"/>
                <w:bCs/>
                <w:sz w:val="20"/>
                <w:szCs w:val="20"/>
                <w:lang w:val="es-ES"/>
              </w:rPr>
              <w:t>CIPST</w:t>
            </w:r>
            <w:r w:rsidR="00D5346D" w:rsidRPr="00BA140C">
              <w:rPr>
                <w:rStyle w:val="FootnoteReference"/>
                <w:rFonts w:ascii="Cambria" w:hAnsi="Cambria"/>
                <w:bCs/>
                <w:sz w:val="20"/>
                <w:szCs w:val="20"/>
                <w:lang w:val="es-ES"/>
              </w:rPr>
              <w:footnoteReference w:id="6"/>
            </w:r>
            <w:r w:rsidR="00D5346D">
              <w:rPr>
                <w:rFonts w:ascii="Cambria" w:hAnsi="Cambria"/>
                <w:bCs/>
                <w:sz w:val="20"/>
                <w:szCs w:val="20"/>
                <w:lang w:val="es-ES"/>
              </w:rPr>
              <w:t xml:space="preserve"> (</w:t>
            </w:r>
            <w:r w:rsidR="00D5346D" w:rsidRPr="00BA140C">
              <w:rPr>
                <w:rFonts w:ascii="Cambria" w:hAnsi="Cambria"/>
                <w:bCs/>
                <w:sz w:val="20"/>
                <w:szCs w:val="20"/>
                <w:lang w:val="es-ES"/>
              </w:rPr>
              <w:t xml:space="preserve">depósito de instrumento realizado el </w:t>
            </w:r>
            <w:r w:rsidR="00D5346D">
              <w:rPr>
                <w:rFonts w:ascii="Cambria" w:hAnsi="Cambria"/>
                <w:bCs/>
                <w:sz w:val="20"/>
                <w:szCs w:val="20"/>
                <w:lang w:val="es-ES"/>
              </w:rPr>
              <w:t>30 de septiembre de 1999</w:t>
            </w:r>
            <w:r w:rsidR="00D5346D" w:rsidRPr="00BA140C">
              <w:rPr>
                <w:rFonts w:ascii="Cambria" w:hAnsi="Cambria"/>
                <w:bCs/>
                <w:sz w:val="20"/>
                <w:szCs w:val="20"/>
                <w:lang w:val="es-ES"/>
              </w:rPr>
              <w:t>)</w:t>
            </w:r>
          </w:p>
        </w:tc>
      </w:tr>
    </w:tbl>
    <w:p w14:paraId="4E92C444" w14:textId="1DAF1B79" w:rsidR="003239B8" w:rsidRPr="00BA140C" w:rsidRDefault="003239B8" w:rsidP="002F6EAC">
      <w:pPr>
        <w:spacing w:before="120" w:after="120"/>
        <w:ind w:firstLine="720"/>
        <w:jc w:val="both"/>
        <w:rPr>
          <w:rFonts w:asciiTheme="majorHAnsi" w:hAnsiTheme="majorHAnsi"/>
          <w:b/>
          <w:bCs/>
          <w:sz w:val="20"/>
          <w:szCs w:val="20"/>
          <w:lang w:val="es-ES"/>
        </w:rPr>
      </w:pPr>
      <w:r w:rsidRPr="00BA140C">
        <w:rPr>
          <w:rFonts w:asciiTheme="majorHAnsi" w:hAnsiTheme="majorHAnsi"/>
          <w:b/>
          <w:bCs/>
          <w:sz w:val="20"/>
          <w:szCs w:val="20"/>
          <w:lang w:val="es-ES"/>
        </w:rPr>
        <w:t xml:space="preserve">IV. </w:t>
      </w:r>
      <w:r w:rsidRPr="00BA140C">
        <w:rPr>
          <w:rFonts w:asciiTheme="majorHAnsi" w:hAnsiTheme="majorHAnsi"/>
          <w:b/>
          <w:bCs/>
          <w:sz w:val="20"/>
          <w:szCs w:val="20"/>
          <w:lang w:val="es-ES"/>
        </w:rPr>
        <w:tab/>
      </w:r>
      <w:r w:rsidR="00EE00E9" w:rsidRPr="00BA140C">
        <w:rPr>
          <w:rFonts w:asciiTheme="majorHAnsi" w:hAnsiTheme="majorHAnsi"/>
          <w:b/>
          <w:bCs/>
          <w:sz w:val="20"/>
          <w:szCs w:val="20"/>
          <w:lang w:val="es-ES"/>
        </w:rPr>
        <w:t>DUPLICACIÓN</w:t>
      </w:r>
      <w:r w:rsidR="00EE00E9" w:rsidRPr="00BA140C">
        <w:rPr>
          <w:rFonts w:asciiTheme="majorHAnsi" w:hAnsiTheme="majorHAnsi"/>
          <w:b/>
          <w:bCs/>
          <w:color w:val="FFFFFF" w:themeColor="background1"/>
          <w:sz w:val="20"/>
          <w:szCs w:val="20"/>
          <w:lang w:val="es-ES"/>
        </w:rPr>
        <w:t xml:space="preserve"> </w:t>
      </w:r>
      <w:r w:rsidR="00EE00E9" w:rsidRPr="00BA140C">
        <w:rPr>
          <w:rFonts w:asciiTheme="majorHAnsi" w:hAnsiTheme="majorHAnsi"/>
          <w:b/>
          <w:bCs/>
          <w:sz w:val="20"/>
          <w:szCs w:val="20"/>
          <w:lang w:val="es-ES"/>
        </w:rPr>
        <w:t>DE PROCEDIMIENTOS Y COSA JUZGADA</w:t>
      </w:r>
      <w:r w:rsidR="00EE00E9" w:rsidRPr="00BA140C">
        <w:rPr>
          <w:rFonts w:asciiTheme="majorHAnsi" w:hAnsiTheme="majorHAnsi"/>
          <w:b/>
          <w:bCs/>
          <w:i/>
          <w:sz w:val="20"/>
          <w:szCs w:val="20"/>
          <w:lang w:val="es-ES"/>
        </w:rPr>
        <w:t xml:space="preserve"> </w:t>
      </w:r>
      <w:r w:rsidR="00EE00E9" w:rsidRPr="00BA140C">
        <w:rPr>
          <w:rFonts w:asciiTheme="majorHAnsi" w:hAnsiTheme="majorHAnsi"/>
          <w:b/>
          <w:bCs/>
          <w:sz w:val="20"/>
          <w:szCs w:val="20"/>
          <w:lang w:val="es-ES"/>
        </w:rPr>
        <w:t xml:space="preserve">INTERNACIONAL, </w:t>
      </w:r>
      <w:r w:rsidRPr="00BA140C">
        <w:rPr>
          <w:rFonts w:asciiTheme="majorHAnsi" w:hAnsiTheme="majorHAnsi"/>
          <w:b/>
          <w:bCs/>
          <w:sz w:val="20"/>
          <w:szCs w:val="20"/>
          <w:lang w:val="es-ES"/>
        </w:rPr>
        <w:t xml:space="preserve"> CARACTERIZACIÓN, </w:t>
      </w:r>
      <w:r w:rsidRPr="00BA140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A140C"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BA140C" w:rsidRDefault="00EE00E9" w:rsidP="008D2290">
            <w:pPr>
              <w:jc w:val="center"/>
              <w:rPr>
                <w:rFonts w:ascii="Cambria" w:hAnsi="Cambria"/>
                <w:b/>
                <w:bCs/>
                <w:color w:val="FFFFFF" w:themeColor="background1"/>
                <w:sz w:val="20"/>
                <w:szCs w:val="20"/>
                <w:lang w:val="es-ES"/>
              </w:rPr>
            </w:pPr>
            <w:r w:rsidRPr="00BA140C">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61784E52" w:rsidR="00EE00E9" w:rsidRPr="00BA140C" w:rsidRDefault="004E176A" w:rsidP="008D2290">
            <w:pPr>
              <w:jc w:val="both"/>
              <w:rPr>
                <w:rFonts w:ascii="Cambria" w:hAnsi="Cambria"/>
                <w:bCs/>
                <w:sz w:val="20"/>
                <w:szCs w:val="20"/>
                <w:lang w:val="es-ES"/>
              </w:rPr>
            </w:pPr>
            <w:r w:rsidRPr="00BA140C">
              <w:rPr>
                <w:rFonts w:ascii="Cambria" w:hAnsi="Cambria"/>
                <w:bCs/>
                <w:sz w:val="20"/>
                <w:szCs w:val="20"/>
                <w:lang w:val="es-ES"/>
              </w:rPr>
              <w:t>No</w:t>
            </w:r>
          </w:p>
        </w:tc>
      </w:tr>
      <w:tr w:rsidR="003239B8" w:rsidRPr="001741D6"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BA140C" w:rsidRDefault="003239B8" w:rsidP="008D2290">
            <w:pPr>
              <w:jc w:val="center"/>
              <w:rPr>
                <w:rFonts w:ascii="Cambria" w:hAnsi="Cambria"/>
                <w:b/>
                <w:bCs/>
                <w:i/>
                <w:color w:val="FFFFFF" w:themeColor="background1"/>
                <w:sz w:val="20"/>
                <w:szCs w:val="20"/>
                <w:lang w:val="es-ES"/>
              </w:rPr>
            </w:pPr>
            <w:r w:rsidRPr="00BA140C">
              <w:rPr>
                <w:rFonts w:ascii="Cambria" w:hAnsi="Cambria"/>
                <w:b/>
                <w:bCs/>
                <w:color w:val="FFFFFF" w:themeColor="background1"/>
                <w:sz w:val="20"/>
                <w:szCs w:val="20"/>
                <w:lang w:val="es-ES"/>
              </w:rPr>
              <w:t>Derechos declarados admisibles</w:t>
            </w:r>
            <w:r w:rsidRPr="00BA140C">
              <w:rPr>
                <w:rFonts w:ascii="Cambria" w:hAnsi="Cambria"/>
                <w:b/>
                <w:bCs/>
                <w:i/>
                <w:color w:val="FFFFFF" w:themeColor="background1"/>
                <w:sz w:val="20"/>
                <w:szCs w:val="20"/>
                <w:lang w:val="es-ES"/>
              </w:rPr>
              <w:t>:</w:t>
            </w:r>
          </w:p>
        </w:tc>
        <w:tc>
          <w:tcPr>
            <w:tcW w:w="5760" w:type="dxa"/>
            <w:vAlign w:val="center"/>
          </w:tcPr>
          <w:p w14:paraId="6310C8F7" w14:textId="2AE81A92" w:rsidR="003239B8" w:rsidRPr="00BA140C" w:rsidRDefault="00934F82" w:rsidP="00934F82">
            <w:pPr>
              <w:jc w:val="both"/>
              <w:rPr>
                <w:rFonts w:ascii="Cambria" w:hAnsi="Cambria"/>
                <w:bCs/>
                <w:sz w:val="20"/>
                <w:szCs w:val="20"/>
                <w:lang w:val="es-ES"/>
              </w:rPr>
            </w:pPr>
            <w:r>
              <w:rPr>
                <w:rFonts w:ascii="Cambria" w:hAnsi="Cambria"/>
                <w:bCs/>
                <w:sz w:val="20"/>
                <w:szCs w:val="20"/>
                <w:lang w:val="es-ES"/>
              </w:rPr>
              <w:t xml:space="preserve">Artículos 5 (integridad personal), </w:t>
            </w:r>
            <w:r w:rsidRPr="00BA140C">
              <w:rPr>
                <w:rFonts w:ascii="Cambria" w:hAnsi="Cambria"/>
                <w:bCs/>
                <w:sz w:val="20"/>
                <w:szCs w:val="20"/>
                <w:lang w:val="es-ES"/>
              </w:rPr>
              <w:t>8 (garantías judiciales</w:t>
            </w:r>
            <w:r>
              <w:rPr>
                <w:rFonts w:ascii="Cambria" w:hAnsi="Cambria"/>
                <w:bCs/>
                <w:sz w:val="20"/>
                <w:szCs w:val="20"/>
                <w:lang w:val="es-ES"/>
              </w:rPr>
              <w:t>) y</w:t>
            </w:r>
            <w:r w:rsidRPr="00BA140C">
              <w:rPr>
                <w:rFonts w:ascii="Cambria" w:hAnsi="Cambria"/>
                <w:bCs/>
                <w:sz w:val="20"/>
                <w:szCs w:val="20"/>
                <w:lang w:val="es-ES"/>
              </w:rPr>
              <w:t xml:space="preserve"> 25 (protección judicial) de la Convención </w:t>
            </w:r>
            <w:r>
              <w:rPr>
                <w:rFonts w:ascii="Cambria" w:hAnsi="Cambria"/>
                <w:bCs/>
                <w:sz w:val="20"/>
                <w:szCs w:val="20"/>
                <w:lang w:val="es-ES"/>
              </w:rPr>
              <w:t xml:space="preserve">Americana </w:t>
            </w:r>
            <w:r w:rsidRPr="00787D18">
              <w:rPr>
                <w:rFonts w:ascii="Cambria" w:hAnsi="Cambria"/>
                <w:bCs/>
                <w:sz w:val="20"/>
                <w:szCs w:val="20"/>
                <w:lang w:val="es-ES"/>
              </w:rPr>
              <w:t xml:space="preserve">en relación con </w:t>
            </w:r>
            <w:r>
              <w:rPr>
                <w:rFonts w:ascii="Cambria" w:hAnsi="Cambria"/>
                <w:bCs/>
                <w:sz w:val="20"/>
                <w:szCs w:val="20"/>
                <w:lang w:val="es-ES"/>
              </w:rPr>
              <w:t>el artículo</w:t>
            </w:r>
            <w:r w:rsidRPr="00787D18">
              <w:rPr>
                <w:rFonts w:ascii="Cambria" w:hAnsi="Cambria"/>
                <w:bCs/>
                <w:sz w:val="20"/>
                <w:szCs w:val="20"/>
                <w:lang w:val="es-ES"/>
              </w:rPr>
              <w:t xml:space="preserve"> 1 (obligación de respetar los derechos</w:t>
            </w:r>
            <w:r>
              <w:rPr>
                <w:rFonts w:ascii="Cambria" w:hAnsi="Cambria"/>
                <w:bCs/>
                <w:sz w:val="20"/>
                <w:szCs w:val="20"/>
                <w:lang w:val="es-ES"/>
              </w:rPr>
              <w:t xml:space="preserve">); artículos 1, 6 y 8 de la CIPST </w:t>
            </w:r>
          </w:p>
        </w:tc>
      </w:tr>
      <w:tr w:rsidR="003239B8" w:rsidRPr="001741D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BA140C" w:rsidRDefault="003239B8" w:rsidP="008D2290">
            <w:pPr>
              <w:jc w:val="center"/>
              <w:rPr>
                <w:rFonts w:ascii="Cambria" w:hAnsi="Cambria"/>
                <w:b/>
                <w:bCs/>
                <w:color w:val="FFFFFF" w:themeColor="background1"/>
                <w:sz w:val="20"/>
                <w:szCs w:val="20"/>
                <w:lang w:val="es-ES"/>
              </w:rPr>
            </w:pPr>
            <w:r w:rsidRPr="00BA140C">
              <w:rPr>
                <w:rFonts w:ascii="Cambria" w:hAnsi="Cambria"/>
                <w:b/>
                <w:bCs/>
                <w:color w:val="FFFFFF" w:themeColor="background1"/>
                <w:sz w:val="20"/>
                <w:szCs w:val="20"/>
                <w:lang w:val="es-ES"/>
              </w:rPr>
              <w:t>Agotamiento de recursos internos</w:t>
            </w:r>
            <w:r w:rsidR="00EE00E9" w:rsidRPr="00BA140C">
              <w:rPr>
                <w:rFonts w:ascii="Cambria" w:hAnsi="Cambria"/>
                <w:b/>
                <w:bCs/>
                <w:color w:val="FFFFFF" w:themeColor="background1"/>
                <w:sz w:val="20"/>
                <w:szCs w:val="20"/>
                <w:lang w:val="es-ES"/>
              </w:rPr>
              <w:t xml:space="preserve"> o procedencia de una excepción</w:t>
            </w:r>
            <w:r w:rsidRPr="00BA140C">
              <w:rPr>
                <w:rFonts w:ascii="Cambria" w:hAnsi="Cambria"/>
                <w:b/>
                <w:bCs/>
                <w:color w:val="FFFFFF" w:themeColor="background1"/>
                <w:sz w:val="20"/>
                <w:szCs w:val="20"/>
                <w:lang w:val="es-ES"/>
              </w:rPr>
              <w:t>:</w:t>
            </w:r>
          </w:p>
        </w:tc>
        <w:tc>
          <w:tcPr>
            <w:tcW w:w="5760" w:type="dxa"/>
            <w:vAlign w:val="center"/>
          </w:tcPr>
          <w:p w14:paraId="69C53E8A" w14:textId="09E42D7F" w:rsidR="003239B8" w:rsidRPr="00BA140C" w:rsidRDefault="00083201"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1741D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BA140C" w:rsidRDefault="003239B8" w:rsidP="008D2290">
            <w:pPr>
              <w:jc w:val="center"/>
              <w:rPr>
                <w:rFonts w:ascii="Cambria" w:hAnsi="Cambria"/>
                <w:b/>
                <w:bCs/>
                <w:color w:val="FFFFFF" w:themeColor="background1"/>
                <w:sz w:val="20"/>
                <w:szCs w:val="20"/>
                <w:lang w:val="es-ES"/>
              </w:rPr>
            </w:pPr>
            <w:r w:rsidRPr="00BA140C">
              <w:rPr>
                <w:rFonts w:ascii="Cambria" w:hAnsi="Cambria"/>
                <w:b/>
                <w:bCs/>
                <w:color w:val="FFFFFF" w:themeColor="background1"/>
                <w:sz w:val="20"/>
                <w:szCs w:val="20"/>
                <w:lang w:val="es-ES"/>
              </w:rPr>
              <w:t>Presentación dentro de plazo:</w:t>
            </w:r>
          </w:p>
        </w:tc>
        <w:tc>
          <w:tcPr>
            <w:tcW w:w="5760" w:type="dxa"/>
            <w:vAlign w:val="center"/>
          </w:tcPr>
          <w:p w14:paraId="4A2A4569" w14:textId="18586401" w:rsidR="003239B8" w:rsidRPr="00BA140C" w:rsidRDefault="00934F82" w:rsidP="008D2290">
            <w:pPr>
              <w:rPr>
                <w:bCs/>
                <w:sz w:val="20"/>
                <w:szCs w:val="20"/>
                <w:lang w:val="es-ES"/>
              </w:rPr>
            </w:pPr>
            <w:r>
              <w:rPr>
                <w:bCs/>
                <w:sz w:val="20"/>
                <w:szCs w:val="20"/>
                <w:lang w:val="es-ES"/>
              </w:rPr>
              <w:t>Sí, en los términos de la sección VI</w:t>
            </w:r>
          </w:p>
        </w:tc>
      </w:tr>
    </w:tbl>
    <w:p w14:paraId="18E6423B" w14:textId="77777777" w:rsidR="003239B8" w:rsidRPr="00BA140C" w:rsidRDefault="00223A29" w:rsidP="003239B8">
      <w:pPr>
        <w:spacing w:before="240" w:after="240"/>
        <w:ind w:firstLine="720"/>
        <w:jc w:val="both"/>
        <w:rPr>
          <w:rFonts w:asciiTheme="majorHAnsi" w:hAnsiTheme="majorHAnsi"/>
          <w:b/>
          <w:sz w:val="20"/>
          <w:szCs w:val="20"/>
          <w:lang w:val="es-ES"/>
        </w:rPr>
      </w:pPr>
      <w:r w:rsidRPr="00BA140C">
        <w:rPr>
          <w:rFonts w:asciiTheme="majorHAnsi" w:hAnsiTheme="majorHAnsi"/>
          <w:b/>
          <w:sz w:val="20"/>
          <w:szCs w:val="20"/>
          <w:lang w:val="es-ES"/>
        </w:rPr>
        <w:t xml:space="preserve">V. </w:t>
      </w:r>
      <w:r w:rsidRPr="00BA140C">
        <w:rPr>
          <w:rFonts w:asciiTheme="majorHAnsi" w:hAnsiTheme="majorHAnsi"/>
          <w:b/>
          <w:sz w:val="20"/>
          <w:szCs w:val="20"/>
          <w:lang w:val="es-ES"/>
        </w:rPr>
        <w:tab/>
      </w:r>
      <w:r w:rsidR="003239B8" w:rsidRPr="00BA140C">
        <w:rPr>
          <w:rFonts w:asciiTheme="majorHAnsi" w:hAnsiTheme="majorHAnsi"/>
          <w:b/>
          <w:sz w:val="20"/>
          <w:szCs w:val="20"/>
          <w:lang w:val="es-ES"/>
        </w:rPr>
        <w:t xml:space="preserve">HECHOS ALEGADOS </w:t>
      </w:r>
    </w:p>
    <w:p w14:paraId="4259AFFF" w14:textId="24CD896B" w:rsidR="00C819AA" w:rsidRDefault="00FE0C0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Los peticionarios indican que el </w:t>
      </w:r>
      <w:r w:rsidR="00015774" w:rsidRPr="00BA140C">
        <w:rPr>
          <w:rFonts w:ascii="Cambria" w:hAnsi="Cambria"/>
          <w:sz w:val="20"/>
          <w:szCs w:val="20"/>
          <w:lang w:val="es-ES"/>
        </w:rPr>
        <w:t>12 de febrero de 2003</w:t>
      </w:r>
      <w:r w:rsidR="00083201">
        <w:rPr>
          <w:rFonts w:ascii="Cambria" w:hAnsi="Cambria"/>
          <w:sz w:val="20"/>
          <w:szCs w:val="20"/>
          <w:lang w:val="es-ES"/>
        </w:rPr>
        <w:t xml:space="preserve"> la polic</w:t>
      </w:r>
      <w:r>
        <w:rPr>
          <w:rFonts w:ascii="Cambria" w:hAnsi="Cambria"/>
          <w:sz w:val="20"/>
          <w:szCs w:val="20"/>
          <w:lang w:val="es-ES"/>
        </w:rPr>
        <w:t>ía de Ecuador detuvo</w:t>
      </w:r>
      <w:r w:rsidR="00953D30">
        <w:rPr>
          <w:rFonts w:ascii="Cambria" w:hAnsi="Cambria"/>
          <w:sz w:val="20"/>
          <w:szCs w:val="20"/>
          <w:lang w:val="es-ES"/>
        </w:rPr>
        <w:t xml:space="preserve"> </w:t>
      </w:r>
      <w:r>
        <w:rPr>
          <w:rFonts w:ascii="Cambria" w:hAnsi="Cambria"/>
          <w:sz w:val="20"/>
          <w:szCs w:val="20"/>
          <w:lang w:val="es-ES"/>
        </w:rPr>
        <w:t>a</w:t>
      </w:r>
      <w:r w:rsidR="00083201">
        <w:rPr>
          <w:rFonts w:ascii="Cambria" w:hAnsi="Cambria"/>
          <w:sz w:val="20"/>
          <w:szCs w:val="20"/>
          <w:lang w:val="es-ES"/>
        </w:rPr>
        <w:t xml:space="preserve"> María Verónica Acosta, </w:t>
      </w:r>
      <w:r>
        <w:rPr>
          <w:rFonts w:ascii="Cambria" w:hAnsi="Cambria"/>
          <w:sz w:val="20"/>
          <w:szCs w:val="20"/>
          <w:lang w:val="es-ES"/>
        </w:rPr>
        <w:t xml:space="preserve">la conviviente del señor </w:t>
      </w:r>
      <w:r w:rsidRPr="00BA140C">
        <w:rPr>
          <w:rFonts w:ascii="Cambria" w:hAnsi="Cambria"/>
          <w:sz w:val="20"/>
          <w:szCs w:val="20"/>
          <w:lang w:val="es-ES"/>
        </w:rPr>
        <w:t xml:space="preserve">Claudio Roberto </w:t>
      </w:r>
      <w:proofErr w:type="spellStart"/>
      <w:r w:rsidRPr="00BA140C">
        <w:rPr>
          <w:rFonts w:ascii="Cambria" w:hAnsi="Cambria"/>
          <w:sz w:val="20"/>
          <w:szCs w:val="20"/>
          <w:lang w:val="es-ES"/>
        </w:rPr>
        <w:t>Fossati</w:t>
      </w:r>
      <w:proofErr w:type="spellEnd"/>
      <w:r w:rsidRPr="00BA140C">
        <w:rPr>
          <w:rFonts w:ascii="Cambria" w:hAnsi="Cambria"/>
          <w:sz w:val="20"/>
          <w:szCs w:val="20"/>
          <w:lang w:val="es-ES"/>
        </w:rPr>
        <w:t xml:space="preserve"> (en adelante “</w:t>
      </w:r>
      <w:r>
        <w:rPr>
          <w:rFonts w:ascii="Cambria" w:hAnsi="Cambria"/>
          <w:sz w:val="20"/>
          <w:szCs w:val="20"/>
          <w:lang w:val="es-ES"/>
        </w:rPr>
        <w:t>la presunta víctima</w:t>
      </w:r>
      <w:r w:rsidRPr="00BA140C">
        <w:rPr>
          <w:rFonts w:ascii="Cambria" w:hAnsi="Cambria"/>
          <w:sz w:val="20"/>
          <w:szCs w:val="20"/>
          <w:lang w:val="es-ES"/>
        </w:rPr>
        <w:t xml:space="preserve">” o “el </w:t>
      </w:r>
      <w:r w:rsidRPr="00BA140C">
        <w:rPr>
          <w:rFonts w:ascii="Cambria" w:hAnsi="Cambria"/>
          <w:sz w:val="20"/>
          <w:szCs w:val="20"/>
          <w:lang w:val="es-ES"/>
        </w:rPr>
        <w:lastRenderedPageBreak/>
        <w:t xml:space="preserve">señor </w:t>
      </w:r>
      <w:proofErr w:type="spellStart"/>
      <w:r w:rsidRPr="00BA140C">
        <w:rPr>
          <w:rFonts w:ascii="Cambria" w:hAnsi="Cambria"/>
          <w:sz w:val="20"/>
          <w:szCs w:val="20"/>
          <w:lang w:val="es-ES"/>
        </w:rPr>
        <w:t>Fossati</w:t>
      </w:r>
      <w:proofErr w:type="spellEnd"/>
      <w:r w:rsidRPr="00BA140C">
        <w:rPr>
          <w:rFonts w:ascii="Cambria" w:hAnsi="Cambria"/>
          <w:sz w:val="20"/>
          <w:szCs w:val="20"/>
          <w:lang w:val="es-ES"/>
        </w:rPr>
        <w:t>”)</w:t>
      </w:r>
      <w:r>
        <w:rPr>
          <w:rFonts w:ascii="Cambria" w:hAnsi="Cambria"/>
          <w:sz w:val="20"/>
          <w:szCs w:val="20"/>
          <w:lang w:val="es-ES"/>
        </w:rPr>
        <w:t xml:space="preserve">, </w:t>
      </w:r>
      <w:r w:rsidR="00083201">
        <w:rPr>
          <w:rFonts w:ascii="Cambria" w:hAnsi="Cambria"/>
          <w:sz w:val="20"/>
          <w:szCs w:val="20"/>
          <w:lang w:val="es-ES"/>
        </w:rPr>
        <w:t xml:space="preserve">por el delito de conversión o transferencia de bienes y la trasladó a la </w:t>
      </w:r>
      <w:r w:rsidR="00C819AA">
        <w:rPr>
          <w:rFonts w:ascii="Cambria" w:hAnsi="Cambria"/>
          <w:sz w:val="20"/>
          <w:szCs w:val="20"/>
          <w:lang w:val="es-ES"/>
        </w:rPr>
        <w:t>Jefatura</w:t>
      </w:r>
      <w:r w:rsidR="00083201">
        <w:rPr>
          <w:rFonts w:ascii="Cambria" w:hAnsi="Cambria"/>
          <w:sz w:val="20"/>
          <w:szCs w:val="20"/>
          <w:lang w:val="es-ES"/>
        </w:rPr>
        <w:t xml:space="preserve"> de </w:t>
      </w:r>
      <w:r w:rsidR="00C819AA">
        <w:rPr>
          <w:rFonts w:ascii="Cambria" w:hAnsi="Cambria"/>
          <w:sz w:val="20"/>
          <w:szCs w:val="20"/>
          <w:lang w:val="es-ES"/>
        </w:rPr>
        <w:t>Narcóticos</w:t>
      </w:r>
      <w:r w:rsidR="00083201">
        <w:rPr>
          <w:rFonts w:ascii="Cambria" w:hAnsi="Cambria"/>
          <w:sz w:val="20"/>
          <w:szCs w:val="20"/>
          <w:lang w:val="es-ES"/>
        </w:rPr>
        <w:t xml:space="preserve">. </w:t>
      </w:r>
      <w:r w:rsidR="00C819AA">
        <w:rPr>
          <w:rFonts w:ascii="Cambria" w:hAnsi="Cambria"/>
          <w:sz w:val="20"/>
          <w:szCs w:val="20"/>
          <w:lang w:val="es-ES"/>
        </w:rPr>
        <w:t xml:space="preserve">Al enterarse de su detención, </w:t>
      </w:r>
      <w:r>
        <w:rPr>
          <w:rFonts w:ascii="Cambria" w:hAnsi="Cambria"/>
          <w:sz w:val="20"/>
          <w:szCs w:val="20"/>
          <w:lang w:val="es-ES"/>
        </w:rPr>
        <w:t>la presunta víctima</w:t>
      </w:r>
      <w:r w:rsidR="00C819AA">
        <w:rPr>
          <w:rFonts w:ascii="Cambria" w:hAnsi="Cambria"/>
          <w:sz w:val="20"/>
          <w:szCs w:val="20"/>
          <w:lang w:val="es-ES"/>
        </w:rPr>
        <w:t xml:space="preserve"> viajó este mismo día a Ecuador y acudió a la Jefatura. </w:t>
      </w:r>
    </w:p>
    <w:p w14:paraId="35AFE4DD" w14:textId="3F099FBD" w:rsidR="003E2056" w:rsidRPr="002D4216" w:rsidRDefault="00C819A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D4216">
        <w:rPr>
          <w:rFonts w:ascii="Cambria" w:hAnsi="Cambria"/>
          <w:sz w:val="20"/>
          <w:szCs w:val="20"/>
          <w:lang w:val="es-ES"/>
        </w:rPr>
        <w:t>Sostiene</w:t>
      </w:r>
      <w:r w:rsidR="00B94EAB">
        <w:rPr>
          <w:rFonts w:ascii="Cambria" w:hAnsi="Cambria"/>
          <w:sz w:val="20"/>
          <w:szCs w:val="20"/>
          <w:lang w:val="es-ES"/>
        </w:rPr>
        <w:t xml:space="preserve">n que en la Jefatura </w:t>
      </w:r>
      <w:r w:rsidR="00525D41">
        <w:rPr>
          <w:rFonts w:ascii="Cambria" w:hAnsi="Cambria"/>
          <w:sz w:val="20"/>
          <w:szCs w:val="20"/>
          <w:lang w:val="es-ES"/>
        </w:rPr>
        <w:t xml:space="preserve">el señor </w:t>
      </w:r>
      <w:proofErr w:type="spellStart"/>
      <w:r w:rsidR="00525D41">
        <w:rPr>
          <w:rFonts w:ascii="Cambria" w:hAnsi="Cambria"/>
          <w:sz w:val="20"/>
          <w:szCs w:val="20"/>
          <w:lang w:val="es-ES"/>
        </w:rPr>
        <w:t>Fossati</w:t>
      </w:r>
      <w:proofErr w:type="spellEnd"/>
      <w:r w:rsidR="00525D41">
        <w:rPr>
          <w:rFonts w:ascii="Cambria" w:hAnsi="Cambria"/>
          <w:sz w:val="20"/>
          <w:szCs w:val="20"/>
          <w:lang w:val="es-ES"/>
        </w:rPr>
        <w:t xml:space="preserve"> s</w:t>
      </w:r>
      <w:r w:rsidRPr="002D4216">
        <w:rPr>
          <w:rFonts w:ascii="Cambria" w:hAnsi="Cambria"/>
          <w:sz w:val="20"/>
          <w:szCs w:val="20"/>
          <w:lang w:val="es-ES"/>
        </w:rPr>
        <w:t>e entrevistó con algunos policías que no le informaron que su conviviente ya había sido liberada y le mintieron que ella seguía detenida, estaba bajo investigación y podría ser condenada a 12 años de prisión. Afirma</w:t>
      </w:r>
      <w:r w:rsidR="00525D41">
        <w:rPr>
          <w:rFonts w:ascii="Cambria" w:hAnsi="Cambria"/>
          <w:sz w:val="20"/>
          <w:szCs w:val="20"/>
          <w:lang w:val="es-ES"/>
        </w:rPr>
        <w:t>n</w:t>
      </w:r>
      <w:r w:rsidRPr="002D4216">
        <w:rPr>
          <w:rFonts w:ascii="Cambria" w:hAnsi="Cambria"/>
          <w:sz w:val="20"/>
          <w:szCs w:val="20"/>
          <w:lang w:val="es-ES"/>
        </w:rPr>
        <w:t xml:space="preserve"> que </w:t>
      </w:r>
      <w:r w:rsidR="00525D41">
        <w:rPr>
          <w:rFonts w:ascii="Cambria" w:hAnsi="Cambria"/>
          <w:sz w:val="20"/>
          <w:szCs w:val="20"/>
          <w:lang w:val="es-ES"/>
        </w:rPr>
        <w:t>la policía hizo</w:t>
      </w:r>
      <w:r w:rsidR="009D3087" w:rsidRPr="002D4216">
        <w:rPr>
          <w:rFonts w:ascii="Cambria" w:hAnsi="Cambria"/>
          <w:sz w:val="20"/>
          <w:szCs w:val="20"/>
          <w:lang w:val="es-ES"/>
        </w:rPr>
        <w:t xml:space="preserve"> esto para presionar y chantajearle a dar y firmar una declaración falsa</w:t>
      </w:r>
      <w:r w:rsidR="003E2056" w:rsidRPr="002D4216">
        <w:rPr>
          <w:rFonts w:ascii="Cambria" w:hAnsi="Cambria"/>
          <w:sz w:val="20"/>
          <w:szCs w:val="20"/>
          <w:lang w:val="es-ES"/>
        </w:rPr>
        <w:t>, lo que manifiesta</w:t>
      </w:r>
      <w:r w:rsidR="00525D41">
        <w:rPr>
          <w:rFonts w:ascii="Cambria" w:hAnsi="Cambria"/>
          <w:sz w:val="20"/>
          <w:szCs w:val="20"/>
          <w:lang w:val="es-ES"/>
        </w:rPr>
        <w:t>n</w:t>
      </w:r>
      <w:r w:rsidR="003E2056" w:rsidRPr="002D4216">
        <w:rPr>
          <w:rFonts w:ascii="Cambria" w:hAnsi="Cambria"/>
          <w:sz w:val="20"/>
          <w:szCs w:val="20"/>
          <w:lang w:val="es-ES"/>
        </w:rPr>
        <w:t xml:space="preserve"> haber hecho. Sostiene</w:t>
      </w:r>
      <w:r w:rsidR="00525D41">
        <w:rPr>
          <w:rFonts w:ascii="Cambria" w:hAnsi="Cambria"/>
          <w:sz w:val="20"/>
          <w:szCs w:val="20"/>
          <w:lang w:val="es-ES"/>
        </w:rPr>
        <w:t>n</w:t>
      </w:r>
      <w:r w:rsidR="003E2056" w:rsidRPr="002D4216">
        <w:rPr>
          <w:rFonts w:ascii="Cambria" w:hAnsi="Cambria"/>
          <w:sz w:val="20"/>
          <w:szCs w:val="20"/>
          <w:lang w:val="es-ES"/>
        </w:rPr>
        <w:t xml:space="preserve"> que </w:t>
      </w:r>
      <w:r w:rsidR="00525D41">
        <w:rPr>
          <w:rFonts w:ascii="Cambria" w:hAnsi="Cambria"/>
          <w:sz w:val="20"/>
          <w:szCs w:val="20"/>
          <w:lang w:val="es-ES"/>
        </w:rPr>
        <w:t>la</w:t>
      </w:r>
      <w:r w:rsidR="003E2056" w:rsidRPr="002D4216">
        <w:rPr>
          <w:rFonts w:ascii="Cambria" w:hAnsi="Cambria"/>
          <w:sz w:val="20"/>
          <w:szCs w:val="20"/>
          <w:lang w:val="es-ES"/>
        </w:rPr>
        <w:t xml:space="preserve"> declaración </w:t>
      </w:r>
      <w:r w:rsidR="00525D41">
        <w:rPr>
          <w:rFonts w:ascii="Cambria" w:hAnsi="Cambria"/>
          <w:sz w:val="20"/>
          <w:szCs w:val="20"/>
          <w:lang w:val="es-ES"/>
        </w:rPr>
        <w:t xml:space="preserve">del señor </w:t>
      </w:r>
      <w:proofErr w:type="spellStart"/>
      <w:r w:rsidR="00525D41">
        <w:rPr>
          <w:rFonts w:ascii="Cambria" w:hAnsi="Cambria"/>
          <w:sz w:val="20"/>
          <w:szCs w:val="20"/>
          <w:lang w:val="es-ES"/>
        </w:rPr>
        <w:t>Fossati</w:t>
      </w:r>
      <w:proofErr w:type="spellEnd"/>
      <w:r w:rsidR="00525D41">
        <w:rPr>
          <w:rFonts w:ascii="Cambria" w:hAnsi="Cambria"/>
          <w:sz w:val="20"/>
          <w:szCs w:val="20"/>
          <w:lang w:val="es-ES"/>
        </w:rPr>
        <w:t xml:space="preserve"> </w:t>
      </w:r>
      <w:r w:rsidR="002D4216" w:rsidRPr="002D4216">
        <w:rPr>
          <w:rFonts w:ascii="Cambria" w:hAnsi="Cambria"/>
          <w:sz w:val="20"/>
          <w:szCs w:val="20"/>
          <w:lang w:val="es-ES"/>
        </w:rPr>
        <w:t>no</w:t>
      </w:r>
      <w:r w:rsidR="003E2056" w:rsidRPr="002D4216">
        <w:rPr>
          <w:rFonts w:ascii="Cambria" w:hAnsi="Cambria"/>
          <w:sz w:val="20"/>
          <w:szCs w:val="20"/>
          <w:lang w:val="es-ES"/>
        </w:rPr>
        <w:t xml:space="preserve"> contó con las garantías mínimas del debido proceso y derecho de defensa ya que no fue asesora</w:t>
      </w:r>
      <w:r w:rsidR="002D4216" w:rsidRPr="002D4216">
        <w:rPr>
          <w:rFonts w:ascii="Cambria" w:hAnsi="Cambria"/>
          <w:sz w:val="20"/>
          <w:szCs w:val="20"/>
          <w:lang w:val="es-ES"/>
        </w:rPr>
        <w:t xml:space="preserve">do por un abogado de su confianza </w:t>
      </w:r>
      <w:r w:rsidR="002D4216" w:rsidRPr="002D4216">
        <w:rPr>
          <w:rFonts w:ascii="Cambria" w:hAnsi="Cambria"/>
          <w:sz w:val="20"/>
          <w:szCs w:val="20"/>
          <w:lang w:val="es-ES"/>
        </w:rPr>
        <w:noBreakHyphen/>
        <w:t xml:space="preserve">sino que su declaración fue firmada por un abogado desconocido–, </w:t>
      </w:r>
      <w:r w:rsidR="003E2056" w:rsidRPr="002D4216">
        <w:rPr>
          <w:rFonts w:ascii="Cambria" w:hAnsi="Cambria"/>
          <w:sz w:val="20"/>
          <w:szCs w:val="20"/>
          <w:lang w:val="es-ES"/>
        </w:rPr>
        <w:t xml:space="preserve">se habría auto-incriminado y nunca fue informado del derecho que le asistía de contactar al Consulado de su país. </w:t>
      </w:r>
    </w:p>
    <w:p w14:paraId="363D59C2" w14:textId="39D278CE" w:rsidR="002810CA" w:rsidRPr="002374D2" w:rsidRDefault="003E205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374D2">
        <w:rPr>
          <w:rFonts w:ascii="Cambria" w:hAnsi="Cambria"/>
          <w:sz w:val="20"/>
          <w:szCs w:val="20"/>
          <w:lang w:val="es-ES"/>
        </w:rPr>
        <w:t>Agrega</w:t>
      </w:r>
      <w:r w:rsidR="00525D41">
        <w:rPr>
          <w:rFonts w:ascii="Cambria" w:hAnsi="Cambria"/>
          <w:sz w:val="20"/>
          <w:szCs w:val="20"/>
          <w:lang w:val="es-ES"/>
        </w:rPr>
        <w:t>n</w:t>
      </w:r>
      <w:r w:rsidRPr="002374D2">
        <w:rPr>
          <w:rFonts w:ascii="Cambria" w:hAnsi="Cambria"/>
          <w:sz w:val="20"/>
          <w:szCs w:val="20"/>
          <w:lang w:val="es-ES"/>
        </w:rPr>
        <w:t xml:space="preserve"> que en esta ocasión </w:t>
      </w:r>
      <w:r w:rsidR="00525D41">
        <w:rPr>
          <w:rFonts w:ascii="Cambria" w:hAnsi="Cambria"/>
          <w:sz w:val="20"/>
          <w:szCs w:val="20"/>
          <w:lang w:val="es-ES"/>
        </w:rPr>
        <w:t>la presunta víctima fue</w:t>
      </w:r>
      <w:r w:rsidRPr="002374D2">
        <w:rPr>
          <w:rFonts w:ascii="Cambria" w:hAnsi="Cambria"/>
          <w:sz w:val="20"/>
          <w:szCs w:val="20"/>
          <w:lang w:val="es-ES"/>
        </w:rPr>
        <w:t xml:space="preserve"> dete</w:t>
      </w:r>
      <w:r w:rsidR="00525D41">
        <w:rPr>
          <w:rFonts w:ascii="Cambria" w:hAnsi="Cambria"/>
          <w:sz w:val="20"/>
          <w:szCs w:val="20"/>
          <w:lang w:val="es-ES"/>
        </w:rPr>
        <w:t>nida</w:t>
      </w:r>
      <w:r w:rsidRPr="002374D2">
        <w:rPr>
          <w:rFonts w:ascii="Cambria" w:hAnsi="Cambria"/>
          <w:sz w:val="20"/>
          <w:szCs w:val="20"/>
          <w:lang w:val="es-ES"/>
        </w:rPr>
        <w:t xml:space="preserve"> sin orden judicial </w:t>
      </w:r>
      <w:r w:rsidR="002374D2" w:rsidRPr="002374D2">
        <w:rPr>
          <w:rFonts w:ascii="Cambria" w:hAnsi="Cambria"/>
          <w:sz w:val="20"/>
          <w:szCs w:val="20"/>
          <w:lang w:val="es-ES"/>
        </w:rPr>
        <w:t xml:space="preserve">y que </w:t>
      </w:r>
      <w:r w:rsidRPr="002374D2">
        <w:rPr>
          <w:rFonts w:ascii="Cambria" w:hAnsi="Cambria"/>
          <w:sz w:val="20"/>
          <w:szCs w:val="20"/>
          <w:lang w:val="es-ES"/>
        </w:rPr>
        <w:t>no fue escuchad</w:t>
      </w:r>
      <w:r w:rsidR="00525D41">
        <w:rPr>
          <w:rFonts w:ascii="Cambria" w:hAnsi="Cambria"/>
          <w:sz w:val="20"/>
          <w:szCs w:val="20"/>
          <w:lang w:val="es-ES"/>
        </w:rPr>
        <w:t>a</w:t>
      </w:r>
      <w:r w:rsidRPr="002374D2">
        <w:rPr>
          <w:rFonts w:ascii="Cambria" w:hAnsi="Cambria"/>
          <w:sz w:val="20"/>
          <w:szCs w:val="20"/>
          <w:lang w:val="es-ES"/>
        </w:rPr>
        <w:t xml:space="preserve"> por las autoridades judiciales ni llevad</w:t>
      </w:r>
      <w:r w:rsidR="00525D41">
        <w:rPr>
          <w:rFonts w:ascii="Cambria" w:hAnsi="Cambria"/>
          <w:sz w:val="20"/>
          <w:szCs w:val="20"/>
          <w:lang w:val="es-ES"/>
        </w:rPr>
        <w:t>a</w:t>
      </w:r>
      <w:r w:rsidRPr="002374D2">
        <w:rPr>
          <w:rFonts w:ascii="Cambria" w:hAnsi="Cambria"/>
          <w:sz w:val="20"/>
          <w:szCs w:val="20"/>
          <w:lang w:val="es-ES"/>
        </w:rPr>
        <w:t xml:space="preserve"> ante éstas</w:t>
      </w:r>
      <w:r w:rsidR="002374D2" w:rsidRPr="002374D2">
        <w:rPr>
          <w:rFonts w:ascii="Cambria" w:hAnsi="Cambria"/>
          <w:sz w:val="20"/>
          <w:szCs w:val="20"/>
          <w:lang w:val="es-ES"/>
        </w:rPr>
        <w:t>, por lo que</w:t>
      </w:r>
      <w:r w:rsidRPr="002374D2">
        <w:rPr>
          <w:rFonts w:ascii="Cambria" w:hAnsi="Cambria"/>
          <w:sz w:val="20"/>
          <w:szCs w:val="20"/>
          <w:lang w:val="es-ES"/>
        </w:rPr>
        <w:t xml:space="preserve"> la detención que</w:t>
      </w:r>
      <w:r w:rsidR="002374D2" w:rsidRPr="002374D2">
        <w:rPr>
          <w:rFonts w:ascii="Cambria" w:hAnsi="Cambria"/>
          <w:sz w:val="20"/>
          <w:szCs w:val="20"/>
          <w:lang w:val="es-ES"/>
        </w:rPr>
        <w:t xml:space="preserve"> sufrió fue arbitraria e ilegal. Señala que </w:t>
      </w:r>
      <w:r w:rsidR="002810CA" w:rsidRPr="002374D2">
        <w:rPr>
          <w:rFonts w:ascii="Cambria" w:hAnsi="Cambria"/>
          <w:sz w:val="20"/>
          <w:szCs w:val="20"/>
          <w:lang w:val="es-ES"/>
        </w:rPr>
        <w:t>el 13 de febrero de 2003 se inici</w:t>
      </w:r>
      <w:r w:rsidR="00525D41">
        <w:rPr>
          <w:rFonts w:ascii="Cambria" w:hAnsi="Cambria"/>
          <w:sz w:val="20"/>
          <w:szCs w:val="20"/>
          <w:lang w:val="es-ES"/>
        </w:rPr>
        <w:t xml:space="preserve">ó en contra del señor </w:t>
      </w:r>
      <w:proofErr w:type="spellStart"/>
      <w:r w:rsidR="00525D41">
        <w:rPr>
          <w:rFonts w:ascii="Cambria" w:hAnsi="Cambria"/>
          <w:sz w:val="20"/>
          <w:szCs w:val="20"/>
          <w:lang w:val="es-ES"/>
        </w:rPr>
        <w:t>Fossati</w:t>
      </w:r>
      <w:proofErr w:type="spellEnd"/>
      <w:r w:rsidR="00525D41">
        <w:rPr>
          <w:rFonts w:ascii="Cambria" w:hAnsi="Cambria"/>
          <w:sz w:val="20"/>
          <w:szCs w:val="20"/>
          <w:lang w:val="es-ES"/>
        </w:rPr>
        <w:t xml:space="preserve"> </w:t>
      </w:r>
      <w:r w:rsidR="002810CA" w:rsidRPr="002374D2">
        <w:rPr>
          <w:rFonts w:ascii="Cambria" w:hAnsi="Cambria"/>
          <w:sz w:val="20"/>
          <w:szCs w:val="20"/>
          <w:lang w:val="es-ES"/>
        </w:rPr>
        <w:t>una investigación y</w:t>
      </w:r>
      <w:r w:rsidR="002D4216">
        <w:rPr>
          <w:rFonts w:ascii="Cambria" w:hAnsi="Cambria"/>
          <w:sz w:val="20"/>
          <w:szCs w:val="20"/>
          <w:lang w:val="es-ES"/>
        </w:rPr>
        <w:t xml:space="preserve"> el 18 de febrero</w:t>
      </w:r>
      <w:r w:rsidR="002810CA" w:rsidRPr="002374D2">
        <w:rPr>
          <w:rFonts w:ascii="Cambria" w:hAnsi="Cambria"/>
          <w:sz w:val="20"/>
          <w:szCs w:val="20"/>
          <w:lang w:val="es-ES"/>
        </w:rPr>
        <w:t xml:space="preserve"> el juez penal de Pichincha dispuso su prisión preventiva, la cual no cumplió con los estánd</w:t>
      </w:r>
      <w:r w:rsidR="007A633F">
        <w:rPr>
          <w:rFonts w:ascii="Cambria" w:hAnsi="Cambria"/>
          <w:sz w:val="20"/>
          <w:szCs w:val="20"/>
          <w:lang w:val="es-ES"/>
        </w:rPr>
        <w:t>ares del sistema interamericano, y ese mismo día</w:t>
      </w:r>
      <w:r w:rsidR="002810CA" w:rsidRPr="002374D2">
        <w:rPr>
          <w:rFonts w:ascii="Cambria" w:hAnsi="Cambria"/>
          <w:sz w:val="20"/>
          <w:szCs w:val="20"/>
          <w:lang w:val="es-ES"/>
        </w:rPr>
        <w:t xml:space="preserve"> </w:t>
      </w:r>
      <w:r w:rsidR="007A633F">
        <w:rPr>
          <w:rFonts w:ascii="Cambria" w:hAnsi="Cambria"/>
          <w:sz w:val="20"/>
          <w:szCs w:val="20"/>
          <w:lang w:val="es-ES"/>
        </w:rPr>
        <w:t xml:space="preserve">el fiscal al cargo del proceso le presionó para que rindiera otra versión de su declaración para involucrarlo en la comisión del delito. </w:t>
      </w:r>
    </w:p>
    <w:p w14:paraId="77313FDC" w14:textId="231194EB" w:rsidR="002810CA" w:rsidRDefault="002810C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Afirma</w:t>
      </w:r>
      <w:r w:rsidR="00525D41">
        <w:rPr>
          <w:rFonts w:ascii="Cambria" w:hAnsi="Cambria"/>
          <w:sz w:val="20"/>
          <w:szCs w:val="20"/>
          <w:lang w:val="es-ES"/>
        </w:rPr>
        <w:t>n</w:t>
      </w:r>
      <w:r>
        <w:rPr>
          <w:rFonts w:ascii="Cambria" w:hAnsi="Cambria"/>
          <w:sz w:val="20"/>
          <w:szCs w:val="20"/>
          <w:lang w:val="es-ES"/>
        </w:rPr>
        <w:t xml:space="preserve"> </w:t>
      </w:r>
      <w:r w:rsidR="007A633F">
        <w:rPr>
          <w:rFonts w:ascii="Cambria" w:hAnsi="Cambria"/>
          <w:sz w:val="20"/>
          <w:szCs w:val="20"/>
          <w:lang w:val="es-ES"/>
        </w:rPr>
        <w:t>que el 16 de mayo de 2003 la fiscalía le acusó</w:t>
      </w:r>
      <w:r>
        <w:rPr>
          <w:rFonts w:ascii="Cambria" w:hAnsi="Cambria"/>
          <w:sz w:val="20"/>
          <w:szCs w:val="20"/>
          <w:lang w:val="es-ES"/>
        </w:rPr>
        <w:t xml:space="preserve"> de </w:t>
      </w:r>
      <w:r w:rsidRPr="002810CA">
        <w:rPr>
          <w:rFonts w:ascii="Cambria" w:hAnsi="Cambria"/>
          <w:sz w:val="20"/>
          <w:szCs w:val="20"/>
          <w:lang w:val="es-ES"/>
        </w:rPr>
        <w:t>ser parte de una banda internacional de contrabandista de dinero de origen indeterminado que utiliza</w:t>
      </w:r>
      <w:r>
        <w:rPr>
          <w:rFonts w:ascii="Cambria" w:hAnsi="Cambria"/>
          <w:sz w:val="20"/>
          <w:szCs w:val="20"/>
          <w:lang w:val="es-ES"/>
        </w:rPr>
        <w:t>ba</w:t>
      </w:r>
      <w:r w:rsidRPr="002810CA">
        <w:rPr>
          <w:rFonts w:ascii="Cambria" w:hAnsi="Cambria"/>
          <w:sz w:val="20"/>
          <w:szCs w:val="20"/>
          <w:lang w:val="es-ES"/>
        </w:rPr>
        <w:t xml:space="preserve"> al Ecuador como paso para insertar los capitales en Colombia. </w:t>
      </w:r>
      <w:r>
        <w:rPr>
          <w:rFonts w:ascii="Cambria" w:hAnsi="Cambria"/>
          <w:sz w:val="20"/>
          <w:szCs w:val="20"/>
          <w:lang w:val="es-ES"/>
        </w:rPr>
        <w:t>Señala</w:t>
      </w:r>
      <w:r w:rsidR="00525D41">
        <w:rPr>
          <w:rFonts w:ascii="Cambria" w:hAnsi="Cambria"/>
          <w:sz w:val="20"/>
          <w:szCs w:val="20"/>
          <w:lang w:val="es-ES"/>
        </w:rPr>
        <w:t>n</w:t>
      </w:r>
      <w:r w:rsidRPr="002810CA">
        <w:rPr>
          <w:rFonts w:ascii="Cambria" w:hAnsi="Cambria"/>
          <w:sz w:val="20"/>
          <w:szCs w:val="20"/>
          <w:lang w:val="es-ES"/>
        </w:rPr>
        <w:t xml:space="preserve"> que en aquel momento no se había tipificado como delito en Ecuador la conversión o transferencia de bienes de dinero de origen desconocido, de contrabando de capitales, de dudosa procede</w:t>
      </w:r>
      <w:r>
        <w:rPr>
          <w:rFonts w:ascii="Cambria" w:hAnsi="Cambria"/>
          <w:sz w:val="20"/>
          <w:szCs w:val="20"/>
          <w:lang w:val="es-ES"/>
        </w:rPr>
        <w:t>ncia o de actividades ilícitas y que la acusación en su contra violó el pri</w:t>
      </w:r>
      <w:r w:rsidRPr="002810CA">
        <w:rPr>
          <w:rFonts w:ascii="Cambria" w:hAnsi="Cambria"/>
          <w:sz w:val="20"/>
          <w:szCs w:val="20"/>
          <w:lang w:val="es-ES"/>
        </w:rPr>
        <w:t xml:space="preserve">ncipio de legalidad. </w:t>
      </w:r>
      <w:r>
        <w:rPr>
          <w:rFonts w:ascii="Cambria" w:hAnsi="Cambria"/>
          <w:sz w:val="20"/>
          <w:szCs w:val="20"/>
          <w:lang w:val="es-ES"/>
        </w:rPr>
        <w:t>Afirma</w:t>
      </w:r>
      <w:r w:rsidR="00525D41">
        <w:rPr>
          <w:rFonts w:ascii="Cambria" w:hAnsi="Cambria"/>
          <w:sz w:val="20"/>
          <w:szCs w:val="20"/>
          <w:lang w:val="es-ES"/>
        </w:rPr>
        <w:t>n</w:t>
      </w:r>
      <w:r w:rsidRPr="002810CA">
        <w:rPr>
          <w:rFonts w:ascii="Cambria" w:hAnsi="Cambria"/>
          <w:sz w:val="20"/>
          <w:szCs w:val="20"/>
          <w:lang w:val="es-ES"/>
        </w:rPr>
        <w:t xml:space="preserve"> que en la Audiencia de Juzgamiento el agente fiscal indicó claramente que la infracción que se acusaba no se encontraba tipificada en la Ley de Sustancias Estupefacientes y Psicotrópicas y que se debería considerar los delitos mencionados en la </w:t>
      </w:r>
      <w:r w:rsidRPr="002810CA">
        <w:rPr>
          <w:rFonts w:ascii="Cambria" w:hAnsi="Cambria"/>
          <w:bCs/>
          <w:sz w:val="20"/>
          <w:szCs w:val="20"/>
          <w:lang w:val="es-ES"/>
        </w:rPr>
        <w:t>Convención</w:t>
      </w:r>
      <w:r w:rsidRPr="002810CA">
        <w:rPr>
          <w:rFonts w:ascii="Cambria" w:hAnsi="Cambria"/>
          <w:sz w:val="20"/>
          <w:szCs w:val="20"/>
          <w:lang w:val="es-ES"/>
        </w:rPr>
        <w:t> de las Naciones Unidas contra el Tráfico Ilícito de Estupefacientes y Sustancias Sicotrópicas</w:t>
      </w:r>
      <w:r w:rsidR="003E2056">
        <w:rPr>
          <w:rFonts w:ascii="Cambria" w:hAnsi="Cambria"/>
          <w:sz w:val="20"/>
          <w:szCs w:val="20"/>
          <w:lang w:val="es-ES"/>
        </w:rPr>
        <w:t xml:space="preserve"> de 1988. Afirm</w:t>
      </w:r>
      <w:r w:rsidR="00525D41">
        <w:rPr>
          <w:rFonts w:ascii="Cambria" w:hAnsi="Cambria"/>
          <w:sz w:val="20"/>
          <w:szCs w:val="20"/>
          <w:lang w:val="es-ES"/>
        </w:rPr>
        <w:t>an</w:t>
      </w:r>
      <w:r w:rsidR="003E2056">
        <w:rPr>
          <w:rFonts w:ascii="Cambria" w:hAnsi="Cambria"/>
          <w:sz w:val="20"/>
          <w:szCs w:val="20"/>
          <w:lang w:val="es-ES"/>
        </w:rPr>
        <w:t xml:space="preserve"> que esto fue ilegal y a la vez un absurdo dado que</w:t>
      </w:r>
      <w:r w:rsidRPr="002810CA">
        <w:rPr>
          <w:rFonts w:ascii="Cambria" w:hAnsi="Cambria"/>
          <w:sz w:val="20"/>
          <w:szCs w:val="20"/>
          <w:lang w:val="es-ES"/>
        </w:rPr>
        <w:t xml:space="preserve"> esta convención no tipifica conductas ni establece penas</w:t>
      </w:r>
      <w:r w:rsidR="003E2056">
        <w:rPr>
          <w:rFonts w:ascii="Cambria" w:hAnsi="Cambria"/>
          <w:sz w:val="20"/>
          <w:szCs w:val="20"/>
          <w:lang w:val="es-ES"/>
        </w:rPr>
        <w:t>.</w:t>
      </w:r>
    </w:p>
    <w:p w14:paraId="63BA8CA2" w14:textId="3F5B3E1F" w:rsidR="00C30726" w:rsidRPr="00C30726" w:rsidRDefault="00C3072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30726">
        <w:rPr>
          <w:rFonts w:ascii="Cambria" w:hAnsi="Cambria"/>
          <w:sz w:val="20"/>
          <w:szCs w:val="20"/>
          <w:lang w:val="es-ES"/>
        </w:rPr>
        <w:t xml:space="preserve">Sostienen que para que la presunta víctima pudiera ser condenada, era necesario que se demostrara: i) que ella había sido declarada responsable por el delito de narcotráfico por un tribunal nacional o extranjero; y ii) que el dinero tenía procedencia del narcotráfico. </w:t>
      </w:r>
      <w:r w:rsidR="00B94EAB" w:rsidRPr="00C30726">
        <w:rPr>
          <w:rFonts w:ascii="Cambria" w:hAnsi="Cambria"/>
          <w:sz w:val="20"/>
          <w:szCs w:val="20"/>
          <w:lang w:val="es-ES"/>
        </w:rPr>
        <w:t>El 14 de junio de 2004</w:t>
      </w:r>
      <w:r w:rsidR="00525D41" w:rsidRPr="00C30726">
        <w:rPr>
          <w:rFonts w:ascii="Cambria" w:hAnsi="Cambria"/>
          <w:sz w:val="20"/>
          <w:szCs w:val="20"/>
          <w:lang w:val="es-ES"/>
        </w:rPr>
        <w:t xml:space="preserve">, pese a que no se había demostrado </w:t>
      </w:r>
      <w:r w:rsidRPr="00C30726">
        <w:rPr>
          <w:rFonts w:ascii="Cambria" w:hAnsi="Cambria"/>
          <w:sz w:val="20"/>
          <w:szCs w:val="20"/>
          <w:lang w:val="es-ES"/>
        </w:rPr>
        <w:t>el cumplimiento de estos requisitos</w:t>
      </w:r>
      <w:r w:rsidR="00525D41" w:rsidRPr="00C30726">
        <w:rPr>
          <w:rFonts w:ascii="Cambria" w:hAnsi="Cambria"/>
          <w:sz w:val="20"/>
          <w:szCs w:val="20"/>
          <w:lang w:val="es-ES"/>
        </w:rPr>
        <w:t>,</w:t>
      </w:r>
      <w:r w:rsidR="00B94EAB" w:rsidRPr="00C30726">
        <w:rPr>
          <w:rFonts w:ascii="Cambria" w:hAnsi="Cambria"/>
          <w:sz w:val="20"/>
          <w:szCs w:val="20"/>
          <w:lang w:val="es-ES"/>
        </w:rPr>
        <w:t xml:space="preserve"> el Juzgado Penal dictó senten</w:t>
      </w:r>
      <w:r w:rsidR="00525D41" w:rsidRPr="00C30726">
        <w:rPr>
          <w:rFonts w:ascii="Cambria" w:hAnsi="Cambria"/>
          <w:sz w:val="20"/>
          <w:szCs w:val="20"/>
          <w:lang w:val="es-ES"/>
        </w:rPr>
        <w:t>cia condenatoria, sentenciando al señor</w:t>
      </w:r>
      <w:r w:rsidR="00B94EAB" w:rsidRPr="00C30726">
        <w:rPr>
          <w:rFonts w:ascii="Cambria" w:hAnsi="Cambria"/>
          <w:sz w:val="20"/>
          <w:szCs w:val="20"/>
          <w:lang w:val="es-ES"/>
        </w:rPr>
        <w:t xml:space="preserve"> </w:t>
      </w:r>
      <w:proofErr w:type="spellStart"/>
      <w:r w:rsidRPr="00C30726">
        <w:rPr>
          <w:rFonts w:ascii="Cambria" w:hAnsi="Cambria"/>
          <w:sz w:val="20"/>
          <w:szCs w:val="20"/>
          <w:lang w:val="es-ES"/>
        </w:rPr>
        <w:t>Fossati</w:t>
      </w:r>
      <w:proofErr w:type="spellEnd"/>
      <w:r w:rsidRPr="00C30726">
        <w:rPr>
          <w:rFonts w:ascii="Cambria" w:hAnsi="Cambria"/>
          <w:sz w:val="20"/>
          <w:szCs w:val="20"/>
          <w:lang w:val="es-ES"/>
        </w:rPr>
        <w:t xml:space="preserve"> </w:t>
      </w:r>
      <w:r w:rsidR="00B94EAB" w:rsidRPr="00C30726">
        <w:rPr>
          <w:rFonts w:ascii="Cambria" w:hAnsi="Cambria"/>
          <w:sz w:val="20"/>
          <w:szCs w:val="20"/>
          <w:lang w:val="es-ES"/>
        </w:rPr>
        <w:t>a 12 años de reclusión y al pago de una multa de mil salarios mínimos.</w:t>
      </w:r>
      <w:r w:rsidRPr="00C30726">
        <w:rPr>
          <w:rFonts w:ascii="Cambria" w:hAnsi="Cambria"/>
          <w:sz w:val="20"/>
          <w:szCs w:val="20"/>
          <w:lang w:val="es-ES"/>
        </w:rPr>
        <w:t xml:space="preserve"> </w:t>
      </w:r>
      <w:r w:rsidR="00A85560" w:rsidRPr="00C30726">
        <w:rPr>
          <w:rFonts w:ascii="Cambria" w:hAnsi="Cambria"/>
          <w:sz w:val="20"/>
          <w:szCs w:val="20"/>
          <w:lang w:val="es-ES"/>
        </w:rPr>
        <w:t>E</w:t>
      </w:r>
      <w:r w:rsidR="00B94EAB" w:rsidRPr="00C30726">
        <w:rPr>
          <w:rFonts w:ascii="Cambria" w:hAnsi="Cambria"/>
          <w:sz w:val="20"/>
          <w:szCs w:val="20"/>
          <w:lang w:val="es-ES"/>
        </w:rPr>
        <w:t xml:space="preserve">l proceso fue enviado a la Corte Superior de Justicia de Quito </w:t>
      </w:r>
      <w:r w:rsidR="00A85560" w:rsidRPr="00C30726">
        <w:rPr>
          <w:rFonts w:ascii="Cambria" w:hAnsi="Cambria"/>
          <w:sz w:val="20"/>
          <w:szCs w:val="20"/>
          <w:lang w:val="es-ES"/>
        </w:rPr>
        <w:t xml:space="preserve">(en adelante, “la Corte Superior”) </w:t>
      </w:r>
      <w:r w:rsidR="00B94EAB" w:rsidRPr="00C30726">
        <w:rPr>
          <w:rFonts w:ascii="Cambria" w:hAnsi="Cambria"/>
          <w:sz w:val="20"/>
          <w:szCs w:val="20"/>
          <w:lang w:val="es-ES"/>
        </w:rPr>
        <w:t>quien se avocó al proceso el 21 de julio de 2004.</w:t>
      </w:r>
      <w:r w:rsidR="00A85560" w:rsidRPr="00C30726">
        <w:rPr>
          <w:rFonts w:ascii="Cambria" w:hAnsi="Cambria"/>
          <w:sz w:val="20"/>
          <w:szCs w:val="20"/>
          <w:lang w:val="es-ES"/>
        </w:rPr>
        <w:t xml:space="preserve"> </w:t>
      </w:r>
      <w:r w:rsidR="00525D41" w:rsidRPr="00C30726">
        <w:rPr>
          <w:rFonts w:ascii="Cambria" w:hAnsi="Cambria"/>
          <w:sz w:val="20"/>
          <w:szCs w:val="20"/>
          <w:lang w:val="es-ES"/>
        </w:rPr>
        <w:t xml:space="preserve">El 11 de mayo de 2006 la Corte Superior ordenó el envío del expediente al Ministro Fiscal Distrital, quien, el 21 de agosto de 2006, pidió que se revocara la sentencia condenatoria, pues </w:t>
      </w:r>
      <w:r w:rsidRPr="00C30726">
        <w:rPr>
          <w:rFonts w:ascii="Cambria" w:hAnsi="Cambria"/>
          <w:sz w:val="20"/>
          <w:szCs w:val="20"/>
          <w:lang w:val="es-ES"/>
        </w:rPr>
        <w:t xml:space="preserve">consideró que </w:t>
      </w:r>
      <w:r w:rsidR="00525D41" w:rsidRPr="00C30726">
        <w:rPr>
          <w:rFonts w:ascii="Cambria" w:hAnsi="Cambria"/>
          <w:sz w:val="20"/>
          <w:szCs w:val="20"/>
          <w:lang w:val="es-ES"/>
        </w:rPr>
        <w:t xml:space="preserve">no existía ni se había practicado medio de convicción y de prueba que sustentara y demostrara en la investigación la existencia y sanción mediante resolución judicial ejecutoriada expedida por un juez o tribunal, nacional o extranjero, de una infracción por narcotráfico en que se le declarara </w:t>
      </w:r>
      <w:r w:rsidRPr="00C30726">
        <w:rPr>
          <w:rFonts w:ascii="Cambria" w:hAnsi="Cambria"/>
          <w:sz w:val="20"/>
          <w:szCs w:val="20"/>
          <w:lang w:val="es-ES"/>
        </w:rPr>
        <w:t xml:space="preserve">la presunta víctima </w:t>
      </w:r>
      <w:r w:rsidR="00525D41" w:rsidRPr="00C30726">
        <w:rPr>
          <w:rFonts w:ascii="Cambria" w:hAnsi="Cambria"/>
          <w:sz w:val="20"/>
          <w:szCs w:val="20"/>
          <w:lang w:val="es-ES"/>
        </w:rPr>
        <w:t>responsable de dicho delito.</w:t>
      </w:r>
      <w:r w:rsidRPr="00C30726">
        <w:rPr>
          <w:rFonts w:ascii="Cambria" w:hAnsi="Cambria"/>
          <w:sz w:val="20"/>
          <w:szCs w:val="20"/>
          <w:lang w:val="es-ES"/>
        </w:rPr>
        <w:t xml:space="preserve"> El 28 de septiembre de 2006 la Corte Superior revocó la sentencia condenatoria por entender que no había existido delito y el 18 de octubre de 2006 el Juzgado Penal ordenó la libertad de la presunta víctima.</w:t>
      </w:r>
    </w:p>
    <w:p w14:paraId="2A6AFCDC" w14:textId="17868E84" w:rsidR="00C30726" w:rsidRPr="009750D6" w:rsidRDefault="00C30726" w:rsidP="00BC78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9750D6">
        <w:rPr>
          <w:rFonts w:ascii="Cambria" w:hAnsi="Cambria"/>
          <w:sz w:val="20"/>
          <w:szCs w:val="20"/>
          <w:lang w:val="es-ES"/>
        </w:rPr>
        <w:t xml:space="preserve">Indican que la presunta víctima </w:t>
      </w:r>
      <w:r w:rsidR="00BC7805" w:rsidRPr="009750D6">
        <w:rPr>
          <w:rFonts w:ascii="Cambria" w:hAnsi="Cambria"/>
          <w:sz w:val="20"/>
          <w:szCs w:val="20"/>
          <w:lang w:val="es-ES"/>
        </w:rPr>
        <w:t>estuvo casi cuatro</w:t>
      </w:r>
      <w:r w:rsidRPr="009750D6">
        <w:rPr>
          <w:rFonts w:ascii="Cambria" w:hAnsi="Cambria"/>
          <w:sz w:val="20"/>
          <w:szCs w:val="20"/>
          <w:lang w:val="es-ES"/>
        </w:rPr>
        <w:t xml:space="preserve"> años detenida y tuvo que esperar cerca de </w:t>
      </w:r>
      <w:r w:rsidR="00BC7805" w:rsidRPr="009750D6">
        <w:rPr>
          <w:rFonts w:ascii="Cambria" w:hAnsi="Cambria"/>
          <w:sz w:val="20"/>
          <w:szCs w:val="20"/>
          <w:lang w:val="es-ES"/>
        </w:rPr>
        <w:t>dos</w:t>
      </w:r>
      <w:r w:rsidRPr="009750D6">
        <w:rPr>
          <w:rFonts w:ascii="Cambria" w:hAnsi="Cambria"/>
          <w:sz w:val="20"/>
          <w:szCs w:val="20"/>
          <w:lang w:val="es-ES"/>
        </w:rPr>
        <w:t xml:space="preserve"> años para la revisión de su condena. </w:t>
      </w:r>
      <w:r w:rsidR="00BC7805" w:rsidRPr="009750D6">
        <w:rPr>
          <w:rFonts w:ascii="Cambria" w:hAnsi="Cambria"/>
          <w:sz w:val="20"/>
          <w:szCs w:val="20"/>
          <w:lang w:val="es-ES"/>
        </w:rPr>
        <w:t>Añaden</w:t>
      </w:r>
      <w:r w:rsidRPr="009750D6">
        <w:rPr>
          <w:rFonts w:ascii="Cambria" w:hAnsi="Cambria"/>
          <w:sz w:val="20"/>
          <w:szCs w:val="20"/>
          <w:lang w:val="es-ES"/>
        </w:rPr>
        <w:t xml:space="preserve"> que durante </w:t>
      </w:r>
      <w:r w:rsidR="00BC7805" w:rsidRPr="009750D6">
        <w:rPr>
          <w:rFonts w:ascii="Cambria" w:hAnsi="Cambria"/>
          <w:sz w:val="20"/>
          <w:szCs w:val="20"/>
          <w:lang w:val="es-ES"/>
        </w:rPr>
        <w:t>este periodo la presunta víctima</w:t>
      </w:r>
      <w:r w:rsidRPr="009750D6">
        <w:rPr>
          <w:rFonts w:ascii="Cambria" w:hAnsi="Cambria"/>
          <w:sz w:val="20"/>
          <w:szCs w:val="20"/>
          <w:lang w:val="es-ES"/>
        </w:rPr>
        <w:t xml:space="preserve"> </w:t>
      </w:r>
      <w:r w:rsidR="00BC7805" w:rsidRPr="009750D6">
        <w:rPr>
          <w:rFonts w:ascii="Cambria" w:hAnsi="Cambria"/>
          <w:sz w:val="20"/>
          <w:szCs w:val="20"/>
          <w:lang w:val="es-ES"/>
        </w:rPr>
        <w:t>sufrió actos de violencia que afectaron su integridad física y psíquica. En ese sentido, señalan la presunta víctima fue</w:t>
      </w:r>
      <w:r w:rsidRPr="009750D6">
        <w:rPr>
          <w:rFonts w:ascii="Cambria" w:hAnsi="Cambria"/>
          <w:sz w:val="20"/>
          <w:szCs w:val="20"/>
          <w:lang w:val="es-ES"/>
        </w:rPr>
        <w:t xml:space="preserve"> golpeado </w:t>
      </w:r>
      <w:r w:rsidR="00BC7805" w:rsidRPr="009750D6">
        <w:rPr>
          <w:rFonts w:ascii="Cambria" w:hAnsi="Cambria"/>
          <w:sz w:val="20"/>
          <w:szCs w:val="20"/>
          <w:lang w:val="es-ES"/>
        </w:rPr>
        <w:t>en</w:t>
      </w:r>
      <w:r w:rsidRPr="009750D6">
        <w:rPr>
          <w:rFonts w:ascii="Cambria" w:hAnsi="Cambria"/>
          <w:sz w:val="20"/>
          <w:szCs w:val="20"/>
          <w:lang w:val="es-ES"/>
        </w:rPr>
        <w:t xml:space="preserve"> varias ocasiones</w:t>
      </w:r>
      <w:r w:rsidR="00E06CE0">
        <w:rPr>
          <w:rFonts w:ascii="Cambria" w:hAnsi="Cambria"/>
          <w:sz w:val="20"/>
          <w:szCs w:val="20"/>
          <w:lang w:val="es-ES"/>
        </w:rPr>
        <w:t>, fue amenazada de muerte y</w:t>
      </w:r>
      <w:r w:rsidR="009750D6" w:rsidRPr="009750D6">
        <w:rPr>
          <w:rFonts w:ascii="Cambria" w:hAnsi="Cambria"/>
          <w:sz w:val="20"/>
          <w:szCs w:val="20"/>
          <w:lang w:val="es-ES"/>
        </w:rPr>
        <w:t xml:space="preserve"> sufrió atentados contra su vida con armas blancas y armas de fuego, llegándose a fracturarle su</w:t>
      </w:r>
      <w:r w:rsidRPr="009750D6">
        <w:rPr>
          <w:rFonts w:ascii="Cambria" w:hAnsi="Cambria"/>
          <w:sz w:val="20"/>
          <w:szCs w:val="20"/>
          <w:lang w:val="es-ES"/>
        </w:rPr>
        <w:t xml:space="preserve"> cabeza. </w:t>
      </w:r>
      <w:r w:rsidR="00E06CE0">
        <w:rPr>
          <w:rFonts w:ascii="Cambria" w:hAnsi="Cambria"/>
          <w:sz w:val="20"/>
          <w:szCs w:val="20"/>
          <w:lang w:val="es-ES"/>
        </w:rPr>
        <w:t xml:space="preserve">En una de estas ocasiones la presunta víctima fue golpeada con puños, patadas y garrotes hasta el punto de perder tres dientes y tuve que hacer implantes. </w:t>
      </w:r>
      <w:r w:rsidR="009750D6" w:rsidRPr="009750D6">
        <w:rPr>
          <w:rFonts w:ascii="Cambria" w:hAnsi="Cambria"/>
          <w:sz w:val="20"/>
          <w:szCs w:val="20"/>
          <w:lang w:val="es-ES"/>
        </w:rPr>
        <w:t xml:space="preserve">Además, agregan que </w:t>
      </w:r>
      <w:r w:rsidR="009750D6">
        <w:rPr>
          <w:rFonts w:ascii="Cambria" w:hAnsi="Cambria"/>
          <w:sz w:val="20"/>
          <w:szCs w:val="20"/>
          <w:lang w:val="es-ES"/>
        </w:rPr>
        <w:t xml:space="preserve">la presunta víctima </w:t>
      </w:r>
      <w:r w:rsidR="009750D6" w:rsidRPr="009750D6">
        <w:rPr>
          <w:rFonts w:ascii="Cambria" w:hAnsi="Cambria"/>
          <w:sz w:val="20"/>
          <w:szCs w:val="20"/>
          <w:lang w:val="es-ES"/>
        </w:rPr>
        <w:t>fue sometid</w:t>
      </w:r>
      <w:r w:rsidR="009750D6">
        <w:rPr>
          <w:rFonts w:ascii="Cambria" w:hAnsi="Cambria"/>
          <w:sz w:val="20"/>
          <w:szCs w:val="20"/>
          <w:lang w:val="es-ES"/>
        </w:rPr>
        <w:t>a</w:t>
      </w:r>
      <w:r w:rsidR="009750D6" w:rsidRPr="009750D6">
        <w:rPr>
          <w:rFonts w:ascii="Cambria" w:hAnsi="Cambria"/>
          <w:sz w:val="20"/>
          <w:szCs w:val="20"/>
          <w:lang w:val="es-ES"/>
        </w:rPr>
        <w:t xml:space="preserve"> a pésimas condiciones de detención y que sufrió maltratos de los guardias. Al respecto, indican que</w:t>
      </w:r>
      <w:r w:rsidRPr="009750D6">
        <w:rPr>
          <w:rFonts w:ascii="Cambria" w:hAnsi="Cambria"/>
          <w:sz w:val="20"/>
          <w:szCs w:val="20"/>
          <w:lang w:val="es-ES"/>
        </w:rPr>
        <w:t xml:space="preserve"> los gua</w:t>
      </w:r>
      <w:r w:rsidR="009750D6">
        <w:rPr>
          <w:rFonts w:ascii="Cambria" w:hAnsi="Cambria"/>
          <w:sz w:val="20"/>
          <w:szCs w:val="20"/>
          <w:lang w:val="es-ES"/>
        </w:rPr>
        <w:t>rdias la</w:t>
      </w:r>
      <w:r w:rsidRPr="009750D6">
        <w:rPr>
          <w:rFonts w:ascii="Cambria" w:hAnsi="Cambria"/>
          <w:sz w:val="20"/>
          <w:szCs w:val="20"/>
          <w:lang w:val="es-ES"/>
        </w:rPr>
        <w:t xml:space="preserve"> hacían correr desnud</w:t>
      </w:r>
      <w:r w:rsidR="009750D6">
        <w:rPr>
          <w:rFonts w:ascii="Cambria" w:hAnsi="Cambria"/>
          <w:sz w:val="20"/>
          <w:szCs w:val="20"/>
          <w:lang w:val="es-ES"/>
        </w:rPr>
        <w:t>a</w:t>
      </w:r>
      <w:r w:rsidRPr="009750D6">
        <w:rPr>
          <w:rFonts w:ascii="Cambria" w:hAnsi="Cambria"/>
          <w:sz w:val="20"/>
          <w:szCs w:val="20"/>
          <w:lang w:val="es-ES"/>
        </w:rPr>
        <w:t xml:space="preserve"> por el patio </w:t>
      </w:r>
      <w:r w:rsidR="009750D6">
        <w:rPr>
          <w:rFonts w:ascii="Cambria" w:hAnsi="Cambria"/>
          <w:sz w:val="20"/>
          <w:szCs w:val="20"/>
          <w:lang w:val="es-ES"/>
        </w:rPr>
        <w:t>dos o tres</w:t>
      </w:r>
      <w:r w:rsidRPr="009750D6">
        <w:rPr>
          <w:rFonts w:ascii="Cambria" w:hAnsi="Cambria"/>
          <w:sz w:val="20"/>
          <w:szCs w:val="20"/>
          <w:lang w:val="es-ES"/>
        </w:rPr>
        <w:t xml:space="preserve"> veces por semana y posteriormente l</w:t>
      </w:r>
      <w:r w:rsidR="009750D6">
        <w:rPr>
          <w:rFonts w:ascii="Cambria" w:hAnsi="Cambria"/>
          <w:sz w:val="20"/>
          <w:szCs w:val="20"/>
          <w:lang w:val="es-ES"/>
        </w:rPr>
        <w:t>a bañaban en agua fría, que la daban una</w:t>
      </w:r>
      <w:r w:rsidRPr="009750D6">
        <w:rPr>
          <w:rFonts w:ascii="Cambria" w:hAnsi="Cambria"/>
          <w:sz w:val="20"/>
          <w:szCs w:val="20"/>
          <w:lang w:val="es-ES"/>
        </w:rPr>
        <w:t xml:space="preserve"> mala alimentación</w:t>
      </w:r>
      <w:r w:rsidR="008060B6">
        <w:rPr>
          <w:rFonts w:ascii="Cambria" w:hAnsi="Cambria"/>
          <w:sz w:val="20"/>
          <w:szCs w:val="20"/>
          <w:lang w:val="es-ES"/>
        </w:rPr>
        <w:t>, que faltaba atención médica</w:t>
      </w:r>
      <w:r w:rsidR="009750D6">
        <w:rPr>
          <w:rFonts w:ascii="Cambria" w:hAnsi="Cambria"/>
          <w:sz w:val="20"/>
          <w:szCs w:val="20"/>
          <w:lang w:val="es-ES"/>
        </w:rPr>
        <w:t xml:space="preserve"> y que </w:t>
      </w:r>
      <w:r w:rsidRPr="009750D6">
        <w:rPr>
          <w:rFonts w:ascii="Cambria" w:hAnsi="Cambria"/>
          <w:sz w:val="20"/>
          <w:szCs w:val="20"/>
          <w:lang w:val="es-ES"/>
        </w:rPr>
        <w:t>falta</w:t>
      </w:r>
      <w:r w:rsidR="009750D6">
        <w:rPr>
          <w:rFonts w:ascii="Cambria" w:hAnsi="Cambria"/>
          <w:sz w:val="20"/>
          <w:szCs w:val="20"/>
          <w:lang w:val="es-ES"/>
        </w:rPr>
        <w:t>ban</w:t>
      </w:r>
      <w:r w:rsidRPr="009750D6">
        <w:rPr>
          <w:rFonts w:ascii="Cambria" w:hAnsi="Cambria"/>
          <w:sz w:val="20"/>
          <w:szCs w:val="20"/>
          <w:lang w:val="es-ES"/>
        </w:rPr>
        <w:t xml:space="preserve"> </w:t>
      </w:r>
      <w:r w:rsidR="009750D6">
        <w:rPr>
          <w:rFonts w:ascii="Cambria" w:hAnsi="Cambria"/>
          <w:sz w:val="20"/>
          <w:szCs w:val="20"/>
          <w:lang w:val="es-ES"/>
        </w:rPr>
        <w:t xml:space="preserve">condiciones adecuadas </w:t>
      </w:r>
      <w:r w:rsidRPr="009750D6">
        <w:rPr>
          <w:rFonts w:ascii="Cambria" w:hAnsi="Cambria"/>
          <w:sz w:val="20"/>
          <w:szCs w:val="20"/>
          <w:lang w:val="es-ES"/>
        </w:rPr>
        <w:t>de higiene</w:t>
      </w:r>
      <w:r w:rsidR="009750D6">
        <w:rPr>
          <w:rFonts w:ascii="Cambria" w:hAnsi="Cambria"/>
          <w:sz w:val="20"/>
          <w:szCs w:val="20"/>
          <w:lang w:val="es-ES"/>
        </w:rPr>
        <w:t xml:space="preserve"> en la cárcel</w:t>
      </w:r>
      <w:r w:rsidRPr="009750D6">
        <w:rPr>
          <w:rFonts w:ascii="Cambria" w:hAnsi="Cambria"/>
          <w:sz w:val="20"/>
          <w:szCs w:val="20"/>
          <w:lang w:val="es-ES"/>
        </w:rPr>
        <w:t xml:space="preserve">. </w:t>
      </w:r>
    </w:p>
    <w:p w14:paraId="092F3B14" w14:textId="77777777" w:rsidR="00C30726" w:rsidRPr="00C30726" w:rsidRDefault="00C30726" w:rsidP="00BC78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54878D86" w14:textId="64B70674" w:rsidR="00A11E44" w:rsidRPr="00C30726" w:rsidRDefault="009750D6" w:rsidP="00BC78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función de lo anterior, sostienen que el </w:t>
      </w:r>
      <w:r w:rsidR="003E6D6B" w:rsidRPr="00C30726">
        <w:rPr>
          <w:rFonts w:ascii="Cambria" w:hAnsi="Cambria"/>
          <w:sz w:val="20"/>
          <w:szCs w:val="20"/>
          <w:lang w:val="es-ES"/>
        </w:rPr>
        <w:t xml:space="preserve">Estado ecuatoriano es responsable por haber violado </w:t>
      </w:r>
      <w:r w:rsidR="00787D18">
        <w:rPr>
          <w:rFonts w:ascii="Cambria" w:hAnsi="Cambria"/>
          <w:sz w:val="20"/>
          <w:szCs w:val="20"/>
          <w:lang w:val="es-ES"/>
        </w:rPr>
        <w:t>los</w:t>
      </w:r>
      <w:r w:rsidR="003E6D6B" w:rsidRPr="00C30726">
        <w:rPr>
          <w:rFonts w:ascii="Cambria" w:hAnsi="Cambria"/>
          <w:sz w:val="20"/>
          <w:szCs w:val="20"/>
          <w:lang w:val="es-ES"/>
        </w:rPr>
        <w:t xml:space="preserve"> derechos </w:t>
      </w:r>
      <w:r w:rsidR="00476F8D">
        <w:rPr>
          <w:rFonts w:ascii="Cambria" w:hAnsi="Cambria"/>
          <w:sz w:val="20"/>
          <w:szCs w:val="20"/>
          <w:lang w:val="es-ES"/>
        </w:rPr>
        <w:t xml:space="preserve">humanos </w:t>
      </w:r>
      <w:r w:rsidR="00787D18">
        <w:rPr>
          <w:rFonts w:ascii="Cambria" w:hAnsi="Cambria"/>
          <w:sz w:val="20"/>
          <w:szCs w:val="20"/>
          <w:lang w:val="es-ES"/>
        </w:rPr>
        <w:t xml:space="preserve">de la presunta víctima </w:t>
      </w:r>
      <w:r w:rsidR="0074067B" w:rsidRPr="00C30726">
        <w:rPr>
          <w:rFonts w:ascii="Cambria" w:hAnsi="Cambria"/>
          <w:sz w:val="20"/>
          <w:szCs w:val="20"/>
          <w:lang w:val="es-ES"/>
        </w:rPr>
        <w:t>y</w:t>
      </w:r>
      <w:r w:rsidR="00787D18">
        <w:rPr>
          <w:rFonts w:ascii="Cambria" w:hAnsi="Cambria"/>
          <w:sz w:val="20"/>
          <w:szCs w:val="20"/>
          <w:lang w:val="es-ES"/>
        </w:rPr>
        <w:t xml:space="preserve"> que</w:t>
      </w:r>
      <w:r w:rsidR="0074067B" w:rsidRPr="00C30726">
        <w:rPr>
          <w:rFonts w:ascii="Cambria" w:hAnsi="Cambria"/>
          <w:sz w:val="20"/>
          <w:szCs w:val="20"/>
          <w:lang w:val="es-ES"/>
        </w:rPr>
        <w:t xml:space="preserve"> por ello corresponde ser indemnizad</w:t>
      </w:r>
      <w:r w:rsidR="00787D18">
        <w:rPr>
          <w:rFonts w:ascii="Cambria" w:hAnsi="Cambria"/>
          <w:sz w:val="20"/>
          <w:szCs w:val="20"/>
          <w:lang w:val="es-ES"/>
        </w:rPr>
        <w:t>a</w:t>
      </w:r>
      <w:r w:rsidR="0074067B" w:rsidRPr="00C30726">
        <w:rPr>
          <w:rFonts w:ascii="Cambria" w:hAnsi="Cambria"/>
          <w:sz w:val="20"/>
          <w:szCs w:val="20"/>
          <w:lang w:val="es-ES"/>
        </w:rPr>
        <w:t>.</w:t>
      </w:r>
    </w:p>
    <w:p w14:paraId="482BC024" w14:textId="6EA9C754" w:rsidR="00B65ACA" w:rsidRDefault="00BA66D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A140C">
        <w:rPr>
          <w:rFonts w:ascii="Cambria" w:hAnsi="Cambria"/>
          <w:sz w:val="20"/>
          <w:szCs w:val="20"/>
          <w:lang w:val="es-ES"/>
        </w:rPr>
        <w:t xml:space="preserve">Por su parte, el Estado </w:t>
      </w:r>
      <w:r w:rsidR="00B65ACA">
        <w:rPr>
          <w:rFonts w:ascii="Cambria" w:hAnsi="Cambria"/>
          <w:sz w:val="20"/>
          <w:szCs w:val="20"/>
          <w:lang w:val="es-ES"/>
        </w:rPr>
        <w:t xml:space="preserve">afirma que la presunta víctima </w:t>
      </w:r>
      <w:r w:rsidR="00B65ACA" w:rsidRPr="00B65ACA">
        <w:rPr>
          <w:rFonts w:ascii="Cambria" w:hAnsi="Cambria"/>
          <w:sz w:val="20"/>
          <w:szCs w:val="20"/>
          <w:lang w:val="es-ES"/>
        </w:rPr>
        <w:t>no estuvo detenid</w:t>
      </w:r>
      <w:r w:rsidR="00B65ACA">
        <w:rPr>
          <w:rFonts w:ascii="Cambria" w:hAnsi="Cambria"/>
          <w:sz w:val="20"/>
          <w:szCs w:val="20"/>
          <w:lang w:val="es-ES"/>
        </w:rPr>
        <w:t>a</w:t>
      </w:r>
      <w:r w:rsidR="00B65ACA" w:rsidRPr="00B65ACA">
        <w:rPr>
          <w:rFonts w:ascii="Cambria" w:hAnsi="Cambria"/>
          <w:sz w:val="20"/>
          <w:szCs w:val="20"/>
          <w:lang w:val="es-ES"/>
        </w:rPr>
        <w:t xml:space="preserve"> sin ser juzgad</w:t>
      </w:r>
      <w:r w:rsidR="00B65ACA">
        <w:rPr>
          <w:rFonts w:ascii="Cambria" w:hAnsi="Cambria"/>
          <w:sz w:val="20"/>
          <w:szCs w:val="20"/>
          <w:lang w:val="es-ES"/>
        </w:rPr>
        <w:t>a</w:t>
      </w:r>
      <w:r w:rsidR="00B65ACA" w:rsidRPr="00B65ACA">
        <w:rPr>
          <w:rFonts w:ascii="Cambria" w:hAnsi="Cambria"/>
          <w:sz w:val="20"/>
          <w:szCs w:val="20"/>
          <w:lang w:val="es-ES"/>
        </w:rPr>
        <w:t>, pues inicialmente estuvo privado en virtud de una orden de prisión preventiva y, posteriormente, en razón de la sentencia de primera instancia que l</w:t>
      </w:r>
      <w:r w:rsidR="00B65ACA">
        <w:rPr>
          <w:rFonts w:ascii="Cambria" w:hAnsi="Cambria"/>
          <w:sz w:val="20"/>
          <w:szCs w:val="20"/>
          <w:lang w:val="es-ES"/>
        </w:rPr>
        <w:t>a</w:t>
      </w:r>
      <w:r w:rsidR="00B65ACA" w:rsidRPr="00B65ACA">
        <w:rPr>
          <w:rFonts w:ascii="Cambria" w:hAnsi="Cambria"/>
          <w:sz w:val="20"/>
          <w:szCs w:val="20"/>
          <w:lang w:val="es-ES"/>
        </w:rPr>
        <w:t xml:space="preserve"> condenó a la pena privativa de libertad de 12 años</w:t>
      </w:r>
      <w:r w:rsidR="00B65ACA">
        <w:rPr>
          <w:rFonts w:ascii="Cambria" w:hAnsi="Cambria"/>
          <w:sz w:val="20"/>
          <w:szCs w:val="20"/>
          <w:lang w:val="es-ES"/>
        </w:rPr>
        <w:t>. Agrega que la persona pudo presentar recursos y tuvo su condena revisada y reformada, siendo absuelto de los cargos imputados el 2 de octubre de 2006.</w:t>
      </w:r>
    </w:p>
    <w:p w14:paraId="4C72E436" w14:textId="51354FB9" w:rsidR="00B65ACA" w:rsidRPr="00476F8D" w:rsidRDefault="00B65AC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6F8D">
        <w:rPr>
          <w:rFonts w:ascii="Cambria" w:hAnsi="Cambria"/>
          <w:sz w:val="20"/>
          <w:szCs w:val="20"/>
          <w:lang w:val="es-ES"/>
        </w:rPr>
        <w:t xml:space="preserve">Añade que, por un lado, la petición debe ser declarada inadmisible </w:t>
      </w:r>
      <w:r w:rsidR="00476F8D" w:rsidRPr="00476F8D">
        <w:rPr>
          <w:rFonts w:ascii="Cambria" w:hAnsi="Cambria"/>
          <w:sz w:val="20"/>
          <w:szCs w:val="20"/>
          <w:lang w:val="es-ES"/>
        </w:rPr>
        <w:t>por falta de agotamiento de los recursos internos. En ese sentido, afirma que</w:t>
      </w:r>
      <w:r w:rsidRPr="00476F8D">
        <w:rPr>
          <w:rFonts w:ascii="Cambria" w:hAnsi="Cambria"/>
          <w:sz w:val="20"/>
          <w:szCs w:val="20"/>
          <w:lang w:val="es-ES"/>
        </w:rPr>
        <w:t xml:space="preserve"> la legislación ecuatoriana prevé la posibilidad de que una persona interponga una acción de daños y perjuicios con tramitación expedita contra el juez o magistrado que, en el ejercicio de su función causare perjuicio económico a las partes o a terceros interesados, por retardo o denegación de justicia. Afirma que los peticionarios deberían haber interpuesto esta acción si consideran que la actuación de las autoridades judiciales ha causado un daño a la presunta víctima</w:t>
      </w:r>
      <w:r w:rsidR="00476F8D" w:rsidRPr="00476F8D">
        <w:rPr>
          <w:rFonts w:ascii="Cambria" w:hAnsi="Cambria"/>
          <w:sz w:val="20"/>
          <w:szCs w:val="20"/>
          <w:lang w:val="es-ES"/>
        </w:rPr>
        <w:t xml:space="preserve"> y no lo han hecho. Por otro lado, sostiene que la petición es extemporánea dado que la sentencia absolutoria es del 2 de octubre de 2006 y la petición ante la CIDH sólo fue presentada el 22 de enero de 2008. </w:t>
      </w:r>
    </w:p>
    <w:p w14:paraId="6F4D4171" w14:textId="61F41104" w:rsidR="003239B8" w:rsidRPr="00BA140C" w:rsidRDefault="003239B8" w:rsidP="003239B8">
      <w:pPr>
        <w:spacing w:before="240" w:after="240"/>
        <w:ind w:firstLine="720"/>
        <w:jc w:val="both"/>
        <w:rPr>
          <w:rFonts w:ascii="Cambria" w:hAnsi="Cambria"/>
          <w:sz w:val="20"/>
          <w:szCs w:val="20"/>
          <w:lang w:val="es-ES"/>
        </w:rPr>
      </w:pPr>
      <w:r w:rsidRPr="00BA140C">
        <w:rPr>
          <w:rFonts w:asciiTheme="majorHAnsi" w:eastAsia="Cambria" w:hAnsiTheme="majorHAnsi" w:cs="Cambria"/>
          <w:b/>
          <w:bCs/>
          <w:color w:val="000000"/>
          <w:sz w:val="20"/>
          <w:szCs w:val="20"/>
          <w:u w:color="000000"/>
          <w:lang w:val="es-ES" w:eastAsia="es-ES"/>
        </w:rPr>
        <w:t>VI.</w:t>
      </w:r>
      <w:r w:rsidRPr="00BA140C">
        <w:rPr>
          <w:rFonts w:asciiTheme="majorHAnsi" w:eastAsia="Cambria" w:hAnsiTheme="majorHAnsi" w:cs="Cambria"/>
          <w:b/>
          <w:bCs/>
          <w:color w:val="000000"/>
          <w:sz w:val="20"/>
          <w:szCs w:val="20"/>
          <w:u w:color="000000"/>
          <w:lang w:val="es-ES" w:eastAsia="es-ES"/>
        </w:rPr>
        <w:tab/>
      </w:r>
      <w:r w:rsidR="004A6A54" w:rsidRPr="00BA140C">
        <w:rPr>
          <w:rFonts w:asciiTheme="majorHAnsi" w:hAnsiTheme="majorHAnsi"/>
          <w:b/>
          <w:bCs/>
          <w:sz w:val="20"/>
          <w:szCs w:val="20"/>
          <w:lang w:val="es-ES"/>
        </w:rPr>
        <w:t xml:space="preserve">ANÁLISIS DE </w:t>
      </w:r>
      <w:r w:rsidR="00C21FEF" w:rsidRPr="00BA140C">
        <w:rPr>
          <w:rFonts w:asciiTheme="majorHAnsi" w:hAnsiTheme="majorHAnsi"/>
          <w:b/>
          <w:sz w:val="20"/>
          <w:szCs w:val="20"/>
          <w:lang w:val="es-ES"/>
        </w:rPr>
        <w:t>AGOTAMIENTO DE LOS RECURSOS INTERNOS Y PLAZO DE PRESENTACIÓN</w:t>
      </w:r>
      <w:r w:rsidR="00C21FEF" w:rsidRPr="00BA140C">
        <w:rPr>
          <w:rFonts w:asciiTheme="majorHAnsi" w:eastAsia="Cambria" w:hAnsiTheme="majorHAnsi" w:cs="Cambria"/>
          <w:b/>
          <w:bCs/>
          <w:color w:val="000000"/>
          <w:sz w:val="20"/>
          <w:szCs w:val="20"/>
          <w:u w:color="000000"/>
          <w:lang w:val="es-ES" w:eastAsia="es-ES"/>
        </w:rPr>
        <w:t xml:space="preserve"> </w:t>
      </w:r>
    </w:p>
    <w:p w14:paraId="490F879A" w14:textId="631E7DE3" w:rsidR="00B4201D" w:rsidRDefault="00B4201D" w:rsidP="004F72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relación con la </w:t>
      </w:r>
      <w:r w:rsidR="008060B6">
        <w:rPr>
          <w:rFonts w:ascii="Cambria" w:hAnsi="Cambria"/>
          <w:sz w:val="20"/>
          <w:szCs w:val="20"/>
          <w:lang w:val="es-ES"/>
        </w:rPr>
        <w:t>prisión preventiva prolongada</w:t>
      </w:r>
      <w:r>
        <w:rPr>
          <w:rFonts w:ascii="Cambria" w:hAnsi="Cambria"/>
          <w:sz w:val="20"/>
          <w:szCs w:val="20"/>
          <w:lang w:val="es-ES"/>
        </w:rPr>
        <w:t xml:space="preserve"> y las violaciones al debido proceso, l</w:t>
      </w:r>
      <w:r w:rsidR="008C159D" w:rsidRPr="00BA140C">
        <w:rPr>
          <w:rFonts w:ascii="Cambria" w:hAnsi="Cambria"/>
          <w:sz w:val="20"/>
          <w:szCs w:val="20"/>
          <w:lang w:val="es-ES"/>
        </w:rPr>
        <w:t xml:space="preserve">a Comisión </w:t>
      </w:r>
      <w:r>
        <w:rPr>
          <w:rFonts w:ascii="Cambria" w:hAnsi="Cambria"/>
          <w:sz w:val="20"/>
          <w:szCs w:val="20"/>
          <w:lang w:val="es-ES"/>
        </w:rPr>
        <w:t xml:space="preserve">observa que durante el proceso penal la presunta víctima solicitó su excarcelación y planteó las supuestas violaciones al debido proceso. Por tanto, considera que </w:t>
      </w:r>
      <w:r w:rsidR="0007263F">
        <w:rPr>
          <w:rFonts w:ascii="Cambria" w:hAnsi="Cambria"/>
          <w:sz w:val="20"/>
          <w:szCs w:val="20"/>
          <w:lang w:val="es-ES"/>
        </w:rPr>
        <w:t>los recursos internos, en este extremo, fueron agotados con la sentencia absolutoria del 2 de octubre de 2006, fecha en que se concluyó dicho proceso. En ese sentido, la petición satisface el requisito del artículo 46.1.a de la Convención, pero, dado que la petición sólo fue presentada a la CIDH el 22 de enero de 2008, la misma no satisface el requisito del artículo 46.1.b de la Convención.</w:t>
      </w:r>
    </w:p>
    <w:p w14:paraId="7F12261E" w14:textId="35CB530F" w:rsidR="00511728" w:rsidRDefault="00204FDE" w:rsidP="004F72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w:t>
      </w:r>
      <w:r w:rsidR="0007263F">
        <w:rPr>
          <w:rFonts w:ascii="Cambria" w:hAnsi="Cambria"/>
          <w:sz w:val="20"/>
          <w:szCs w:val="20"/>
          <w:lang w:val="es-ES"/>
        </w:rPr>
        <w:t xml:space="preserve"> relaci</w:t>
      </w:r>
      <w:r w:rsidR="0001781E">
        <w:rPr>
          <w:rFonts w:ascii="Cambria" w:hAnsi="Cambria"/>
          <w:sz w:val="20"/>
          <w:szCs w:val="20"/>
          <w:lang w:val="es-ES"/>
        </w:rPr>
        <w:t>ón con las condiciones de detención y los alegados hechos de violencia que la presunta víctima habría sufrido por parte de los guardias y otros reclusos mientras que se encontraba privada de libertad</w:t>
      </w:r>
      <w:r>
        <w:rPr>
          <w:rFonts w:ascii="Cambria" w:hAnsi="Cambria"/>
          <w:sz w:val="20"/>
          <w:szCs w:val="20"/>
          <w:lang w:val="es-ES"/>
        </w:rPr>
        <w:t xml:space="preserve">, </w:t>
      </w:r>
      <w:r w:rsidR="00511728">
        <w:rPr>
          <w:rFonts w:ascii="Cambria" w:hAnsi="Cambria"/>
          <w:sz w:val="20"/>
          <w:szCs w:val="20"/>
          <w:lang w:val="es-ES"/>
        </w:rPr>
        <w:t xml:space="preserve">la CIDH recuerda que el Estado tiene una posición de garante respecto de los derechos humanos de las personas privadas de libertad y que debe </w:t>
      </w:r>
      <w:r w:rsidR="005438DC">
        <w:rPr>
          <w:rFonts w:ascii="Cambria" w:hAnsi="Cambria"/>
          <w:sz w:val="20"/>
          <w:szCs w:val="20"/>
          <w:lang w:val="es-ES"/>
        </w:rPr>
        <w:t xml:space="preserve">promover </w:t>
      </w:r>
      <w:r w:rsidR="00511728">
        <w:rPr>
          <w:rFonts w:ascii="Cambria" w:hAnsi="Cambria"/>
          <w:sz w:val="20"/>
          <w:szCs w:val="20"/>
          <w:lang w:val="es-ES"/>
        </w:rPr>
        <w:t>de oficio una investigación para aclarar y sancion</w:t>
      </w:r>
      <w:r w:rsidR="005438DC">
        <w:rPr>
          <w:rFonts w:ascii="Cambria" w:hAnsi="Cambria"/>
          <w:sz w:val="20"/>
          <w:szCs w:val="20"/>
          <w:lang w:val="es-ES"/>
        </w:rPr>
        <w:t>ar los</w:t>
      </w:r>
      <w:r w:rsidR="00511728">
        <w:rPr>
          <w:rFonts w:ascii="Cambria" w:hAnsi="Cambria"/>
          <w:sz w:val="20"/>
          <w:szCs w:val="20"/>
          <w:lang w:val="es-ES"/>
        </w:rPr>
        <w:t xml:space="preserve"> hechos de violencia </w:t>
      </w:r>
      <w:r w:rsidR="005438DC">
        <w:rPr>
          <w:rFonts w:ascii="Cambria" w:hAnsi="Cambria"/>
          <w:sz w:val="20"/>
          <w:szCs w:val="20"/>
          <w:lang w:val="es-ES"/>
        </w:rPr>
        <w:t xml:space="preserve">cometidos contra estas </w:t>
      </w:r>
      <w:r w:rsidR="00511728">
        <w:rPr>
          <w:rFonts w:ascii="Cambria" w:hAnsi="Cambria"/>
          <w:sz w:val="20"/>
          <w:szCs w:val="20"/>
          <w:lang w:val="es-ES"/>
        </w:rPr>
        <w:t xml:space="preserve">personas por agentes </w:t>
      </w:r>
      <w:r w:rsidR="005438DC">
        <w:rPr>
          <w:rFonts w:ascii="Cambria" w:hAnsi="Cambria"/>
          <w:sz w:val="20"/>
          <w:szCs w:val="20"/>
          <w:lang w:val="es-ES"/>
        </w:rPr>
        <w:t>públicos</w:t>
      </w:r>
      <w:r w:rsidR="00511728">
        <w:rPr>
          <w:rFonts w:ascii="Cambria" w:hAnsi="Cambria"/>
          <w:sz w:val="20"/>
          <w:szCs w:val="20"/>
          <w:lang w:val="es-ES"/>
        </w:rPr>
        <w:t xml:space="preserve"> o por otros reclusos. </w:t>
      </w:r>
    </w:p>
    <w:p w14:paraId="0BB19E9F" w14:textId="0156BD6E" w:rsidR="00204FDE" w:rsidRPr="001741D6" w:rsidRDefault="00AD446F" w:rsidP="004F72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el presente caso </w:t>
      </w:r>
      <w:r w:rsidR="00204FDE">
        <w:rPr>
          <w:rFonts w:ascii="Cambria" w:hAnsi="Cambria"/>
          <w:sz w:val="20"/>
          <w:szCs w:val="20"/>
          <w:lang w:val="es-ES"/>
        </w:rPr>
        <w:t xml:space="preserve">el Estado no presenta información sobre </w:t>
      </w:r>
      <w:r>
        <w:rPr>
          <w:rFonts w:ascii="Cambria" w:hAnsi="Cambria"/>
          <w:sz w:val="20"/>
          <w:szCs w:val="20"/>
          <w:lang w:val="es-ES"/>
        </w:rPr>
        <w:t>los</w:t>
      </w:r>
      <w:r w:rsidR="00204FDE">
        <w:rPr>
          <w:rFonts w:ascii="Cambria" w:hAnsi="Cambria"/>
          <w:sz w:val="20"/>
          <w:szCs w:val="20"/>
          <w:lang w:val="es-ES"/>
        </w:rPr>
        <w:t xml:space="preserve"> supuestos hechos </w:t>
      </w:r>
      <w:r>
        <w:rPr>
          <w:rFonts w:ascii="Cambria" w:hAnsi="Cambria"/>
          <w:sz w:val="20"/>
          <w:szCs w:val="20"/>
          <w:lang w:val="es-ES"/>
        </w:rPr>
        <w:t xml:space="preserve">de violencia </w:t>
      </w:r>
      <w:r w:rsidR="00204FDE">
        <w:rPr>
          <w:rFonts w:ascii="Cambria" w:hAnsi="Cambria"/>
          <w:sz w:val="20"/>
          <w:szCs w:val="20"/>
          <w:lang w:val="es-ES"/>
        </w:rPr>
        <w:t xml:space="preserve">y </w:t>
      </w:r>
      <w:r>
        <w:rPr>
          <w:rFonts w:ascii="Cambria" w:hAnsi="Cambria"/>
          <w:sz w:val="20"/>
          <w:szCs w:val="20"/>
          <w:lang w:val="es-ES"/>
        </w:rPr>
        <w:t>tampoco proporciona información</w:t>
      </w:r>
      <w:r w:rsidR="00204FDE">
        <w:rPr>
          <w:rFonts w:ascii="Cambria" w:hAnsi="Cambria"/>
          <w:sz w:val="20"/>
          <w:szCs w:val="20"/>
          <w:lang w:val="es-ES"/>
        </w:rPr>
        <w:t xml:space="preserve"> sobre investigaciones que habrían sido iniciadas o concluidas para aclarar </w:t>
      </w:r>
      <w:r>
        <w:rPr>
          <w:rFonts w:ascii="Cambria" w:hAnsi="Cambria"/>
          <w:sz w:val="20"/>
          <w:szCs w:val="20"/>
          <w:lang w:val="es-ES"/>
        </w:rPr>
        <w:t>estos</w:t>
      </w:r>
      <w:r w:rsidR="00204FDE">
        <w:rPr>
          <w:rFonts w:ascii="Cambria" w:hAnsi="Cambria"/>
          <w:sz w:val="20"/>
          <w:szCs w:val="20"/>
          <w:lang w:val="es-ES"/>
        </w:rPr>
        <w:t xml:space="preserve"> supuestos hechos. Por otra parte, </w:t>
      </w:r>
      <w:r>
        <w:rPr>
          <w:rFonts w:ascii="Cambria" w:hAnsi="Cambria"/>
          <w:sz w:val="20"/>
          <w:szCs w:val="20"/>
          <w:lang w:val="es-ES"/>
        </w:rPr>
        <w:t xml:space="preserve">los peticionarios tampoco proporcionan información sobre las denuncias interpuestas </w:t>
      </w:r>
      <w:r w:rsidR="00464484">
        <w:rPr>
          <w:rFonts w:ascii="Cambria" w:hAnsi="Cambria"/>
          <w:sz w:val="20"/>
          <w:szCs w:val="20"/>
          <w:lang w:val="es-ES"/>
        </w:rPr>
        <w:t xml:space="preserve">y </w:t>
      </w:r>
      <w:r>
        <w:rPr>
          <w:rFonts w:ascii="Cambria" w:hAnsi="Cambria"/>
          <w:sz w:val="20"/>
          <w:szCs w:val="20"/>
          <w:lang w:val="es-ES"/>
        </w:rPr>
        <w:t>las investigaciones promovidas en función de estos supuestos hechos, pero</w:t>
      </w:r>
      <w:r w:rsidR="00204FDE">
        <w:rPr>
          <w:rFonts w:ascii="Cambria" w:hAnsi="Cambria"/>
          <w:sz w:val="20"/>
          <w:szCs w:val="20"/>
          <w:lang w:val="es-ES"/>
        </w:rPr>
        <w:t xml:space="preserve"> alegan que la presunta víctima llegó a tener su cabeza fracturada y tuvo que hacer implantes para reemplazar dientes que había perdido en función de golpes recibidos de otros reclusos.</w:t>
      </w:r>
      <w:r>
        <w:rPr>
          <w:rFonts w:ascii="Cambria" w:hAnsi="Cambria"/>
          <w:sz w:val="20"/>
          <w:szCs w:val="20"/>
          <w:lang w:val="es-ES"/>
        </w:rPr>
        <w:t xml:space="preserve"> </w:t>
      </w:r>
      <w:r w:rsidR="008E6BA4" w:rsidRPr="00BC5C01">
        <w:rPr>
          <w:rFonts w:ascii="Cambria" w:hAnsi="Cambria"/>
          <w:sz w:val="20"/>
          <w:szCs w:val="20"/>
          <w:lang w:val="es-ES"/>
        </w:rPr>
        <w:t xml:space="preserve">La </w:t>
      </w:r>
      <w:r w:rsidR="00BC5C01" w:rsidRPr="001741D6">
        <w:rPr>
          <w:rFonts w:ascii="Cambria" w:hAnsi="Cambria"/>
          <w:sz w:val="20"/>
          <w:szCs w:val="20"/>
          <w:lang w:val="es-ES"/>
        </w:rPr>
        <w:t>CIDH</w:t>
      </w:r>
      <w:r w:rsidR="008E6BA4" w:rsidRPr="001741D6">
        <w:rPr>
          <w:rFonts w:ascii="Cambria" w:hAnsi="Cambria"/>
          <w:sz w:val="20"/>
          <w:szCs w:val="20"/>
          <w:lang w:val="es-ES"/>
        </w:rPr>
        <w:t xml:space="preserve"> presume que, debido a la gravedad de las lesiones alegadas, la presunta víctima habría sido atendida por un profesional de salud en la cárcel y </w:t>
      </w:r>
      <w:r w:rsidRPr="001741D6">
        <w:rPr>
          <w:rFonts w:ascii="Cambria" w:hAnsi="Cambria"/>
          <w:sz w:val="20"/>
          <w:szCs w:val="20"/>
          <w:lang w:val="es-ES"/>
        </w:rPr>
        <w:t>recuerda que los profesionales de salud deben denunciar y poner en conocimiento de las autoridades competentes cualquier situación abusiva, inadecuada o contraria a la ética cometida contra los pacientes</w:t>
      </w:r>
      <w:r w:rsidRPr="001741D6">
        <w:rPr>
          <w:rStyle w:val="FootnoteReference"/>
          <w:rFonts w:ascii="Cambria" w:hAnsi="Cambria"/>
          <w:bCs/>
          <w:sz w:val="20"/>
          <w:szCs w:val="20"/>
          <w:lang w:val="es-ES"/>
        </w:rPr>
        <w:footnoteReference w:id="7"/>
      </w:r>
      <w:r w:rsidRPr="001741D6">
        <w:rPr>
          <w:rFonts w:ascii="Cambria" w:hAnsi="Cambria"/>
          <w:sz w:val="20"/>
          <w:szCs w:val="20"/>
          <w:lang w:val="es-ES"/>
        </w:rPr>
        <w:t>.</w:t>
      </w:r>
      <w:r w:rsidR="008E6BA4" w:rsidRPr="001741D6">
        <w:rPr>
          <w:rFonts w:ascii="Cambria" w:hAnsi="Cambria"/>
          <w:sz w:val="20"/>
          <w:szCs w:val="20"/>
          <w:lang w:val="es-ES"/>
        </w:rPr>
        <w:t xml:space="preserve"> Por tanto, la CIDH recuerda que </w:t>
      </w:r>
      <w:r w:rsidR="00BC5C01" w:rsidRPr="001741D6">
        <w:rPr>
          <w:rFonts w:ascii="Cambria" w:hAnsi="Cambria"/>
          <w:sz w:val="20"/>
          <w:szCs w:val="20"/>
          <w:lang w:val="es-ES"/>
        </w:rPr>
        <w:t>situaciones como estas</w:t>
      </w:r>
      <w:r w:rsidR="008E6BA4" w:rsidRPr="001741D6">
        <w:rPr>
          <w:rFonts w:ascii="Cambria" w:hAnsi="Cambria"/>
          <w:sz w:val="20"/>
          <w:szCs w:val="20"/>
          <w:lang w:val="es-ES"/>
        </w:rPr>
        <w:t xml:space="preserve"> es el Estado quien debe promover la investigación y, de ser el caso, el proceso penal correspondiente</w:t>
      </w:r>
      <w:r w:rsidR="00BC5C01" w:rsidRPr="001741D6">
        <w:rPr>
          <w:rFonts w:ascii="Cambria" w:hAnsi="Cambria"/>
          <w:sz w:val="20"/>
          <w:szCs w:val="20"/>
          <w:lang w:val="es-ES"/>
        </w:rPr>
        <w:t xml:space="preserve"> a fin de apurar los hechos y que la carga del impulso procesal no corresponde a la presunta víctima.</w:t>
      </w:r>
    </w:p>
    <w:p w14:paraId="5F3E63B8" w14:textId="4EE34C68" w:rsidR="00AD446F" w:rsidRDefault="00AD446F" w:rsidP="004F72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446F">
        <w:rPr>
          <w:rFonts w:ascii="Cambria" w:hAnsi="Cambria"/>
          <w:sz w:val="20"/>
          <w:szCs w:val="20"/>
          <w:lang w:val="es-ES"/>
        </w:rPr>
        <w:t xml:space="preserve">En estas circunstancias, la CIDH considera que se puede dar por satisfecho que las autoridades fueron alertadas sobre la situación de la presunta víctima y que el peticionario invocó los </w:t>
      </w:r>
      <w:r w:rsidRPr="00AD446F">
        <w:rPr>
          <w:rFonts w:ascii="Cambria" w:hAnsi="Cambria"/>
          <w:sz w:val="20"/>
          <w:szCs w:val="20"/>
          <w:lang w:val="es-ES"/>
        </w:rPr>
        <w:lastRenderedPageBreak/>
        <w:t>recursos disponibles como una cuestión práctica, y por lo tanto cumple con los requisitos contenidos en el artículo 46</w:t>
      </w:r>
      <w:r w:rsidRPr="00AD446F">
        <w:rPr>
          <w:rFonts w:ascii="Cambria" w:hAnsi="Cambria"/>
          <w:sz w:val="20"/>
          <w:szCs w:val="20"/>
          <w:vertAlign w:val="superscript"/>
          <w:lang w:val="es-ES"/>
        </w:rPr>
        <w:footnoteReference w:id="8"/>
      </w:r>
      <w:r w:rsidRPr="00AD446F">
        <w:rPr>
          <w:rFonts w:ascii="Cambria" w:hAnsi="Cambria"/>
          <w:sz w:val="20"/>
          <w:szCs w:val="20"/>
          <w:lang w:val="es-ES"/>
        </w:rPr>
        <w:t>.</w:t>
      </w:r>
      <w:r>
        <w:rPr>
          <w:rFonts w:ascii="Cambria" w:hAnsi="Cambria"/>
          <w:sz w:val="20"/>
          <w:szCs w:val="20"/>
          <w:lang w:val="es-ES"/>
        </w:rPr>
        <w:t xml:space="preserve"> </w:t>
      </w:r>
      <w:r w:rsidR="005845EF">
        <w:rPr>
          <w:rFonts w:ascii="Cambria" w:hAnsi="Cambria"/>
          <w:sz w:val="20"/>
          <w:szCs w:val="20"/>
          <w:lang w:val="es-ES"/>
        </w:rPr>
        <w:t>En ese sentido, la Comisión considera que, dado que las autoridades fueron alertadas y hasta la fecha</w:t>
      </w:r>
      <w:r w:rsidR="001B2DB7">
        <w:rPr>
          <w:rFonts w:ascii="Cambria" w:hAnsi="Cambria"/>
          <w:sz w:val="20"/>
          <w:szCs w:val="20"/>
          <w:lang w:val="es-ES"/>
        </w:rPr>
        <w:t xml:space="preserve"> del presente informe no hay información sobre la investigación de estos hechos y la sanción del responsable, se aplica al presente caso la excepción al requisito de agotamiento prevista en el artículo 46.2.c de la Convención. Además, dado que estas supuestas violaciones habían sido cometidas hasta el cese de la privación de libertad de la presunta víctima en octubre de 2006 y no se tiene información de que los supuestos hechos habían sido e estaban siendo investigados en enero de 2008 cuando se presentó la petición ante la CIDH, la Comisión considera que la petición fue presentada dentro de un plazo razonable en conformidad con el artículo 32.</w:t>
      </w:r>
      <w:r w:rsidR="00A45AD8">
        <w:rPr>
          <w:rFonts w:ascii="Cambria" w:hAnsi="Cambria"/>
          <w:sz w:val="20"/>
          <w:szCs w:val="20"/>
          <w:lang w:val="es-ES"/>
        </w:rPr>
        <w:t>2</w:t>
      </w:r>
      <w:r w:rsidR="001B2DB7">
        <w:rPr>
          <w:rFonts w:ascii="Cambria" w:hAnsi="Cambria"/>
          <w:sz w:val="20"/>
          <w:szCs w:val="20"/>
          <w:lang w:val="es-ES"/>
        </w:rPr>
        <w:t xml:space="preserve"> del Reglamento de la CIDH. </w:t>
      </w:r>
    </w:p>
    <w:p w14:paraId="29BB41F5" w14:textId="5CCBA8C4" w:rsidR="003239B8" w:rsidRPr="00BA140C" w:rsidRDefault="00A40888" w:rsidP="003239B8">
      <w:pPr>
        <w:pStyle w:val="ListParagraph"/>
        <w:spacing w:before="240" w:after="240"/>
        <w:jc w:val="both"/>
        <w:rPr>
          <w:rFonts w:asciiTheme="majorHAnsi" w:hAnsiTheme="majorHAnsi"/>
          <w:b/>
          <w:bCs/>
          <w:sz w:val="20"/>
          <w:szCs w:val="20"/>
          <w:lang w:val="es-ES"/>
        </w:rPr>
      </w:pPr>
      <w:r w:rsidRPr="00BA140C">
        <w:rPr>
          <w:rFonts w:asciiTheme="majorHAnsi" w:hAnsiTheme="majorHAnsi"/>
          <w:b/>
          <w:bCs/>
          <w:sz w:val="20"/>
          <w:szCs w:val="20"/>
          <w:lang w:val="es-ES"/>
        </w:rPr>
        <w:t>VI</w:t>
      </w:r>
      <w:r w:rsidR="003239B8" w:rsidRPr="00BA140C">
        <w:rPr>
          <w:rFonts w:asciiTheme="majorHAnsi" w:hAnsiTheme="majorHAnsi"/>
          <w:b/>
          <w:bCs/>
          <w:sz w:val="20"/>
          <w:szCs w:val="20"/>
          <w:lang w:val="es-ES"/>
        </w:rPr>
        <w:t xml:space="preserve">I. </w:t>
      </w:r>
      <w:r w:rsidR="003239B8" w:rsidRPr="00BA140C">
        <w:rPr>
          <w:rFonts w:asciiTheme="majorHAnsi" w:hAnsiTheme="majorHAnsi"/>
          <w:b/>
          <w:bCs/>
          <w:sz w:val="20"/>
          <w:szCs w:val="20"/>
          <w:lang w:val="es-ES"/>
        </w:rPr>
        <w:tab/>
      </w:r>
      <w:r w:rsidR="001B2DB7">
        <w:rPr>
          <w:rFonts w:asciiTheme="majorHAnsi" w:hAnsiTheme="majorHAnsi"/>
          <w:b/>
          <w:bCs/>
          <w:sz w:val="20"/>
          <w:szCs w:val="20"/>
          <w:lang w:val="es-ES"/>
        </w:rPr>
        <w:t>CARACTERIZACIÓN</w:t>
      </w:r>
    </w:p>
    <w:p w14:paraId="14D5D807" w14:textId="77777777" w:rsidR="001878C9" w:rsidRPr="001878C9" w:rsidRDefault="001B2DB7" w:rsidP="001B2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Pr>
          <w:rFonts w:asciiTheme="majorHAnsi" w:hAnsiTheme="majorHAnsi"/>
          <w:sz w:val="20"/>
          <w:szCs w:val="20"/>
          <w:lang w:val="es-ES"/>
        </w:rPr>
        <w:t>La Comisi</w:t>
      </w:r>
      <w:r w:rsidR="001878C9">
        <w:rPr>
          <w:rFonts w:asciiTheme="majorHAnsi" w:hAnsiTheme="majorHAnsi"/>
          <w:sz w:val="20"/>
          <w:szCs w:val="20"/>
          <w:lang w:val="es-ES"/>
        </w:rPr>
        <w:t>ón considera que las supuestas agresiones sufridas por la presunta víctima por parte de agentes estatales o por terceros con la aquiescencia u omisión de las autoridades, bien como la falta de investigación de los hechos y sanción de los responsables, de ser probadas, podrían configurar violaciones a los derechos consagrados en los artículos</w:t>
      </w:r>
      <w:r w:rsidR="001878C9" w:rsidRPr="001878C9">
        <w:rPr>
          <w:rFonts w:ascii="Cambria" w:hAnsi="Cambria"/>
          <w:bCs/>
          <w:sz w:val="20"/>
          <w:szCs w:val="20"/>
          <w:lang w:val="es-ES"/>
        </w:rPr>
        <w:t xml:space="preserve"> </w:t>
      </w:r>
      <w:r w:rsidR="001878C9">
        <w:rPr>
          <w:rFonts w:ascii="Cambria" w:hAnsi="Cambria"/>
          <w:bCs/>
          <w:sz w:val="20"/>
          <w:szCs w:val="20"/>
          <w:lang w:val="es-ES"/>
        </w:rPr>
        <w:t xml:space="preserve">5 (integridad personal), </w:t>
      </w:r>
      <w:r w:rsidR="001878C9" w:rsidRPr="00BA140C">
        <w:rPr>
          <w:rFonts w:ascii="Cambria" w:hAnsi="Cambria"/>
          <w:bCs/>
          <w:sz w:val="20"/>
          <w:szCs w:val="20"/>
          <w:lang w:val="es-ES"/>
        </w:rPr>
        <w:t>8 (garantías judiciales</w:t>
      </w:r>
      <w:r w:rsidR="001878C9">
        <w:rPr>
          <w:rFonts w:ascii="Cambria" w:hAnsi="Cambria"/>
          <w:bCs/>
          <w:sz w:val="20"/>
          <w:szCs w:val="20"/>
          <w:lang w:val="es-ES"/>
        </w:rPr>
        <w:t>) y</w:t>
      </w:r>
      <w:r w:rsidR="001878C9" w:rsidRPr="00BA140C">
        <w:rPr>
          <w:rFonts w:ascii="Cambria" w:hAnsi="Cambria"/>
          <w:bCs/>
          <w:sz w:val="20"/>
          <w:szCs w:val="20"/>
          <w:lang w:val="es-ES"/>
        </w:rPr>
        <w:t xml:space="preserve"> 25 (protección judicial) de la Convención </w:t>
      </w:r>
      <w:r w:rsidR="001878C9">
        <w:rPr>
          <w:rFonts w:ascii="Cambria" w:hAnsi="Cambria"/>
          <w:bCs/>
          <w:sz w:val="20"/>
          <w:szCs w:val="20"/>
          <w:lang w:val="es-ES"/>
        </w:rPr>
        <w:t xml:space="preserve">Americana </w:t>
      </w:r>
      <w:r w:rsidR="001878C9" w:rsidRPr="00787D18">
        <w:rPr>
          <w:rFonts w:ascii="Cambria" w:hAnsi="Cambria"/>
          <w:bCs/>
          <w:sz w:val="20"/>
          <w:szCs w:val="20"/>
          <w:lang w:val="es-ES"/>
        </w:rPr>
        <w:t xml:space="preserve">en relación con </w:t>
      </w:r>
      <w:r w:rsidR="001878C9">
        <w:rPr>
          <w:rFonts w:ascii="Cambria" w:hAnsi="Cambria"/>
          <w:bCs/>
          <w:sz w:val="20"/>
          <w:szCs w:val="20"/>
          <w:lang w:val="es-ES"/>
        </w:rPr>
        <w:t>el artículo</w:t>
      </w:r>
      <w:r w:rsidR="001878C9" w:rsidRPr="00787D18">
        <w:rPr>
          <w:rFonts w:ascii="Cambria" w:hAnsi="Cambria"/>
          <w:bCs/>
          <w:sz w:val="20"/>
          <w:szCs w:val="20"/>
          <w:lang w:val="es-ES"/>
        </w:rPr>
        <w:t xml:space="preserve"> 1</w:t>
      </w:r>
      <w:r w:rsidR="001878C9">
        <w:rPr>
          <w:rFonts w:ascii="Cambria" w:hAnsi="Cambria"/>
          <w:bCs/>
          <w:sz w:val="20"/>
          <w:szCs w:val="20"/>
          <w:lang w:val="es-ES"/>
        </w:rPr>
        <w:t>.1</w:t>
      </w:r>
      <w:r w:rsidR="001878C9" w:rsidRPr="00787D18">
        <w:rPr>
          <w:rFonts w:ascii="Cambria" w:hAnsi="Cambria"/>
          <w:bCs/>
          <w:sz w:val="20"/>
          <w:szCs w:val="20"/>
          <w:lang w:val="es-ES"/>
        </w:rPr>
        <w:t xml:space="preserve"> (obligación de respetar los derechos</w:t>
      </w:r>
      <w:r w:rsidR="001878C9">
        <w:rPr>
          <w:rFonts w:ascii="Cambria" w:hAnsi="Cambria"/>
          <w:bCs/>
          <w:sz w:val="20"/>
          <w:szCs w:val="20"/>
          <w:lang w:val="es-ES"/>
        </w:rPr>
        <w:t>) del mismo instrumento, bien como de los derechos consagrados en los artículos 1, 6 y 8 de la CIPST.</w:t>
      </w:r>
    </w:p>
    <w:p w14:paraId="0D98495A" w14:textId="0989F355" w:rsidR="008D768D" w:rsidRPr="00D5346D" w:rsidRDefault="001878C9" w:rsidP="001B2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Pr>
          <w:rFonts w:ascii="Cambria" w:hAnsi="Cambria"/>
          <w:bCs/>
          <w:sz w:val="20"/>
          <w:szCs w:val="20"/>
          <w:lang w:val="es-ES"/>
        </w:rPr>
        <w:t xml:space="preserve"> </w:t>
      </w:r>
      <w:r w:rsidR="007641B8">
        <w:rPr>
          <w:rFonts w:ascii="Cambria" w:hAnsi="Cambria"/>
          <w:bCs/>
          <w:sz w:val="20"/>
          <w:szCs w:val="20"/>
          <w:lang w:val="es-ES_tradnl"/>
        </w:rPr>
        <w:t>E</w:t>
      </w:r>
      <w:r w:rsidRPr="001878C9">
        <w:rPr>
          <w:rFonts w:ascii="Cambria" w:hAnsi="Cambria"/>
          <w:bCs/>
          <w:sz w:val="20"/>
          <w:szCs w:val="20"/>
          <w:lang w:val="es-ES_tradnl"/>
        </w:rPr>
        <w:t>n relación con los demás instrumentos internacionales alegados por los peticionarios,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w:t>
      </w:r>
      <w:r w:rsidR="007641B8">
        <w:rPr>
          <w:rFonts w:ascii="Cambria" w:hAnsi="Cambria"/>
          <w:bCs/>
          <w:sz w:val="20"/>
          <w:szCs w:val="20"/>
          <w:lang w:val="es-ES"/>
        </w:rPr>
        <w:t>.</w:t>
      </w:r>
    </w:p>
    <w:p w14:paraId="480FC4C2" w14:textId="56D49067" w:rsidR="001B2DB7" w:rsidRPr="00BA140C" w:rsidRDefault="001B2DB7" w:rsidP="001878C9">
      <w:pPr>
        <w:pStyle w:val="ListParagraph"/>
        <w:spacing w:before="240" w:after="240"/>
        <w:jc w:val="both"/>
        <w:rPr>
          <w:rFonts w:asciiTheme="majorHAnsi" w:hAnsiTheme="majorHAnsi"/>
          <w:b/>
          <w:bCs/>
          <w:sz w:val="20"/>
          <w:szCs w:val="20"/>
          <w:lang w:val="es-ES"/>
        </w:rPr>
      </w:pPr>
      <w:r w:rsidRPr="00BA140C">
        <w:rPr>
          <w:rFonts w:asciiTheme="majorHAnsi" w:hAnsiTheme="majorHAnsi"/>
          <w:b/>
          <w:bCs/>
          <w:sz w:val="20"/>
          <w:szCs w:val="20"/>
          <w:lang w:val="es-ES"/>
        </w:rPr>
        <w:t>VI</w:t>
      </w:r>
      <w:r>
        <w:rPr>
          <w:rFonts w:asciiTheme="majorHAnsi" w:hAnsiTheme="majorHAnsi"/>
          <w:b/>
          <w:bCs/>
          <w:sz w:val="20"/>
          <w:szCs w:val="20"/>
          <w:lang w:val="es-ES"/>
        </w:rPr>
        <w:t>I</w:t>
      </w:r>
      <w:r w:rsidRPr="00BA140C">
        <w:rPr>
          <w:rFonts w:asciiTheme="majorHAnsi" w:hAnsiTheme="majorHAnsi"/>
          <w:b/>
          <w:bCs/>
          <w:sz w:val="20"/>
          <w:szCs w:val="20"/>
          <w:lang w:val="es-ES"/>
        </w:rPr>
        <w:t xml:space="preserve">I. </w:t>
      </w:r>
      <w:r w:rsidRPr="00BA140C">
        <w:rPr>
          <w:rFonts w:asciiTheme="majorHAnsi" w:hAnsiTheme="majorHAnsi"/>
          <w:b/>
          <w:bCs/>
          <w:sz w:val="20"/>
          <w:szCs w:val="20"/>
          <w:lang w:val="es-ES"/>
        </w:rPr>
        <w:tab/>
        <w:t>DECISIÓN</w:t>
      </w:r>
    </w:p>
    <w:p w14:paraId="436D2ECB" w14:textId="288ADD1C" w:rsidR="001878C9" w:rsidRDefault="001878C9" w:rsidP="001878C9">
      <w:pPr>
        <w:pStyle w:val="ListParagraph"/>
        <w:numPr>
          <w:ilvl w:val="0"/>
          <w:numId w:val="111"/>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 xml:space="preserve">Declarar </w:t>
      </w:r>
      <w:r w:rsidR="001B2DB7" w:rsidRPr="00BA140C">
        <w:rPr>
          <w:rFonts w:eastAsia="Arial Unicode MS" w:cs="Times New Roman"/>
          <w:color w:val="auto"/>
          <w:sz w:val="20"/>
          <w:szCs w:val="20"/>
          <w:lang w:val="es-ES" w:eastAsia="en-US"/>
        </w:rPr>
        <w:t>admisible la presente</w:t>
      </w:r>
      <w:r>
        <w:rPr>
          <w:rFonts w:eastAsia="Arial Unicode MS" w:cs="Times New Roman"/>
          <w:color w:val="auto"/>
          <w:sz w:val="20"/>
          <w:szCs w:val="20"/>
          <w:lang w:val="es-ES" w:eastAsia="en-US"/>
        </w:rPr>
        <w:t xml:space="preserve"> </w:t>
      </w:r>
      <w:r w:rsidR="001B2DB7" w:rsidRPr="00BA140C">
        <w:rPr>
          <w:rFonts w:eastAsia="Arial Unicode MS" w:cs="Times New Roman"/>
          <w:color w:val="auto"/>
          <w:sz w:val="20"/>
          <w:szCs w:val="20"/>
          <w:lang w:val="es-ES" w:eastAsia="en-US"/>
        </w:rPr>
        <w:t>petición</w:t>
      </w:r>
      <w:r>
        <w:rPr>
          <w:rFonts w:eastAsia="Arial Unicode MS" w:cs="Times New Roman"/>
          <w:color w:val="auto"/>
          <w:sz w:val="20"/>
          <w:szCs w:val="20"/>
          <w:lang w:val="es-ES" w:eastAsia="en-US"/>
        </w:rPr>
        <w:t xml:space="preserve"> en relación con los </w:t>
      </w:r>
      <w:r>
        <w:rPr>
          <w:rFonts w:asciiTheme="majorHAnsi" w:hAnsiTheme="majorHAnsi"/>
          <w:sz w:val="20"/>
          <w:szCs w:val="20"/>
          <w:lang w:val="es-ES"/>
        </w:rPr>
        <w:t>artículos</w:t>
      </w:r>
      <w:r w:rsidRPr="001878C9">
        <w:rPr>
          <w:bCs/>
          <w:sz w:val="20"/>
          <w:szCs w:val="20"/>
          <w:lang w:val="es-ES"/>
        </w:rPr>
        <w:t xml:space="preserve"> </w:t>
      </w:r>
      <w:r>
        <w:rPr>
          <w:bCs/>
          <w:sz w:val="20"/>
          <w:szCs w:val="20"/>
          <w:lang w:val="es-ES"/>
        </w:rPr>
        <w:t>5, 8 y</w:t>
      </w:r>
      <w:r w:rsidRPr="00BA140C">
        <w:rPr>
          <w:bCs/>
          <w:sz w:val="20"/>
          <w:szCs w:val="20"/>
          <w:lang w:val="es-ES"/>
        </w:rPr>
        <w:t xml:space="preserve"> 25 de la Convención </w:t>
      </w:r>
      <w:r>
        <w:rPr>
          <w:bCs/>
          <w:sz w:val="20"/>
          <w:szCs w:val="20"/>
          <w:lang w:val="es-ES"/>
        </w:rPr>
        <w:t xml:space="preserve">Americana </w:t>
      </w:r>
      <w:r w:rsidRPr="00787D18">
        <w:rPr>
          <w:bCs/>
          <w:sz w:val="20"/>
          <w:szCs w:val="20"/>
          <w:lang w:val="es-ES"/>
        </w:rPr>
        <w:t xml:space="preserve">en relación con </w:t>
      </w:r>
      <w:r>
        <w:rPr>
          <w:bCs/>
          <w:sz w:val="20"/>
          <w:szCs w:val="20"/>
          <w:lang w:val="es-ES"/>
        </w:rPr>
        <w:t>el artículo</w:t>
      </w:r>
      <w:r w:rsidRPr="00787D18">
        <w:rPr>
          <w:bCs/>
          <w:sz w:val="20"/>
          <w:szCs w:val="20"/>
          <w:lang w:val="es-ES"/>
        </w:rPr>
        <w:t xml:space="preserve"> 1</w:t>
      </w:r>
      <w:r>
        <w:rPr>
          <w:bCs/>
          <w:sz w:val="20"/>
          <w:szCs w:val="20"/>
          <w:lang w:val="es-ES"/>
        </w:rPr>
        <w:t>.1</w:t>
      </w:r>
      <w:r w:rsidRPr="00787D18">
        <w:rPr>
          <w:bCs/>
          <w:sz w:val="20"/>
          <w:szCs w:val="20"/>
          <w:lang w:val="es-ES"/>
        </w:rPr>
        <w:t xml:space="preserve"> </w:t>
      </w:r>
      <w:r>
        <w:rPr>
          <w:bCs/>
          <w:sz w:val="20"/>
          <w:szCs w:val="20"/>
          <w:lang w:val="es-ES"/>
        </w:rPr>
        <w:t>del mismo instrumento</w:t>
      </w:r>
      <w:r w:rsidR="001B2DB7" w:rsidRPr="00BA140C">
        <w:rPr>
          <w:rFonts w:eastAsia="Arial Unicode MS" w:cs="Times New Roman"/>
          <w:color w:val="auto"/>
          <w:sz w:val="20"/>
          <w:szCs w:val="20"/>
          <w:lang w:val="es-ES" w:eastAsia="en-US"/>
        </w:rPr>
        <w:t xml:space="preserve">; </w:t>
      </w:r>
    </w:p>
    <w:p w14:paraId="45B1252E" w14:textId="77777777" w:rsidR="001878C9" w:rsidRPr="001878C9" w:rsidRDefault="001878C9" w:rsidP="001878C9">
      <w:pPr>
        <w:jc w:val="both"/>
        <w:rPr>
          <w:sz w:val="20"/>
          <w:szCs w:val="20"/>
          <w:lang w:val="es-ES"/>
        </w:rPr>
      </w:pPr>
    </w:p>
    <w:p w14:paraId="1FFC29D5" w14:textId="573C12C0" w:rsidR="001B2DB7" w:rsidRPr="00BA140C" w:rsidRDefault="001878C9" w:rsidP="001878C9">
      <w:pPr>
        <w:pStyle w:val="ListParagraph"/>
        <w:numPr>
          <w:ilvl w:val="0"/>
          <w:numId w:val="111"/>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 xml:space="preserve">Declarar </w:t>
      </w:r>
      <w:r w:rsidRPr="00BA140C">
        <w:rPr>
          <w:rFonts w:eastAsia="Arial Unicode MS" w:cs="Times New Roman"/>
          <w:color w:val="auto"/>
          <w:sz w:val="20"/>
          <w:szCs w:val="20"/>
          <w:lang w:val="es-ES" w:eastAsia="en-US"/>
        </w:rPr>
        <w:t>admisible la presente</w:t>
      </w:r>
      <w:r>
        <w:rPr>
          <w:rFonts w:eastAsia="Arial Unicode MS" w:cs="Times New Roman"/>
          <w:color w:val="auto"/>
          <w:sz w:val="20"/>
          <w:szCs w:val="20"/>
          <w:lang w:val="es-ES" w:eastAsia="en-US"/>
        </w:rPr>
        <w:t xml:space="preserve"> </w:t>
      </w:r>
      <w:r w:rsidRPr="00BA140C">
        <w:rPr>
          <w:rFonts w:eastAsia="Arial Unicode MS" w:cs="Times New Roman"/>
          <w:color w:val="auto"/>
          <w:sz w:val="20"/>
          <w:szCs w:val="20"/>
          <w:lang w:val="es-ES" w:eastAsia="en-US"/>
        </w:rPr>
        <w:t>petición</w:t>
      </w:r>
      <w:r>
        <w:rPr>
          <w:rFonts w:eastAsia="Arial Unicode MS" w:cs="Times New Roman"/>
          <w:color w:val="auto"/>
          <w:sz w:val="20"/>
          <w:szCs w:val="20"/>
          <w:lang w:val="es-ES" w:eastAsia="en-US"/>
        </w:rPr>
        <w:t xml:space="preserve"> en relación con los </w:t>
      </w:r>
      <w:r>
        <w:rPr>
          <w:rFonts w:asciiTheme="majorHAnsi" w:hAnsiTheme="majorHAnsi"/>
          <w:sz w:val="20"/>
          <w:szCs w:val="20"/>
          <w:lang w:val="es-ES"/>
        </w:rPr>
        <w:t>artículos</w:t>
      </w:r>
      <w:r w:rsidRPr="001878C9">
        <w:rPr>
          <w:bCs/>
          <w:sz w:val="20"/>
          <w:szCs w:val="20"/>
          <w:lang w:val="es-ES"/>
        </w:rPr>
        <w:t xml:space="preserve"> </w:t>
      </w:r>
      <w:r>
        <w:rPr>
          <w:bCs/>
          <w:sz w:val="20"/>
          <w:szCs w:val="20"/>
          <w:lang w:val="es-ES"/>
        </w:rPr>
        <w:t>1, 6</w:t>
      </w:r>
      <w:r w:rsidR="00953D30">
        <w:rPr>
          <w:bCs/>
          <w:sz w:val="20"/>
          <w:szCs w:val="20"/>
          <w:lang w:val="es-ES"/>
        </w:rPr>
        <w:t xml:space="preserve"> </w:t>
      </w:r>
      <w:r>
        <w:rPr>
          <w:bCs/>
          <w:sz w:val="20"/>
          <w:szCs w:val="20"/>
          <w:lang w:val="es-ES"/>
        </w:rPr>
        <w:t>y 8 de la CIPST; y</w:t>
      </w:r>
    </w:p>
    <w:p w14:paraId="27DDA4AD" w14:textId="627A3A01" w:rsidR="001B2DB7" w:rsidRPr="00D5346D" w:rsidRDefault="001B2DB7" w:rsidP="001878C9">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5346D">
        <w:rPr>
          <w:rFonts w:asciiTheme="majorHAnsi" w:hAnsiTheme="majorHAnsi"/>
          <w:sz w:val="20"/>
          <w:szCs w:val="20"/>
          <w:lang w:val="es-ES"/>
        </w:rPr>
        <w:t>Notificar a las partes la presente decisión</w:t>
      </w:r>
      <w:r w:rsidR="001878C9">
        <w:rPr>
          <w:rFonts w:asciiTheme="majorHAnsi" w:hAnsiTheme="majorHAnsi"/>
          <w:sz w:val="20"/>
          <w:szCs w:val="20"/>
          <w:lang w:val="es-ES"/>
        </w:rPr>
        <w:t>; continuar con el análisis sobre el fondo;</w:t>
      </w:r>
      <w:r w:rsidRPr="00D5346D">
        <w:rPr>
          <w:rFonts w:asciiTheme="majorHAnsi" w:hAnsiTheme="majorHAnsi"/>
          <w:sz w:val="20"/>
          <w:szCs w:val="20"/>
          <w:lang w:val="es-ES"/>
        </w:rPr>
        <w:t xml:space="preserve"> y publicar esta decisión e incluirla en su Informe Anual a la Asamblea General de la Organización de los Estados Americanos.</w:t>
      </w:r>
    </w:p>
    <w:p w14:paraId="2ECCFF2F" w14:textId="7DC23B84" w:rsidR="008A7C97" w:rsidRPr="00BA140C" w:rsidRDefault="001741D6" w:rsidP="00230D0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sidR="001E5E6A">
        <w:rPr>
          <w:rFonts w:ascii="Cambria" w:hAnsi="Cambria"/>
          <w:sz w:val="20"/>
          <w:szCs w:val="20"/>
          <w:lang w:val="es-ES"/>
        </w:rPr>
        <w:t>28</w:t>
      </w:r>
      <w:bookmarkStart w:id="2" w:name="_GoBack"/>
      <w:bookmarkEnd w:id="2"/>
      <w:r w:rsidRPr="002B7B81">
        <w:rPr>
          <w:rFonts w:ascii="Cambria" w:hAnsi="Cambria"/>
          <w:sz w:val="20"/>
          <w:szCs w:val="20"/>
          <w:lang w:val="es-ES"/>
        </w:rPr>
        <w:t xml:space="preserve"> días del mes de </w:t>
      </w:r>
      <w:r>
        <w:rPr>
          <w:rFonts w:ascii="Cambria" w:hAnsi="Cambria" w:cs="Arial"/>
          <w:noProof/>
          <w:spacing w:val="-2"/>
          <w:sz w:val="20"/>
          <w:szCs w:val="20"/>
          <w:lang w:val="es-CL"/>
        </w:rPr>
        <w:t>mayo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Flávia Piovesan, Miembros de la Comisión.</w:t>
      </w:r>
    </w:p>
    <w:sectPr w:rsidR="008A7C97" w:rsidRPr="00BA140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1DB30" w14:textId="77777777" w:rsidR="00CB02B8" w:rsidRDefault="00CB02B8">
      <w:r>
        <w:separator/>
      </w:r>
    </w:p>
  </w:endnote>
  <w:endnote w:type="continuationSeparator" w:id="0">
    <w:p w14:paraId="6538A8C2" w14:textId="77777777" w:rsidR="00CB02B8" w:rsidRDefault="00CB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7BB2F" w14:textId="77777777" w:rsidR="00D32B46" w:rsidRDefault="00D32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5E6A">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7B44E" w14:textId="77777777" w:rsidR="00CB02B8" w:rsidRPr="000F35ED" w:rsidRDefault="00CB02B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50A3DC" w14:textId="77777777" w:rsidR="00CB02B8" w:rsidRPr="000F35ED" w:rsidRDefault="00CB02B8" w:rsidP="000F35ED">
      <w:pPr>
        <w:rPr>
          <w:rFonts w:asciiTheme="majorHAnsi" w:hAnsiTheme="majorHAnsi"/>
          <w:sz w:val="16"/>
          <w:szCs w:val="16"/>
        </w:rPr>
      </w:pPr>
      <w:r w:rsidRPr="000F35ED">
        <w:rPr>
          <w:rFonts w:asciiTheme="majorHAnsi" w:hAnsiTheme="majorHAnsi"/>
          <w:sz w:val="16"/>
          <w:szCs w:val="16"/>
        </w:rPr>
        <w:separator/>
      </w:r>
    </w:p>
    <w:p w14:paraId="4CAB132D" w14:textId="77777777" w:rsidR="00CB02B8" w:rsidRPr="000F35ED" w:rsidRDefault="00CB02B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64EE3C9" w14:textId="77777777" w:rsidR="00CB02B8" w:rsidRPr="000F35ED" w:rsidRDefault="00CB02B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82DE930" w14:textId="77777777" w:rsidR="00934F82" w:rsidRPr="00AD446F" w:rsidRDefault="00934F82" w:rsidP="00934F82">
      <w:pPr>
        <w:pStyle w:val="FootnoteText"/>
        <w:ind w:firstLine="720"/>
        <w:jc w:val="both"/>
        <w:rPr>
          <w:rFonts w:ascii="Cambria" w:hAnsi="Cambria"/>
          <w:sz w:val="16"/>
          <w:szCs w:val="16"/>
          <w:lang w:val="es-AR"/>
        </w:rPr>
      </w:pPr>
      <w:r w:rsidRPr="00AD446F">
        <w:rPr>
          <w:rStyle w:val="FootnoteReference"/>
          <w:rFonts w:ascii="Cambria" w:hAnsi="Cambria"/>
          <w:sz w:val="16"/>
          <w:szCs w:val="16"/>
        </w:rPr>
        <w:footnoteRef/>
      </w:r>
      <w:r w:rsidRPr="00AD446F">
        <w:rPr>
          <w:rFonts w:ascii="Cambria" w:hAnsi="Cambria"/>
          <w:sz w:val="16"/>
          <w:szCs w:val="16"/>
          <w:lang w:val="es-AR"/>
        </w:rPr>
        <w:t xml:space="preserve"> En adelante, “la Convención” o “Convención Americana”.</w:t>
      </w:r>
    </w:p>
  </w:footnote>
  <w:footnote w:id="3">
    <w:p w14:paraId="0AB0508F" w14:textId="773BA58D" w:rsidR="002F6EAC" w:rsidRPr="00AD446F" w:rsidRDefault="002F6EAC" w:rsidP="00D5346D">
      <w:pPr>
        <w:pStyle w:val="FootnoteText"/>
        <w:ind w:firstLine="720"/>
        <w:jc w:val="both"/>
        <w:rPr>
          <w:rFonts w:ascii="Cambria" w:hAnsi="Cambria"/>
          <w:sz w:val="16"/>
          <w:szCs w:val="16"/>
          <w:lang w:val="es-AR"/>
        </w:rPr>
      </w:pPr>
      <w:r w:rsidRPr="00AD446F">
        <w:rPr>
          <w:rStyle w:val="FootnoteReference"/>
          <w:rFonts w:ascii="Cambria" w:hAnsi="Cambria"/>
          <w:sz w:val="16"/>
          <w:szCs w:val="16"/>
        </w:rPr>
        <w:footnoteRef/>
      </w:r>
      <w:r w:rsidRPr="00AD446F">
        <w:rPr>
          <w:rFonts w:ascii="Cambria" w:hAnsi="Cambria"/>
          <w:sz w:val="16"/>
          <w:szCs w:val="16"/>
          <w:lang w:val="es-AR"/>
        </w:rPr>
        <w:t xml:space="preserve"> En adelante, “la CIPST”.</w:t>
      </w:r>
    </w:p>
  </w:footnote>
  <w:footnote w:id="4">
    <w:p w14:paraId="4EA30D50" w14:textId="5D0D0542" w:rsidR="00687EA7" w:rsidRPr="00AD446F" w:rsidRDefault="00687EA7" w:rsidP="00D5346D">
      <w:pPr>
        <w:pStyle w:val="FootnoteText"/>
        <w:ind w:firstLine="720"/>
        <w:jc w:val="both"/>
        <w:rPr>
          <w:rFonts w:ascii="Cambria" w:hAnsi="Cambria"/>
          <w:sz w:val="16"/>
          <w:szCs w:val="16"/>
          <w:lang w:val="es-AR"/>
        </w:rPr>
      </w:pPr>
      <w:r w:rsidRPr="00AD446F">
        <w:rPr>
          <w:rStyle w:val="FootnoteReference"/>
          <w:rFonts w:ascii="Cambria" w:hAnsi="Cambria"/>
          <w:sz w:val="16"/>
          <w:szCs w:val="16"/>
        </w:rPr>
        <w:footnoteRef/>
      </w:r>
      <w:r w:rsidR="00BA140C" w:rsidRPr="00AD446F">
        <w:rPr>
          <w:rFonts w:ascii="Cambria" w:hAnsi="Cambria"/>
          <w:sz w:val="16"/>
          <w:szCs w:val="16"/>
          <w:lang w:val="es-AR"/>
        </w:rPr>
        <w:t xml:space="preserve"> Artículos 1, 7, 10, 14 y 15 del Pacto Internacional de Derechos Civiles y Políticos; artículos 5, 9 y 11 de la Declaración Universal de Derechos Humanos: y artículo 36 de la Convención de Viena sobre Relaciones Consulares.</w:t>
      </w:r>
    </w:p>
  </w:footnote>
  <w:footnote w:id="5">
    <w:p w14:paraId="79F07139" w14:textId="77777777" w:rsidR="008E3BFE" w:rsidRPr="00AD446F" w:rsidRDefault="008E3BFE" w:rsidP="00D5346D">
      <w:pPr>
        <w:pStyle w:val="FootnoteText"/>
        <w:ind w:firstLine="720"/>
        <w:jc w:val="both"/>
        <w:rPr>
          <w:rFonts w:ascii="Cambria" w:hAnsi="Cambria"/>
          <w:sz w:val="16"/>
          <w:szCs w:val="16"/>
          <w:lang w:val="es-ES"/>
        </w:rPr>
      </w:pPr>
      <w:r w:rsidRPr="00AD446F">
        <w:rPr>
          <w:rStyle w:val="FootnoteReference"/>
          <w:rFonts w:ascii="Cambria" w:hAnsi="Cambria"/>
          <w:sz w:val="16"/>
          <w:szCs w:val="16"/>
        </w:rPr>
        <w:footnoteRef/>
      </w:r>
      <w:r w:rsidRPr="00AD446F">
        <w:rPr>
          <w:rFonts w:ascii="Cambria" w:hAnsi="Cambria"/>
          <w:sz w:val="16"/>
          <w:szCs w:val="16"/>
          <w:lang w:val="es-ES"/>
        </w:rPr>
        <w:t xml:space="preserve"> Las observaciones de cada parte fueron debidamente trasladadas a la parte contraria.</w:t>
      </w:r>
    </w:p>
  </w:footnote>
  <w:footnote w:id="6">
    <w:p w14:paraId="6D4BF3FE" w14:textId="3B24AC90" w:rsidR="00D5346D" w:rsidRPr="00AD446F" w:rsidRDefault="00D5346D" w:rsidP="00D5346D">
      <w:pPr>
        <w:pStyle w:val="FootnoteText"/>
        <w:ind w:firstLine="720"/>
        <w:jc w:val="both"/>
        <w:rPr>
          <w:rFonts w:ascii="Cambria" w:hAnsi="Cambria"/>
          <w:sz w:val="16"/>
          <w:szCs w:val="16"/>
          <w:lang w:val="es-AR"/>
        </w:rPr>
      </w:pPr>
      <w:r w:rsidRPr="00AD446F">
        <w:rPr>
          <w:rStyle w:val="FootnoteReference"/>
          <w:rFonts w:ascii="Cambria" w:hAnsi="Cambria"/>
          <w:sz w:val="16"/>
          <w:szCs w:val="16"/>
        </w:rPr>
        <w:footnoteRef/>
      </w:r>
      <w:r w:rsidRPr="00AD446F">
        <w:rPr>
          <w:rFonts w:ascii="Cambria" w:hAnsi="Cambria"/>
          <w:sz w:val="16"/>
          <w:szCs w:val="16"/>
          <w:lang w:val="es-AR"/>
        </w:rPr>
        <w:t xml:space="preserve"> Entrada en vigor en los términos del artículo 22 de la CIPST.</w:t>
      </w:r>
    </w:p>
  </w:footnote>
  <w:footnote w:id="7">
    <w:p w14:paraId="723833EF" w14:textId="77777777" w:rsidR="00AD446F" w:rsidRPr="00AD446F" w:rsidRDefault="00AD446F" w:rsidP="00AD446F">
      <w:pPr>
        <w:pStyle w:val="FootnoteText"/>
        <w:ind w:firstLine="720"/>
        <w:jc w:val="both"/>
        <w:rPr>
          <w:rFonts w:ascii="Cambria" w:hAnsi="Cambria"/>
          <w:sz w:val="16"/>
          <w:szCs w:val="16"/>
          <w:lang w:val="es-AR"/>
        </w:rPr>
      </w:pPr>
      <w:r w:rsidRPr="00AD446F">
        <w:rPr>
          <w:rStyle w:val="FootnoteReference"/>
          <w:rFonts w:ascii="Cambria" w:hAnsi="Cambria"/>
          <w:sz w:val="16"/>
          <w:szCs w:val="16"/>
        </w:rPr>
        <w:footnoteRef/>
      </w:r>
      <w:r w:rsidRPr="00AD446F">
        <w:rPr>
          <w:rFonts w:ascii="Cambria" w:hAnsi="Cambria"/>
          <w:sz w:val="16"/>
          <w:szCs w:val="16"/>
          <w:lang w:val="es-AR"/>
        </w:rPr>
        <w:t xml:space="preserve"> CIDH, Informe sobre los derechos de las personas privadas de libertad en las Américas. OEA/</w:t>
      </w:r>
      <w:proofErr w:type="spellStart"/>
      <w:r w:rsidRPr="00AD446F">
        <w:rPr>
          <w:rFonts w:ascii="Cambria" w:hAnsi="Cambria"/>
          <w:sz w:val="16"/>
          <w:szCs w:val="16"/>
          <w:lang w:val="es-AR"/>
        </w:rPr>
        <w:t>Ser.L</w:t>
      </w:r>
      <w:proofErr w:type="spellEnd"/>
      <w:r w:rsidRPr="00AD446F">
        <w:rPr>
          <w:rFonts w:ascii="Cambria" w:hAnsi="Cambria"/>
          <w:sz w:val="16"/>
          <w:szCs w:val="16"/>
          <w:lang w:val="es-AR"/>
        </w:rPr>
        <w:t>/V/II, Doc. 64, 31 de diciembre de 2011, párr. 564.</w:t>
      </w:r>
    </w:p>
  </w:footnote>
  <w:footnote w:id="8">
    <w:p w14:paraId="3B5E0AA8" w14:textId="77777777" w:rsidR="00AD446F" w:rsidRPr="00AD446F" w:rsidRDefault="00AD446F" w:rsidP="00AD446F">
      <w:pPr>
        <w:pStyle w:val="FootnoteText"/>
        <w:jc w:val="both"/>
        <w:rPr>
          <w:rFonts w:ascii="Cambria" w:hAnsi="Cambria"/>
          <w:sz w:val="16"/>
          <w:szCs w:val="16"/>
        </w:rPr>
      </w:pPr>
      <w:r w:rsidRPr="00AD446F">
        <w:rPr>
          <w:rFonts w:ascii="Cambria" w:hAnsi="Cambria"/>
          <w:sz w:val="16"/>
          <w:szCs w:val="16"/>
          <w:lang w:val="es-ES"/>
        </w:rPr>
        <w:tab/>
      </w:r>
      <w:r w:rsidRPr="00AD446F">
        <w:rPr>
          <w:rStyle w:val="FootnoteReference"/>
          <w:rFonts w:ascii="Cambria" w:hAnsi="Cambria"/>
          <w:sz w:val="16"/>
          <w:szCs w:val="16"/>
        </w:rPr>
        <w:footnoteRef/>
      </w:r>
      <w:r w:rsidRPr="00AD446F">
        <w:rPr>
          <w:rFonts w:ascii="Cambria" w:hAnsi="Cambria"/>
          <w:sz w:val="16"/>
          <w:szCs w:val="16"/>
          <w:lang w:val="es-ES"/>
        </w:rPr>
        <w:t xml:space="preserve"> CIDH, Informe Nro. 89/17. Petición 788-08. Admisibilidad. </w:t>
      </w:r>
      <w:r w:rsidRPr="00AD446F">
        <w:rPr>
          <w:rFonts w:ascii="Cambria" w:hAnsi="Cambria"/>
          <w:sz w:val="16"/>
          <w:szCs w:val="16"/>
        </w:rPr>
        <w:t xml:space="preserve">Curtis Armstrong A.K.A. Tyrone </w:t>
      </w:r>
      <w:proofErr w:type="spellStart"/>
      <w:r w:rsidRPr="00AD446F">
        <w:rPr>
          <w:rFonts w:ascii="Cambria" w:hAnsi="Cambria"/>
          <w:sz w:val="16"/>
          <w:szCs w:val="16"/>
        </w:rPr>
        <w:t>Traill</w:t>
      </w:r>
      <w:proofErr w:type="spellEnd"/>
      <w:r w:rsidRPr="00AD446F">
        <w:rPr>
          <w:rFonts w:ascii="Cambria" w:hAnsi="Cambria"/>
          <w:sz w:val="16"/>
          <w:szCs w:val="16"/>
        </w:rPr>
        <w:t xml:space="preserve">. Jamaica. 7 de </w:t>
      </w:r>
      <w:proofErr w:type="spellStart"/>
      <w:proofErr w:type="gramStart"/>
      <w:r w:rsidRPr="00AD446F">
        <w:rPr>
          <w:rFonts w:ascii="Cambria" w:hAnsi="Cambria"/>
          <w:sz w:val="16"/>
          <w:szCs w:val="16"/>
        </w:rPr>
        <w:t>julio</w:t>
      </w:r>
      <w:proofErr w:type="spellEnd"/>
      <w:proofErr w:type="gramEnd"/>
      <w:r w:rsidRPr="00AD446F">
        <w:rPr>
          <w:rFonts w:ascii="Cambria" w:hAnsi="Cambria"/>
          <w:sz w:val="16"/>
          <w:szCs w:val="16"/>
        </w:rPr>
        <w:t xml:space="preserve"> de 2017, </w:t>
      </w:r>
      <w:proofErr w:type="spellStart"/>
      <w:r w:rsidRPr="00AD446F">
        <w:rPr>
          <w:rFonts w:ascii="Cambria" w:hAnsi="Cambria"/>
          <w:sz w:val="16"/>
          <w:szCs w:val="16"/>
        </w:rPr>
        <w:t>párr</w:t>
      </w:r>
      <w:proofErr w:type="spellEnd"/>
      <w:r w:rsidRPr="00AD446F">
        <w:rPr>
          <w:rFonts w:ascii="Cambria" w:hAnsi="Cambria"/>
          <w:sz w:val="16"/>
          <w:szCs w:val="16"/>
        </w:rPr>
        <w:t>.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B02B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15B03" w14:textId="77777777" w:rsidR="00D32B46" w:rsidRDefault="00D32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52A289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754D71"/>
    <w:multiLevelType w:val="hybridMultilevel"/>
    <w:tmpl w:val="3A42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592AE2"/>
    <w:multiLevelType w:val="hybridMultilevel"/>
    <w:tmpl w:val="852A289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7"/>
  </w:num>
  <w:num w:numId="105">
    <w:abstractNumId w:val="55"/>
  </w:num>
  <w:num w:numId="106">
    <w:abstractNumId w:val="4"/>
  </w:num>
  <w:num w:numId="107">
    <w:abstractNumId w:val="32"/>
  </w:num>
  <w:num w:numId="108">
    <w:abstractNumId w:val="15"/>
  </w:num>
  <w:num w:numId="109">
    <w:abstractNumId w:val="47"/>
  </w:num>
  <w:num w:numId="110">
    <w:abstractNumId w:val="10"/>
  </w:num>
  <w:num w:numId="111">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075E0"/>
    <w:rsid w:val="00015774"/>
    <w:rsid w:val="0001781E"/>
    <w:rsid w:val="0001788C"/>
    <w:rsid w:val="000337EF"/>
    <w:rsid w:val="00033CCF"/>
    <w:rsid w:val="00040C3A"/>
    <w:rsid w:val="000419AD"/>
    <w:rsid w:val="00047EF9"/>
    <w:rsid w:val="00067F6A"/>
    <w:rsid w:val="000716C5"/>
    <w:rsid w:val="0007263F"/>
    <w:rsid w:val="00074094"/>
    <w:rsid w:val="00075E23"/>
    <w:rsid w:val="00083201"/>
    <w:rsid w:val="0009025A"/>
    <w:rsid w:val="0009344A"/>
    <w:rsid w:val="000A392E"/>
    <w:rsid w:val="000A5462"/>
    <w:rsid w:val="000A575F"/>
    <w:rsid w:val="000D10DB"/>
    <w:rsid w:val="000D3B83"/>
    <w:rsid w:val="000E4BC9"/>
    <w:rsid w:val="000E5EB5"/>
    <w:rsid w:val="000F35ED"/>
    <w:rsid w:val="000F5554"/>
    <w:rsid w:val="001007EA"/>
    <w:rsid w:val="00107131"/>
    <w:rsid w:val="0010736F"/>
    <w:rsid w:val="00113F73"/>
    <w:rsid w:val="00121CC2"/>
    <w:rsid w:val="00132564"/>
    <w:rsid w:val="00133EE5"/>
    <w:rsid w:val="0013711F"/>
    <w:rsid w:val="00142AC4"/>
    <w:rsid w:val="00167A34"/>
    <w:rsid w:val="001741D6"/>
    <w:rsid w:val="00184F8E"/>
    <w:rsid w:val="001878C9"/>
    <w:rsid w:val="0019212B"/>
    <w:rsid w:val="001A7870"/>
    <w:rsid w:val="001B2DB7"/>
    <w:rsid w:val="001B3A00"/>
    <w:rsid w:val="001C1B41"/>
    <w:rsid w:val="001C4908"/>
    <w:rsid w:val="001D56C7"/>
    <w:rsid w:val="001D65EF"/>
    <w:rsid w:val="001E49E7"/>
    <w:rsid w:val="001E5E6A"/>
    <w:rsid w:val="001F7201"/>
    <w:rsid w:val="001F76DC"/>
    <w:rsid w:val="002046DA"/>
    <w:rsid w:val="00204FDE"/>
    <w:rsid w:val="002060FD"/>
    <w:rsid w:val="00223A29"/>
    <w:rsid w:val="002250A3"/>
    <w:rsid w:val="00230D07"/>
    <w:rsid w:val="00235217"/>
    <w:rsid w:val="00237408"/>
    <w:rsid w:val="002374D2"/>
    <w:rsid w:val="00246D1F"/>
    <w:rsid w:val="00247403"/>
    <w:rsid w:val="00247542"/>
    <w:rsid w:val="002523A3"/>
    <w:rsid w:val="002557BD"/>
    <w:rsid w:val="00266B61"/>
    <w:rsid w:val="0026712A"/>
    <w:rsid w:val="002704DB"/>
    <w:rsid w:val="002810CA"/>
    <w:rsid w:val="00284A26"/>
    <w:rsid w:val="00290871"/>
    <w:rsid w:val="002A0AAE"/>
    <w:rsid w:val="002A5820"/>
    <w:rsid w:val="002A6705"/>
    <w:rsid w:val="002C4388"/>
    <w:rsid w:val="002C7BA2"/>
    <w:rsid w:val="002D2B26"/>
    <w:rsid w:val="002D4216"/>
    <w:rsid w:val="002D7EA2"/>
    <w:rsid w:val="002E187C"/>
    <w:rsid w:val="002F0BAE"/>
    <w:rsid w:val="002F1349"/>
    <w:rsid w:val="002F1977"/>
    <w:rsid w:val="002F6EAC"/>
    <w:rsid w:val="00302733"/>
    <w:rsid w:val="00311E70"/>
    <w:rsid w:val="00314078"/>
    <w:rsid w:val="00314F62"/>
    <w:rsid w:val="0031535D"/>
    <w:rsid w:val="003239B8"/>
    <w:rsid w:val="0033169F"/>
    <w:rsid w:val="0033779E"/>
    <w:rsid w:val="00344977"/>
    <w:rsid w:val="00346C95"/>
    <w:rsid w:val="00352D1F"/>
    <w:rsid w:val="00356185"/>
    <w:rsid w:val="00360380"/>
    <w:rsid w:val="00371A72"/>
    <w:rsid w:val="0037519E"/>
    <w:rsid w:val="0038147D"/>
    <w:rsid w:val="00384D40"/>
    <w:rsid w:val="00386CF0"/>
    <w:rsid w:val="003A491F"/>
    <w:rsid w:val="003B63AB"/>
    <w:rsid w:val="003B70FB"/>
    <w:rsid w:val="003C676B"/>
    <w:rsid w:val="003D3BC2"/>
    <w:rsid w:val="003D595B"/>
    <w:rsid w:val="003E2056"/>
    <w:rsid w:val="003E6CA1"/>
    <w:rsid w:val="003E6D6B"/>
    <w:rsid w:val="003F0A19"/>
    <w:rsid w:val="004065A8"/>
    <w:rsid w:val="00407FBF"/>
    <w:rsid w:val="00415AB7"/>
    <w:rsid w:val="004165C2"/>
    <w:rsid w:val="00424851"/>
    <w:rsid w:val="00426879"/>
    <w:rsid w:val="00441ECB"/>
    <w:rsid w:val="00445193"/>
    <w:rsid w:val="00450F1D"/>
    <w:rsid w:val="00462C1B"/>
    <w:rsid w:val="00464484"/>
    <w:rsid w:val="00465729"/>
    <w:rsid w:val="00467B7E"/>
    <w:rsid w:val="00473BB4"/>
    <w:rsid w:val="00476F8D"/>
    <w:rsid w:val="00477592"/>
    <w:rsid w:val="00486F1C"/>
    <w:rsid w:val="0049419D"/>
    <w:rsid w:val="004A1883"/>
    <w:rsid w:val="004A46A5"/>
    <w:rsid w:val="004A6121"/>
    <w:rsid w:val="004A6A54"/>
    <w:rsid w:val="004C112A"/>
    <w:rsid w:val="004C20D2"/>
    <w:rsid w:val="004C2312"/>
    <w:rsid w:val="004C4B62"/>
    <w:rsid w:val="004C54C9"/>
    <w:rsid w:val="004C7D52"/>
    <w:rsid w:val="004D1EC5"/>
    <w:rsid w:val="004D1F71"/>
    <w:rsid w:val="004D4ABA"/>
    <w:rsid w:val="004D6025"/>
    <w:rsid w:val="004E176A"/>
    <w:rsid w:val="004E2649"/>
    <w:rsid w:val="004E5918"/>
    <w:rsid w:val="004F72A5"/>
    <w:rsid w:val="00501399"/>
    <w:rsid w:val="00506311"/>
    <w:rsid w:val="0050633D"/>
    <w:rsid w:val="00507BC4"/>
    <w:rsid w:val="00511728"/>
    <w:rsid w:val="005128E4"/>
    <w:rsid w:val="005133DB"/>
    <w:rsid w:val="00515376"/>
    <w:rsid w:val="00525409"/>
    <w:rsid w:val="00525560"/>
    <w:rsid w:val="00525D41"/>
    <w:rsid w:val="0053134B"/>
    <w:rsid w:val="005438DC"/>
    <w:rsid w:val="00544C49"/>
    <w:rsid w:val="005516A1"/>
    <w:rsid w:val="00557D2B"/>
    <w:rsid w:val="005611E2"/>
    <w:rsid w:val="00563557"/>
    <w:rsid w:val="0057402A"/>
    <w:rsid w:val="005771D0"/>
    <w:rsid w:val="005845EF"/>
    <w:rsid w:val="0059191A"/>
    <w:rsid w:val="005921FF"/>
    <w:rsid w:val="005A24ED"/>
    <w:rsid w:val="005A6D0E"/>
    <w:rsid w:val="005B52B0"/>
    <w:rsid w:val="005B6806"/>
    <w:rsid w:val="005C4225"/>
    <w:rsid w:val="005C6791"/>
    <w:rsid w:val="005E1789"/>
    <w:rsid w:val="005F0DAD"/>
    <w:rsid w:val="005F0F33"/>
    <w:rsid w:val="00600AEF"/>
    <w:rsid w:val="00600DEB"/>
    <w:rsid w:val="0061306C"/>
    <w:rsid w:val="006218E4"/>
    <w:rsid w:val="00626340"/>
    <w:rsid w:val="00627C9F"/>
    <w:rsid w:val="006311E9"/>
    <w:rsid w:val="00632354"/>
    <w:rsid w:val="0063739A"/>
    <w:rsid w:val="0064050C"/>
    <w:rsid w:val="00642810"/>
    <w:rsid w:val="00645491"/>
    <w:rsid w:val="00652333"/>
    <w:rsid w:val="0068009E"/>
    <w:rsid w:val="00687574"/>
    <w:rsid w:val="00687EA7"/>
    <w:rsid w:val="00692219"/>
    <w:rsid w:val="006A17D2"/>
    <w:rsid w:val="006A73E6"/>
    <w:rsid w:val="006B2D5C"/>
    <w:rsid w:val="006C4EB1"/>
    <w:rsid w:val="006E0166"/>
    <w:rsid w:val="006E123E"/>
    <w:rsid w:val="006E7B34"/>
    <w:rsid w:val="00700019"/>
    <w:rsid w:val="00703561"/>
    <w:rsid w:val="0070697F"/>
    <w:rsid w:val="00713E9B"/>
    <w:rsid w:val="0072199C"/>
    <w:rsid w:val="00722C9F"/>
    <w:rsid w:val="007253B8"/>
    <w:rsid w:val="0073741F"/>
    <w:rsid w:val="0074067B"/>
    <w:rsid w:val="00751F7A"/>
    <w:rsid w:val="00760493"/>
    <w:rsid w:val="007641B8"/>
    <w:rsid w:val="0076643F"/>
    <w:rsid w:val="00777F63"/>
    <w:rsid w:val="00787D18"/>
    <w:rsid w:val="0079022C"/>
    <w:rsid w:val="00795BD8"/>
    <w:rsid w:val="007A042E"/>
    <w:rsid w:val="007A5817"/>
    <w:rsid w:val="007A633F"/>
    <w:rsid w:val="007B05C4"/>
    <w:rsid w:val="007B60E9"/>
    <w:rsid w:val="007B6CC3"/>
    <w:rsid w:val="007C19FF"/>
    <w:rsid w:val="007C3334"/>
    <w:rsid w:val="007C3E8F"/>
    <w:rsid w:val="007D1AA9"/>
    <w:rsid w:val="007D2B98"/>
    <w:rsid w:val="007E21BC"/>
    <w:rsid w:val="007E7C82"/>
    <w:rsid w:val="007F14D9"/>
    <w:rsid w:val="007F588D"/>
    <w:rsid w:val="00803F1C"/>
    <w:rsid w:val="0080600E"/>
    <w:rsid w:val="008060B6"/>
    <w:rsid w:val="00817612"/>
    <w:rsid w:val="00826B83"/>
    <w:rsid w:val="008338A4"/>
    <w:rsid w:val="00834D49"/>
    <w:rsid w:val="00837C45"/>
    <w:rsid w:val="00844730"/>
    <w:rsid w:val="008457C2"/>
    <w:rsid w:val="00857A82"/>
    <w:rsid w:val="00866A5E"/>
    <w:rsid w:val="00873836"/>
    <w:rsid w:val="00877960"/>
    <w:rsid w:val="00885737"/>
    <w:rsid w:val="00890650"/>
    <w:rsid w:val="00896FDE"/>
    <w:rsid w:val="00897E12"/>
    <w:rsid w:val="008A48AC"/>
    <w:rsid w:val="008A7C97"/>
    <w:rsid w:val="008A7E0F"/>
    <w:rsid w:val="008B12F5"/>
    <w:rsid w:val="008C159D"/>
    <w:rsid w:val="008C5B5C"/>
    <w:rsid w:val="008D4913"/>
    <w:rsid w:val="008D768D"/>
    <w:rsid w:val="008E3759"/>
    <w:rsid w:val="008E3BFE"/>
    <w:rsid w:val="008E6BA4"/>
    <w:rsid w:val="008F1912"/>
    <w:rsid w:val="0090270B"/>
    <w:rsid w:val="009041DC"/>
    <w:rsid w:val="00911EDE"/>
    <w:rsid w:val="00917B5A"/>
    <w:rsid w:val="00920A58"/>
    <w:rsid w:val="00920A8C"/>
    <w:rsid w:val="00934A2C"/>
    <w:rsid w:val="00934F82"/>
    <w:rsid w:val="00935BD5"/>
    <w:rsid w:val="00953D30"/>
    <w:rsid w:val="0096706E"/>
    <w:rsid w:val="00974491"/>
    <w:rsid w:val="009750D6"/>
    <w:rsid w:val="00975C4E"/>
    <w:rsid w:val="00981FBA"/>
    <w:rsid w:val="009836B0"/>
    <w:rsid w:val="009922E5"/>
    <w:rsid w:val="0099361A"/>
    <w:rsid w:val="00997BC5"/>
    <w:rsid w:val="009A4F41"/>
    <w:rsid w:val="009B381B"/>
    <w:rsid w:val="009D03BE"/>
    <w:rsid w:val="009D1753"/>
    <w:rsid w:val="009D3087"/>
    <w:rsid w:val="009D54D7"/>
    <w:rsid w:val="009D7611"/>
    <w:rsid w:val="009E0B61"/>
    <w:rsid w:val="009E53DE"/>
    <w:rsid w:val="009E6C33"/>
    <w:rsid w:val="009F36B2"/>
    <w:rsid w:val="00A11E44"/>
    <w:rsid w:val="00A149B3"/>
    <w:rsid w:val="00A20873"/>
    <w:rsid w:val="00A26D31"/>
    <w:rsid w:val="00A328B3"/>
    <w:rsid w:val="00A40888"/>
    <w:rsid w:val="00A45AD8"/>
    <w:rsid w:val="00A50FCF"/>
    <w:rsid w:val="00A528D1"/>
    <w:rsid w:val="00A54D38"/>
    <w:rsid w:val="00A610CD"/>
    <w:rsid w:val="00A63DBE"/>
    <w:rsid w:val="00A65494"/>
    <w:rsid w:val="00A74811"/>
    <w:rsid w:val="00A758AA"/>
    <w:rsid w:val="00A84222"/>
    <w:rsid w:val="00A85560"/>
    <w:rsid w:val="00A97A5C"/>
    <w:rsid w:val="00AA09A2"/>
    <w:rsid w:val="00AA4C81"/>
    <w:rsid w:val="00AA7996"/>
    <w:rsid w:val="00AB3FC0"/>
    <w:rsid w:val="00AB3FE4"/>
    <w:rsid w:val="00AB7D9F"/>
    <w:rsid w:val="00AC19CB"/>
    <w:rsid w:val="00AC232D"/>
    <w:rsid w:val="00AD446F"/>
    <w:rsid w:val="00AE5488"/>
    <w:rsid w:val="00AE6F91"/>
    <w:rsid w:val="00AF5571"/>
    <w:rsid w:val="00B0590D"/>
    <w:rsid w:val="00B07341"/>
    <w:rsid w:val="00B30539"/>
    <w:rsid w:val="00B314DB"/>
    <w:rsid w:val="00B361F2"/>
    <w:rsid w:val="00B3718B"/>
    <w:rsid w:val="00B4201D"/>
    <w:rsid w:val="00B4632A"/>
    <w:rsid w:val="00B530F1"/>
    <w:rsid w:val="00B65ACA"/>
    <w:rsid w:val="00B65B83"/>
    <w:rsid w:val="00B94EAB"/>
    <w:rsid w:val="00B95DCB"/>
    <w:rsid w:val="00BA140C"/>
    <w:rsid w:val="00BA276C"/>
    <w:rsid w:val="00BA66D0"/>
    <w:rsid w:val="00BB2D0B"/>
    <w:rsid w:val="00BB306F"/>
    <w:rsid w:val="00BC1EE3"/>
    <w:rsid w:val="00BC47DD"/>
    <w:rsid w:val="00BC5B9D"/>
    <w:rsid w:val="00BC5C01"/>
    <w:rsid w:val="00BC7805"/>
    <w:rsid w:val="00BD148D"/>
    <w:rsid w:val="00BD4B89"/>
    <w:rsid w:val="00BD5922"/>
    <w:rsid w:val="00BE1316"/>
    <w:rsid w:val="00BF02CB"/>
    <w:rsid w:val="00BF5ADB"/>
    <w:rsid w:val="00BF6FD8"/>
    <w:rsid w:val="00C0367E"/>
    <w:rsid w:val="00C03680"/>
    <w:rsid w:val="00C044DF"/>
    <w:rsid w:val="00C054DF"/>
    <w:rsid w:val="00C06776"/>
    <w:rsid w:val="00C144FB"/>
    <w:rsid w:val="00C21762"/>
    <w:rsid w:val="00C21FEF"/>
    <w:rsid w:val="00C24543"/>
    <w:rsid w:val="00C256A2"/>
    <w:rsid w:val="00C30726"/>
    <w:rsid w:val="00C40C11"/>
    <w:rsid w:val="00C51515"/>
    <w:rsid w:val="00C5660B"/>
    <w:rsid w:val="00C66B72"/>
    <w:rsid w:val="00C66BE0"/>
    <w:rsid w:val="00C70A68"/>
    <w:rsid w:val="00C819AA"/>
    <w:rsid w:val="00C87AC4"/>
    <w:rsid w:val="00C9567A"/>
    <w:rsid w:val="00CB02B8"/>
    <w:rsid w:val="00CB212D"/>
    <w:rsid w:val="00CB2660"/>
    <w:rsid w:val="00CC5E90"/>
    <w:rsid w:val="00CD046C"/>
    <w:rsid w:val="00CE076C"/>
    <w:rsid w:val="00CE5199"/>
    <w:rsid w:val="00CE66D5"/>
    <w:rsid w:val="00CF36A7"/>
    <w:rsid w:val="00CF637A"/>
    <w:rsid w:val="00D059DE"/>
    <w:rsid w:val="00D05ABD"/>
    <w:rsid w:val="00D13FCE"/>
    <w:rsid w:val="00D306D1"/>
    <w:rsid w:val="00D30800"/>
    <w:rsid w:val="00D32B46"/>
    <w:rsid w:val="00D34786"/>
    <w:rsid w:val="00D37BFC"/>
    <w:rsid w:val="00D41CBA"/>
    <w:rsid w:val="00D42108"/>
    <w:rsid w:val="00D452FC"/>
    <w:rsid w:val="00D47A8E"/>
    <w:rsid w:val="00D52D14"/>
    <w:rsid w:val="00D5346D"/>
    <w:rsid w:val="00D6485F"/>
    <w:rsid w:val="00D712D3"/>
    <w:rsid w:val="00D71422"/>
    <w:rsid w:val="00D72DC6"/>
    <w:rsid w:val="00D7558D"/>
    <w:rsid w:val="00D81D92"/>
    <w:rsid w:val="00D876F9"/>
    <w:rsid w:val="00DA7B5F"/>
    <w:rsid w:val="00DB3F79"/>
    <w:rsid w:val="00DB3FE5"/>
    <w:rsid w:val="00DC0651"/>
    <w:rsid w:val="00DC11E7"/>
    <w:rsid w:val="00DC7023"/>
    <w:rsid w:val="00DC769A"/>
    <w:rsid w:val="00DD3D86"/>
    <w:rsid w:val="00DE2A1F"/>
    <w:rsid w:val="00DF1EC4"/>
    <w:rsid w:val="00E0340B"/>
    <w:rsid w:val="00E04A90"/>
    <w:rsid w:val="00E0551F"/>
    <w:rsid w:val="00E06CE0"/>
    <w:rsid w:val="00E219C7"/>
    <w:rsid w:val="00E4118C"/>
    <w:rsid w:val="00E43157"/>
    <w:rsid w:val="00E461CE"/>
    <w:rsid w:val="00E47487"/>
    <w:rsid w:val="00E720CA"/>
    <w:rsid w:val="00E750DB"/>
    <w:rsid w:val="00E75824"/>
    <w:rsid w:val="00E82E26"/>
    <w:rsid w:val="00E84EB5"/>
    <w:rsid w:val="00E85662"/>
    <w:rsid w:val="00E8789F"/>
    <w:rsid w:val="00E97B71"/>
    <w:rsid w:val="00EA3D34"/>
    <w:rsid w:val="00EB454D"/>
    <w:rsid w:val="00EB7427"/>
    <w:rsid w:val="00EC33A0"/>
    <w:rsid w:val="00EC5ED5"/>
    <w:rsid w:val="00ED2B6C"/>
    <w:rsid w:val="00ED549D"/>
    <w:rsid w:val="00ED76BE"/>
    <w:rsid w:val="00EE00E9"/>
    <w:rsid w:val="00EE0668"/>
    <w:rsid w:val="00EF619B"/>
    <w:rsid w:val="00EF6857"/>
    <w:rsid w:val="00F00B55"/>
    <w:rsid w:val="00F02AD1"/>
    <w:rsid w:val="00F051DC"/>
    <w:rsid w:val="00F1021C"/>
    <w:rsid w:val="00F253CC"/>
    <w:rsid w:val="00F37106"/>
    <w:rsid w:val="00F519CF"/>
    <w:rsid w:val="00F56BA5"/>
    <w:rsid w:val="00F60E22"/>
    <w:rsid w:val="00F81395"/>
    <w:rsid w:val="00F81BB8"/>
    <w:rsid w:val="00F81D2F"/>
    <w:rsid w:val="00F917D1"/>
    <w:rsid w:val="00F9653B"/>
    <w:rsid w:val="00FB2BB3"/>
    <w:rsid w:val="00FB62CF"/>
    <w:rsid w:val="00FD3C3B"/>
    <w:rsid w:val="00FE07DD"/>
    <w:rsid w:val="00FE0C0B"/>
    <w:rsid w:val="00FE336F"/>
    <w:rsid w:val="00FE6B45"/>
    <w:rsid w:val="00FF389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4F82"/>
    <w:rPr>
      <w:sz w:val="16"/>
      <w:szCs w:val="16"/>
    </w:rPr>
  </w:style>
  <w:style w:type="paragraph" w:styleId="CommentText">
    <w:name w:val="annotation text"/>
    <w:basedOn w:val="Normal"/>
    <w:link w:val="CommentTextChar"/>
    <w:uiPriority w:val="99"/>
    <w:semiHidden/>
    <w:unhideWhenUsed/>
    <w:rsid w:val="00934F82"/>
    <w:rPr>
      <w:sz w:val="20"/>
      <w:szCs w:val="20"/>
    </w:rPr>
  </w:style>
  <w:style w:type="character" w:customStyle="1" w:styleId="CommentTextChar">
    <w:name w:val="Comment Text Char"/>
    <w:basedOn w:val="DefaultParagraphFont"/>
    <w:link w:val="CommentText"/>
    <w:uiPriority w:val="99"/>
    <w:semiHidden/>
    <w:rsid w:val="00934F82"/>
    <w:rPr>
      <w:lang w:val="en-US" w:eastAsia="en-US"/>
    </w:rPr>
  </w:style>
  <w:style w:type="paragraph" w:styleId="CommentSubject">
    <w:name w:val="annotation subject"/>
    <w:basedOn w:val="CommentText"/>
    <w:next w:val="CommentText"/>
    <w:link w:val="CommentSubjectChar"/>
    <w:uiPriority w:val="99"/>
    <w:semiHidden/>
    <w:unhideWhenUsed/>
    <w:rsid w:val="00934F82"/>
    <w:rPr>
      <w:b/>
      <w:bCs/>
    </w:rPr>
  </w:style>
  <w:style w:type="character" w:customStyle="1" w:styleId="CommentSubjectChar">
    <w:name w:val="Comment Subject Char"/>
    <w:basedOn w:val="CommentTextChar"/>
    <w:link w:val="CommentSubject"/>
    <w:uiPriority w:val="99"/>
    <w:semiHidden/>
    <w:rsid w:val="00934F8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55BCD"/>
    <w:rsid w:val="00200821"/>
    <w:rsid w:val="00277893"/>
    <w:rsid w:val="00394049"/>
    <w:rsid w:val="00430DA7"/>
    <w:rsid w:val="00473A13"/>
    <w:rsid w:val="004A0FCB"/>
    <w:rsid w:val="004F2DF8"/>
    <w:rsid w:val="0060264A"/>
    <w:rsid w:val="006074A9"/>
    <w:rsid w:val="00773836"/>
    <w:rsid w:val="009327C2"/>
    <w:rsid w:val="009A261B"/>
    <w:rsid w:val="00AC15A4"/>
    <w:rsid w:val="00AF4771"/>
    <w:rsid w:val="00B0336C"/>
    <w:rsid w:val="00CE09C4"/>
    <w:rsid w:val="00DE7283"/>
    <w:rsid w:val="00F00D2F"/>
    <w:rsid w:val="00F128DF"/>
    <w:rsid w:val="00FD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6989-B8D1-48D7-BD8F-F51F5877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2296</Words>
  <Characters>11873</Characters>
  <Application>Microsoft Office Word</Application>
  <DocSecurity>0</DocSecurity>
  <Lines>252</Lines>
  <Paragraphs>76</Paragraphs>
  <ScaleCrop>false</ScaleCrop>
  <Company/>
  <LinksUpToDate>false</LinksUpToDate>
  <CharactersWithSpaces>14093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77/19</dc:title>
  <dc:creator/>
  <cp:lastModifiedBy/>
  <cp:revision>1</cp:revision>
  <dcterms:created xsi:type="dcterms:W3CDTF">2019-06-24T16:52:00Z</dcterms:created>
  <dcterms:modified xsi:type="dcterms:W3CDTF">2019-10-15T15:07:00Z</dcterms:modified>
</cp:coreProperties>
</file>