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26F16B" w14:textId="77777777" w:rsidR="00040C3A" w:rsidRPr="0057461C" w:rsidRDefault="00D306D1" w:rsidP="00627C9F">
      <w:pPr>
        <w:jc w:val="both"/>
        <w:rPr>
          <w:rFonts w:asciiTheme="majorHAnsi" w:hAnsiTheme="majorHAnsi" w:cs="Univers"/>
          <w:b/>
          <w:bCs/>
          <w:sz w:val="22"/>
          <w:szCs w:val="22"/>
          <w:lang w:val="es-ES"/>
        </w:rPr>
      </w:pPr>
      <w:bookmarkStart w:id="0" w:name="_GoBack"/>
      <w:bookmarkEnd w:id="0"/>
      <w:r w:rsidRPr="0057461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5BD2FDCF" wp14:editId="485FDDFE">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AC9E7C"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57461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20D4336A" wp14:editId="07C530B2">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B8B7CC" w14:textId="77777777" w:rsidR="00151D56" w:rsidRDefault="00151D56" w:rsidP="00AE5488">
                            <w:r>
                              <w:rPr>
                                <w:noProof/>
                              </w:rPr>
                              <w:drawing>
                                <wp:inline distT="0" distB="0" distL="0" distR="0" wp14:anchorId="12AC9880" wp14:editId="026312B6">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D4336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01B8B7CC" w14:textId="77777777" w:rsidR="00151D56" w:rsidRDefault="00151D56" w:rsidP="00AE5488">
                      <w:r>
                        <w:rPr>
                          <w:noProof/>
                        </w:rPr>
                        <w:drawing>
                          <wp:inline distT="0" distB="0" distL="0" distR="0" wp14:anchorId="12AC9880" wp14:editId="026312B6">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45087973" w14:textId="77777777" w:rsidR="00040C3A" w:rsidRPr="0057461C" w:rsidRDefault="00040C3A" w:rsidP="00040C3A">
      <w:pPr>
        <w:tabs>
          <w:tab w:val="center" w:pos="5400"/>
        </w:tabs>
        <w:suppressAutoHyphens/>
        <w:jc w:val="both"/>
        <w:rPr>
          <w:rFonts w:asciiTheme="majorHAnsi" w:hAnsiTheme="majorHAnsi"/>
          <w:sz w:val="22"/>
          <w:szCs w:val="22"/>
          <w:lang w:val="es-ES"/>
        </w:rPr>
      </w:pPr>
    </w:p>
    <w:p w14:paraId="712819F9" w14:textId="77777777" w:rsidR="00040C3A" w:rsidRPr="0057461C" w:rsidRDefault="00040C3A" w:rsidP="00040C3A">
      <w:pPr>
        <w:tabs>
          <w:tab w:val="center" w:pos="5400"/>
        </w:tabs>
        <w:suppressAutoHyphens/>
        <w:jc w:val="both"/>
        <w:rPr>
          <w:rFonts w:asciiTheme="majorHAnsi" w:hAnsiTheme="majorHAnsi"/>
          <w:sz w:val="22"/>
          <w:szCs w:val="22"/>
          <w:lang w:val="es-ES"/>
        </w:rPr>
      </w:pPr>
    </w:p>
    <w:p w14:paraId="2A79668F" w14:textId="77777777" w:rsidR="005128E4" w:rsidRPr="0057461C" w:rsidRDefault="005128E4" w:rsidP="00040C3A">
      <w:pPr>
        <w:tabs>
          <w:tab w:val="center" w:pos="5400"/>
        </w:tabs>
        <w:suppressAutoHyphens/>
        <w:rPr>
          <w:rFonts w:asciiTheme="majorHAnsi" w:hAnsiTheme="majorHAnsi"/>
          <w:sz w:val="22"/>
          <w:szCs w:val="22"/>
          <w:lang w:val="es-ES"/>
        </w:rPr>
      </w:pPr>
    </w:p>
    <w:p w14:paraId="0E605498" w14:textId="77777777" w:rsidR="005128E4" w:rsidRPr="0057461C" w:rsidRDefault="005128E4" w:rsidP="00040C3A">
      <w:pPr>
        <w:tabs>
          <w:tab w:val="center" w:pos="5400"/>
        </w:tabs>
        <w:suppressAutoHyphens/>
        <w:rPr>
          <w:rFonts w:asciiTheme="majorHAnsi" w:hAnsiTheme="majorHAnsi"/>
          <w:sz w:val="22"/>
          <w:szCs w:val="22"/>
          <w:lang w:val="es-ES"/>
        </w:rPr>
      </w:pPr>
    </w:p>
    <w:p w14:paraId="2099FA20" w14:textId="77777777" w:rsidR="005128E4" w:rsidRPr="0057461C" w:rsidRDefault="005128E4" w:rsidP="00040C3A">
      <w:pPr>
        <w:tabs>
          <w:tab w:val="center" w:pos="5400"/>
        </w:tabs>
        <w:suppressAutoHyphens/>
        <w:rPr>
          <w:rFonts w:asciiTheme="majorHAnsi" w:hAnsiTheme="majorHAnsi"/>
          <w:sz w:val="22"/>
          <w:szCs w:val="22"/>
          <w:lang w:val="es-ES"/>
        </w:rPr>
      </w:pPr>
    </w:p>
    <w:p w14:paraId="4E1D6C39" w14:textId="77777777" w:rsidR="00040C3A" w:rsidRPr="0057461C" w:rsidRDefault="00040C3A" w:rsidP="005128E4">
      <w:pPr>
        <w:tabs>
          <w:tab w:val="center" w:pos="5400"/>
        </w:tabs>
        <w:suppressAutoHyphens/>
        <w:jc w:val="center"/>
        <w:rPr>
          <w:rFonts w:asciiTheme="majorHAnsi" w:hAnsiTheme="majorHAnsi"/>
          <w:sz w:val="22"/>
          <w:szCs w:val="22"/>
          <w:lang w:val="es-ES"/>
        </w:rPr>
      </w:pPr>
    </w:p>
    <w:p w14:paraId="59CDB54D" w14:textId="77777777" w:rsidR="00040C3A" w:rsidRPr="0057461C" w:rsidRDefault="00040C3A" w:rsidP="005128E4">
      <w:pPr>
        <w:tabs>
          <w:tab w:val="center" w:pos="5400"/>
        </w:tabs>
        <w:suppressAutoHyphens/>
        <w:jc w:val="center"/>
        <w:rPr>
          <w:rFonts w:asciiTheme="majorHAnsi" w:hAnsiTheme="majorHAnsi"/>
          <w:sz w:val="22"/>
          <w:szCs w:val="22"/>
          <w:lang w:val="es-ES"/>
        </w:rPr>
      </w:pPr>
    </w:p>
    <w:p w14:paraId="43B128B5" w14:textId="77777777" w:rsidR="005B52B0" w:rsidRPr="0057461C" w:rsidRDefault="005B52B0" w:rsidP="005128E4">
      <w:pPr>
        <w:tabs>
          <w:tab w:val="center" w:pos="5400"/>
        </w:tabs>
        <w:suppressAutoHyphens/>
        <w:jc w:val="center"/>
        <w:rPr>
          <w:rFonts w:asciiTheme="majorHAnsi" w:hAnsiTheme="majorHAnsi"/>
          <w:sz w:val="22"/>
          <w:szCs w:val="22"/>
          <w:lang w:val="es-ES"/>
        </w:rPr>
      </w:pPr>
    </w:p>
    <w:p w14:paraId="7E738A82" w14:textId="77777777" w:rsidR="005B52B0" w:rsidRPr="0057461C" w:rsidRDefault="005B52B0" w:rsidP="005128E4">
      <w:pPr>
        <w:tabs>
          <w:tab w:val="center" w:pos="5400"/>
        </w:tabs>
        <w:suppressAutoHyphens/>
        <w:jc w:val="center"/>
        <w:rPr>
          <w:rFonts w:asciiTheme="majorHAnsi" w:hAnsiTheme="majorHAnsi"/>
          <w:sz w:val="22"/>
          <w:szCs w:val="22"/>
          <w:lang w:val="es-ES"/>
        </w:rPr>
      </w:pPr>
    </w:p>
    <w:p w14:paraId="31958681" w14:textId="77777777" w:rsidR="005B52B0" w:rsidRPr="0057461C" w:rsidRDefault="005B52B0" w:rsidP="005128E4">
      <w:pPr>
        <w:tabs>
          <w:tab w:val="center" w:pos="5400"/>
        </w:tabs>
        <w:suppressAutoHyphens/>
        <w:jc w:val="center"/>
        <w:rPr>
          <w:rFonts w:asciiTheme="majorHAnsi" w:hAnsiTheme="majorHAnsi"/>
          <w:sz w:val="22"/>
          <w:szCs w:val="22"/>
          <w:lang w:val="es-ES"/>
        </w:rPr>
      </w:pPr>
    </w:p>
    <w:p w14:paraId="5055BE48" w14:textId="77777777" w:rsidR="00040C3A" w:rsidRPr="0057461C" w:rsidRDefault="00040C3A" w:rsidP="00040C3A">
      <w:pPr>
        <w:tabs>
          <w:tab w:val="center" w:pos="5400"/>
        </w:tabs>
        <w:suppressAutoHyphens/>
        <w:jc w:val="center"/>
        <w:rPr>
          <w:rFonts w:asciiTheme="majorHAnsi" w:hAnsiTheme="majorHAnsi"/>
          <w:sz w:val="22"/>
          <w:szCs w:val="22"/>
          <w:lang w:val="es-ES"/>
        </w:rPr>
      </w:pPr>
    </w:p>
    <w:p w14:paraId="0471AB93" w14:textId="77777777" w:rsidR="00040C3A" w:rsidRPr="0057461C" w:rsidRDefault="00040C3A" w:rsidP="00040C3A">
      <w:pPr>
        <w:tabs>
          <w:tab w:val="center" w:pos="5400"/>
        </w:tabs>
        <w:suppressAutoHyphens/>
        <w:jc w:val="center"/>
        <w:rPr>
          <w:rFonts w:asciiTheme="majorHAnsi" w:hAnsiTheme="majorHAnsi"/>
          <w:sz w:val="22"/>
          <w:szCs w:val="22"/>
          <w:lang w:val="es-ES"/>
        </w:rPr>
      </w:pPr>
    </w:p>
    <w:p w14:paraId="17CFCA98" w14:textId="77777777" w:rsidR="00040C3A" w:rsidRPr="0057461C" w:rsidRDefault="003D3BC2" w:rsidP="00040C3A">
      <w:pPr>
        <w:tabs>
          <w:tab w:val="center" w:pos="5400"/>
        </w:tabs>
        <w:suppressAutoHyphens/>
        <w:jc w:val="center"/>
        <w:rPr>
          <w:rFonts w:asciiTheme="majorHAnsi" w:hAnsiTheme="majorHAnsi"/>
          <w:sz w:val="22"/>
          <w:szCs w:val="22"/>
          <w:lang w:val="es-ES"/>
        </w:rPr>
      </w:pPr>
      <w:r w:rsidRPr="0057461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2E9BF35" wp14:editId="4C5923FA">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A63BDF" w14:textId="3BACDFE6" w:rsidR="00151D56" w:rsidRPr="004E2649" w:rsidRDefault="00151D56"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D44648">
                              <w:rPr>
                                <w:rFonts w:asciiTheme="majorHAnsi" w:hAnsiTheme="majorHAnsi" w:cs="Arial"/>
                                <w:b/>
                                <w:bCs/>
                                <w:color w:val="0D0D0D" w:themeColor="text1" w:themeTint="F2"/>
                                <w:sz w:val="36"/>
                                <w:szCs w:val="22"/>
                                <w:lang w:val="es-ES_tradnl"/>
                              </w:rPr>
                              <w:t>11</w:t>
                            </w:r>
                            <w:r w:rsidR="00E30D93">
                              <w:rPr>
                                <w:rFonts w:asciiTheme="majorHAnsi" w:hAnsiTheme="majorHAnsi" w:cs="Arial"/>
                                <w:b/>
                                <w:bCs/>
                                <w:color w:val="0D0D0D" w:themeColor="text1" w:themeTint="F2"/>
                                <w:sz w:val="36"/>
                                <w:szCs w:val="22"/>
                                <w:lang w:val="es-ES_tradnl"/>
                              </w:rPr>
                              <w:t>0</w:t>
                            </w:r>
                            <w:r>
                              <w:rPr>
                                <w:rFonts w:asciiTheme="majorHAnsi" w:hAnsiTheme="majorHAnsi" w:cs="Arial"/>
                                <w:b/>
                                <w:bCs/>
                                <w:color w:val="0D0D0D" w:themeColor="text1" w:themeTint="F2"/>
                                <w:sz w:val="36"/>
                                <w:szCs w:val="22"/>
                                <w:lang w:val="es-ES_tradnl"/>
                              </w:rPr>
                              <w:t>/1</w:t>
                            </w:r>
                            <w:r w:rsidR="000F16D0">
                              <w:rPr>
                                <w:rFonts w:asciiTheme="majorHAnsi" w:hAnsiTheme="majorHAnsi" w:cs="Arial"/>
                                <w:b/>
                                <w:bCs/>
                                <w:color w:val="0D0D0D" w:themeColor="text1" w:themeTint="F2"/>
                                <w:sz w:val="36"/>
                                <w:szCs w:val="22"/>
                                <w:lang w:val="es-ES_tradnl"/>
                              </w:rPr>
                              <w:t>9</w:t>
                            </w:r>
                          </w:p>
                          <w:p w14:paraId="6953B5DF" w14:textId="77777777" w:rsidR="00151D56" w:rsidRDefault="00151D56"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254-08</w:t>
                            </w:r>
                            <w:r w:rsidRPr="004E2649">
                              <w:rPr>
                                <w:rFonts w:asciiTheme="majorHAnsi" w:hAnsiTheme="majorHAnsi" w:cs="Arial"/>
                                <w:b/>
                                <w:color w:val="0D0D0D" w:themeColor="text1" w:themeTint="F2"/>
                                <w:sz w:val="36"/>
                                <w:szCs w:val="22"/>
                                <w:lang w:val="es-ES_tradnl"/>
                              </w:rPr>
                              <w:t xml:space="preserve"> </w:t>
                            </w:r>
                          </w:p>
                          <w:p w14:paraId="4B752060" w14:textId="77777777" w:rsidR="00151D56" w:rsidRPr="0010736F" w:rsidRDefault="00151D56"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w:t>
                            </w:r>
                            <w:r w:rsidRPr="0010736F">
                              <w:rPr>
                                <w:rFonts w:asciiTheme="majorHAnsi" w:hAnsiTheme="majorHAnsi" w:cs="Arial"/>
                                <w:color w:val="0D0D0D" w:themeColor="text1" w:themeTint="F2"/>
                                <w:szCs w:val="22"/>
                                <w:lang w:val="es-ES_tradnl"/>
                              </w:rPr>
                              <w:t xml:space="preserve">INADMISIBILIDAD </w:t>
                            </w:r>
                          </w:p>
                          <w:p w14:paraId="6767E015" w14:textId="77777777" w:rsidR="00151D56" w:rsidRPr="0010736F" w:rsidRDefault="00151D56" w:rsidP="00997BC5">
                            <w:pPr>
                              <w:spacing w:line="276" w:lineRule="auto"/>
                              <w:rPr>
                                <w:rFonts w:asciiTheme="majorHAnsi" w:hAnsiTheme="majorHAnsi" w:cs="Arial"/>
                                <w:color w:val="0D0D0D" w:themeColor="text1" w:themeTint="F2"/>
                                <w:szCs w:val="22"/>
                                <w:lang w:val="es-ES_tradnl"/>
                              </w:rPr>
                            </w:pPr>
                            <w:bookmarkStart w:id="1" w:name="_ftnref1"/>
                          </w:p>
                          <w:p w14:paraId="170C8456" w14:textId="4829113A" w:rsidR="00151D56" w:rsidRPr="0010736F" w:rsidRDefault="00151D56"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CR"/>
                              </w:rPr>
                              <w:t>K.J.</w:t>
                            </w:r>
                            <w:r w:rsidR="00097D93">
                              <w:rPr>
                                <w:rFonts w:asciiTheme="majorHAnsi" w:hAnsiTheme="majorHAnsi" w:cs="Arial"/>
                                <w:color w:val="0D0D0D" w:themeColor="text1" w:themeTint="F2"/>
                                <w:szCs w:val="22"/>
                                <w:lang w:val="es-CR"/>
                              </w:rPr>
                              <w:t>G.T</w:t>
                            </w:r>
                            <w:r w:rsidR="00A07515">
                              <w:rPr>
                                <w:rFonts w:asciiTheme="majorHAnsi" w:hAnsiTheme="majorHAnsi" w:cs="Arial"/>
                                <w:color w:val="0D0D0D" w:themeColor="text1" w:themeTint="F2"/>
                                <w:szCs w:val="22"/>
                                <w:lang w:val="es-CR"/>
                              </w:rPr>
                              <w:t xml:space="preserve"> Y OTROS</w:t>
                            </w:r>
                          </w:p>
                          <w:bookmarkEnd w:id="1"/>
                          <w:p w14:paraId="563D90A3" w14:textId="77777777" w:rsidR="00151D56" w:rsidRPr="0010736F" w:rsidRDefault="00151D56"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MÉXICO</w:t>
                            </w:r>
                          </w:p>
                          <w:p w14:paraId="12E29C4D" w14:textId="77777777" w:rsidR="00151D56" w:rsidRPr="00AE5488" w:rsidRDefault="00151D56"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9BF3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29A63BDF" w14:textId="3BACDFE6" w:rsidR="00151D56" w:rsidRPr="004E2649" w:rsidRDefault="00151D56"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D44648">
                        <w:rPr>
                          <w:rFonts w:asciiTheme="majorHAnsi" w:hAnsiTheme="majorHAnsi" w:cs="Arial"/>
                          <w:b/>
                          <w:bCs/>
                          <w:color w:val="0D0D0D" w:themeColor="text1" w:themeTint="F2"/>
                          <w:sz w:val="36"/>
                          <w:szCs w:val="22"/>
                          <w:lang w:val="es-ES_tradnl"/>
                        </w:rPr>
                        <w:t>11</w:t>
                      </w:r>
                      <w:r w:rsidR="00E30D93">
                        <w:rPr>
                          <w:rFonts w:asciiTheme="majorHAnsi" w:hAnsiTheme="majorHAnsi" w:cs="Arial"/>
                          <w:b/>
                          <w:bCs/>
                          <w:color w:val="0D0D0D" w:themeColor="text1" w:themeTint="F2"/>
                          <w:sz w:val="36"/>
                          <w:szCs w:val="22"/>
                          <w:lang w:val="es-ES_tradnl"/>
                        </w:rPr>
                        <w:t>0</w:t>
                      </w:r>
                      <w:r>
                        <w:rPr>
                          <w:rFonts w:asciiTheme="majorHAnsi" w:hAnsiTheme="majorHAnsi" w:cs="Arial"/>
                          <w:b/>
                          <w:bCs/>
                          <w:color w:val="0D0D0D" w:themeColor="text1" w:themeTint="F2"/>
                          <w:sz w:val="36"/>
                          <w:szCs w:val="22"/>
                          <w:lang w:val="es-ES_tradnl"/>
                        </w:rPr>
                        <w:t>/1</w:t>
                      </w:r>
                      <w:r w:rsidR="000F16D0">
                        <w:rPr>
                          <w:rFonts w:asciiTheme="majorHAnsi" w:hAnsiTheme="majorHAnsi" w:cs="Arial"/>
                          <w:b/>
                          <w:bCs/>
                          <w:color w:val="0D0D0D" w:themeColor="text1" w:themeTint="F2"/>
                          <w:sz w:val="36"/>
                          <w:szCs w:val="22"/>
                          <w:lang w:val="es-ES_tradnl"/>
                        </w:rPr>
                        <w:t>9</w:t>
                      </w:r>
                    </w:p>
                    <w:p w14:paraId="6953B5DF" w14:textId="77777777" w:rsidR="00151D56" w:rsidRDefault="00151D56"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254-08</w:t>
                      </w:r>
                      <w:r w:rsidRPr="004E2649">
                        <w:rPr>
                          <w:rFonts w:asciiTheme="majorHAnsi" w:hAnsiTheme="majorHAnsi" w:cs="Arial"/>
                          <w:b/>
                          <w:color w:val="0D0D0D" w:themeColor="text1" w:themeTint="F2"/>
                          <w:sz w:val="36"/>
                          <w:szCs w:val="22"/>
                          <w:lang w:val="es-ES_tradnl"/>
                        </w:rPr>
                        <w:t xml:space="preserve"> </w:t>
                      </w:r>
                    </w:p>
                    <w:p w14:paraId="4B752060" w14:textId="77777777" w:rsidR="00151D56" w:rsidRPr="0010736F" w:rsidRDefault="00151D56"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w:t>
                      </w:r>
                      <w:r w:rsidRPr="0010736F">
                        <w:rPr>
                          <w:rFonts w:asciiTheme="majorHAnsi" w:hAnsiTheme="majorHAnsi" w:cs="Arial"/>
                          <w:color w:val="0D0D0D" w:themeColor="text1" w:themeTint="F2"/>
                          <w:szCs w:val="22"/>
                          <w:lang w:val="es-ES_tradnl"/>
                        </w:rPr>
                        <w:t xml:space="preserve">INADMISIBILIDAD </w:t>
                      </w:r>
                    </w:p>
                    <w:p w14:paraId="6767E015" w14:textId="77777777" w:rsidR="00151D56" w:rsidRPr="0010736F" w:rsidRDefault="00151D56" w:rsidP="00997BC5">
                      <w:pPr>
                        <w:spacing w:line="276" w:lineRule="auto"/>
                        <w:rPr>
                          <w:rFonts w:asciiTheme="majorHAnsi" w:hAnsiTheme="majorHAnsi" w:cs="Arial"/>
                          <w:color w:val="0D0D0D" w:themeColor="text1" w:themeTint="F2"/>
                          <w:szCs w:val="22"/>
                          <w:lang w:val="es-ES_tradnl"/>
                        </w:rPr>
                      </w:pPr>
                      <w:bookmarkStart w:id="2" w:name="_ftnref1"/>
                    </w:p>
                    <w:p w14:paraId="170C8456" w14:textId="4829113A" w:rsidR="00151D56" w:rsidRPr="0010736F" w:rsidRDefault="00151D56"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CR"/>
                        </w:rPr>
                        <w:t>K.J.</w:t>
                      </w:r>
                      <w:r w:rsidR="00097D93">
                        <w:rPr>
                          <w:rFonts w:asciiTheme="majorHAnsi" w:hAnsiTheme="majorHAnsi" w:cs="Arial"/>
                          <w:color w:val="0D0D0D" w:themeColor="text1" w:themeTint="F2"/>
                          <w:szCs w:val="22"/>
                          <w:lang w:val="es-CR"/>
                        </w:rPr>
                        <w:t>G.T</w:t>
                      </w:r>
                      <w:r w:rsidR="00A07515">
                        <w:rPr>
                          <w:rFonts w:asciiTheme="majorHAnsi" w:hAnsiTheme="majorHAnsi" w:cs="Arial"/>
                          <w:color w:val="0D0D0D" w:themeColor="text1" w:themeTint="F2"/>
                          <w:szCs w:val="22"/>
                          <w:lang w:val="es-CR"/>
                        </w:rPr>
                        <w:t xml:space="preserve"> Y OTROS</w:t>
                      </w:r>
                    </w:p>
                    <w:bookmarkEnd w:id="2"/>
                    <w:p w14:paraId="563D90A3" w14:textId="77777777" w:rsidR="00151D56" w:rsidRPr="0010736F" w:rsidRDefault="00151D56"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MÉXICO</w:t>
                      </w:r>
                    </w:p>
                    <w:p w14:paraId="12E29C4D" w14:textId="77777777" w:rsidR="00151D56" w:rsidRPr="00AE5488" w:rsidRDefault="00151D56" w:rsidP="007A5817">
                      <w:pPr>
                        <w:rPr>
                          <w:color w:val="0D0D0D" w:themeColor="text1" w:themeTint="F2"/>
                          <w:lang w:val="es-ES_tradnl"/>
                        </w:rPr>
                      </w:pPr>
                    </w:p>
                  </w:txbxContent>
                </v:textbox>
              </v:shape>
            </w:pict>
          </mc:Fallback>
        </mc:AlternateContent>
      </w:r>
      <w:r w:rsidR="004E2649" w:rsidRPr="0057461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12C611DA" wp14:editId="53A79E7A">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F57137" w14:textId="67F95385" w:rsidR="00151D56" w:rsidRPr="007277A3" w:rsidRDefault="00151D56" w:rsidP="007A5817">
                            <w:pPr>
                              <w:spacing w:line="276" w:lineRule="auto"/>
                              <w:jc w:val="right"/>
                              <w:rPr>
                                <w:rFonts w:asciiTheme="minorHAnsi" w:hAnsiTheme="minorHAnsi"/>
                                <w:color w:val="FFFFFF" w:themeColor="background1"/>
                                <w:sz w:val="22"/>
                                <w:lang w:val="pt-BR"/>
                              </w:rPr>
                            </w:pPr>
                            <w:r w:rsidRPr="007277A3">
                              <w:rPr>
                                <w:rFonts w:asciiTheme="minorHAnsi" w:hAnsiTheme="minorHAnsi"/>
                                <w:color w:val="FFFFFF" w:themeColor="background1"/>
                                <w:sz w:val="22"/>
                                <w:lang w:val="pt-BR"/>
                              </w:rPr>
                              <w:t>OEA/Ser.L/V/II.</w:t>
                            </w:r>
                          </w:p>
                          <w:p w14:paraId="4A050D11" w14:textId="04097B77" w:rsidR="00151D56" w:rsidRPr="007277A3" w:rsidRDefault="00D44648"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119</w:t>
                            </w:r>
                          </w:p>
                          <w:p w14:paraId="3ED326F5" w14:textId="2722263C" w:rsidR="00151D56" w:rsidRPr="00FD0663" w:rsidRDefault="00D44648"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7 agosto 2019</w:t>
                            </w:r>
                          </w:p>
                          <w:p w14:paraId="458A606B" w14:textId="77777777" w:rsidR="00151D56" w:rsidRPr="00FD0663" w:rsidRDefault="00151D56" w:rsidP="007A5817">
                            <w:pPr>
                              <w:spacing w:line="276" w:lineRule="auto"/>
                              <w:jc w:val="right"/>
                              <w:rPr>
                                <w:rFonts w:asciiTheme="minorHAnsi" w:hAnsiTheme="minorHAnsi"/>
                                <w:color w:val="FFFFFF" w:themeColor="background1"/>
                                <w:sz w:val="22"/>
                                <w:lang w:val="es-ES"/>
                              </w:rPr>
                            </w:pPr>
                            <w:r w:rsidRPr="00FD0663">
                              <w:rPr>
                                <w:rFonts w:asciiTheme="minorHAnsi" w:hAnsiTheme="minorHAnsi"/>
                                <w:color w:val="FFFFFF" w:themeColor="background1"/>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611DA"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13F57137" w14:textId="67F95385" w:rsidR="00151D56" w:rsidRPr="007277A3" w:rsidRDefault="00151D56" w:rsidP="007A5817">
                      <w:pPr>
                        <w:spacing w:line="276" w:lineRule="auto"/>
                        <w:jc w:val="right"/>
                        <w:rPr>
                          <w:rFonts w:asciiTheme="minorHAnsi" w:hAnsiTheme="minorHAnsi"/>
                          <w:color w:val="FFFFFF" w:themeColor="background1"/>
                          <w:sz w:val="22"/>
                          <w:lang w:val="pt-BR"/>
                        </w:rPr>
                      </w:pPr>
                      <w:r w:rsidRPr="007277A3">
                        <w:rPr>
                          <w:rFonts w:asciiTheme="minorHAnsi" w:hAnsiTheme="minorHAnsi"/>
                          <w:color w:val="FFFFFF" w:themeColor="background1"/>
                          <w:sz w:val="22"/>
                          <w:lang w:val="pt-BR"/>
                        </w:rPr>
                        <w:t>OEA/Ser.L/V/II.</w:t>
                      </w:r>
                    </w:p>
                    <w:p w14:paraId="4A050D11" w14:textId="04097B77" w:rsidR="00151D56" w:rsidRPr="007277A3" w:rsidRDefault="00D44648"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119</w:t>
                      </w:r>
                    </w:p>
                    <w:p w14:paraId="3ED326F5" w14:textId="2722263C" w:rsidR="00151D56" w:rsidRPr="00FD0663" w:rsidRDefault="00D44648"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7 agosto 2019</w:t>
                      </w:r>
                    </w:p>
                    <w:p w14:paraId="458A606B" w14:textId="77777777" w:rsidR="00151D56" w:rsidRPr="00FD0663" w:rsidRDefault="00151D56" w:rsidP="007A5817">
                      <w:pPr>
                        <w:spacing w:line="276" w:lineRule="auto"/>
                        <w:jc w:val="right"/>
                        <w:rPr>
                          <w:rFonts w:asciiTheme="minorHAnsi" w:hAnsiTheme="minorHAnsi"/>
                          <w:color w:val="FFFFFF" w:themeColor="background1"/>
                          <w:sz w:val="22"/>
                          <w:lang w:val="es-ES"/>
                        </w:rPr>
                      </w:pPr>
                      <w:r w:rsidRPr="00FD0663">
                        <w:rPr>
                          <w:rFonts w:asciiTheme="minorHAnsi" w:hAnsiTheme="minorHAnsi"/>
                          <w:color w:val="FFFFFF" w:themeColor="background1"/>
                          <w:sz w:val="22"/>
                          <w:lang w:val="es-ES"/>
                        </w:rPr>
                        <w:t>Original: español</w:t>
                      </w:r>
                    </w:p>
                  </w:txbxContent>
                </v:textbox>
              </v:shape>
            </w:pict>
          </mc:Fallback>
        </mc:AlternateContent>
      </w:r>
    </w:p>
    <w:p w14:paraId="199BF8CC" w14:textId="77777777" w:rsidR="00040C3A" w:rsidRPr="0057461C" w:rsidRDefault="00040C3A" w:rsidP="00040C3A">
      <w:pPr>
        <w:tabs>
          <w:tab w:val="center" w:pos="5400"/>
        </w:tabs>
        <w:suppressAutoHyphens/>
        <w:jc w:val="center"/>
        <w:rPr>
          <w:rFonts w:asciiTheme="majorHAnsi" w:hAnsiTheme="majorHAnsi"/>
          <w:sz w:val="22"/>
          <w:szCs w:val="22"/>
          <w:lang w:val="es-ES"/>
        </w:rPr>
      </w:pPr>
    </w:p>
    <w:p w14:paraId="0FA459D8" w14:textId="77777777" w:rsidR="00040C3A" w:rsidRPr="0057461C" w:rsidRDefault="00040C3A" w:rsidP="00040C3A">
      <w:pPr>
        <w:tabs>
          <w:tab w:val="center" w:pos="5400"/>
        </w:tabs>
        <w:suppressAutoHyphens/>
        <w:jc w:val="center"/>
        <w:rPr>
          <w:rFonts w:asciiTheme="majorHAnsi" w:hAnsiTheme="majorHAnsi"/>
          <w:sz w:val="22"/>
          <w:szCs w:val="22"/>
          <w:lang w:val="es-ES"/>
        </w:rPr>
      </w:pPr>
    </w:p>
    <w:p w14:paraId="2F175BA2" w14:textId="77777777" w:rsidR="00040C3A" w:rsidRPr="0057461C" w:rsidRDefault="00040C3A" w:rsidP="00040C3A">
      <w:pPr>
        <w:tabs>
          <w:tab w:val="center" w:pos="5400"/>
        </w:tabs>
        <w:suppressAutoHyphens/>
        <w:jc w:val="center"/>
        <w:rPr>
          <w:rFonts w:asciiTheme="majorHAnsi" w:hAnsiTheme="majorHAnsi" w:cs="Arial"/>
          <w:sz w:val="22"/>
          <w:szCs w:val="22"/>
          <w:lang w:val="es-ES"/>
        </w:rPr>
      </w:pPr>
    </w:p>
    <w:p w14:paraId="2E23171E" w14:textId="77777777" w:rsidR="00040C3A" w:rsidRPr="0057461C" w:rsidRDefault="00040C3A" w:rsidP="00040C3A">
      <w:pPr>
        <w:tabs>
          <w:tab w:val="center" w:pos="5400"/>
        </w:tabs>
        <w:suppressAutoHyphens/>
        <w:jc w:val="center"/>
        <w:rPr>
          <w:rFonts w:asciiTheme="majorHAnsi" w:hAnsiTheme="majorHAnsi"/>
          <w:sz w:val="22"/>
          <w:szCs w:val="22"/>
          <w:lang w:val="es-ES"/>
        </w:rPr>
      </w:pPr>
    </w:p>
    <w:p w14:paraId="133A9565" w14:textId="77777777" w:rsidR="00040C3A" w:rsidRPr="0057461C" w:rsidRDefault="00040C3A" w:rsidP="00040C3A">
      <w:pPr>
        <w:tabs>
          <w:tab w:val="center" w:pos="5400"/>
        </w:tabs>
        <w:suppressAutoHyphens/>
        <w:jc w:val="center"/>
        <w:rPr>
          <w:rFonts w:asciiTheme="majorHAnsi" w:hAnsiTheme="majorHAnsi"/>
          <w:sz w:val="22"/>
          <w:szCs w:val="22"/>
          <w:lang w:val="es-ES"/>
        </w:rPr>
      </w:pPr>
    </w:p>
    <w:p w14:paraId="4981FFB5" w14:textId="77777777" w:rsidR="00040C3A" w:rsidRPr="0057461C" w:rsidRDefault="00040C3A" w:rsidP="00040C3A">
      <w:pPr>
        <w:tabs>
          <w:tab w:val="center" w:pos="5400"/>
        </w:tabs>
        <w:suppressAutoHyphens/>
        <w:jc w:val="center"/>
        <w:rPr>
          <w:rFonts w:asciiTheme="majorHAnsi" w:hAnsiTheme="majorHAnsi"/>
          <w:sz w:val="22"/>
          <w:szCs w:val="22"/>
          <w:lang w:val="es-ES"/>
        </w:rPr>
      </w:pPr>
    </w:p>
    <w:p w14:paraId="1B3BAF8D" w14:textId="77777777" w:rsidR="00040C3A" w:rsidRPr="0057461C" w:rsidRDefault="00040C3A" w:rsidP="00040C3A">
      <w:pPr>
        <w:tabs>
          <w:tab w:val="center" w:pos="5400"/>
        </w:tabs>
        <w:suppressAutoHyphens/>
        <w:jc w:val="center"/>
        <w:rPr>
          <w:rFonts w:asciiTheme="majorHAnsi" w:hAnsiTheme="majorHAnsi"/>
          <w:sz w:val="22"/>
          <w:szCs w:val="22"/>
          <w:lang w:val="es-ES"/>
        </w:rPr>
      </w:pPr>
    </w:p>
    <w:p w14:paraId="5BCA842B" w14:textId="77777777" w:rsidR="005128E4" w:rsidRPr="0057461C" w:rsidRDefault="005128E4" w:rsidP="00040C3A">
      <w:pPr>
        <w:tabs>
          <w:tab w:val="center" w:pos="5400"/>
        </w:tabs>
        <w:suppressAutoHyphens/>
        <w:jc w:val="center"/>
        <w:rPr>
          <w:rFonts w:asciiTheme="majorHAnsi" w:hAnsiTheme="majorHAnsi"/>
          <w:sz w:val="22"/>
          <w:szCs w:val="22"/>
          <w:lang w:val="es-ES"/>
        </w:rPr>
      </w:pPr>
    </w:p>
    <w:p w14:paraId="033D5E8F" w14:textId="77777777" w:rsidR="00040C3A" w:rsidRPr="0057461C" w:rsidRDefault="00040C3A" w:rsidP="00040C3A">
      <w:pPr>
        <w:tabs>
          <w:tab w:val="center" w:pos="5400"/>
        </w:tabs>
        <w:suppressAutoHyphens/>
        <w:jc w:val="center"/>
        <w:rPr>
          <w:rFonts w:asciiTheme="majorHAnsi" w:hAnsiTheme="majorHAnsi"/>
          <w:sz w:val="22"/>
          <w:szCs w:val="22"/>
          <w:lang w:val="es-ES"/>
        </w:rPr>
      </w:pPr>
    </w:p>
    <w:p w14:paraId="64614DDE" w14:textId="77777777" w:rsidR="005128E4" w:rsidRPr="0057461C" w:rsidRDefault="005128E4" w:rsidP="00040C3A">
      <w:pPr>
        <w:tabs>
          <w:tab w:val="center" w:pos="5400"/>
        </w:tabs>
        <w:suppressAutoHyphens/>
        <w:jc w:val="center"/>
        <w:rPr>
          <w:rFonts w:asciiTheme="majorHAnsi" w:hAnsiTheme="majorHAnsi"/>
          <w:sz w:val="22"/>
          <w:szCs w:val="22"/>
          <w:lang w:val="es-ES"/>
        </w:rPr>
      </w:pPr>
    </w:p>
    <w:p w14:paraId="03F52727" w14:textId="77777777" w:rsidR="005128E4" w:rsidRPr="0057461C" w:rsidRDefault="005128E4" w:rsidP="00040C3A">
      <w:pPr>
        <w:tabs>
          <w:tab w:val="center" w:pos="5400"/>
        </w:tabs>
        <w:suppressAutoHyphens/>
        <w:jc w:val="center"/>
        <w:rPr>
          <w:rFonts w:asciiTheme="majorHAnsi" w:hAnsiTheme="majorHAnsi"/>
          <w:sz w:val="22"/>
          <w:szCs w:val="22"/>
          <w:lang w:val="es-ES"/>
        </w:rPr>
      </w:pPr>
    </w:p>
    <w:p w14:paraId="6EEBC40E" w14:textId="77777777" w:rsidR="005128E4" w:rsidRPr="0057461C" w:rsidRDefault="005128E4" w:rsidP="00040C3A">
      <w:pPr>
        <w:tabs>
          <w:tab w:val="center" w:pos="5400"/>
        </w:tabs>
        <w:suppressAutoHyphens/>
        <w:jc w:val="center"/>
        <w:rPr>
          <w:rFonts w:asciiTheme="majorHAnsi" w:hAnsiTheme="majorHAnsi"/>
          <w:sz w:val="22"/>
          <w:szCs w:val="22"/>
          <w:lang w:val="es-ES"/>
        </w:rPr>
      </w:pPr>
    </w:p>
    <w:p w14:paraId="65CD3276" w14:textId="77777777" w:rsidR="00040C3A" w:rsidRPr="0057461C" w:rsidRDefault="00040C3A" w:rsidP="00040C3A">
      <w:pPr>
        <w:tabs>
          <w:tab w:val="center" w:pos="5400"/>
        </w:tabs>
        <w:suppressAutoHyphens/>
        <w:jc w:val="center"/>
        <w:rPr>
          <w:rFonts w:asciiTheme="majorHAnsi" w:hAnsiTheme="majorHAnsi"/>
          <w:sz w:val="22"/>
          <w:szCs w:val="22"/>
          <w:lang w:val="es-ES"/>
        </w:rPr>
      </w:pPr>
    </w:p>
    <w:p w14:paraId="0C15CFEF" w14:textId="77777777" w:rsidR="00040C3A" w:rsidRPr="0057461C" w:rsidRDefault="00040C3A" w:rsidP="00040C3A">
      <w:pPr>
        <w:tabs>
          <w:tab w:val="center" w:pos="5400"/>
        </w:tabs>
        <w:suppressAutoHyphens/>
        <w:jc w:val="center"/>
        <w:rPr>
          <w:rFonts w:asciiTheme="majorHAnsi" w:hAnsiTheme="majorHAnsi"/>
          <w:sz w:val="22"/>
          <w:szCs w:val="22"/>
          <w:lang w:val="es-ES"/>
        </w:rPr>
      </w:pPr>
    </w:p>
    <w:p w14:paraId="3BD6A8FD" w14:textId="77777777" w:rsidR="00A50FCF" w:rsidRPr="0057461C" w:rsidRDefault="00A50FCF" w:rsidP="00040C3A">
      <w:pPr>
        <w:tabs>
          <w:tab w:val="center" w:pos="5400"/>
        </w:tabs>
        <w:suppressAutoHyphens/>
        <w:jc w:val="center"/>
        <w:rPr>
          <w:rFonts w:asciiTheme="majorHAnsi" w:hAnsiTheme="majorHAnsi"/>
          <w:sz w:val="18"/>
          <w:szCs w:val="22"/>
          <w:lang w:val="es-ES"/>
        </w:rPr>
      </w:pPr>
    </w:p>
    <w:p w14:paraId="351DCF59" w14:textId="77777777" w:rsidR="00A50FCF" w:rsidRPr="00BA14CE" w:rsidRDefault="00A50FCF" w:rsidP="00040C3A">
      <w:pPr>
        <w:tabs>
          <w:tab w:val="center" w:pos="5400"/>
        </w:tabs>
        <w:suppressAutoHyphens/>
        <w:jc w:val="center"/>
        <w:rPr>
          <w:rFonts w:asciiTheme="majorHAnsi" w:hAnsiTheme="majorHAnsi"/>
          <w:sz w:val="18"/>
          <w:szCs w:val="22"/>
          <w:lang w:val="pt-BR"/>
        </w:rPr>
      </w:pPr>
    </w:p>
    <w:p w14:paraId="53A85037" w14:textId="77777777" w:rsidR="00A50FCF" w:rsidRPr="0057461C" w:rsidRDefault="00A50FCF" w:rsidP="00040C3A">
      <w:pPr>
        <w:tabs>
          <w:tab w:val="center" w:pos="5400"/>
        </w:tabs>
        <w:suppressAutoHyphens/>
        <w:jc w:val="center"/>
        <w:rPr>
          <w:rFonts w:asciiTheme="majorHAnsi" w:hAnsiTheme="majorHAnsi"/>
          <w:sz w:val="18"/>
          <w:szCs w:val="22"/>
          <w:lang w:val="es-ES"/>
        </w:rPr>
      </w:pPr>
    </w:p>
    <w:p w14:paraId="7B1A215F" w14:textId="77777777" w:rsidR="00A50FCF" w:rsidRPr="0057461C" w:rsidRDefault="00A50FCF" w:rsidP="00040C3A">
      <w:pPr>
        <w:tabs>
          <w:tab w:val="center" w:pos="5400"/>
        </w:tabs>
        <w:suppressAutoHyphens/>
        <w:jc w:val="center"/>
        <w:rPr>
          <w:rFonts w:asciiTheme="majorHAnsi" w:hAnsiTheme="majorHAnsi"/>
          <w:sz w:val="18"/>
          <w:szCs w:val="22"/>
          <w:lang w:val="es-ES"/>
        </w:rPr>
      </w:pPr>
    </w:p>
    <w:p w14:paraId="347F4015" w14:textId="77777777" w:rsidR="00A50FCF" w:rsidRPr="0057461C" w:rsidRDefault="00A50FCF" w:rsidP="00040C3A">
      <w:pPr>
        <w:tabs>
          <w:tab w:val="center" w:pos="5400"/>
        </w:tabs>
        <w:suppressAutoHyphens/>
        <w:jc w:val="center"/>
        <w:rPr>
          <w:rFonts w:asciiTheme="majorHAnsi" w:hAnsiTheme="majorHAnsi"/>
          <w:sz w:val="18"/>
          <w:szCs w:val="22"/>
          <w:lang w:val="es-ES"/>
        </w:rPr>
      </w:pPr>
    </w:p>
    <w:p w14:paraId="10CA482A" w14:textId="77777777" w:rsidR="00A50FCF" w:rsidRPr="0057461C" w:rsidRDefault="00A50FCF" w:rsidP="00040C3A">
      <w:pPr>
        <w:tabs>
          <w:tab w:val="center" w:pos="5400"/>
        </w:tabs>
        <w:suppressAutoHyphens/>
        <w:jc w:val="center"/>
        <w:rPr>
          <w:rFonts w:asciiTheme="majorHAnsi" w:hAnsiTheme="majorHAnsi"/>
          <w:sz w:val="18"/>
          <w:szCs w:val="22"/>
          <w:lang w:val="es-ES"/>
        </w:rPr>
      </w:pPr>
    </w:p>
    <w:p w14:paraId="3B3F2144" w14:textId="77777777" w:rsidR="00A50FCF" w:rsidRPr="0057461C" w:rsidRDefault="00A50FCF" w:rsidP="00040C3A">
      <w:pPr>
        <w:tabs>
          <w:tab w:val="center" w:pos="5400"/>
        </w:tabs>
        <w:suppressAutoHyphens/>
        <w:jc w:val="center"/>
        <w:rPr>
          <w:rFonts w:asciiTheme="majorHAnsi" w:hAnsiTheme="majorHAnsi"/>
          <w:sz w:val="18"/>
          <w:szCs w:val="22"/>
          <w:lang w:val="es-ES"/>
        </w:rPr>
      </w:pPr>
    </w:p>
    <w:p w14:paraId="7FEBF568" w14:textId="77777777" w:rsidR="00A50FCF" w:rsidRPr="0057461C" w:rsidRDefault="00A50FCF" w:rsidP="00040C3A">
      <w:pPr>
        <w:tabs>
          <w:tab w:val="center" w:pos="5400"/>
        </w:tabs>
        <w:suppressAutoHyphens/>
        <w:jc w:val="center"/>
        <w:rPr>
          <w:rFonts w:asciiTheme="majorHAnsi" w:hAnsiTheme="majorHAnsi"/>
          <w:sz w:val="18"/>
          <w:szCs w:val="22"/>
          <w:lang w:val="es-ES"/>
        </w:rPr>
      </w:pPr>
    </w:p>
    <w:p w14:paraId="1A329078" w14:textId="77777777" w:rsidR="00A50FCF" w:rsidRPr="0057461C" w:rsidRDefault="00A50FCF" w:rsidP="00040C3A">
      <w:pPr>
        <w:tabs>
          <w:tab w:val="center" w:pos="5400"/>
        </w:tabs>
        <w:suppressAutoHyphens/>
        <w:jc w:val="center"/>
        <w:rPr>
          <w:rFonts w:asciiTheme="majorHAnsi" w:hAnsiTheme="majorHAnsi"/>
          <w:sz w:val="18"/>
          <w:szCs w:val="22"/>
          <w:lang w:val="es-ES"/>
        </w:rPr>
      </w:pPr>
    </w:p>
    <w:p w14:paraId="20DCFE79" w14:textId="77777777" w:rsidR="00A50FCF" w:rsidRPr="0057461C" w:rsidRDefault="00A50FCF" w:rsidP="00040C3A">
      <w:pPr>
        <w:tabs>
          <w:tab w:val="center" w:pos="5400"/>
        </w:tabs>
        <w:suppressAutoHyphens/>
        <w:jc w:val="center"/>
        <w:rPr>
          <w:rFonts w:asciiTheme="majorHAnsi" w:hAnsiTheme="majorHAnsi"/>
          <w:sz w:val="18"/>
          <w:szCs w:val="22"/>
          <w:lang w:val="es-ES"/>
        </w:rPr>
      </w:pPr>
    </w:p>
    <w:p w14:paraId="591B283F" w14:textId="77777777" w:rsidR="00A50FCF" w:rsidRPr="0057461C" w:rsidRDefault="00A50FCF" w:rsidP="00040C3A">
      <w:pPr>
        <w:tabs>
          <w:tab w:val="center" w:pos="5400"/>
        </w:tabs>
        <w:suppressAutoHyphens/>
        <w:jc w:val="center"/>
        <w:rPr>
          <w:rFonts w:asciiTheme="majorHAnsi" w:hAnsiTheme="majorHAnsi"/>
          <w:sz w:val="18"/>
          <w:szCs w:val="22"/>
          <w:lang w:val="es-ES"/>
        </w:rPr>
      </w:pPr>
    </w:p>
    <w:p w14:paraId="01E3CCE3" w14:textId="77777777" w:rsidR="00A50FCF" w:rsidRPr="0057461C" w:rsidRDefault="00A50FCF" w:rsidP="00040C3A">
      <w:pPr>
        <w:tabs>
          <w:tab w:val="center" w:pos="5400"/>
        </w:tabs>
        <w:suppressAutoHyphens/>
        <w:jc w:val="center"/>
        <w:rPr>
          <w:rFonts w:asciiTheme="majorHAnsi" w:hAnsiTheme="majorHAnsi"/>
          <w:sz w:val="18"/>
          <w:szCs w:val="22"/>
          <w:lang w:val="es-ES"/>
        </w:rPr>
      </w:pPr>
    </w:p>
    <w:p w14:paraId="1B37C555" w14:textId="77777777" w:rsidR="00A50FCF" w:rsidRPr="0057461C" w:rsidRDefault="00A50FCF" w:rsidP="00040C3A">
      <w:pPr>
        <w:tabs>
          <w:tab w:val="center" w:pos="5400"/>
        </w:tabs>
        <w:suppressAutoHyphens/>
        <w:jc w:val="center"/>
        <w:rPr>
          <w:rFonts w:asciiTheme="majorHAnsi" w:hAnsiTheme="majorHAnsi"/>
          <w:sz w:val="18"/>
          <w:szCs w:val="22"/>
          <w:lang w:val="es-ES"/>
        </w:rPr>
      </w:pPr>
    </w:p>
    <w:p w14:paraId="459A0F72" w14:textId="77777777" w:rsidR="00A50FCF" w:rsidRPr="0057461C" w:rsidRDefault="00A50FCF" w:rsidP="00040C3A">
      <w:pPr>
        <w:tabs>
          <w:tab w:val="center" w:pos="5400"/>
        </w:tabs>
        <w:suppressAutoHyphens/>
        <w:jc w:val="center"/>
        <w:rPr>
          <w:rFonts w:asciiTheme="majorHAnsi" w:hAnsiTheme="majorHAnsi"/>
          <w:sz w:val="18"/>
          <w:szCs w:val="22"/>
          <w:lang w:val="es-ES"/>
        </w:rPr>
      </w:pPr>
    </w:p>
    <w:p w14:paraId="424F506C" w14:textId="77777777" w:rsidR="00A50FCF" w:rsidRPr="0057461C" w:rsidRDefault="0090270B" w:rsidP="00040C3A">
      <w:pPr>
        <w:tabs>
          <w:tab w:val="center" w:pos="5400"/>
        </w:tabs>
        <w:suppressAutoHyphens/>
        <w:jc w:val="center"/>
        <w:rPr>
          <w:rFonts w:asciiTheme="majorHAnsi" w:hAnsiTheme="majorHAnsi"/>
          <w:sz w:val="18"/>
          <w:szCs w:val="22"/>
          <w:lang w:val="es-ES"/>
        </w:rPr>
      </w:pPr>
      <w:r w:rsidRPr="0057461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07796B2" wp14:editId="66DD057A">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446A13" w14:textId="517F13F9" w:rsidR="00151D56" w:rsidRPr="0093058F" w:rsidRDefault="00151D56" w:rsidP="00D44648">
                            <w:pPr>
                              <w:tabs>
                                <w:tab w:val="center" w:pos="5400"/>
                              </w:tabs>
                              <w:suppressAutoHyphens/>
                              <w:spacing w:before="60"/>
                              <w:rPr>
                                <w:rFonts w:asciiTheme="majorHAnsi" w:hAnsiTheme="majorHAnsi"/>
                                <w:color w:val="0D0D0D" w:themeColor="text1" w:themeTint="F2"/>
                                <w:sz w:val="18"/>
                                <w:szCs w:val="22"/>
                                <w:lang w:val="es-ES"/>
                              </w:rPr>
                            </w:pPr>
                            <w:r w:rsidRPr="0093058F">
                              <w:rPr>
                                <w:rFonts w:asciiTheme="majorHAnsi" w:hAnsiTheme="majorHAnsi"/>
                                <w:color w:val="0D0D0D" w:themeColor="text1" w:themeTint="F2"/>
                                <w:sz w:val="18"/>
                                <w:szCs w:val="20"/>
                                <w:lang w:val="es-ES"/>
                              </w:rPr>
                              <w:t>Aprobado</w:t>
                            </w:r>
                            <w:r w:rsidR="00D44648">
                              <w:rPr>
                                <w:rFonts w:asciiTheme="majorHAnsi" w:hAnsiTheme="majorHAnsi"/>
                                <w:color w:val="0D0D0D" w:themeColor="text1" w:themeTint="F2"/>
                                <w:sz w:val="18"/>
                                <w:szCs w:val="20"/>
                                <w:lang w:val="es-ES"/>
                              </w:rPr>
                              <w:t xml:space="preserve"> </w:t>
                            </w:r>
                            <w:proofErr w:type="spellStart"/>
                            <w:r w:rsidR="00D44648">
                              <w:rPr>
                                <w:rFonts w:asciiTheme="majorHAnsi" w:hAnsiTheme="majorHAnsi"/>
                                <w:color w:val="0D0D0D" w:themeColor="text1" w:themeTint="F2"/>
                                <w:sz w:val="18"/>
                                <w:szCs w:val="20"/>
                                <w:lang w:val="es-ES"/>
                              </w:rPr>
                              <w:t>electronicamente</w:t>
                            </w:r>
                            <w:proofErr w:type="spellEnd"/>
                            <w:r w:rsidRPr="0093058F">
                              <w:rPr>
                                <w:rFonts w:asciiTheme="majorHAnsi" w:hAnsiTheme="majorHAnsi"/>
                                <w:color w:val="0D0D0D" w:themeColor="text1" w:themeTint="F2"/>
                                <w:sz w:val="18"/>
                                <w:szCs w:val="20"/>
                                <w:lang w:val="es-ES"/>
                              </w:rPr>
                              <w:t xml:space="preserve"> por la Comisión el </w:t>
                            </w:r>
                            <w:r w:rsidR="00D44648">
                              <w:rPr>
                                <w:rFonts w:asciiTheme="majorHAnsi" w:hAnsiTheme="majorHAnsi"/>
                                <w:color w:val="0D0D0D" w:themeColor="text1" w:themeTint="F2"/>
                                <w:sz w:val="18"/>
                                <w:szCs w:val="20"/>
                                <w:lang w:val="es-ES"/>
                              </w:rPr>
                              <w:t>7</w:t>
                            </w:r>
                            <w:r w:rsidRPr="0093058F">
                              <w:rPr>
                                <w:rFonts w:asciiTheme="majorHAnsi" w:hAnsiTheme="majorHAnsi"/>
                                <w:color w:val="0D0D0D" w:themeColor="text1" w:themeTint="F2"/>
                                <w:sz w:val="18"/>
                                <w:szCs w:val="20"/>
                                <w:lang w:val="es-ES"/>
                              </w:rPr>
                              <w:t xml:space="preserve"> de </w:t>
                            </w:r>
                            <w:r w:rsidR="00D44648">
                              <w:rPr>
                                <w:rFonts w:asciiTheme="majorHAnsi" w:hAnsiTheme="majorHAnsi"/>
                                <w:color w:val="0D0D0D" w:themeColor="text1" w:themeTint="F2"/>
                                <w:sz w:val="18"/>
                                <w:szCs w:val="20"/>
                                <w:lang w:val="es-ES"/>
                              </w:rPr>
                              <w:t>agosto</w:t>
                            </w:r>
                            <w:r w:rsidRPr="0093058F">
                              <w:rPr>
                                <w:rFonts w:asciiTheme="majorHAnsi" w:hAnsiTheme="majorHAnsi"/>
                                <w:color w:val="0D0D0D" w:themeColor="text1" w:themeTint="F2"/>
                                <w:sz w:val="18"/>
                                <w:szCs w:val="20"/>
                                <w:lang w:val="es-ES"/>
                              </w:rPr>
                              <w:t xml:space="preserve"> de 201</w:t>
                            </w:r>
                            <w:r w:rsidR="000F16D0" w:rsidRPr="0093058F">
                              <w:rPr>
                                <w:rFonts w:asciiTheme="majorHAnsi" w:hAnsiTheme="majorHAnsi"/>
                                <w:color w:val="0D0D0D" w:themeColor="text1" w:themeTint="F2"/>
                                <w:sz w:val="18"/>
                                <w:szCs w:val="20"/>
                                <w:lang w:val="es-ES"/>
                              </w:rPr>
                              <w:t>9</w:t>
                            </w:r>
                            <w:r w:rsidRPr="0093058F">
                              <w:rPr>
                                <w:rFonts w:asciiTheme="majorHAnsi" w:hAnsiTheme="majorHAnsi"/>
                                <w:color w:val="0D0D0D" w:themeColor="text1" w:themeTint="F2"/>
                                <w:sz w:val="18"/>
                                <w:szCs w:val="20"/>
                                <w:lang w:val="es-ES"/>
                              </w:rPr>
                              <w:br/>
                            </w:r>
                          </w:p>
                          <w:p w14:paraId="24A64FCB" w14:textId="77777777" w:rsidR="00151D56" w:rsidRPr="0093058F" w:rsidRDefault="00151D5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B4FE003" w14:textId="77777777" w:rsidR="00151D56" w:rsidRPr="0093058F" w:rsidRDefault="00151D56"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7796B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5D446A13" w14:textId="517F13F9" w:rsidR="00151D56" w:rsidRPr="0093058F" w:rsidRDefault="00151D56" w:rsidP="00D44648">
                      <w:pPr>
                        <w:tabs>
                          <w:tab w:val="center" w:pos="5400"/>
                        </w:tabs>
                        <w:suppressAutoHyphens/>
                        <w:spacing w:before="60"/>
                        <w:rPr>
                          <w:rFonts w:asciiTheme="majorHAnsi" w:hAnsiTheme="majorHAnsi"/>
                          <w:color w:val="0D0D0D" w:themeColor="text1" w:themeTint="F2"/>
                          <w:sz w:val="18"/>
                          <w:szCs w:val="22"/>
                          <w:lang w:val="es-ES"/>
                        </w:rPr>
                      </w:pPr>
                      <w:r w:rsidRPr="0093058F">
                        <w:rPr>
                          <w:rFonts w:asciiTheme="majorHAnsi" w:hAnsiTheme="majorHAnsi"/>
                          <w:color w:val="0D0D0D" w:themeColor="text1" w:themeTint="F2"/>
                          <w:sz w:val="18"/>
                          <w:szCs w:val="20"/>
                          <w:lang w:val="es-ES"/>
                        </w:rPr>
                        <w:t>Aprobado</w:t>
                      </w:r>
                      <w:r w:rsidR="00D44648">
                        <w:rPr>
                          <w:rFonts w:asciiTheme="majorHAnsi" w:hAnsiTheme="majorHAnsi"/>
                          <w:color w:val="0D0D0D" w:themeColor="text1" w:themeTint="F2"/>
                          <w:sz w:val="18"/>
                          <w:szCs w:val="20"/>
                          <w:lang w:val="es-ES"/>
                        </w:rPr>
                        <w:t xml:space="preserve"> </w:t>
                      </w:r>
                      <w:proofErr w:type="spellStart"/>
                      <w:r w:rsidR="00D44648">
                        <w:rPr>
                          <w:rFonts w:asciiTheme="majorHAnsi" w:hAnsiTheme="majorHAnsi"/>
                          <w:color w:val="0D0D0D" w:themeColor="text1" w:themeTint="F2"/>
                          <w:sz w:val="18"/>
                          <w:szCs w:val="20"/>
                          <w:lang w:val="es-ES"/>
                        </w:rPr>
                        <w:t>electronicamente</w:t>
                      </w:r>
                      <w:proofErr w:type="spellEnd"/>
                      <w:r w:rsidRPr="0093058F">
                        <w:rPr>
                          <w:rFonts w:asciiTheme="majorHAnsi" w:hAnsiTheme="majorHAnsi"/>
                          <w:color w:val="0D0D0D" w:themeColor="text1" w:themeTint="F2"/>
                          <w:sz w:val="18"/>
                          <w:szCs w:val="20"/>
                          <w:lang w:val="es-ES"/>
                        </w:rPr>
                        <w:t xml:space="preserve"> por la Comisión el </w:t>
                      </w:r>
                      <w:r w:rsidR="00D44648">
                        <w:rPr>
                          <w:rFonts w:asciiTheme="majorHAnsi" w:hAnsiTheme="majorHAnsi"/>
                          <w:color w:val="0D0D0D" w:themeColor="text1" w:themeTint="F2"/>
                          <w:sz w:val="18"/>
                          <w:szCs w:val="20"/>
                          <w:lang w:val="es-ES"/>
                        </w:rPr>
                        <w:t>7</w:t>
                      </w:r>
                      <w:r w:rsidRPr="0093058F">
                        <w:rPr>
                          <w:rFonts w:asciiTheme="majorHAnsi" w:hAnsiTheme="majorHAnsi"/>
                          <w:color w:val="0D0D0D" w:themeColor="text1" w:themeTint="F2"/>
                          <w:sz w:val="18"/>
                          <w:szCs w:val="20"/>
                          <w:lang w:val="es-ES"/>
                        </w:rPr>
                        <w:t xml:space="preserve"> de </w:t>
                      </w:r>
                      <w:r w:rsidR="00D44648">
                        <w:rPr>
                          <w:rFonts w:asciiTheme="majorHAnsi" w:hAnsiTheme="majorHAnsi"/>
                          <w:color w:val="0D0D0D" w:themeColor="text1" w:themeTint="F2"/>
                          <w:sz w:val="18"/>
                          <w:szCs w:val="20"/>
                          <w:lang w:val="es-ES"/>
                        </w:rPr>
                        <w:t>agosto</w:t>
                      </w:r>
                      <w:r w:rsidRPr="0093058F">
                        <w:rPr>
                          <w:rFonts w:asciiTheme="majorHAnsi" w:hAnsiTheme="majorHAnsi"/>
                          <w:color w:val="0D0D0D" w:themeColor="text1" w:themeTint="F2"/>
                          <w:sz w:val="18"/>
                          <w:szCs w:val="20"/>
                          <w:lang w:val="es-ES"/>
                        </w:rPr>
                        <w:t xml:space="preserve"> de 201</w:t>
                      </w:r>
                      <w:r w:rsidR="000F16D0" w:rsidRPr="0093058F">
                        <w:rPr>
                          <w:rFonts w:asciiTheme="majorHAnsi" w:hAnsiTheme="majorHAnsi"/>
                          <w:color w:val="0D0D0D" w:themeColor="text1" w:themeTint="F2"/>
                          <w:sz w:val="18"/>
                          <w:szCs w:val="20"/>
                          <w:lang w:val="es-ES"/>
                        </w:rPr>
                        <w:t>9</w:t>
                      </w:r>
                      <w:r w:rsidRPr="0093058F">
                        <w:rPr>
                          <w:rFonts w:asciiTheme="majorHAnsi" w:hAnsiTheme="majorHAnsi"/>
                          <w:color w:val="0D0D0D" w:themeColor="text1" w:themeTint="F2"/>
                          <w:sz w:val="18"/>
                          <w:szCs w:val="20"/>
                          <w:lang w:val="es-ES"/>
                        </w:rPr>
                        <w:br/>
                      </w:r>
                    </w:p>
                    <w:p w14:paraId="24A64FCB" w14:textId="77777777" w:rsidR="00151D56" w:rsidRPr="0093058F" w:rsidRDefault="00151D5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B4FE003" w14:textId="77777777" w:rsidR="00151D56" w:rsidRPr="0093058F" w:rsidRDefault="00151D56"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77CD0810" w14:textId="77777777" w:rsidR="00A50FCF" w:rsidRPr="0057461C" w:rsidRDefault="00A50FCF" w:rsidP="00040C3A">
      <w:pPr>
        <w:tabs>
          <w:tab w:val="center" w:pos="5400"/>
        </w:tabs>
        <w:suppressAutoHyphens/>
        <w:jc w:val="center"/>
        <w:rPr>
          <w:rFonts w:asciiTheme="majorHAnsi" w:hAnsiTheme="majorHAnsi"/>
          <w:sz w:val="18"/>
          <w:szCs w:val="22"/>
          <w:lang w:val="es-ES"/>
        </w:rPr>
      </w:pPr>
    </w:p>
    <w:p w14:paraId="0FBB3CEF" w14:textId="77777777" w:rsidR="00A50FCF" w:rsidRPr="0057461C" w:rsidRDefault="00A50FCF" w:rsidP="00040C3A">
      <w:pPr>
        <w:tabs>
          <w:tab w:val="center" w:pos="5400"/>
        </w:tabs>
        <w:suppressAutoHyphens/>
        <w:jc w:val="center"/>
        <w:rPr>
          <w:rFonts w:asciiTheme="majorHAnsi" w:hAnsiTheme="majorHAnsi"/>
          <w:sz w:val="18"/>
          <w:szCs w:val="22"/>
          <w:lang w:val="es-ES"/>
        </w:rPr>
      </w:pPr>
    </w:p>
    <w:p w14:paraId="1D1D5EB0" w14:textId="77777777" w:rsidR="00A50FCF" w:rsidRPr="0057461C" w:rsidRDefault="00A50FCF" w:rsidP="00040C3A">
      <w:pPr>
        <w:tabs>
          <w:tab w:val="center" w:pos="5400"/>
        </w:tabs>
        <w:suppressAutoHyphens/>
        <w:jc w:val="center"/>
        <w:rPr>
          <w:rFonts w:asciiTheme="majorHAnsi" w:hAnsiTheme="majorHAnsi"/>
          <w:sz w:val="18"/>
          <w:szCs w:val="22"/>
          <w:lang w:val="es-ES"/>
        </w:rPr>
      </w:pPr>
    </w:p>
    <w:p w14:paraId="0AC652D1" w14:textId="77777777" w:rsidR="00A50FCF" w:rsidRPr="0057461C" w:rsidRDefault="00A50FCF" w:rsidP="00040C3A">
      <w:pPr>
        <w:tabs>
          <w:tab w:val="center" w:pos="5400"/>
        </w:tabs>
        <w:suppressAutoHyphens/>
        <w:jc w:val="center"/>
        <w:rPr>
          <w:rFonts w:asciiTheme="majorHAnsi" w:hAnsiTheme="majorHAnsi"/>
          <w:sz w:val="18"/>
          <w:szCs w:val="22"/>
          <w:lang w:val="es-ES"/>
        </w:rPr>
      </w:pPr>
    </w:p>
    <w:p w14:paraId="7563DD56" w14:textId="77777777" w:rsidR="00A50FCF" w:rsidRPr="0057461C" w:rsidRDefault="0090270B" w:rsidP="00040C3A">
      <w:pPr>
        <w:tabs>
          <w:tab w:val="center" w:pos="5400"/>
        </w:tabs>
        <w:suppressAutoHyphens/>
        <w:jc w:val="center"/>
        <w:rPr>
          <w:rFonts w:asciiTheme="majorHAnsi" w:hAnsiTheme="majorHAnsi"/>
          <w:sz w:val="18"/>
          <w:szCs w:val="22"/>
          <w:lang w:val="es-ES"/>
        </w:rPr>
      </w:pPr>
      <w:r w:rsidRPr="0057461C">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4827F8DB" wp14:editId="4082B3BD">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D7CC82" w14:textId="5B7751F8" w:rsidR="00151D56" w:rsidRPr="0093058F" w:rsidRDefault="00151D56" w:rsidP="00D267FC">
                            <w:pPr>
                              <w:spacing w:line="276" w:lineRule="auto"/>
                              <w:rPr>
                                <w:rFonts w:asciiTheme="majorHAnsi" w:hAnsiTheme="majorHAnsi"/>
                                <w:color w:val="595959" w:themeColor="text1" w:themeTint="A6"/>
                                <w:sz w:val="18"/>
                                <w:szCs w:val="18"/>
                                <w:lang w:val="es-ES"/>
                              </w:rPr>
                            </w:pPr>
                            <w:r w:rsidRPr="00E44095">
                              <w:rPr>
                                <w:rFonts w:asciiTheme="majorHAnsi" w:hAnsiTheme="majorHAnsi"/>
                                <w:b/>
                                <w:color w:val="595959" w:themeColor="text1" w:themeTint="A6"/>
                                <w:sz w:val="18"/>
                                <w:szCs w:val="18"/>
                                <w:lang w:val="pt-BR"/>
                              </w:rPr>
                              <w:t>Citar como:</w:t>
                            </w:r>
                            <w:r w:rsidRPr="00E44095">
                              <w:rPr>
                                <w:rFonts w:asciiTheme="majorHAnsi" w:hAnsiTheme="majorHAnsi"/>
                                <w:color w:val="595959" w:themeColor="text1" w:themeTint="A6"/>
                                <w:sz w:val="18"/>
                                <w:szCs w:val="18"/>
                                <w:lang w:val="pt-BR"/>
                              </w:rPr>
                              <w:t xml:space="preserve"> CIDH, Informe No. </w:t>
                            </w:r>
                            <w:r w:rsidR="00D44648">
                              <w:rPr>
                                <w:rFonts w:asciiTheme="majorHAnsi" w:hAnsiTheme="majorHAnsi"/>
                                <w:color w:val="595959" w:themeColor="text1" w:themeTint="A6"/>
                                <w:sz w:val="18"/>
                                <w:szCs w:val="18"/>
                                <w:lang w:val="pt-BR"/>
                              </w:rPr>
                              <w:t>11</w:t>
                            </w:r>
                            <w:r w:rsidR="00E30D93">
                              <w:rPr>
                                <w:rFonts w:asciiTheme="majorHAnsi" w:hAnsiTheme="majorHAnsi"/>
                                <w:color w:val="595959" w:themeColor="text1" w:themeTint="A6"/>
                                <w:sz w:val="18"/>
                                <w:szCs w:val="18"/>
                                <w:lang w:val="pt-BR"/>
                              </w:rPr>
                              <w:t>0</w:t>
                            </w:r>
                            <w:r w:rsidRPr="00D44648">
                              <w:rPr>
                                <w:rFonts w:asciiTheme="majorHAnsi" w:hAnsiTheme="majorHAnsi"/>
                                <w:color w:val="595959" w:themeColor="text1" w:themeTint="A6"/>
                                <w:sz w:val="18"/>
                                <w:szCs w:val="18"/>
                                <w:lang w:val="pt-BR"/>
                              </w:rPr>
                              <w:t>/</w:t>
                            </w:r>
                            <w:r w:rsidR="00D44648">
                              <w:rPr>
                                <w:rFonts w:asciiTheme="majorHAnsi" w:hAnsiTheme="majorHAnsi"/>
                                <w:color w:val="595959" w:themeColor="text1" w:themeTint="A6"/>
                                <w:sz w:val="18"/>
                                <w:szCs w:val="18"/>
                                <w:lang w:val="pt-BR"/>
                              </w:rPr>
                              <w:t>19</w:t>
                            </w:r>
                            <w:r w:rsidRPr="00D44648">
                              <w:rPr>
                                <w:rFonts w:asciiTheme="majorHAnsi" w:hAnsiTheme="majorHAnsi"/>
                                <w:color w:val="595959" w:themeColor="text1" w:themeTint="A6"/>
                                <w:sz w:val="18"/>
                                <w:szCs w:val="18"/>
                                <w:lang w:val="pt-BR"/>
                              </w:rPr>
                              <w:t xml:space="preserve">. </w:t>
                            </w:r>
                            <w:r w:rsidRPr="0093058F">
                              <w:rPr>
                                <w:rFonts w:asciiTheme="majorHAnsi" w:hAnsiTheme="majorHAnsi"/>
                                <w:color w:val="595959" w:themeColor="text1" w:themeTint="A6"/>
                                <w:sz w:val="18"/>
                                <w:szCs w:val="18"/>
                                <w:lang w:val="es-ES"/>
                              </w:rPr>
                              <w:t>Petic</w:t>
                            </w:r>
                            <w:r w:rsidR="00FD0663">
                              <w:rPr>
                                <w:rFonts w:asciiTheme="majorHAnsi" w:hAnsiTheme="majorHAnsi"/>
                                <w:color w:val="595959" w:themeColor="text1" w:themeTint="A6"/>
                                <w:sz w:val="18"/>
                                <w:szCs w:val="18"/>
                                <w:lang w:val="es-ES"/>
                              </w:rPr>
                              <w:t>ión 254-08. Inadmisibilidad. K.</w:t>
                            </w:r>
                            <w:r w:rsidRPr="0093058F">
                              <w:rPr>
                                <w:rFonts w:asciiTheme="majorHAnsi" w:hAnsiTheme="majorHAnsi"/>
                                <w:color w:val="595959" w:themeColor="text1" w:themeTint="A6"/>
                                <w:sz w:val="18"/>
                                <w:szCs w:val="18"/>
                                <w:lang w:val="es-ES"/>
                              </w:rPr>
                              <w:t>J.G.T.</w:t>
                            </w:r>
                            <w:r w:rsidR="00FD0663">
                              <w:rPr>
                                <w:rFonts w:asciiTheme="majorHAnsi" w:hAnsiTheme="majorHAnsi"/>
                                <w:color w:val="595959" w:themeColor="text1" w:themeTint="A6"/>
                                <w:sz w:val="18"/>
                                <w:szCs w:val="18"/>
                                <w:lang w:val="es-ES"/>
                              </w:rPr>
                              <w:t xml:space="preserve"> y otros</w:t>
                            </w:r>
                            <w:r w:rsidR="005920C1">
                              <w:rPr>
                                <w:rFonts w:asciiTheme="majorHAnsi" w:hAnsiTheme="majorHAnsi"/>
                                <w:color w:val="595959" w:themeColor="text1" w:themeTint="A6"/>
                                <w:sz w:val="18"/>
                                <w:szCs w:val="18"/>
                                <w:lang w:val="es-ES"/>
                              </w:rPr>
                              <w:t>.</w:t>
                            </w:r>
                          </w:p>
                          <w:p w14:paraId="0ACD8407" w14:textId="488861AE" w:rsidR="00151D56" w:rsidRPr="0093058F" w:rsidRDefault="00151D56" w:rsidP="00113F73">
                            <w:pPr>
                              <w:spacing w:line="276" w:lineRule="auto"/>
                              <w:rPr>
                                <w:rFonts w:asciiTheme="majorHAnsi" w:hAnsiTheme="majorHAnsi"/>
                                <w:color w:val="595959" w:themeColor="text1" w:themeTint="A6"/>
                                <w:sz w:val="18"/>
                                <w:szCs w:val="18"/>
                                <w:lang w:val="es-ES"/>
                              </w:rPr>
                            </w:pPr>
                            <w:r w:rsidRPr="0093058F">
                              <w:rPr>
                                <w:rFonts w:asciiTheme="majorHAnsi" w:hAnsiTheme="majorHAnsi"/>
                                <w:color w:val="595959" w:themeColor="text1" w:themeTint="A6"/>
                                <w:sz w:val="18"/>
                                <w:szCs w:val="18"/>
                                <w:lang w:val="es-ES"/>
                              </w:rPr>
                              <w:t xml:space="preserve">México. </w:t>
                            </w:r>
                            <w:r w:rsidR="00D44648">
                              <w:rPr>
                                <w:rFonts w:asciiTheme="majorHAnsi" w:hAnsiTheme="majorHAnsi"/>
                                <w:color w:val="595959" w:themeColor="text1" w:themeTint="A6"/>
                                <w:sz w:val="18"/>
                                <w:szCs w:val="18"/>
                                <w:lang w:val="es-ES"/>
                              </w:rPr>
                              <w:t xml:space="preserve">7 de agosto </w:t>
                            </w:r>
                            <w:r w:rsidRPr="0093058F">
                              <w:rPr>
                                <w:rFonts w:asciiTheme="majorHAnsi" w:hAnsiTheme="majorHAnsi"/>
                                <w:color w:val="595959" w:themeColor="text1" w:themeTint="A6"/>
                                <w:sz w:val="18"/>
                                <w:szCs w:val="18"/>
                                <w:lang w:val="es-ES"/>
                              </w:rPr>
                              <w:t>de 201</w:t>
                            </w:r>
                            <w:r w:rsidR="000F16D0" w:rsidRPr="0093058F">
                              <w:rPr>
                                <w:rFonts w:asciiTheme="majorHAnsi" w:hAnsiTheme="majorHAnsi"/>
                                <w:color w:val="595959" w:themeColor="text1" w:themeTint="A6"/>
                                <w:sz w:val="18"/>
                                <w:szCs w:val="18"/>
                                <w:lang w:val="es-ES"/>
                              </w:rPr>
                              <w:t>9</w:t>
                            </w:r>
                            <w:r w:rsidRPr="0093058F">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27F8DB"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6DD7CC82" w14:textId="5B7751F8" w:rsidR="00151D56" w:rsidRPr="0093058F" w:rsidRDefault="00151D56" w:rsidP="00D267FC">
                      <w:pPr>
                        <w:spacing w:line="276" w:lineRule="auto"/>
                        <w:rPr>
                          <w:rFonts w:asciiTheme="majorHAnsi" w:hAnsiTheme="majorHAnsi"/>
                          <w:color w:val="595959" w:themeColor="text1" w:themeTint="A6"/>
                          <w:sz w:val="18"/>
                          <w:szCs w:val="18"/>
                          <w:lang w:val="es-ES"/>
                        </w:rPr>
                      </w:pPr>
                      <w:r w:rsidRPr="00E44095">
                        <w:rPr>
                          <w:rFonts w:asciiTheme="majorHAnsi" w:hAnsiTheme="majorHAnsi"/>
                          <w:b/>
                          <w:color w:val="595959" w:themeColor="text1" w:themeTint="A6"/>
                          <w:sz w:val="18"/>
                          <w:szCs w:val="18"/>
                          <w:lang w:val="pt-BR"/>
                        </w:rPr>
                        <w:t>Citar como:</w:t>
                      </w:r>
                      <w:r w:rsidRPr="00E44095">
                        <w:rPr>
                          <w:rFonts w:asciiTheme="majorHAnsi" w:hAnsiTheme="majorHAnsi"/>
                          <w:color w:val="595959" w:themeColor="text1" w:themeTint="A6"/>
                          <w:sz w:val="18"/>
                          <w:szCs w:val="18"/>
                          <w:lang w:val="pt-BR"/>
                        </w:rPr>
                        <w:t xml:space="preserve"> CIDH, Informe No. </w:t>
                      </w:r>
                      <w:r w:rsidR="00D44648">
                        <w:rPr>
                          <w:rFonts w:asciiTheme="majorHAnsi" w:hAnsiTheme="majorHAnsi"/>
                          <w:color w:val="595959" w:themeColor="text1" w:themeTint="A6"/>
                          <w:sz w:val="18"/>
                          <w:szCs w:val="18"/>
                          <w:lang w:val="pt-BR"/>
                        </w:rPr>
                        <w:t>11</w:t>
                      </w:r>
                      <w:r w:rsidR="00E30D93">
                        <w:rPr>
                          <w:rFonts w:asciiTheme="majorHAnsi" w:hAnsiTheme="majorHAnsi"/>
                          <w:color w:val="595959" w:themeColor="text1" w:themeTint="A6"/>
                          <w:sz w:val="18"/>
                          <w:szCs w:val="18"/>
                          <w:lang w:val="pt-BR"/>
                        </w:rPr>
                        <w:t>0</w:t>
                      </w:r>
                      <w:r w:rsidRPr="00D44648">
                        <w:rPr>
                          <w:rFonts w:asciiTheme="majorHAnsi" w:hAnsiTheme="majorHAnsi"/>
                          <w:color w:val="595959" w:themeColor="text1" w:themeTint="A6"/>
                          <w:sz w:val="18"/>
                          <w:szCs w:val="18"/>
                          <w:lang w:val="pt-BR"/>
                        </w:rPr>
                        <w:t>/</w:t>
                      </w:r>
                      <w:r w:rsidR="00D44648">
                        <w:rPr>
                          <w:rFonts w:asciiTheme="majorHAnsi" w:hAnsiTheme="majorHAnsi"/>
                          <w:color w:val="595959" w:themeColor="text1" w:themeTint="A6"/>
                          <w:sz w:val="18"/>
                          <w:szCs w:val="18"/>
                          <w:lang w:val="pt-BR"/>
                        </w:rPr>
                        <w:t>19</w:t>
                      </w:r>
                      <w:r w:rsidRPr="00D44648">
                        <w:rPr>
                          <w:rFonts w:asciiTheme="majorHAnsi" w:hAnsiTheme="majorHAnsi"/>
                          <w:color w:val="595959" w:themeColor="text1" w:themeTint="A6"/>
                          <w:sz w:val="18"/>
                          <w:szCs w:val="18"/>
                          <w:lang w:val="pt-BR"/>
                        </w:rPr>
                        <w:t xml:space="preserve">. </w:t>
                      </w:r>
                      <w:r w:rsidRPr="0093058F">
                        <w:rPr>
                          <w:rFonts w:asciiTheme="majorHAnsi" w:hAnsiTheme="majorHAnsi"/>
                          <w:color w:val="595959" w:themeColor="text1" w:themeTint="A6"/>
                          <w:sz w:val="18"/>
                          <w:szCs w:val="18"/>
                          <w:lang w:val="es-ES"/>
                        </w:rPr>
                        <w:t>Petic</w:t>
                      </w:r>
                      <w:r w:rsidR="00FD0663">
                        <w:rPr>
                          <w:rFonts w:asciiTheme="majorHAnsi" w:hAnsiTheme="majorHAnsi"/>
                          <w:color w:val="595959" w:themeColor="text1" w:themeTint="A6"/>
                          <w:sz w:val="18"/>
                          <w:szCs w:val="18"/>
                          <w:lang w:val="es-ES"/>
                        </w:rPr>
                        <w:t>ión 254-08. Inadmisibilidad. K.</w:t>
                      </w:r>
                      <w:r w:rsidRPr="0093058F">
                        <w:rPr>
                          <w:rFonts w:asciiTheme="majorHAnsi" w:hAnsiTheme="majorHAnsi"/>
                          <w:color w:val="595959" w:themeColor="text1" w:themeTint="A6"/>
                          <w:sz w:val="18"/>
                          <w:szCs w:val="18"/>
                          <w:lang w:val="es-ES"/>
                        </w:rPr>
                        <w:t>J.G.T.</w:t>
                      </w:r>
                      <w:r w:rsidR="00FD0663">
                        <w:rPr>
                          <w:rFonts w:asciiTheme="majorHAnsi" w:hAnsiTheme="majorHAnsi"/>
                          <w:color w:val="595959" w:themeColor="text1" w:themeTint="A6"/>
                          <w:sz w:val="18"/>
                          <w:szCs w:val="18"/>
                          <w:lang w:val="es-ES"/>
                        </w:rPr>
                        <w:t xml:space="preserve"> y otros</w:t>
                      </w:r>
                      <w:r w:rsidR="005920C1">
                        <w:rPr>
                          <w:rFonts w:asciiTheme="majorHAnsi" w:hAnsiTheme="majorHAnsi"/>
                          <w:color w:val="595959" w:themeColor="text1" w:themeTint="A6"/>
                          <w:sz w:val="18"/>
                          <w:szCs w:val="18"/>
                          <w:lang w:val="es-ES"/>
                        </w:rPr>
                        <w:t>.</w:t>
                      </w:r>
                    </w:p>
                    <w:p w14:paraId="0ACD8407" w14:textId="488861AE" w:rsidR="00151D56" w:rsidRPr="0093058F" w:rsidRDefault="00151D56" w:rsidP="00113F73">
                      <w:pPr>
                        <w:spacing w:line="276" w:lineRule="auto"/>
                        <w:rPr>
                          <w:rFonts w:asciiTheme="majorHAnsi" w:hAnsiTheme="majorHAnsi"/>
                          <w:color w:val="595959" w:themeColor="text1" w:themeTint="A6"/>
                          <w:sz w:val="18"/>
                          <w:szCs w:val="18"/>
                          <w:lang w:val="es-ES"/>
                        </w:rPr>
                      </w:pPr>
                      <w:r w:rsidRPr="0093058F">
                        <w:rPr>
                          <w:rFonts w:asciiTheme="majorHAnsi" w:hAnsiTheme="majorHAnsi"/>
                          <w:color w:val="595959" w:themeColor="text1" w:themeTint="A6"/>
                          <w:sz w:val="18"/>
                          <w:szCs w:val="18"/>
                          <w:lang w:val="es-ES"/>
                        </w:rPr>
                        <w:t xml:space="preserve">México. </w:t>
                      </w:r>
                      <w:r w:rsidR="00D44648">
                        <w:rPr>
                          <w:rFonts w:asciiTheme="majorHAnsi" w:hAnsiTheme="majorHAnsi"/>
                          <w:color w:val="595959" w:themeColor="text1" w:themeTint="A6"/>
                          <w:sz w:val="18"/>
                          <w:szCs w:val="18"/>
                          <w:lang w:val="es-ES"/>
                        </w:rPr>
                        <w:t xml:space="preserve">7 de agosto </w:t>
                      </w:r>
                      <w:r w:rsidRPr="0093058F">
                        <w:rPr>
                          <w:rFonts w:asciiTheme="majorHAnsi" w:hAnsiTheme="majorHAnsi"/>
                          <w:color w:val="595959" w:themeColor="text1" w:themeTint="A6"/>
                          <w:sz w:val="18"/>
                          <w:szCs w:val="18"/>
                          <w:lang w:val="es-ES"/>
                        </w:rPr>
                        <w:t>de 201</w:t>
                      </w:r>
                      <w:r w:rsidR="000F16D0" w:rsidRPr="0093058F">
                        <w:rPr>
                          <w:rFonts w:asciiTheme="majorHAnsi" w:hAnsiTheme="majorHAnsi"/>
                          <w:color w:val="595959" w:themeColor="text1" w:themeTint="A6"/>
                          <w:sz w:val="18"/>
                          <w:szCs w:val="18"/>
                          <w:lang w:val="es-ES"/>
                        </w:rPr>
                        <w:t>9</w:t>
                      </w:r>
                      <w:r w:rsidRPr="0093058F">
                        <w:rPr>
                          <w:rFonts w:asciiTheme="majorHAnsi" w:hAnsiTheme="majorHAnsi"/>
                          <w:color w:val="595959" w:themeColor="text1" w:themeTint="A6"/>
                          <w:sz w:val="18"/>
                          <w:szCs w:val="18"/>
                          <w:lang w:val="es-ES"/>
                        </w:rPr>
                        <w:t>.</w:t>
                      </w:r>
                    </w:p>
                  </w:txbxContent>
                </v:textbox>
              </v:shape>
            </w:pict>
          </mc:Fallback>
        </mc:AlternateContent>
      </w:r>
    </w:p>
    <w:p w14:paraId="132F1C0A" w14:textId="77777777" w:rsidR="00A50FCF" w:rsidRPr="0057461C" w:rsidRDefault="00A50FCF" w:rsidP="00040C3A">
      <w:pPr>
        <w:tabs>
          <w:tab w:val="center" w:pos="5400"/>
        </w:tabs>
        <w:suppressAutoHyphens/>
        <w:jc w:val="center"/>
        <w:rPr>
          <w:rFonts w:asciiTheme="majorHAnsi" w:hAnsiTheme="majorHAnsi"/>
          <w:sz w:val="18"/>
          <w:szCs w:val="22"/>
          <w:lang w:val="es-ES"/>
        </w:rPr>
      </w:pPr>
    </w:p>
    <w:p w14:paraId="11535F69" w14:textId="77777777" w:rsidR="0090270B" w:rsidRPr="0057461C" w:rsidRDefault="00D306D1" w:rsidP="005516A1">
      <w:pPr>
        <w:tabs>
          <w:tab w:val="center" w:pos="5400"/>
        </w:tabs>
        <w:suppressAutoHyphens/>
        <w:jc w:val="center"/>
        <w:rPr>
          <w:rFonts w:asciiTheme="majorHAnsi" w:hAnsiTheme="majorHAnsi"/>
          <w:b/>
          <w:sz w:val="20"/>
          <w:lang w:val="es-ES"/>
        </w:rPr>
      </w:pPr>
      <w:r w:rsidRPr="0057461C">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71362CC1" wp14:editId="465FD2D0">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9E18690" w14:textId="66F6832A" w:rsidR="00151D56" w:rsidRPr="00D72DC6" w:rsidRDefault="009D5B60" w:rsidP="00F02AD1">
                            <w:pPr>
                              <w:rPr>
                                <w:color w:val="FFFFFF" w:themeColor="background1"/>
                                <w14:textFill>
                                  <w14:noFill/>
                                </w14:textFill>
                              </w:rPr>
                            </w:pPr>
                            <w:r>
                              <w:rPr>
                                <w:noProof/>
                              </w:rPr>
                              <w:drawing>
                                <wp:inline distT="0" distB="0" distL="0" distR="0" wp14:anchorId="1A12C8B0" wp14:editId="5DA9C707">
                                  <wp:extent cx="1824355" cy="469265"/>
                                  <wp:effectExtent l="0" t="0" r="4445" b="698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62CC1"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9E18690" w14:textId="66F6832A" w:rsidR="00151D56" w:rsidRPr="00D72DC6" w:rsidRDefault="009D5B60" w:rsidP="00F02AD1">
                      <w:pPr>
                        <w:rPr>
                          <w:color w:val="FFFFFF" w:themeColor="background1"/>
                          <w14:textFill>
                            <w14:noFill/>
                          </w14:textFill>
                        </w:rPr>
                      </w:pPr>
                      <w:r>
                        <w:rPr>
                          <w:noProof/>
                        </w:rPr>
                        <w:drawing>
                          <wp:inline distT="0" distB="0" distL="0" distR="0" wp14:anchorId="1A12C8B0" wp14:editId="5DA9C707">
                            <wp:extent cx="1824355" cy="469265"/>
                            <wp:effectExtent l="0" t="0" r="4445" b="698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57461C">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65274236" wp14:editId="2E240AD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204CEE" w14:textId="77777777" w:rsidR="00151D56" w:rsidRPr="004B7EB6" w:rsidRDefault="00151D56"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274236"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A204CEE" w14:textId="77777777" w:rsidR="00151D56" w:rsidRPr="004B7EB6" w:rsidRDefault="00151D56"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46800654" w14:textId="77777777" w:rsidR="0070697F" w:rsidRPr="0057461C" w:rsidRDefault="004A6A54" w:rsidP="005516A1">
      <w:pPr>
        <w:tabs>
          <w:tab w:val="center" w:pos="5400"/>
        </w:tabs>
        <w:suppressAutoHyphens/>
        <w:jc w:val="center"/>
        <w:rPr>
          <w:rFonts w:asciiTheme="majorHAnsi" w:hAnsiTheme="majorHAnsi"/>
          <w:b/>
          <w:sz w:val="20"/>
          <w:lang w:val="es-ES"/>
        </w:rPr>
        <w:sectPr w:rsidR="0070697F" w:rsidRPr="0057461C"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57461C">
        <w:rPr>
          <w:rFonts w:asciiTheme="majorHAnsi" w:hAnsiTheme="majorHAnsi"/>
          <w:b/>
          <w:sz w:val="20"/>
          <w:lang w:val="es-ES"/>
        </w:rPr>
        <w:tab/>
      </w:r>
    </w:p>
    <w:p w14:paraId="387F8D6C" w14:textId="77777777" w:rsidR="003239B8" w:rsidRPr="0057461C" w:rsidRDefault="003239B8" w:rsidP="004A6A54">
      <w:pPr>
        <w:spacing w:after="240"/>
        <w:ind w:firstLine="720"/>
        <w:jc w:val="both"/>
        <w:rPr>
          <w:rFonts w:asciiTheme="majorHAnsi" w:hAnsiTheme="majorHAnsi"/>
          <w:b/>
          <w:bCs/>
          <w:sz w:val="20"/>
          <w:szCs w:val="20"/>
          <w:lang w:val="es-ES"/>
        </w:rPr>
      </w:pPr>
      <w:r w:rsidRPr="0057461C">
        <w:rPr>
          <w:rFonts w:asciiTheme="majorHAnsi" w:hAnsiTheme="majorHAnsi"/>
          <w:b/>
          <w:bCs/>
          <w:sz w:val="20"/>
          <w:szCs w:val="20"/>
          <w:lang w:val="es-ES"/>
        </w:rPr>
        <w:lastRenderedPageBreak/>
        <w:t>I.</w:t>
      </w:r>
      <w:r w:rsidRPr="0057461C">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57461C" w14:paraId="04049D8E" w14:textId="77777777" w:rsidTr="004A6A54">
        <w:tc>
          <w:tcPr>
            <w:tcW w:w="3600" w:type="dxa"/>
            <w:tcBorders>
              <w:top w:val="single" w:sz="4" w:space="0" w:color="auto"/>
              <w:bottom w:val="single" w:sz="6" w:space="0" w:color="auto"/>
            </w:tcBorders>
            <w:shd w:val="clear" w:color="auto" w:fill="386294"/>
            <w:vAlign w:val="center"/>
          </w:tcPr>
          <w:p w14:paraId="106137F6" w14:textId="77777777" w:rsidR="003239B8" w:rsidRPr="0057461C" w:rsidRDefault="003239B8" w:rsidP="0031568A">
            <w:pPr>
              <w:jc w:val="center"/>
              <w:rPr>
                <w:rFonts w:ascii="Cambria" w:hAnsi="Cambria"/>
                <w:b/>
                <w:bCs/>
                <w:color w:val="FFFFFF" w:themeColor="background1"/>
                <w:sz w:val="20"/>
                <w:szCs w:val="20"/>
                <w:lang w:val="es-ES"/>
              </w:rPr>
            </w:pPr>
            <w:r w:rsidRPr="0057461C">
              <w:rPr>
                <w:rFonts w:ascii="Cambria" w:hAnsi="Cambria"/>
                <w:b/>
                <w:bCs/>
                <w:color w:val="FFFFFF" w:themeColor="background1"/>
                <w:sz w:val="20"/>
                <w:szCs w:val="20"/>
                <w:lang w:val="es-ES"/>
              </w:rPr>
              <w:t>Parte peticionaria:</w:t>
            </w:r>
          </w:p>
        </w:tc>
        <w:tc>
          <w:tcPr>
            <w:tcW w:w="5760" w:type="dxa"/>
            <w:vAlign w:val="center"/>
          </w:tcPr>
          <w:p w14:paraId="7CAC9608" w14:textId="77777777" w:rsidR="003239B8" w:rsidRPr="0057461C" w:rsidRDefault="006E4F22" w:rsidP="0031568A">
            <w:pPr>
              <w:jc w:val="both"/>
              <w:rPr>
                <w:rFonts w:ascii="Cambria" w:hAnsi="Cambria"/>
                <w:bCs/>
                <w:sz w:val="20"/>
                <w:szCs w:val="20"/>
                <w:lang w:val="es-ES"/>
              </w:rPr>
            </w:pPr>
            <w:r w:rsidRPr="0057461C">
              <w:rPr>
                <w:rFonts w:ascii="Cambria" w:hAnsi="Cambria"/>
                <w:bCs/>
                <w:sz w:val="20"/>
                <w:szCs w:val="20"/>
                <w:lang w:val="es-ES"/>
              </w:rPr>
              <w:t>Luis Oscar González Zuñiga</w:t>
            </w:r>
          </w:p>
        </w:tc>
      </w:tr>
      <w:tr w:rsidR="003239B8" w:rsidRPr="002B2A02" w14:paraId="5E75A001" w14:textId="77777777" w:rsidTr="004A6A54">
        <w:tc>
          <w:tcPr>
            <w:tcW w:w="3600" w:type="dxa"/>
            <w:tcBorders>
              <w:top w:val="single" w:sz="6" w:space="0" w:color="auto"/>
              <w:bottom w:val="single" w:sz="6" w:space="0" w:color="auto"/>
            </w:tcBorders>
            <w:shd w:val="clear" w:color="auto" w:fill="386294"/>
            <w:vAlign w:val="center"/>
          </w:tcPr>
          <w:p w14:paraId="401D12BF" w14:textId="77777777" w:rsidR="003239B8" w:rsidRPr="0057461C" w:rsidRDefault="00A84C6C" w:rsidP="0031568A">
            <w:pPr>
              <w:jc w:val="center"/>
              <w:rPr>
                <w:rFonts w:ascii="Cambria" w:hAnsi="Cambria"/>
                <w:b/>
                <w:bCs/>
                <w:color w:val="FFFFFF" w:themeColor="background1"/>
                <w:sz w:val="20"/>
                <w:szCs w:val="20"/>
                <w:lang w:val="es-ES"/>
              </w:rPr>
            </w:pPr>
            <w:sdt>
              <w:sdtPr>
                <w:rPr>
                  <w:rFonts w:ascii="Cambria" w:hAnsi="Cambria"/>
                  <w:b/>
                  <w:bCs/>
                  <w:color w:val="FFFFFF" w:themeColor="background1"/>
                  <w:sz w:val="20"/>
                  <w:szCs w:val="20"/>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57461C">
                  <w:rPr>
                    <w:rFonts w:ascii="Cambria" w:hAnsi="Cambria"/>
                    <w:b/>
                    <w:bCs/>
                    <w:color w:val="FFFFFF" w:themeColor="background1"/>
                    <w:sz w:val="20"/>
                    <w:szCs w:val="20"/>
                    <w:lang w:val="es-ES"/>
                  </w:rPr>
                  <w:t>Presunta víctima</w:t>
                </w:r>
              </w:sdtContent>
            </w:sdt>
            <w:r w:rsidR="003239B8" w:rsidRPr="0057461C">
              <w:rPr>
                <w:rFonts w:ascii="Cambria" w:hAnsi="Cambria"/>
                <w:b/>
                <w:bCs/>
                <w:color w:val="FFFFFF" w:themeColor="background1"/>
                <w:sz w:val="20"/>
                <w:szCs w:val="20"/>
                <w:lang w:val="es-ES"/>
              </w:rPr>
              <w:t>:</w:t>
            </w:r>
          </w:p>
        </w:tc>
        <w:tc>
          <w:tcPr>
            <w:tcW w:w="5760" w:type="dxa"/>
            <w:vAlign w:val="center"/>
          </w:tcPr>
          <w:p w14:paraId="36651223" w14:textId="17F3C93A" w:rsidR="003239B8" w:rsidRPr="0057461C" w:rsidRDefault="003B1D60" w:rsidP="005D73C9">
            <w:pPr>
              <w:jc w:val="both"/>
              <w:rPr>
                <w:rFonts w:ascii="Cambria" w:hAnsi="Cambria"/>
                <w:bCs/>
                <w:sz w:val="20"/>
                <w:szCs w:val="20"/>
                <w:lang w:val="es-ES"/>
              </w:rPr>
            </w:pPr>
            <w:r w:rsidRPr="0057461C">
              <w:rPr>
                <w:rFonts w:ascii="Cambria" w:hAnsi="Cambria" w:cs="Arial"/>
                <w:color w:val="0D0D0D" w:themeColor="text1" w:themeTint="F2"/>
                <w:sz w:val="20"/>
                <w:szCs w:val="22"/>
                <w:lang w:val="es-ES"/>
              </w:rPr>
              <w:t>K.</w:t>
            </w:r>
            <w:r w:rsidR="00603CC0" w:rsidRPr="0057461C">
              <w:rPr>
                <w:rFonts w:ascii="Cambria" w:hAnsi="Cambria" w:cs="Arial"/>
                <w:color w:val="0D0D0D" w:themeColor="text1" w:themeTint="F2"/>
                <w:sz w:val="20"/>
                <w:szCs w:val="22"/>
                <w:lang w:val="es-ES"/>
              </w:rPr>
              <w:t>J.</w:t>
            </w:r>
            <w:r w:rsidR="00097D93" w:rsidRPr="0057461C">
              <w:rPr>
                <w:rFonts w:ascii="Cambria" w:hAnsi="Cambria" w:cs="Arial"/>
                <w:color w:val="0D0D0D" w:themeColor="text1" w:themeTint="F2"/>
                <w:sz w:val="20"/>
                <w:szCs w:val="22"/>
                <w:lang w:val="es-ES"/>
              </w:rPr>
              <w:t>G.T</w:t>
            </w:r>
            <w:r w:rsidR="005D73C9" w:rsidRPr="0057461C">
              <w:rPr>
                <w:rStyle w:val="FootnoteReference"/>
                <w:rFonts w:ascii="Cambria" w:hAnsi="Cambria"/>
                <w:bCs/>
                <w:sz w:val="20"/>
                <w:szCs w:val="20"/>
                <w:lang w:val="es-ES"/>
              </w:rPr>
              <w:footnoteReference w:id="2"/>
            </w:r>
            <w:r w:rsidR="005D73C9">
              <w:rPr>
                <w:rFonts w:ascii="Cambria" w:hAnsi="Cambria" w:cs="Arial"/>
                <w:color w:val="0D0D0D" w:themeColor="text1" w:themeTint="F2"/>
                <w:sz w:val="20"/>
                <w:szCs w:val="22"/>
                <w:lang w:val="es-ES"/>
              </w:rPr>
              <w:t xml:space="preserve"> y otros</w:t>
            </w:r>
            <w:r w:rsidR="005D73C9">
              <w:rPr>
                <w:rStyle w:val="FootnoteReference"/>
                <w:rFonts w:ascii="Cambria" w:hAnsi="Cambria" w:cs="Arial"/>
                <w:color w:val="0D0D0D" w:themeColor="text1" w:themeTint="F2"/>
                <w:sz w:val="20"/>
                <w:szCs w:val="22"/>
                <w:lang w:val="es-ES"/>
              </w:rPr>
              <w:footnoteReference w:id="3"/>
            </w:r>
          </w:p>
        </w:tc>
      </w:tr>
      <w:tr w:rsidR="003239B8" w:rsidRPr="0057461C" w14:paraId="485FB17B" w14:textId="77777777" w:rsidTr="004A6A54">
        <w:tc>
          <w:tcPr>
            <w:tcW w:w="3600" w:type="dxa"/>
            <w:tcBorders>
              <w:top w:val="single" w:sz="6" w:space="0" w:color="auto"/>
              <w:bottom w:val="single" w:sz="6" w:space="0" w:color="auto"/>
            </w:tcBorders>
            <w:shd w:val="clear" w:color="auto" w:fill="386294"/>
            <w:vAlign w:val="center"/>
          </w:tcPr>
          <w:p w14:paraId="618837A7" w14:textId="77777777" w:rsidR="003239B8" w:rsidRPr="0057461C" w:rsidRDefault="003239B8" w:rsidP="0031568A">
            <w:pPr>
              <w:jc w:val="center"/>
              <w:rPr>
                <w:rFonts w:ascii="Cambria" w:hAnsi="Cambria"/>
                <w:b/>
                <w:bCs/>
                <w:color w:val="FFFFFF" w:themeColor="background1"/>
                <w:sz w:val="20"/>
                <w:szCs w:val="20"/>
                <w:lang w:val="es-ES"/>
              </w:rPr>
            </w:pPr>
            <w:r w:rsidRPr="0057461C">
              <w:rPr>
                <w:rFonts w:ascii="Cambria" w:hAnsi="Cambria"/>
                <w:b/>
                <w:bCs/>
                <w:color w:val="FFFFFF" w:themeColor="background1"/>
                <w:sz w:val="20"/>
                <w:szCs w:val="20"/>
                <w:lang w:val="es-ES"/>
              </w:rPr>
              <w:t>Estado denunciado:</w:t>
            </w:r>
          </w:p>
        </w:tc>
        <w:tc>
          <w:tcPr>
            <w:tcW w:w="5760" w:type="dxa"/>
            <w:vAlign w:val="center"/>
          </w:tcPr>
          <w:p w14:paraId="41CBF415" w14:textId="77777777" w:rsidR="003239B8" w:rsidRPr="0057461C" w:rsidRDefault="003B1D60" w:rsidP="0031568A">
            <w:pPr>
              <w:jc w:val="both"/>
              <w:rPr>
                <w:rFonts w:ascii="Cambria" w:hAnsi="Cambria"/>
                <w:bCs/>
                <w:sz w:val="20"/>
                <w:szCs w:val="20"/>
                <w:lang w:val="es-ES"/>
              </w:rPr>
            </w:pPr>
            <w:r w:rsidRPr="0057461C">
              <w:rPr>
                <w:rFonts w:ascii="Cambria" w:hAnsi="Cambria"/>
                <w:bCs/>
                <w:sz w:val="20"/>
                <w:szCs w:val="20"/>
                <w:lang w:val="es-ES"/>
              </w:rPr>
              <w:t>México</w:t>
            </w:r>
            <w:r w:rsidR="004A6A54" w:rsidRPr="0057461C">
              <w:rPr>
                <w:rStyle w:val="FootnoteReference"/>
                <w:rFonts w:ascii="Cambria" w:hAnsi="Cambria"/>
                <w:bCs/>
                <w:sz w:val="20"/>
                <w:szCs w:val="20"/>
                <w:lang w:val="es-ES"/>
              </w:rPr>
              <w:footnoteReference w:id="4"/>
            </w:r>
          </w:p>
        </w:tc>
      </w:tr>
      <w:tr w:rsidR="00223A29" w:rsidRPr="002B2A02" w14:paraId="3C67C2DD" w14:textId="77777777" w:rsidTr="004A6A54">
        <w:tc>
          <w:tcPr>
            <w:tcW w:w="3600" w:type="dxa"/>
            <w:tcBorders>
              <w:top w:val="single" w:sz="6" w:space="0" w:color="auto"/>
              <w:bottom w:val="single" w:sz="6" w:space="0" w:color="auto"/>
            </w:tcBorders>
            <w:shd w:val="clear" w:color="auto" w:fill="386294"/>
            <w:vAlign w:val="center"/>
          </w:tcPr>
          <w:p w14:paraId="1A288C16" w14:textId="77777777" w:rsidR="00223A29" w:rsidRPr="0057461C" w:rsidRDefault="001B3A00" w:rsidP="00E4118C">
            <w:pPr>
              <w:jc w:val="center"/>
              <w:rPr>
                <w:rFonts w:ascii="Cambria" w:hAnsi="Cambria"/>
                <w:b/>
                <w:bCs/>
                <w:color w:val="FFFFFF" w:themeColor="background1"/>
                <w:sz w:val="20"/>
                <w:szCs w:val="20"/>
                <w:lang w:val="es-ES"/>
              </w:rPr>
            </w:pPr>
            <w:r w:rsidRPr="0057461C">
              <w:rPr>
                <w:rFonts w:ascii="Cambria" w:hAnsi="Cambria"/>
                <w:b/>
                <w:bCs/>
                <w:color w:val="FFFFFF" w:themeColor="background1"/>
                <w:sz w:val="20"/>
                <w:szCs w:val="20"/>
                <w:lang w:val="es-ES"/>
              </w:rPr>
              <w:t xml:space="preserve">Derechos </w:t>
            </w:r>
            <w:r w:rsidR="00E4118C" w:rsidRPr="0057461C">
              <w:rPr>
                <w:rFonts w:ascii="Cambria" w:hAnsi="Cambria"/>
                <w:b/>
                <w:bCs/>
                <w:color w:val="FFFFFF" w:themeColor="background1"/>
                <w:sz w:val="20"/>
                <w:szCs w:val="20"/>
                <w:lang w:val="es-ES"/>
              </w:rPr>
              <w:t>invocados</w:t>
            </w:r>
            <w:r w:rsidRPr="0057461C">
              <w:rPr>
                <w:rFonts w:ascii="Cambria" w:hAnsi="Cambria"/>
                <w:b/>
                <w:bCs/>
                <w:color w:val="FFFFFF" w:themeColor="background1"/>
                <w:sz w:val="20"/>
                <w:szCs w:val="20"/>
                <w:lang w:val="es-ES"/>
              </w:rPr>
              <w:t>:</w:t>
            </w:r>
          </w:p>
        </w:tc>
        <w:tc>
          <w:tcPr>
            <w:tcW w:w="5760" w:type="dxa"/>
            <w:vAlign w:val="center"/>
          </w:tcPr>
          <w:p w14:paraId="2092D7A6" w14:textId="77777777" w:rsidR="00223A29" w:rsidRPr="0057461C" w:rsidRDefault="00993F09" w:rsidP="00603CC0">
            <w:pPr>
              <w:jc w:val="both"/>
              <w:rPr>
                <w:rFonts w:ascii="Cambria" w:hAnsi="Cambria"/>
                <w:lang w:val="es-ES"/>
              </w:rPr>
            </w:pPr>
            <w:r w:rsidRPr="0057461C">
              <w:rPr>
                <w:rFonts w:ascii="Cambria" w:hAnsi="Cambria"/>
                <w:sz w:val="20"/>
                <w:lang w:val="es-ES"/>
              </w:rPr>
              <w:t>El peticionario no invoca derechos específicos</w:t>
            </w:r>
          </w:p>
        </w:tc>
      </w:tr>
    </w:tbl>
    <w:p w14:paraId="73AB5DAA" w14:textId="77777777" w:rsidR="003239B8" w:rsidRPr="0057461C" w:rsidRDefault="003239B8" w:rsidP="003239B8">
      <w:pPr>
        <w:spacing w:before="240" w:after="240"/>
        <w:ind w:firstLine="720"/>
        <w:jc w:val="both"/>
        <w:rPr>
          <w:rFonts w:asciiTheme="majorHAnsi" w:hAnsiTheme="majorHAnsi"/>
          <w:b/>
          <w:bCs/>
          <w:sz w:val="20"/>
          <w:szCs w:val="20"/>
          <w:lang w:val="es-ES"/>
        </w:rPr>
      </w:pPr>
      <w:r w:rsidRPr="0057461C">
        <w:rPr>
          <w:rFonts w:asciiTheme="majorHAnsi" w:hAnsiTheme="majorHAnsi"/>
          <w:b/>
          <w:bCs/>
          <w:sz w:val="20"/>
          <w:szCs w:val="20"/>
          <w:lang w:val="es-ES"/>
        </w:rPr>
        <w:t>II.</w:t>
      </w:r>
      <w:r w:rsidRPr="0057461C">
        <w:rPr>
          <w:rFonts w:asciiTheme="majorHAnsi" w:hAnsiTheme="majorHAnsi"/>
          <w:b/>
          <w:bCs/>
          <w:sz w:val="20"/>
          <w:szCs w:val="20"/>
          <w:lang w:val="es-ES"/>
        </w:rPr>
        <w:tab/>
        <w:t>TRÁMITE ANTE LA CIDH</w:t>
      </w:r>
      <w:r w:rsidR="008E3BFE" w:rsidRPr="0057461C">
        <w:rPr>
          <w:rStyle w:val="FootnoteReference"/>
          <w:rFonts w:ascii="Cambria" w:hAnsi="Cambria"/>
          <w:b/>
          <w:sz w:val="20"/>
          <w:szCs w:val="20"/>
          <w:lang w:val="es-ES"/>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57461C" w14:paraId="15B0CEBE" w14:textId="77777777" w:rsidTr="004A6A54">
        <w:tc>
          <w:tcPr>
            <w:tcW w:w="3600" w:type="dxa"/>
            <w:tcBorders>
              <w:top w:val="single" w:sz="6" w:space="0" w:color="auto"/>
              <w:bottom w:val="single" w:sz="6" w:space="0" w:color="auto"/>
            </w:tcBorders>
            <w:shd w:val="clear" w:color="auto" w:fill="386294"/>
            <w:vAlign w:val="center"/>
          </w:tcPr>
          <w:p w14:paraId="10354A9B" w14:textId="77777777" w:rsidR="004C2312" w:rsidRPr="0057461C" w:rsidRDefault="004A6A54" w:rsidP="004A6A54">
            <w:pPr>
              <w:jc w:val="center"/>
              <w:rPr>
                <w:rFonts w:ascii="Cambria" w:hAnsi="Cambria"/>
                <w:b/>
                <w:bCs/>
                <w:color w:val="FFFFFF" w:themeColor="background1"/>
                <w:sz w:val="20"/>
                <w:szCs w:val="20"/>
                <w:lang w:val="es-ES"/>
              </w:rPr>
            </w:pPr>
            <w:r w:rsidRPr="0057461C">
              <w:rPr>
                <w:rFonts w:ascii="Cambria" w:hAnsi="Cambria"/>
                <w:b/>
                <w:bCs/>
                <w:color w:val="FFFFFF" w:themeColor="background1"/>
                <w:sz w:val="20"/>
                <w:szCs w:val="20"/>
                <w:lang w:val="es-ES"/>
              </w:rPr>
              <w:t>P</w:t>
            </w:r>
            <w:r w:rsidR="004C2312" w:rsidRPr="0057461C">
              <w:rPr>
                <w:rFonts w:ascii="Cambria" w:hAnsi="Cambria"/>
                <w:b/>
                <w:bCs/>
                <w:color w:val="FFFFFF" w:themeColor="background1"/>
                <w:sz w:val="20"/>
                <w:szCs w:val="20"/>
                <w:lang w:val="es-ES"/>
              </w:rPr>
              <w:t>resentación de la petición:</w:t>
            </w:r>
          </w:p>
        </w:tc>
        <w:tc>
          <w:tcPr>
            <w:tcW w:w="5760" w:type="dxa"/>
            <w:vAlign w:val="center"/>
          </w:tcPr>
          <w:p w14:paraId="677BDBEC" w14:textId="77777777" w:rsidR="004C2312" w:rsidRPr="0057461C" w:rsidRDefault="008E7564" w:rsidP="00967893">
            <w:pPr>
              <w:jc w:val="both"/>
              <w:rPr>
                <w:rFonts w:ascii="Cambria" w:hAnsi="Cambria"/>
                <w:bCs/>
                <w:sz w:val="20"/>
                <w:szCs w:val="20"/>
                <w:lang w:val="es-ES"/>
              </w:rPr>
            </w:pPr>
            <w:r w:rsidRPr="0057461C">
              <w:rPr>
                <w:rFonts w:ascii="Cambria" w:hAnsi="Cambria"/>
                <w:bCs/>
                <w:sz w:val="20"/>
                <w:szCs w:val="20"/>
                <w:lang w:val="es-ES"/>
              </w:rPr>
              <w:t>29 de febrero de 2008</w:t>
            </w:r>
            <w:r w:rsidR="00967893" w:rsidRPr="0057461C">
              <w:rPr>
                <w:rFonts w:ascii="Cambria" w:hAnsi="Cambria"/>
                <w:bCs/>
                <w:sz w:val="20"/>
                <w:szCs w:val="20"/>
                <w:highlight w:val="yellow"/>
                <w:lang w:val="es-ES"/>
              </w:rPr>
              <w:t xml:space="preserve"> </w:t>
            </w:r>
          </w:p>
        </w:tc>
      </w:tr>
      <w:tr w:rsidR="001E49E7" w:rsidRPr="002B2A02" w14:paraId="546B1A92" w14:textId="77777777" w:rsidTr="004A6A54">
        <w:tc>
          <w:tcPr>
            <w:tcW w:w="3600" w:type="dxa"/>
            <w:tcBorders>
              <w:top w:val="single" w:sz="6" w:space="0" w:color="auto"/>
              <w:bottom w:val="single" w:sz="6" w:space="0" w:color="auto"/>
            </w:tcBorders>
            <w:shd w:val="clear" w:color="auto" w:fill="386294"/>
            <w:vAlign w:val="center"/>
          </w:tcPr>
          <w:p w14:paraId="3AF818FA" w14:textId="77777777" w:rsidR="001E49E7" w:rsidRPr="0057461C" w:rsidRDefault="001E49E7" w:rsidP="001E49E7">
            <w:pPr>
              <w:jc w:val="center"/>
              <w:rPr>
                <w:rFonts w:ascii="Cambria" w:hAnsi="Cambria"/>
                <w:b/>
                <w:bCs/>
                <w:color w:val="FFFFFF" w:themeColor="background1"/>
                <w:sz w:val="20"/>
                <w:szCs w:val="20"/>
                <w:lang w:val="es-ES"/>
              </w:rPr>
            </w:pPr>
            <w:r w:rsidRPr="0057461C">
              <w:rPr>
                <w:rFonts w:ascii="Cambria" w:hAnsi="Cambria"/>
                <w:b/>
                <w:bCs/>
                <w:color w:val="FFFFFF" w:themeColor="background1"/>
                <w:sz w:val="20"/>
                <w:szCs w:val="20"/>
                <w:lang w:val="es-ES"/>
              </w:rPr>
              <w:t>Información adicional recibida durante la etapa de estudio:</w:t>
            </w:r>
          </w:p>
        </w:tc>
        <w:tc>
          <w:tcPr>
            <w:tcW w:w="5760" w:type="dxa"/>
            <w:vAlign w:val="center"/>
          </w:tcPr>
          <w:p w14:paraId="5AE3135F" w14:textId="55F165F2" w:rsidR="001E49E7" w:rsidRPr="0057461C" w:rsidRDefault="00967893" w:rsidP="003F2D1B">
            <w:pPr>
              <w:jc w:val="both"/>
              <w:rPr>
                <w:rFonts w:ascii="Cambria" w:hAnsi="Cambria"/>
                <w:b/>
                <w:bCs/>
                <w:color w:val="FFFFFF" w:themeColor="background1"/>
                <w:sz w:val="20"/>
                <w:szCs w:val="20"/>
                <w:lang w:val="es-ES"/>
              </w:rPr>
            </w:pPr>
            <w:r w:rsidRPr="0057461C">
              <w:rPr>
                <w:rFonts w:ascii="Cambria" w:hAnsi="Cambria"/>
                <w:bCs/>
                <w:sz w:val="20"/>
                <w:szCs w:val="20"/>
                <w:lang w:val="es-ES"/>
              </w:rPr>
              <w:t xml:space="preserve">13 </w:t>
            </w:r>
            <w:r w:rsidR="00097D93" w:rsidRPr="0057461C">
              <w:rPr>
                <w:rFonts w:ascii="Cambria" w:hAnsi="Cambria"/>
                <w:bCs/>
                <w:sz w:val="20"/>
                <w:szCs w:val="20"/>
                <w:lang w:val="es-ES"/>
              </w:rPr>
              <w:t xml:space="preserve">y 27 </w:t>
            </w:r>
            <w:r w:rsidRPr="0057461C">
              <w:rPr>
                <w:rFonts w:ascii="Cambria" w:hAnsi="Cambria"/>
                <w:bCs/>
                <w:sz w:val="20"/>
                <w:szCs w:val="20"/>
                <w:lang w:val="es-ES"/>
              </w:rPr>
              <w:t>de marzo</w:t>
            </w:r>
            <w:r w:rsidR="00097D93" w:rsidRPr="0057461C">
              <w:rPr>
                <w:rFonts w:ascii="Cambria" w:hAnsi="Cambria"/>
                <w:bCs/>
                <w:sz w:val="20"/>
                <w:szCs w:val="20"/>
                <w:lang w:val="es-ES"/>
              </w:rPr>
              <w:t>,</w:t>
            </w:r>
            <w:r w:rsidRPr="0057461C">
              <w:rPr>
                <w:rFonts w:ascii="Cambria" w:hAnsi="Cambria"/>
                <w:bCs/>
                <w:sz w:val="20"/>
                <w:szCs w:val="20"/>
                <w:lang w:val="es-ES"/>
              </w:rPr>
              <w:t xml:space="preserve"> </w:t>
            </w:r>
            <w:r w:rsidR="00895E9F" w:rsidRPr="0057461C">
              <w:rPr>
                <w:rFonts w:ascii="Cambria" w:hAnsi="Cambria"/>
                <w:bCs/>
                <w:sz w:val="20"/>
                <w:szCs w:val="20"/>
                <w:lang w:val="es-ES"/>
              </w:rPr>
              <w:t>y</w:t>
            </w:r>
            <w:r w:rsidR="0094403C" w:rsidRPr="0057461C">
              <w:rPr>
                <w:rFonts w:ascii="Cambria" w:hAnsi="Cambria"/>
                <w:bCs/>
                <w:sz w:val="20"/>
                <w:szCs w:val="20"/>
                <w:lang w:val="es-ES"/>
              </w:rPr>
              <w:t xml:space="preserve"> 29 de diciembre de 2008</w:t>
            </w:r>
            <w:r w:rsidR="00097D93" w:rsidRPr="0057461C">
              <w:rPr>
                <w:rFonts w:ascii="Cambria" w:hAnsi="Cambria"/>
                <w:bCs/>
                <w:sz w:val="20"/>
                <w:szCs w:val="20"/>
                <w:lang w:val="es-ES"/>
              </w:rPr>
              <w:t>;</w:t>
            </w:r>
            <w:r w:rsidR="00AA3D49" w:rsidRPr="0057461C">
              <w:rPr>
                <w:rFonts w:ascii="Cambria" w:hAnsi="Cambria"/>
                <w:bCs/>
                <w:sz w:val="20"/>
                <w:szCs w:val="20"/>
                <w:lang w:val="es-ES"/>
              </w:rPr>
              <w:t xml:space="preserve"> </w:t>
            </w:r>
            <w:r w:rsidR="006163EF" w:rsidRPr="0057461C">
              <w:rPr>
                <w:rFonts w:ascii="Cambria" w:hAnsi="Cambria"/>
                <w:bCs/>
                <w:sz w:val="20"/>
                <w:szCs w:val="20"/>
                <w:lang w:val="es-ES"/>
              </w:rPr>
              <w:t xml:space="preserve">12 de abril y </w:t>
            </w:r>
            <w:r w:rsidR="00853300" w:rsidRPr="0057461C">
              <w:rPr>
                <w:rFonts w:ascii="Cambria" w:hAnsi="Cambria"/>
                <w:bCs/>
                <w:sz w:val="20"/>
                <w:szCs w:val="20"/>
                <w:lang w:val="es-ES"/>
              </w:rPr>
              <w:t>14 de septiembre de 2009</w:t>
            </w:r>
            <w:r w:rsidR="00097D93" w:rsidRPr="0057461C">
              <w:rPr>
                <w:rFonts w:ascii="Cambria" w:hAnsi="Cambria"/>
                <w:bCs/>
                <w:sz w:val="20"/>
                <w:szCs w:val="20"/>
                <w:lang w:val="es-ES"/>
              </w:rPr>
              <w:t>;</w:t>
            </w:r>
            <w:r w:rsidR="00853300" w:rsidRPr="0057461C">
              <w:rPr>
                <w:rFonts w:ascii="Cambria" w:hAnsi="Cambria"/>
                <w:bCs/>
                <w:sz w:val="20"/>
                <w:szCs w:val="20"/>
                <w:lang w:val="es-ES"/>
              </w:rPr>
              <w:t xml:space="preserve"> </w:t>
            </w:r>
            <w:r w:rsidR="0029791B" w:rsidRPr="0057461C">
              <w:rPr>
                <w:rFonts w:ascii="Cambria" w:hAnsi="Cambria"/>
                <w:bCs/>
                <w:sz w:val="20"/>
                <w:szCs w:val="20"/>
                <w:lang w:val="es-ES"/>
              </w:rPr>
              <w:t xml:space="preserve">9 de </w:t>
            </w:r>
            <w:r w:rsidR="002C61B4" w:rsidRPr="0057461C">
              <w:rPr>
                <w:rFonts w:ascii="Cambria" w:hAnsi="Cambria"/>
                <w:bCs/>
                <w:sz w:val="20"/>
                <w:szCs w:val="20"/>
                <w:lang w:val="es-ES"/>
              </w:rPr>
              <w:t>julio</w:t>
            </w:r>
            <w:r w:rsidR="0029791B" w:rsidRPr="0057461C">
              <w:rPr>
                <w:rFonts w:ascii="Cambria" w:hAnsi="Cambria"/>
                <w:bCs/>
                <w:sz w:val="20"/>
                <w:szCs w:val="20"/>
                <w:lang w:val="es-ES"/>
              </w:rPr>
              <w:t xml:space="preserve"> de 2010; </w:t>
            </w:r>
            <w:r w:rsidR="002843CE" w:rsidRPr="0057461C">
              <w:rPr>
                <w:rFonts w:ascii="Cambria" w:hAnsi="Cambria"/>
                <w:bCs/>
                <w:sz w:val="20"/>
                <w:szCs w:val="20"/>
                <w:lang w:val="es-ES"/>
              </w:rPr>
              <w:t>12 de marzo de 2011</w:t>
            </w:r>
            <w:r w:rsidR="00097D93" w:rsidRPr="0057461C">
              <w:rPr>
                <w:rFonts w:ascii="Cambria" w:hAnsi="Cambria"/>
                <w:bCs/>
                <w:sz w:val="20"/>
                <w:szCs w:val="20"/>
                <w:lang w:val="es-ES"/>
              </w:rPr>
              <w:t>;</w:t>
            </w:r>
            <w:r w:rsidR="002843CE" w:rsidRPr="0057461C">
              <w:rPr>
                <w:rFonts w:ascii="Cambria" w:hAnsi="Cambria"/>
                <w:bCs/>
                <w:sz w:val="20"/>
                <w:szCs w:val="20"/>
                <w:lang w:val="es-ES"/>
              </w:rPr>
              <w:t xml:space="preserve"> </w:t>
            </w:r>
            <w:r w:rsidR="006A7722" w:rsidRPr="0057461C">
              <w:rPr>
                <w:rFonts w:ascii="Cambria" w:hAnsi="Cambria"/>
                <w:bCs/>
                <w:sz w:val="20"/>
                <w:szCs w:val="20"/>
                <w:lang w:val="es-ES"/>
              </w:rPr>
              <w:t xml:space="preserve">23 de enero y </w:t>
            </w:r>
            <w:r w:rsidR="002C61B4" w:rsidRPr="0057461C">
              <w:rPr>
                <w:rFonts w:ascii="Cambria" w:hAnsi="Cambria"/>
                <w:bCs/>
                <w:sz w:val="20"/>
                <w:szCs w:val="20"/>
                <w:lang w:val="es-ES"/>
              </w:rPr>
              <w:t>8 de diciembre de 2012</w:t>
            </w:r>
            <w:r w:rsidR="003F2D1B">
              <w:rPr>
                <w:rFonts w:ascii="Cambria" w:hAnsi="Cambria"/>
                <w:bCs/>
                <w:sz w:val="20"/>
                <w:szCs w:val="20"/>
                <w:lang w:val="es-ES"/>
              </w:rPr>
              <w:t>;</w:t>
            </w:r>
            <w:r w:rsidR="006A7722" w:rsidRPr="0057461C">
              <w:rPr>
                <w:rFonts w:ascii="Cambria" w:hAnsi="Cambria"/>
                <w:bCs/>
                <w:sz w:val="20"/>
                <w:szCs w:val="20"/>
                <w:lang w:val="es-ES"/>
              </w:rPr>
              <w:t xml:space="preserve"> 10 de febrero de 2014</w:t>
            </w:r>
          </w:p>
        </w:tc>
      </w:tr>
      <w:tr w:rsidR="004C2312" w:rsidRPr="0057461C" w14:paraId="21A2AD70" w14:textId="77777777" w:rsidTr="004A6A54">
        <w:tc>
          <w:tcPr>
            <w:tcW w:w="3600" w:type="dxa"/>
            <w:tcBorders>
              <w:top w:val="single" w:sz="6" w:space="0" w:color="auto"/>
              <w:bottom w:val="single" w:sz="6" w:space="0" w:color="auto"/>
            </w:tcBorders>
            <w:shd w:val="clear" w:color="auto" w:fill="386294"/>
            <w:vAlign w:val="center"/>
          </w:tcPr>
          <w:p w14:paraId="2BE744EE" w14:textId="77777777" w:rsidR="004C2312" w:rsidRPr="0057461C" w:rsidRDefault="004A6A54" w:rsidP="004A6A54">
            <w:pPr>
              <w:jc w:val="center"/>
              <w:rPr>
                <w:rFonts w:ascii="Cambria" w:hAnsi="Cambria"/>
                <w:b/>
                <w:bCs/>
                <w:color w:val="FFFFFF" w:themeColor="background1"/>
                <w:sz w:val="20"/>
                <w:szCs w:val="20"/>
                <w:lang w:val="es-ES"/>
              </w:rPr>
            </w:pPr>
            <w:r w:rsidRPr="0057461C">
              <w:rPr>
                <w:rFonts w:ascii="Cambria" w:hAnsi="Cambria"/>
                <w:b/>
                <w:color w:val="FFFFFF" w:themeColor="background1"/>
                <w:sz w:val="20"/>
                <w:szCs w:val="20"/>
                <w:lang w:val="es-ES"/>
              </w:rPr>
              <w:t>N</w:t>
            </w:r>
            <w:r w:rsidR="004C2312" w:rsidRPr="0057461C">
              <w:rPr>
                <w:rFonts w:ascii="Cambria" w:hAnsi="Cambria"/>
                <w:b/>
                <w:color w:val="FFFFFF" w:themeColor="background1"/>
                <w:sz w:val="20"/>
                <w:szCs w:val="20"/>
                <w:lang w:val="es-ES"/>
              </w:rPr>
              <w:t>otificación de la petición al Estado:</w:t>
            </w:r>
          </w:p>
        </w:tc>
        <w:tc>
          <w:tcPr>
            <w:tcW w:w="5760" w:type="dxa"/>
            <w:vAlign w:val="center"/>
          </w:tcPr>
          <w:p w14:paraId="624C3BE5" w14:textId="77777777" w:rsidR="004C2312" w:rsidRPr="0057461C" w:rsidRDefault="00B5546B" w:rsidP="00E44BB9">
            <w:pPr>
              <w:jc w:val="both"/>
              <w:rPr>
                <w:rFonts w:ascii="Cambria" w:hAnsi="Cambria"/>
                <w:bCs/>
                <w:sz w:val="20"/>
                <w:szCs w:val="20"/>
                <w:lang w:val="es-ES"/>
              </w:rPr>
            </w:pPr>
            <w:r w:rsidRPr="0057461C">
              <w:rPr>
                <w:rFonts w:ascii="Cambria" w:hAnsi="Cambria"/>
                <w:bCs/>
                <w:sz w:val="20"/>
                <w:szCs w:val="20"/>
                <w:lang w:val="es-ES"/>
              </w:rPr>
              <w:t>2 de junio de 2016</w:t>
            </w:r>
          </w:p>
        </w:tc>
      </w:tr>
      <w:tr w:rsidR="004C2312" w:rsidRPr="0057461C" w14:paraId="317DA246" w14:textId="77777777" w:rsidTr="004A6A54">
        <w:tc>
          <w:tcPr>
            <w:tcW w:w="3600" w:type="dxa"/>
            <w:tcBorders>
              <w:top w:val="single" w:sz="6" w:space="0" w:color="auto"/>
              <w:bottom w:val="single" w:sz="6" w:space="0" w:color="auto"/>
            </w:tcBorders>
            <w:shd w:val="clear" w:color="auto" w:fill="386294"/>
            <w:vAlign w:val="center"/>
          </w:tcPr>
          <w:p w14:paraId="78E47514" w14:textId="77777777" w:rsidR="004C2312" w:rsidRPr="0057461C" w:rsidRDefault="004A6A54" w:rsidP="004A6A54">
            <w:pPr>
              <w:jc w:val="center"/>
              <w:rPr>
                <w:rFonts w:ascii="Cambria" w:hAnsi="Cambria"/>
                <w:b/>
                <w:bCs/>
                <w:color w:val="FFFFFF" w:themeColor="background1"/>
                <w:sz w:val="20"/>
                <w:szCs w:val="20"/>
                <w:lang w:val="es-ES"/>
              </w:rPr>
            </w:pPr>
            <w:r w:rsidRPr="0057461C">
              <w:rPr>
                <w:rFonts w:ascii="Cambria" w:hAnsi="Cambria"/>
                <w:b/>
                <w:color w:val="FFFFFF" w:themeColor="background1"/>
                <w:sz w:val="20"/>
                <w:szCs w:val="20"/>
                <w:lang w:val="es-ES"/>
              </w:rPr>
              <w:t>P</w:t>
            </w:r>
            <w:r w:rsidR="004C2312" w:rsidRPr="0057461C">
              <w:rPr>
                <w:rFonts w:ascii="Cambria" w:hAnsi="Cambria"/>
                <w:b/>
                <w:color w:val="FFFFFF" w:themeColor="background1"/>
                <w:sz w:val="20"/>
                <w:szCs w:val="20"/>
                <w:lang w:val="es-ES"/>
              </w:rPr>
              <w:t>rimera respuesta del Estado:</w:t>
            </w:r>
          </w:p>
        </w:tc>
        <w:tc>
          <w:tcPr>
            <w:tcW w:w="5760" w:type="dxa"/>
            <w:vAlign w:val="center"/>
          </w:tcPr>
          <w:p w14:paraId="6F6C86D6" w14:textId="77777777" w:rsidR="004C2312" w:rsidRPr="0057461C" w:rsidRDefault="005F0B8F" w:rsidP="003733BD">
            <w:pPr>
              <w:jc w:val="both"/>
              <w:rPr>
                <w:rFonts w:ascii="Cambria" w:hAnsi="Cambria"/>
                <w:bCs/>
                <w:sz w:val="20"/>
                <w:szCs w:val="20"/>
                <w:lang w:val="es-ES"/>
              </w:rPr>
            </w:pPr>
            <w:r w:rsidRPr="0057461C">
              <w:rPr>
                <w:rFonts w:ascii="Cambria" w:hAnsi="Cambria"/>
                <w:bCs/>
                <w:sz w:val="20"/>
                <w:szCs w:val="20"/>
                <w:lang w:val="es-ES"/>
              </w:rPr>
              <w:t>2</w:t>
            </w:r>
            <w:r w:rsidR="00B5546B" w:rsidRPr="0057461C">
              <w:rPr>
                <w:rFonts w:ascii="Cambria" w:hAnsi="Cambria"/>
                <w:bCs/>
                <w:sz w:val="20"/>
                <w:szCs w:val="20"/>
                <w:lang w:val="es-ES"/>
              </w:rPr>
              <w:t xml:space="preserve"> de febrero de 2017</w:t>
            </w:r>
          </w:p>
        </w:tc>
      </w:tr>
      <w:tr w:rsidR="004C2312" w:rsidRPr="0057461C" w14:paraId="6C4764EB" w14:textId="77777777" w:rsidTr="004A6A54">
        <w:tc>
          <w:tcPr>
            <w:tcW w:w="3600" w:type="dxa"/>
            <w:tcBorders>
              <w:top w:val="single" w:sz="6" w:space="0" w:color="auto"/>
              <w:bottom w:val="single" w:sz="6" w:space="0" w:color="auto"/>
            </w:tcBorders>
            <w:shd w:val="clear" w:color="auto" w:fill="386294"/>
            <w:vAlign w:val="center"/>
          </w:tcPr>
          <w:p w14:paraId="3BC72BE0" w14:textId="77777777" w:rsidR="004C2312" w:rsidRPr="0057461C" w:rsidRDefault="008E3BFE" w:rsidP="008E3BFE">
            <w:pPr>
              <w:jc w:val="center"/>
              <w:rPr>
                <w:rFonts w:ascii="Cambria" w:hAnsi="Cambria"/>
                <w:b/>
                <w:bCs/>
                <w:color w:val="FFFFFF" w:themeColor="background1"/>
                <w:sz w:val="20"/>
                <w:szCs w:val="20"/>
                <w:lang w:val="es-ES"/>
              </w:rPr>
            </w:pPr>
            <w:r w:rsidRPr="0057461C">
              <w:rPr>
                <w:rFonts w:ascii="Cambria" w:hAnsi="Cambria"/>
                <w:b/>
                <w:bCs/>
                <w:color w:val="FFFFFF" w:themeColor="background1"/>
                <w:sz w:val="20"/>
                <w:szCs w:val="20"/>
                <w:lang w:val="es-ES"/>
              </w:rPr>
              <w:t>Observaciones adicionales de la parte peticionaria:</w:t>
            </w:r>
          </w:p>
        </w:tc>
        <w:tc>
          <w:tcPr>
            <w:tcW w:w="5760" w:type="dxa"/>
            <w:vAlign w:val="center"/>
          </w:tcPr>
          <w:p w14:paraId="62EAFF0C" w14:textId="77777777" w:rsidR="004C2312" w:rsidRPr="0057461C" w:rsidRDefault="00047554" w:rsidP="003733BD">
            <w:pPr>
              <w:jc w:val="both"/>
              <w:rPr>
                <w:rFonts w:ascii="Cambria" w:hAnsi="Cambria"/>
                <w:bCs/>
                <w:sz w:val="20"/>
                <w:szCs w:val="20"/>
                <w:lang w:val="es-ES"/>
              </w:rPr>
            </w:pPr>
            <w:r w:rsidRPr="0057461C">
              <w:rPr>
                <w:rFonts w:ascii="Cambria" w:hAnsi="Cambria"/>
                <w:bCs/>
                <w:sz w:val="20"/>
                <w:szCs w:val="20"/>
                <w:lang w:val="es-ES"/>
              </w:rPr>
              <w:t>18 de enero de 2018</w:t>
            </w:r>
          </w:p>
        </w:tc>
      </w:tr>
      <w:tr w:rsidR="004C2312" w:rsidRPr="0057461C" w14:paraId="22166C9F" w14:textId="77777777" w:rsidTr="004A6A54">
        <w:tc>
          <w:tcPr>
            <w:tcW w:w="3600" w:type="dxa"/>
            <w:tcBorders>
              <w:top w:val="single" w:sz="6" w:space="0" w:color="auto"/>
              <w:bottom w:val="single" w:sz="6" w:space="0" w:color="auto"/>
            </w:tcBorders>
            <w:shd w:val="clear" w:color="auto" w:fill="386294"/>
            <w:vAlign w:val="center"/>
          </w:tcPr>
          <w:p w14:paraId="09F78B5A" w14:textId="77777777" w:rsidR="004C2312" w:rsidRPr="0057461C" w:rsidRDefault="004C2312" w:rsidP="008E3BFE">
            <w:pPr>
              <w:jc w:val="center"/>
              <w:rPr>
                <w:rFonts w:ascii="Cambria" w:hAnsi="Cambria"/>
                <w:b/>
                <w:bCs/>
                <w:color w:val="FFFFFF" w:themeColor="background1"/>
                <w:sz w:val="20"/>
                <w:szCs w:val="20"/>
                <w:lang w:val="es-ES"/>
              </w:rPr>
            </w:pPr>
            <w:r w:rsidRPr="0057461C">
              <w:rPr>
                <w:rFonts w:ascii="Cambria" w:hAnsi="Cambria"/>
                <w:b/>
                <w:bCs/>
                <w:color w:val="FFFFFF" w:themeColor="background1"/>
                <w:sz w:val="20"/>
                <w:szCs w:val="20"/>
                <w:lang w:val="es-ES"/>
              </w:rPr>
              <w:t>Observaciones adicionales del Estado:</w:t>
            </w:r>
          </w:p>
        </w:tc>
        <w:tc>
          <w:tcPr>
            <w:tcW w:w="5760" w:type="dxa"/>
            <w:vAlign w:val="center"/>
          </w:tcPr>
          <w:p w14:paraId="78A9B876" w14:textId="77777777" w:rsidR="004C2312" w:rsidRPr="0057461C" w:rsidRDefault="001A4260" w:rsidP="00A738A4">
            <w:pPr>
              <w:jc w:val="both"/>
              <w:rPr>
                <w:rFonts w:ascii="Cambria" w:hAnsi="Cambria"/>
                <w:bCs/>
                <w:sz w:val="20"/>
                <w:szCs w:val="20"/>
                <w:lang w:val="es-ES"/>
              </w:rPr>
            </w:pPr>
            <w:r w:rsidRPr="0057461C">
              <w:rPr>
                <w:rFonts w:ascii="Cambria" w:hAnsi="Cambria"/>
                <w:bCs/>
                <w:sz w:val="20"/>
                <w:szCs w:val="20"/>
                <w:lang w:val="es-ES"/>
              </w:rPr>
              <w:t>2</w:t>
            </w:r>
            <w:r w:rsidR="00A738A4" w:rsidRPr="0057461C">
              <w:rPr>
                <w:rFonts w:ascii="Cambria" w:hAnsi="Cambria"/>
                <w:bCs/>
                <w:sz w:val="20"/>
                <w:szCs w:val="20"/>
                <w:lang w:val="es-ES"/>
              </w:rPr>
              <w:t>0</w:t>
            </w:r>
            <w:r w:rsidRPr="0057461C">
              <w:rPr>
                <w:rFonts w:ascii="Cambria" w:hAnsi="Cambria"/>
                <w:bCs/>
                <w:sz w:val="20"/>
                <w:szCs w:val="20"/>
                <w:lang w:val="es-ES"/>
              </w:rPr>
              <w:t xml:space="preserve"> de </w:t>
            </w:r>
            <w:r w:rsidR="00A738A4" w:rsidRPr="0057461C">
              <w:rPr>
                <w:rFonts w:ascii="Cambria" w:hAnsi="Cambria"/>
                <w:bCs/>
                <w:sz w:val="20"/>
                <w:szCs w:val="20"/>
                <w:lang w:val="es-ES"/>
              </w:rPr>
              <w:t>abril</w:t>
            </w:r>
            <w:r w:rsidR="00B5546B" w:rsidRPr="0057461C">
              <w:rPr>
                <w:rFonts w:ascii="Cambria" w:hAnsi="Cambria"/>
                <w:bCs/>
                <w:sz w:val="20"/>
                <w:szCs w:val="20"/>
                <w:lang w:val="es-ES"/>
              </w:rPr>
              <w:t xml:space="preserve"> de 201</w:t>
            </w:r>
            <w:r w:rsidR="00FA028B" w:rsidRPr="0057461C">
              <w:rPr>
                <w:rFonts w:ascii="Cambria" w:hAnsi="Cambria"/>
                <w:bCs/>
                <w:sz w:val="20"/>
                <w:szCs w:val="20"/>
                <w:lang w:val="es-ES"/>
              </w:rPr>
              <w:t>8</w:t>
            </w:r>
          </w:p>
        </w:tc>
      </w:tr>
    </w:tbl>
    <w:p w14:paraId="5151DD03" w14:textId="77777777" w:rsidR="003239B8" w:rsidRPr="0057461C" w:rsidRDefault="003239B8" w:rsidP="003239B8">
      <w:pPr>
        <w:spacing w:before="240" w:after="240"/>
        <w:ind w:firstLine="720"/>
        <w:jc w:val="both"/>
        <w:rPr>
          <w:rFonts w:asciiTheme="majorHAnsi" w:hAnsiTheme="majorHAnsi"/>
          <w:b/>
          <w:bCs/>
          <w:sz w:val="20"/>
          <w:szCs w:val="20"/>
          <w:lang w:val="es-ES"/>
        </w:rPr>
      </w:pPr>
      <w:r w:rsidRPr="0057461C">
        <w:rPr>
          <w:rFonts w:asciiTheme="majorHAnsi" w:hAnsiTheme="majorHAnsi"/>
          <w:b/>
          <w:bCs/>
          <w:sz w:val="20"/>
          <w:szCs w:val="20"/>
          <w:lang w:val="es-ES"/>
        </w:rPr>
        <w:t xml:space="preserve">III. </w:t>
      </w:r>
      <w:r w:rsidRPr="0057461C">
        <w:rPr>
          <w:rFonts w:asciiTheme="majorHAnsi" w:hAnsiTheme="majorHAnsi"/>
          <w:b/>
          <w:bCs/>
          <w:sz w:val="20"/>
          <w:szCs w:val="20"/>
          <w:lang w:val="es-ES"/>
        </w:rPr>
        <w:tab/>
        <w:t>COMPETENCIA</w:t>
      </w:r>
      <w:r w:rsidR="00EE00E9" w:rsidRPr="0057461C">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57461C" w14:paraId="0320798C" w14:textId="77777777" w:rsidTr="004A6A54">
        <w:trPr>
          <w:cantSplit/>
        </w:trPr>
        <w:tc>
          <w:tcPr>
            <w:tcW w:w="3600" w:type="dxa"/>
            <w:tcBorders>
              <w:top w:val="single" w:sz="4" w:space="0" w:color="auto"/>
              <w:bottom w:val="single" w:sz="6" w:space="0" w:color="auto"/>
            </w:tcBorders>
            <w:shd w:val="clear" w:color="auto" w:fill="386294"/>
            <w:vAlign w:val="center"/>
          </w:tcPr>
          <w:p w14:paraId="4C98A058" w14:textId="77777777" w:rsidR="003239B8" w:rsidRPr="0057461C" w:rsidRDefault="003239B8" w:rsidP="0031568A">
            <w:pPr>
              <w:jc w:val="center"/>
              <w:rPr>
                <w:rFonts w:ascii="Cambria" w:hAnsi="Cambria"/>
                <w:b/>
                <w:bCs/>
                <w:i/>
                <w:color w:val="FFFFFF" w:themeColor="background1"/>
                <w:sz w:val="20"/>
                <w:szCs w:val="20"/>
                <w:lang w:val="es-ES"/>
              </w:rPr>
            </w:pPr>
            <w:r w:rsidRPr="0057461C">
              <w:rPr>
                <w:rFonts w:ascii="Cambria" w:hAnsi="Cambria"/>
                <w:b/>
                <w:bCs/>
                <w:color w:val="FFFFFF" w:themeColor="background1"/>
                <w:sz w:val="20"/>
                <w:szCs w:val="20"/>
                <w:lang w:val="es-ES"/>
              </w:rPr>
              <w:t>Competencia</w:t>
            </w:r>
            <w:r w:rsidRPr="0057461C">
              <w:rPr>
                <w:rFonts w:ascii="Cambria" w:hAnsi="Cambria"/>
                <w:b/>
                <w:bCs/>
                <w:i/>
                <w:color w:val="FFFFFF" w:themeColor="background1"/>
                <w:sz w:val="20"/>
                <w:szCs w:val="20"/>
                <w:lang w:val="es-ES"/>
              </w:rPr>
              <w:t xml:space="preserve"> Ratione personae:</w:t>
            </w:r>
          </w:p>
        </w:tc>
        <w:tc>
          <w:tcPr>
            <w:tcW w:w="5760" w:type="dxa"/>
            <w:vAlign w:val="center"/>
          </w:tcPr>
          <w:p w14:paraId="164C2B29" w14:textId="77777777" w:rsidR="003239B8" w:rsidRPr="0057461C" w:rsidRDefault="008E7564" w:rsidP="0031568A">
            <w:pPr>
              <w:rPr>
                <w:rFonts w:ascii="Cambria" w:hAnsi="Cambria"/>
                <w:bCs/>
                <w:sz w:val="20"/>
                <w:szCs w:val="20"/>
                <w:lang w:val="es-ES"/>
              </w:rPr>
            </w:pPr>
            <w:r w:rsidRPr="0057461C">
              <w:rPr>
                <w:rFonts w:ascii="Cambria" w:hAnsi="Cambria"/>
                <w:bCs/>
                <w:sz w:val="20"/>
                <w:szCs w:val="20"/>
                <w:lang w:val="es-ES"/>
              </w:rPr>
              <w:t>Sí</w:t>
            </w:r>
          </w:p>
        </w:tc>
      </w:tr>
      <w:tr w:rsidR="003239B8" w:rsidRPr="0057461C" w14:paraId="7A03F556" w14:textId="77777777" w:rsidTr="004A6A54">
        <w:trPr>
          <w:cantSplit/>
        </w:trPr>
        <w:tc>
          <w:tcPr>
            <w:tcW w:w="3600" w:type="dxa"/>
            <w:tcBorders>
              <w:top w:val="single" w:sz="6" w:space="0" w:color="auto"/>
              <w:bottom w:val="single" w:sz="6" w:space="0" w:color="auto"/>
            </w:tcBorders>
            <w:shd w:val="clear" w:color="auto" w:fill="386294"/>
            <w:vAlign w:val="center"/>
          </w:tcPr>
          <w:p w14:paraId="0FE3A570" w14:textId="77777777" w:rsidR="003239B8" w:rsidRPr="0057461C" w:rsidRDefault="003239B8" w:rsidP="0031568A">
            <w:pPr>
              <w:jc w:val="center"/>
              <w:rPr>
                <w:rFonts w:ascii="Cambria" w:hAnsi="Cambria"/>
                <w:b/>
                <w:bCs/>
                <w:color w:val="FFFFFF" w:themeColor="background1"/>
                <w:sz w:val="20"/>
                <w:szCs w:val="20"/>
                <w:lang w:val="es-ES"/>
              </w:rPr>
            </w:pPr>
            <w:r w:rsidRPr="0057461C">
              <w:rPr>
                <w:rFonts w:ascii="Cambria" w:hAnsi="Cambria"/>
                <w:b/>
                <w:bCs/>
                <w:color w:val="FFFFFF" w:themeColor="background1"/>
                <w:sz w:val="20"/>
                <w:szCs w:val="20"/>
                <w:lang w:val="es-ES"/>
              </w:rPr>
              <w:t>Competencia</w:t>
            </w:r>
            <w:r w:rsidRPr="0057461C">
              <w:rPr>
                <w:rFonts w:ascii="Cambria" w:hAnsi="Cambria"/>
                <w:b/>
                <w:bCs/>
                <w:i/>
                <w:color w:val="FFFFFF" w:themeColor="background1"/>
                <w:sz w:val="20"/>
                <w:szCs w:val="20"/>
                <w:lang w:val="es-ES"/>
              </w:rPr>
              <w:t xml:space="preserve"> Ratione loci</w:t>
            </w:r>
            <w:r w:rsidRPr="0057461C">
              <w:rPr>
                <w:rFonts w:ascii="Cambria" w:hAnsi="Cambria"/>
                <w:b/>
                <w:bCs/>
                <w:color w:val="FFFFFF" w:themeColor="background1"/>
                <w:sz w:val="20"/>
                <w:szCs w:val="20"/>
                <w:lang w:val="es-ES"/>
              </w:rPr>
              <w:t>:</w:t>
            </w:r>
          </w:p>
        </w:tc>
        <w:tc>
          <w:tcPr>
            <w:tcW w:w="5760" w:type="dxa"/>
            <w:vAlign w:val="center"/>
          </w:tcPr>
          <w:p w14:paraId="2B4E684C" w14:textId="77777777" w:rsidR="003239B8" w:rsidRPr="0057461C" w:rsidRDefault="008E7564" w:rsidP="0031568A">
            <w:pPr>
              <w:rPr>
                <w:rFonts w:ascii="Cambria" w:hAnsi="Cambria"/>
                <w:bCs/>
                <w:sz w:val="20"/>
                <w:szCs w:val="20"/>
                <w:lang w:val="es-ES"/>
              </w:rPr>
            </w:pPr>
            <w:r w:rsidRPr="0057461C">
              <w:rPr>
                <w:rFonts w:ascii="Cambria" w:hAnsi="Cambria"/>
                <w:bCs/>
                <w:sz w:val="20"/>
                <w:szCs w:val="20"/>
                <w:lang w:val="es-ES"/>
              </w:rPr>
              <w:t>Sí</w:t>
            </w:r>
          </w:p>
        </w:tc>
      </w:tr>
      <w:tr w:rsidR="003239B8" w:rsidRPr="0057461C" w14:paraId="7937B31E" w14:textId="77777777" w:rsidTr="004A6A54">
        <w:trPr>
          <w:cantSplit/>
        </w:trPr>
        <w:tc>
          <w:tcPr>
            <w:tcW w:w="3600" w:type="dxa"/>
            <w:tcBorders>
              <w:top w:val="single" w:sz="6" w:space="0" w:color="auto"/>
              <w:bottom w:val="single" w:sz="6" w:space="0" w:color="auto"/>
            </w:tcBorders>
            <w:shd w:val="clear" w:color="auto" w:fill="386294"/>
            <w:vAlign w:val="center"/>
          </w:tcPr>
          <w:p w14:paraId="04E7DA42" w14:textId="77777777" w:rsidR="003239B8" w:rsidRPr="0057461C" w:rsidRDefault="003239B8" w:rsidP="0031568A">
            <w:pPr>
              <w:jc w:val="center"/>
              <w:rPr>
                <w:rFonts w:ascii="Cambria" w:hAnsi="Cambria"/>
                <w:b/>
                <w:bCs/>
                <w:color w:val="FFFFFF" w:themeColor="background1"/>
                <w:sz w:val="20"/>
                <w:szCs w:val="20"/>
                <w:lang w:val="es-ES"/>
              </w:rPr>
            </w:pPr>
            <w:r w:rsidRPr="0057461C">
              <w:rPr>
                <w:rFonts w:ascii="Cambria" w:hAnsi="Cambria"/>
                <w:b/>
                <w:bCs/>
                <w:color w:val="FFFFFF" w:themeColor="background1"/>
                <w:sz w:val="20"/>
                <w:szCs w:val="20"/>
                <w:lang w:val="es-ES"/>
              </w:rPr>
              <w:t>Competencia</w:t>
            </w:r>
            <w:r w:rsidRPr="0057461C">
              <w:rPr>
                <w:rFonts w:ascii="Cambria" w:hAnsi="Cambria"/>
                <w:b/>
                <w:bCs/>
                <w:i/>
                <w:color w:val="FFFFFF" w:themeColor="background1"/>
                <w:sz w:val="20"/>
                <w:szCs w:val="20"/>
                <w:lang w:val="es-ES"/>
              </w:rPr>
              <w:t xml:space="preserve"> Ratione temporis</w:t>
            </w:r>
            <w:r w:rsidRPr="0057461C">
              <w:rPr>
                <w:rFonts w:ascii="Cambria" w:hAnsi="Cambria"/>
                <w:b/>
                <w:bCs/>
                <w:color w:val="FFFFFF" w:themeColor="background1"/>
                <w:sz w:val="20"/>
                <w:szCs w:val="20"/>
                <w:lang w:val="es-ES"/>
              </w:rPr>
              <w:t>:</w:t>
            </w:r>
          </w:p>
        </w:tc>
        <w:tc>
          <w:tcPr>
            <w:tcW w:w="5760" w:type="dxa"/>
            <w:vAlign w:val="center"/>
          </w:tcPr>
          <w:p w14:paraId="4DACCCC0" w14:textId="77777777" w:rsidR="003239B8" w:rsidRPr="0057461C" w:rsidRDefault="008E7564" w:rsidP="0031568A">
            <w:pPr>
              <w:rPr>
                <w:bCs/>
                <w:sz w:val="20"/>
                <w:szCs w:val="20"/>
                <w:lang w:val="es-ES"/>
              </w:rPr>
            </w:pPr>
            <w:r w:rsidRPr="0057461C">
              <w:rPr>
                <w:bCs/>
                <w:sz w:val="20"/>
                <w:szCs w:val="20"/>
                <w:lang w:val="es-ES"/>
              </w:rPr>
              <w:t>Sí</w:t>
            </w:r>
          </w:p>
        </w:tc>
      </w:tr>
      <w:tr w:rsidR="003239B8" w:rsidRPr="002B2A02" w14:paraId="7B9A5681" w14:textId="77777777" w:rsidTr="004A6A54">
        <w:trPr>
          <w:cantSplit/>
        </w:trPr>
        <w:tc>
          <w:tcPr>
            <w:tcW w:w="3600" w:type="dxa"/>
            <w:tcBorders>
              <w:top w:val="single" w:sz="6" w:space="0" w:color="auto"/>
              <w:bottom w:val="single" w:sz="6" w:space="0" w:color="auto"/>
            </w:tcBorders>
            <w:shd w:val="clear" w:color="auto" w:fill="386294"/>
            <w:vAlign w:val="center"/>
          </w:tcPr>
          <w:p w14:paraId="68DF9024" w14:textId="77777777" w:rsidR="003239B8" w:rsidRPr="0057461C" w:rsidRDefault="003239B8" w:rsidP="0031568A">
            <w:pPr>
              <w:jc w:val="center"/>
              <w:rPr>
                <w:rFonts w:ascii="Cambria" w:hAnsi="Cambria"/>
                <w:b/>
                <w:bCs/>
                <w:color w:val="FFFFFF" w:themeColor="background1"/>
                <w:sz w:val="20"/>
                <w:szCs w:val="20"/>
                <w:lang w:val="es-ES"/>
              </w:rPr>
            </w:pPr>
            <w:r w:rsidRPr="0057461C">
              <w:rPr>
                <w:rFonts w:ascii="Cambria" w:hAnsi="Cambria"/>
                <w:b/>
                <w:bCs/>
                <w:color w:val="FFFFFF" w:themeColor="background1"/>
                <w:sz w:val="20"/>
                <w:szCs w:val="20"/>
                <w:lang w:val="es-ES"/>
              </w:rPr>
              <w:t>Competencia</w:t>
            </w:r>
            <w:r w:rsidRPr="0057461C">
              <w:rPr>
                <w:rFonts w:ascii="Cambria" w:hAnsi="Cambria"/>
                <w:b/>
                <w:bCs/>
                <w:i/>
                <w:color w:val="FFFFFF" w:themeColor="background1"/>
                <w:sz w:val="20"/>
                <w:szCs w:val="20"/>
                <w:lang w:val="es-ES"/>
              </w:rPr>
              <w:t xml:space="preserve"> Ratione materia</w:t>
            </w:r>
            <w:r w:rsidR="00EE00E9" w:rsidRPr="0057461C">
              <w:rPr>
                <w:rFonts w:ascii="Cambria" w:hAnsi="Cambria"/>
                <w:b/>
                <w:bCs/>
                <w:i/>
                <w:color w:val="FFFFFF" w:themeColor="background1"/>
                <w:sz w:val="20"/>
                <w:szCs w:val="20"/>
                <w:lang w:val="es-ES"/>
              </w:rPr>
              <w:t>e</w:t>
            </w:r>
            <w:r w:rsidRPr="0057461C">
              <w:rPr>
                <w:rFonts w:ascii="Cambria" w:hAnsi="Cambria"/>
                <w:b/>
                <w:bCs/>
                <w:color w:val="FFFFFF" w:themeColor="background1"/>
                <w:sz w:val="20"/>
                <w:szCs w:val="20"/>
                <w:lang w:val="es-ES"/>
              </w:rPr>
              <w:t>:</w:t>
            </w:r>
          </w:p>
        </w:tc>
        <w:tc>
          <w:tcPr>
            <w:tcW w:w="5760" w:type="dxa"/>
            <w:vAlign w:val="center"/>
          </w:tcPr>
          <w:p w14:paraId="63A993DC" w14:textId="77777777" w:rsidR="003239B8" w:rsidRPr="0057461C" w:rsidRDefault="008E7564" w:rsidP="0031568A">
            <w:pPr>
              <w:jc w:val="both"/>
              <w:rPr>
                <w:rFonts w:ascii="Cambria" w:hAnsi="Cambria"/>
                <w:bCs/>
                <w:sz w:val="20"/>
                <w:szCs w:val="20"/>
                <w:lang w:val="es-ES"/>
              </w:rPr>
            </w:pPr>
            <w:r w:rsidRPr="0057461C">
              <w:rPr>
                <w:rFonts w:ascii="Cambria" w:hAnsi="Cambria"/>
                <w:bCs/>
                <w:sz w:val="20"/>
                <w:szCs w:val="20"/>
                <w:lang w:val="es-ES"/>
              </w:rPr>
              <w:t>Sí,</w:t>
            </w:r>
            <w:r w:rsidR="007A2068" w:rsidRPr="0057461C">
              <w:rPr>
                <w:rFonts w:ascii="Cambria" w:hAnsi="Cambria"/>
                <w:bCs/>
                <w:sz w:val="20"/>
                <w:szCs w:val="20"/>
                <w:lang w:val="es-ES"/>
              </w:rPr>
              <w:t xml:space="preserve"> </w:t>
            </w:r>
            <w:r w:rsidRPr="0057461C">
              <w:rPr>
                <w:rFonts w:ascii="Cambria" w:hAnsi="Cambria"/>
                <w:bCs/>
                <w:sz w:val="20"/>
                <w:szCs w:val="20"/>
                <w:lang w:val="es-ES"/>
              </w:rPr>
              <w:t xml:space="preserve">Convención Americana (depósito del instrumento de ratificación realizado el </w:t>
            </w:r>
            <w:r w:rsidR="007A2068" w:rsidRPr="0057461C">
              <w:rPr>
                <w:rFonts w:ascii="Cambria" w:hAnsi="Cambria"/>
                <w:bCs/>
                <w:sz w:val="20"/>
                <w:szCs w:val="20"/>
                <w:lang w:val="es-ES"/>
              </w:rPr>
              <w:t>22 de junio de 1987)</w:t>
            </w:r>
          </w:p>
        </w:tc>
      </w:tr>
    </w:tbl>
    <w:p w14:paraId="6AF58F2B" w14:textId="77777777" w:rsidR="003239B8" w:rsidRPr="0057461C" w:rsidRDefault="003239B8" w:rsidP="003239B8">
      <w:pPr>
        <w:spacing w:before="240" w:after="240"/>
        <w:ind w:firstLine="720"/>
        <w:jc w:val="both"/>
        <w:rPr>
          <w:rFonts w:asciiTheme="majorHAnsi" w:hAnsiTheme="majorHAnsi"/>
          <w:b/>
          <w:bCs/>
          <w:sz w:val="20"/>
          <w:szCs w:val="20"/>
          <w:lang w:val="es-ES"/>
        </w:rPr>
      </w:pPr>
      <w:r w:rsidRPr="0057461C">
        <w:rPr>
          <w:rFonts w:asciiTheme="majorHAnsi" w:hAnsiTheme="majorHAnsi"/>
          <w:b/>
          <w:bCs/>
          <w:sz w:val="20"/>
          <w:szCs w:val="20"/>
          <w:lang w:val="es-ES"/>
        </w:rPr>
        <w:t xml:space="preserve">IV. </w:t>
      </w:r>
      <w:r w:rsidRPr="0057461C">
        <w:rPr>
          <w:rFonts w:asciiTheme="majorHAnsi" w:hAnsiTheme="majorHAnsi"/>
          <w:b/>
          <w:bCs/>
          <w:sz w:val="20"/>
          <w:szCs w:val="20"/>
          <w:lang w:val="es-ES"/>
        </w:rPr>
        <w:tab/>
      </w:r>
      <w:r w:rsidR="00EE00E9" w:rsidRPr="0057461C">
        <w:rPr>
          <w:rFonts w:asciiTheme="majorHAnsi" w:hAnsiTheme="majorHAnsi"/>
          <w:b/>
          <w:bCs/>
          <w:sz w:val="20"/>
          <w:szCs w:val="20"/>
          <w:lang w:val="es-ES"/>
        </w:rPr>
        <w:t>DUPLICACIÓN</w:t>
      </w:r>
      <w:r w:rsidR="00EE00E9" w:rsidRPr="0057461C">
        <w:rPr>
          <w:rFonts w:asciiTheme="majorHAnsi" w:hAnsiTheme="majorHAnsi"/>
          <w:b/>
          <w:bCs/>
          <w:color w:val="FFFFFF" w:themeColor="background1"/>
          <w:sz w:val="20"/>
          <w:szCs w:val="20"/>
          <w:lang w:val="es-ES"/>
        </w:rPr>
        <w:t xml:space="preserve"> </w:t>
      </w:r>
      <w:r w:rsidR="00EE00E9" w:rsidRPr="0057461C">
        <w:rPr>
          <w:rFonts w:asciiTheme="majorHAnsi" w:hAnsiTheme="majorHAnsi"/>
          <w:b/>
          <w:bCs/>
          <w:sz w:val="20"/>
          <w:szCs w:val="20"/>
          <w:lang w:val="es-ES"/>
        </w:rPr>
        <w:t>DE PROCEDIMIENTOS Y COSA JUZGADA</w:t>
      </w:r>
      <w:r w:rsidR="00EE00E9" w:rsidRPr="0057461C">
        <w:rPr>
          <w:rFonts w:asciiTheme="majorHAnsi" w:hAnsiTheme="majorHAnsi"/>
          <w:b/>
          <w:bCs/>
          <w:i/>
          <w:sz w:val="20"/>
          <w:szCs w:val="20"/>
          <w:lang w:val="es-ES"/>
        </w:rPr>
        <w:t xml:space="preserve"> </w:t>
      </w:r>
      <w:r w:rsidR="00EE00E9" w:rsidRPr="0057461C">
        <w:rPr>
          <w:rFonts w:asciiTheme="majorHAnsi" w:hAnsiTheme="majorHAnsi"/>
          <w:b/>
          <w:bCs/>
          <w:sz w:val="20"/>
          <w:szCs w:val="20"/>
          <w:lang w:val="es-ES"/>
        </w:rPr>
        <w:t xml:space="preserve">INTERNACIONAL, </w:t>
      </w:r>
      <w:r w:rsidRPr="0057461C">
        <w:rPr>
          <w:rFonts w:asciiTheme="majorHAnsi" w:hAnsiTheme="majorHAnsi"/>
          <w:b/>
          <w:bCs/>
          <w:sz w:val="20"/>
          <w:szCs w:val="20"/>
          <w:lang w:val="es-ES"/>
        </w:rPr>
        <w:t xml:space="preserve"> CARACTERIZACIÓN, </w:t>
      </w:r>
      <w:r w:rsidRPr="0057461C">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57461C" w14:paraId="0DAA6227" w14:textId="77777777" w:rsidTr="004A6A54">
        <w:trPr>
          <w:cantSplit/>
        </w:trPr>
        <w:tc>
          <w:tcPr>
            <w:tcW w:w="3600" w:type="dxa"/>
            <w:tcBorders>
              <w:top w:val="single" w:sz="4" w:space="0" w:color="auto"/>
              <w:bottom w:val="single" w:sz="6" w:space="0" w:color="auto"/>
            </w:tcBorders>
            <w:shd w:val="clear" w:color="auto" w:fill="386294"/>
            <w:vAlign w:val="center"/>
          </w:tcPr>
          <w:p w14:paraId="69824BA5" w14:textId="77777777" w:rsidR="00EE00E9" w:rsidRPr="0057461C" w:rsidRDefault="00EE00E9" w:rsidP="0031568A">
            <w:pPr>
              <w:jc w:val="center"/>
              <w:rPr>
                <w:rFonts w:ascii="Cambria" w:hAnsi="Cambria"/>
                <w:b/>
                <w:bCs/>
                <w:color w:val="FFFFFF" w:themeColor="background1"/>
                <w:sz w:val="20"/>
                <w:szCs w:val="20"/>
                <w:lang w:val="es-ES"/>
              </w:rPr>
            </w:pPr>
            <w:r w:rsidRPr="0057461C">
              <w:rPr>
                <w:rFonts w:ascii="Cambria" w:hAnsi="Cambria"/>
                <w:b/>
                <w:bCs/>
                <w:color w:val="FFFFFF" w:themeColor="background1"/>
                <w:sz w:val="20"/>
                <w:szCs w:val="20"/>
                <w:lang w:val="es-ES"/>
              </w:rPr>
              <w:t>Duplicación de procedimientos y cosa juzgada internacional:</w:t>
            </w:r>
          </w:p>
        </w:tc>
        <w:tc>
          <w:tcPr>
            <w:tcW w:w="5760" w:type="dxa"/>
            <w:vAlign w:val="center"/>
          </w:tcPr>
          <w:p w14:paraId="469CEFDA" w14:textId="77777777" w:rsidR="00EE00E9" w:rsidRPr="0057461C" w:rsidRDefault="00630145" w:rsidP="0031568A">
            <w:pPr>
              <w:jc w:val="both"/>
              <w:rPr>
                <w:rFonts w:asciiTheme="majorHAnsi" w:hAnsiTheme="majorHAnsi"/>
                <w:bCs/>
                <w:sz w:val="20"/>
                <w:szCs w:val="20"/>
                <w:lang w:val="es-ES"/>
              </w:rPr>
            </w:pPr>
            <w:r w:rsidRPr="0057461C">
              <w:rPr>
                <w:rFonts w:asciiTheme="majorHAnsi" w:hAnsiTheme="majorHAnsi"/>
                <w:bCs/>
                <w:sz w:val="20"/>
                <w:szCs w:val="20"/>
                <w:lang w:val="es-ES"/>
              </w:rPr>
              <w:t>No</w:t>
            </w:r>
          </w:p>
        </w:tc>
      </w:tr>
      <w:tr w:rsidR="003239B8" w:rsidRPr="0057461C" w14:paraId="67F14726" w14:textId="77777777" w:rsidTr="004A6A54">
        <w:trPr>
          <w:cantSplit/>
        </w:trPr>
        <w:tc>
          <w:tcPr>
            <w:tcW w:w="3600" w:type="dxa"/>
            <w:tcBorders>
              <w:top w:val="single" w:sz="4" w:space="0" w:color="auto"/>
              <w:bottom w:val="single" w:sz="6" w:space="0" w:color="auto"/>
            </w:tcBorders>
            <w:shd w:val="clear" w:color="auto" w:fill="386294"/>
            <w:vAlign w:val="center"/>
          </w:tcPr>
          <w:p w14:paraId="5C84317B" w14:textId="77777777" w:rsidR="003239B8" w:rsidRPr="0057461C" w:rsidRDefault="003239B8" w:rsidP="0031568A">
            <w:pPr>
              <w:jc w:val="center"/>
              <w:rPr>
                <w:rFonts w:ascii="Cambria" w:hAnsi="Cambria"/>
                <w:b/>
                <w:bCs/>
                <w:i/>
                <w:color w:val="FFFFFF" w:themeColor="background1"/>
                <w:sz w:val="20"/>
                <w:szCs w:val="20"/>
                <w:lang w:val="es-ES"/>
              </w:rPr>
            </w:pPr>
            <w:r w:rsidRPr="0057461C">
              <w:rPr>
                <w:rFonts w:ascii="Cambria" w:hAnsi="Cambria"/>
                <w:b/>
                <w:bCs/>
                <w:color w:val="FFFFFF" w:themeColor="background1"/>
                <w:sz w:val="20"/>
                <w:szCs w:val="20"/>
                <w:lang w:val="es-ES"/>
              </w:rPr>
              <w:t>Derechos declarados admisibles</w:t>
            </w:r>
            <w:r w:rsidRPr="0057461C">
              <w:rPr>
                <w:rFonts w:ascii="Cambria" w:hAnsi="Cambria"/>
                <w:b/>
                <w:bCs/>
                <w:i/>
                <w:color w:val="FFFFFF" w:themeColor="background1"/>
                <w:sz w:val="20"/>
                <w:szCs w:val="20"/>
                <w:lang w:val="es-ES"/>
              </w:rPr>
              <w:t>:</w:t>
            </w:r>
          </w:p>
        </w:tc>
        <w:tc>
          <w:tcPr>
            <w:tcW w:w="5760" w:type="dxa"/>
            <w:vAlign w:val="center"/>
          </w:tcPr>
          <w:p w14:paraId="566B282E" w14:textId="77777777" w:rsidR="003239B8" w:rsidRPr="0057461C" w:rsidRDefault="00E80D4E" w:rsidP="003B68FB">
            <w:pPr>
              <w:jc w:val="both"/>
              <w:rPr>
                <w:rFonts w:asciiTheme="majorHAnsi" w:hAnsiTheme="majorHAnsi"/>
                <w:bCs/>
                <w:sz w:val="20"/>
                <w:szCs w:val="20"/>
                <w:lang w:val="es-ES"/>
              </w:rPr>
            </w:pPr>
            <w:r w:rsidRPr="0057461C">
              <w:rPr>
                <w:rFonts w:asciiTheme="majorHAnsi" w:hAnsiTheme="majorHAnsi"/>
                <w:bCs/>
                <w:sz w:val="20"/>
                <w:szCs w:val="20"/>
                <w:lang w:val="es-ES"/>
              </w:rPr>
              <w:t>N</w:t>
            </w:r>
            <w:r w:rsidR="003B68FB" w:rsidRPr="0057461C">
              <w:rPr>
                <w:rFonts w:asciiTheme="majorHAnsi" w:hAnsiTheme="majorHAnsi"/>
                <w:bCs/>
                <w:sz w:val="20"/>
                <w:szCs w:val="20"/>
                <w:lang w:val="es-ES"/>
              </w:rPr>
              <w:t>inguno</w:t>
            </w:r>
          </w:p>
        </w:tc>
      </w:tr>
      <w:tr w:rsidR="003239B8" w:rsidRPr="002B2A02" w14:paraId="399B45FA" w14:textId="77777777" w:rsidTr="004A6A54">
        <w:trPr>
          <w:cantSplit/>
        </w:trPr>
        <w:tc>
          <w:tcPr>
            <w:tcW w:w="3600" w:type="dxa"/>
            <w:tcBorders>
              <w:top w:val="single" w:sz="6" w:space="0" w:color="auto"/>
              <w:bottom w:val="single" w:sz="6" w:space="0" w:color="auto"/>
            </w:tcBorders>
            <w:shd w:val="clear" w:color="auto" w:fill="386294"/>
            <w:vAlign w:val="center"/>
          </w:tcPr>
          <w:p w14:paraId="2E435FDC" w14:textId="77777777" w:rsidR="003239B8" w:rsidRPr="0057461C" w:rsidRDefault="003239B8" w:rsidP="0031568A">
            <w:pPr>
              <w:jc w:val="center"/>
              <w:rPr>
                <w:rFonts w:ascii="Cambria" w:hAnsi="Cambria"/>
                <w:b/>
                <w:bCs/>
                <w:color w:val="FFFFFF" w:themeColor="background1"/>
                <w:sz w:val="20"/>
                <w:szCs w:val="20"/>
                <w:lang w:val="es-ES"/>
              </w:rPr>
            </w:pPr>
            <w:r w:rsidRPr="0057461C">
              <w:rPr>
                <w:rFonts w:ascii="Cambria" w:hAnsi="Cambria"/>
                <w:b/>
                <w:bCs/>
                <w:color w:val="FFFFFF" w:themeColor="background1"/>
                <w:sz w:val="20"/>
                <w:szCs w:val="20"/>
                <w:lang w:val="es-ES"/>
              </w:rPr>
              <w:t>Agotamiento de recursos internos</w:t>
            </w:r>
            <w:r w:rsidR="00EE00E9" w:rsidRPr="0057461C">
              <w:rPr>
                <w:rFonts w:ascii="Cambria" w:hAnsi="Cambria"/>
                <w:b/>
                <w:bCs/>
                <w:color w:val="FFFFFF" w:themeColor="background1"/>
                <w:sz w:val="20"/>
                <w:szCs w:val="20"/>
                <w:lang w:val="es-ES"/>
              </w:rPr>
              <w:t xml:space="preserve"> o procedencia de una excepción</w:t>
            </w:r>
            <w:r w:rsidRPr="0057461C">
              <w:rPr>
                <w:rFonts w:ascii="Cambria" w:hAnsi="Cambria"/>
                <w:b/>
                <w:bCs/>
                <w:color w:val="FFFFFF" w:themeColor="background1"/>
                <w:sz w:val="20"/>
                <w:szCs w:val="20"/>
                <w:lang w:val="es-ES"/>
              </w:rPr>
              <w:t>:</w:t>
            </w:r>
          </w:p>
        </w:tc>
        <w:tc>
          <w:tcPr>
            <w:tcW w:w="5760" w:type="dxa"/>
            <w:vAlign w:val="center"/>
          </w:tcPr>
          <w:p w14:paraId="69C159B4" w14:textId="77777777" w:rsidR="003239B8" w:rsidRPr="0057461C" w:rsidRDefault="00C50619" w:rsidP="0031568A">
            <w:pPr>
              <w:rPr>
                <w:rFonts w:asciiTheme="majorHAnsi" w:hAnsiTheme="majorHAnsi"/>
                <w:bCs/>
                <w:sz w:val="20"/>
                <w:szCs w:val="20"/>
                <w:lang w:val="es-ES"/>
              </w:rPr>
            </w:pPr>
            <w:r w:rsidRPr="0057461C">
              <w:rPr>
                <w:rFonts w:asciiTheme="majorHAnsi" w:hAnsiTheme="majorHAnsi"/>
                <w:bCs/>
                <w:sz w:val="20"/>
                <w:szCs w:val="20"/>
                <w:lang w:val="es-ES"/>
              </w:rPr>
              <w:t>No</w:t>
            </w:r>
            <w:r w:rsidR="00571AFD" w:rsidRPr="0057461C">
              <w:rPr>
                <w:rFonts w:asciiTheme="majorHAnsi" w:hAnsiTheme="majorHAnsi"/>
                <w:bCs/>
                <w:sz w:val="20"/>
                <w:szCs w:val="20"/>
                <w:lang w:val="es-ES"/>
              </w:rPr>
              <w:t>, en los términos de la sección VI</w:t>
            </w:r>
          </w:p>
        </w:tc>
      </w:tr>
      <w:tr w:rsidR="003239B8" w:rsidRPr="002B2A02" w14:paraId="379C7D40" w14:textId="77777777" w:rsidTr="004A6A54">
        <w:trPr>
          <w:cantSplit/>
        </w:trPr>
        <w:tc>
          <w:tcPr>
            <w:tcW w:w="3600" w:type="dxa"/>
            <w:tcBorders>
              <w:top w:val="single" w:sz="6" w:space="0" w:color="auto"/>
              <w:bottom w:val="single" w:sz="6" w:space="0" w:color="auto"/>
            </w:tcBorders>
            <w:shd w:val="clear" w:color="auto" w:fill="386294"/>
            <w:vAlign w:val="center"/>
          </w:tcPr>
          <w:p w14:paraId="14D85DC4" w14:textId="77777777" w:rsidR="003239B8" w:rsidRPr="0057461C" w:rsidRDefault="003239B8" w:rsidP="0031568A">
            <w:pPr>
              <w:jc w:val="center"/>
              <w:rPr>
                <w:rFonts w:ascii="Cambria" w:hAnsi="Cambria"/>
                <w:b/>
                <w:bCs/>
                <w:color w:val="FFFFFF" w:themeColor="background1"/>
                <w:sz w:val="20"/>
                <w:szCs w:val="20"/>
                <w:lang w:val="es-ES"/>
              </w:rPr>
            </w:pPr>
            <w:r w:rsidRPr="0057461C">
              <w:rPr>
                <w:rFonts w:ascii="Cambria" w:hAnsi="Cambria"/>
                <w:b/>
                <w:bCs/>
                <w:color w:val="FFFFFF" w:themeColor="background1"/>
                <w:sz w:val="20"/>
                <w:szCs w:val="20"/>
                <w:lang w:val="es-ES"/>
              </w:rPr>
              <w:t>Presentación dentro de plazo:</w:t>
            </w:r>
          </w:p>
        </w:tc>
        <w:tc>
          <w:tcPr>
            <w:tcW w:w="5760" w:type="dxa"/>
            <w:vAlign w:val="center"/>
          </w:tcPr>
          <w:p w14:paraId="4B91E8CA" w14:textId="77777777" w:rsidR="003239B8" w:rsidRPr="0057461C" w:rsidRDefault="00BC3B6A" w:rsidP="00BC3B6A">
            <w:pPr>
              <w:pStyle w:val="CommentText"/>
              <w:rPr>
                <w:rFonts w:asciiTheme="majorHAnsi" w:hAnsiTheme="majorHAnsi"/>
                <w:lang w:val="es-ES"/>
              </w:rPr>
            </w:pPr>
            <w:r w:rsidRPr="0057461C">
              <w:rPr>
                <w:rFonts w:asciiTheme="majorHAnsi" w:hAnsiTheme="majorHAnsi"/>
                <w:lang w:val="es-ES"/>
              </w:rPr>
              <w:t>No aplica, en los términos de la sección VI</w:t>
            </w:r>
          </w:p>
        </w:tc>
      </w:tr>
    </w:tbl>
    <w:p w14:paraId="097DE15C" w14:textId="77777777" w:rsidR="00F53E6E" w:rsidRPr="0057461C" w:rsidRDefault="00223A29" w:rsidP="00F53E6E">
      <w:pPr>
        <w:spacing w:before="240" w:after="240"/>
        <w:ind w:firstLine="720"/>
        <w:jc w:val="both"/>
        <w:rPr>
          <w:rFonts w:asciiTheme="majorHAnsi" w:hAnsiTheme="majorHAnsi"/>
          <w:b/>
          <w:sz w:val="20"/>
          <w:szCs w:val="20"/>
          <w:lang w:val="es-ES"/>
        </w:rPr>
      </w:pPr>
      <w:r w:rsidRPr="0057461C">
        <w:rPr>
          <w:rFonts w:asciiTheme="majorHAnsi" w:hAnsiTheme="majorHAnsi"/>
          <w:b/>
          <w:sz w:val="20"/>
          <w:szCs w:val="20"/>
          <w:lang w:val="es-ES"/>
        </w:rPr>
        <w:t xml:space="preserve">V. </w:t>
      </w:r>
      <w:r w:rsidRPr="0057461C">
        <w:rPr>
          <w:rFonts w:asciiTheme="majorHAnsi" w:hAnsiTheme="majorHAnsi"/>
          <w:b/>
          <w:sz w:val="20"/>
          <w:szCs w:val="20"/>
          <w:lang w:val="es-ES"/>
        </w:rPr>
        <w:tab/>
      </w:r>
      <w:r w:rsidR="003239B8" w:rsidRPr="0057461C">
        <w:rPr>
          <w:rFonts w:asciiTheme="majorHAnsi" w:hAnsiTheme="majorHAnsi"/>
          <w:b/>
          <w:sz w:val="20"/>
          <w:szCs w:val="20"/>
          <w:lang w:val="es-ES"/>
        </w:rPr>
        <w:t xml:space="preserve">HECHOS ALEGADOS </w:t>
      </w:r>
    </w:p>
    <w:p w14:paraId="3D3B497C" w14:textId="36165D5B" w:rsidR="00DE44BA" w:rsidRPr="0057461C" w:rsidRDefault="0081340F" w:rsidP="00B03D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bCs/>
          <w:sz w:val="20"/>
          <w:szCs w:val="20"/>
          <w:lang w:val="es-ES"/>
        </w:rPr>
      </w:pPr>
      <w:r w:rsidRPr="0057461C">
        <w:rPr>
          <w:rFonts w:ascii="Cambria" w:hAnsi="Cambria"/>
          <w:sz w:val="20"/>
          <w:szCs w:val="20"/>
          <w:lang w:val="es-ES"/>
        </w:rPr>
        <w:t>E</w:t>
      </w:r>
      <w:r w:rsidR="006E4F22" w:rsidRPr="0057461C">
        <w:rPr>
          <w:rFonts w:ascii="Cambria" w:hAnsi="Cambria"/>
          <w:sz w:val="20"/>
          <w:szCs w:val="20"/>
          <w:lang w:val="es-ES"/>
        </w:rPr>
        <w:t xml:space="preserve">l Sr. </w:t>
      </w:r>
      <w:r w:rsidR="006E4F22" w:rsidRPr="0057461C">
        <w:rPr>
          <w:rFonts w:ascii="Cambria" w:hAnsi="Cambria"/>
          <w:bCs/>
          <w:sz w:val="20"/>
          <w:szCs w:val="20"/>
          <w:lang w:val="es-ES"/>
        </w:rPr>
        <w:t xml:space="preserve">Luis Oscar González </w:t>
      </w:r>
      <w:r w:rsidR="00A73DAE" w:rsidRPr="0057461C">
        <w:rPr>
          <w:rFonts w:ascii="Cambria" w:hAnsi="Cambria"/>
          <w:bCs/>
          <w:sz w:val="20"/>
          <w:szCs w:val="20"/>
          <w:lang w:val="es-ES"/>
        </w:rPr>
        <w:t>Zúñiga</w:t>
      </w:r>
      <w:r w:rsidR="00BB3316" w:rsidRPr="0057461C">
        <w:rPr>
          <w:rFonts w:ascii="Cambria" w:hAnsi="Cambria"/>
          <w:bCs/>
          <w:sz w:val="20"/>
          <w:szCs w:val="20"/>
          <w:lang w:val="es-ES"/>
        </w:rPr>
        <w:t xml:space="preserve"> (en ad</w:t>
      </w:r>
      <w:r w:rsidR="00993F09" w:rsidRPr="0057461C">
        <w:rPr>
          <w:rFonts w:ascii="Cambria" w:hAnsi="Cambria"/>
          <w:bCs/>
          <w:sz w:val="20"/>
          <w:szCs w:val="20"/>
          <w:lang w:val="es-ES"/>
        </w:rPr>
        <w:t>elante “el peticionario” o “el S</w:t>
      </w:r>
      <w:r w:rsidR="00BB3316" w:rsidRPr="0057461C">
        <w:rPr>
          <w:rFonts w:ascii="Cambria" w:hAnsi="Cambria"/>
          <w:bCs/>
          <w:sz w:val="20"/>
          <w:szCs w:val="20"/>
          <w:lang w:val="es-ES"/>
        </w:rPr>
        <w:t xml:space="preserve">eñor </w:t>
      </w:r>
      <w:r w:rsidR="00B93A7D" w:rsidRPr="0057461C">
        <w:rPr>
          <w:rFonts w:ascii="Cambria" w:hAnsi="Cambria"/>
          <w:bCs/>
          <w:sz w:val="20"/>
          <w:szCs w:val="20"/>
          <w:lang w:val="es-ES"/>
        </w:rPr>
        <w:t>González</w:t>
      </w:r>
      <w:r w:rsidR="00BB3316" w:rsidRPr="0057461C">
        <w:rPr>
          <w:rFonts w:ascii="Cambria" w:hAnsi="Cambria"/>
          <w:bCs/>
          <w:sz w:val="20"/>
          <w:szCs w:val="20"/>
          <w:lang w:val="es-ES"/>
        </w:rPr>
        <w:t>”)</w:t>
      </w:r>
      <w:r w:rsidR="006E4F22" w:rsidRPr="0057461C">
        <w:rPr>
          <w:rFonts w:ascii="Cambria" w:hAnsi="Cambria"/>
          <w:bCs/>
          <w:sz w:val="20"/>
          <w:szCs w:val="20"/>
          <w:lang w:val="es-ES"/>
        </w:rPr>
        <w:t xml:space="preserve">, padre </w:t>
      </w:r>
      <w:r w:rsidR="00D25FA7" w:rsidRPr="0057461C">
        <w:rPr>
          <w:rFonts w:ascii="Cambria" w:hAnsi="Cambria"/>
          <w:bCs/>
          <w:sz w:val="20"/>
          <w:szCs w:val="20"/>
          <w:lang w:val="es-ES"/>
        </w:rPr>
        <w:t xml:space="preserve">de </w:t>
      </w:r>
      <w:r w:rsidR="00734306" w:rsidRPr="0057461C">
        <w:rPr>
          <w:rFonts w:ascii="Cambria" w:hAnsi="Cambria" w:cs="Arial"/>
          <w:color w:val="0D0D0D" w:themeColor="text1" w:themeTint="F2"/>
          <w:sz w:val="20"/>
          <w:szCs w:val="22"/>
          <w:lang w:val="es-ES"/>
        </w:rPr>
        <w:t>K.J.</w:t>
      </w:r>
      <w:r w:rsidR="00D70072" w:rsidRPr="0057461C">
        <w:rPr>
          <w:rFonts w:ascii="Cambria" w:hAnsi="Cambria" w:cs="Arial"/>
          <w:color w:val="0D0D0D" w:themeColor="text1" w:themeTint="F2"/>
          <w:sz w:val="20"/>
          <w:szCs w:val="22"/>
          <w:lang w:val="es-ES"/>
        </w:rPr>
        <w:t xml:space="preserve">G.T. </w:t>
      </w:r>
      <w:r w:rsidR="00EB49DF" w:rsidRPr="0057461C">
        <w:rPr>
          <w:rFonts w:ascii="Cambria" w:hAnsi="Cambria" w:cs="Arial"/>
          <w:color w:val="0D0D0D" w:themeColor="text1" w:themeTint="F2"/>
          <w:sz w:val="20"/>
          <w:szCs w:val="22"/>
          <w:lang w:val="es-ES"/>
        </w:rPr>
        <w:t>de siete años</w:t>
      </w:r>
      <w:r w:rsidR="00B20D27" w:rsidRPr="0057461C">
        <w:rPr>
          <w:rFonts w:ascii="Cambria" w:hAnsi="Cambria" w:cs="Arial"/>
          <w:color w:val="0D0D0D" w:themeColor="text1" w:themeTint="F2"/>
          <w:sz w:val="20"/>
          <w:szCs w:val="22"/>
          <w:lang w:val="es-ES"/>
        </w:rPr>
        <w:t>,</w:t>
      </w:r>
      <w:r w:rsidR="00734306" w:rsidRPr="0057461C">
        <w:rPr>
          <w:rFonts w:ascii="Cambria" w:hAnsi="Cambria" w:cs="Arial"/>
          <w:color w:val="0D0D0D" w:themeColor="text1" w:themeTint="F2"/>
          <w:sz w:val="20"/>
          <w:szCs w:val="22"/>
          <w:lang w:val="es-ES"/>
        </w:rPr>
        <w:t xml:space="preserve"> K.M.</w:t>
      </w:r>
      <w:r w:rsidR="00D70072" w:rsidRPr="0057461C">
        <w:rPr>
          <w:rFonts w:ascii="Cambria" w:hAnsi="Cambria" w:cs="Arial"/>
          <w:color w:val="0D0D0D" w:themeColor="text1" w:themeTint="F2"/>
          <w:sz w:val="20"/>
          <w:szCs w:val="22"/>
          <w:lang w:val="es-ES"/>
        </w:rPr>
        <w:t>G.</w:t>
      </w:r>
      <w:r w:rsidR="00734306" w:rsidRPr="0057461C">
        <w:rPr>
          <w:rFonts w:ascii="Cambria" w:hAnsi="Cambria" w:cs="Arial"/>
          <w:color w:val="0D0D0D" w:themeColor="text1" w:themeTint="F2"/>
          <w:sz w:val="20"/>
          <w:szCs w:val="22"/>
          <w:lang w:val="es-ES"/>
        </w:rPr>
        <w:t>T</w:t>
      </w:r>
      <w:r w:rsidR="00D70072" w:rsidRPr="0057461C">
        <w:rPr>
          <w:rFonts w:ascii="Cambria" w:hAnsi="Cambria" w:cs="Arial"/>
          <w:color w:val="0D0D0D" w:themeColor="text1" w:themeTint="F2"/>
          <w:sz w:val="20"/>
          <w:szCs w:val="22"/>
          <w:lang w:val="es-ES"/>
        </w:rPr>
        <w:t>.</w:t>
      </w:r>
      <w:r w:rsidR="00EB49DF" w:rsidRPr="0057461C">
        <w:rPr>
          <w:rFonts w:ascii="Cambria" w:hAnsi="Cambria" w:cs="Arial"/>
          <w:color w:val="0D0D0D" w:themeColor="text1" w:themeTint="F2"/>
          <w:sz w:val="20"/>
          <w:szCs w:val="22"/>
          <w:lang w:val="es-ES"/>
        </w:rPr>
        <w:t xml:space="preserve"> de diez años</w:t>
      </w:r>
      <w:r w:rsidR="00B20D27" w:rsidRPr="0057461C">
        <w:rPr>
          <w:rFonts w:ascii="Cambria" w:hAnsi="Cambria" w:cs="Arial"/>
          <w:color w:val="0D0D0D" w:themeColor="text1" w:themeTint="F2"/>
          <w:sz w:val="20"/>
          <w:szCs w:val="22"/>
          <w:lang w:val="es-ES"/>
        </w:rPr>
        <w:t>,</w:t>
      </w:r>
      <w:r w:rsidR="00EB49DF" w:rsidRPr="0057461C">
        <w:rPr>
          <w:rFonts w:ascii="Cambria" w:hAnsi="Cambria" w:cs="Arial"/>
          <w:color w:val="0D0D0D" w:themeColor="text1" w:themeTint="F2"/>
          <w:sz w:val="20"/>
          <w:szCs w:val="22"/>
          <w:lang w:val="es-ES"/>
        </w:rPr>
        <w:t xml:space="preserve"> al momento de los hechos</w:t>
      </w:r>
      <w:r w:rsidR="00B20D27" w:rsidRPr="0057461C">
        <w:rPr>
          <w:rFonts w:ascii="Cambria" w:hAnsi="Cambria" w:cs="Arial"/>
          <w:color w:val="0D0D0D" w:themeColor="text1" w:themeTint="F2"/>
          <w:sz w:val="20"/>
          <w:szCs w:val="22"/>
          <w:lang w:val="es-ES"/>
        </w:rPr>
        <w:t>, y hermano de Leticia González Zuñiga</w:t>
      </w:r>
      <w:r w:rsidR="00545188">
        <w:rPr>
          <w:rFonts w:ascii="Cambria" w:hAnsi="Cambria" w:cs="Arial"/>
          <w:color w:val="0D0D0D" w:themeColor="text1" w:themeTint="F2"/>
          <w:sz w:val="20"/>
          <w:szCs w:val="22"/>
          <w:lang w:val="es-ES"/>
        </w:rPr>
        <w:t xml:space="preserve"> (en adelante, “la señora González”)</w:t>
      </w:r>
      <w:r w:rsidR="00D25FA7" w:rsidRPr="0057461C">
        <w:rPr>
          <w:rFonts w:ascii="Cambria" w:hAnsi="Cambria" w:cs="Arial"/>
          <w:color w:val="0D0D0D" w:themeColor="text1" w:themeTint="F2"/>
          <w:sz w:val="20"/>
          <w:szCs w:val="22"/>
          <w:lang w:val="es-ES"/>
        </w:rPr>
        <w:t xml:space="preserve"> (</w:t>
      </w:r>
      <w:r w:rsidR="00EB49DF" w:rsidRPr="0057461C">
        <w:rPr>
          <w:rFonts w:ascii="Cambria" w:hAnsi="Cambria"/>
          <w:bCs/>
          <w:sz w:val="20"/>
          <w:szCs w:val="20"/>
          <w:lang w:val="es-ES"/>
        </w:rPr>
        <w:t>en adelante también “las presuntas víctimas”</w:t>
      </w:r>
      <w:r w:rsidR="001722B7" w:rsidRPr="0057461C">
        <w:rPr>
          <w:rFonts w:ascii="Cambria" w:hAnsi="Cambria"/>
          <w:bCs/>
          <w:sz w:val="20"/>
          <w:szCs w:val="20"/>
          <w:lang w:val="es-ES"/>
        </w:rPr>
        <w:t>)</w:t>
      </w:r>
      <w:r w:rsidR="00B20D27" w:rsidRPr="0057461C">
        <w:rPr>
          <w:rFonts w:ascii="Cambria" w:hAnsi="Cambria"/>
          <w:bCs/>
          <w:sz w:val="20"/>
          <w:szCs w:val="20"/>
          <w:lang w:val="es-ES"/>
        </w:rPr>
        <w:t>,</w:t>
      </w:r>
      <w:r w:rsidR="001703A1" w:rsidRPr="0057461C">
        <w:rPr>
          <w:rFonts w:ascii="Cambria" w:hAnsi="Cambria"/>
          <w:bCs/>
          <w:sz w:val="20"/>
          <w:szCs w:val="20"/>
          <w:lang w:val="es-ES"/>
        </w:rPr>
        <w:t xml:space="preserve"> </w:t>
      </w:r>
      <w:r w:rsidR="00097D93" w:rsidRPr="0057461C">
        <w:rPr>
          <w:rFonts w:ascii="Cambria" w:hAnsi="Cambria"/>
          <w:bCs/>
          <w:sz w:val="20"/>
          <w:szCs w:val="20"/>
          <w:lang w:val="es-ES"/>
        </w:rPr>
        <w:t>s</w:t>
      </w:r>
      <w:r w:rsidR="00B5546B" w:rsidRPr="0057461C">
        <w:rPr>
          <w:rFonts w:ascii="Cambria" w:hAnsi="Cambria"/>
          <w:bCs/>
          <w:sz w:val="20"/>
          <w:szCs w:val="20"/>
          <w:lang w:val="es-ES"/>
        </w:rPr>
        <w:t>o</w:t>
      </w:r>
      <w:r w:rsidR="00603CC0" w:rsidRPr="0057461C">
        <w:rPr>
          <w:rFonts w:ascii="Cambria" w:hAnsi="Cambria"/>
          <w:bCs/>
          <w:sz w:val="20"/>
          <w:szCs w:val="20"/>
          <w:lang w:val="es-ES"/>
        </w:rPr>
        <w:t xml:space="preserve">licita </w:t>
      </w:r>
      <w:r w:rsidR="001722B7" w:rsidRPr="0057461C">
        <w:rPr>
          <w:rFonts w:ascii="Cambria" w:hAnsi="Cambria"/>
          <w:bCs/>
          <w:sz w:val="20"/>
          <w:szCs w:val="20"/>
          <w:lang w:val="es-ES"/>
        </w:rPr>
        <w:t xml:space="preserve">se declare la responsabilidad del Estado </w:t>
      </w:r>
      <w:r w:rsidR="00D25FA7" w:rsidRPr="005B4345">
        <w:rPr>
          <w:rFonts w:ascii="Cambria" w:hAnsi="Cambria"/>
          <w:bCs/>
          <w:sz w:val="20"/>
          <w:szCs w:val="20"/>
          <w:lang w:val="es-ES"/>
        </w:rPr>
        <w:t xml:space="preserve">mexicano </w:t>
      </w:r>
      <w:r w:rsidR="00EB49DF" w:rsidRPr="005B4345">
        <w:rPr>
          <w:rFonts w:ascii="Cambria" w:hAnsi="Cambria"/>
          <w:bCs/>
          <w:sz w:val="20"/>
          <w:szCs w:val="20"/>
          <w:lang w:val="es-ES"/>
        </w:rPr>
        <w:t>por violaciones a</w:t>
      </w:r>
      <w:r w:rsidR="001722B7" w:rsidRPr="005B4345">
        <w:rPr>
          <w:rFonts w:ascii="Cambria" w:hAnsi="Cambria"/>
          <w:bCs/>
          <w:sz w:val="20"/>
          <w:szCs w:val="20"/>
          <w:lang w:val="es-ES"/>
        </w:rPr>
        <w:t xml:space="preserve"> los derecho</w:t>
      </w:r>
      <w:r w:rsidR="00D70072" w:rsidRPr="005B4345">
        <w:rPr>
          <w:rFonts w:ascii="Cambria" w:hAnsi="Cambria"/>
          <w:bCs/>
          <w:sz w:val="20"/>
          <w:szCs w:val="20"/>
          <w:lang w:val="es-ES"/>
        </w:rPr>
        <w:t>s</w:t>
      </w:r>
      <w:r w:rsidR="00010A02" w:rsidRPr="005B4345">
        <w:rPr>
          <w:rFonts w:ascii="Cambria" w:hAnsi="Cambria"/>
          <w:bCs/>
          <w:sz w:val="20"/>
          <w:szCs w:val="20"/>
          <w:lang w:val="es-ES"/>
        </w:rPr>
        <w:t xml:space="preserve"> </w:t>
      </w:r>
      <w:r w:rsidR="00C4214C" w:rsidRPr="005B4345">
        <w:rPr>
          <w:rFonts w:ascii="Cambria" w:hAnsi="Cambria"/>
          <w:bCs/>
          <w:sz w:val="20"/>
          <w:szCs w:val="20"/>
          <w:lang w:val="es-ES"/>
        </w:rPr>
        <w:t xml:space="preserve">y garantías </w:t>
      </w:r>
      <w:r w:rsidR="00010A02" w:rsidRPr="005B4345">
        <w:rPr>
          <w:rFonts w:ascii="Cambria" w:hAnsi="Cambria"/>
          <w:bCs/>
          <w:sz w:val="20"/>
          <w:szCs w:val="20"/>
          <w:lang w:val="es-ES"/>
        </w:rPr>
        <w:t xml:space="preserve">constitucionales </w:t>
      </w:r>
      <w:r w:rsidR="00C4214C" w:rsidRPr="005B4345">
        <w:rPr>
          <w:rFonts w:ascii="Cambria" w:hAnsi="Cambria"/>
          <w:bCs/>
          <w:sz w:val="20"/>
          <w:szCs w:val="20"/>
          <w:lang w:val="es-ES"/>
        </w:rPr>
        <w:t xml:space="preserve">de sus hijos </w:t>
      </w:r>
      <w:r w:rsidR="00556541" w:rsidRPr="005B4345">
        <w:rPr>
          <w:rFonts w:ascii="Cambria" w:hAnsi="Cambria"/>
          <w:bCs/>
          <w:sz w:val="20"/>
          <w:szCs w:val="20"/>
          <w:lang w:val="es-ES"/>
        </w:rPr>
        <w:t>al no haber</w:t>
      </w:r>
      <w:r w:rsidR="00936553" w:rsidRPr="005B4345">
        <w:rPr>
          <w:rFonts w:ascii="Cambria" w:hAnsi="Cambria"/>
          <w:bCs/>
          <w:sz w:val="20"/>
          <w:szCs w:val="20"/>
          <w:lang w:val="es-ES"/>
        </w:rPr>
        <w:t>lo</w:t>
      </w:r>
      <w:r w:rsidR="00C4214C" w:rsidRPr="005B4345">
        <w:rPr>
          <w:rFonts w:ascii="Cambria" w:hAnsi="Cambria"/>
          <w:bCs/>
          <w:sz w:val="20"/>
          <w:szCs w:val="20"/>
          <w:lang w:val="es-ES"/>
        </w:rPr>
        <w:t>s</w:t>
      </w:r>
      <w:r w:rsidR="00EB49DF" w:rsidRPr="005B4345">
        <w:rPr>
          <w:rFonts w:ascii="Cambria" w:hAnsi="Cambria"/>
          <w:bCs/>
          <w:sz w:val="20"/>
          <w:szCs w:val="20"/>
          <w:lang w:val="es-ES"/>
        </w:rPr>
        <w:t xml:space="preserve"> garantizado </w:t>
      </w:r>
      <w:r w:rsidR="001722B7" w:rsidRPr="005B4345">
        <w:rPr>
          <w:rFonts w:ascii="Cambria" w:hAnsi="Cambria"/>
          <w:bCs/>
          <w:sz w:val="20"/>
          <w:szCs w:val="20"/>
          <w:lang w:val="es-ES"/>
        </w:rPr>
        <w:t xml:space="preserve">el </w:t>
      </w:r>
      <w:r w:rsidR="00984578" w:rsidRPr="005B4345">
        <w:rPr>
          <w:rFonts w:ascii="Cambria" w:hAnsi="Cambria"/>
          <w:bCs/>
          <w:sz w:val="20"/>
          <w:szCs w:val="20"/>
          <w:lang w:val="es-ES"/>
        </w:rPr>
        <w:t>acceso a la educación</w:t>
      </w:r>
      <w:r w:rsidR="00C4214C" w:rsidRPr="005B4345">
        <w:rPr>
          <w:rFonts w:ascii="Cambria" w:hAnsi="Cambria"/>
          <w:bCs/>
          <w:sz w:val="20"/>
          <w:szCs w:val="20"/>
          <w:lang w:val="es-ES"/>
        </w:rPr>
        <w:t>,</w:t>
      </w:r>
      <w:r w:rsidR="001722B7" w:rsidRPr="005B4345">
        <w:rPr>
          <w:rFonts w:ascii="Cambria" w:hAnsi="Cambria"/>
          <w:bCs/>
          <w:sz w:val="20"/>
          <w:szCs w:val="20"/>
          <w:lang w:val="es-ES"/>
        </w:rPr>
        <w:t xml:space="preserve"> en un contexto</w:t>
      </w:r>
      <w:r w:rsidR="001722B7" w:rsidRPr="0057461C">
        <w:rPr>
          <w:rFonts w:ascii="Cambria" w:hAnsi="Cambria"/>
          <w:bCs/>
          <w:sz w:val="20"/>
          <w:szCs w:val="20"/>
          <w:lang w:val="es-ES"/>
        </w:rPr>
        <w:t xml:space="preserve"> de denuncias de maltrato infantil</w:t>
      </w:r>
      <w:r w:rsidR="00EB49DF" w:rsidRPr="0057461C">
        <w:rPr>
          <w:rFonts w:ascii="Cambria" w:hAnsi="Cambria"/>
          <w:bCs/>
          <w:sz w:val="20"/>
          <w:szCs w:val="20"/>
          <w:lang w:val="es-ES"/>
        </w:rPr>
        <w:t xml:space="preserve"> </w:t>
      </w:r>
      <w:r w:rsidR="00C4214C">
        <w:rPr>
          <w:rFonts w:ascii="Cambria" w:hAnsi="Cambria"/>
          <w:bCs/>
          <w:sz w:val="20"/>
          <w:szCs w:val="20"/>
          <w:lang w:val="es-ES"/>
        </w:rPr>
        <w:t>ocurrido</w:t>
      </w:r>
      <w:r w:rsidR="00D74528" w:rsidRPr="0057461C">
        <w:rPr>
          <w:rFonts w:ascii="Cambria" w:hAnsi="Cambria"/>
          <w:bCs/>
          <w:sz w:val="20"/>
          <w:szCs w:val="20"/>
          <w:lang w:val="es-ES"/>
        </w:rPr>
        <w:t xml:space="preserve"> </w:t>
      </w:r>
      <w:r w:rsidR="00EB49DF" w:rsidRPr="0057461C">
        <w:rPr>
          <w:rFonts w:ascii="Cambria" w:hAnsi="Cambria"/>
          <w:bCs/>
          <w:sz w:val="20"/>
          <w:szCs w:val="20"/>
          <w:lang w:val="es-ES"/>
        </w:rPr>
        <w:t xml:space="preserve">en </w:t>
      </w:r>
      <w:r w:rsidR="001722B7" w:rsidRPr="0057461C">
        <w:rPr>
          <w:rFonts w:ascii="Cambria" w:hAnsi="Cambria"/>
          <w:bCs/>
          <w:sz w:val="20"/>
          <w:szCs w:val="20"/>
          <w:lang w:val="es-ES"/>
        </w:rPr>
        <w:t xml:space="preserve">el Colegio Felipe </w:t>
      </w:r>
      <w:r w:rsidR="00D25FA7" w:rsidRPr="0057461C">
        <w:rPr>
          <w:rFonts w:ascii="Cambria" w:hAnsi="Cambria"/>
          <w:bCs/>
          <w:sz w:val="20"/>
          <w:szCs w:val="20"/>
          <w:lang w:val="es-ES"/>
        </w:rPr>
        <w:t>Ángeles</w:t>
      </w:r>
      <w:r w:rsidR="001722B7" w:rsidRPr="0057461C">
        <w:rPr>
          <w:rFonts w:ascii="Cambria" w:hAnsi="Cambria"/>
          <w:bCs/>
          <w:sz w:val="20"/>
          <w:szCs w:val="20"/>
          <w:lang w:val="es-ES"/>
        </w:rPr>
        <w:t xml:space="preserve"> Claves</w:t>
      </w:r>
      <w:r w:rsidR="00EB49DF" w:rsidRPr="0057461C">
        <w:rPr>
          <w:rFonts w:ascii="Cambria" w:hAnsi="Cambria"/>
          <w:bCs/>
          <w:sz w:val="20"/>
          <w:szCs w:val="20"/>
          <w:lang w:val="es-ES"/>
        </w:rPr>
        <w:t xml:space="preserve"> (</w:t>
      </w:r>
      <w:r w:rsidR="008B1847" w:rsidRPr="0057461C">
        <w:rPr>
          <w:rFonts w:ascii="Cambria" w:hAnsi="Cambria"/>
          <w:bCs/>
          <w:sz w:val="20"/>
          <w:szCs w:val="20"/>
          <w:lang w:val="es-ES"/>
        </w:rPr>
        <w:t>en adelante “el Colegio”</w:t>
      </w:r>
      <w:r w:rsidR="00EB49DF" w:rsidRPr="0057461C">
        <w:rPr>
          <w:rFonts w:ascii="Cambria" w:hAnsi="Cambria"/>
          <w:bCs/>
          <w:sz w:val="20"/>
          <w:szCs w:val="20"/>
          <w:lang w:val="es-ES"/>
        </w:rPr>
        <w:t>)</w:t>
      </w:r>
      <w:r w:rsidR="001722B7" w:rsidRPr="0057461C">
        <w:rPr>
          <w:rFonts w:ascii="Cambria" w:hAnsi="Cambria"/>
          <w:bCs/>
          <w:sz w:val="20"/>
          <w:szCs w:val="20"/>
          <w:lang w:val="es-ES"/>
        </w:rPr>
        <w:t xml:space="preserve">, institución educativa pública. </w:t>
      </w:r>
      <w:r w:rsidR="00EB49DF" w:rsidRPr="0057461C">
        <w:rPr>
          <w:rFonts w:ascii="Cambria" w:hAnsi="Cambria"/>
          <w:bCs/>
          <w:sz w:val="20"/>
          <w:szCs w:val="20"/>
          <w:lang w:val="es-ES"/>
        </w:rPr>
        <w:t xml:space="preserve">El peticionario </w:t>
      </w:r>
      <w:r w:rsidR="001722B7" w:rsidRPr="0057461C">
        <w:rPr>
          <w:rFonts w:ascii="Cambria" w:hAnsi="Cambria"/>
          <w:bCs/>
          <w:sz w:val="20"/>
          <w:szCs w:val="20"/>
          <w:lang w:val="es-ES"/>
        </w:rPr>
        <w:t>alega hechos de corrup</w:t>
      </w:r>
      <w:r w:rsidR="007306C3" w:rsidRPr="0057461C">
        <w:rPr>
          <w:rFonts w:ascii="Cambria" w:hAnsi="Cambria"/>
          <w:bCs/>
          <w:sz w:val="20"/>
          <w:szCs w:val="20"/>
          <w:lang w:val="es-ES"/>
        </w:rPr>
        <w:t>ción al interior de la Secretarí</w:t>
      </w:r>
      <w:r w:rsidR="001722B7" w:rsidRPr="0057461C">
        <w:rPr>
          <w:rFonts w:ascii="Cambria" w:hAnsi="Cambria"/>
          <w:bCs/>
          <w:sz w:val="20"/>
          <w:szCs w:val="20"/>
          <w:lang w:val="es-ES"/>
        </w:rPr>
        <w:t xml:space="preserve">a de Educación Pública (SEP), del </w:t>
      </w:r>
      <w:r w:rsidR="007306C3" w:rsidRPr="0057461C">
        <w:rPr>
          <w:rFonts w:ascii="Cambria" w:hAnsi="Cambria"/>
          <w:bCs/>
          <w:sz w:val="20"/>
          <w:szCs w:val="20"/>
          <w:lang w:val="es-ES"/>
        </w:rPr>
        <w:t xml:space="preserve">Ministerio </w:t>
      </w:r>
      <w:r w:rsidR="007306C3" w:rsidRPr="0057461C">
        <w:rPr>
          <w:rFonts w:ascii="Cambria" w:hAnsi="Cambria"/>
          <w:bCs/>
          <w:sz w:val="20"/>
          <w:szCs w:val="20"/>
          <w:lang w:val="es-ES"/>
        </w:rPr>
        <w:lastRenderedPageBreak/>
        <w:t>Pú</w:t>
      </w:r>
      <w:r w:rsidR="001722B7" w:rsidRPr="0057461C">
        <w:rPr>
          <w:rFonts w:ascii="Cambria" w:hAnsi="Cambria"/>
          <w:bCs/>
          <w:sz w:val="20"/>
          <w:szCs w:val="20"/>
          <w:lang w:val="es-ES"/>
        </w:rPr>
        <w:t>blico (MP) y de</w:t>
      </w:r>
      <w:r w:rsidR="00D74528" w:rsidRPr="0057461C">
        <w:rPr>
          <w:rFonts w:ascii="Cambria" w:hAnsi="Cambria"/>
          <w:bCs/>
          <w:sz w:val="20"/>
          <w:szCs w:val="20"/>
          <w:lang w:val="es-ES"/>
        </w:rPr>
        <w:t xml:space="preserve">l </w:t>
      </w:r>
      <w:r w:rsidR="008B1847" w:rsidRPr="0057461C">
        <w:rPr>
          <w:rFonts w:ascii="Cambria" w:hAnsi="Cambria"/>
          <w:bCs/>
          <w:sz w:val="20"/>
          <w:szCs w:val="20"/>
          <w:lang w:val="es-ES"/>
        </w:rPr>
        <w:t xml:space="preserve">Colegio </w:t>
      </w:r>
      <w:r w:rsidR="001722B7" w:rsidRPr="0057461C">
        <w:rPr>
          <w:rFonts w:ascii="Cambria" w:hAnsi="Cambria"/>
          <w:bCs/>
          <w:sz w:val="20"/>
          <w:szCs w:val="20"/>
          <w:lang w:val="es-ES"/>
        </w:rPr>
        <w:t>por no haber investigado el caso y tomado las providencias necesarias</w:t>
      </w:r>
      <w:r w:rsidR="00835E15" w:rsidRPr="0057461C">
        <w:rPr>
          <w:rFonts w:ascii="Cambria" w:hAnsi="Cambria"/>
          <w:bCs/>
          <w:sz w:val="20"/>
          <w:szCs w:val="20"/>
          <w:lang w:val="es-ES"/>
        </w:rPr>
        <w:t xml:space="preserve"> para asegurar el </w:t>
      </w:r>
      <w:r w:rsidR="00D874DA" w:rsidRPr="0057461C">
        <w:rPr>
          <w:rFonts w:ascii="Cambria" w:hAnsi="Cambria"/>
          <w:bCs/>
          <w:sz w:val="20"/>
          <w:szCs w:val="20"/>
          <w:lang w:val="es-ES"/>
        </w:rPr>
        <w:t>acceso</w:t>
      </w:r>
      <w:r w:rsidR="00835E15" w:rsidRPr="0057461C">
        <w:rPr>
          <w:rFonts w:ascii="Cambria" w:hAnsi="Cambria"/>
          <w:bCs/>
          <w:sz w:val="20"/>
          <w:szCs w:val="20"/>
          <w:lang w:val="es-ES"/>
        </w:rPr>
        <w:t xml:space="preserve"> a la educación libre de hostigamiento</w:t>
      </w:r>
      <w:r w:rsidR="001722B7" w:rsidRPr="0057461C">
        <w:rPr>
          <w:rFonts w:ascii="Cambria" w:hAnsi="Cambria"/>
          <w:bCs/>
          <w:sz w:val="20"/>
          <w:szCs w:val="20"/>
          <w:lang w:val="es-ES"/>
        </w:rPr>
        <w:t>.</w:t>
      </w:r>
      <w:r w:rsidR="00C4214C">
        <w:rPr>
          <w:rFonts w:ascii="Cambria" w:hAnsi="Cambria"/>
          <w:bCs/>
          <w:sz w:val="20"/>
          <w:szCs w:val="20"/>
          <w:lang w:val="es-ES"/>
        </w:rPr>
        <w:t xml:space="preserve"> También alega represalias en contra de él y de su hermana.</w:t>
      </w:r>
    </w:p>
    <w:p w14:paraId="2991BAAA" w14:textId="30556B37" w:rsidR="00C67EC4" w:rsidRPr="00C67EC4" w:rsidRDefault="00DE44BA" w:rsidP="00560EB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bCs/>
          <w:sz w:val="20"/>
          <w:szCs w:val="20"/>
          <w:lang w:val="es-ES"/>
        </w:rPr>
      </w:pPr>
      <w:r w:rsidRPr="0057461C">
        <w:rPr>
          <w:rFonts w:ascii="Cambria" w:hAnsi="Cambria"/>
          <w:bCs/>
          <w:sz w:val="20"/>
          <w:szCs w:val="20"/>
          <w:lang w:val="es-ES"/>
        </w:rPr>
        <w:t xml:space="preserve">El peticionario indica que en el </w:t>
      </w:r>
      <w:r w:rsidRPr="0057461C">
        <w:rPr>
          <w:rFonts w:ascii="Cambria" w:hAnsi="Cambria"/>
          <w:sz w:val="20"/>
          <w:szCs w:val="20"/>
          <w:lang w:val="es-ES"/>
        </w:rPr>
        <w:t>2006 denunció ante autoridades escolares, estatales y federativas, hechos de maltrato físico y psicológico contra su hija K.M. por parte de la docente</w:t>
      </w:r>
      <w:r w:rsidRPr="0057461C">
        <w:rPr>
          <w:lang w:val="es-ES"/>
        </w:rPr>
        <w:t xml:space="preserve"> </w:t>
      </w:r>
      <w:r w:rsidRPr="0057461C">
        <w:rPr>
          <w:rFonts w:ascii="Cambria" w:hAnsi="Cambria"/>
          <w:sz w:val="20"/>
          <w:szCs w:val="20"/>
          <w:lang w:val="es-ES"/>
        </w:rPr>
        <w:t xml:space="preserve">Alma Angélica García López. </w:t>
      </w:r>
      <w:r w:rsidRPr="0057461C">
        <w:rPr>
          <w:rFonts w:ascii="Cambria" w:hAnsi="Cambria"/>
          <w:bCs/>
          <w:sz w:val="20"/>
          <w:szCs w:val="20"/>
          <w:lang w:val="es-ES"/>
        </w:rPr>
        <w:t xml:space="preserve">Indica </w:t>
      </w:r>
      <w:r w:rsidR="0057461C" w:rsidRPr="0057461C">
        <w:rPr>
          <w:rFonts w:ascii="Cambria" w:hAnsi="Cambria"/>
          <w:bCs/>
          <w:sz w:val="20"/>
          <w:szCs w:val="20"/>
          <w:lang w:val="es-ES"/>
        </w:rPr>
        <w:t>que,</w:t>
      </w:r>
      <w:r w:rsidRPr="0057461C">
        <w:rPr>
          <w:rFonts w:ascii="Cambria" w:hAnsi="Cambria"/>
          <w:bCs/>
          <w:sz w:val="20"/>
          <w:szCs w:val="20"/>
          <w:lang w:val="es-ES"/>
        </w:rPr>
        <w:t xml:space="preserve"> tras su denuncia, </w:t>
      </w:r>
      <w:r w:rsidRPr="00613EBF">
        <w:rPr>
          <w:rFonts w:ascii="Cambria" w:hAnsi="Cambria"/>
          <w:bCs/>
          <w:sz w:val="20"/>
          <w:szCs w:val="20"/>
          <w:lang w:val="es-ES"/>
        </w:rPr>
        <w:t>se inició una investigación administrativa, seguida por la Administración Federal de Servicios Educativos (</w:t>
      </w:r>
      <w:r w:rsidRPr="00470F4D">
        <w:rPr>
          <w:rFonts w:ascii="Cambria" w:hAnsi="Cambria"/>
          <w:bCs/>
          <w:sz w:val="20"/>
          <w:szCs w:val="20"/>
          <w:lang w:val="es-ES"/>
        </w:rPr>
        <w:t>A</w:t>
      </w:r>
      <w:r w:rsidR="00470F4D" w:rsidRPr="00470F4D">
        <w:rPr>
          <w:rFonts w:ascii="Cambria" w:hAnsi="Cambria"/>
          <w:bCs/>
          <w:sz w:val="20"/>
          <w:szCs w:val="20"/>
          <w:lang w:val="es-ES"/>
        </w:rPr>
        <w:t>F</w:t>
      </w:r>
      <w:r w:rsidRPr="00470F4D">
        <w:rPr>
          <w:rFonts w:ascii="Cambria" w:hAnsi="Cambria"/>
          <w:bCs/>
          <w:sz w:val="20"/>
          <w:szCs w:val="20"/>
          <w:lang w:val="es-ES"/>
        </w:rPr>
        <w:t>SEDF</w:t>
      </w:r>
      <w:r w:rsidRPr="00613EBF">
        <w:rPr>
          <w:rFonts w:ascii="Cambria" w:hAnsi="Cambria"/>
          <w:bCs/>
          <w:sz w:val="20"/>
          <w:szCs w:val="20"/>
          <w:lang w:val="es-ES"/>
        </w:rPr>
        <w:t xml:space="preserve">), junto con la participación de la Unidad de Atención al Maltrato y Abuso Sexual Infantil (UAMASI). En comunicación del 14 de septiembre de 2006, la </w:t>
      </w:r>
      <w:r w:rsidR="00470F4D">
        <w:rPr>
          <w:rFonts w:ascii="Cambria" w:hAnsi="Cambria"/>
          <w:bCs/>
          <w:sz w:val="20"/>
          <w:szCs w:val="20"/>
          <w:lang w:val="es-ES"/>
        </w:rPr>
        <w:t>AFSEDF</w:t>
      </w:r>
      <w:r w:rsidRPr="00613EBF">
        <w:rPr>
          <w:rFonts w:ascii="Cambria" w:hAnsi="Cambria"/>
          <w:bCs/>
          <w:sz w:val="20"/>
          <w:szCs w:val="20"/>
          <w:lang w:val="es-ES"/>
        </w:rPr>
        <w:t xml:space="preserve"> informó al peticionario </w:t>
      </w:r>
      <w:r w:rsidR="0057461C" w:rsidRPr="00613EBF">
        <w:rPr>
          <w:rFonts w:ascii="Cambria" w:hAnsi="Cambria"/>
          <w:bCs/>
          <w:sz w:val="20"/>
          <w:szCs w:val="20"/>
          <w:lang w:val="es-ES"/>
        </w:rPr>
        <w:t>que,</w:t>
      </w:r>
      <w:r w:rsidRPr="00613EBF">
        <w:rPr>
          <w:rFonts w:ascii="Cambria" w:hAnsi="Cambria"/>
          <w:bCs/>
          <w:sz w:val="20"/>
          <w:szCs w:val="20"/>
          <w:lang w:val="es-ES"/>
        </w:rPr>
        <w:t xml:space="preserve"> para preservar la integridad física y psicológica de los menores, la docente en cuestión </w:t>
      </w:r>
      <w:r w:rsidR="00B005AA" w:rsidRPr="00613EBF">
        <w:rPr>
          <w:rFonts w:ascii="Cambria" w:hAnsi="Cambria"/>
          <w:bCs/>
          <w:sz w:val="20"/>
          <w:szCs w:val="20"/>
          <w:lang w:val="es-ES"/>
        </w:rPr>
        <w:t>había sido</w:t>
      </w:r>
      <w:r w:rsidRPr="00613EBF">
        <w:rPr>
          <w:rFonts w:ascii="Cambria" w:hAnsi="Cambria"/>
          <w:bCs/>
          <w:sz w:val="20"/>
          <w:szCs w:val="20"/>
          <w:lang w:val="es-ES"/>
        </w:rPr>
        <w:t xml:space="preserve"> reubicada en oficina distinta hasta tanto se resuelve</w:t>
      </w:r>
      <w:r w:rsidRPr="0057461C">
        <w:rPr>
          <w:rFonts w:ascii="Cambria" w:hAnsi="Cambria"/>
          <w:bCs/>
          <w:sz w:val="20"/>
          <w:szCs w:val="20"/>
          <w:lang w:val="es-ES"/>
        </w:rPr>
        <w:t xml:space="preserve"> en definitiva el conflicto. Asimismo, mediante resolución de 22 de septiembre de 2006, la </w:t>
      </w:r>
      <w:r w:rsidR="00470F4D">
        <w:rPr>
          <w:rFonts w:ascii="Cambria" w:hAnsi="Cambria"/>
          <w:bCs/>
          <w:sz w:val="20"/>
          <w:szCs w:val="20"/>
          <w:lang w:val="es-ES"/>
        </w:rPr>
        <w:t>AFSEDF</w:t>
      </w:r>
      <w:r w:rsidRPr="0057461C">
        <w:rPr>
          <w:rFonts w:ascii="Cambria" w:hAnsi="Cambria"/>
          <w:bCs/>
          <w:sz w:val="20"/>
          <w:szCs w:val="20"/>
          <w:lang w:val="es-ES"/>
        </w:rPr>
        <w:t xml:space="preserve"> acreditó infracciones a regulaciones de la SEP y maltrato psicológico en contra de K.M.G.T., sancionando a la profesora en cuestión con una medida disciplinaria y una amonestación y reubicándola a funciones que no implicaran actividad frente a grupos. La SEP indic</w:t>
      </w:r>
      <w:r w:rsidR="009A127F" w:rsidRPr="0057461C">
        <w:rPr>
          <w:rFonts w:ascii="Cambria" w:hAnsi="Cambria"/>
          <w:bCs/>
          <w:sz w:val="20"/>
          <w:szCs w:val="20"/>
          <w:lang w:val="es-ES"/>
        </w:rPr>
        <w:t>ó</w:t>
      </w:r>
      <w:r w:rsidRPr="0057461C">
        <w:rPr>
          <w:rFonts w:ascii="Cambria" w:hAnsi="Cambria"/>
          <w:bCs/>
          <w:sz w:val="20"/>
          <w:szCs w:val="20"/>
          <w:lang w:val="es-ES"/>
        </w:rPr>
        <w:t xml:space="preserve"> que </w:t>
      </w:r>
      <w:r w:rsidRPr="00C67EC4">
        <w:rPr>
          <w:rFonts w:ascii="Cambria" w:hAnsi="Cambria"/>
          <w:bCs/>
          <w:sz w:val="20"/>
          <w:szCs w:val="20"/>
          <w:lang w:val="es-ES"/>
        </w:rPr>
        <w:t xml:space="preserve">con esta medida se </w:t>
      </w:r>
      <w:r w:rsidR="009A127F" w:rsidRPr="00C67EC4">
        <w:rPr>
          <w:rFonts w:ascii="Cambria" w:hAnsi="Cambria"/>
          <w:bCs/>
          <w:sz w:val="20"/>
          <w:szCs w:val="20"/>
          <w:lang w:val="es-ES"/>
        </w:rPr>
        <w:t>resolvía</w:t>
      </w:r>
      <w:r w:rsidRPr="00C67EC4">
        <w:rPr>
          <w:rFonts w:ascii="Cambria" w:hAnsi="Cambria"/>
          <w:bCs/>
          <w:sz w:val="20"/>
          <w:szCs w:val="20"/>
          <w:lang w:val="es-ES"/>
        </w:rPr>
        <w:t xml:space="preserve"> la denuncia y present</w:t>
      </w:r>
      <w:r w:rsidR="009A127F" w:rsidRPr="00C67EC4">
        <w:rPr>
          <w:rFonts w:ascii="Cambria" w:hAnsi="Cambria"/>
          <w:bCs/>
          <w:sz w:val="20"/>
          <w:szCs w:val="20"/>
          <w:lang w:val="es-ES"/>
        </w:rPr>
        <w:t>ó</w:t>
      </w:r>
      <w:r w:rsidRPr="00C67EC4">
        <w:rPr>
          <w:rFonts w:ascii="Cambria" w:hAnsi="Cambria"/>
          <w:bCs/>
          <w:sz w:val="20"/>
          <w:szCs w:val="20"/>
          <w:lang w:val="es-ES"/>
        </w:rPr>
        <w:t xml:space="preserve"> sus disculpas por el maltrato sufrido por la niña.</w:t>
      </w:r>
      <w:r w:rsidR="00560EBB">
        <w:rPr>
          <w:rFonts w:ascii="Cambria" w:hAnsi="Cambria"/>
          <w:bCs/>
          <w:sz w:val="20"/>
          <w:szCs w:val="20"/>
          <w:lang w:val="es-ES"/>
        </w:rPr>
        <w:t xml:space="preserve"> </w:t>
      </w:r>
      <w:r w:rsidR="00560EBB" w:rsidRPr="00560EBB">
        <w:rPr>
          <w:rFonts w:ascii="Cambria" w:hAnsi="Cambria"/>
          <w:bCs/>
          <w:sz w:val="20"/>
          <w:szCs w:val="20"/>
          <w:lang w:val="es-ES"/>
        </w:rPr>
        <w:t>El peticionario estuvo disconforme con esta medida, por lo que entabla un recurso de inconformidad en fecha 3 de mayo de 2007. Sin embargo, no se han acompañado antecedentes del resultado de dicho recurso.</w:t>
      </w:r>
    </w:p>
    <w:p w14:paraId="5194DBEC" w14:textId="73006B5A" w:rsidR="004C1DCA" w:rsidRPr="00C67EC4" w:rsidRDefault="00501C80" w:rsidP="00C67EC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lang w:val="es-ES"/>
        </w:rPr>
      </w:pPr>
      <w:r w:rsidRPr="00C67EC4">
        <w:rPr>
          <w:rFonts w:ascii="Cambria" w:hAnsi="Cambria"/>
          <w:bCs/>
          <w:sz w:val="20"/>
          <w:szCs w:val="20"/>
          <w:lang w:val="es-ES"/>
        </w:rPr>
        <w:t>El</w:t>
      </w:r>
      <w:r w:rsidR="00DE44BA" w:rsidRPr="00C67EC4">
        <w:rPr>
          <w:rFonts w:ascii="Cambria" w:hAnsi="Cambria"/>
          <w:bCs/>
          <w:sz w:val="20"/>
          <w:szCs w:val="20"/>
          <w:lang w:val="es-ES"/>
        </w:rPr>
        <w:t xml:space="preserve"> peticionario alega que, a pesar de las actuaciones </w:t>
      </w:r>
      <w:r w:rsidR="00C67EC4" w:rsidRPr="00C67EC4">
        <w:rPr>
          <w:rFonts w:ascii="Cambria" w:hAnsi="Cambria"/>
          <w:bCs/>
          <w:sz w:val="20"/>
          <w:szCs w:val="20"/>
          <w:lang w:val="es-ES"/>
        </w:rPr>
        <w:t>en</w:t>
      </w:r>
      <w:r w:rsidR="00DE44BA" w:rsidRPr="00C67EC4">
        <w:rPr>
          <w:rFonts w:ascii="Cambria" w:hAnsi="Cambria"/>
          <w:bCs/>
          <w:sz w:val="20"/>
          <w:szCs w:val="20"/>
          <w:lang w:val="es-ES"/>
        </w:rPr>
        <w:t xml:space="preserve"> la SEP, el</w:t>
      </w:r>
      <w:r w:rsidR="00DE44BA" w:rsidRPr="00C67EC4">
        <w:rPr>
          <w:rFonts w:ascii="Cambria" w:hAnsi="Cambria"/>
          <w:sz w:val="20"/>
          <w:lang w:val="es-ES"/>
        </w:rPr>
        <w:t xml:space="preserve"> maltrato y </w:t>
      </w:r>
      <w:r w:rsidR="009D28DA" w:rsidRPr="00C67EC4">
        <w:rPr>
          <w:rFonts w:ascii="Cambria" w:hAnsi="Cambria"/>
          <w:sz w:val="20"/>
          <w:lang w:val="es-ES"/>
        </w:rPr>
        <w:t xml:space="preserve">la </w:t>
      </w:r>
      <w:r w:rsidR="00DE44BA" w:rsidRPr="00C67EC4">
        <w:rPr>
          <w:rFonts w:ascii="Cambria" w:hAnsi="Cambria"/>
          <w:sz w:val="20"/>
          <w:lang w:val="es-ES"/>
        </w:rPr>
        <w:t>discriminación continuaron y se extendieron a su hijo K.J.G.T.</w:t>
      </w:r>
      <w:r w:rsidR="00A61670" w:rsidRPr="00C67EC4">
        <w:rPr>
          <w:rFonts w:ascii="Cambria" w:hAnsi="Cambria"/>
          <w:sz w:val="20"/>
          <w:lang w:val="es-ES"/>
        </w:rPr>
        <w:t>,</w:t>
      </w:r>
      <w:r w:rsidR="00DE44BA" w:rsidRPr="00C67EC4">
        <w:rPr>
          <w:rFonts w:ascii="Cambria" w:hAnsi="Cambria"/>
          <w:sz w:val="20"/>
          <w:lang w:val="es-ES"/>
        </w:rPr>
        <w:t xml:space="preserve"> por lo que presentó denuncias ante la escuela e instancias educativas. Indica que en vez de dar curso a sus denuncias </w:t>
      </w:r>
      <w:r w:rsidR="00DE44BA" w:rsidRPr="00C67EC4">
        <w:rPr>
          <w:rFonts w:ascii="Cambria" w:hAnsi="Cambria"/>
          <w:bCs/>
          <w:sz w:val="20"/>
          <w:szCs w:val="20"/>
          <w:lang w:val="es-ES"/>
        </w:rPr>
        <w:t>y tomar las medidas necesarias para investigar y sancionar a los responsables, el Colegio</w:t>
      </w:r>
      <w:r w:rsidR="00DE44BA" w:rsidRPr="00C67EC4">
        <w:rPr>
          <w:rFonts w:ascii="Cambria" w:hAnsi="Cambria"/>
          <w:sz w:val="20"/>
          <w:lang w:val="es-ES"/>
        </w:rPr>
        <w:t xml:space="preserve"> tomó </w:t>
      </w:r>
      <w:r w:rsidR="00DE44BA" w:rsidRPr="00C67EC4">
        <w:rPr>
          <w:rFonts w:ascii="Cambria" w:hAnsi="Cambria"/>
          <w:bCs/>
          <w:sz w:val="20"/>
          <w:szCs w:val="20"/>
          <w:lang w:val="es-ES"/>
        </w:rPr>
        <w:t xml:space="preserve">acciones de retaliación y menoscabo a su integridad física y psíquica, y la de </w:t>
      </w:r>
      <w:r w:rsidR="00972B8C">
        <w:rPr>
          <w:rFonts w:ascii="Cambria" w:hAnsi="Cambria"/>
          <w:bCs/>
          <w:sz w:val="20"/>
          <w:szCs w:val="20"/>
          <w:lang w:val="es-ES"/>
        </w:rPr>
        <w:t>sus hijos</w:t>
      </w:r>
      <w:r w:rsidR="00DE44BA" w:rsidRPr="00C67EC4">
        <w:rPr>
          <w:rFonts w:ascii="Cambria" w:hAnsi="Cambria"/>
          <w:bCs/>
          <w:sz w:val="20"/>
          <w:szCs w:val="20"/>
          <w:lang w:val="es-ES"/>
        </w:rPr>
        <w:t xml:space="preserve">, utilizando a su hermana, </w:t>
      </w:r>
      <w:r w:rsidR="00545188">
        <w:rPr>
          <w:rFonts w:ascii="Cambria" w:hAnsi="Cambria" w:cs="Arial"/>
          <w:color w:val="0D0D0D" w:themeColor="text1" w:themeTint="F2"/>
          <w:sz w:val="20"/>
          <w:szCs w:val="22"/>
          <w:lang w:val="es-ES"/>
        </w:rPr>
        <w:t>la señora González</w:t>
      </w:r>
      <w:r w:rsidR="00545188" w:rsidRPr="00C67EC4">
        <w:rPr>
          <w:rFonts w:ascii="Cambria" w:hAnsi="Cambria"/>
          <w:bCs/>
          <w:sz w:val="20"/>
          <w:szCs w:val="20"/>
          <w:lang w:val="es-ES"/>
        </w:rPr>
        <w:t xml:space="preserve"> </w:t>
      </w:r>
      <w:r w:rsidR="00DE44BA" w:rsidRPr="00C67EC4">
        <w:rPr>
          <w:rFonts w:ascii="Cambria" w:hAnsi="Cambria"/>
          <w:bCs/>
          <w:sz w:val="20"/>
          <w:szCs w:val="20"/>
          <w:lang w:val="es-ES"/>
        </w:rPr>
        <w:t>– tía de las presuntas víctimas y empleada en el mismo colegio</w:t>
      </w:r>
      <w:r w:rsidR="00A61670" w:rsidRPr="00C67EC4">
        <w:rPr>
          <w:rFonts w:ascii="Cambria" w:hAnsi="Cambria"/>
          <w:bCs/>
          <w:sz w:val="20"/>
          <w:szCs w:val="20"/>
          <w:lang w:val="es-ES"/>
        </w:rPr>
        <w:t xml:space="preserve"> –</w:t>
      </w:r>
      <w:r w:rsidR="00DE44BA" w:rsidRPr="00C67EC4">
        <w:rPr>
          <w:rFonts w:ascii="Cambria" w:hAnsi="Cambria"/>
          <w:bCs/>
          <w:sz w:val="20"/>
          <w:szCs w:val="20"/>
          <w:lang w:val="es-ES"/>
        </w:rPr>
        <w:t xml:space="preserve"> para intimidarlo a que retirara sus denuncias. Respecto de su hijo K.J.G.T.</w:t>
      </w:r>
      <w:r w:rsidR="00C959A4" w:rsidRPr="00C67EC4">
        <w:rPr>
          <w:rFonts w:ascii="Cambria" w:hAnsi="Cambria"/>
          <w:bCs/>
          <w:sz w:val="20"/>
          <w:szCs w:val="20"/>
          <w:lang w:val="es-ES"/>
        </w:rPr>
        <w:t>,</w:t>
      </w:r>
      <w:r w:rsidR="00DE44BA" w:rsidRPr="00C67EC4">
        <w:rPr>
          <w:rFonts w:ascii="Cambria" w:hAnsi="Cambria"/>
          <w:bCs/>
          <w:sz w:val="20"/>
          <w:szCs w:val="20"/>
          <w:lang w:val="es-ES"/>
        </w:rPr>
        <w:t xml:space="preserve"> indica que durante el ciclo escolar 2006-2007</w:t>
      </w:r>
      <w:r w:rsidR="00C959A4" w:rsidRPr="00C67EC4">
        <w:rPr>
          <w:rFonts w:ascii="Cambria" w:hAnsi="Cambria"/>
          <w:bCs/>
          <w:sz w:val="20"/>
          <w:szCs w:val="20"/>
          <w:lang w:val="es-ES"/>
        </w:rPr>
        <w:t>,</w:t>
      </w:r>
      <w:r w:rsidR="00DE44BA" w:rsidRPr="00C67EC4">
        <w:rPr>
          <w:rFonts w:ascii="Cambria" w:hAnsi="Cambria"/>
          <w:bCs/>
          <w:sz w:val="20"/>
          <w:szCs w:val="20"/>
          <w:lang w:val="es-ES"/>
        </w:rPr>
        <w:t xml:space="preserve"> fue objeto de malos tratos y actos de humillación por parte de otro profesor del Colegio que consistieron en haber sido </w:t>
      </w:r>
      <w:r w:rsidR="00DE44BA" w:rsidRPr="00C67EC4">
        <w:rPr>
          <w:rStyle w:val="CommentReference"/>
          <w:rFonts w:ascii="Cambria" w:hAnsi="Cambria"/>
          <w:sz w:val="20"/>
          <w:szCs w:val="20"/>
          <w:lang w:val="es-ES"/>
        </w:rPr>
        <w:t>reprobado durante los dos primeros bimestres en matemáticas además de someterlo a cinco pruebas en el mismo día</w:t>
      </w:r>
      <w:r w:rsidR="00E41DF4" w:rsidRPr="00C67EC4">
        <w:rPr>
          <w:rStyle w:val="CommentReference"/>
          <w:rFonts w:ascii="Cambria" w:hAnsi="Cambria"/>
          <w:sz w:val="20"/>
          <w:szCs w:val="20"/>
          <w:lang w:val="es-ES"/>
        </w:rPr>
        <w:t>,</w:t>
      </w:r>
      <w:r w:rsidR="00DE44BA" w:rsidRPr="00C67EC4">
        <w:rPr>
          <w:rStyle w:val="CommentReference"/>
          <w:rFonts w:ascii="Cambria" w:hAnsi="Cambria"/>
          <w:sz w:val="20"/>
          <w:szCs w:val="20"/>
          <w:lang w:val="es-ES"/>
        </w:rPr>
        <w:t xml:space="preserve"> exhibiendo sus calificaciones a sus compañeros y humillándole frente a ellos. </w:t>
      </w:r>
      <w:r w:rsidR="004B22EF">
        <w:rPr>
          <w:rStyle w:val="CommentReference"/>
          <w:rFonts w:ascii="Cambria" w:hAnsi="Cambria"/>
          <w:sz w:val="20"/>
          <w:szCs w:val="20"/>
          <w:lang w:val="es-ES"/>
        </w:rPr>
        <w:t>En cuanto a</w:t>
      </w:r>
      <w:r w:rsidR="00C67EC4" w:rsidRPr="00C67EC4">
        <w:rPr>
          <w:rStyle w:val="CommentReference"/>
          <w:rFonts w:ascii="Cambria" w:hAnsi="Cambria"/>
          <w:sz w:val="20"/>
          <w:szCs w:val="20"/>
          <w:lang w:val="es-ES"/>
        </w:rPr>
        <w:t xml:space="preserve"> su hermana, </w:t>
      </w:r>
      <w:r w:rsidR="00A3326B" w:rsidRPr="00C67EC4">
        <w:rPr>
          <w:rFonts w:ascii="Cambria" w:hAnsi="Cambria"/>
          <w:bCs/>
          <w:sz w:val="20"/>
          <w:szCs w:val="20"/>
          <w:lang w:val="es-ES"/>
        </w:rPr>
        <w:t>el peticionario alega que también</w:t>
      </w:r>
      <w:r w:rsidR="00FA67FE">
        <w:rPr>
          <w:rFonts w:ascii="Cambria" w:hAnsi="Cambria"/>
          <w:bCs/>
          <w:sz w:val="20"/>
          <w:szCs w:val="20"/>
          <w:lang w:val="es-ES"/>
        </w:rPr>
        <w:t xml:space="preserve"> fue víctima de </w:t>
      </w:r>
      <w:r w:rsidR="00A3326B" w:rsidRPr="00C67EC4">
        <w:rPr>
          <w:rFonts w:ascii="Cambria" w:hAnsi="Cambria"/>
          <w:bCs/>
          <w:sz w:val="20"/>
          <w:szCs w:val="20"/>
          <w:lang w:val="es-ES"/>
        </w:rPr>
        <w:t>acciones de retaliación</w:t>
      </w:r>
      <w:r w:rsidR="00FA67FE">
        <w:rPr>
          <w:rFonts w:ascii="Cambria" w:hAnsi="Cambria"/>
          <w:bCs/>
          <w:sz w:val="20"/>
          <w:szCs w:val="20"/>
          <w:lang w:val="es-ES"/>
        </w:rPr>
        <w:t xml:space="preserve"> y </w:t>
      </w:r>
      <w:r w:rsidR="00A3326B" w:rsidRPr="00C67EC4">
        <w:rPr>
          <w:rFonts w:ascii="Cambria" w:hAnsi="Cambria"/>
          <w:bCs/>
          <w:sz w:val="20"/>
          <w:szCs w:val="20"/>
          <w:lang w:val="es-ES"/>
        </w:rPr>
        <w:t>sufrió “hostigamiento laboral”, al ser despedida bajo la causal de abandono de empleo</w:t>
      </w:r>
      <w:r w:rsidR="004C1DCA" w:rsidRPr="00C67EC4">
        <w:rPr>
          <w:rFonts w:ascii="Cambria" w:hAnsi="Cambria"/>
          <w:bCs/>
          <w:sz w:val="20"/>
          <w:szCs w:val="20"/>
          <w:lang w:val="es-ES"/>
        </w:rPr>
        <w:t>.</w:t>
      </w:r>
    </w:p>
    <w:p w14:paraId="1261D029" w14:textId="58442B21" w:rsidR="002248D7" w:rsidRPr="00C67EC4" w:rsidRDefault="00294A86" w:rsidP="0053017E">
      <w:pPr>
        <w:pStyle w:val="ListParagraph"/>
        <w:numPr>
          <w:ilvl w:val="0"/>
          <w:numId w:val="55"/>
        </w:numPr>
        <w:spacing w:after="240"/>
        <w:jc w:val="both"/>
        <w:rPr>
          <w:sz w:val="20"/>
          <w:lang w:val="es-ES"/>
        </w:rPr>
      </w:pPr>
      <w:r>
        <w:rPr>
          <w:bCs/>
          <w:sz w:val="20"/>
          <w:szCs w:val="20"/>
          <w:lang w:val="es-ES"/>
        </w:rPr>
        <w:t>Asimismo</w:t>
      </w:r>
      <w:r w:rsidR="00C67EC4" w:rsidRPr="00C67EC4">
        <w:rPr>
          <w:bCs/>
          <w:sz w:val="20"/>
          <w:szCs w:val="20"/>
          <w:lang w:val="es-ES"/>
        </w:rPr>
        <w:t xml:space="preserve">, el </w:t>
      </w:r>
      <w:r w:rsidR="00321287" w:rsidRPr="00C67EC4">
        <w:rPr>
          <w:bCs/>
          <w:sz w:val="20"/>
          <w:szCs w:val="20"/>
          <w:lang w:val="es-ES"/>
        </w:rPr>
        <w:t xml:space="preserve">peticionario alega que como parte del hostigamiento y actos de discriminación llevados a cabo en contra de las presuntas víctimas, el 5 de marzo de 2007, </w:t>
      </w:r>
      <w:r w:rsidR="00321287" w:rsidRPr="00613EBF">
        <w:rPr>
          <w:bCs/>
          <w:sz w:val="20"/>
          <w:szCs w:val="20"/>
          <w:lang w:val="es-ES"/>
        </w:rPr>
        <w:t>la Asociación de Padres de Familia, con la aquiescencia de las autoridades del plantel escolar, cerraron las instalaciones del colegio para obstruirles la entrada y distribuyeron panfletos donde se los señalaba como dañinos</w:t>
      </w:r>
      <w:r w:rsidR="00321287" w:rsidRPr="00C67EC4">
        <w:rPr>
          <w:bCs/>
          <w:sz w:val="20"/>
          <w:szCs w:val="20"/>
          <w:lang w:val="es-ES"/>
        </w:rPr>
        <w:t xml:space="preserve"> y </w:t>
      </w:r>
      <w:r w:rsidR="00321287" w:rsidRPr="00613EBF">
        <w:rPr>
          <w:bCs/>
          <w:sz w:val="20"/>
          <w:szCs w:val="20"/>
          <w:lang w:val="es-ES"/>
        </w:rPr>
        <w:t>peligrosos para la integridad física de los demás estudiantes y para su formación y bienestar.</w:t>
      </w:r>
      <w:r w:rsidR="0094333F" w:rsidRPr="00613EBF">
        <w:rPr>
          <w:bCs/>
          <w:sz w:val="20"/>
          <w:szCs w:val="20"/>
          <w:lang w:val="es-ES"/>
        </w:rPr>
        <w:t xml:space="preserve"> También aduce que, hasta la fecha, </w:t>
      </w:r>
      <w:r w:rsidR="00A3326B" w:rsidRPr="00613EBF">
        <w:rPr>
          <w:sz w:val="20"/>
          <w:lang w:val="es-ES"/>
        </w:rPr>
        <w:t xml:space="preserve">estas personas han negado el servicio educativo a las presuntas víctimas </w:t>
      </w:r>
      <w:r w:rsidR="002248D7" w:rsidRPr="00613EBF">
        <w:rPr>
          <w:sz w:val="20"/>
          <w:lang w:val="es-ES"/>
        </w:rPr>
        <w:t>y que los documentos académicos de sus hijos fueron retenidos por la dirección de la escuela, alegando que hasta que no resolvieran una supuesta</w:t>
      </w:r>
      <w:r w:rsidR="002248D7" w:rsidRPr="00C67EC4">
        <w:rPr>
          <w:sz w:val="20"/>
          <w:lang w:val="es-ES"/>
        </w:rPr>
        <w:t xml:space="preserve"> demanda de reubicación de los mismos no se los devolverían. Esto habría impedido matricular a las presuntas víctimas en otra escuela.</w:t>
      </w:r>
      <w:r w:rsidR="00C67EC4" w:rsidRPr="00C67EC4">
        <w:rPr>
          <w:sz w:val="20"/>
          <w:lang w:val="es-MX"/>
        </w:rPr>
        <w:t xml:space="preserve"> </w:t>
      </w:r>
      <w:r w:rsidR="00BD2C6E">
        <w:rPr>
          <w:sz w:val="20"/>
          <w:lang w:val="es-ES"/>
        </w:rPr>
        <w:t>El peticionario también i</w:t>
      </w:r>
      <w:r w:rsidR="0053017E" w:rsidRPr="0053017E">
        <w:rPr>
          <w:sz w:val="20"/>
          <w:lang w:val="es-ES"/>
        </w:rPr>
        <w:t xml:space="preserve">ndica que incluso se han fabricado una denuncia penal contra </w:t>
      </w:r>
      <w:r w:rsidR="0053017E">
        <w:rPr>
          <w:sz w:val="20"/>
          <w:lang w:val="es-ES"/>
        </w:rPr>
        <w:t xml:space="preserve">la señora </w:t>
      </w:r>
      <w:r w:rsidR="00C7371C">
        <w:rPr>
          <w:sz w:val="20"/>
          <w:lang w:val="es-ES"/>
        </w:rPr>
        <w:t>González</w:t>
      </w:r>
      <w:r w:rsidR="0053017E" w:rsidRPr="0053017E">
        <w:rPr>
          <w:sz w:val="20"/>
          <w:lang w:val="es-ES"/>
        </w:rPr>
        <w:t xml:space="preserve"> donde se le acusa del robo de un celular, y por el</w:t>
      </w:r>
      <w:r w:rsidR="0053017E">
        <w:rPr>
          <w:sz w:val="20"/>
          <w:lang w:val="es-ES"/>
        </w:rPr>
        <w:t xml:space="preserve"> cual fue privada de libertad. </w:t>
      </w:r>
    </w:p>
    <w:p w14:paraId="63218A75" w14:textId="505DC90D" w:rsidR="006020D2" w:rsidRDefault="00C67EC4" w:rsidP="00E71A89">
      <w:pPr>
        <w:pStyle w:val="ListParagraph"/>
        <w:numPr>
          <w:ilvl w:val="0"/>
          <w:numId w:val="55"/>
        </w:numPr>
        <w:spacing w:after="240"/>
        <w:jc w:val="both"/>
        <w:rPr>
          <w:sz w:val="20"/>
          <w:lang w:val="es-ES"/>
        </w:rPr>
      </w:pPr>
      <w:r w:rsidRPr="006020D2">
        <w:rPr>
          <w:bCs/>
          <w:sz w:val="20"/>
          <w:szCs w:val="20"/>
          <w:lang w:val="es-ES"/>
        </w:rPr>
        <w:t>S</w:t>
      </w:r>
      <w:r w:rsidR="004C1DCA" w:rsidRPr="006020D2">
        <w:rPr>
          <w:bCs/>
          <w:sz w:val="20"/>
          <w:szCs w:val="20"/>
          <w:lang w:val="es-ES"/>
        </w:rPr>
        <w:t>urge del expediente que el peticionario presentó varias denuncias en la Área de Quejas del Órgano interno de control (OIC) en la SEP</w:t>
      </w:r>
      <w:r w:rsidR="0089410F" w:rsidRPr="006020D2">
        <w:rPr>
          <w:bCs/>
          <w:sz w:val="20"/>
          <w:szCs w:val="20"/>
          <w:lang w:val="es-ES"/>
        </w:rPr>
        <w:t>, sin no obstante que se proporcionara el detalle</w:t>
      </w:r>
      <w:r w:rsidR="00271C82" w:rsidRPr="006020D2">
        <w:rPr>
          <w:bCs/>
          <w:sz w:val="20"/>
          <w:szCs w:val="20"/>
          <w:lang w:val="es-ES"/>
        </w:rPr>
        <w:t xml:space="preserve"> de estas</w:t>
      </w:r>
      <w:r w:rsidR="004C1DCA" w:rsidRPr="006020D2">
        <w:rPr>
          <w:bCs/>
          <w:sz w:val="20"/>
          <w:szCs w:val="20"/>
          <w:lang w:val="es-ES"/>
        </w:rPr>
        <w:t xml:space="preserve">. En comunicación del 22 de junio de 2006, el OIC informó el peticionario que los hechos denunciados en sus correos del 6 y 7 de junio de 2006 </w:t>
      </w:r>
      <w:r w:rsidR="00D061BB" w:rsidRPr="006020D2">
        <w:rPr>
          <w:bCs/>
          <w:sz w:val="20"/>
          <w:szCs w:val="20"/>
          <w:lang w:val="es-ES"/>
        </w:rPr>
        <w:t>seguían</w:t>
      </w:r>
      <w:r w:rsidR="004C1DCA" w:rsidRPr="006020D2">
        <w:rPr>
          <w:bCs/>
          <w:sz w:val="20"/>
          <w:szCs w:val="20"/>
          <w:lang w:val="es-ES"/>
        </w:rPr>
        <w:t xml:space="preserve"> bajo investigación, bajo los expedientes SI-245/2006 y DE-275/2006. En comunicación del 15 de agosto de 200</w:t>
      </w:r>
      <w:r w:rsidR="00D061BB" w:rsidRPr="006020D2">
        <w:rPr>
          <w:bCs/>
          <w:sz w:val="20"/>
          <w:szCs w:val="20"/>
          <w:lang w:val="es-ES"/>
        </w:rPr>
        <w:t>6, se informó</w:t>
      </w:r>
      <w:r w:rsidR="004C1DCA" w:rsidRPr="006020D2">
        <w:rPr>
          <w:bCs/>
          <w:sz w:val="20"/>
          <w:szCs w:val="20"/>
          <w:lang w:val="es-ES"/>
        </w:rPr>
        <w:t xml:space="preserve"> al peticionario que el OIC </w:t>
      </w:r>
      <w:r w:rsidR="0089410F" w:rsidRPr="006020D2">
        <w:rPr>
          <w:bCs/>
          <w:sz w:val="20"/>
          <w:szCs w:val="20"/>
          <w:lang w:val="es-ES"/>
        </w:rPr>
        <w:t>est</w:t>
      </w:r>
      <w:r w:rsidR="00D061BB" w:rsidRPr="006020D2">
        <w:rPr>
          <w:bCs/>
          <w:sz w:val="20"/>
          <w:szCs w:val="20"/>
          <w:lang w:val="es-ES"/>
        </w:rPr>
        <w:t>aba</w:t>
      </w:r>
      <w:r w:rsidR="004C1DCA" w:rsidRPr="006020D2">
        <w:rPr>
          <w:bCs/>
          <w:sz w:val="20"/>
          <w:szCs w:val="20"/>
          <w:lang w:val="es-ES"/>
        </w:rPr>
        <w:t xml:space="preserve"> en espera del resultado de la investigación de la UAMASI con respeto al presunto maltrato cometido por la docente Alma Angélica Garcia López. El 5 de septiembre de 2006, se habría dado por concluido el expediente SI-245/2006 y abierto la denuncia DE-461/2006, en vista de que durante la investigación realizada se encontraron elementos que hacen presumir la comisión de irregularidades administrativas, y el 26 </w:t>
      </w:r>
      <w:r w:rsidR="00D604AE">
        <w:rPr>
          <w:bCs/>
          <w:sz w:val="20"/>
          <w:szCs w:val="20"/>
          <w:lang w:val="es-ES"/>
        </w:rPr>
        <w:t xml:space="preserve">de </w:t>
      </w:r>
      <w:r w:rsidR="004C1DCA" w:rsidRPr="006020D2">
        <w:rPr>
          <w:bCs/>
          <w:sz w:val="20"/>
          <w:szCs w:val="20"/>
          <w:lang w:val="es-ES"/>
        </w:rPr>
        <w:t>oct</w:t>
      </w:r>
      <w:r w:rsidR="00D604AE">
        <w:rPr>
          <w:bCs/>
          <w:sz w:val="20"/>
          <w:szCs w:val="20"/>
          <w:lang w:val="es-ES"/>
        </w:rPr>
        <w:t>ubre</w:t>
      </w:r>
      <w:r w:rsidR="004C1DCA" w:rsidRPr="006020D2">
        <w:rPr>
          <w:bCs/>
          <w:sz w:val="20"/>
          <w:szCs w:val="20"/>
          <w:lang w:val="es-ES"/>
        </w:rPr>
        <w:t xml:space="preserve"> 2006, se habría determinado procedente turnar el expediente de referencia al área de responsabilidades del Órgano Interno de Control para los efectos de su competencia. En cuanto al expediente </w:t>
      </w:r>
      <w:r w:rsidR="00D061BB" w:rsidRPr="006020D2">
        <w:rPr>
          <w:bCs/>
          <w:sz w:val="20"/>
          <w:szCs w:val="20"/>
          <w:lang w:val="es-ES"/>
        </w:rPr>
        <w:t>DE-275/2006, se indicó</w:t>
      </w:r>
      <w:r w:rsidR="004C1DCA" w:rsidRPr="006020D2">
        <w:rPr>
          <w:bCs/>
          <w:sz w:val="20"/>
          <w:szCs w:val="20"/>
          <w:lang w:val="es-ES"/>
        </w:rPr>
        <w:t xml:space="preserve"> que se</w:t>
      </w:r>
      <w:r w:rsidR="00D061BB" w:rsidRPr="006020D2">
        <w:rPr>
          <w:bCs/>
          <w:sz w:val="20"/>
          <w:szCs w:val="20"/>
          <w:lang w:val="es-ES"/>
        </w:rPr>
        <w:t xml:space="preserve"> había</w:t>
      </w:r>
      <w:r w:rsidR="004C1DCA" w:rsidRPr="006020D2">
        <w:rPr>
          <w:bCs/>
          <w:sz w:val="20"/>
          <w:szCs w:val="20"/>
          <w:lang w:val="es-ES"/>
        </w:rPr>
        <w:t xml:space="preserve"> cit</w:t>
      </w:r>
      <w:r w:rsidR="00D061BB" w:rsidRPr="006020D2">
        <w:rPr>
          <w:bCs/>
          <w:sz w:val="20"/>
          <w:szCs w:val="20"/>
          <w:lang w:val="es-ES"/>
        </w:rPr>
        <w:t>ado</w:t>
      </w:r>
      <w:r w:rsidR="004C1DCA" w:rsidRPr="006020D2">
        <w:rPr>
          <w:bCs/>
          <w:sz w:val="20"/>
          <w:szCs w:val="20"/>
          <w:lang w:val="es-ES"/>
        </w:rPr>
        <w:t xml:space="preserve"> a </w:t>
      </w:r>
      <w:r w:rsidR="00D061BB" w:rsidRPr="006020D2">
        <w:rPr>
          <w:bCs/>
          <w:sz w:val="20"/>
          <w:szCs w:val="20"/>
          <w:lang w:val="es-ES"/>
        </w:rPr>
        <w:t>la señora</w:t>
      </w:r>
      <w:r w:rsidR="004C1DCA" w:rsidRPr="006020D2">
        <w:rPr>
          <w:bCs/>
          <w:sz w:val="20"/>
          <w:szCs w:val="20"/>
          <w:lang w:val="es-ES"/>
        </w:rPr>
        <w:t xml:space="preserve"> González y que se </w:t>
      </w:r>
      <w:r w:rsidR="00D061BB" w:rsidRPr="006020D2">
        <w:rPr>
          <w:bCs/>
          <w:sz w:val="20"/>
          <w:szCs w:val="20"/>
          <w:lang w:val="es-ES"/>
        </w:rPr>
        <w:t xml:space="preserve">había </w:t>
      </w:r>
      <w:r w:rsidR="00C7371C" w:rsidRPr="006020D2">
        <w:rPr>
          <w:bCs/>
          <w:sz w:val="20"/>
          <w:szCs w:val="20"/>
          <w:lang w:val="es-ES"/>
        </w:rPr>
        <w:t>requerido</w:t>
      </w:r>
      <w:r w:rsidR="004C1DCA" w:rsidRPr="006020D2">
        <w:rPr>
          <w:bCs/>
          <w:sz w:val="20"/>
          <w:szCs w:val="20"/>
          <w:lang w:val="es-ES"/>
        </w:rPr>
        <w:t xml:space="preserve"> información complementaria a la Coordinación Sectorial de Educación Primaria. Sin embargo, el 2</w:t>
      </w:r>
      <w:r w:rsidR="003905AE" w:rsidRPr="006020D2">
        <w:rPr>
          <w:bCs/>
          <w:sz w:val="20"/>
          <w:szCs w:val="20"/>
          <w:lang w:val="es-ES"/>
        </w:rPr>
        <w:t xml:space="preserve">6 de octubre de 2006, se </w:t>
      </w:r>
      <w:r w:rsidR="003905AE" w:rsidRPr="006020D2">
        <w:rPr>
          <w:bCs/>
          <w:sz w:val="20"/>
          <w:szCs w:val="20"/>
          <w:lang w:val="es-ES"/>
        </w:rPr>
        <w:lastRenderedPageBreak/>
        <w:t>informó que no existían</w:t>
      </w:r>
      <w:r w:rsidR="004C1DCA" w:rsidRPr="006020D2">
        <w:rPr>
          <w:bCs/>
          <w:sz w:val="20"/>
          <w:szCs w:val="20"/>
          <w:lang w:val="es-ES"/>
        </w:rPr>
        <w:t xml:space="preserve"> elementos probatorios de irregularidades administrativas en agravio de </w:t>
      </w:r>
      <w:r w:rsidR="0089410F" w:rsidRPr="006020D2">
        <w:rPr>
          <w:bCs/>
          <w:sz w:val="20"/>
          <w:szCs w:val="20"/>
          <w:lang w:val="es-ES"/>
        </w:rPr>
        <w:t>la señora</w:t>
      </w:r>
      <w:r w:rsidR="004C1DCA" w:rsidRPr="006020D2">
        <w:rPr>
          <w:bCs/>
          <w:sz w:val="20"/>
          <w:szCs w:val="20"/>
          <w:lang w:val="es-ES"/>
        </w:rPr>
        <w:t xml:space="preserve"> </w:t>
      </w:r>
      <w:r w:rsidR="00E71A89" w:rsidRPr="00E71A89">
        <w:rPr>
          <w:bCs/>
          <w:sz w:val="20"/>
          <w:szCs w:val="20"/>
          <w:lang w:val="es-ES"/>
        </w:rPr>
        <w:t>González</w:t>
      </w:r>
      <w:r w:rsidR="004C1DCA" w:rsidRPr="006020D2">
        <w:rPr>
          <w:bCs/>
          <w:sz w:val="20"/>
          <w:szCs w:val="20"/>
          <w:lang w:val="es-ES"/>
        </w:rPr>
        <w:t>. Finalmente,</w:t>
      </w:r>
      <w:r w:rsidR="007339F1" w:rsidRPr="006020D2">
        <w:rPr>
          <w:bCs/>
          <w:sz w:val="20"/>
          <w:szCs w:val="20"/>
          <w:lang w:val="es-ES"/>
        </w:rPr>
        <w:t xml:space="preserve"> el peticionario </w:t>
      </w:r>
      <w:r w:rsidR="00BD1CDD" w:rsidRPr="006020D2">
        <w:rPr>
          <w:bCs/>
          <w:sz w:val="20"/>
          <w:szCs w:val="20"/>
          <w:lang w:val="es-ES"/>
        </w:rPr>
        <w:t>habría presentado</w:t>
      </w:r>
      <w:r w:rsidR="007339F1" w:rsidRPr="006020D2">
        <w:rPr>
          <w:bCs/>
          <w:sz w:val="20"/>
          <w:szCs w:val="20"/>
          <w:lang w:val="es-ES"/>
        </w:rPr>
        <w:t xml:space="preserve"> varias denuncias por arbitrariedades y abuso de autoridad cometida por servidores públicos de la SEP ante la Secretaría de la Función Pública</w:t>
      </w:r>
      <w:r w:rsidR="007339F1">
        <w:rPr>
          <w:rStyle w:val="FootnoteReference"/>
          <w:bCs/>
          <w:sz w:val="20"/>
          <w:szCs w:val="20"/>
          <w:lang w:val="es-ES"/>
        </w:rPr>
        <w:footnoteReference w:id="6"/>
      </w:r>
      <w:r w:rsidR="00D73376" w:rsidRPr="006020D2">
        <w:rPr>
          <w:bCs/>
          <w:sz w:val="20"/>
          <w:szCs w:val="20"/>
          <w:lang w:val="es-ES"/>
        </w:rPr>
        <w:t xml:space="preserve"> (SFP)</w:t>
      </w:r>
      <w:r w:rsidR="007339F1" w:rsidRPr="006020D2">
        <w:rPr>
          <w:bCs/>
          <w:sz w:val="20"/>
          <w:szCs w:val="20"/>
          <w:lang w:val="es-ES"/>
        </w:rPr>
        <w:t xml:space="preserve">, </w:t>
      </w:r>
      <w:r w:rsidR="000E38C3" w:rsidRPr="006020D2">
        <w:rPr>
          <w:bCs/>
          <w:sz w:val="20"/>
          <w:szCs w:val="20"/>
          <w:lang w:val="es-ES"/>
        </w:rPr>
        <w:t>tras</w:t>
      </w:r>
      <w:r w:rsidR="007339F1" w:rsidRPr="006020D2">
        <w:rPr>
          <w:bCs/>
          <w:sz w:val="20"/>
          <w:szCs w:val="20"/>
          <w:lang w:val="es-ES"/>
        </w:rPr>
        <w:t xml:space="preserve"> los cuales la SFP emitió Acuerdo de incompetencia y remitió las denuncias </w:t>
      </w:r>
      <w:r w:rsidR="004C1DCA" w:rsidRPr="006020D2">
        <w:rPr>
          <w:bCs/>
          <w:sz w:val="20"/>
          <w:szCs w:val="20"/>
          <w:lang w:val="es-ES"/>
        </w:rPr>
        <w:t xml:space="preserve">al Órgano Interno de Control </w:t>
      </w:r>
      <w:r w:rsidR="00995226" w:rsidRPr="006020D2">
        <w:rPr>
          <w:bCs/>
          <w:sz w:val="20"/>
          <w:szCs w:val="20"/>
          <w:lang w:val="es-ES"/>
        </w:rPr>
        <w:t>de la</w:t>
      </w:r>
      <w:r w:rsidR="004C1DCA" w:rsidRPr="006020D2">
        <w:rPr>
          <w:bCs/>
          <w:sz w:val="20"/>
          <w:szCs w:val="20"/>
          <w:lang w:val="es-ES"/>
        </w:rPr>
        <w:t xml:space="preserve"> SEP. No se proporcionó más información en cuanto al re</w:t>
      </w:r>
      <w:r w:rsidR="006020D2" w:rsidRPr="006020D2">
        <w:rPr>
          <w:bCs/>
          <w:sz w:val="20"/>
          <w:szCs w:val="20"/>
          <w:lang w:val="es-ES"/>
        </w:rPr>
        <w:t xml:space="preserve">sultado de estos procedimientos. </w:t>
      </w:r>
      <w:r w:rsidR="006020D2">
        <w:rPr>
          <w:bCs/>
          <w:sz w:val="20"/>
          <w:szCs w:val="20"/>
          <w:lang w:val="es-ES"/>
        </w:rPr>
        <w:t>Sin embargo, e</w:t>
      </w:r>
      <w:r w:rsidR="00C13E39" w:rsidRPr="006020D2">
        <w:rPr>
          <w:sz w:val="20"/>
          <w:lang w:val="es-ES"/>
        </w:rPr>
        <w:t>l peticionario sostiene que la SEP no se pronunció con respecto a la negación del servicio educativo ni les reestableció en su derecho</w:t>
      </w:r>
      <w:r w:rsidR="006020D2">
        <w:rPr>
          <w:sz w:val="20"/>
          <w:lang w:val="es-ES"/>
        </w:rPr>
        <w:t xml:space="preserve"> constitucional a la educación.</w:t>
      </w:r>
    </w:p>
    <w:p w14:paraId="4B495C6C" w14:textId="1BA4C73B" w:rsidR="00E42410" w:rsidRPr="00E42410" w:rsidRDefault="00E97CCC" w:rsidP="007657F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bCs/>
          <w:sz w:val="20"/>
          <w:szCs w:val="20"/>
          <w:lang w:val="es-ES"/>
        </w:rPr>
      </w:pPr>
      <w:r w:rsidRPr="00E42410">
        <w:rPr>
          <w:rFonts w:ascii="Cambria" w:hAnsi="Cambria"/>
          <w:bCs/>
          <w:sz w:val="20"/>
          <w:szCs w:val="20"/>
          <w:lang w:val="es-ES"/>
        </w:rPr>
        <w:t>Adicionalmente, el 4 de julio de 2007</w:t>
      </w:r>
      <w:r w:rsidR="00097F48" w:rsidRPr="00E42410">
        <w:rPr>
          <w:rFonts w:ascii="Cambria" w:hAnsi="Cambria"/>
          <w:bCs/>
          <w:sz w:val="20"/>
          <w:szCs w:val="20"/>
          <w:lang w:val="es-ES"/>
        </w:rPr>
        <w:t>,</w:t>
      </w:r>
      <w:r w:rsidRPr="00E42410">
        <w:rPr>
          <w:rFonts w:ascii="Cambria" w:hAnsi="Cambria"/>
          <w:bCs/>
          <w:sz w:val="20"/>
          <w:szCs w:val="20"/>
          <w:lang w:val="es-ES"/>
        </w:rPr>
        <w:t xml:space="preserve"> el peticionario denunció ante la Subdirección de Prevención y atención al Maltrato Infantil la negativa de dar acceso a la escuela a las presuntas víctimas, incluida su hermana que laboraba allí, como así también los actos difamatorios a los que fueron sujetos mediante el mencionado panfleto. Asimismo, e</w:t>
      </w:r>
      <w:r w:rsidR="00FE6813" w:rsidRPr="00E42410">
        <w:rPr>
          <w:rFonts w:ascii="Cambria" w:hAnsi="Cambria"/>
          <w:bCs/>
          <w:sz w:val="20"/>
          <w:szCs w:val="20"/>
          <w:lang w:val="es-ES"/>
        </w:rPr>
        <w:t xml:space="preserve">l </w:t>
      </w:r>
      <w:r w:rsidR="00FD2B1A" w:rsidRPr="00E42410">
        <w:rPr>
          <w:rFonts w:ascii="Cambria" w:hAnsi="Cambria"/>
          <w:bCs/>
          <w:sz w:val="20"/>
          <w:szCs w:val="20"/>
          <w:lang w:val="es-ES"/>
        </w:rPr>
        <w:t>peticionario</w:t>
      </w:r>
      <w:r w:rsidR="00FE6813" w:rsidRPr="00E42410">
        <w:rPr>
          <w:rFonts w:ascii="Cambria" w:hAnsi="Cambria"/>
          <w:bCs/>
          <w:sz w:val="20"/>
          <w:szCs w:val="20"/>
          <w:lang w:val="es-ES"/>
        </w:rPr>
        <w:t xml:space="preserve"> </w:t>
      </w:r>
      <w:r w:rsidR="00FD2B1A" w:rsidRPr="00E42410">
        <w:rPr>
          <w:rFonts w:ascii="Cambria" w:hAnsi="Cambria"/>
          <w:bCs/>
          <w:sz w:val="20"/>
          <w:szCs w:val="20"/>
          <w:lang w:val="es-ES"/>
        </w:rPr>
        <w:t>i</w:t>
      </w:r>
      <w:r w:rsidR="00DE44BA" w:rsidRPr="00E42410">
        <w:rPr>
          <w:rFonts w:ascii="Cambria" w:hAnsi="Cambria"/>
          <w:bCs/>
          <w:sz w:val="20"/>
          <w:szCs w:val="20"/>
          <w:lang w:val="es-ES"/>
        </w:rPr>
        <w:t xml:space="preserve">nforma que en </w:t>
      </w:r>
      <w:r w:rsidR="00951D5F" w:rsidRPr="00E42410">
        <w:rPr>
          <w:rFonts w:ascii="Cambria" w:hAnsi="Cambria"/>
          <w:bCs/>
          <w:sz w:val="20"/>
          <w:szCs w:val="20"/>
          <w:lang w:val="es-ES"/>
        </w:rPr>
        <w:t>e</w:t>
      </w:r>
      <w:r w:rsidR="00DE44BA" w:rsidRPr="00E42410">
        <w:rPr>
          <w:rFonts w:ascii="Cambria" w:hAnsi="Cambria"/>
          <w:bCs/>
          <w:sz w:val="20"/>
          <w:szCs w:val="20"/>
          <w:lang w:val="es-ES"/>
        </w:rPr>
        <w:t xml:space="preserve">l 2007 presentó denuncias ante </w:t>
      </w:r>
      <w:r w:rsidR="00DE44BA" w:rsidRPr="00E42410">
        <w:rPr>
          <w:rFonts w:ascii="Cambria" w:hAnsi="Cambria"/>
          <w:sz w:val="20"/>
          <w:szCs w:val="20"/>
          <w:lang w:val="es-ES"/>
        </w:rPr>
        <w:t>la Presidencia de la República</w:t>
      </w:r>
      <w:r w:rsidR="00E46DE4" w:rsidRPr="00E42410">
        <w:rPr>
          <w:rFonts w:ascii="Cambria" w:hAnsi="Cambria"/>
          <w:sz w:val="20"/>
          <w:szCs w:val="20"/>
          <w:lang w:val="es-ES"/>
        </w:rPr>
        <w:t xml:space="preserve"> </w:t>
      </w:r>
      <w:r w:rsidR="00DE44BA" w:rsidRPr="00E42410">
        <w:rPr>
          <w:rFonts w:ascii="Cambria" w:hAnsi="Cambria"/>
          <w:sz w:val="20"/>
          <w:szCs w:val="20"/>
          <w:lang w:val="es-ES"/>
        </w:rPr>
        <w:t xml:space="preserve">y la Procuraduría General de la República, </w:t>
      </w:r>
      <w:r w:rsidR="00E42410" w:rsidRPr="00E42410">
        <w:rPr>
          <w:rFonts w:ascii="Cambria" w:hAnsi="Cambria"/>
          <w:sz w:val="20"/>
          <w:szCs w:val="20"/>
          <w:lang w:val="es-ES"/>
        </w:rPr>
        <w:t xml:space="preserve">así como </w:t>
      </w:r>
      <w:r w:rsidR="00DE44BA" w:rsidRPr="00E42410">
        <w:rPr>
          <w:rFonts w:ascii="Cambria" w:hAnsi="Cambria"/>
          <w:bCs/>
          <w:sz w:val="20"/>
          <w:szCs w:val="20"/>
          <w:lang w:val="es-ES"/>
        </w:rPr>
        <w:t>varios entes</w:t>
      </w:r>
      <w:r w:rsidR="00DE44BA" w:rsidRPr="00F147FB">
        <w:rPr>
          <w:rStyle w:val="FootnoteReference"/>
          <w:rFonts w:ascii="Cambria" w:hAnsi="Cambria"/>
          <w:sz w:val="20"/>
          <w:szCs w:val="20"/>
          <w:lang w:val="es-ES"/>
        </w:rPr>
        <w:footnoteReference w:id="7"/>
      </w:r>
      <w:r w:rsidR="00EC47FD" w:rsidRPr="00E42410">
        <w:rPr>
          <w:rFonts w:ascii="Cambria" w:hAnsi="Cambria"/>
          <w:bCs/>
          <w:sz w:val="20"/>
          <w:szCs w:val="20"/>
          <w:lang w:val="es-ES"/>
        </w:rPr>
        <w:t>, solicitando a la PGR el inicio de acción penal por abuso de autoridad, intimidación, uso indebido de atribuciones y facultades y discriminación contra la Presidenta de la Asociación de Padres Familia, autoridades escolares y funcionarios de SEP</w:t>
      </w:r>
      <w:r w:rsidR="00F36F65" w:rsidRPr="00E42410">
        <w:rPr>
          <w:rFonts w:ascii="Cambria" w:hAnsi="Cambria"/>
          <w:bCs/>
          <w:sz w:val="20"/>
          <w:szCs w:val="20"/>
          <w:lang w:val="es-ES"/>
        </w:rPr>
        <w:t xml:space="preserve">. </w:t>
      </w:r>
      <w:r w:rsidR="00DE44BA" w:rsidRPr="00E42410">
        <w:rPr>
          <w:rFonts w:ascii="Cambria" w:hAnsi="Cambria"/>
          <w:bCs/>
          <w:sz w:val="20"/>
          <w:szCs w:val="20"/>
          <w:lang w:val="es-ES"/>
        </w:rPr>
        <w:t>El 13 de septiembre de 2007</w:t>
      </w:r>
      <w:r w:rsidR="00E42410" w:rsidRPr="00E42410">
        <w:rPr>
          <w:rFonts w:ascii="Cambria" w:hAnsi="Cambria"/>
          <w:bCs/>
          <w:sz w:val="20"/>
          <w:szCs w:val="20"/>
          <w:lang w:val="es-ES"/>
        </w:rPr>
        <w:t>,</w:t>
      </w:r>
      <w:r w:rsidR="00DE44BA" w:rsidRPr="00E42410">
        <w:rPr>
          <w:rFonts w:ascii="Cambria" w:hAnsi="Cambria"/>
          <w:bCs/>
          <w:sz w:val="20"/>
          <w:szCs w:val="20"/>
          <w:lang w:val="es-ES"/>
        </w:rPr>
        <w:t xml:space="preserve"> el peticionario present</w:t>
      </w:r>
      <w:r w:rsidR="0019428F" w:rsidRPr="00E42410">
        <w:rPr>
          <w:rFonts w:ascii="Cambria" w:hAnsi="Cambria"/>
          <w:bCs/>
          <w:sz w:val="20"/>
          <w:szCs w:val="20"/>
          <w:lang w:val="es-ES"/>
        </w:rPr>
        <w:t>ó</w:t>
      </w:r>
      <w:r w:rsidR="00DE44BA" w:rsidRPr="00E42410">
        <w:rPr>
          <w:rFonts w:ascii="Cambria" w:hAnsi="Cambria"/>
          <w:bCs/>
          <w:sz w:val="20"/>
          <w:szCs w:val="20"/>
          <w:lang w:val="es-ES"/>
        </w:rPr>
        <w:t xml:space="preserve"> a la Procuradora General de la República (PGR) copia de la queja presentada a la SEP respecto de la negación al derecho de educación de las presuntas víctimas, </w:t>
      </w:r>
      <w:r w:rsidR="0019428F" w:rsidRPr="00E42410">
        <w:rPr>
          <w:rFonts w:ascii="Cambria" w:hAnsi="Cambria"/>
          <w:bCs/>
          <w:sz w:val="20"/>
          <w:szCs w:val="20"/>
          <w:lang w:val="es-ES"/>
        </w:rPr>
        <w:t xml:space="preserve">la cual fue </w:t>
      </w:r>
      <w:r w:rsidR="00DE44BA" w:rsidRPr="00E42410">
        <w:rPr>
          <w:rFonts w:ascii="Cambria" w:hAnsi="Cambria"/>
          <w:bCs/>
          <w:sz w:val="20"/>
          <w:szCs w:val="20"/>
          <w:lang w:val="es-ES"/>
        </w:rPr>
        <w:t>remitid</w:t>
      </w:r>
      <w:r w:rsidR="0019428F" w:rsidRPr="00E42410">
        <w:rPr>
          <w:rFonts w:ascii="Cambria" w:hAnsi="Cambria"/>
          <w:bCs/>
          <w:sz w:val="20"/>
          <w:szCs w:val="20"/>
          <w:lang w:val="es-ES"/>
        </w:rPr>
        <w:t>a</w:t>
      </w:r>
      <w:r w:rsidR="00DE44BA" w:rsidRPr="00E42410">
        <w:rPr>
          <w:rFonts w:ascii="Cambria" w:hAnsi="Cambria"/>
          <w:bCs/>
          <w:sz w:val="20"/>
          <w:szCs w:val="20"/>
          <w:lang w:val="es-ES"/>
        </w:rPr>
        <w:t xml:space="preserve"> al Subprocurador de Control Regional, Procedimientos Penales y Amparo. En comunicación del 8 de febrero de 2010, la Subprocuraduría </w:t>
      </w:r>
      <w:r w:rsidR="00FA5E41" w:rsidRPr="00E42410">
        <w:rPr>
          <w:rFonts w:ascii="Cambria" w:hAnsi="Cambria"/>
          <w:bCs/>
          <w:sz w:val="20"/>
          <w:szCs w:val="20"/>
          <w:lang w:val="es-ES"/>
        </w:rPr>
        <w:t>indicó</w:t>
      </w:r>
      <w:r w:rsidR="00DE44BA" w:rsidRPr="00E42410">
        <w:rPr>
          <w:rFonts w:ascii="Cambria" w:hAnsi="Cambria"/>
          <w:bCs/>
          <w:sz w:val="20"/>
          <w:szCs w:val="20"/>
          <w:lang w:val="es-ES"/>
        </w:rPr>
        <w:t xml:space="preserve"> que se había solicitado en diversas ocasiones que se presentara el peticionario con sus hijos para que se tomara sus declaraciones y se practicará el examen psicológico, diligencias necesarias para proceder a resolver el expediente. </w:t>
      </w:r>
      <w:r w:rsidR="007963CE" w:rsidRPr="00E42410">
        <w:rPr>
          <w:rFonts w:ascii="Cambria" w:hAnsi="Cambria"/>
          <w:bCs/>
          <w:sz w:val="20"/>
          <w:szCs w:val="20"/>
          <w:lang w:val="es-ES"/>
        </w:rPr>
        <w:t xml:space="preserve">Surge del expediente que, </w:t>
      </w:r>
      <w:r w:rsidR="00BE3C61" w:rsidRPr="00E42410">
        <w:rPr>
          <w:rFonts w:ascii="Cambria" w:hAnsi="Cambria"/>
          <w:bCs/>
          <w:sz w:val="20"/>
          <w:szCs w:val="20"/>
          <w:lang w:val="es-ES"/>
        </w:rPr>
        <w:t>e</w:t>
      </w:r>
      <w:r w:rsidR="00DE44BA" w:rsidRPr="00E42410">
        <w:rPr>
          <w:rFonts w:ascii="Cambria" w:hAnsi="Cambria"/>
          <w:bCs/>
          <w:sz w:val="20"/>
          <w:szCs w:val="20"/>
          <w:lang w:val="es-ES"/>
        </w:rPr>
        <w:t xml:space="preserve">n comunicación del 21 de junio de 2010, la Subprocuraduría </w:t>
      </w:r>
      <w:r w:rsidR="009A33B1" w:rsidRPr="00E42410">
        <w:rPr>
          <w:rFonts w:ascii="Cambria" w:hAnsi="Cambria"/>
          <w:bCs/>
          <w:sz w:val="20"/>
          <w:szCs w:val="20"/>
          <w:lang w:val="es-ES"/>
        </w:rPr>
        <w:t>le notificó</w:t>
      </w:r>
      <w:r w:rsidR="00DE44BA" w:rsidRPr="00E42410">
        <w:rPr>
          <w:rFonts w:ascii="Cambria" w:hAnsi="Cambria"/>
          <w:bCs/>
          <w:sz w:val="20"/>
          <w:szCs w:val="20"/>
          <w:lang w:val="es-ES"/>
        </w:rPr>
        <w:t xml:space="preserve"> al peticionario sobre la consulta de la </w:t>
      </w:r>
      <w:r w:rsidR="00E872C2" w:rsidRPr="00E42410">
        <w:rPr>
          <w:rFonts w:ascii="Cambria" w:hAnsi="Cambria"/>
          <w:bCs/>
          <w:sz w:val="20"/>
          <w:szCs w:val="20"/>
          <w:lang w:val="es-ES"/>
        </w:rPr>
        <w:t>r</w:t>
      </w:r>
      <w:r w:rsidR="00DE44BA" w:rsidRPr="00E42410">
        <w:rPr>
          <w:rFonts w:ascii="Cambria" w:hAnsi="Cambria"/>
          <w:bCs/>
          <w:sz w:val="20"/>
          <w:szCs w:val="20"/>
          <w:lang w:val="es-ES"/>
        </w:rPr>
        <w:t>eserva</w:t>
      </w:r>
      <w:r w:rsidR="00F147FB" w:rsidRPr="00E42410">
        <w:rPr>
          <w:rFonts w:ascii="Cambria" w:hAnsi="Cambria"/>
          <w:bCs/>
          <w:sz w:val="20"/>
          <w:szCs w:val="20"/>
          <w:lang w:val="es-ES"/>
        </w:rPr>
        <w:t xml:space="preserve"> de la </w:t>
      </w:r>
      <w:r w:rsidR="00FB1641" w:rsidRPr="00E42410">
        <w:rPr>
          <w:rFonts w:ascii="Cambria" w:hAnsi="Cambria"/>
          <w:bCs/>
          <w:sz w:val="20"/>
          <w:szCs w:val="20"/>
          <w:lang w:val="es-ES"/>
        </w:rPr>
        <w:t>averiguación</w:t>
      </w:r>
      <w:r w:rsidR="00F147FB" w:rsidRPr="00E42410">
        <w:rPr>
          <w:rFonts w:ascii="Cambria" w:hAnsi="Cambria"/>
          <w:bCs/>
          <w:sz w:val="20"/>
          <w:szCs w:val="20"/>
          <w:lang w:val="es-ES"/>
        </w:rPr>
        <w:t xml:space="preserve"> previa</w:t>
      </w:r>
      <w:r w:rsidR="00DE44BA" w:rsidRPr="00E42410">
        <w:rPr>
          <w:rFonts w:ascii="Cambria" w:hAnsi="Cambria"/>
          <w:bCs/>
          <w:sz w:val="20"/>
          <w:szCs w:val="20"/>
          <w:lang w:val="es-ES"/>
        </w:rPr>
        <w:t xml:space="preserve"> por no contarse con elementos suficientes y la necesidad de que aporte mayor prueba para determinar si hay lugar a la acción penal. En comunicación del 10 de noviembre de 2010, la PGR indicó que no había lugar reactivar el expediente de la </w:t>
      </w:r>
      <w:r w:rsidR="00E872C2" w:rsidRPr="00E42410">
        <w:rPr>
          <w:rFonts w:ascii="Cambria" w:hAnsi="Cambria"/>
          <w:bCs/>
          <w:sz w:val="20"/>
          <w:szCs w:val="20"/>
          <w:lang w:val="es-ES"/>
        </w:rPr>
        <w:t>r</w:t>
      </w:r>
      <w:r w:rsidR="00DE44BA" w:rsidRPr="00E42410">
        <w:rPr>
          <w:rFonts w:ascii="Cambria" w:hAnsi="Cambria"/>
          <w:bCs/>
          <w:sz w:val="20"/>
          <w:szCs w:val="20"/>
          <w:lang w:val="es-ES"/>
        </w:rPr>
        <w:t xml:space="preserve">eserva, por falta de nuevos elementos de prueba y porque no se llevaron a los niños para que se les practique el examen psicológico correspondiente. El 28 de abril de 2014, la PGR </w:t>
      </w:r>
      <w:r w:rsidR="00FB1641" w:rsidRPr="00E42410">
        <w:rPr>
          <w:rFonts w:ascii="Cambria" w:hAnsi="Cambria"/>
          <w:bCs/>
          <w:sz w:val="20"/>
          <w:szCs w:val="20"/>
          <w:lang w:val="es-ES"/>
        </w:rPr>
        <w:t>reiteró</w:t>
      </w:r>
      <w:r w:rsidR="00DE44BA" w:rsidRPr="00E42410">
        <w:rPr>
          <w:rFonts w:ascii="Cambria" w:hAnsi="Cambria"/>
          <w:bCs/>
          <w:sz w:val="20"/>
          <w:szCs w:val="20"/>
          <w:lang w:val="es-ES"/>
        </w:rPr>
        <w:t xml:space="preserve"> que dada </w:t>
      </w:r>
      <w:r w:rsidR="008F03C1" w:rsidRPr="00E42410">
        <w:rPr>
          <w:rFonts w:ascii="Cambria" w:hAnsi="Cambria"/>
          <w:bCs/>
          <w:sz w:val="20"/>
          <w:szCs w:val="20"/>
          <w:lang w:val="es-ES"/>
        </w:rPr>
        <w:t>la</w:t>
      </w:r>
      <w:r w:rsidR="00DE44BA" w:rsidRPr="00E42410">
        <w:rPr>
          <w:rFonts w:ascii="Cambria" w:hAnsi="Cambria"/>
          <w:bCs/>
          <w:sz w:val="20"/>
          <w:szCs w:val="20"/>
          <w:lang w:val="es-ES"/>
        </w:rPr>
        <w:t xml:space="preserve"> negativa</w:t>
      </w:r>
      <w:r w:rsidR="008F03C1" w:rsidRPr="00E42410">
        <w:rPr>
          <w:rFonts w:ascii="Cambria" w:hAnsi="Cambria"/>
          <w:bCs/>
          <w:sz w:val="20"/>
          <w:szCs w:val="20"/>
          <w:lang w:val="es-ES"/>
        </w:rPr>
        <w:t xml:space="preserve"> del peticionario</w:t>
      </w:r>
      <w:r w:rsidR="00DE44BA" w:rsidRPr="00E42410">
        <w:rPr>
          <w:rFonts w:ascii="Cambria" w:hAnsi="Cambria"/>
          <w:bCs/>
          <w:sz w:val="20"/>
          <w:szCs w:val="20"/>
          <w:lang w:val="es-ES"/>
        </w:rPr>
        <w:t xml:space="preserve"> a presentar a las presuntas víctimas a declarar y que se les hiciera una evaluación sobre los daños, se emitió acuerdo de reserva en la averiguación previa, con fecha 24 de junio de 2010, indicando que a la fecha no </w:t>
      </w:r>
      <w:r w:rsidR="009B1C18" w:rsidRPr="00E42410">
        <w:rPr>
          <w:rFonts w:ascii="Cambria" w:hAnsi="Cambria"/>
          <w:bCs/>
          <w:sz w:val="20"/>
          <w:szCs w:val="20"/>
          <w:lang w:val="es-ES"/>
        </w:rPr>
        <w:t>había</w:t>
      </w:r>
      <w:r w:rsidR="00DE44BA" w:rsidRPr="00E42410">
        <w:rPr>
          <w:rFonts w:ascii="Cambria" w:hAnsi="Cambria"/>
          <w:bCs/>
          <w:sz w:val="20"/>
          <w:szCs w:val="20"/>
          <w:lang w:val="es-ES"/>
        </w:rPr>
        <w:t xml:space="preserve"> dado cumplimiento a lo solicitado.</w:t>
      </w:r>
      <w:r w:rsidR="00E42410" w:rsidRPr="00E42410">
        <w:rPr>
          <w:rFonts w:ascii="Cambria" w:hAnsi="Cambria"/>
          <w:bCs/>
          <w:sz w:val="20"/>
          <w:szCs w:val="20"/>
          <w:lang w:val="es-ES"/>
        </w:rPr>
        <w:t xml:space="preserve"> </w:t>
      </w:r>
      <w:r w:rsidR="008A2988" w:rsidRPr="00E42410">
        <w:rPr>
          <w:rFonts w:ascii="Cambria" w:hAnsi="Cambria"/>
          <w:bCs/>
          <w:sz w:val="20"/>
          <w:szCs w:val="20"/>
          <w:lang w:val="es-ES"/>
        </w:rPr>
        <w:t>Asimismo, surge del expediente que e</w:t>
      </w:r>
      <w:r w:rsidR="00E90EF1" w:rsidRPr="00E42410">
        <w:rPr>
          <w:rFonts w:ascii="Cambria" w:hAnsi="Cambria"/>
          <w:bCs/>
          <w:sz w:val="20"/>
          <w:szCs w:val="20"/>
          <w:lang w:val="es-ES"/>
        </w:rPr>
        <w:t xml:space="preserve">l peticionario, </w:t>
      </w:r>
      <w:r w:rsidR="008A2988" w:rsidRPr="00E42410">
        <w:rPr>
          <w:rFonts w:ascii="Cambria" w:hAnsi="Cambria"/>
          <w:bCs/>
          <w:sz w:val="20"/>
          <w:szCs w:val="20"/>
          <w:lang w:val="es-ES"/>
        </w:rPr>
        <w:t>ante la falta de respuesta y dilación en las investigaciones, presentó, el 12 de junio de 2009, una nota de disconformidad ante el Órgano interno de control en la PGR por la actuación de la agente de la PGR invocando falta de análisis, evaluación y excesiva dilación sobre el actuar de altos funcionarios adscritos a la SEP. No se proporcionó más información al respeto.</w:t>
      </w:r>
    </w:p>
    <w:p w14:paraId="0B1AAFC3" w14:textId="586B6D81" w:rsidR="001902FC" w:rsidRDefault="00673E00" w:rsidP="007657F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bCs/>
          <w:sz w:val="20"/>
          <w:szCs w:val="20"/>
          <w:lang w:val="es-ES"/>
        </w:rPr>
      </w:pPr>
      <w:r w:rsidRPr="0057461C">
        <w:rPr>
          <w:rFonts w:ascii="Cambria" w:hAnsi="Cambria"/>
          <w:bCs/>
          <w:sz w:val="20"/>
          <w:szCs w:val="20"/>
          <w:lang w:val="es-ES"/>
        </w:rPr>
        <w:t xml:space="preserve">Adicionalmente, surge del expediente </w:t>
      </w:r>
      <w:r w:rsidR="001902FC" w:rsidRPr="0057461C">
        <w:rPr>
          <w:rFonts w:ascii="Cambria" w:hAnsi="Cambria"/>
          <w:bCs/>
          <w:sz w:val="20"/>
          <w:szCs w:val="20"/>
          <w:lang w:val="es-ES"/>
        </w:rPr>
        <w:t>que,</w:t>
      </w:r>
      <w:r w:rsidRPr="0057461C">
        <w:rPr>
          <w:rFonts w:ascii="Cambria" w:hAnsi="Cambria"/>
          <w:bCs/>
          <w:sz w:val="20"/>
          <w:szCs w:val="20"/>
          <w:lang w:val="es-ES"/>
        </w:rPr>
        <w:t xml:space="preserve"> e</w:t>
      </w:r>
      <w:r w:rsidR="00CC3C76" w:rsidRPr="0057461C">
        <w:rPr>
          <w:rFonts w:ascii="Cambria" w:hAnsi="Cambria"/>
          <w:bCs/>
          <w:sz w:val="20"/>
          <w:szCs w:val="20"/>
          <w:lang w:val="es-ES"/>
        </w:rPr>
        <w:t xml:space="preserve">n </w:t>
      </w:r>
      <w:r w:rsidR="001902FC" w:rsidRPr="0057461C">
        <w:rPr>
          <w:rFonts w:ascii="Cambria" w:hAnsi="Cambria"/>
          <w:bCs/>
          <w:sz w:val="20"/>
          <w:szCs w:val="20"/>
          <w:lang w:val="es-ES"/>
        </w:rPr>
        <w:t>septiembre de 2007, se inició un procedimiento administrativo de investigación en el área de responsabilidades, inconformidades y normatividad en la Comisión Nacional de los Derechos humanos. En comunicación del 25 de marzo de 2008, está indica que la petición sigue en estudio.</w:t>
      </w:r>
      <w:r w:rsidR="00BD731A" w:rsidRPr="0057461C">
        <w:rPr>
          <w:rFonts w:ascii="Cambria" w:hAnsi="Cambria"/>
          <w:bCs/>
          <w:sz w:val="20"/>
          <w:szCs w:val="20"/>
          <w:lang w:val="es-ES"/>
        </w:rPr>
        <w:t xml:space="preserve"> El expediente no cuenta con información adicional.</w:t>
      </w:r>
    </w:p>
    <w:p w14:paraId="48973FCC" w14:textId="77777777" w:rsidR="00E46DE4" w:rsidRPr="006020D2" w:rsidRDefault="00E46DE4" w:rsidP="00E46DE4">
      <w:pPr>
        <w:pStyle w:val="ListParagraph"/>
        <w:numPr>
          <w:ilvl w:val="0"/>
          <w:numId w:val="55"/>
        </w:numPr>
        <w:spacing w:after="240"/>
        <w:jc w:val="both"/>
        <w:rPr>
          <w:sz w:val="20"/>
          <w:lang w:val="es-ES"/>
        </w:rPr>
      </w:pPr>
      <w:r w:rsidRPr="006020D2">
        <w:rPr>
          <w:sz w:val="20"/>
          <w:lang w:val="es-ES"/>
        </w:rPr>
        <w:t xml:space="preserve">En febrero de 2014, el peticionario envió comunicaciones al Presidente de la República informando sobre las irregularidades cometidas en perjuicio de las presuntas víctimas por parte de distintas autoridades educativas e indicado que hasta la fecha no contaba con la acreditación académica oficial del nivel primario. Estas comunicaciones fueron remitidas a la Secretaria de Educación, la cual el 12 de junio de 2014 respondió indicando que podía realizar el trámite de las constancias del último grado de Educación Primaria de las presuntas víctimas en esa dependencia. El peticionario señala que con el fin de tener acceso al colegio inició juicio de impugnación en el Tribunal Federal de Justicia Fiscal </w:t>
      </w:r>
      <w:r w:rsidRPr="006020D2">
        <w:rPr>
          <w:sz w:val="20"/>
          <w:szCs w:val="20"/>
          <w:lang w:val="es-ES"/>
        </w:rPr>
        <w:t>y Administrativa, y un amparo directo en los Tribunales Colegiados, sin, no obstante</w:t>
      </w:r>
      <w:r>
        <w:rPr>
          <w:sz w:val="20"/>
          <w:szCs w:val="20"/>
          <w:lang w:val="es-ES"/>
        </w:rPr>
        <w:t>,</w:t>
      </w:r>
      <w:r w:rsidRPr="006020D2">
        <w:rPr>
          <w:sz w:val="20"/>
          <w:szCs w:val="20"/>
          <w:lang w:val="es-ES"/>
        </w:rPr>
        <w:t xml:space="preserve"> proporcionar documentación al respeto</w:t>
      </w:r>
      <w:r w:rsidRPr="006020D2">
        <w:rPr>
          <w:sz w:val="20"/>
          <w:lang w:val="es-ES"/>
        </w:rPr>
        <w:t xml:space="preserve">. De la </w:t>
      </w:r>
      <w:r w:rsidRPr="006020D2">
        <w:rPr>
          <w:sz w:val="20"/>
          <w:lang w:val="es-ES"/>
        </w:rPr>
        <w:lastRenderedPageBreak/>
        <w:t xml:space="preserve">información proporcionada, se desprende que las presuntas víctimas estuvieron sin poder acudir al colegio desde el 5 de marzo de 2007. En comunicación del 10 de febrero de 2014, indica que todavía no se les ha entregado los documentos de los niños. </w:t>
      </w:r>
    </w:p>
    <w:p w14:paraId="5AACD12B" w14:textId="69C7BE8C" w:rsidR="008A35A8" w:rsidRPr="00581B1C" w:rsidRDefault="00545188" w:rsidP="00864798">
      <w:pPr>
        <w:pStyle w:val="ListParagraph"/>
        <w:numPr>
          <w:ilvl w:val="0"/>
          <w:numId w:val="55"/>
        </w:numPr>
        <w:spacing w:after="240"/>
        <w:jc w:val="both"/>
        <w:rPr>
          <w:sz w:val="20"/>
          <w:lang w:val="es-ES"/>
        </w:rPr>
      </w:pPr>
      <w:r>
        <w:rPr>
          <w:bCs/>
          <w:sz w:val="20"/>
          <w:szCs w:val="20"/>
          <w:lang w:val="es-ES"/>
        </w:rPr>
        <w:t xml:space="preserve">En cuanto a la </w:t>
      </w:r>
      <w:r>
        <w:rPr>
          <w:rFonts w:cs="Arial"/>
          <w:color w:val="0D0D0D" w:themeColor="text1" w:themeTint="F2"/>
          <w:sz w:val="20"/>
          <w:szCs w:val="22"/>
          <w:lang w:val="es-ES"/>
        </w:rPr>
        <w:t>señora González, el peticionario indica que f</w:t>
      </w:r>
      <w:r w:rsidR="004C1DCA" w:rsidRPr="0057461C">
        <w:rPr>
          <w:bCs/>
          <w:sz w:val="20"/>
          <w:szCs w:val="20"/>
          <w:lang w:val="es-ES"/>
        </w:rPr>
        <w:t>rente al despido, entabló un recurso de amparo directo, obteniendo una sentencia favorable el 3 de octubre de 2008</w:t>
      </w:r>
      <w:r w:rsidR="00F0684D">
        <w:rPr>
          <w:bCs/>
          <w:sz w:val="20"/>
          <w:szCs w:val="20"/>
          <w:lang w:val="es-ES"/>
        </w:rPr>
        <w:t>,</w:t>
      </w:r>
      <w:r w:rsidR="004C1DCA" w:rsidRPr="0057461C">
        <w:rPr>
          <w:bCs/>
          <w:sz w:val="20"/>
          <w:szCs w:val="20"/>
          <w:lang w:val="es-ES"/>
        </w:rPr>
        <w:t xml:space="preserve"> la que ordenó su reincorporación.  </w:t>
      </w:r>
      <w:r w:rsidR="004C1DCA" w:rsidRPr="00AE2CA1">
        <w:rPr>
          <w:bCs/>
          <w:sz w:val="20"/>
          <w:szCs w:val="20"/>
          <w:lang w:val="es-ES"/>
        </w:rPr>
        <w:t>Aduce que en la decisión de mencionado Tribunal se acreditó que hubo despido arbitrario y abuso de autor</w:t>
      </w:r>
      <w:r w:rsidR="00F0684D">
        <w:rPr>
          <w:bCs/>
          <w:sz w:val="20"/>
          <w:szCs w:val="20"/>
          <w:lang w:val="es-ES"/>
        </w:rPr>
        <w:t>idad, además de que se verificó</w:t>
      </w:r>
      <w:r w:rsidR="004C1DCA" w:rsidRPr="00AE2CA1">
        <w:rPr>
          <w:bCs/>
          <w:sz w:val="20"/>
          <w:szCs w:val="20"/>
          <w:lang w:val="es-ES"/>
        </w:rPr>
        <w:t xml:space="preserve"> </w:t>
      </w:r>
      <w:r w:rsidR="004C1DCA" w:rsidRPr="00AE2CA1">
        <w:rPr>
          <w:color w:val="auto"/>
          <w:sz w:val="20"/>
          <w:lang w:val="es-ES"/>
        </w:rPr>
        <w:t xml:space="preserve">que a su hermana le fue negado, al igual que al peticionario y sus hijos, el acceso a </w:t>
      </w:r>
      <w:r w:rsidR="00C13E39" w:rsidRPr="00AE2CA1">
        <w:rPr>
          <w:color w:val="auto"/>
          <w:sz w:val="20"/>
          <w:lang w:val="es-ES"/>
        </w:rPr>
        <w:t>la escuela el 5 de marzo de 2007</w:t>
      </w:r>
      <w:r w:rsidR="004C1DCA" w:rsidRPr="00AE2CA1">
        <w:rPr>
          <w:color w:val="auto"/>
          <w:sz w:val="20"/>
          <w:lang w:val="es-ES"/>
        </w:rPr>
        <w:t>.</w:t>
      </w:r>
      <w:r w:rsidR="00C13E39" w:rsidRPr="00AE2CA1">
        <w:rPr>
          <w:color w:val="auto"/>
          <w:sz w:val="20"/>
          <w:lang w:val="es-ES"/>
        </w:rPr>
        <w:t xml:space="preserve"> El</w:t>
      </w:r>
      <w:r w:rsidR="00C13E39">
        <w:rPr>
          <w:color w:val="auto"/>
          <w:sz w:val="20"/>
          <w:lang w:val="es-ES"/>
        </w:rPr>
        <w:t xml:space="preserve"> 17</w:t>
      </w:r>
      <w:r w:rsidR="004C1DCA" w:rsidRPr="0057461C">
        <w:rPr>
          <w:color w:val="auto"/>
          <w:sz w:val="20"/>
          <w:lang w:val="es-ES"/>
        </w:rPr>
        <w:t xml:space="preserve"> de marzo</w:t>
      </w:r>
      <w:r w:rsidR="00C13E39">
        <w:rPr>
          <w:color w:val="auto"/>
          <w:sz w:val="20"/>
          <w:lang w:val="es-ES"/>
        </w:rPr>
        <w:t xml:space="preserve"> de 2009</w:t>
      </w:r>
      <w:r w:rsidR="004C1DCA" w:rsidRPr="0057461C">
        <w:rPr>
          <w:color w:val="auto"/>
          <w:sz w:val="20"/>
          <w:lang w:val="es-ES"/>
        </w:rPr>
        <w:t>, el Tercer Tribunal Colegiado en Materia de Trabajo del Primer circuito rechazó un amparo interpuesto por la SEP</w:t>
      </w:r>
      <w:r w:rsidR="002A60A6">
        <w:rPr>
          <w:color w:val="auto"/>
          <w:sz w:val="20"/>
          <w:lang w:val="es-ES"/>
        </w:rPr>
        <w:t xml:space="preserve"> contra dicha decisión</w:t>
      </w:r>
      <w:r w:rsidR="004C1DCA" w:rsidRPr="0057461C">
        <w:rPr>
          <w:color w:val="auto"/>
          <w:sz w:val="20"/>
          <w:lang w:val="es-ES"/>
        </w:rPr>
        <w:t>.</w:t>
      </w:r>
      <w:r w:rsidR="00671F95">
        <w:rPr>
          <w:color w:val="auto"/>
          <w:sz w:val="20"/>
          <w:lang w:val="es-ES"/>
        </w:rPr>
        <w:t xml:space="preserve"> </w:t>
      </w:r>
      <w:r w:rsidR="00671F95">
        <w:rPr>
          <w:sz w:val="20"/>
          <w:lang w:val="es-ES"/>
        </w:rPr>
        <w:t>Sin embargo</w:t>
      </w:r>
      <w:r w:rsidR="00671F95" w:rsidRPr="00C67EC4">
        <w:rPr>
          <w:sz w:val="20"/>
          <w:lang w:val="es-ES"/>
        </w:rPr>
        <w:t xml:space="preserve">, consta en los documentos aportados por el peticionario una comunicación de </w:t>
      </w:r>
      <w:r w:rsidR="00671F95">
        <w:rPr>
          <w:rFonts w:cs="Arial"/>
          <w:color w:val="0D0D0D" w:themeColor="text1" w:themeTint="F2"/>
          <w:sz w:val="20"/>
          <w:szCs w:val="22"/>
          <w:lang w:val="es-ES"/>
        </w:rPr>
        <w:t>la señora González</w:t>
      </w:r>
      <w:r w:rsidR="00671F95" w:rsidRPr="00C67EC4">
        <w:rPr>
          <w:sz w:val="20"/>
          <w:lang w:val="es-ES"/>
        </w:rPr>
        <w:t xml:space="preserve"> de fecha 16 de febrero de 2009 dirigida al Presidente de la República, a la Jefa de Sector Escolar No. 25 y al Secretario de Educación Pública</w:t>
      </w:r>
      <w:r w:rsidR="00671F95">
        <w:rPr>
          <w:sz w:val="20"/>
          <w:lang w:val="es-ES"/>
        </w:rPr>
        <w:t>,</w:t>
      </w:r>
      <w:r w:rsidR="00671F95" w:rsidRPr="00C67EC4">
        <w:rPr>
          <w:sz w:val="20"/>
          <w:lang w:val="es-ES"/>
        </w:rPr>
        <w:t xml:space="preserve"> mediante la cual informa que luego de que se decidiera su </w:t>
      </w:r>
      <w:r w:rsidR="00671F95" w:rsidRPr="00581B1C">
        <w:rPr>
          <w:sz w:val="20"/>
          <w:lang w:val="es-ES"/>
        </w:rPr>
        <w:t>reincorporación, profesores del colegio con aquiescencia de funcionarios de la SEP estarían bloqueando su ingreso al colegio.</w:t>
      </w:r>
    </w:p>
    <w:p w14:paraId="50C1073B" w14:textId="30CA0BD8" w:rsidR="00581B1C" w:rsidRPr="00581B1C" w:rsidRDefault="002B7550" w:rsidP="00581B1C">
      <w:pPr>
        <w:pStyle w:val="ListParagraph"/>
        <w:numPr>
          <w:ilvl w:val="0"/>
          <w:numId w:val="55"/>
        </w:numPr>
        <w:jc w:val="both"/>
        <w:rPr>
          <w:sz w:val="20"/>
          <w:lang w:val="es-ES"/>
        </w:rPr>
      </w:pPr>
      <w:r w:rsidRPr="00581B1C">
        <w:rPr>
          <w:sz w:val="20"/>
          <w:lang w:val="es-ES"/>
        </w:rPr>
        <w:t>Por su parte</w:t>
      </w:r>
      <w:r w:rsidR="000717E6" w:rsidRPr="00581B1C">
        <w:rPr>
          <w:sz w:val="20"/>
          <w:lang w:val="es-ES"/>
        </w:rPr>
        <w:t>,</w:t>
      </w:r>
      <w:r w:rsidRPr="00581B1C">
        <w:rPr>
          <w:sz w:val="20"/>
          <w:lang w:val="es-ES"/>
        </w:rPr>
        <w:t xml:space="preserve"> el Estado aduce </w:t>
      </w:r>
      <w:r w:rsidR="007A7B30" w:rsidRPr="00581B1C">
        <w:rPr>
          <w:sz w:val="20"/>
          <w:lang w:val="es-ES"/>
        </w:rPr>
        <w:t xml:space="preserve">falta de agotamiento de los recursos internos y falta de caracterización. </w:t>
      </w:r>
      <w:r w:rsidR="00581B1C">
        <w:rPr>
          <w:sz w:val="20"/>
          <w:lang w:val="es-ES"/>
        </w:rPr>
        <w:t xml:space="preserve">Adicionalmente, </w:t>
      </w:r>
      <w:r w:rsidR="00581B1C" w:rsidRPr="00581B1C">
        <w:rPr>
          <w:sz w:val="20"/>
          <w:lang w:val="es-ES"/>
        </w:rPr>
        <w:t>indica que la CIDH no puede const</w:t>
      </w:r>
      <w:r w:rsidR="00581B1C">
        <w:rPr>
          <w:sz w:val="20"/>
          <w:lang w:val="es-ES"/>
        </w:rPr>
        <w:t>ituirse en una cuarta instancia, l</w:t>
      </w:r>
      <w:r w:rsidR="00581B1C" w:rsidRPr="00581B1C">
        <w:rPr>
          <w:sz w:val="20"/>
          <w:lang w:val="es-ES"/>
        </w:rPr>
        <w:t>o cual significa que el organismo no puede tornarse en un tribunal de alzada, que revise cuestiones de hecho y de derecho, sino que está destinado para atender violaciones a los derechos humanos, situación que no se da</w:t>
      </w:r>
      <w:r w:rsidR="00752971">
        <w:rPr>
          <w:sz w:val="20"/>
          <w:lang w:val="es-ES"/>
        </w:rPr>
        <w:t xml:space="preserve"> en el presente caso. El Estado</w:t>
      </w:r>
      <w:r w:rsidR="00581B1C" w:rsidRPr="00581B1C">
        <w:rPr>
          <w:sz w:val="20"/>
          <w:lang w:val="es-ES"/>
        </w:rPr>
        <w:t xml:space="preserve"> concluye que la petición debe ser desestimada y solicita la declaración de inadmisibilidad de la petición.</w:t>
      </w:r>
    </w:p>
    <w:p w14:paraId="1A3EEA90" w14:textId="77777777" w:rsidR="007A7B30" w:rsidRPr="00581B1C" w:rsidRDefault="007A7B30" w:rsidP="00D61323">
      <w:pPr>
        <w:pStyle w:val="ListParagraph"/>
        <w:rPr>
          <w:rFonts w:cs="Arial"/>
          <w:color w:val="0D0D0D"/>
          <w:sz w:val="20"/>
          <w:lang w:val="es-ES"/>
        </w:rPr>
      </w:pPr>
    </w:p>
    <w:p w14:paraId="5151C4F8" w14:textId="22D7D85F" w:rsidR="0072657A" w:rsidRPr="00C7371C" w:rsidRDefault="00E06A59" w:rsidP="00B03D48">
      <w:pPr>
        <w:pStyle w:val="ListParagraph"/>
        <w:numPr>
          <w:ilvl w:val="0"/>
          <w:numId w:val="55"/>
        </w:numPr>
        <w:jc w:val="both"/>
        <w:rPr>
          <w:color w:val="auto"/>
          <w:sz w:val="20"/>
          <w:lang w:val="es-ES"/>
        </w:rPr>
      </w:pPr>
      <w:r w:rsidRPr="00C7371C">
        <w:rPr>
          <w:rFonts w:cs="Arial"/>
          <w:color w:val="0D0D0D"/>
          <w:sz w:val="20"/>
          <w:lang w:val="es-ES"/>
        </w:rPr>
        <w:t>En cuanto al proceso penal r</w:t>
      </w:r>
      <w:r w:rsidR="007A7B30" w:rsidRPr="00C7371C">
        <w:rPr>
          <w:rFonts w:cs="Arial"/>
          <w:color w:val="0D0D0D"/>
          <w:sz w:val="20"/>
          <w:lang w:val="es-ES"/>
        </w:rPr>
        <w:t xml:space="preserve">especto de las conductas constitutivas de delito por parte de </w:t>
      </w:r>
      <w:r w:rsidR="00E06499" w:rsidRPr="00C7371C">
        <w:rPr>
          <w:rFonts w:cs="Arial"/>
          <w:color w:val="0D0D0D"/>
          <w:sz w:val="20"/>
          <w:lang w:val="es-ES"/>
        </w:rPr>
        <w:t>servidores públicos</w:t>
      </w:r>
      <w:r w:rsidR="007A7B30" w:rsidRPr="00C7371C">
        <w:rPr>
          <w:rFonts w:cs="Arial"/>
          <w:color w:val="0D0D0D"/>
          <w:sz w:val="20"/>
          <w:lang w:val="es-ES"/>
        </w:rPr>
        <w:t xml:space="preserve">, tales como </w:t>
      </w:r>
      <w:r w:rsidR="00E06499" w:rsidRPr="00C7371C">
        <w:rPr>
          <w:rFonts w:cs="Arial"/>
          <w:color w:val="0D0D0D"/>
          <w:sz w:val="20"/>
          <w:lang w:val="es-ES"/>
        </w:rPr>
        <w:t xml:space="preserve">coalición de servidores públicos, </w:t>
      </w:r>
      <w:r w:rsidR="007A7B30" w:rsidRPr="00C7371C">
        <w:rPr>
          <w:rFonts w:cs="Arial"/>
          <w:color w:val="0D0D0D"/>
          <w:sz w:val="20"/>
          <w:lang w:val="es-ES"/>
        </w:rPr>
        <w:t>abuso de autoridad, discriminación</w:t>
      </w:r>
      <w:r w:rsidR="00E06499" w:rsidRPr="00C7371C">
        <w:rPr>
          <w:rFonts w:cs="Arial"/>
          <w:color w:val="0D0D0D"/>
          <w:sz w:val="20"/>
          <w:lang w:val="es-ES"/>
        </w:rPr>
        <w:t xml:space="preserve">, </w:t>
      </w:r>
      <w:r w:rsidR="00151D56" w:rsidRPr="00C7371C">
        <w:rPr>
          <w:rFonts w:cs="Arial"/>
          <w:color w:val="0D0D0D"/>
          <w:sz w:val="20"/>
          <w:lang w:val="es-ES"/>
        </w:rPr>
        <w:t xml:space="preserve">e </w:t>
      </w:r>
      <w:r w:rsidR="007A7B30" w:rsidRPr="00C7371C">
        <w:rPr>
          <w:rFonts w:cs="Arial"/>
          <w:color w:val="0D0D0D"/>
          <w:sz w:val="20"/>
          <w:lang w:val="es-ES"/>
        </w:rPr>
        <w:t>intimi</w:t>
      </w:r>
      <w:r w:rsidR="00562E6A" w:rsidRPr="00C7371C">
        <w:rPr>
          <w:rFonts w:cs="Arial"/>
          <w:color w:val="0D0D0D"/>
          <w:sz w:val="20"/>
          <w:lang w:val="es-ES"/>
        </w:rPr>
        <w:t>dación</w:t>
      </w:r>
      <w:r w:rsidR="00DB395A" w:rsidRPr="00C7371C">
        <w:rPr>
          <w:rFonts w:cs="Arial"/>
          <w:color w:val="0D0D0D"/>
          <w:sz w:val="20"/>
          <w:lang w:val="es-ES"/>
        </w:rPr>
        <w:t>, e</w:t>
      </w:r>
      <w:r w:rsidR="00AF7BB7" w:rsidRPr="00C7371C">
        <w:rPr>
          <w:rFonts w:cs="Arial"/>
          <w:color w:val="0D0D0D"/>
          <w:sz w:val="20"/>
          <w:lang w:val="es-ES"/>
        </w:rPr>
        <w:t>l Estado indica que el 9 de marzo de 2007, se elevó el expediente de acta de circunstanciada a averiguación previa.</w:t>
      </w:r>
      <w:r w:rsidR="007A7B30" w:rsidRPr="00C7371C">
        <w:rPr>
          <w:rFonts w:cs="Arial"/>
          <w:color w:val="0D0D0D"/>
          <w:sz w:val="20"/>
          <w:lang w:val="es-ES"/>
        </w:rPr>
        <w:t xml:space="preserve"> </w:t>
      </w:r>
      <w:r w:rsidR="00AF7BB7" w:rsidRPr="00C7371C">
        <w:rPr>
          <w:rFonts w:cs="Arial"/>
          <w:color w:val="0D0D0D"/>
          <w:sz w:val="20"/>
          <w:lang w:val="es-ES"/>
        </w:rPr>
        <w:t>Sin embargo, el Estado argumenta que estos delitos, menos el de abuso de autoridad, han sido desestimados por no existir elementos suficientes y no contar con pruebas contundentes. En cuanto a l</w:t>
      </w:r>
      <w:r w:rsidR="007A7B30" w:rsidRPr="00C7371C">
        <w:rPr>
          <w:rFonts w:cs="Arial"/>
          <w:color w:val="0D0D0D"/>
          <w:sz w:val="20"/>
          <w:lang w:val="es-ES"/>
        </w:rPr>
        <w:t>a investigación del delito de abuso de autoridad</w:t>
      </w:r>
      <w:r w:rsidR="00AF7BB7" w:rsidRPr="00C7371C">
        <w:rPr>
          <w:rFonts w:cs="Arial"/>
          <w:color w:val="0D0D0D"/>
          <w:sz w:val="20"/>
          <w:lang w:val="es-ES"/>
        </w:rPr>
        <w:t>,</w:t>
      </w:r>
      <w:r w:rsidR="007A7B30" w:rsidRPr="00C7371C">
        <w:rPr>
          <w:rFonts w:cs="Arial"/>
          <w:color w:val="0D0D0D"/>
          <w:sz w:val="20"/>
          <w:lang w:val="es-ES"/>
        </w:rPr>
        <w:t xml:space="preserve"> ha termin</w:t>
      </w:r>
      <w:r w:rsidR="00D9302E" w:rsidRPr="00C7371C">
        <w:rPr>
          <w:rFonts w:cs="Arial"/>
          <w:color w:val="0D0D0D"/>
          <w:sz w:val="20"/>
          <w:lang w:val="es-ES"/>
        </w:rPr>
        <w:t>ado vía reserva de indagatoria</w:t>
      </w:r>
      <w:r w:rsidR="007A7B30" w:rsidRPr="00C7371C">
        <w:rPr>
          <w:rFonts w:cs="Arial"/>
          <w:color w:val="0D0D0D"/>
          <w:sz w:val="20"/>
          <w:lang w:val="es-ES"/>
        </w:rPr>
        <w:t>, a l</w:t>
      </w:r>
      <w:r w:rsidR="00562E6A" w:rsidRPr="00C7371C">
        <w:rPr>
          <w:rFonts w:cs="Arial"/>
          <w:color w:val="0D0D0D"/>
          <w:sz w:val="20"/>
          <w:lang w:val="es-ES"/>
        </w:rPr>
        <w:t>a espera de nuevos antecedentes. A</w:t>
      </w:r>
      <w:r w:rsidR="003E5E40" w:rsidRPr="00C7371C">
        <w:rPr>
          <w:rFonts w:cs="Arial"/>
          <w:color w:val="0D0D0D"/>
          <w:sz w:val="20"/>
          <w:lang w:val="es-ES"/>
        </w:rPr>
        <w:t xml:space="preserve">grega </w:t>
      </w:r>
      <w:r w:rsidR="00E06499" w:rsidRPr="00C7371C">
        <w:rPr>
          <w:rFonts w:cs="Arial"/>
          <w:color w:val="0D0D0D"/>
          <w:sz w:val="20"/>
          <w:lang w:val="es-ES"/>
        </w:rPr>
        <w:t>que</w:t>
      </w:r>
      <w:r w:rsidR="003E5E40" w:rsidRPr="00C7371C">
        <w:rPr>
          <w:rFonts w:cs="Arial"/>
          <w:color w:val="0D0D0D"/>
          <w:sz w:val="20"/>
          <w:lang w:val="es-ES"/>
        </w:rPr>
        <w:t xml:space="preserve"> la</w:t>
      </w:r>
      <w:r w:rsidR="00FB36AA" w:rsidRPr="00C7371C">
        <w:rPr>
          <w:rFonts w:cs="Arial"/>
          <w:color w:val="0D0D0D"/>
          <w:sz w:val="20"/>
          <w:lang w:val="es-ES"/>
        </w:rPr>
        <w:t xml:space="preserve"> acción penal </w:t>
      </w:r>
      <w:r w:rsidR="00E06499" w:rsidRPr="00C7371C">
        <w:rPr>
          <w:rFonts w:cs="Arial"/>
          <w:color w:val="0D0D0D"/>
          <w:sz w:val="20"/>
          <w:lang w:val="es-ES"/>
        </w:rPr>
        <w:t>por abuso de autoridad e</w:t>
      </w:r>
      <w:r w:rsidR="00FB36AA" w:rsidRPr="00C7371C">
        <w:rPr>
          <w:rFonts w:cs="Arial"/>
          <w:color w:val="0D0D0D"/>
          <w:sz w:val="20"/>
          <w:lang w:val="es-ES"/>
        </w:rPr>
        <w:t>stá prescrita</w:t>
      </w:r>
      <w:r w:rsidR="007A7B30" w:rsidRPr="00C7371C">
        <w:rPr>
          <w:rFonts w:cs="Arial"/>
          <w:color w:val="0D0D0D"/>
          <w:sz w:val="20"/>
          <w:lang w:val="es-ES"/>
        </w:rPr>
        <w:t xml:space="preserve"> desde el 21 de diciembre de 2014. </w:t>
      </w:r>
      <w:r w:rsidR="00323C3F" w:rsidRPr="00C7371C">
        <w:rPr>
          <w:rFonts w:cs="Arial"/>
          <w:color w:val="0D0D0D"/>
          <w:sz w:val="20"/>
          <w:lang w:val="es-ES"/>
        </w:rPr>
        <w:t>Indic</w:t>
      </w:r>
      <w:r w:rsidR="00331782" w:rsidRPr="00C7371C">
        <w:rPr>
          <w:rFonts w:cs="Arial"/>
          <w:color w:val="0D0D0D"/>
          <w:sz w:val="20"/>
          <w:lang w:val="es-ES"/>
        </w:rPr>
        <w:t>a</w:t>
      </w:r>
      <w:r w:rsidR="00323C3F" w:rsidRPr="00C7371C">
        <w:rPr>
          <w:rFonts w:cs="Arial"/>
          <w:color w:val="0D0D0D"/>
          <w:sz w:val="20"/>
          <w:lang w:val="es-ES"/>
        </w:rPr>
        <w:t xml:space="preserve"> que el peticionario present</w:t>
      </w:r>
      <w:r w:rsidR="00331782" w:rsidRPr="00C7371C">
        <w:rPr>
          <w:rFonts w:cs="Arial"/>
          <w:color w:val="0D0D0D"/>
          <w:sz w:val="20"/>
          <w:lang w:val="es-ES"/>
        </w:rPr>
        <w:t>ó</w:t>
      </w:r>
      <w:r w:rsidR="00323C3F" w:rsidRPr="00C7371C">
        <w:rPr>
          <w:rFonts w:cs="Arial"/>
          <w:color w:val="0D0D0D"/>
          <w:sz w:val="20"/>
          <w:lang w:val="es-ES"/>
        </w:rPr>
        <w:t xml:space="preserve"> queja ante la Visitaduría General de la PGR que fue resu</w:t>
      </w:r>
      <w:r w:rsidR="00331782" w:rsidRPr="00C7371C">
        <w:rPr>
          <w:rFonts w:cs="Arial"/>
          <w:color w:val="0D0D0D"/>
          <w:sz w:val="20"/>
          <w:lang w:val="es-ES"/>
        </w:rPr>
        <w:t>e</w:t>
      </w:r>
      <w:r w:rsidR="00323C3F" w:rsidRPr="00C7371C">
        <w:rPr>
          <w:rFonts w:cs="Arial"/>
          <w:color w:val="0D0D0D"/>
          <w:sz w:val="20"/>
          <w:lang w:val="es-ES"/>
        </w:rPr>
        <w:t xml:space="preserve">lta </w:t>
      </w:r>
      <w:r w:rsidR="00151D56" w:rsidRPr="00C7371C">
        <w:rPr>
          <w:rFonts w:cs="Arial"/>
          <w:color w:val="0D0D0D"/>
          <w:sz w:val="20"/>
          <w:lang w:val="es-ES"/>
        </w:rPr>
        <w:t>el 5 de octubre de 2011</w:t>
      </w:r>
      <w:r w:rsidR="00656233">
        <w:rPr>
          <w:rFonts w:cs="Arial"/>
          <w:color w:val="0D0D0D"/>
          <w:sz w:val="20"/>
          <w:lang w:val="es-ES"/>
        </w:rPr>
        <w:t>,</w:t>
      </w:r>
      <w:r w:rsidR="00151D56" w:rsidRPr="00C7371C">
        <w:rPr>
          <w:rFonts w:cs="Arial"/>
          <w:color w:val="0D0D0D"/>
          <w:sz w:val="20"/>
          <w:lang w:val="es-ES"/>
        </w:rPr>
        <w:t xml:space="preserve"> </w:t>
      </w:r>
      <w:r w:rsidR="00323C3F" w:rsidRPr="00C7371C">
        <w:rPr>
          <w:rFonts w:cs="Arial"/>
          <w:color w:val="0D0D0D"/>
          <w:sz w:val="20"/>
          <w:lang w:val="es-ES"/>
        </w:rPr>
        <w:t xml:space="preserve">manteniendo la reserva de la indagatoria por falta de pruebas y porque las presuntas víctimas no se presentaron a declarar ante una solicitud de la autoridad Ministerial. </w:t>
      </w:r>
      <w:r w:rsidR="005D745E" w:rsidRPr="00C7371C">
        <w:rPr>
          <w:rFonts w:cs="Arial"/>
          <w:color w:val="auto"/>
          <w:sz w:val="20"/>
          <w:lang w:val="es-ES"/>
        </w:rPr>
        <w:t xml:space="preserve">El Estado resalta que los acuerdos de reserva tienen como efecto suspender temporalmente la investigación, por lo que la determinación de remitir a reserva la averiguación previa no extingue los derechos de los peticionarios de promover medios de impugnación exigiendo el seguimiento de la indagatoria. </w:t>
      </w:r>
      <w:r w:rsidR="005D745E">
        <w:rPr>
          <w:rFonts w:cs="Arial"/>
          <w:color w:val="auto"/>
          <w:sz w:val="20"/>
          <w:lang w:val="es-ES"/>
        </w:rPr>
        <w:t>Así</w:t>
      </w:r>
      <w:r w:rsidR="00FB36AA" w:rsidRPr="00C7371C">
        <w:rPr>
          <w:rFonts w:cs="Arial"/>
          <w:color w:val="auto"/>
          <w:sz w:val="20"/>
          <w:lang w:val="es-ES"/>
        </w:rPr>
        <w:t xml:space="preserve"> </w:t>
      </w:r>
      <w:r w:rsidR="007A7B30" w:rsidRPr="00C7371C">
        <w:rPr>
          <w:rFonts w:cs="Arial"/>
          <w:color w:val="auto"/>
          <w:sz w:val="20"/>
          <w:lang w:val="es-ES"/>
        </w:rPr>
        <w:t xml:space="preserve">señala que </w:t>
      </w:r>
      <w:r w:rsidR="00331782" w:rsidRPr="00C7371C">
        <w:rPr>
          <w:rFonts w:cs="Arial"/>
          <w:color w:val="auto"/>
          <w:sz w:val="20"/>
          <w:lang w:val="es-ES"/>
        </w:rPr>
        <w:t>el peticionario</w:t>
      </w:r>
      <w:r w:rsidR="007A7B30" w:rsidRPr="00C7371C">
        <w:rPr>
          <w:rFonts w:cs="Arial"/>
          <w:color w:val="auto"/>
          <w:sz w:val="20"/>
          <w:lang w:val="es-ES"/>
        </w:rPr>
        <w:t xml:space="preserve"> tuvo la opción de haber presentado, en lo que al proceso penal respecta</w:t>
      </w:r>
      <w:r w:rsidR="00562E6A" w:rsidRPr="00C7371C">
        <w:rPr>
          <w:rFonts w:cs="Arial"/>
          <w:color w:val="auto"/>
          <w:sz w:val="20"/>
          <w:lang w:val="es-ES"/>
        </w:rPr>
        <w:t>,</w:t>
      </w:r>
      <w:r w:rsidR="007A7B30" w:rsidRPr="00C7371C">
        <w:rPr>
          <w:rFonts w:cs="Arial"/>
          <w:color w:val="auto"/>
          <w:sz w:val="20"/>
          <w:lang w:val="es-ES"/>
        </w:rPr>
        <w:t xml:space="preserve"> un recurso de apelación</w:t>
      </w:r>
      <w:r w:rsidR="00562E6A" w:rsidRPr="00C7371C">
        <w:rPr>
          <w:rFonts w:cs="Arial"/>
          <w:color w:val="auto"/>
          <w:sz w:val="20"/>
          <w:lang w:val="es-ES"/>
        </w:rPr>
        <w:t xml:space="preserve">, </w:t>
      </w:r>
      <w:r w:rsidR="00151D56" w:rsidRPr="00C7371C">
        <w:rPr>
          <w:rFonts w:cs="Arial"/>
          <w:color w:val="auto"/>
          <w:sz w:val="20"/>
          <w:lang w:val="es-ES"/>
        </w:rPr>
        <w:t>o promover el juicio de amparo indirecto</w:t>
      </w:r>
      <w:r w:rsidR="00656233">
        <w:rPr>
          <w:rFonts w:cs="Arial"/>
          <w:color w:val="auto"/>
          <w:sz w:val="20"/>
          <w:lang w:val="es-ES"/>
        </w:rPr>
        <w:t>.</w:t>
      </w:r>
      <w:r w:rsidR="00151D56" w:rsidRPr="00C7371C">
        <w:rPr>
          <w:rFonts w:cs="Arial"/>
          <w:color w:val="auto"/>
          <w:sz w:val="20"/>
          <w:lang w:val="es-ES"/>
        </w:rPr>
        <w:t xml:space="preserve"> </w:t>
      </w:r>
      <w:r w:rsidR="00C763B3">
        <w:rPr>
          <w:rFonts w:cs="Arial"/>
          <w:color w:val="0D0D0D"/>
          <w:sz w:val="20"/>
          <w:lang w:val="es-ES"/>
        </w:rPr>
        <w:t>Finalmente</w:t>
      </w:r>
      <w:r w:rsidR="00C763B3" w:rsidRPr="00C7371C">
        <w:rPr>
          <w:rFonts w:cs="Arial"/>
          <w:color w:val="0D0D0D"/>
          <w:sz w:val="20"/>
          <w:lang w:val="es-ES"/>
        </w:rPr>
        <w:t>, en vista de que la petición fue presentada en el 2008 y que el proceso penal culminó en el 2011, el Estado sostiene que al momento de acudir a la CIDH el peticionario no había agotado los recursos internos.</w:t>
      </w:r>
    </w:p>
    <w:p w14:paraId="48FE3CCE" w14:textId="022480C3" w:rsidR="0072657A" w:rsidRPr="00C7371C" w:rsidRDefault="0072657A" w:rsidP="0072657A">
      <w:pPr>
        <w:pStyle w:val="ListParagraph"/>
        <w:rPr>
          <w:rFonts w:cs="Arial"/>
          <w:color w:val="auto"/>
          <w:sz w:val="20"/>
          <w:lang w:val="es-ES"/>
        </w:rPr>
      </w:pPr>
    </w:p>
    <w:p w14:paraId="5C6F7517" w14:textId="48CB434A" w:rsidR="0072657A" w:rsidRPr="00A0663F" w:rsidRDefault="007A7B30" w:rsidP="00A0663F">
      <w:pPr>
        <w:pStyle w:val="ListParagraph"/>
        <w:numPr>
          <w:ilvl w:val="0"/>
          <w:numId w:val="55"/>
        </w:numPr>
        <w:spacing w:after="240"/>
        <w:jc w:val="both"/>
        <w:rPr>
          <w:color w:val="auto"/>
          <w:sz w:val="20"/>
          <w:lang w:val="es-ES"/>
        </w:rPr>
      </w:pPr>
      <w:r w:rsidRPr="00C7371C">
        <w:rPr>
          <w:rFonts w:cs="Arial"/>
          <w:color w:val="auto"/>
          <w:sz w:val="20"/>
          <w:lang w:val="es-ES"/>
        </w:rPr>
        <w:t xml:space="preserve">En cuanto a la denuncia sobre la </w:t>
      </w:r>
      <w:r w:rsidR="002D1850" w:rsidRPr="00C7371C">
        <w:rPr>
          <w:rFonts w:cs="Arial"/>
          <w:color w:val="auto"/>
          <w:sz w:val="20"/>
          <w:lang w:val="es-ES"/>
        </w:rPr>
        <w:t>obstaculización</w:t>
      </w:r>
      <w:r w:rsidRPr="00C7371C">
        <w:rPr>
          <w:rFonts w:cs="Arial"/>
          <w:color w:val="auto"/>
          <w:sz w:val="20"/>
          <w:lang w:val="es-ES"/>
        </w:rPr>
        <w:t xml:space="preserve"> al derecho de educación de las presuntas víctimas, el Estado </w:t>
      </w:r>
      <w:r w:rsidR="0073699C" w:rsidRPr="00C7371C">
        <w:rPr>
          <w:rFonts w:cs="Arial"/>
          <w:color w:val="auto"/>
          <w:sz w:val="20"/>
          <w:lang w:val="es-ES"/>
        </w:rPr>
        <w:t>sostiene</w:t>
      </w:r>
      <w:r w:rsidRPr="00C7371C">
        <w:rPr>
          <w:rFonts w:cs="Arial"/>
          <w:color w:val="auto"/>
          <w:sz w:val="20"/>
          <w:lang w:val="es-ES"/>
        </w:rPr>
        <w:t xml:space="preserve"> que</w:t>
      </w:r>
      <w:r w:rsidR="00861F75" w:rsidRPr="00C7371C">
        <w:rPr>
          <w:rFonts w:cs="Arial"/>
          <w:color w:val="auto"/>
          <w:sz w:val="20"/>
          <w:lang w:val="es-ES"/>
        </w:rPr>
        <w:t xml:space="preserve"> debe desestimarse lo alegado por el peticionario. Informa que frente a tal denuncia </w:t>
      </w:r>
      <w:r w:rsidRPr="00C7371C">
        <w:rPr>
          <w:rFonts w:cs="Arial"/>
          <w:color w:val="auto"/>
          <w:sz w:val="20"/>
          <w:lang w:val="es-ES"/>
        </w:rPr>
        <w:t xml:space="preserve">se </w:t>
      </w:r>
      <w:r w:rsidR="000472F0" w:rsidRPr="00C7371C">
        <w:rPr>
          <w:rFonts w:cs="Arial"/>
          <w:color w:val="auto"/>
          <w:sz w:val="20"/>
          <w:lang w:val="es-ES"/>
        </w:rPr>
        <w:t>inició</w:t>
      </w:r>
      <w:r w:rsidR="0045741C" w:rsidRPr="00C7371C">
        <w:rPr>
          <w:sz w:val="20"/>
          <w:lang w:val="es-ES"/>
        </w:rPr>
        <w:t xml:space="preserve"> una investigación</w:t>
      </w:r>
      <w:r w:rsidR="00C413C4" w:rsidRPr="00C7371C">
        <w:rPr>
          <w:sz w:val="20"/>
          <w:lang w:val="es-ES"/>
        </w:rPr>
        <w:t xml:space="preserve"> administrativa</w:t>
      </w:r>
      <w:r w:rsidR="002B7550" w:rsidRPr="00C7371C">
        <w:rPr>
          <w:sz w:val="20"/>
          <w:lang w:val="es-ES"/>
        </w:rPr>
        <w:t xml:space="preserve">, </w:t>
      </w:r>
      <w:r w:rsidR="00B1407D" w:rsidRPr="00C7371C">
        <w:rPr>
          <w:sz w:val="20"/>
          <w:lang w:val="es-ES"/>
        </w:rPr>
        <w:t xml:space="preserve">el </w:t>
      </w:r>
      <w:r w:rsidR="00861F75" w:rsidRPr="00C7371C">
        <w:rPr>
          <w:sz w:val="20"/>
          <w:lang w:val="es-ES"/>
        </w:rPr>
        <w:t>23 de</w:t>
      </w:r>
      <w:r w:rsidR="00B1407D" w:rsidRPr="00C7371C">
        <w:rPr>
          <w:sz w:val="20"/>
          <w:lang w:val="es-ES"/>
        </w:rPr>
        <w:t xml:space="preserve"> marzo de 2007</w:t>
      </w:r>
      <w:r w:rsidR="00861F75" w:rsidRPr="00C7371C">
        <w:rPr>
          <w:sz w:val="20"/>
          <w:lang w:val="es-ES"/>
        </w:rPr>
        <w:t xml:space="preserve"> y se comisionó a personal adscrito al Área de Quejas del Órgano Interno de Control en </w:t>
      </w:r>
      <w:r w:rsidR="00E130B1" w:rsidRPr="00C7371C">
        <w:rPr>
          <w:sz w:val="20"/>
          <w:lang w:val="es-ES"/>
        </w:rPr>
        <w:t xml:space="preserve">la </w:t>
      </w:r>
      <w:r w:rsidR="00562E6A" w:rsidRPr="00C7371C">
        <w:rPr>
          <w:sz w:val="20"/>
          <w:lang w:val="es-ES"/>
        </w:rPr>
        <w:t>SEP</w:t>
      </w:r>
      <w:r w:rsidR="00861F75" w:rsidRPr="00C7371C">
        <w:rPr>
          <w:sz w:val="20"/>
          <w:lang w:val="es-ES"/>
        </w:rPr>
        <w:t xml:space="preserve"> a fin de que realizara inspección en los alrededores de la escuela y se </w:t>
      </w:r>
      <w:r w:rsidR="00337D93" w:rsidRPr="00C7371C">
        <w:rPr>
          <w:sz w:val="20"/>
          <w:lang w:val="es-ES"/>
        </w:rPr>
        <w:t>cerciora</w:t>
      </w:r>
      <w:r w:rsidR="00861F75" w:rsidRPr="00C7371C">
        <w:rPr>
          <w:sz w:val="20"/>
          <w:lang w:val="es-ES"/>
        </w:rPr>
        <w:t>ra</w:t>
      </w:r>
      <w:r w:rsidR="00337D93" w:rsidRPr="00C7371C">
        <w:rPr>
          <w:sz w:val="20"/>
          <w:lang w:val="es-ES"/>
        </w:rPr>
        <w:t xml:space="preserve"> de la situación de </w:t>
      </w:r>
      <w:r w:rsidR="00861F75" w:rsidRPr="00C7371C">
        <w:rPr>
          <w:sz w:val="20"/>
          <w:lang w:val="es-ES"/>
        </w:rPr>
        <w:t xml:space="preserve">acceso </w:t>
      </w:r>
      <w:r w:rsidR="00337D93" w:rsidRPr="00C7371C">
        <w:rPr>
          <w:sz w:val="20"/>
          <w:lang w:val="es-ES"/>
        </w:rPr>
        <w:t>l</w:t>
      </w:r>
      <w:r w:rsidRPr="00C7371C">
        <w:rPr>
          <w:sz w:val="20"/>
          <w:lang w:val="es-ES"/>
        </w:rPr>
        <w:t xml:space="preserve">as presuntas víctimas </w:t>
      </w:r>
      <w:r w:rsidR="00861F75" w:rsidRPr="00C7371C">
        <w:rPr>
          <w:sz w:val="20"/>
          <w:lang w:val="es-ES"/>
        </w:rPr>
        <w:t xml:space="preserve">al establecimiento. El Estado indica que se realizaron dos visitas de inspección en marzo y mayo del 2007 </w:t>
      </w:r>
      <w:r w:rsidR="002B7550" w:rsidRPr="00C7371C">
        <w:rPr>
          <w:sz w:val="20"/>
          <w:lang w:val="es-ES"/>
        </w:rPr>
        <w:t>constat</w:t>
      </w:r>
      <w:r w:rsidR="00861F75" w:rsidRPr="00C7371C">
        <w:rPr>
          <w:sz w:val="20"/>
          <w:lang w:val="es-ES"/>
        </w:rPr>
        <w:t xml:space="preserve">ando </w:t>
      </w:r>
      <w:r w:rsidR="002B7550" w:rsidRPr="00C7371C">
        <w:rPr>
          <w:sz w:val="20"/>
          <w:lang w:val="es-ES"/>
        </w:rPr>
        <w:t>que</w:t>
      </w:r>
      <w:r w:rsidR="00A16A06" w:rsidRPr="00C7371C">
        <w:rPr>
          <w:sz w:val="20"/>
          <w:lang w:val="es-ES"/>
        </w:rPr>
        <w:t xml:space="preserve">, ni </w:t>
      </w:r>
      <w:r w:rsidR="00D302F9" w:rsidRPr="00C7371C">
        <w:rPr>
          <w:sz w:val="20"/>
          <w:lang w:val="es-ES"/>
        </w:rPr>
        <w:t>e</w:t>
      </w:r>
      <w:r w:rsidR="00A16A06" w:rsidRPr="00C7371C">
        <w:rPr>
          <w:sz w:val="20"/>
          <w:lang w:val="es-ES"/>
        </w:rPr>
        <w:t xml:space="preserve">l peticionario </w:t>
      </w:r>
      <w:r w:rsidR="00590B7A" w:rsidRPr="00C7371C">
        <w:rPr>
          <w:sz w:val="20"/>
          <w:lang w:val="es-ES"/>
        </w:rPr>
        <w:t xml:space="preserve">ni las presuntas víctimas </w:t>
      </w:r>
      <w:r w:rsidR="002B7550" w:rsidRPr="00C7371C">
        <w:rPr>
          <w:rFonts w:cs="Arial"/>
          <w:color w:val="0D0D0D"/>
          <w:sz w:val="20"/>
          <w:lang w:val="es-ES"/>
        </w:rPr>
        <w:t xml:space="preserve">se </w:t>
      </w:r>
      <w:r w:rsidR="00C413C4" w:rsidRPr="00C7371C">
        <w:rPr>
          <w:rFonts w:cs="Arial"/>
          <w:color w:val="0D0D0D"/>
          <w:sz w:val="20"/>
          <w:lang w:val="es-ES"/>
        </w:rPr>
        <w:t>estaban presentado</w:t>
      </w:r>
      <w:r w:rsidR="002B7550" w:rsidRPr="00C7371C">
        <w:rPr>
          <w:rFonts w:cs="Arial"/>
          <w:color w:val="0D0D0D"/>
          <w:sz w:val="20"/>
          <w:lang w:val="es-ES"/>
        </w:rPr>
        <w:t xml:space="preserve"> en el plantel educacional. Por tal motivo, la SEP</w:t>
      </w:r>
      <w:r w:rsidR="00861F75" w:rsidRPr="00C7371C">
        <w:rPr>
          <w:rFonts w:cs="Arial"/>
          <w:color w:val="0D0D0D"/>
          <w:sz w:val="20"/>
          <w:lang w:val="es-ES"/>
        </w:rPr>
        <w:t xml:space="preserve"> acreditó que </w:t>
      </w:r>
      <w:r w:rsidR="00337D93" w:rsidRPr="00C7371C">
        <w:rPr>
          <w:rFonts w:cs="Arial"/>
          <w:color w:val="0D0D0D"/>
          <w:sz w:val="20"/>
          <w:lang w:val="es-ES"/>
        </w:rPr>
        <w:t xml:space="preserve">no se </w:t>
      </w:r>
      <w:r w:rsidR="00861F75" w:rsidRPr="00C7371C">
        <w:rPr>
          <w:rFonts w:cs="Arial"/>
          <w:color w:val="0D0D0D"/>
          <w:sz w:val="20"/>
          <w:lang w:val="es-ES"/>
        </w:rPr>
        <w:t xml:space="preserve">estaba </w:t>
      </w:r>
      <w:r w:rsidR="00337D93" w:rsidRPr="00C7371C">
        <w:rPr>
          <w:rFonts w:cs="Arial"/>
          <w:color w:val="0D0D0D"/>
          <w:sz w:val="20"/>
          <w:lang w:val="es-ES"/>
        </w:rPr>
        <w:t>bloqueando</w:t>
      </w:r>
      <w:r w:rsidR="00093B47" w:rsidRPr="00C7371C">
        <w:rPr>
          <w:rFonts w:cs="Arial"/>
          <w:color w:val="0D0D0D"/>
          <w:sz w:val="20"/>
          <w:lang w:val="es-ES"/>
        </w:rPr>
        <w:t xml:space="preserve"> el acceso de los niños</w:t>
      </w:r>
      <w:r w:rsidR="00861F75" w:rsidRPr="00C7371C">
        <w:rPr>
          <w:rFonts w:cs="Arial"/>
          <w:color w:val="0D0D0D"/>
          <w:sz w:val="20"/>
          <w:lang w:val="es-ES"/>
        </w:rPr>
        <w:t xml:space="preserve"> a la escuela. </w:t>
      </w:r>
      <w:r w:rsidR="00006F93" w:rsidRPr="00C7371C">
        <w:rPr>
          <w:rFonts w:cs="Arial"/>
          <w:color w:val="0D0D0D"/>
          <w:sz w:val="20"/>
          <w:lang w:val="es-ES"/>
        </w:rPr>
        <w:t>Asimismo, indico que las resoluciones emitidas podría</w:t>
      </w:r>
      <w:r w:rsidR="004F5DC0" w:rsidRPr="00C7371C">
        <w:rPr>
          <w:rFonts w:cs="Arial"/>
          <w:color w:val="0D0D0D"/>
          <w:sz w:val="20"/>
          <w:lang w:val="es-ES"/>
        </w:rPr>
        <w:t>n</w:t>
      </w:r>
      <w:r w:rsidR="00006F93" w:rsidRPr="00C7371C">
        <w:rPr>
          <w:rFonts w:cs="Arial"/>
          <w:color w:val="0D0D0D"/>
          <w:sz w:val="20"/>
          <w:lang w:val="es-ES"/>
        </w:rPr>
        <w:t xml:space="preserve"> haber sido impugnadas a través</w:t>
      </w:r>
      <w:r w:rsidR="00006F93" w:rsidRPr="0057461C">
        <w:rPr>
          <w:rFonts w:cs="Arial"/>
          <w:color w:val="0D0D0D"/>
          <w:sz w:val="20"/>
          <w:lang w:val="es-ES"/>
        </w:rPr>
        <w:t xml:space="preserve"> de un juicio contencioso administrativo. Inform</w:t>
      </w:r>
      <w:r w:rsidR="004F5DC0" w:rsidRPr="0057461C">
        <w:rPr>
          <w:rFonts w:cs="Arial"/>
          <w:color w:val="0D0D0D"/>
          <w:sz w:val="20"/>
          <w:lang w:val="es-ES"/>
        </w:rPr>
        <w:t>ó</w:t>
      </w:r>
      <w:r w:rsidR="00006F93" w:rsidRPr="0057461C">
        <w:rPr>
          <w:rFonts w:cs="Arial"/>
          <w:color w:val="0D0D0D"/>
          <w:sz w:val="20"/>
          <w:lang w:val="es-ES"/>
        </w:rPr>
        <w:t xml:space="preserve"> que esto</w:t>
      </w:r>
      <w:r w:rsidR="00B874D0" w:rsidRPr="0057461C">
        <w:rPr>
          <w:rFonts w:cs="Arial"/>
          <w:color w:val="0D0D0D"/>
          <w:sz w:val="20"/>
          <w:lang w:val="es-ES"/>
        </w:rPr>
        <w:t>s</w:t>
      </w:r>
      <w:r w:rsidR="00006F93" w:rsidRPr="0057461C">
        <w:rPr>
          <w:rFonts w:cs="Arial"/>
          <w:color w:val="0D0D0D"/>
          <w:sz w:val="20"/>
          <w:lang w:val="es-ES"/>
        </w:rPr>
        <w:t xml:space="preserve"> recursos pueden modificar las resoluciones de las autoridades administrativas</w:t>
      </w:r>
      <w:r w:rsidR="003128CE">
        <w:rPr>
          <w:rFonts w:cs="Arial"/>
          <w:color w:val="0D0D0D"/>
          <w:sz w:val="20"/>
          <w:lang w:val="es-ES"/>
        </w:rPr>
        <w:t xml:space="preserve">, incluyendo de la </w:t>
      </w:r>
      <w:r w:rsidR="00006F93" w:rsidRPr="0057461C">
        <w:rPr>
          <w:rFonts w:cs="Arial"/>
          <w:color w:val="0D0D0D"/>
          <w:sz w:val="20"/>
          <w:lang w:val="es-ES"/>
        </w:rPr>
        <w:t>SEP</w:t>
      </w:r>
      <w:r w:rsidR="003128CE">
        <w:rPr>
          <w:rFonts w:cs="Arial"/>
          <w:color w:val="0D0D0D"/>
          <w:sz w:val="20"/>
          <w:lang w:val="es-ES"/>
        </w:rPr>
        <w:t>,</w:t>
      </w:r>
      <w:r w:rsidR="00006F93" w:rsidRPr="0057461C">
        <w:rPr>
          <w:rFonts w:cs="Arial"/>
          <w:color w:val="0D0D0D"/>
          <w:sz w:val="20"/>
          <w:lang w:val="es-ES"/>
        </w:rPr>
        <w:t xml:space="preserve"> y lograr obtener un resultado de acu</w:t>
      </w:r>
      <w:r w:rsidR="004F5DC0" w:rsidRPr="0057461C">
        <w:rPr>
          <w:rFonts w:cs="Arial"/>
          <w:color w:val="0D0D0D"/>
          <w:sz w:val="20"/>
          <w:lang w:val="es-ES"/>
        </w:rPr>
        <w:t>e</w:t>
      </w:r>
      <w:r w:rsidR="00006F93" w:rsidRPr="0057461C">
        <w:rPr>
          <w:rFonts w:cs="Arial"/>
          <w:color w:val="0D0D0D"/>
          <w:sz w:val="20"/>
          <w:lang w:val="es-ES"/>
        </w:rPr>
        <w:t xml:space="preserve">rdo a sus pretensiones, recurso que la parte peticionaria </w:t>
      </w:r>
      <w:r w:rsidR="0072657A" w:rsidRPr="0057461C">
        <w:rPr>
          <w:rFonts w:cs="Arial"/>
          <w:color w:val="0D0D0D"/>
          <w:sz w:val="20"/>
          <w:lang w:val="es-ES"/>
        </w:rPr>
        <w:t>no presentó. Adicionalmente, indica que mediante oficio del 12 de junio de 2014, el Subdirector de Administración y Personal de la Coordinación Sectorial de Educaci</w:t>
      </w:r>
      <w:r w:rsidR="003128CE">
        <w:rPr>
          <w:rFonts w:cs="Arial"/>
          <w:color w:val="0D0D0D"/>
          <w:sz w:val="20"/>
          <w:lang w:val="es-ES"/>
        </w:rPr>
        <w:t>ón Primaria le informó que podía</w:t>
      </w:r>
      <w:r w:rsidR="0072657A" w:rsidRPr="0057461C">
        <w:rPr>
          <w:rFonts w:cs="Arial"/>
          <w:color w:val="0D0D0D"/>
          <w:sz w:val="20"/>
          <w:lang w:val="es-ES"/>
        </w:rPr>
        <w:t xml:space="preserve"> realizar el trámite de las constancias del último grado de educación primaria que cursaron sus hijos en la </w:t>
      </w:r>
      <w:r w:rsidR="0072657A" w:rsidRPr="0057461C">
        <w:rPr>
          <w:rFonts w:cs="Arial"/>
          <w:color w:val="0D0D0D"/>
          <w:sz w:val="20"/>
          <w:lang w:val="es-ES"/>
        </w:rPr>
        <w:lastRenderedPageBreak/>
        <w:t xml:space="preserve">Coordinación </w:t>
      </w:r>
      <w:r w:rsidR="00981734" w:rsidRPr="0057461C">
        <w:rPr>
          <w:rFonts w:cs="Arial"/>
          <w:color w:val="0D0D0D"/>
          <w:sz w:val="20"/>
          <w:lang w:val="es-ES"/>
        </w:rPr>
        <w:t>Sectorial</w:t>
      </w:r>
      <w:r w:rsidR="0072657A" w:rsidRPr="0057461C">
        <w:rPr>
          <w:rFonts w:cs="Arial"/>
          <w:color w:val="0D0D0D"/>
          <w:sz w:val="20"/>
          <w:lang w:val="es-ES"/>
        </w:rPr>
        <w:t xml:space="preserve"> de Educación Primaria</w:t>
      </w:r>
      <w:r w:rsidR="00981734" w:rsidRPr="0057461C">
        <w:rPr>
          <w:rFonts w:cs="Arial"/>
          <w:color w:val="0D0D0D"/>
          <w:sz w:val="20"/>
          <w:lang w:val="es-ES"/>
        </w:rPr>
        <w:t xml:space="preserve"> – sin embargo, aduce que el peticionario no acudió a la Coordinación a </w:t>
      </w:r>
      <w:r w:rsidR="00981734" w:rsidRPr="003128CE">
        <w:rPr>
          <w:rFonts w:cs="Arial"/>
          <w:color w:val="0D0D0D"/>
          <w:sz w:val="20"/>
          <w:lang w:val="es-ES"/>
        </w:rPr>
        <w:t>hacerlo</w:t>
      </w:r>
      <w:r w:rsidR="00981734" w:rsidRPr="0057461C">
        <w:rPr>
          <w:rFonts w:cs="Arial"/>
          <w:color w:val="0D0D0D"/>
          <w:sz w:val="20"/>
          <w:lang w:val="es-ES"/>
        </w:rPr>
        <w:t>, ni intentó inscribir los niños en otra institución pública.</w:t>
      </w:r>
    </w:p>
    <w:p w14:paraId="58C51E5E" w14:textId="4CEE2F0F" w:rsidR="00A0663F" w:rsidRPr="0057461C" w:rsidRDefault="00A0663F" w:rsidP="00A0663F">
      <w:pPr>
        <w:pStyle w:val="ListParagraph"/>
        <w:numPr>
          <w:ilvl w:val="0"/>
          <w:numId w:val="55"/>
        </w:numPr>
        <w:jc w:val="both"/>
        <w:rPr>
          <w:color w:val="auto"/>
          <w:sz w:val="20"/>
          <w:lang w:val="es-ES"/>
        </w:rPr>
      </w:pPr>
      <w:r>
        <w:rPr>
          <w:color w:val="auto"/>
          <w:sz w:val="20"/>
          <w:lang w:val="es-ES"/>
        </w:rPr>
        <w:t>Finalmente, r</w:t>
      </w:r>
      <w:r w:rsidRPr="00A0663F">
        <w:rPr>
          <w:color w:val="auto"/>
          <w:sz w:val="20"/>
          <w:lang w:val="es-ES"/>
        </w:rPr>
        <w:t xml:space="preserve">especto de la alegación del proceso penal iniciado en contra de </w:t>
      </w:r>
      <w:r>
        <w:rPr>
          <w:color w:val="auto"/>
          <w:sz w:val="20"/>
          <w:lang w:val="es-ES"/>
        </w:rPr>
        <w:t>la señora Gónzalez</w:t>
      </w:r>
      <w:r w:rsidRPr="00A0663F">
        <w:rPr>
          <w:color w:val="auto"/>
          <w:sz w:val="20"/>
          <w:lang w:val="es-ES"/>
        </w:rPr>
        <w:t xml:space="preserve"> por el delito de robo, y su prisión preventiva, el Estado informa que fue absuelta, puesta en libertad a la vez de notar que no se han aportado documentos sobre el proceso</w:t>
      </w:r>
    </w:p>
    <w:p w14:paraId="1D888F9F" w14:textId="77777777" w:rsidR="003239B8" w:rsidRPr="0057461C" w:rsidRDefault="003239B8" w:rsidP="005C388D">
      <w:pPr>
        <w:spacing w:before="240" w:after="240"/>
        <w:ind w:firstLine="720"/>
        <w:jc w:val="both"/>
        <w:rPr>
          <w:rFonts w:asciiTheme="majorHAnsi" w:eastAsia="Cambria" w:hAnsiTheme="majorHAnsi" w:cs="Cambria"/>
          <w:b/>
          <w:bCs/>
          <w:color w:val="000000"/>
          <w:sz w:val="20"/>
          <w:szCs w:val="20"/>
          <w:u w:color="000000"/>
          <w:lang w:val="es-ES" w:eastAsia="es-ES"/>
        </w:rPr>
      </w:pPr>
      <w:r w:rsidRPr="0057461C">
        <w:rPr>
          <w:rFonts w:asciiTheme="majorHAnsi" w:eastAsia="Cambria" w:hAnsiTheme="majorHAnsi" w:cs="Cambria"/>
          <w:b/>
          <w:bCs/>
          <w:color w:val="000000"/>
          <w:sz w:val="20"/>
          <w:szCs w:val="20"/>
          <w:u w:color="000000"/>
          <w:lang w:val="es-ES" w:eastAsia="es-ES"/>
        </w:rPr>
        <w:t>VI.</w:t>
      </w:r>
      <w:r w:rsidRPr="0057461C">
        <w:rPr>
          <w:rFonts w:asciiTheme="majorHAnsi" w:eastAsia="Cambria" w:hAnsiTheme="majorHAnsi" w:cs="Cambria"/>
          <w:b/>
          <w:bCs/>
          <w:color w:val="000000"/>
          <w:sz w:val="20"/>
          <w:szCs w:val="20"/>
          <w:u w:color="000000"/>
          <w:lang w:val="es-ES" w:eastAsia="es-ES"/>
        </w:rPr>
        <w:tab/>
      </w:r>
      <w:r w:rsidR="004A6A54" w:rsidRPr="0057461C">
        <w:rPr>
          <w:rFonts w:asciiTheme="majorHAnsi" w:hAnsiTheme="majorHAnsi"/>
          <w:b/>
          <w:bCs/>
          <w:sz w:val="20"/>
          <w:szCs w:val="20"/>
          <w:lang w:val="es-ES"/>
        </w:rPr>
        <w:t xml:space="preserve">ANÁLISIS DE </w:t>
      </w:r>
      <w:r w:rsidR="00C21FEF" w:rsidRPr="0057461C">
        <w:rPr>
          <w:rFonts w:asciiTheme="majorHAnsi" w:hAnsiTheme="majorHAnsi"/>
          <w:b/>
          <w:sz w:val="20"/>
          <w:szCs w:val="20"/>
          <w:lang w:val="es-ES"/>
        </w:rPr>
        <w:t>AGOTAMIENTO DE LOS RECURSOS INTERNOS Y PLAZO DE PRESENTACIÓN</w:t>
      </w:r>
      <w:r w:rsidR="00C21FEF" w:rsidRPr="0057461C">
        <w:rPr>
          <w:rFonts w:asciiTheme="majorHAnsi" w:eastAsia="Cambria" w:hAnsiTheme="majorHAnsi" w:cs="Cambria"/>
          <w:b/>
          <w:bCs/>
          <w:color w:val="000000"/>
          <w:sz w:val="20"/>
          <w:szCs w:val="20"/>
          <w:u w:color="000000"/>
          <w:lang w:val="es-ES" w:eastAsia="es-ES"/>
        </w:rPr>
        <w:t xml:space="preserve"> </w:t>
      </w:r>
    </w:p>
    <w:p w14:paraId="401C79E0" w14:textId="0C467110" w:rsidR="00C729C7" w:rsidRPr="00FA094F" w:rsidRDefault="008B6AF6" w:rsidP="008B6AF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
        </w:rPr>
      </w:pPr>
      <w:r w:rsidRPr="00FA094F">
        <w:rPr>
          <w:rFonts w:ascii="Cambria" w:hAnsi="Cambria"/>
          <w:sz w:val="20"/>
          <w:szCs w:val="20"/>
          <w:lang w:val="es-ES"/>
        </w:rPr>
        <w:t>Respecto de la denuncia por maltrato</w:t>
      </w:r>
      <w:r w:rsidR="0046182F">
        <w:rPr>
          <w:rFonts w:ascii="Cambria" w:hAnsi="Cambria"/>
          <w:sz w:val="20"/>
          <w:szCs w:val="20"/>
          <w:lang w:val="es-ES"/>
        </w:rPr>
        <w:t xml:space="preserve"> de las presuntas víctimas</w:t>
      </w:r>
      <w:r w:rsidRPr="00FA094F">
        <w:rPr>
          <w:rFonts w:ascii="Cambria" w:hAnsi="Cambria"/>
          <w:sz w:val="20"/>
          <w:szCs w:val="20"/>
          <w:lang w:val="es-ES"/>
        </w:rPr>
        <w:t>, el peticionario usó la vía administrativa, presentando una denuncia ante la Secretaría de Educación Pública (SEP) durante el año 2006</w:t>
      </w:r>
      <w:r w:rsidR="00E13D3F" w:rsidRPr="00FA094F">
        <w:rPr>
          <w:rFonts w:ascii="Cambria" w:hAnsi="Cambria"/>
          <w:sz w:val="20"/>
          <w:szCs w:val="20"/>
          <w:lang w:val="es-ES"/>
        </w:rPr>
        <w:t xml:space="preserve">. </w:t>
      </w:r>
      <w:r w:rsidR="00545C9D" w:rsidRPr="00FA094F">
        <w:rPr>
          <w:rFonts w:ascii="Cambria" w:hAnsi="Cambria"/>
          <w:bCs/>
          <w:sz w:val="20"/>
          <w:szCs w:val="20"/>
          <w:lang w:val="es-ES"/>
        </w:rPr>
        <w:t>Tras esta, se inició una investigación administrativa, seguida por la Administración Federal de Servicios Educativos (</w:t>
      </w:r>
      <w:r w:rsidR="00470F4D">
        <w:rPr>
          <w:rFonts w:ascii="Cambria" w:hAnsi="Cambria"/>
          <w:bCs/>
          <w:sz w:val="20"/>
          <w:szCs w:val="20"/>
          <w:lang w:val="es-ES"/>
        </w:rPr>
        <w:t>AFSEDF</w:t>
      </w:r>
      <w:r w:rsidR="00545C9D" w:rsidRPr="00FA094F">
        <w:rPr>
          <w:rFonts w:ascii="Cambria" w:hAnsi="Cambria"/>
          <w:bCs/>
          <w:sz w:val="20"/>
          <w:szCs w:val="20"/>
          <w:lang w:val="es-ES"/>
        </w:rPr>
        <w:t xml:space="preserve">), junto con la participación de la Unidad de Atención al Maltrato y Abuso Sexual Infantil (UAMASI), y mediante resolución del 22 de septiembre de 2006, la </w:t>
      </w:r>
      <w:r w:rsidR="00470F4D">
        <w:rPr>
          <w:rFonts w:ascii="Cambria" w:hAnsi="Cambria"/>
          <w:bCs/>
          <w:sz w:val="20"/>
          <w:szCs w:val="20"/>
          <w:lang w:val="es-ES"/>
        </w:rPr>
        <w:t xml:space="preserve">AFSEDF </w:t>
      </w:r>
      <w:r w:rsidR="00545C9D" w:rsidRPr="00FA094F">
        <w:rPr>
          <w:rFonts w:ascii="Cambria" w:hAnsi="Cambria"/>
          <w:bCs/>
          <w:sz w:val="20"/>
          <w:szCs w:val="20"/>
          <w:lang w:val="es-ES"/>
        </w:rPr>
        <w:t xml:space="preserve">acreditó infracciones a regulaciones de la </w:t>
      </w:r>
      <w:r w:rsidR="001F6650" w:rsidRPr="00FA094F">
        <w:rPr>
          <w:rFonts w:ascii="Cambria" w:hAnsi="Cambria"/>
          <w:bCs/>
          <w:sz w:val="20"/>
          <w:szCs w:val="20"/>
          <w:lang w:val="es-ES"/>
        </w:rPr>
        <w:t>Secretaría de Educación Pública (</w:t>
      </w:r>
      <w:r w:rsidR="00545C9D" w:rsidRPr="00FA094F">
        <w:rPr>
          <w:rFonts w:ascii="Cambria" w:hAnsi="Cambria"/>
          <w:bCs/>
          <w:sz w:val="20"/>
          <w:szCs w:val="20"/>
          <w:lang w:val="es-ES"/>
        </w:rPr>
        <w:t>EP</w:t>
      </w:r>
      <w:r w:rsidR="001F6650" w:rsidRPr="00FA094F">
        <w:rPr>
          <w:rFonts w:ascii="Cambria" w:hAnsi="Cambria"/>
          <w:bCs/>
          <w:sz w:val="20"/>
          <w:szCs w:val="20"/>
          <w:lang w:val="es-ES"/>
        </w:rPr>
        <w:t>)</w:t>
      </w:r>
      <w:r w:rsidR="00545C9D" w:rsidRPr="00FA094F">
        <w:rPr>
          <w:rFonts w:ascii="Cambria" w:hAnsi="Cambria"/>
          <w:bCs/>
          <w:sz w:val="20"/>
          <w:szCs w:val="20"/>
          <w:lang w:val="es-ES"/>
        </w:rPr>
        <w:t xml:space="preserve"> y maltrato psicológico en contra de K.M.G.T., sancionando a la profesora en cuestión</w:t>
      </w:r>
      <w:r w:rsidR="00925BA6" w:rsidRPr="00FA094F">
        <w:rPr>
          <w:rFonts w:ascii="Cambria" w:hAnsi="Cambria"/>
          <w:bCs/>
          <w:sz w:val="20"/>
          <w:szCs w:val="20"/>
          <w:lang w:val="es-ES"/>
        </w:rPr>
        <w:t>.</w:t>
      </w:r>
      <w:r w:rsidR="00741FD6" w:rsidRPr="00FA094F">
        <w:rPr>
          <w:rFonts w:ascii="Cambria" w:hAnsi="Cambria"/>
          <w:bCs/>
          <w:sz w:val="20"/>
          <w:szCs w:val="20"/>
          <w:lang w:val="es-ES"/>
        </w:rPr>
        <w:t xml:space="preserve"> </w:t>
      </w:r>
      <w:r w:rsidR="00741FD6" w:rsidRPr="00FA094F">
        <w:rPr>
          <w:rFonts w:ascii="Cambria" w:hAnsi="Cambria"/>
          <w:sz w:val="20"/>
          <w:lang w:val="es-ES"/>
        </w:rPr>
        <w:t xml:space="preserve">El peticionario estuvo disconforme con esta medida, por lo que </w:t>
      </w:r>
      <w:r w:rsidR="00741FD6" w:rsidRPr="00560EBB">
        <w:rPr>
          <w:rFonts w:ascii="Cambria" w:hAnsi="Cambria"/>
          <w:sz w:val="20"/>
          <w:lang w:val="es-ES"/>
        </w:rPr>
        <w:t>entabla un recurso de inconformidad en fecha 3 de mayo de 2007</w:t>
      </w:r>
      <w:r w:rsidRPr="007A4A27">
        <w:rPr>
          <w:rFonts w:ascii="Cambria" w:hAnsi="Cambria"/>
          <w:sz w:val="20"/>
          <w:lang w:val="es-ES"/>
        </w:rPr>
        <w:t>. Sin embargo,</w:t>
      </w:r>
      <w:r w:rsidR="00741FD6" w:rsidRPr="007A4A27">
        <w:rPr>
          <w:rFonts w:ascii="Cambria" w:hAnsi="Cambria"/>
          <w:sz w:val="20"/>
          <w:lang w:val="es-ES"/>
        </w:rPr>
        <w:t xml:space="preserve"> la Comisión hace notar que a la fecha,</w:t>
      </w:r>
      <w:r w:rsidR="007A4A27" w:rsidRPr="007A4A27">
        <w:rPr>
          <w:rFonts w:ascii="Cambria" w:hAnsi="Cambria"/>
          <w:sz w:val="20"/>
          <w:lang w:val="es-ES"/>
        </w:rPr>
        <w:t xml:space="preserve"> </w:t>
      </w:r>
      <w:r w:rsidR="007277A3">
        <w:rPr>
          <w:rFonts w:ascii="Cambria" w:hAnsi="Cambria"/>
          <w:sz w:val="20"/>
          <w:lang w:val="es-ES"/>
        </w:rPr>
        <w:t xml:space="preserve">la CIDH no cuenta con </w:t>
      </w:r>
      <w:r w:rsidR="00741FD6" w:rsidRPr="007A4A27">
        <w:rPr>
          <w:rFonts w:ascii="Cambria" w:hAnsi="Cambria"/>
          <w:sz w:val="20"/>
          <w:lang w:val="es-ES"/>
        </w:rPr>
        <w:t xml:space="preserve">antecedentes </w:t>
      </w:r>
      <w:r w:rsidR="00FA094F" w:rsidRPr="007A4A27">
        <w:rPr>
          <w:rFonts w:ascii="Cambria" w:hAnsi="Cambria"/>
          <w:sz w:val="20"/>
          <w:lang w:val="es-ES"/>
        </w:rPr>
        <w:t>del resultado de dicho recurso</w:t>
      </w:r>
      <w:r w:rsidR="007A4A27">
        <w:rPr>
          <w:rFonts w:ascii="Cambria" w:hAnsi="Cambria"/>
          <w:sz w:val="20"/>
          <w:lang w:val="es-ES"/>
        </w:rPr>
        <w:t>, ni alegatos indicando que no se habría concluido</w:t>
      </w:r>
      <w:r w:rsidR="00FA094F" w:rsidRPr="00560EBB">
        <w:rPr>
          <w:rFonts w:ascii="Cambria" w:hAnsi="Cambria"/>
          <w:sz w:val="20"/>
          <w:lang w:val="es-ES"/>
        </w:rPr>
        <w:t>.</w:t>
      </w:r>
      <w:r w:rsidR="00FA094F">
        <w:rPr>
          <w:rFonts w:ascii="Cambria" w:hAnsi="Cambria"/>
          <w:sz w:val="20"/>
          <w:lang w:val="es-ES"/>
        </w:rPr>
        <w:t xml:space="preserve"> </w:t>
      </w:r>
      <w:r w:rsidR="00B61779" w:rsidRPr="00FA094F">
        <w:rPr>
          <w:rFonts w:ascii="Cambria" w:hAnsi="Cambria"/>
          <w:sz w:val="20"/>
          <w:szCs w:val="20"/>
          <w:lang w:val="es-ES"/>
        </w:rPr>
        <w:t xml:space="preserve">Asimismo, presentó denuncias ante el </w:t>
      </w:r>
      <w:r w:rsidR="00B61779" w:rsidRPr="00FA094F">
        <w:rPr>
          <w:rFonts w:ascii="Cambria" w:hAnsi="Cambria"/>
          <w:bCs/>
          <w:sz w:val="20"/>
          <w:szCs w:val="20"/>
          <w:lang w:val="es-ES"/>
        </w:rPr>
        <w:t xml:space="preserve">Área de </w:t>
      </w:r>
      <w:r w:rsidR="00B61779" w:rsidRPr="00C7371C">
        <w:rPr>
          <w:rFonts w:ascii="Cambria" w:hAnsi="Cambria"/>
          <w:bCs/>
          <w:sz w:val="20"/>
          <w:szCs w:val="20"/>
          <w:lang w:val="es-ES"/>
        </w:rPr>
        <w:t xml:space="preserve">Quejas del Órgano </w:t>
      </w:r>
      <w:r w:rsidR="009D7DE6">
        <w:rPr>
          <w:rFonts w:ascii="Cambria" w:hAnsi="Cambria"/>
          <w:bCs/>
          <w:sz w:val="20"/>
          <w:szCs w:val="20"/>
          <w:lang w:val="es-ES"/>
        </w:rPr>
        <w:t xml:space="preserve">interno de control </w:t>
      </w:r>
      <w:r w:rsidR="00B61779" w:rsidRPr="00C7371C">
        <w:rPr>
          <w:rFonts w:ascii="Cambria" w:hAnsi="Cambria"/>
          <w:bCs/>
          <w:sz w:val="20"/>
          <w:szCs w:val="20"/>
          <w:lang w:val="es-ES"/>
        </w:rPr>
        <w:t>en la SEP</w:t>
      </w:r>
      <w:r w:rsidR="008B46E0" w:rsidRPr="00C7371C">
        <w:rPr>
          <w:rFonts w:ascii="Cambria" w:hAnsi="Cambria"/>
          <w:sz w:val="20"/>
          <w:szCs w:val="20"/>
          <w:lang w:val="es-ES"/>
        </w:rPr>
        <w:t>, tras las cuales se habría iniciado investigaciones.</w:t>
      </w:r>
      <w:r w:rsidR="00B61779" w:rsidRPr="00C7371C">
        <w:rPr>
          <w:rFonts w:ascii="Cambria" w:hAnsi="Cambria"/>
          <w:sz w:val="20"/>
          <w:szCs w:val="20"/>
          <w:lang w:val="es-ES"/>
        </w:rPr>
        <w:t xml:space="preserve"> </w:t>
      </w:r>
      <w:r w:rsidR="008B46E0" w:rsidRPr="00C7371C">
        <w:rPr>
          <w:rFonts w:ascii="Cambria" w:hAnsi="Cambria"/>
          <w:sz w:val="20"/>
          <w:szCs w:val="20"/>
          <w:lang w:val="es-ES"/>
        </w:rPr>
        <w:t>Sin</w:t>
      </w:r>
      <w:r w:rsidR="008B46E0" w:rsidRPr="00FA094F">
        <w:rPr>
          <w:rFonts w:ascii="Cambria" w:hAnsi="Cambria"/>
          <w:sz w:val="20"/>
          <w:szCs w:val="20"/>
          <w:lang w:val="es-ES"/>
        </w:rPr>
        <w:t xml:space="preserve"> embargo, el expediente no cuenta con </w:t>
      </w:r>
      <w:r w:rsidR="00552EC3" w:rsidRPr="00FA094F">
        <w:rPr>
          <w:rFonts w:ascii="Cambria" w:hAnsi="Cambria"/>
          <w:sz w:val="20"/>
          <w:szCs w:val="20"/>
          <w:lang w:val="es-ES"/>
        </w:rPr>
        <w:t>informaci</w:t>
      </w:r>
      <w:r w:rsidR="00431DF9" w:rsidRPr="00FA094F">
        <w:rPr>
          <w:rFonts w:ascii="Cambria" w:hAnsi="Cambria"/>
          <w:sz w:val="20"/>
          <w:szCs w:val="20"/>
          <w:lang w:val="es-ES"/>
        </w:rPr>
        <w:t xml:space="preserve">ón </w:t>
      </w:r>
      <w:r w:rsidR="008B46E0" w:rsidRPr="00FA094F">
        <w:rPr>
          <w:rFonts w:ascii="Cambria" w:hAnsi="Cambria"/>
          <w:sz w:val="20"/>
          <w:szCs w:val="20"/>
          <w:lang w:val="es-ES"/>
        </w:rPr>
        <w:t>respeto al resultado de tales denuncias.</w:t>
      </w:r>
      <w:r w:rsidR="005226B0" w:rsidRPr="00FA094F">
        <w:rPr>
          <w:rFonts w:ascii="Cambria" w:hAnsi="Cambria"/>
          <w:sz w:val="20"/>
          <w:szCs w:val="20"/>
          <w:lang w:val="es-ES"/>
        </w:rPr>
        <w:t xml:space="preserve"> </w:t>
      </w:r>
      <w:r w:rsidR="00D40BE3">
        <w:rPr>
          <w:rFonts w:ascii="Cambria" w:hAnsi="Cambria"/>
          <w:sz w:val="20"/>
          <w:szCs w:val="20"/>
          <w:lang w:val="es-ES"/>
        </w:rPr>
        <w:t>Por su parte, e</w:t>
      </w:r>
      <w:r w:rsidR="005226B0" w:rsidRPr="00FA094F">
        <w:rPr>
          <w:rFonts w:ascii="Cambria" w:hAnsi="Cambria"/>
          <w:sz w:val="20"/>
          <w:szCs w:val="20"/>
          <w:lang w:val="es-ES"/>
        </w:rPr>
        <w:t xml:space="preserve">l Estado indica que las resoluciones emitidas podrían haber sido impugnadas a través de un juicio contencioso administrativo, recurso que la </w:t>
      </w:r>
      <w:r w:rsidR="00C729C7" w:rsidRPr="00FA094F">
        <w:rPr>
          <w:rFonts w:ascii="Cambria" w:hAnsi="Cambria"/>
          <w:sz w:val="20"/>
          <w:szCs w:val="20"/>
          <w:lang w:val="es-ES"/>
        </w:rPr>
        <w:t>parte peticionaria no presentó.</w:t>
      </w:r>
    </w:p>
    <w:p w14:paraId="13A77047" w14:textId="694155C7" w:rsidR="00B61779" w:rsidRPr="003B0DAC" w:rsidRDefault="00C729C7" w:rsidP="005226B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
        </w:rPr>
      </w:pPr>
      <w:r w:rsidRPr="003B0DAC">
        <w:rPr>
          <w:rFonts w:ascii="Cambria" w:hAnsi="Cambria"/>
          <w:sz w:val="20"/>
          <w:szCs w:val="20"/>
          <w:lang w:val="es-ES"/>
        </w:rPr>
        <w:t>En cuanto al reclamo de la parte peticionaria respe</w:t>
      </w:r>
      <w:r w:rsidR="00260A41">
        <w:rPr>
          <w:rFonts w:ascii="Cambria" w:hAnsi="Cambria"/>
          <w:sz w:val="20"/>
          <w:szCs w:val="20"/>
          <w:lang w:val="es-ES"/>
        </w:rPr>
        <w:t>c</w:t>
      </w:r>
      <w:r w:rsidRPr="003B0DAC">
        <w:rPr>
          <w:rFonts w:ascii="Cambria" w:hAnsi="Cambria"/>
          <w:sz w:val="20"/>
          <w:szCs w:val="20"/>
          <w:lang w:val="es-ES"/>
        </w:rPr>
        <w:t>to a su conflicto con las autoridades escolares, no se cuenta con suficiente información para determinar si se agotaron los recursos. El Estado alega</w:t>
      </w:r>
      <w:r w:rsidR="0085173B">
        <w:rPr>
          <w:rFonts w:ascii="Cambria" w:hAnsi="Cambria"/>
          <w:sz w:val="20"/>
          <w:szCs w:val="20"/>
          <w:lang w:val="es-ES"/>
        </w:rPr>
        <w:t xml:space="preserve"> que</w:t>
      </w:r>
      <w:r w:rsidRPr="003B0DAC">
        <w:rPr>
          <w:rFonts w:ascii="Cambria" w:hAnsi="Cambria"/>
          <w:sz w:val="20"/>
          <w:szCs w:val="20"/>
          <w:lang w:val="es-ES"/>
        </w:rPr>
        <w:t xml:space="preserve"> mediante oficio del 12 de junio de 2014, el Subdirector de Administración y Personal de la Coordinación Sectorial de Educación Primaria le informó al peticionario que podrá realizar el trámite de las constancias del último grado de educación primaria que cursaron sus hijos en la Coordinación Sectorial de Educación Primaria. Sin embargo, aduce que el peticionario no acudió a la Coordinación a hacerlo, ni que intentó inscribir los niños en otra institución pública. El expediente no cuenta con más información al propósito.</w:t>
      </w:r>
    </w:p>
    <w:p w14:paraId="126D5427" w14:textId="121E8B8F" w:rsidR="00CA455A" w:rsidRDefault="00FA094F" w:rsidP="00797BD0">
      <w:pPr>
        <w:pStyle w:val="ListParagraph"/>
        <w:numPr>
          <w:ilvl w:val="0"/>
          <w:numId w:val="55"/>
        </w:numPr>
        <w:spacing w:before="240" w:after="240"/>
        <w:jc w:val="both"/>
        <w:rPr>
          <w:sz w:val="20"/>
          <w:szCs w:val="20"/>
          <w:lang w:val="es-ES"/>
        </w:rPr>
      </w:pPr>
      <w:r w:rsidRPr="00CA455A">
        <w:rPr>
          <w:sz w:val="20"/>
          <w:szCs w:val="20"/>
          <w:lang w:val="es-ES"/>
        </w:rPr>
        <w:t>Respecto</w:t>
      </w:r>
      <w:r w:rsidR="00247232" w:rsidRPr="00CA455A">
        <w:rPr>
          <w:sz w:val="20"/>
          <w:szCs w:val="20"/>
          <w:lang w:val="es-ES"/>
        </w:rPr>
        <w:t xml:space="preserve"> a la denuncia penal en </w:t>
      </w:r>
      <w:r w:rsidR="006D4539" w:rsidRPr="00CA455A">
        <w:rPr>
          <w:sz w:val="20"/>
          <w:szCs w:val="20"/>
          <w:lang w:val="es-ES"/>
        </w:rPr>
        <w:t xml:space="preserve">la Procuraduría General de la República, </w:t>
      </w:r>
      <w:r w:rsidR="0097196E" w:rsidRPr="00CA455A">
        <w:rPr>
          <w:sz w:val="20"/>
          <w:szCs w:val="20"/>
          <w:lang w:val="es-ES"/>
        </w:rPr>
        <w:t>surge</w:t>
      </w:r>
      <w:r w:rsidR="009640A3" w:rsidRPr="00CA455A">
        <w:rPr>
          <w:sz w:val="20"/>
          <w:szCs w:val="20"/>
          <w:lang w:val="es-ES"/>
        </w:rPr>
        <w:t xml:space="preserve"> del expediente</w:t>
      </w:r>
      <w:r w:rsidR="0097196E" w:rsidRPr="00CA455A">
        <w:rPr>
          <w:sz w:val="20"/>
          <w:szCs w:val="20"/>
          <w:lang w:val="es-ES"/>
        </w:rPr>
        <w:t xml:space="preserve"> que con fecha del 24 de junio de 2010 se emitió un acuerdo de reserva en la averiguación previa, dada la negativa del peticionario de presentar en la Mesa Instructora a sus menores hijos para que se les tomara su declaración y se</w:t>
      </w:r>
      <w:r w:rsidR="002B0E59" w:rsidRPr="00CA455A">
        <w:rPr>
          <w:sz w:val="20"/>
          <w:szCs w:val="20"/>
          <w:lang w:val="es-ES"/>
        </w:rPr>
        <w:t xml:space="preserve"> </w:t>
      </w:r>
      <w:r w:rsidR="0036187A" w:rsidRPr="00CA455A">
        <w:rPr>
          <w:sz w:val="20"/>
          <w:szCs w:val="20"/>
          <w:lang w:val="es-ES"/>
        </w:rPr>
        <w:t>hará</w:t>
      </w:r>
      <w:r w:rsidR="002B0E59" w:rsidRPr="00CA455A">
        <w:rPr>
          <w:sz w:val="20"/>
          <w:szCs w:val="20"/>
          <w:lang w:val="es-ES"/>
        </w:rPr>
        <w:t xml:space="preserve"> el examen </w:t>
      </w:r>
      <w:r w:rsidR="0036187A" w:rsidRPr="00CA455A">
        <w:rPr>
          <w:sz w:val="20"/>
          <w:szCs w:val="20"/>
          <w:lang w:val="es-ES"/>
        </w:rPr>
        <w:t>psicológico</w:t>
      </w:r>
      <w:r w:rsidR="0097196E" w:rsidRPr="00CA455A">
        <w:rPr>
          <w:sz w:val="20"/>
          <w:szCs w:val="20"/>
          <w:lang w:val="es-ES"/>
        </w:rPr>
        <w:t>, a pesar de que fueron convocados en varias ocasiones.</w:t>
      </w:r>
      <w:r w:rsidR="009C192E" w:rsidRPr="00CA455A">
        <w:rPr>
          <w:sz w:val="20"/>
          <w:szCs w:val="20"/>
          <w:lang w:val="es-ES"/>
        </w:rPr>
        <w:t xml:space="preserve"> </w:t>
      </w:r>
      <w:r w:rsidR="00AB2B02">
        <w:rPr>
          <w:sz w:val="20"/>
          <w:szCs w:val="20"/>
          <w:lang w:val="es-ES"/>
        </w:rPr>
        <w:t xml:space="preserve">La Comisión observa que </w:t>
      </w:r>
      <w:r w:rsidR="00247232" w:rsidRPr="00CA455A">
        <w:rPr>
          <w:sz w:val="20"/>
          <w:szCs w:val="20"/>
          <w:lang w:val="es-ES"/>
        </w:rPr>
        <w:t xml:space="preserve">del expediente </w:t>
      </w:r>
      <w:r w:rsidR="00AB2B02">
        <w:rPr>
          <w:sz w:val="20"/>
          <w:szCs w:val="20"/>
          <w:lang w:val="es-ES"/>
        </w:rPr>
        <w:t xml:space="preserve">no surge </w:t>
      </w:r>
      <w:r w:rsidR="00247232" w:rsidRPr="00CA455A">
        <w:rPr>
          <w:sz w:val="20"/>
          <w:szCs w:val="20"/>
          <w:lang w:val="es-ES"/>
        </w:rPr>
        <w:t xml:space="preserve">que el peticionario habría presentado un recurso de apelación o </w:t>
      </w:r>
      <w:r w:rsidR="005F2DED" w:rsidRPr="00CA455A">
        <w:rPr>
          <w:sz w:val="20"/>
          <w:szCs w:val="20"/>
          <w:lang w:val="es-ES"/>
        </w:rPr>
        <w:t xml:space="preserve">interpuesto </w:t>
      </w:r>
      <w:r w:rsidR="00324744" w:rsidRPr="00CA455A">
        <w:rPr>
          <w:sz w:val="20"/>
          <w:szCs w:val="20"/>
          <w:lang w:val="es-ES"/>
        </w:rPr>
        <w:t>un</w:t>
      </w:r>
      <w:r w:rsidR="005F2DED" w:rsidRPr="00CA455A">
        <w:rPr>
          <w:sz w:val="20"/>
          <w:szCs w:val="20"/>
          <w:lang w:val="es-ES"/>
        </w:rPr>
        <w:t xml:space="preserve"> recurso de amparo para que se reabriera la indagatoria,</w:t>
      </w:r>
      <w:r w:rsidR="007646D5" w:rsidRPr="00CA455A">
        <w:rPr>
          <w:sz w:val="20"/>
          <w:szCs w:val="20"/>
          <w:lang w:val="es-ES"/>
        </w:rPr>
        <w:t xml:space="preserve"> en el caso de considerar que habría nuevos elementos para present</w:t>
      </w:r>
      <w:r w:rsidR="001032C6" w:rsidRPr="00CA455A">
        <w:rPr>
          <w:sz w:val="20"/>
          <w:szCs w:val="20"/>
          <w:lang w:val="es-ES"/>
        </w:rPr>
        <w:t>a</w:t>
      </w:r>
      <w:r w:rsidR="007646D5" w:rsidRPr="00CA455A">
        <w:rPr>
          <w:sz w:val="20"/>
          <w:szCs w:val="20"/>
          <w:lang w:val="es-ES"/>
        </w:rPr>
        <w:t>r</w:t>
      </w:r>
      <w:r w:rsidR="004458FF">
        <w:rPr>
          <w:sz w:val="20"/>
          <w:szCs w:val="20"/>
          <w:lang w:val="es-ES"/>
        </w:rPr>
        <w:t>, recursos identificados por el Estado</w:t>
      </w:r>
      <w:r w:rsidR="007646D5" w:rsidRPr="00CA455A">
        <w:rPr>
          <w:sz w:val="20"/>
          <w:szCs w:val="20"/>
          <w:lang w:val="es-ES"/>
        </w:rPr>
        <w:t>.</w:t>
      </w:r>
    </w:p>
    <w:p w14:paraId="3FC33F8C" w14:textId="7D6B3C8C" w:rsidR="002E61A7" w:rsidRPr="00CA455A" w:rsidRDefault="0085173B" w:rsidP="00797BD0">
      <w:pPr>
        <w:pStyle w:val="ListParagraph"/>
        <w:numPr>
          <w:ilvl w:val="0"/>
          <w:numId w:val="55"/>
        </w:numPr>
        <w:spacing w:before="240" w:after="240"/>
        <w:jc w:val="both"/>
        <w:rPr>
          <w:sz w:val="20"/>
          <w:szCs w:val="20"/>
          <w:lang w:val="es-ES"/>
        </w:rPr>
      </w:pPr>
      <w:r>
        <w:rPr>
          <w:sz w:val="20"/>
          <w:szCs w:val="20"/>
          <w:lang w:val="es-ES"/>
        </w:rPr>
        <w:t>La Comisión nota que e</w:t>
      </w:r>
      <w:r w:rsidR="00330530" w:rsidRPr="00CA455A">
        <w:rPr>
          <w:sz w:val="20"/>
          <w:szCs w:val="20"/>
          <w:lang w:val="es-ES"/>
        </w:rPr>
        <w:t>l peticionario</w:t>
      </w:r>
      <w:r w:rsidR="00075F91" w:rsidRPr="00CA455A">
        <w:rPr>
          <w:sz w:val="20"/>
          <w:szCs w:val="20"/>
          <w:lang w:val="es-ES"/>
        </w:rPr>
        <w:t xml:space="preserve"> </w:t>
      </w:r>
      <w:r w:rsidR="00330530" w:rsidRPr="00CA455A">
        <w:rPr>
          <w:sz w:val="20"/>
          <w:szCs w:val="20"/>
          <w:lang w:val="es-ES"/>
        </w:rPr>
        <w:t>presentó, el 12 de junio de 2009, una nota de disconformidad ante el Órgano interno de control en la PGR por la actuación de la agente de la PGR invocando falta de análisis, evaluación y excesiva dilación sobre el actuar de altos funcionarios adscritos a la SEP.</w:t>
      </w:r>
      <w:r w:rsidR="00075F91" w:rsidRPr="00CA455A">
        <w:rPr>
          <w:sz w:val="20"/>
          <w:szCs w:val="20"/>
          <w:lang w:val="es-ES"/>
        </w:rPr>
        <w:t xml:space="preserve"> </w:t>
      </w:r>
      <w:r w:rsidR="00330530" w:rsidRPr="00CA455A">
        <w:rPr>
          <w:sz w:val="20"/>
          <w:szCs w:val="20"/>
          <w:lang w:val="es-ES"/>
        </w:rPr>
        <w:t xml:space="preserve">Sin embargo, el expediente no consta con más información al propósito. </w:t>
      </w:r>
      <w:r>
        <w:rPr>
          <w:sz w:val="20"/>
          <w:szCs w:val="20"/>
          <w:lang w:val="es-ES"/>
        </w:rPr>
        <w:t>Asimismo</w:t>
      </w:r>
      <w:r w:rsidR="00075F91" w:rsidRPr="00CA455A">
        <w:rPr>
          <w:sz w:val="20"/>
          <w:szCs w:val="20"/>
          <w:lang w:val="es-ES"/>
        </w:rPr>
        <w:t xml:space="preserve">, presentó </w:t>
      </w:r>
      <w:r w:rsidR="00574D36" w:rsidRPr="00CA455A">
        <w:rPr>
          <w:sz w:val="20"/>
          <w:szCs w:val="20"/>
          <w:lang w:val="es-ES"/>
        </w:rPr>
        <w:t xml:space="preserve">denuncias </w:t>
      </w:r>
      <w:r w:rsidR="00CA3C7C" w:rsidRPr="00CA455A">
        <w:rPr>
          <w:sz w:val="20"/>
          <w:szCs w:val="20"/>
          <w:lang w:val="es-ES"/>
        </w:rPr>
        <w:t xml:space="preserve">ante la </w:t>
      </w:r>
      <w:r w:rsidR="001D7182" w:rsidRPr="00CA455A">
        <w:rPr>
          <w:sz w:val="20"/>
          <w:szCs w:val="20"/>
          <w:lang w:val="es-ES"/>
        </w:rPr>
        <w:t>Comisión Nacional de Derechos Humanos</w:t>
      </w:r>
      <w:r w:rsidR="00075F91" w:rsidRPr="00CA455A">
        <w:rPr>
          <w:sz w:val="20"/>
          <w:szCs w:val="20"/>
          <w:lang w:val="es-ES"/>
        </w:rPr>
        <w:t>.</w:t>
      </w:r>
      <w:r w:rsidR="00574D36" w:rsidRPr="00CA455A">
        <w:rPr>
          <w:sz w:val="20"/>
          <w:szCs w:val="20"/>
          <w:lang w:val="es-ES"/>
        </w:rPr>
        <w:t xml:space="preserve"> </w:t>
      </w:r>
      <w:r w:rsidR="00075F91" w:rsidRPr="00CA455A">
        <w:rPr>
          <w:sz w:val="20"/>
          <w:szCs w:val="20"/>
          <w:lang w:val="es-ES"/>
        </w:rPr>
        <w:t>S</w:t>
      </w:r>
      <w:r w:rsidR="00702301" w:rsidRPr="00CA455A">
        <w:rPr>
          <w:sz w:val="20"/>
          <w:szCs w:val="20"/>
          <w:lang w:val="es-ES"/>
        </w:rPr>
        <w:t xml:space="preserve">urge que en fecha 3 de julio de 2007 se </w:t>
      </w:r>
      <w:r w:rsidR="001D7182" w:rsidRPr="00CA455A">
        <w:rPr>
          <w:sz w:val="20"/>
          <w:szCs w:val="20"/>
          <w:lang w:val="es-ES"/>
        </w:rPr>
        <w:t>declaró admisible la</w:t>
      </w:r>
      <w:r w:rsidR="00702301" w:rsidRPr="00CA455A">
        <w:rPr>
          <w:sz w:val="20"/>
          <w:szCs w:val="20"/>
          <w:lang w:val="es-ES"/>
        </w:rPr>
        <w:t xml:space="preserve"> solicitud</w:t>
      </w:r>
      <w:r w:rsidR="001D7182" w:rsidRPr="00CA455A">
        <w:rPr>
          <w:sz w:val="20"/>
          <w:szCs w:val="20"/>
          <w:lang w:val="es-ES"/>
        </w:rPr>
        <w:t xml:space="preserve">, </w:t>
      </w:r>
      <w:r w:rsidR="001032C6" w:rsidRPr="00CA455A">
        <w:rPr>
          <w:sz w:val="20"/>
          <w:szCs w:val="20"/>
          <w:lang w:val="es-ES"/>
        </w:rPr>
        <w:t>y</w:t>
      </w:r>
      <w:r w:rsidR="00702301" w:rsidRPr="00CA455A">
        <w:rPr>
          <w:sz w:val="20"/>
          <w:szCs w:val="20"/>
          <w:lang w:val="es-ES"/>
        </w:rPr>
        <w:t xml:space="preserve"> se</w:t>
      </w:r>
      <w:r w:rsidR="001D7182" w:rsidRPr="00CA455A">
        <w:rPr>
          <w:sz w:val="20"/>
          <w:szCs w:val="20"/>
          <w:lang w:val="es-ES"/>
        </w:rPr>
        <w:t xml:space="preserve"> inició una investigación en </w:t>
      </w:r>
      <w:r w:rsidR="002E61A7" w:rsidRPr="00CA455A">
        <w:rPr>
          <w:sz w:val="20"/>
          <w:szCs w:val="20"/>
          <w:lang w:val="es-ES"/>
        </w:rPr>
        <w:t>fecha 25 de septiembre de 2007.</w:t>
      </w:r>
      <w:r w:rsidR="00DD3C61" w:rsidRPr="00CA455A">
        <w:rPr>
          <w:sz w:val="20"/>
          <w:szCs w:val="20"/>
          <w:lang w:val="es-ES"/>
        </w:rPr>
        <w:t xml:space="preserve"> </w:t>
      </w:r>
      <w:r w:rsidR="006B6F23">
        <w:rPr>
          <w:sz w:val="20"/>
          <w:szCs w:val="20"/>
          <w:lang w:val="es-ES"/>
        </w:rPr>
        <w:t>No obstante</w:t>
      </w:r>
      <w:r w:rsidR="00DD3C61" w:rsidRPr="00CA455A">
        <w:rPr>
          <w:sz w:val="20"/>
          <w:szCs w:val="20"/>
          <w:lang w:val="es-ES"/>
        </w:rPr>
        <w:t xml:space="preserve">, el expediente no cuenta con </w:t>
      </w:r>
      <w:r w:rsidR="007629E6" w:rsidRPr="00CA455A">
        <w:rPr>
          <w:sz w:val="20"/>
          <w:szCs w:val="20"/>
          <w:lang w:val="es-ES"/>
        </w:rPr>
        <w:t xml:space="preserve">respuesta y no se sabe el resultado </w:t>
      </w:r>
      <w:r w:rsidR="00797BD0" w:rsidRPr="00CA455A">
        <w:rPr>
          <w:sz w:val="20"/>
          <w:szCs w:val="20"/>
          <w:lang w:val="es-ES"/>
        </w:rPr>
        <w:t>de la investigación</w:t>
      </w:r>
      <w:r w:rsidR="00367154">
        <w:rPr>
          <w:sz w:val="20"/>
          <w:szCs w:val="20"/>
          <w:lang w:val="es-ES"/>
        </w:rPr>
        <w:t>.</w:t>
      </w:r>
      <w:r w:rsidR="00330530" w:rsidRPr="00CA455A">
        <w:rPr>
          <w:sz w:val="20"/>
          <w:szCs w:val="20"/>
          <w:lang w:val="es-ES"/>
        </w:rPr>
        <w:t xml:space="preserve"> </w:t>
      </w:r>
    </w:p>
    <w:p w14:paraId="12966740" w14:textId="6AC76DAC" w:rsidR="00E858A8" w:rsidRPr="003B0DAC" w:rsidRDefault="00CA455A" w:rsidP="00980F77">
      <w:pPr>
        <w:pStyle w:val="ListParagraph"/>
        <w:numPr>
          <w:ilvl w:val="0"/>
          <w:numId w:val="55"/>
        </w:numPr>
        <w:spacing w:before="240" w:after="240"/>
        <w:jc w:val="both"/>
        <w:rPr>
          <w:sz w:val="20"/>
          <w:szCs w:val="20"/>
          <w:lang w:val="es-ES"/>
        </w:rPr>
      </w:pPr>
      <w:r>
        <w:rPr>
          <w:sz w:val="20"/>
          <w:szCs w:val="20"/>
          <w:lang w:val="es-ES"/>
        </w:rPr>
        <w:t>Finalmente, r</w:t>
      </w:r>
      <w:r w:rsidR="00E858A8" w:rsidRPr="003B0DAC">
        <w:rPr>
          <w:sz w:val="20"/>
          <w:szCs w:val="20"/>
          <w:lang w:val="es-ES"/>
        </w:rPr>
        <w:t xml:space="preserve">especto </w:t>
      </w:r>
      <w:r w:rsidR="00D567B5" w:rsidRPr="003B0DAC">
        <w:rPr>
          <w:sz w:val="20"/>
          <w:szCs w:val="20"/>
          <w:lang w:val="es-ES"/>
        </w:rPr>
        <w:t xml:space="preserve">a </w:t>
      </w:r>
      <w:r w:rsidR="00075F91" w:rsidRPr="003B0DAC">
        <w:rPr>
          <w:bCs/>
          <w:sz w:val="20"/>
          <w:szCs w:val="20"/>
          <w:lang w:val="es-ES"/>
        </w:rPr>
        <w:t>la señora</w:t>
      </w:r>
      <w:r w:rsidR="00D567B5" w:rsidRPr="003B0DAC">
        <w:rPr>
          <w:bCs/>
          <w:sz w:val="20"/>
          <w:szCs w:val="20"/>
          <w:lang w:val="es-ES"/>
        </w:rPr>
        <w:t xml:space="preserve"> González</w:t>
      </w:r>
      <w:r w:rsidR="00E858A8" w:rsidRPr="003B0DAC">
        <w:rPr>
          <w:sz w:val="20"/>
          <w:szCs w:val="20"/>
          <w:lang w:val="es-ES"/>
        </w:rPr>
        <w:t>, considerando los hechos alegados, si bien se presenta la sentencia donde consta un proceso laboral por un despido injustificado, en el proceso y en el posterior amparo presentado por la SEP, la presunta víctima obtiene sent</w:t>
      </w:r>
      <w:r w:rsidR="005A3CF7" w:rsidRPr="003B0DAC">
        <w:rPr>
          <w:sz w:val="20"/>
          <w:szCs w:val="20"/>
          <w:lang w:val="es-ES"/>
        </w:rPr>
        <w:t>encia favorable en ambos casos.</w:t>
      </w:r>
      <w:r w:rsidR="00482E9F" w:rsidRPr="003B0DAC">
        <w:rPr>
          <w:sz w:val="20"/>
          <w:szCs w:val="20"/>
          <w:lang w:val="es-ES"/>
        </w:rPr>
        <w:t xml:space="preserve"> No obstante, </w:t>
      </w:r>
      <w:r w:rsidR="001256AE" w:rsidRPr="003B0DAC">
        <w:rPr>
          <w:sz w:val="20"/>
          <w:lang w:val="es-ES"/>
        </w:rPr>
        <w:t xml:space="preserve">en una comunicación de fecha 16 de febrero de 2009 dirigida al Presidente de la República, a la Jefa de Sector Escolar No. 25 y al Secretario de Educación Pública, informa que luego de que se decidiera su </w:t>
      </w:r>
      <w:r w:rsidR="001256AE" w:rsidRPr="003B0DAC">
        <w:rPr>
          <w:sz w:val="20"/>
          <w:lang w:val="es-ES"/>
        </w:rPr>
        <w:lastRenderedPageBreak/>
        <w:t xml:space="preserve">reincorporación, profesores del colegio con aquiescencia de funcionarios de la SEP estarían bloqueando su ingreso al colegio. </w:t>
      </w:r>
      <w:r w:rsidR="001256AE" w:rsidRPr="003B0DAC">
        <w:rPr>
          <w:sz w:val="20"/>
          <w:szCs w:val="20"/>
          <w:lang w:val="es-ES"/>
        </w:rPr>
        <w:t xml:space="preserve">Sin embargo, </w:t>
      </w:r>
      <w:r w:rsidR="00980F77" w:rsidRPr="00980F77">
        <w:rPr>
          <w:sz w:val="20"/>
          <w:szCs w:val="20"/>
          <w:lang w:val="es-ES"/>
        </w:rPr>
        <w:t xml:space="preserve">el peticionario </w:t>
      </w:r>
      <w:r w:rsidR="00980F77">
        <w:rPr>
          <w:sz w:val="20"/>
          <w:szCs w:val="20"/>
          <w:lang w:val="es-ES"/>
        </w:rPr>
        <w:t>no</w:t>
      </w:r>
      <w:r w:rsidR="00980F77" w:rsidRPr="00980F77">
        <w:rPr>
          <w:sz w:val="20"/>
          <w:szCs w:val="20"/>
          <w:lang w:val="es-ES"/>
        </w:rPr>
        <w:t xml:space="preserve"> ha presentado alegatos ni acreditado debidamente que exista decisión final que le vulnere, o en su caso que el proceso se mantiene abierto, por lo que la CIDH no puede determinar el cumplimiento del requisito de agotamiento o alguna de sus excepciones</w:t>
      </w:r>
      <w:r w:rsidR="001256AE" w:rsidRPr="003B0DAC">
        <w:rPr>
          <w:sz w:val="20"/>
          <w:szCs w:val="20"/>
          <w:lang w:val="es-ES"/>
        </w:rPr>
        <w:t xml:space="preserve">. </w:t>
      </w:r>
      <w:r w:rsidR="00E858A8" w:rsidRPr="003B0DAC">
        <w:rPr>
          <w:sz w:val="20"/>
          <w:szCs w:val="20"/>
          <w:lang w:val="es-ES"/>
        </w:rPr>
        <w:t xml:space="preserve">Respecto de la alegación del proceso penal iniciado en contra de ella por el delito de robo, y su prisión preventiva, </w:t>
      </w:r>
      <w:r w:rsidR="00BB1DBA" w:rsidRPr="003B0DAC">
        <w:rPr>
          <w:sz w:val="20"/>
          <w:szCs w:val="20"/>
          <w:lang w:val="es-ES"/>
        </w:rPr>
        <w:t>el Estado informa que fue absuelta</w:t>
      </w:r>
      <w:r w:rsidR="00D60CC0" w:rsidRPr="003B0DAC">
        <w:rPr>
          <w:sz w:val="20"/>
          <w:szCs w:val="20"/>
          <w:lang w:val="es-ES"/>
        </w:rPr>
        <w:t>,</w:t>
      </w:r>
      <w:r w:rsidR="00BB1DBA" w:rsidRPr="003B0DAC">
        <w:rPr>
          <w:sz w:val="20"/>
          <w:szCs w:val="20"/>
          <w:lang w:val="es-ES"/>
        </w:rPr>
        <w:t xml:space="preserve"> puesta en libertad a la vez de notar que </w:t>
      </w:r>
      <w:r w:rsidR="00E858A8" w:rsidRPr="003B0DAC">
        <w:rPr>
          <w:sz w:val="20"/>
          <w:szCs w:val="20"/>
          <w:lang w:val="es-ES"/>
        </w:rPr>
        <w:t xml:space="preserve">no se han aportado documentos </w:t>
      </w:r>
      <w:r w:rsidR="005A3CF7" w:rsidRPr="003B0DAC">
        <w:rPr>
          <w:sz w:val="20"/>
          <w:szCs w:val="20"/>
          <w:lang w:val="es-ES"/>
        </w:rPr>
        <w:t>sobre el proceso</w:t>
      </w:r>
      <w:r w:rsidR="00E858A8" w:rsidRPr="003B0DAC">
        <w:rPr>
          <w:sz w:val="20"/>
          <w:szCs w:val="20"/>
          <w:lang w:val="es-ES"/>
        </w:rPr>
        <w:t>.</w:t>
      </w:r>
      <w:r w:rsidR="005A3CF7" w:rsidRPr="003B0DAC">
        <w:rPr>
          <w:sz w:val="20"/>
          <w:szCs w:val="20"/>
          <w:lang w:val="es-ES"/>
        </w:rPr>
        <w:t xml:space="preserve"> </w:t>
      </w:r>
    </w:p>
    <w:p w14:paraId="3DF2C805" w14:textId="149611A2" w:rsidR="00861C1B" w:rsidRPr="00CB59C9" w:rsidRDefault="00861C1B" w:rsidP="00CB59C9">
      <w:pPr>
        <w:pStyle w:val="ListParagraph"/>
        <w:numPr>
          <w:ilvl w:val="0"/>
          <w:numId w:val="55"/>
        </w:numPr>
        <w:spacing w:before="240" w:after="240"/>
        <w:jc w:val="both"/>
        <w:rPr>
          <w:sz w:val="20"/>
          <w:szCs w:val="20"/>
          <w:lang w:val="es-ES"/>
        </w:rPr>
      </w:pPr>
      <w:r w:rsidRPr="00CB59C9">
        <w:rPr>
          <w:sz w:val="20"/>
          <w:szCs w:val="20"/>
          <w:lang w:val="es-ES"/>
        </w:rPr>
        <w:t>Por lo tanto, de la información disponible</w:t>
      </w:r>
      <w:r w:rsidR="00E93FCE">
        <w:rPr>
          <w:sz w:val="20"/>
          <w:szCs w:val="20"/>
          <w:lang w:val="es-ES"/>
        </w:rPr>
        <w:t>,</w:t>
      </w:r>
      <w:r w:rsidRPr="00CB59C9">
        <w:rPr>
          <w:sz w:val="20"/>
          <w:szCs w:val="20"/>
          <w:lang w:val="es-ES"/>
        </w:rPr>
        <w:t xml:space="preserve"> surge que </w:t>
      </w:r>
      <w:r w:rsidR="00D37B4A" w:rsidRPr="00CB59C9">
        <w:rPr>
          <w:sz w:val="20"/>
          <w:szCs w:val="20"/>
          <w:lang w:val="es-ES"/>
        </w:rPr>
        <w:t xml:space="preserve">la parte peticionaria </w:t>
      </w:r>
      <w:r w:rsidR="00D37B4A">
        <w:rPr>
          <w:sz w:val="20"/>
          <w:szCs w:val="20"/>
          <w:lang w:val="es-ES"/>
        </w:rPr>
        <w:t xml:space="preserve">acudió </w:t>
      </w:r>
      <w:r w:rsidR="00D37B4A" w:rsidRPr="0041667E">
        <w:rPr>
          <w:sz w:val="20"/>
          <w:szCs w:val="20"/>
          <w:lang w:val="es-ES"/>
        </w:rPr>
        <w:t>la vía administrativa</w:t>
      </w:r>
      <w:r w:rsidR="00D37B4A">
        <w:rPr>
          <w:sz w:val="20"/>
          <w:szCs w:val="20"/>
          <w:lang w:val="es-ES"/>
        </w:rPr>
        <w:t>, ante la SEP,</w:t>
      </w:r>
      <w:r w:rsidR="00D37B4A" w:rsidRPr="0041667E">
        <w:rPr>
          <w:sz w:val="20"/>
          <w:szCs w:val="20"/>
          <w:lang w:val="es-ES"/>
        </w:rPr>
        <w:t xml:space="preserve"> </w:t>
      </w:r>
      <w:r w:rsidR="00D37B4A">
        <w:rPr>
          <w:sz w:val="20"/>
          <w:szCs w:val="20"/>
          <w:lang w:val="es-ES"/>
        </w:rPr>
        <w:t>y la vía penal</w:t>
      </w:r>
      <w:r w:rsidRPr="0041667E">
        <w:rPr>
          <w:sz w:val="20"/>
          <w:szCs w:val="20"/>
          <w:lang w:val="es-ES"/>
        </w:rPr>
        <w:t>.</w:t>
      </w:r>
      <w:r w:rsidR="007277A3">
        <w:rPr>
          <w:sz w:val="20"/>
          <w:szCs w:val="20"/>
          <w:lang w:val="es-ES"/>
        </w:rPr>
        <w:t xml:space="preserve"> </w:t>
      </w:r>
      <w:r w:rsidR="00AB0F3D" w:rsidRPr="0041667E">
        <w:rPr>
          <w:sz w:val="20"/>
          <w:szCs w:val="20"/>
          <w:lang w:val="es-ES"/>
        </w:rPr>
        <w:t>Sin embargo, c</w:t>
      </w:r>
      <w:r w:rsidRPr="0041667E">
        <w:rPr>
          <w:sz w:val="20"/>
          <w:szCs w:val="20"/>
          <w:lang w:val="es-ES"/>
        </w:rPr>
        <w:t xml:space="preserve">on los antecedentes </w:t>
      </w:r>
      <w:r w:rsidR="007277A3">
        <w:rPr>
          <w:sz w:val="20"/>
          <w:szCs w:val="20"/>
          <w:lang w:val="es-ES"/>
        </w:rPr>
        <w:t xml:space="preserve">con </w:t>
      </w:r>
      <w:r w:rsidRPr="0041667E">
        <w:rPr>
          <w:sz w:val="20"/>
          <w:szCs w:val="20"/>
          <w:lang w:val="es-ES"/>
        </w:rPr>
        <w:t xml:space="preserve">que se cuentan, </w:t>
      </w:r>
      <w:r w:rsidR="007277A3">
        <w:rPr>
          <w:sz w:val="20"/>
          <w:szCs w:val="20"/>
          <w:lang w:val="es-ES"/>
        </w:rPr>
        <w:t xml:space="preserve">y en vista de la falta de información que permita realizar </w:t>
      </w:r>
      <w:r w:rsidRPr="00CB59C9">
        <w:rPr>
          <w:sz w:val="20"/>
          <w:szCs w:val="20"/>
          <w:lang w:val="es-ES"/>
        </w:rPr>
        <w:t xml:space="preserve">un mejor análisis del caso </w:t>
      </w:r>
      <w:r w:rsidR="00593F6B">
        <w:rPr>
          <w:sz w:val="20"/>
          <w:szCs w:val="20"/>
          <w:lang w:val="es-ES"/>
        </w:rPr>
        <w:t>no e</w:t>
      </w:r>
      <w:r w:rsidR="007277A3">
        <w:rPr>
          <w:sz w:val="20"/>
          <w:szCs w:val="20"/>
          <w:lang w:val="es-ES"/>
        </w:rPr>
        <w:t>s</w:t>
      </w:r>
      <w:r w:rsidR="00593F6B">
        <w:rPr>
          <w:sz w:val="20"/>
          <w:szCs w:val="20"/>
          <w:lang w:val="es-ES"/>
        </w:rPr>
        <w:t xml:space="preserve"> p</w:t>
      </w:r>
      <w:r w:rsidR="007277A3">
        <w:rPr>
          <w:sz w:val="20"/>
          <w:szCs w:val="20"/>
          <w:lang w:val="es-ES"/>
        </w:rPr>
        <w:t xml:space="preserve">osible </w:t>
      </w:r>
      <w:r w:rsidR="00593F6B">
        <w:rPr>
          <w:sz w:val="20"/>
          <w:szCs w:val="20"/>
          <w:lang w:val="es-ES"/>
        </w:rPr>
        <w:t>verificar</w:t>
      </w:r>
      <w:r w:rsidR="007277A3">
        <w:rPr>
          <w:sz w:val="20"/>
          <w:szCs w:val="20"/>
          <w:lang w:val="es-ES"/>
        </w:rPr>
        <w:t xml:space="preserve"> si </w:t>
      </w:r>
      <w:r w:rsidR="00AB0F3D">
        <w:rPr>
          <w:sz w:val="20"/>
          <w:szCs w:val="20"/>
          <w:lang w:val="es-ES"/>
        </w:rPr>
        <w:t>el peticionario agotó los recursos en el marco de estos dos procedimientos</w:t>
      </w:r>
      <w:r w:rsidR="00D05D92">
        <w:rPr>
          <w:sz w:val="20"/>
          <w:szCs w:val="20"/>
          <w:lang w:val="es-ES"/>
        </w:rPr>
        <w:t xml:space="preserve"> y </w:t>
      </w:r>
      <w:r w:rsidR="00CB59C9" w:rsidRPr="00CB59C9">
        <w:rPr>
          <w:sz w:val="20"/>
          <w:szCs w:val="20"/>
          <w:lang w:val="es-ES"/>
        </w:rPr>
        <w:t>tampoco ha presentado alegatos u información respecto a las razones que habrían impedido la</w:t>
      </w:r>
      <w:r w:rsidR="00CB59C9">
        <w:rPr>
          <w:sz w:val="20"/>
          <w:szCs w:val="20"/>
          <w:lang w:val="es-ES"/>
        </w:rPr>
        <w:t xml:space="preserve"> </w:t>
      </w:r>
      <w:r w:rsidR="00CB59C9" w:rsidRPr="00CB59C9">
        <w:rPr>
          <w:sz w:val="20"/>
          <w:szCs w:val="20"/>
          <w:lang w:val="es-ES"/>
        </w:rPr>
        <w:t>activación de las mismas</w:t>
      </w:r>
      <w:r w:rsidRPr="00CB59C9">
        <w:rPr>
          <w:color w:val="auto"/>
          <w:sz w:val="20"/>
          <w:szCs w:val="20"/>
          <w:lang w:val="es-ES"/>
        </w:rPr>
        <w:t xml:space="preserve">. </w:t>
      </w:r>
      <w:r w:rsidRPr="00CB59C9">
        <w:rPr>
          <w:sz w:val="20"/>
          <w:szCs w:val="20"/>
          <w:lang w:val="es-ES"/>
        </w:rPr>
        <w:t>En este sentido, de la información disponible</w:t>
      </w:r>
      <w:r w:rsidR="00D013C5">
        <w:rPr>
          <w:sz w:val="20"/>
          <w:szCs w:val="20"/>
          <w:lang w:val="es-ES"/>
        </w:rPr>
        <w:t xml:space="preserve">, la Comisión </w:t>
      </w:r>
      <w:r w:rsidR="00593F6B">
        <w:rPr>
          <w:sz w:val="20"/>
          <w:szCs w:val="20"/>
          <w:lang w:val="es-ES"/>
        </w:rPr>
        <w:t xml:space="preserve">concluye  </w:t>
      </w:r>
      <w:r w:rsidR="0041667E">
        <w:rPr>
          <w:sz w:val="20"/>
          <w:szCs w:val="20"/>
          <w:lang w:val="es-ES"/>
        </w:rPr>
        <w:t>que</w:t>
      </w:r>
      <w:r w:rsidRPr="00CB59C9">
        <w:rPr>
          <w:sz w:val="20"/>
          <w:szCs w:val="20"/>
          <w:lang w:val="es-ES"/>
        </w:rPr>
        <w:t xml:space="preserve"> no </w:t>
      </w:r>
      <w:r w:rsidR="00593F6B">
        <w:rPr>
          <w:sz w:val="20"/>
          <w:szCs w:val="20"/>
          <w:lang w:val="es-ES"/>
        </w:rPr>
        <w:t>se puede verificar</w:t>
      </w:r>
      <w:r w:rsidRPr="00CB59C9">
        <w:rPr>
          <w:sz w:val="20"/>
          <w:szCs w:val="20"/>
          <w:lang w:val="es-ES"/>
        </w:rPr>
        <w:t xml:space="preserve"> que el peticionario haya invocado y agotado los recursos judiciales disponibles</w:t>
      </w:r>
      <w:r w:rsidR="00BF3F17" w:rsidRPr="00CB59C9">
        <w:rPr>
          <w:rStyle w:val="FootnoteReference"/>
          <w:color w:val="auto"/>
          <w:sz w:val="20"/>
          <w:szCs w:val="20"/>
          <w:vertAlign w:val="baseline"/>
          <w:lang w:val="es-ES"/>
        </w:rPr>
        <w:t xml:space="preserve"> </w:t>
      </w:r>
      <w:r w:rsidRPr="00CB59C9">
        <w:rPr>
          <w:sz w:val="20"/>
          <w:szCs w:val="20"/>
          <w:lang w:val="es-ES"/>
        </w:rPr>
        <w:t xml:space="preserve">o que se configure una situación de excepción al agotamiento de los recursos internos. En virtud de lo anterior, </w:t>
      </w:r>
      <w:r w:rsidR="00536D5F" w:rsidRPr="00CB59C9">
        <w:rPr>
          <w:sz w:val="20"/>
          <w:szCs w:val="20"/>
          <w:lang w:val="es-ES"/>
        </w:rPr>
        <w:t xml:space="preserve">la Comisión concluye que la presente petición es inadmisible en los términos de los artículos 46.1.a y 47.a de la Convención Americana y 31.1 del Reglamento, no siendo necesario proceder con el análisis de los demás requisitos de admisibilidad.  </w:t>
      </w:r>
    </w:p>
    <w:p w14:paraId="25F03718" w14:textId="77777777" w:rsidR="003239B8" w:rsidRPr="0057461C" w:rsidRDefault="00BC3B6A" w:rsidP="003239B8">
      <w:pPr>
        <w:pStyle w:val="ListParagraph"/>
        <w:spacing w:before="240" w:after="240"/>
        <w:jc w:val="both"/>
        <w:rPr>
          <w:rFonts w:asciiTheme="majorHAnsi" w:hAnsiTheme="majorHAnsi"/>
          <w:b/>
          <w:bCs/>
          <w:sz w:val="20"/>
          <w:szCs w:val="20"/>
          <w:lang w:val="es-ES"/>
        </w:rPr>
      </w:pPr>
      <w:r w:rsidRPr="0057461C">
        <w:rPr>
          <w:rFonts w:asciiTheme="majorHAnsi" w:hAnsiTheme="majorHAnsi"/>
          <w:b/>
          <w:bCs/>
          <w:sz w:val="20"/>
          <w:szCs w:val="20"/>
          <w:lang w:val="es-ES"/>
        </w:rPr>
        <w:t>VII</w:t>
      </w:r>
      <w:r w:rsidR="003239B8" w:rsidRPr="0057461C">
        <w:rPr>
          <w:rFonts w:asciiTheme="majorHAnsi" w:hAnsiTheme="majorHAnsi"/>
          <w:b/>
          <w:bCs/>
          <w:sz w:val="20"/>
          <w:szCs w:val="20"/>
          <w:lang w:val="es-ES"/>
        </w:rPr>
        <w:t xml:space="preserve">. </w:t>
      </w:r>
      <w:r w:rsidR="003239B8" w:rsidRPr="0057461C">
        <w:rPr>
          <w:rFonts w:asciiTheme="majorHAnsi" w:hAnsiTheme="majorHAnsi"/>
          <w:b/>
          <w:bCs/>
          <w:sz w:val="20"/>
          <w:szCs w:val="20"/>
          <w:lang w:val="es-ES"/>
        </w:rPr>
        <w:tab/>
        <w:t>DECISIÓN</w:t>
      </w:r>
    </w:p>
    <w:p w14:paraId="0B7E4DF1" w14:textId="77777777" w:rsidR="000419AD" w:rsidRPr="0057461C" w:rsidRDefault="00C50619" w:rsidP="00B03D48">
      <w:pPr>
        <w:pStyle w:val="ListParagraph"/>
        <w:numPr>
          <w:ilvl w:val="0"/>
          <w:numId w:val="56"/>
        </w:numPr>
        <w:rPr>
          <w:rFonts w:eastAsia="Arial Unicode MS" w:cs="Times New Roman"/>
          <w:color w:val="auto"/>
          <w:sz w:val="20"/>
          <w:szCs w:val="20"/>
          <w:lang w:val="es-ES" w:eastAsia="en-US"/>
        </w:rPr>
      </w:pPr>
      <w:r w:rsidRPr="0057461C">
        <w:rPr>
          <w:rFonts w:eastAsia="Arial Unicode MS" w:cs="Times New Roman"/>
          <w:color w:val="auto"/>
          <w:sz w:val="20"/>
          <w:szCs w:val="20"/>
          <w:lang w:val="es-ES" w:eastAsia="en-US"/>
        </w:rPr>
        <w:t>Declarar inadmisible la presente petición</w:t>
      </w:r>
      <w:r w:rsidR="00241918" w:rsidRPr="0057461C">
        <w:rPr>
          <w:rFonts w:eastAsia="Arial Unicode MS" w:cs="Times New Roman"/>
          <w:color w:val="auto"/>
          <w:sz w:val="20"/>
          <w:szCs w:val="20"/>
          <w:lang w:val="es-ES" w:eastAsia="en-US"/>
        </w:rPr>
        <w:t>;</w:t>
      </w:r>
    </w:p>
    <w:p w14:paraId="0780CF33" w14:textId="77777777" w:rsidR="000419AD" w:rsidRPr="0057461C" w:rsidRDefault="000419AD" w:rsidP="000419AD">
      <w:pPr>
        <w:pStyle w:val="ListParagraph"/>
        <w:rPr>
          <w:rFonts w:eastAsia="Arial Unicode MS" w:cs="Times New Roman"/>
          <w:color w:val="auto"/>
          <w:sz w:val="20"/>
          <w:szCs w:val="20"/>
          <w:lang w:val="es-ES" w:eastAsia="en-US"/>
        </w:rPr>
      </w:pPr>
    </w:p>
    <w:p w14:paraId="7399974A" w14:textId="77777777" w:rsidR="00241918" w:rsidRPr="0057461C" w:rsidRDefault="004A6A54" w:rsidP="00B03D4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57461C">
        <w:rPr>
          <w:rFonts w:asciiTheme="majorHAnsi" w:hAnsiTheme="majorHAnsi"/>
          <w:sz w:val="20"/>
          <w:szCs w:val="20"/>
          <w:lang w:val="es-ES"/>
        </w:rPr>
        <w:t>Notificar a las partes la presente decisión</w:t>
      </w:r>
      <w:r w:rsidR="00241918" w:rsidRPr="0057461C">
        <w:rPr>
          <w:rFonts w:asciiTheme="majorHAnsi" w:hAnsiTheme="majorHAnsi"/>
          <w:sz w:val="20"/>
          <w:szCs w:val="20"/>
          <w:lang w:val="es-ES"/>
        </w:rPr>
        <w:t>; y</w:t>
      </w:r>
      <w:r w:rsidR="006F7299" w:rsidRPr="0057461C">
        <w:rPr>
          <w:rFonts w:asciiTheme="majorHAnsi" w:hAnsiTheme="majorHAnsi"/>
          <w:sz w:val="20"/>
          <w:szCs w:val="20"/>
          <w:lang w:val="es-ES"/>
        </w:rPr>
        <w:t xml:space="preserve"> </w:t>
      </w:r>
      <w:r w:rsidR="00C07C5B" w:rsidRPr="0057461C">
        <w:rPr>
          <w:rFonts w:asciiTheme="majorHAnsi" w:hAnsiTheme="majorHAnsi"/>
          <w:sz w:val="20"/>
          <w:szCs w:val="20"/>
          <w:lang w:val="es-ES"/>
        </w:rPr>
        <w:t>P</w:t>
      </w:r>
      <w:r w:rsidR="00241918" w:rsidRPr="0057461C">
        <w:rPr>
          <w:rFonts w:asciiTheme="majorHAnsi" w:hAnsiTheme="majorHAnsi"/>
          <w:sz w:val="20"/>
          <w:szCs w:val="20"/>
          <w:lang w:val="es-ES"/>
        </w:rPr>
        <w:t xml:space="preserve">ublicar esta decisión e incluirla en su Informe </w:t>
      </w:r>
      <w:r w:rsidR="006F7299" w:rsidRPr="0057461C">
        <w:rPr>
          <w:rFonts w:asciiTheme="majorHAnsi" w:hAnsiTheme="majorHAnsi"/>
          <w:sz w:val="20"/>
          <w:szCs w:val="20"/>
          <w:lang w:val="es-ES"/>
        </w:rPr>
        <w:t>Anual de</w:t>
      </w:r>
      <w:r w:rsidR="00241918" w:rsidRPr="0057461C">
        <w:rPr>
          <w:rFonts w:asciiTheme="majorHAnsi" w:hAnsiTheme="majorHAnsi"/>
          <w:sz w:val="20"/>
          <w:szCs w:val="20"/>
          <w:lang w:val="es-ES"/>
        </w:rPr>
        <w:t xml:space="preserve"> la Asamblea General de la Organización de los Estados Americanos.</w:t>
      </w:r>
    </w:p>
    <w:p w14:paraId="14B857D0" w14:textId="1F7DD7C6" w:rsidR="00BA14CE" w:rsidRPr="002B7B81" w:rsidRDefault="00D44648" w:rsidP="00BA14CE">
      <w:pPr>
        <w:suppressAutoHyphens/>
        <w:ind w:firstLine="720"/>
        <w:jc w:val="both"/>
        <w:rPr>
          <w:rFonts w:ascii="Cambria" w:hAnsi="Cambria"/>
          <w:sz w:val="20"/>
          <w:szCs w:val="20"/>
          <w:lang w:val="es-ES"/>
        </w:rPr>
      </w:pPr>
      <w:r>
        <w:rPr>
          <w:rFonts w:ascii="Cambria" w:hAnsi="Cambria"/>
          <w:sz w:val="20"/>
          <w:szCs w:val="20"/>
          <w:lang w:val="es-ES"/>
        </w:rPr>
        <w:t xml:space="preserve">Aprobado por la Comisión Interamericana de Derechos Humanos a los </w:t>
      </w:r>
      <w:r w:rsidR="00BA14CE">
        <w:rPr>
          <w:rFonts w:ascii="Cambria" w:hAnsi="Cambria"/>
          <w:sz w:val="20"/>
          <w:szCs w:val="20"/>
          <w:lang w:val="es-ES"/>
        </w:rPr>
        <w:t>7</w:t>
      </w:r>
      <w:r>
        <w:rPr>
          <w:rFonts w:ascii="Cambria" w:hAnsi="Cambria"/>
          <w:sz w:val="20"/>
          <w:szCs w:val="20"/>
          <w:lang w:val="es-ES"/>
        </w:rPr>
        <w:t xml:space="preserve"> días del mes de </w:t>
      </w:r>
      <w:r>
        <w:rPr>
          <w:rFonts w:ascii="Cambria" w:hAnsi="Cambria" w:cs="Arial"/>
          <w:noProof/>
          <w:spacing w:val="-2"/>
          <w:sz w:val="20"/>
          <w:szCs w:val="20"/>
          <w:lang w:val="es-CL"/>
        </w:rPr>
        <w:t>agosto</w:t>
      </w:r>
      <w:r>
        <w:rPr>
          <w:rFonts w:ascii="Cambria" w:hAnsi="Cambria"/>
          <w:sz w:val="20"/>
          <w:szCs w:val="20"/>
          <w:lang w:val="es-ES"/>
        </w:rPr>
        <w:t xml:space="preserve"> de 2019.  </w:t>
      </w:r>
      <w:r w:rsidR="00BA14CE" w:rsidRPr="002B7B81">
        <w:rPr>
          <w:rFonts w:ascii="Cambria" w:hAnsi="Cambria"/>
          <w:sz w:val="20"/>
          <w:szCs w:val="20"/>
          <w:lang w:val="es-ES"/>
        </w:rPr>
        <w:t>(Firmado):</w:t>
      </w:r>
      <w:r w:rsidR="00BA14CE" w:rsidRPr="003E2D0F">
        <w:rPr>
          <w:rFonts w:ascii="Cambria" w:hAnsi="Cambria"/>
          <w:sz w:val="20"/>
          <w:szCs w:val="20"/>
          <w:lang w:val="es-ES"/>
        </w:rPr>
        <w:t xml:space="preserve"> </w:t>
      </w:r>
      <w:r w:rsidR="00BA14CE" w:rsidRPr="002B7B81">
        <w:rPr>
          <w:rFonts w:ascii="Cambria" w:hAnsi="Cambria"/>
          <w:sz w:val="20"/>
          <w:szCs w:val="20"/>
          <w:lang w:val="es-ES"/>
        </w:rPr>
        <w:t xml:space="preserve">Esmeralda E. Arosemena Bernal de </w:t>
      </w:r>
      <w:proofErr w:type="spellStart"/>
      <w:r w:rsidR="00BA14CE" w:rsidRPr="002B7B81">
        <w:rPr>
          <w:rFonts w:ascii="Cambria" w:hAnsi="Cambria"/>
          <w:sz w:val="20"/>
          <w:szCs w:val="20"/>
          <w:lang w:val="es-ES"/>
        </w:rPr>
        <w:t>Troitiño</w:t>
      </w:r>
      <w:proofErr w:type="spellEnd"/>
      <w:r w:rsidR="00BA14CE" w:rsidRPr="002B7B81">
        <w:rPr>
          <w:rFonts w:ascii="Cambria" w:hAnsi="Cambria"/>
          <w:sz w:val="20"/>
          <w:szCs w:val="20"/>
          <w:lang w:val="es-ES"/>
        </w:rPr>
        <w:t>, Presidenta; Antonia Urrejola</w:t>
      </w:r>
      <w:r w:rsidR="00BA14CE">
        <w:rPr>
          <w:rFonts w:ascii="Cambria" w:hAnsi="Cambria"/>
          <w:sz w:val="20"/>
          <w:szCs w:val="20"/>
          <w:lang w:val="es-ES"/>
        </w:rPr>
        <w:t xml:space="preserve"> Noguera, Segunda Vicepresidenta;</w:t>
      </w:r>
      <w:r w:rsidR="00BA14CE" w:rsidRPr="002B7B81">
        <w:rPr>
          <w:rFonts w:ascii="Cambria" w:hAnsi="Cambria"/>
          <w:sz w:val="20"/>
          <w:szCs w:val="20"/>
          <w:lang w:val="es-ES"/>
        </w:rPr>
        <w:t xml:space="preserve"> Margarette May Macaulay</w:t>
      </w:r>
      <w:r w:rsidR="00BA14CE">
        <w:rPr>
          <w:rFonts w:ascii="Cambria" w:hAnsi="Cambria"/>
          <w:sz w:val="20"/>
          <w:szCs w:val="20"/>
          <w:lang w:val="es-ES"/>
        </w:rPr>
        <w:t xml:space="preserve">, </w:t>
      </w:r>
      <w:r w:rsidR="00BA14CE" w:rsidRPr="002B7B81">
        <w:rPr>
          <w:rFonts w:ascii="Cambria" w:hAnsi="Cambria"/>
          <w:sz w:val="20"/>
          <w:szCs w:val="20"/>
          <w:lang w:val="es-ES"/>
        </w:rPr>
        <w:t>Francisco José Eguiguren Praeli</w:t>
      </w:r>
      <w:r w:rsidR="002B2A02">
        <w:rPr>
          <w:rFonts w:ascii="Cambria" w:hAnsi="Cambria"/>
          <w:sz w:val="20"/>
          <w:szCs w:val="20"/>
          <w:lang w:val="es-ES"/>
        </w:rPr>
        <w:t>, Luis Ernesto Vargas Silva</w:t>
      </w:r>
      <w:r w:rsidR="00BA14CE" w:rsidRPr="002B7B81">
        <w:rPr>
          <w:rFonts w:ascii="Cambria" w:hAnsi="Cambria"/>
          <w:sz w:val="20"/>
          <w:szCs w:val="20"/>
          <w:lang w:val="es-ES"/>
        </w:rPr>
        <w:t xml:space="preserve"> y Flávia Piovesan, Miembros de la Comisión.</w:t>
      </w:r>
    </w:p>
    <w:p w14:paraId="7F0D6FFF" w14:textId="77777777" w:rsidR="00BA14CE" w:rsidRDefault="00BA14CE" w:rsidP="00BA14C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4781DB9D" w14:textId="300BC467" w:rsidR="00722C9F" w:rsidRPr="0057461C" w:rsidRDefault="00BA14CE" w:rsidP="009D5B60">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cs="Calibri"/>
          <w:sz w:val="20"/>
          <w:szCs w:val="20"/>
          <w:lang w:val="es-ES"/>
        </w:rPr>
      </w:pPr>
      <w:r>
        <w:rPr>
          <w:rFonts w:ascii="Cambria" w:hAnsi="Cambria"/>
          <w:sz w:val="20"/>
          <w:szCs w:val="20"/>
          <w:lang w:val="es-ES"/>
        </w:rPr>
        <w:tab/>
      </w:r>
    </w:p>
    <w:sectPr w:rsidR="00722C9F" w:rsidRPr="0057461C" w:rsidSect="00934A2C">
      <w:type w:val="oddPage"/>
      <w:pgSz w:w="12240" w:h="15840"/>
      <w:pgMar w:top="1440" w:right="1440" w:bottom="1440" w:left="1440" w:header="720" w:footer="720" w:gutter="0"/>
      <w:pgNumType w:start="1"/>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FC7000" w16cid:durableId="20001E61"/>
  <w16cid:commentId w16cid:paraId="7EF709F6" w16cid:durableId="200043A2"/>
  <w16cid:commentId w16cid:paraId="2A25F74B" w16cid:durableId="200026D9"/>
  <w16cid:commentId w16cid:paraId="5B44140C" w16cid:durableId="20001E68"/>
  <w16cid:commentId w16cid:paraId="5DC1F62F" w16cid:durableId="20001E69"/>
  <w16cid:commentId w16cid:paraId="750E6381" w16cid:durableId="20001E6A"/>
  <w16cid:commentId w16cid:paraId="25A9C71E" w16cid:durableId="20001E6B"/>
  <w16cid:commentId w16cid:paraId="0E1DE153" w16cid:durableId="20001E6E"/>
  <w16cid:commentId w16cid:paraId="2B59F2B0" w16cid:durableId="20001E6F"/>
  <w16cid:commentId w16cid:paraId="0A35CA51" w16cid:durableId="200188FE"/>
  <w16cid:commentId w16cid:paraId="5565404C" w16cid:durableId="200196D8"/>
  <w16cid:commentId w16cid:paraId="378AE808" w16cid:durableId="20001E72"/>
  <w16cid:commentId w16cid:paraId="216517E6" w16cid:durableId="200024BB"/>
  <w16cid:commentId w16cid:paraId="72FA2724" w16cid:durableId="200024EA"/>
  <w16cid:commentId w16cid:paraId="5599744E" w16cid:durableId="20019E9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E4B8BE" w14:textId="77777777" w:rsidR="00A84C6C" w:rsidRDefault="00A84C6C">
      <w:r>
        <w:separator/>
      </w:r>
    </w:p>
  </w:endnote>
  <w:endnote w:type="continuationSeparator" w:id="0">
    <w:p w14:paraId="670DD7D5" w14:textId="77777777" w:rsidR="00A84C6C" w:rsidRDefault="00A84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D0686" w14:textId="77777777" w:rsidR="00EF52B8" w:rsidRDefault="00EF52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3D07A9CE" w14:textId="77777777" w:rsidR="00151D56" w:rsidRPr="00934A2C" w:rsidRDefault="00151D56">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EF52B8">
          <w:rPr>
            <w:noProof/>
            <w:sz w:val="16"/>
            <w:szCs w:val="22"/>
          </w:rPr>
          <w:t>6</w:t>
        </w:r>
        <w:r w:rsidRPr="00934A2C">
          <w:rPr>
            <w:noProof/>
            <w:sz w:val="16"/>
            <w:szCs w:val="22"/>
          </w:rPr>
          <w:fldChar w:fldCharType="end"/>
        </w:r>
      </w:p>
    </w:sdtContent>
  </w:sdt>
  <w:p w14:paraId="6A0A0A91" w14:textId="77777777" w:rsidR="00151D56" w:rsidRDefault="00151D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E1896" w14:textId="77777777" w:rsidR="00151D56" w:rsidRPr="00934A2C" w:rsidRDefault="00151D56">
    <w:pPr>
      <w:pStyle w:val="Footer"/>
      <w:jc w:val="center"/>
      <w:rPr>
        <w:sz w:val="16"/>
        <w:szCs w:val="22"/>
      </w:rPr>
    </w:pPr>
  </w:p>
  <w:p w14:paraId="18221447" w14:textId="77777777" w:rsidR="00151D56" w:rsidRDefault="00151D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2B6A25" w14:textId="77777777" w:rsidR="00A84C6C" w:rsidRPr="000F35ED" w:rsidRDefault="00A84C6C">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F620642" w14:textId="77777777" w:rsidR="00A84C6C" w:rsidRPr="000F35ED" w:rsidRDefault="00A84C6C" w:rsidP="000F35ED">
      <w:pPr>
        <w:rPr>
          <w:rFonts w:asciiTheme="majorHAnsi" w:hAnsiTheme="majorHAnsi"/>
          <w:sz w:val="16"/>
          <w:szCs w:val="16"/>
        </w:rPr>
      </w:pPr>
      <w:r w:rsidRPr="000F35ED">
        <w:rPr>
          <w:rFonts w:asciiTheme="majorHAnsi" w:hAnsiTheme="majorHAnsi"/>
          <w:sz w:val="16"/>
          <w:szCs w:val="16"/>
        </w:rPr>
        <w:separator/>
      </w:r>
    </w:p>
    <w:p w14:paraId="3E96C8F9" w14:textId="77777777" w:rsidR="00A84C6C" w:rsidRPr="000F35ED" w:rsidRDefault="00A84C6C"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1E75A9D1" w14:textId="77777777" w:rsidR="00A84C6C" w:rsidRPr="000F35ED" w:rsidRDefault="00A84C6C"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52C984AD" w14:textId="6BA17EE8" w:rsidR="005D73C9" w:rsidRPr="005D73C9" w:rsidRDefault="005D73C9" w:rsidP="005D73C9">
      <w:pPr>
        <w:pStyle w:val="FootnoteText"/>
        <w:ind w:firstLine="720"/>
        <w:jc w:val="both"/>
        <w:rPr>
          <w:rFonts w:ascii="Cambria" w:hAnsi="Cambria"/>
          <w:sz w:val="16"/>
          <w:lang w:val="es-US"/>
        </w:rPr>
      </w:pPr>
      <w:r w:rsidRPr="005D73C9">
        <w:rPr>
          <w:rStyle w:val="FootnoteReference"/>
          <w:rFonts w:ascii="Cambria" w:hAnsi="Cambria"/>
          <w:sz w:val="16"/>
        </w:rPr>
        <w:footnoteRef/>
      </w:r>
      <w:r w:rsidRPr="005D73C9">
        <w:rPr>
          <w:rFonts w:ascii="Cambria" w:hAnsi="Cambria"/>
          <w:sz w:val="16"/>
          <w:lang w:val="es-US"/>
        </w:rPr>
        <w:t xml:space="preserve"> </w:t>
      </w:r>
      <w:r w:rsidRPr="005D73C9">
        <w:rPr>
          <w:rFonts w:ascii="Cambria" w:hAnsi="Cambria"/>
          <w:sz w:val="16"/>
          <w:szCs w:val="16"/>
          <w:lang w:val="es-AR"/>
        </w:rPr>
        <w:t>Se mantiene en reserva el nombre de las presuntas víctimas (en adelante “K.J. y K.M. G.T.”) por tratarse de un</w:t>
      </w:r>
      <w:r w:rsidR="00D604AE">
        <w:rPr>
          <w:rFonts w:ascii="Cambria" w:hAnsi="Cambria"/>
          <w:sz w:val="16"/>
          <w:szCs w:val="16"/>
          <w:lang w:val="es-AR"/>
        </w:rPr>
        <w:t xml:space="preserve"> niño</w:t>
      </w:r>
      <w:r w:rsidRPr="005D73C9">
        <w:rPr>
          <w:rFonts w:ascii="Cambria" w:hAnsi="Cambria"/>
          <w:sz w:val="16"/>
          <w:szCs w:val="16"/>
          <w:lang w:val="es-AR"/>
        </w:rPr>
        <w:t xml:space="preserve"> y un</w:t>
      </w:r>
      <w:r w:rsidR="00D604AE">
        <w:rPr>
          <w:rFonts w:ascii="Cambria" w:hAnsi="Cambria"/>
          <w:sz w:val="16"/>
          <w:szCs w:val="16"/>
          <w:lang w:val="es-AR"/>
        </w:rPr>
        <w:t>a</w:t>
      </w:r>
      <w:r w:rsidRPr="005D73C9">
        <w:rPr>
          <w:rFonts w:ascii="Cambria" w:hAnsi="Cambria"/>
          <w:sz w:val="16"/>
          <w:szCs w:val="16"/>
          <w:lang w:val="es-AR"/>
        </w:rPr>
        <w:t xml:space="preserve"> niñ</w:t>
      </w:r>
      <w:r w:rsidR="00D604AE">
        <w:rPr>
          <w:rFonts w:ascii="Cambria" w:hAnsi="Cambria"/>
          <w:sz w:val="16"/>
          <w:szCs w:val="16"/>
          <w:lang w:val="es-AR"/>
        </w:rPr>
        <w:t>a</w:t>
      </w:r>
      <w:r w:rsidRPr="005D73C9">
        <w:rPr>
          <w:rFonts w:ascii="Cambria" w:hAnsi="Cambria"/>
          <w:sz w:val="16"/>
          <w:szCs w:val="16"/>
          <w:lang w:val="es-AR"/>
        </w:rPr>
        <w:t>.</w:t>
      </w:r>
    </w:p>
  </w:footnote>
  <w:footnote w:id="3">
    <w:p w14:paraId="5D930E34" w14:textId="61A81CA7" w:rsidR="005D73C9" w:rsidRPr="005D73C9" w:rsidRDefault="005D73C9" w:rsidP="005D73C9">
      <w:pPr>
        <w:pStyle w:val="FootnoteText"/>
        <w:ind w:firstLine="720"/>
        <w:rPr>
          <w:rFonts w:ascii="Cambria" w:hAnsi="Cambria"/>
          <w:sz w:val="16"/>
          <w:lang w:val="es-MX"/>
        </w:rPr>
      </w:pPr>
      <w:r w:rsidRPr="005D73C9">
        <w:rPr>
          <w:rStyle w:val="FootnoteReference"/>
          <w:rFonts w:ascii="Cambria" w:hAnsi="Cambria"/>
          <w:sz w:val="16"/>
        </w:rPr>
        <w:footnoteRef/>
      </w:r>
      <w:r w:rsidRPr="005D73C9">
        <w:rPr>
          <w:rFonts w:ascii="Cambria" w:hAnsi="Cambria"/>
          <w:sz w:val="16"/>
          <w:lang w:val="es-MX"/>
        </w:rPr>
        <w:t xml:space="preserve"> K.M.G.T., Luis Oscar González Zúñiga y Leticia González Zúñiga</w:t>
      </w:r>
    </w:p>
  </w:footnote>
  <w:footnote w:id="4">
    <w:p w14:paraId="417A38D2" w14:textId="77777777" w:rsidR="00151D56" w:rsidRPr="005D73C9" w:rsidRDefault="00151D56" w:rsidP="005D73C9">
      <w:pPr>
        <w:pStyle w:val="FootnoteText"/>
        <w:ind w:firstLine="720"/>
        <w:jc w:val="both"/>
        <w:rPr>
          <w:rFonts w:ascii="Cambria" w:hAnsi="Cambria"/>
          <w:sz w:val="16"/>
          <w:lang w:val="es-ES"/>
        </w:rPr>
      </w:pPr>
      <w:r w:rsidRPr="005D73C9">
        <w:rPr>
          <w:rStyle w:val="FootnoteReference"/>
          <w:rFonts w:ascii="Cambria" w:hAnsi="Cambria"/>
          <w:sz w:val="16"/>
        </w:rPr>
        <w:footnoteRef/>
      </w:r>
      <w:r w:rsidRPr="005D73C9">
        <w:rPr>
          <w:rFonts w:ascii="Cambria" w:hAnsi="Cambria"/>
          <w:sz w:val="16"/>
          <w:lang w:val="es-ES"/>
        </w:rPr>
        <w:t xml:space="preserve"> </w:t>
      </w:r>
      <w:r w:rsidRPr="005D73C9">
        <w:rPr>
          <w:rFonts w:ascii="Cambria" w:hAnsi="Cambria"/>
          <w:sz w:val="16"/>
          <w:szCs w:val="16"/>
          <w:lang w:val="es-ES"/>
        </w:rPr>
        <w:t>Conforme a lo dispuesto en el artículo 17.2.a del Reglamento de la Comisión, el Comisionado Joel Hernández García, de nacionalidad mexicana, no participó en el debate ni en la decisión del presente asunto.</w:t>
      </w:r>
    </w:p>
  </w:footnote>
  <w:footnote w:id="5">
    <w:p w14:paraId="08E2A736" w14:textId="77777777" w:rsidR="00151D56" w:rsidRPr="005D73C9" w:rsidRDefault="00151D56" w:rsidP="005D73C9">
      <w:pPr>
        <w:pStyle w:val="FootnoteText"/>
        <w:spacing w:after="120"/>
        <w:ind w:firstLine="720"/>
        <w:jc w:val="both"/>
        <w:rPr>
          <w:rFonts w:ascii="Cambria" w:hAnsi="Cambria"/>
          <w:sz w:val="16"/>
          <w:szCs w:val="16"/>
          <w:lang w:val="es-ES"/>
        </w:rPr>
      </w:pPr>
      <w:r w:rsidRPr="005D73C9">
        <w:rPr>
          <w:rStyle w:val="FootnoteReference"/>
          <w:rFonts w:ascii="Cambria" w:hAnsi="Cambria"/>
          <w:sz w:val="16"/>
          <w:szCs w:val="16"/>
        </w:rPr>
        <w:footnoteRef/>
      </w:r>
      <w:r w:rsidRPr="005D73C9">
        <w:rPr>
          <w:rFonts w:ascii="Cambria" w:hAnsi="Cambria"/>
          <w:sz w:val="16"/>
          <w:szCs w:val="16"/>
          <w:lang w:val="es-ES"/>
        </w:rPr>
        <w:t xml:space="preserve"> Las observaciones de cada parte fueron debidamente trasladadas a la parte contraria.</w:t>
      </w:r>
    </w:p>
  </w:footnote>
  <w:footnote w:id="6">
    <w:p w14:paraId="4B528DCA" w14:textId="7A5E3201" w:rsidR="007339F1" w:rsidRPr="00047A75" w:rsidRDefault="007339F1" w:rsidP="006F0A48">
      <w:pPr>
        <w:pStyle w:val="FootnoteText"/>
        <w:ind w:firstLine="720"/>
        <w:rPr>
          <w:rFonts w:ascii="Cambria" w:hAnsi="Cambria"/>
          <w:sz w:val="16"/>
          <w:lang w:val="es-MX"/>
        </w:rPr>
      </w:pPr>
      <w:r w:rsidRPr="00047A75">
        <w:rPr>
          <w:rStyle w:val="FootnoteReference"/>
          <w:rFonts w:ascii="Cambria" w:hAnsi="Cambria"/>
          <w:sz w:val="16"/>
        </w:rPr>
        <w:footnoteRef/>
      </w:r>
      <w:r w:rsidRPr="00047A75">
        <w:rPr>
          <w:rFonts w:ascii="Cambria" w:hAnsi="Cambria"/>
          <w:sz w:val="16"/>
          <w:lang w:val="es-MX"/>
        </w:rPr>
        <w:t xml:space="preserve"> </w:t>
      </w:r>
      <w:r w:rsidR="00047A75" w:rsidRPr="00047A75">
        <w:rPr>
          <w:rFonts w:ascii="Cambria" w:hAnsi="Cambria"/>
          <w:sz w:val="16"/>
          <w:lang w:val="es-MX"/>
        </w:rPr>
        <w:t>Incluyendo</w:t>
      </w:r>
      <w:r w:rsidRPr="00047A75">
        <w:rPr>
          <w:rFonts w:ascii="Cambria" w:hAnsi="Cambria"/>
          <w:sz w:val="16"/>
          <w:lang w:val="es-MX"/>
        </w:rPr>
        <w:t xml:space="preserve"> correos </w:t>
      </w:r>
      <w:r w:rsidR="00047A75" w:rsidRPr="00047A75">
        <w:rPr>
          <w:rFonts w:ascii="Cambria" w:hAnsi="Cambria"/>
          <w:sz w:val="16"/>
          <w:lang w:val="es-MX"/>
        </w:rPr>
        <w:t xml:space="preserve">recibidos en la SFP </w:t>
      </w:r>
      <w:r w:rsidR="0005693E" w:rsidRPr="00047A75">
        <w:rPr>
          <w:rFonts w:ascii="Cambria" w:hAnsi="Cambria"/>
          <w:sz w:val="16"/>
          <w:lang w:val="es-MX"/>
        </w:rPr>
        <w:t>los</w:t>
      </w:r>
      <w:r w:rsidRPr="00047A75">
        <w:rPr>
          <w:rFonts w:ascii="Cambria" w:hAnsi="Cambria"/>
          <w:sz w:val="16"/>
          <w:lang w:val="es-MX"/>
        </w:rPr>
        <w:t xml:space="preserve"> 6, 12, 14, 16 y 21 de febrero,</w:t>
      </w:r>
      <w:r w:rsidR="0005693E" w:rsidRPr="00047A75">
        <w:rPr>
          <w:rFonts w:ascii="Cambria" w:hAnsi="Cambria"/>
          <w:sz w:val="16"/>
          <w:lang w:val="es-MX"/>
        </w:rPr>
        <w:t xml:space="preserve"> los</w:t>
      </w:r>
      <w:r w:rsidRPr="00047A75">
        <w:rPr>
          <w:rFonts w:ascii="Cambria" w:hAnsi="Cambria"/>
          <w:sz w:val="16"/>
          <w:lang w:val="es-MX"/>
        </w:rPr>
        <w:t xml:space="preserve">  5, </w:t>
      </w:r>
      <w:r w:rsidR="0005693E" w:rsidRPr="00047A75">
        <w:rPr>
          <w:rFonts w:ascii="Cambria" w:hAnsi="Cambria"/>
          <w:sz w:val="16"/>
          <w:lang w:val="es-MX"/>
        </w:rPr>
        <w:t xml:space="preserve">8, 12, 20, 28 y 29 de marzo, y </w:t>
      </w:r>
      <w:r w:rsidRPr="00047A75">
        <w:rPr>
          <w:rFonts w:ascii="Cambria" w:hAnsi="Cambria"/>
          <w:sz w:val="16"/>
          <w:lang w:val="es-MX"/>
        </w:rPr>
        <w:t>l</w:t>
      </w:r>
      <w:r w:rsidR="0005693E" w:rsidRPr="00047A75">
        <w:rPr>
          <w:rFonts w:ascii="Cambria" w:hAnsi="Cambria"/>
          <w:sz w:val="16"/>
          <w:lang w:val="es-MX"/>
        </w:rPr>
        <w:t>os</w:t>
      </w:r>
      <w:r w:rsidRPr="00047A75">
        <w:rPr>
          <w:rFonts w:ascii="Cambria" w:hAnsi="Cambria"/>
          <w:sz w:val="16"/>
          <w:lang w:val="es-MX"/>
        </w:rPr>
        <w:t xml:space="preserve"> 21 de mayo de 2007, así como </w:t>
      </w:r>
      <w:r w:rsidR="0005693E" w:rsidRPr="00047A75">
        <w:rPr>
          <w:rFonts w:ascii="Cambria" w:hAnsi="Cambria"/>
          <w:sz w:val="16"/>
          <w:lang w:val="es-MX"/>
        </w:rPr>
        <w:t xml:space="preserve">los </w:t>
      </w:r>
      <w:r w:rsidR="00995226" w:rsidRPr="00047A75">
        <w:rPr>
          <w:rFonts w:ascii="Cambria" w:hAnsi="Cambria"/>
          <w:sz w:val="16"/>
          <w:lang w:val="es-MX"/>
        </w:rPr>
        <w:t xml:space="preserve">28 y 29 de enero, y los </w:t>
      </w:r>
      <w:r w:rsidR="0005693E" w:rsidRPr="00047A75">
        <w:rPr>
          <w:rFonts w:ascii="Cambria" w:hAnsi="Cambria"/>
          <w:sz w:val="16"/>
          <w:lang w:val="es-MX"/>
        </w:rPr>
        <w:t>20 y 26 de febrero de 2008</w:t>
      </w:r>
      <w:r w:rsidRPr="00047A75">
        <w:rPr>
          <w:rFonts w:ascii="Cambria" w:hAnsi="Cambria"/>
          <w:sz w:val="16"/>
          <w:lang w:val="es-MX"/>
        </w:rPr>
        <w:t>.</w:t>
      </w:r>
    </w:p>
  </w:footnote>
  <w:footnote w:id="7">
    <w:p w14:paraId="7A356AB3" w14:textId="77777777" w:rsidR="00DE44BA" w:rsidRPr="005D73C9" w:rsidRDefault="00DE44BA" w:rsidP="006F0A48">
      <w:pPr>
        <w:pStyle w:val="FootnoteText"/>
        <w:ind w:firstLine="720"/>
        <w:jc w:val="both"/>
        <w:rPr>
          <w:rFonts w:ascii="Cambria" w:hAnsi="Cambria"/>
          <w:sz w:val="16"/>
          <w:lang w:val="es-US"/>
        </w:rPr>
      </w:pPr>
      <w:r w:rsidRPr="005D73C9">
        <w:rPr>
          <w:rStyle w:val="FootnoteReference"/>
          <w:rFonts w:ascii="Cambria" w:hAnsi="Cambria"/>
          <w:sz w:val="16"/>
        </w:rPr>
        <w:footnoteRef/>
      </w:r>
      <w:r w:rsidRPr="005D73C9">
        <w:rPr>
          <w:rFonts w:ascii="Cambria" w:hAnsi="Cambria"/>
          <w:sz w:val="16"/>
          <w:lang w:val="es-US"/>
        </w:rPr>
        <w:t xml:space="preserve"> Se elevaron solicitudes de presentación libre ante: Órgano Interno de Control de la SEP, Presidencia de la República, Secretaría de la Función Pública,</w:t>
      </w:r>
      <w:r w:rsidR="00F36F65" w:rsidRPr="005D73C9">
        <w:rPr>
          <w:rFonts w:ascii="Cambria" w:hAnsi="Cambria"/>
          <w:sz w:val="16"/>
          <w:lang w:val="es-MX"/>
        </w:rPr>
        <w:t xml:space="preserve"> </w:t>
      </w:r>
      <w:r w:rsidR="00F36F65" w:rsidRPr="005D73C9">
        <w:rPr>
          <w:rFonts w:ascii="Cambria" w:hAnsi="Cambria"/>
          <w:sz w:val="16"/>
          <w:lang w:val="es-US"/>
        </w:rPr>
        <w:t>Secretaría de Gobernación,</w:t>
      </w:r>
      <w:r w:rsidRPr="005D73C9">
        <w:rPr>
          <w:rFonts w:ascii="Cambria" w:hAnsi="Cambria"/>
          <w:sz w:val="16"/>
          <w:lang w:val="es-US"/>
        </w:rPr>
        <w:t xml:space="preserve"> Secretaría de la Corte Suprema, Comisión de Derechos Humanos del Distrito Federal, Supervisora General del Sector Escolar n°25, Supervisora General del Sector Escolar n°177, Oficina de Atención Ciudadana, Subsecretaría de Asuntos Jurídicos y Derechos Humanos, Unidad para la promoción y Defensa de los Derechos Humanos, Consejo Nacional para Prevenir la Discriminación y Secretaría de la Función Pública.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BF188" w14:textId="77777777" w:rsidR="00151D56" w:rsidRDefault="00151D56" w:rsidP="0031568A">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C4DCA45" w14:textId="77777777" w:rsidR="00151D56" w:rsidRDefault="00151D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B7463" w14:textId="77777777" w:rsidR="00151D56" w:rsidRDefault="00151D56" w:rsidP="00A50FCF">
    <w:pPr>
      <w:pStyle w:val="Header"/>
      <w:tabs>
        <w:tab w:val="clear" w:pos="4320"/>
        <w:tab w:val="clear" w:pos="8640"/>
      </w:tabs>
      <w:jc w:val="center"/>
      <w:rPr>
        <w:sz w:val="22"/>
        <w:szCs w:val="22"/>
      </w:rPr>
    </w:pPr>
    <w:r>
      <w:rPr>
        <w:noProof/>
        <w:sz w:val="22"/>
        <w:szCs w:val="22"/>
      </w:rPr>
      <w:drawing>
        <wp:inline distT="0" distB="0" distL="0" distR="0" wp14:anchorId="6C2216D3" wp14:editId="72D2A02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511CD24E" w14:textId="77777777" w:rsidR="00151D56" w:rsidRPr="00EC7D62" w:rsidRDefault="00A84C6C" w:rsidP="00A50FCF">
    <w:pPr>
      <w:pStyle w:val="Header"/>
      <w:tabs>
        <w:tab w:val="clear" w:pos="4320"/>
        <w:tab w:val="clear" w:pos="8640"/>
      </w:tabs>
      <w:jc w:val="center"/>
      <w:rPr>
        <w:sz w:val="22"/>
        <w:szCs w:val="22"/>
      </w:rPr>
    </w:pPr>
    <w:r>
      <w:rPr>
        <w:noProof/>
        <w:sz w:val="22"/>
        <w:szCs w:val="22"/>
      </w:rPr>
      <w:pict w14:anchorId="1556C99E">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AB833" w14:textId="77777777" w:rsidR="00EF52B8" w:rsidRDefault="00EF52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8918E47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0F92676"/>
    <w:multiLevelType w:val="hybridMultilevel"/>
    <w:tmpl w:val="8918E47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3147552"/>
    <w:multiLevelType w:val="hybridMultilevel"/>
    <w:tmpl w:val="8918E47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2"/>
  </w:num>
  <w:num w:numId="4">
    <w:abstractNumId w:val="22"/>
  </w:num>
  <w:num w:numId="5">
    <w:abstractNumId w:val="46"/>
  </w:num>
  <w:num w:numId="6">
    <w:abstractNumId w:val="27"/>
  </w:num>
  <w:num w:numId="7">
    <w:abstractNumId w:val="6"/>
  </w:num>
  <w:num w:numId="8">
    <w:abstractNumId w:val="18"/>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3"/>
  </w:num>
  <w:num w:numId="22">
    <w:abstractNumId w:val="14"/>
  </w:num>
  <w:num w:numId="23">
    <w:abstractNumId w:val="16"/>
  </w:num>
  <w:num w:numId="24">
    <w:abstractNumId w:val="17"/>
  </w:num>
  <w:num w:numId="25">
    <w:abstractNumId w:val="19"/>
  </w:num>
  <w:num w:numId="26">
    <w:abstractNumId w:val="20"/>
  </w:num>
  <w:num w:numId="27">
    <w:abstractNumId w:val="23"/>
  </w:num>
  <w:num w:numId="28">
    <w:abstractNumId w:val="24"/>
  </w:num>
  <w:num w:numId="29">
    <w:abstractNumId w:val="25"/>
  </w:num>
  <w:num w:numId="30">
    <w:abstractNumId w:val="26"/>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8"/>
  </w:num>
  <w:num w:numId="40">
    <w:abstractNumId w:val="39"/>
  </w:num>
  <w:num w:numId="41">
    <w:abstractNumId w:val="45"/>
  </w:num>
  <w:num w:numId="42">
    <w:abstractNumId w:val="47"/>
  </w:num>
  <w:num w:numId="43">
    <w:abstractNumId w:val="48"/>
  </w:num>
  <w:num w:numId="44">
    <w:abstractNumId w:val="50"/>
  </w:num>
  <w:num w:numId="45">
    <w:abstractNumId w:val="51"/>
  </w:num>
  <w:num w:numId="46">
    <w:abstractNumId w:val="53"/>
  </w:num>
  <w:num w:numId="47">
    <w:abstractNumId w:val="54"/>
  </w:num>
  <w:num w:numId="48">
    <w:abstractNumId w:val="55"/>
  </w:num>
  <w:num w:numId="49">
    <w:abstractNumId w:val="56"/>
  </w:num>
  <w:num w:numId="50">
    <w:abstractNumId w:val="57"/>
  </w:num>
  <w:num w:numId="51">
    <w:abstractNumId w:val="21"/>
  </w:num>
  <w:num w:numId="52">
    <w:abstractNumId w:val="40"/>
  </w:num>
  <w:num w:numId="53">
    <w:abstractNumId w:val="49"/>
  </w:num>
  <w:num w:numId="54">
    <w:abstractNumId w:val="44"/>
  </w:num>
  <w:num w:numId="55">
    <w:abstractNumId w:val="4"/>
  </w:num>
  <w:num w:numId="56">
    <w:abstractNumId w:val="42"/>
  </w:num>
  <w:num w:numId="57">
    <w:abstractNumId w:val="15"/>
  </w:num>
  <w:num w:numId="58">
    <w:abstractNumId w:val="12"/>
  </w:num>
  <w:num w:numId="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2B5A"/>
    <w:rsid w:val="00003AE3"/>
    <w:rsid w:val="00004FE6"/>
    <w:rsid w:val="00005EB4"/>
    <w:rsid w:val="000069FE"/>
    <w:rsid w:val="00006E1F"/>
    <w:rsid w:val="00006F93"/>
    <w:rsid w:val="000070D7"/>
    <w:rsid w:val="00007DE7"/>
    <w:rsid w:val="00010A02"/>
    <w:rsid w:val="00016768"/>
    <w:rsid w:val="0001704C"/>
    <w:rsid w:val="00017876"/>
    <w:rsid w:val="0001788C"/>
    <w:rsid w:val="00031D0C"/>
    <w:rsid w:val="0003266D"/>
    <w:rsid w:val="000337EF"/>
    <w:rsid w:val="000409A9"/>
    <w:rsid w:val="00040C3A"/>
    <w:rsid w:val="000419AD"/>
    <w:rsid w:val="000420D1"/>
    <w:rsid w:val="000433C9"/>
    <w:rsid w:val="000472F0"/>
    <w:rsid w:val="00047554"/>
    <w:rsid w:val="00047A75"/>
    <w:rsid w:val="000529DD"/>
    <w:rsid w:val="00055B5F"/>
    <w:rsid w:val="0005693E"/>
    <w:rsid w:val="00060136"/>
    <w:rsid w:val="00062517"/>
    <w:rsid w:val="00062D69"/>
    <w:rsid w:val="00065648"/>
    <w:rsid w:val="00066F4D"/>
    <w:rsid w:val="000716C5"/>
    <w:rsid w:val="000717E6"/>
    <w:rsid w:val="00075E23"/>
    <w:rsid w:val="00075F91"/>
    <w:rsid w:val="0008180A"/>
    <w:rsid w:val="00082D91"/>
    <w:rsid w:val="000853EB"/>
    <w:rsid w:val="0009178D"/>
    <w:rsid w:val="0009344A"/>
    <w:rsid w:val="00093B47"/>
    <w:rsid w:val="00093E28"/>
    <w:rsid w:val="00094DAE"/>
    <w:rsid w:val="00096D8F"/>
    <w:rsid w:val="0009732A"/>
    <w:rsid w:val="00097D93"/>
    <w:rsid w:val="00097F48"/>
    <w:rsid w:val="000A2083"/>
    <w:rsid w:val="000A392E"/>
    <w:rsid w:val="000A39AC"/>
    <w:rsid w:val="000A575F"/>
    <w:rsid w:val="000B418B"/>
    <w:rsid w:val="000C14F4"/>
    <w:rsid w:val="000C2031"/>
    <w:rsid w:val="000C4B1D"/>
    <w:rsid w:val="000C66A1"/>
    <w:rsid w:val="000D10DB"/>
    <w:rsid w:val="000D1C75"/>
    <w:rsid w:val="000D41AA"/>
    <w:rsid w:val="000D5B1F"/>
    <w:rsid w:val="000D7877"/>
    <w:rsid w:val="000E38C3"/>
    <w:rsid w:val="000E4E52"/>
    <w:rsid w:val="000E5CCE"/>
    <w:rsid w:val="000E5EB5"/>
    <w:rsid w:val="000F16D0"/>
    <w:rsid w:val="000F2BDB"/>
    <w:rsid w:val="000F35ED"/>
    <w:rsid w:val="000F6937"/>
    <w:rsid w:val="000F7583"/>
    <w:rsid w:val="000F7F4B"/>
    <w:rsid w:val="00101B08"/>
    <w:rsid w:val="001032C6"/>
    <w:rsid w:val="00105AA6"/>
    <w:rsid w:val="00107131"/>
    <w:rsid w:val="0010736F"/>
    <w:rsid w:val="00107636"/>
    <w:rsid w:val="00113A69"/>
    <w:rsid w:val="00113F73"/>
    <w:rsid w:val="00115723"/>
    <w:rsid w:val="00116233"/>
    <w:rsid w:val="0011717E"/>
    <w:rsid w:val="00121CC2"/>
    <w:rsid w:val="001256AE"/>
    <w:rsid w:val="001279FD"/>
    <w:rsid w:val="00133EE5"/>
    <w:rsid w:val="001444AA"/>
    <w:rsid w:val="00144AE3"/>
    <w:rsid w:val="00151CE0"/>
    <w:rsid w:val="00151D56"/>
    <w:rsid w:val="00152575"/>
    <w:rsid w:val="00154CC0"/>
    <w:rsid w:val="00155BF8"/>
    <w:rsid w:val="00161D22"/>
    <w:rsid w:val="00164B04"/>
    <w:rsid w:val="0016604B"/>
    <w:rsid w:val="0016688E"/>
    <w:rsid w:val="00167A34"/>
    <w:rsid w:val="001703A1"/>
    <w:rsid w:val="00170BD1"/>
    <w:rsid w:val="001722B7"/>
    <w:rsid w:val="001726E8"/>
    <w:rsid w:val="00182969"/>
    <w:rsid w:val="00186114"/>
    <w:rsid w:val="00186CDF"/>
    <w:rsid w:val="001902FC"/>
    <w:rsid w:val="00190955"/>
    <w:rsid w:val="0019428F"/>
    <w:rsid w:val="001945B8"/>
    <w:rsid w:val="001A2171"/>
    <w:rsid w:val="001A26C3"/>
    <w:rsid w:val="001A33AC"/>
    <w:rsid w:val="001A3947"/>
    <w:rsid w:val="001A4260"/>
    <w:rsid w:val="001A437E"/>
    <w:rsid w:val="001A46DB"/>
    <w:rsid w:val="001A6016"/>
    <w:rsid w:val="001A6325"/>
    <w:rsid w:val="001A6555"/>
    <w:rsid w:val="001A6DB8"/>
    <w:rsid w:val="001A7870"/>
    <w:rsid w:val="001B0CFC"/>
    <w:rsid w:val="001B16E5"/>
    <w:rsid w:val="001B249C"/>
    <w:rsid w:val="001B3A00"/>
    <w:rsid w:val="001B4429"/>
    <w:rsid w:val="001B5AB0"/>
    <w:rsid w:val="001C116E"/>
    <w:rsid w:val="001C1B41"/>
    <w:rsid w:val="001C3CFC"/>
    <w:rsid w:val="001D1956"/>
    <w:rsid w:val="001D603F"/>
    <w:rsid w:val="001D65EF"/>
    <w:rsid w:val="001D7182"/>
    <w:rsid w:val="001E0920"/>
    <w:rsid w:val="001E25D4"/>
    <w:rsid w:val="001E49E7"/>
    <w:rsid w:val="001E5792"/>
    <w:rsid w:val="001F4C20"/>
    <w:rsid w:val="001F62BD"/>
    <w:rsid w:val="001F6650"/>
    <w:rsid w:val="001F6A1A"/>
    <w:rsid w:val="001F6C33"/>
    <w:rsid w:val="001F7201"/>
    <w:rsid w:val="001F76B0"/>
    <w:rsid w:val="00203B0A"/>
    <w:rsid w:val="00210D5A"/>
    <w:rsid w:val="00211AAB"/>
    <w:rsid w:val="002131B5"/>
    <w:rsid w:val="0021753C"/>
    <w:rsid w:val="00221E26"/>
    <w:rsid w:val="00222C46"/>
    <w:rsid w:val="00223A29"/>
    <w:rsid w:val="002248D7"/>
    <w:rsid w:val="002250A3"/>
    <w:rsid w:val="0022592F"/>
    <w:rsid w:val="00226118"/>
    <w:rsid w:val="002277B4"/>
    <w:rsid w:val="00235217"/>
    <w:rsid w:val="00241918"/>
    <w:rsid w:val="00246D1F"/>
    <w:rsid w:val="00247232"/>
    <w:rsid w:val="00247403"/>
    <w:rsid w:val="00247542"/>
    <w:rsid w:val="0025021D"/>
    <w:rsid w:val="00253F6F"/>
    <w:rsid w:val="00254FF8"/>
    <w:rsid w:val="00260A41"/>
    <w:rsid w:val="00261F70"/>
    <w:rsid w:val="00262081"/>
    <w:rsid w:val="00265AA7"/>
    <w:rsid w:val="00266B61"/>
    <w:rsid w:val="0026712A"/>
    <w:rsid w:val="00267973"/>
    <w:rsid w:val="002704DB"/>
    <w:rsid w:val="002716B6"/>
    <w:rsid w:val="00271C82"/>
    <w:rsid w:val="00273717"/>
    <w:rsid w:val="00274CED"/>
    <w:rsid w:val="00277E9E"/>
    <w:rsid w:val="00280148"/>
    <w:rsid w:val="00281E73"/>
    <w:rsid w:val="0028356F"/>
    <w:rsid w:val="002842AD"/>
    <w:rsid w:val="002843CE"/>
    <w:rsid w:val="00292BE3"/>
    <w:rsid w:val="00294A86"/>
    <w:rsid w:val="002974A5"/>
    <w:rsid w:val="0029791B"/>
    <w:rsid w:val="002A0AAE"/>
    <w:rsid w:val="002A32F6"/>
    <w:rsid w:val="002A5820"/>
    <w:rsid w:val="002A60A6"/>
    <w:rsid w:val="002A6C9B"/>
    <w:rsid w:val="002A7D2B"/>
    <w:rsid w:val="002B0E59"/>
    <w:rsid w:val="002B2A02"/>
    <w:rsid w:val="002B62B0"/>
    <w:rsid w:val="002B6FE5"/>
    <w:rsid w:val="002B7550"/>
    <w:rsid w:val="002B764E"/>
    <w:rsid w:val="002C2C56"/>
    <w:rsid w:val="002C3EFD"/>
    <w:rsid w:val="002C41E0"/>
    <w:rsid w:val="002C5E20"/>
    <w:rsid w:val="002C61B4"/>
    <w:rsid w:val="002C6A6B"/>
    <w:rsid w:val="002D1850"/>
    <w:rsid w:val="002D2B26"/>
    <w:rsid w:val="002D3108"/>
    <w:rsid w:val="002D5F64"/>
    <w:rsid w:val="002D7EA2"/>
    <w:rsid w:val="002E187C"/>
    <w:rsid w:val="002E1EB8"/>
    <w:rsid w:val="002E61A7"/>
    <w:rsid w:val="002F04D1"/>
    <w:rsid w:val="002F2DD7"/>
    <w:rsid w:val="002F3B9A"/>
    <w:rsid w:val="00302733"/>
    <w:rsid w:val="0030303A"/>
    <w:rsid w:val="00312521"/>
    <w:rsid w:val="003128CE"/>
    <w:rsid w:val="00312C7C"/>
    <w:rsid w:val="00314078"/>
    <w:rsid w:val="00314EC2"/>
    <w:rsid w:val="0031535D"/>
    <w:rsid w:val="0031568A"/>
    <w:rsid w:val="00321287"/>
    <w:rsid w:val="003237B2"/>
    <w:rsid w:val="003239B8"/>
    <w:rsid w:val="00323C3F"/>
    <w:rsid w:val="00324744"/>
    <w:rsid w:val="003276EF"/>
    <w:rsid w:val="00330530"/>
    <w:rsid w:val="0033169F"/>
    <w:rsid w:val="00331782"/>
    <w:rsid w:val="003345F4"/>
    <w:rsid w:val="00337D93"/>
    <w:rsid w:val="00344977"/>
    <w:rsid w:val="00346C95"/>
    <w:rsid w:val="00353516"/>
    <w:rsid w:val="00356185"/>
    <w:rsid w:val="00357454"/>
    <w:rsid w:val="00360380"/>
    <w:rsid w:val="0036187A"/>
    <w:rsid w:val="00363243"/>
    <w:rsid w:val="00367154"/>
    <w:rsid w:val="003671FE"/>
    <w:rsid w:val="003733BD"/>
    <w:rsid w:val="0037519E"/>
    <w:rsid w:val="003763EC"/>
    <w:rsid w:val="00384F19"/>
    <w:rsid w:val="00386029"/>
    <w:rsid w:val="00386CF0"/>
    <w:rsid w:val="00390433"/>
    <w:rsid w:val="003905AE"/>
    <w:rsid w:val="003A10B9"/>
    <w:rsid w:val="003A2D4B"/>
    <w:rsid w:val="003A6F4E"/>
    <w:rsid w:val="003B0186"/>
    <w:rsid w:val="003B0DAC"/>
    <w:rsid w:val="003B1D60"/>
    <w:rsid w:val="003B68FB"/>
    <w:rsid w:val="003B70FB"/>
    <w:rsid w:val="003C676B"/>
    <w:rsid w:val="003C7116"/>
    <w:rsid w:val="003D0CC8"/>
    <w:rsid w:val="003D2EE1"/>
    <w:rsid w:val="003D3BC2"/>
    <w:rsid w:val="003D610F"/>
    <w:rsid w:val="003D76E8"/>
    <w:rsid w:val="003E126E"/>
    <w:rsid w:val="003E4A74"/>
    <w:rsid w:val="003E54F4"/>
    <w:rsid w:val="003E5E40"/>
    <w:rsid w:val="003E6CA1"/>
    <w:rsid w:val="003F0D8E"/>
    <w:rsid w:val="003F2D1B"/>
    <w:rsid w:val="003F3F1C"/>
    <w:rsid w:val="003F5C22"/>
    <w:rsid w:val="004019B5"/>
    <w:rsid w:val="00401DEB"/>
    <w:rsid w:val="004065A8"/>
    <w:rsid w:val="0040756C"/>
    <w:rsid w:val="004165C2"/>
    <w:rsid w:val="0041667E"/>
    <w:rsid w:val="00417317"/>
    <w:rsid w:val="004211F2"/>
    <w:rsid w:val="004271B3"/>
    <w:rsid w:val="00431DF9"/>
    <w:rsid w:val="0043531B"/>
    <w:rsid w:val="00440942"/>
    <w:rsid w:val="00441ECB"/>
    <w:rsid w:val="00442B5A"/>
    <w:rsid w:val="00445193"/>
    <w:rsid w:val="004458FF"/>
    <w:rsid w:val="0044630F"/>
    <w:rsid w:val="00447C85"/>
    <w:rsid w:val="00450919"/>
    <w:rsid w:val="00451BCF"/>
    <w:rsid w:val="004531A5"/>
    <w:rsid w:val="0045645D"/>
    <w:rsid w:val="0045741C"/>
    <w:rsid w:val="00460D20"/>
    <w:rsid w:val="0046182F"/>
    <w:rsid w:val="00462125"/>
    <w:rsid w:val="00462C1B"/>
    <w:rsid w:val="0046389E"/>
    <w:rsid w:val="00463D4A"/>
    <w:rsid w:val="00465826"/>
    <w:rsid w:val="0046620A"/>
    <w:rsid w:val="00467B7E"/>
    <w:rsid w:val="00470BDA"/>
    <w:rsid w:val="00470F4D"/>
    <w:rsid w:val="004716E5"/>
    <w:rsid w:val="00471C88"/>
    <w:rsid w:val="00473BB4"/>
    <w:rsid w:val="0047403A"/>
    <w:rsid w:val="00477592"/>
    <w:rsid w:val="00477AF5"/>
    <w:rsid w:val="00481AA3"/>
    <w:rsid w:val="00482E9F"/>
    <w:rsid w:val="00486F1C"/>
    <w:rsid w:val="004907C6"/>
    <w:rsid w:val="00490D1A"/>
    <w:rsid w:val="0049419D"/>
    <w:rsid w:val="004A0D98"/>
    <w:rsid w:val="004A17F1"/>
    <w:rsid w:val="004A187A"/>
    <w:rsid w:val="004A655D"/>
    <w:rsid w:val="004A6A54"/>
    <w:rsid w:val="004B22EF"/>
    <w:rsid w:val="004B7738"/>
    <w:rsid w:val="004C1DCA"/>
    <w:rsid w:val="004C20D2"/>
    <w:rsid w:val="004C2312"/>
    <w:rsid w:val="004C3C2C"/>
    <w:rsid w:val="004C4313"/>
    <w:rsid w:val="004C4B62"/>
    <w:rsid w:val="004C54C9"/>
    <w:rsid w:val="004C6070"/>
    <w:rsid w:val="004D0549"/>
    <w:rsid w:val="004D105E"/>
    <w:rsid w:val="004D16E2"/>
    <w:rsid w:val="004D4219"/>
    <w:rsid w:val="004D4ABA"/>
    <w:rsid w:val="004D6025"/>
    <w:rsid w:val="004D61C4"/>
    <w:rsid w:val="004E02B4"/>
    <w:rsid w:val="004E2649"/>
    <w:rsid w:val="004E33F8"/>
    <w:rsid w:val="004E3760"/>
    <w:rsid w:val="004F20A2"/>
    <w:rsid w:val="004F3EEE"/>
    <w:rsid w:val="004F5DC0"/>
    <w:rsid w:val="004F7F42"/>
    <w:rsid w:val="00500067"/>
    <w:rsid w:val="00501141"/>
    <w:rsid w:val="00501399"/>
    <w:rsid w:val="00501478"/>
    <w:rsid w:val="00501C80"/>
    <w:rsid w:val="005030D0"/>
    <w:rsid w:val="0050408E"/>
    <w:rsid w:val="00504349"/>
    <w:rsid w:val="0050633D"/>
    <w:rsid w:val="00507BC4"/>
    <w:rsid w:val="005128E4"/>
    <w:rsid w:val="005133DB"/>
    <w:rsid w:val="005158D0"/>
    <w:rsid w:val="00516279"/>
    <w:rsid w:val="00516F7F"/>
    <w:rsid w:val="00521519"/>
    <w:rsid w:val="005226B0"/>
    <w:rsid w:val="00525560"/>
    <w:rsid w:val="0053017E"/>
    <w:rsid w:val="005308E4"/>
    <w:rsid w:val="00532C32"/>
    <w:rsid w:val="00534561"/>
    <w:rsid w:val="005354B5"/>
    <w:rsid w:val="00536D5F"/>
    <w:rsid w:val="005421EF"/>
    <w:rsid w:val="00544C49"/>
    <w:rsid w:val="00545188"/>
    <w:rsid w:val="00545409"/>
    <w:rsid w:val="00545C9D"/>
    <w:rsid w:val="00545E67"/>
    <w:rsid w:val="005516A1"/>
    <w:rsid w:val="00552EC3"/>
    <w:rsid w:val="00556541"/>
    <w:rsid w:val="005607E6"/>
    <w:rsid w:val="00560EBB"/>
    <w:rsid w:val="00562E6A"/>
    <w:rsid w:val="00563557"/>
    <w:rsid w:val="00571A9E"/>
    <w:rsid w:val="00571AFD"/>
    <w:rsid w:val="0057402A"/>
    <w:rsid w:val="0057461C"/>
    <w:rsid w:val="00574D36"/>
    <w:rsid w:val="005752A4"/>
    <w:rsid w:val="00576C54"/>
    <w:rsid w:val="005771D0"/>
    <w:rsid w:val="00581B1C"/>
    <w:rsid w:val="005835A4"/>
    <w:rsid w:val="005846FC"/>
    <w:rsid w:val="00585DB5"/>
    <w:rsid w:val="00590B7A"/>
    <w:rsid w:val="00591081"/>
    <w:rsid w:val="0059191A"/>
    <w:rsid w:val="005920C1"/>
    <w:rsid w:val="005921FF"/>
    <w:rsid w:val="00593F6B"/>
    <w:rsid w:val="005A1A3A"/>
    <w:rsid w:val="005A24ED"/>
    <w:rsid w:val="005A2920"/>
    <w:rsid w:val="005A3CF7"/>
    <w:rsid w:val="005A3FBF"/>
    <w:rsid w:val="005A6D0E"/>
    <w:rsid w:val="005A7D5C"/>
    <w:rsid w:val="005B1492"/>
    <w:rsid w:val="005B416C"/>
    <w:rsid w:val="005B4345"/>
    <w:rsid w:val="005B52B0"/>
    <w:rsid w:val="005B6806"/>
    <w:rsid w:val="005C00CC"/>
    <w:rsid w:val="005C388D"/>
    <w:rsid w:val="005C4225"/>
    <w:rsid w:val="005C69CE"/>
    <w:rsid w:val="005D627D"/>
    <w:rsid w:val="005D66A8"/>
    <w:rsid w:val="005D73C9"/>
    <w:rsid w:val="005D745E"/>
    <w:rsid w:val="005E61C1"/>
    <w:rsid w:val="005F0B8F"/>
    <w:rsid w:val="005F0DAD"/>
    <w:rsid w:val="005F0F33"/>
    <w:rsid w:val="005F2187"/>
    <w:rsid w:val="005F2DED"/>
    <w:rsid w:val="005F2DEE"/>
    <w:rsid w:val="005F59F5"/>
    <w:rsid w:val="00600821"/>
    <w:rsid w:val="00600DEB"/>
    <w:rsid w:val="006020D2"/>
    <w:rsid w:val="00603CC0"/>
    <w:rsid w:val="00603E59"/>
    <w:rsid w:val="006062D1"/>
    <w:rsid w:val="00613EBF"/>
    <w:rsid w:val="006145D7"/>
    <w:rsid w:val="006148A6"/>
    <w:rsid w:val="006163EF"/>
    <w:rsid w:val="0062236B"/>
    <w:rsid w:val="006250AC"/>
    <w:rsid w:val="00627C9F"/>
    <w:rsid w:val="00630145"/>
    <w:rsid w:val="00630BC5"/>
    <w:rsid w:val="006311E9"/>
    <w:rsid w:val="00632354"/>
    <w:rsid w:val="00632A6F"/>
    <w:rsid w:val="00636D3C"/>
    <w:rsid w:val="00640E25"/>
    <w:rsid w:val="0064111B"/>
    <w:rsid w:val="00641BE0"/>
    <w:rsid w:val="00642810"/>
    <w:rsid w:val="00647BFD"/>
    <w:rsid w:val="00652333"/>
    <w:rsid w:val="00654007"/>
    <w:rsid w:val="00656233"/>
    <w:rsid w:val="00657F39"/>
    <w:rsid w:val="006611B6"/>
    <w:rsid w:val="00663A63"/>
    <w:rsid w:val="00671F95"/>
    <w:rsid w:val="006738C6"/>
    <w:rsid w:val="00673E00"/>
    <w:rsid w:val="0068009E"/>
    <w:rsid w:val="0068623A"/>
    <w:rsid w:val="00692219"/>
    <w:rsid w:val="0069342C"/>
    <w:rsid w:val="00694112"/>
    <w:rsid w:val="00694707"/>
    <w:rsid w:val="00695175"/>
    <w:rsid w:val="00696B18"/>
    <w:rsid w:val="006A17D2"/>
    <w:rsid w:val="006A3933"/>
    <w:rsid w:val="006A73E6"/>
    <w:rsid w:val="006A7722"/>
    <w:rsid w:val="006B0AFB"/>
    <w:rsid w:val="006B1279"/>
    <w:rsid w:val="006B2061"/>
    <w:rsid w:val="006B25C1"/>
    <w:rsid w:val="006B2D5C"/>
    <w:rsid w:val="006B6F23"/>
    <w:rsid w:val="006C4EB1"/>
    <w:rsid w:val="006C581F"/>
    <w:rsid w:val="006C5E68"/>
    <w:rsid w:val="006D026F"/>
    <w:rsid w:val="006D4290"/>
    <w:rsid w:val="006D4539"/>
    <w:rsid w:val="006D56EE"/>
    <w:rsid w:val="006D6AD6"/>
    <w:rsid w:val="006D6FEA"/>
    <w:rsid w:val="006E0166"/>
    <w:rsid w:val="006E258D"/>
    <w:rsid w:val="006E2B39"/>
    <w:rsid w:val="006E4F22"/>
    <w:rsid w:val="006E7B34"/>
    <w:rsid w:val="006F0A48"/>
    <w:rsid w:val="006F7299"/>
    <w:rsid w:val="0070002D"/>
    <w:rsid w:val="00701B6A"/>
    <w:rsid w:val="00702301"/>
    <w:rsid w:val="007030C7"/>
    <w:rsid w:val="0070697F"/>
    <w:rsid w:val="007130E1"/>
    <w:rsid w:val="00714A17"/>
    <w:rsid w:val="0072199C"/>
    <w:rsid w:val="0072234E"/>
    <w:rsid w:val="00722C9F"/>
    <w:rsid w:val="007248F6"/>
    <w:rsid w:val="007253B8"/>
    <w:rsid w:val="00726563"/>
    <w:rsid w:val="0072657A"/>
    <w:rsid w:val="007277A3"/>
    <w:rsid w:val="00727D1D"/>
    <w:rsid w:val="007306C3"/>
    <w:rsid w:val="0073109F"/>
    <w:rsid w:val="007339F1"/>
    <w:rsid w:val="007340D0"/>
    <w:rsid w:val="00734306"/>
    <w:rsid w:val="0073699C"/>
    <w:rsid w:val="007370D4"/>
    <w:rsid w:val="0073741F"/>
    <w:rsid w:val="00737E2D"/>
    <w:rsid w:val="00741FD6"/>
    <w:rsid w:val="007424B2"/>
    <w:rsid w:val="00745EA2"/>
    <w:rsid w:val="00752971"/>
    <w:rsid w:val="00756C3A"/>
    <w:rsid w:val="007629E6"/>
    <w:rsid w:val="007646D5"/>
    <w:rsid w:val="007657FC"/>
    <w:rsid w:val="0076643F"/>
    <w:rsid w:val="007668EB"/>
    <w:rsid w:val="007677D4"/>
    <w:rsid w:val="00773307"/>
    <w:rsid w:val="0077769E"/>
    <w:rsid w:val="00777F63"/>
    <w:rsid w:val="00785841"/>
    <w:rsid w:val="007859F7"/>
    <w:rsid w:val="00792850"/>
    <w:rsid w:val="00795ECC"/>
    <w:rsid w:val="007963CE"/>
    <w:rsid w:val="00797BD0"/>
    <w:rsid w:val="007A07CC"/>
    <w:rsid w:val="007A1291"/>
    <w:rsid w:val="007A2068"/>
    <w:rsid w:val="007A2D9F"/>
    <w:rsid w:val="007A3C35"/>
    <w:rsid w:val="007A4A27"/>
    <w:rsid w:val="007A5737"/>
    <w:rsid w:val="007A5817"/>
    <w:rsid w:val="007A7B30"/>
    <w:rsid w:val="007B05C4"/>
    <w:rsid w:val="007B60E9"/>
    <w:rsid w:val="007B6CA3"/>
    <w:rsid w:val="007B6CC3"/>
    <w:rsid w:val="007B76D3"/>
    <w:rsid w:val="007C3334"/>
    <w:rsid w:val="007C3C2C"/>
    <w:rsid w:val="007C3FE0"/>
    <w:rsid w:val="007C4453"/>
    <w:rsid w:val="007C44D9"/>
    <w:rsid w:val="007C49E5"/>
    <w:rsid w:val="007C74D5"/>
    <w:rsid w:val="007C7B24"/>
    <w:rsid w:val="007D288E"/>
    <w:rsid w:val="007D2B98"/>
    <w:rsid w:val="007D3A2F"/>
    <w:rsid w:val="007E21BC"/>
    <w:rsid w:val="007E3A0C"/>
    <w:rsid w:val="007E7C82"/>
    <w:rsid w:val="007F2BE5"/>
    <w:rsid w:val="007F3C04"/>
    <w:rsid w:val="007F588D"/>
    <w:rsid w:val="007F7532"/>
    <w:rsid w:val="00803F1C"/>
    <w:rsid w:val="008052EE"/>
    <w:rsid w:val="00805D57"/>
    <w:rsid w:val="0080600E"/>
    <w:rsid w:val="00806743"/>
    <w:rsid w:val="00811416"/>
    <w:rsid w:val="008128C9"/>
    <w:rsid w:val="0081340F"/>
    <w:rsid w:val="00813914"/>
    <w:rsid w:val="008155AD"/>
    <w:rsid w:val="008158B8"/>
    <w:rsid w:val="008160A4"/>
    <w:rsid w:val="00817434"/>
    <w:rsid w:val="00817612"/>
    <w:rsid w:val="008260D5"/>
    <w:rsid w:val="00827F2C"/>
    <w:rsid w:val="00830362"/>
    <w:rsid w:val="00830FF7"/>
    <w:rsid w:val="008338A4"/>
    <w:rsid w:val="00834D49"/>
    <w:rsid w:val="00835E15"/>
    <w:rsid w:val="00836EF6"/>
    <w:rsid w:val="008374CD"/>
    <w:rsid w:val="00837C45"/>
    <w:rsid w:val="008403AE"/>
    <w:rsid w:val="008435F3"/>
    <w:rsid w:val="008438FE"/>
    <w:rsid w:val="00844730"/>
    <w:rsid w:val="008457C2"/>
    <w:rsid w:val="0085071A"/>
    <w:rsid w:val="0085173B"/>
    <w:rsid w:val="00853300"/>
    <w:rsid w:val="00857A82"/>
    <w:rsid w:val="00861C1B"/>
    <w:rsid w:val="00861F75"/>
    <w:rsid w:val="00862EA3"/>
    <w:rsid w:val="00863E53"/>
    <w:rsid w:val="00864798"/>
    <w:rsid w:val="00867A87"/>
    <w:rsid w:val="0087036C"/>
    <w:rsid w:val="00873836"/>
    <w:rsid w:val="008757FA"/>
    <w:rsid w:val="00883D64"/>
    <w:rsid w:val="00885737"/>
    <w:rsid w:val="00890650"/>
    <w:rsid w:val="0089410F"/>
    <w:rsid w:val="0089502F"/>
    <w:rsid w:val="00895E9F"/>
    <w:rsid w:val="00896BD6"/>
    <w:rsid w:val="00897E12"/>
    <w:rsid w:val="008A0788"/>
    <w:rsid w:val="008A2988"/>
    <w:rsid w:val="008A2FC5"/>
    <w:rsid w:val="008A35A8"/>
    <w:rsid w:val="008A7E0F"/>
    <w:rsid w:val="008B106D"/>
    <w:rsid w:val="008B12F5"/>
    <w:rsid w:val="008B167B"/>
    <w:rsid w:val="008B1847"/>
    <w:rsid w:val="008B3595"/>
    <w:rsid w:val="008B46E0"/>
    <w:rsid w:val="008B6A0B"/>
    <w:rsid w:val="008B6AF6"/>
    <w:rsid w:val="008B7048"/>
    <w:rsid w:val="008C2FBC"/>
    <w:rsid w:val="008C3974"/>
    <w:rsid w:val="008D0911"/>
    <w:rsid w:val="008D0B14"/>
    <w:rsid w:val="008D2661"/>
    <w:rsid w:val="008D43F3"/>
    <w:rsid w:val="008D45C7"/>
    <w:rsid w:val="008D768D"/>
    <w:rsid w:val="008E3759"/>
    <w:rsid w:val="008E3BFE"/>
    <w:rsid w:val="008E7564"/>
    <w:rsid w:val="008E7BE3"/>
    <w:rsid w:val="008F03C1"/>
    <w:rsid w:val="008F1912"/>
    <w:rsid w:val="008F2FDE"/>
    <w:rsid w:val="008F5EB2"/>
    <w:rsid w:val="0090270B"/>
    <w:rsid w:val="0090385D"/>
    <w:rsid w:val="009041DC"/>
    <w:rsid w:val="009075BF"/>
    <w:rsid w:val="00907AF7"/>
    <w:rsid w:val="00910B61"/>
    <w:rsid w:val="009124E0"/>
    <w:rsid w:val="00912F22"/>
    <w:rsid w:val="00914331"/>
    <w:rsid w:val="00915648"/>
    <w:rsid w:val="00917B5A"/>
    <w:rsid w:val="00920A58"/>
    <w:rsid w:val="00920A8C"/>
    <w:rsid w:val="00923473"/>
    <w:rsid w:val="00924D88"/>
    <w:rsid w:val="00924F83"/>
    <w:rsid w:val="00925BA6"/>
    <w:rsid w:val="00926A02"/>
    <w:rsid w:val="00927B6B"/>
    <w:rsid w:val="0093058F"/>
    <w:rsid w:val="00933FE6"/>
    <w:rsid w:val="00934A2C"/>
    <w:rsid w:val="00936553"/>
    <w:rsid w:val="00936EA0"/>
    <w:rsid w:val="009428C5"/>
    <w:rsid w:val="0094333F"/>
    <w:rsid w:val="0094403C"/>
    <w:rsid w:val="00951D5F"/>
    <w:rsid w:val="00952B94"/>
    <w:rsid w:val="009539B5"/>
    <w:rsid w:val="00964097"/>
    <w:rsid w:val="009640A3"/>
    <w:rsid w:val="0096706E"/>
    <w:rsid w:val="00967893"/>
    <w:rsid w:val="00970BB3"/>
    <w:rsid w:val="0097196E"/>
    <w:rsid w:val="00972B8C"/>
    <w:rsid w:val="00972F61"/>
    <w:rsid w:val="00974491"/>
    <w:rsid w:val="00975C4E"/>
    <w:rsid w:val="009762E4"/>
    <w:rsid w:val="00980F77"/>
    <w:rsid w:val="00981734"/>
    <w:rsid w:val="00981FBA"/>
    <w:rsid w:val="00984578"/>
    <w:rsid w:val="00992C13"/>
    <w:rsid w:val="00993F09"/>
    <w:rsid w:val="00994A89"/>
    <w:rsid w:val="00995226"/>
    <w:rsid w:val="00997800"/>
    <w:rsid w:val="00997BC5"/>
    <w:rsid w:val="009A127F"/>
    <w:rsid w:val="009A1F36"/>
    <w:rsid w:val="009A33B1"/>
    <w:rsid w:val="009A4F41"/>
    <w:rsid w:val="009B1C18"/>
    <w:rsid w:val="009B30C0"/>
    <w:rsid w:val="009B381B"/>
    <w:rsid w:val="009B3E9F"/>
    <w:rsid w:val="009B5CAD"/>
    <w:rsid w:val="009C192E"/>
    <w:rsid w:val="009C32A2"/>
    <w:rsid w:val="009C53CE"/>
    <w:rsid w:val="009D1753"/>
    <w:rsid w:val="009D28DA"/>
    <w:rsid w:val="009D2EEF"/>
    <w:rsid w:val="009D36A7"/>
    <w:rsid w:val="009D5B60"/>
    <w:rsid w:val="009D7611"/>
    <w:rsid w:val="009D7DE6"/>
    <w:rsid w:val="009E0B61"/>
    <w:rsid w:val="009E3730"/>
    <w:rsid w:val="009E53DE"/>
    <w:rsid w:val="009E6D16"/>
    <w:rsid w:val="009E7D45"/>
    <w:rsid w:val="009F0656"/>
    <w:rsid w:val="009F1F98"/>
    <w:rsid w:val="009F2A12"/>
    <w:rsid w:val="009F3428"/>
    <w:rsid w:val="00A0663F"/>
    <w:rsid w:val="00A07515"/>
    <w:rsid w:val="00A11212"/>
    <w:rsid w:val="00A11E44"/>
    <w:rsid w:val="00A12866"/>
    <w:rsid w:val="00A16A06"/>
    <w:rsid w:val="00A236D1"/>
    <w:rsid w:val="00A25C9D"/>
    <w:rsid w:val="00A25CAE"/>
    <w:rsid w:val="00A26B64"/>
    <w:rsid w:val="00A27409"/>
    <w:rsid w:val="00A30AE5"/>
    <w:rsid w:val="00A31194"/>
    <w:rsid w:val="00A328B3"/>
    <w:rsid w:val="00A3326B"/>
    <w:rsid w:val="00A347FB"/>
    <w:rsid w:val="00A3611D"/>
    <w:rsid w:val="00A43BFA"/>
    <w:rsid w:val="00A44985"/>
    <w:rsid w:val="00A44CD0"/>
    <w:rsid w:val="00A457A6"/>
    <w:rsid w:val="00A50FCF"/>
    <w:rsid w:val="00A528D1"/>
    <w:rsid w:val="00A610CD"/>
    <w:rsid w:val="00A61670"/>
    <w:rsid w:val="00A619F7"/>
    <w:rsid w:val="00A6399A"/>
    <w:rsid w:val="00A66F8C"/>
    <w:rsid w:val="00A738A4"/>
    <w:rsid w:val="00A73DAE"/>
    <w:rsid w:val="00A74E0E"/>
    <w:rsid w:val="00A758AA"/>
    <w:rsid w:val="00A809A7"/>
    <w:rsid w:val="00A84C6C"/>
    <w:rsid w:val="00A85600"/>
    <w:rsid w:val="00A862BD"/>
    <w:rsid w:val="00A90B31"/>
    <w:rsid w:val="00A9759D"/>
    <w:rsid w:val="00A97A7A"/>
    <w:rsid w:val="00AA09A2"/>
    <w:rsid w:val="00AA3D49"/>
    <w:rsid w:val="00AA6C4C"/>
    <w:rsid w:val="00AA7996"/>
    <w:rsid w:val="00AB0F3D"/>
    <w:rsid w:val="00AB2B02"/>
    <w:rsid w:val="00AB7647"/>
    <w:rsid w:val="00AC19CB"/>
    <w:rsid w:val="00AC2650"/>
    <w:rsid w:val="00AC6557"/>
    <w:rsid w:val="00AD118C"/>
    <w:rsid w:val="00AD50BB"/>
    <w:rsid w:val="00AE0188"/>
    <w:rsid w:val="00AE2CA1"/>
    <w:rsid w:val="00AE41D9"/>
    <w:rsid w:val="00AE5488"/>
    <w:rsid w:val="00AE6387"/>
    <w:rsid w:val="00AE6F91"/>
    <w:rsid w:val="00AE779B"/>
    <w:rsid w:val="00AF5571"/>
    <w:rsid w:val="00AF7BB7"/>
    <w:rsid w:val="00B005AA"/>
    <w:rsid w:val="00B01150"/>
    <w:rsid w:val="00B03D48"/>
    <w:rsid w:val="00B065BC"/>
    <w:rsid w:val="00B07341"/>
    <w:rsid w:val="00B1091F"/>
    <w:rsid w:val="00B1114B"/>
    <w:rsid w:val="00B114EA"/>
    <w:rsid w:val="00B1407D"/>
    <w:rsid w:val="00B15346"/>
    <w:rsid w:val="00B20D27"/>
    <w:rsid w:val="00B21837"/>
    <w:rsid w:val="00B26057"/>
    <w:rsid w:val="00B30539"/>
    <w:rsid w:val="00B30712"/>
    <w:rsid w:val="00B314DB"/>
    <w:rsid w:val="00B31AC9"/>
    <w:rsid w:val="00B32CEC"/>
    <w:rsid w:val="00B332C6"/>
    <w:rsid w:val="00B361F2"/>
    <w:rsid w:val="00B3718B"/>
    <w:rsid w:val="00B377D7"/>
    <w:rsid w:val="00B41CBD"/>
    <w:rsid w:val="00B44351"/>
    <w:rsid w:val="00B4632A"/>
    <w:rsid w:val="00B530F1"/>
    <w:rsid w:val="00B5546B"/>
    <w:rsid w:val="00B61779"/>
    <w:rsid w:val="00B6358A"/>
    <w:rsid w:val="00B65721"/>
    <w:rsid w:val="00B67F17"/>
    <w:rsid w:val="00B7102B"/>
    <w:rsid w:val="00B733F3"/>
    <w:rsid w:val="00B75B5F"/>
    <w:rsid w:val="00B76DC0"/>
    <w:rsid w:val="00B7730D"/>
    <w:rsid w:val="00B8190A"/>
    <w:rsid w:val="00B874D0"/>
    <w:rsid w:val="00B93A7D"/>
    <w:rsid w:val="00B94A7C"/>
    <w:rsid w:val="00B9570D"/>
    <w:rsid w:val="00BA14CE"/>
    <w:rsid w:val="00BA276C"/>
    <w:rsid w:val="00BA2CD4"/>
    <w:rsid w:val="00BA5049"/>
    <w:rsid w:val="00BB0AA6"/>
    <w:rsid w:val="00BB11F5"/>
    <w:rsid w:val="00BB1DBA"/>
    <w:rsid w:val="00BB306F"/>
    <w:rsid w:val="00BB3316"/>
    <w:rsid w:val="00BB43AE"/>
    <w:rsid w:val="00BC0D9D"/>
    <w:rsid w:val="00BC274F"/>
    <w:rsid w:val="00BC3B6A"/>
    <w:rsid w:val="00BC4B86"/>
    <w:rsid w:val="00BC78DD"/>
    <w:rsid w:val="00BC7DF0"/>
    <w:rsid w:val="00BD18F5"/>
    <w:rsid w:val="00BD1CDD"/>
    <w:rsid w:val="00BD297D"/>
    <w:rsid w:val="00BD2C6E"/>
    <w:rsid w:val="00BD335B"/>
    <w:rsid w:val="00BD35CF"/>
    <w:rsid w:val="00BD4B89"/>
    <w:rsid w:val="00BD5922"/>
    <w:rsid w:val="00BD6FCA"/>
    <w:rsid w:val="00BD71B5"/>
    <w:rsid w:val="00BD731A"/>
    <w:rsid w:val="00BE3C61"/>
    <w:rsid w:val="00BE5320"/>
    <w:rsid w:val="00BE77AE"/>
    <w:rsid w:val="00BE78B0"/>
    <w:rsid w:val="00BF02CB"/>
    <w:rsid w:val="00BF255E"/>
    <w:rsid w:val="00BF3F17"/>
    <w:rsid w:val="00BF45A7"/>
    <w:rsid w:val="00BF4774"/>
    <w:rsid w:val="00BF6FD8"/>
    <w:rsid w:val="00C03680"/>
    <w:rsid w:val="00C054DF"/>
    <w:rsid w:val="00C07C5B"/>
    <w:rsid w:val="00C10880"/>
    <w:rsid w:val="00C133E6"/>
    <w:rsid w:val="00C13E39"/>
    <w:rsid w:val="00C143A9"/>
    <w:rsid w:val="00C21762"/>
    <w:rsid w:val="00C21FEF"/>
    <w:rsid w:val="00C24543"/>
    <w:rsid w:val="00C256A2"/>
    <w:rsid w:val="00C315D3"/>
    <w:rsid w:val="00C365A1"/>
    <w:rsid w:val="00C413C4"/>
    <w:rsid w:val="00C4214C"/>
    <w:rsid w:val="00C42CBC"/>
    <w:rsid w:val="00C43EE4"/>
    <w:rsid w:val="00C50619"/>
    <w:rsid w:val="00C51515"/>
    <w:rsid w:val="00C5450A"/>
    <w:rsid w:val="00C55A92"/>
    <w:rsid w:val="00C5660B"/>
    <w:rsid w:val="00C62BFF"/>
    <w:rsid w:val="00C64C86"/>
    <w:rsid w:val="00C66B72"/>
    <w:rsid w:val="00C67EC4"/>
    <w:rsid w:val="00C729C7"/>
    <w:rsid w:val="00C7371C"/>
    <w:rsid w:val="00C747BE"/>
    <w:rsid w:val="00C763B3"/>
    <w:rsid w:val="00C81C57"/>
    <w:rsid w:val="00C81CF5"/>
    <w:rsid w:val="00C87AC4"/>
    <w:rsid w:val="00C92F63"/>
    <w:rsid w:val="00C950F7"/>
    <w:rsid w:val="00C9567A"/>
    <w:rsid w:val="00C959A4"/>
    <w:rsid w:val="00C96728"/>
    <w:rsid w:val="00CA2984"/>
    <w:rsid w:val="00CA3B2F"/>
    <w:rsid w:val="00CA3C7C"/>
    <w:rsid w:val="00CA455A"/>
    <w:rsid w:val="00CB212D"/>
    <w:rsid w:val="00CB2660"/>
    <w:rsid w:val="00CB4CFB"/>
    <w:rsid w:val="00CB59C9"/>
    <w:rsid w:val="00CB6381"/>
    <w:rsid w:val="00CC0C89"/>
    <w:rsid w:val="00CC2BCB"/>
    <w:rsid w:val="00CC3C76"/>
    <w:rsid w:val="00CC5E90"/>
    <w:rsid w:val="00CD046C"/>
    <w:rsid w:val="00CD21F9"/>
    <w:rsid w:val="00CD273A"/>
    <w:rsid w:val="00CD2A7F"/>
    <w:rsid w:val="00CD59D7"/>
    <w:rsid w:val="00CD6AB7"/>
    <w:rsid w:val="00CD75CE"/>
    <w:rsid w:val="00CE052E"/>
    <w:rsid w:val="00CE076C"/>
    <w:rsid w:val="00CE0F06"/>
    <w:rsid w:val="00CE5199"/>
    <w:rsid w:val="00CE66D5"/>
    <w:rsid w:val="00CE7285"/>
    <w:rsid w:val="00CE795E"/>
    <w:rsid w:val="00CF637A"/>
    <w:rsid w:val="00D013C5"/>
    <w:rsid w:val="00D02131"/>
    <w:rsid w:val="00D059DE"/>
    <w:rsid w:val="00D05A7D"/>
    <w:rsid w:val="00D05ABD"/>
    <w:rsid w:val="00D05D92"/>
    <w:rsid w:val="00D061BB"/>
    <w:rsid w:val="00D13FCE"/>
    <w:rsid w:val="00D16B42"/>
    <w:rsid w:val="00D25FA7"/>
    <w:rsid w:val="00D267FC"/>
    <w:rsid w:val="00D302F9"/>
    <w:rsid w:val="00D306D1"/>
    <w:rsid w:val="00D30800"/>
    <w:rsid w:val="00D315E1"/>
    <w:rsid w:val="00D333F0"/>
    <w:rsid w:val="00D34786"/>
    <w:rsid w:val="00D3576A"/>
    <w:rsid w:val="00D3602D"/>
    <w:rsid w:val="00D37B4A"/>
    <w:rsid w:val="00D37BFC"/>
    <w:rsid w:val="00D40BE3"/>
    <w:rsid w:val="00D42050"/>
    <w:rsid w:val="00D44648"/>
    <w:rsid w:val="00D447CF"/>
    <w:rsid w:val="00D47A8E"/>
    <w:rsid w:val="00D52D14"/>
    <w:rsid w:val="00D567B5"/>
    <w:rsid w:val="00D604AE"/>
    <w:rsid w:val="00D60CC0"/>
    <w:rsid w:val="00D61323"/>
    <w:rsid w:val="00D62363"/>
    <w:rsid w:val="00D63778"/>
    <w:rsid w:val="00D70072"/>
    <w:rsid w:val="00D712D3"/>
    <w:rsid w:val="00D71422"/>
    <w:rsid w:val="00D72DC6"/>
    <w:rsid w:val="00D73376"/>
    <w:rsid w:val="00D74528"/>
    <w:rsid w:val="00D7558D"/>
    <w:rsid w:val="00D76DAE"/>
    <w:rsid w:val="00D81864"/>
    <w:rsid w:val="00D81D92"/>
    <w:rsid w:val="00D874DA"/>
    <w:rsid w:val="00D876F9"/>
    <w:rsid w:val="00D91595"/>
    <w:rsid w:val="00D9302E"/>
    <w:rsid w:val="00DA0C2A"/>
    <w:rsid w:val="00DA0FC1"/>
    <w:rsid w:val="00DA71E6"/>
    <w:rsid w:val="00DA7B5F"/>
    <w:rsid w:val="00DA7DA0"/>
    <w:rsid w:val="00DB011F"/>
    <w:rsid w:val="00DB1ADF"/>
    <w:rsid w:val="00DB1D09"/>
    <w:rsid w:val="00DB395A"/>
    <w:rsid w:val="00DC11E7"/>
    <w:rsid w:val="00DC356E"/>
    <w:rsid w:val="00DC39B1"/>
    <w:rsid w:val="00DC7023"/>
    <w:rsid w:val="00DC769A"/>
    <w:rsid w:val="00DD2DE8"/>
    <w:rsid w:val="00DD3C61"/>
    <w:rsid w:val="00DD3D86"/>
    <w:rsid w:val="00DD4AD2"/>
    <w:rsid w:val="00DE44BA"/>
    <w:rsid w:val="00DF1EC4"/>
    <w:rsid w:val="00DF3D83"/>
    <w:rsid w:val="00DF40E8"/>
    <w:rsid w:val="00DF5932"/>
    <w:rsid w:val="00E01EE3"/>
    <w:rsid w:val="00E0340B"/>
    <w:rsid w:val="00E04116"/>
    <w:rsid w:val="00E04A90"/>
    <w:rsid w:val="00E0551F"/>
    <w:rsid w:val="00E0579B"/>
    <w:rsid w:val="00E05CDB"/>
    <w:rsid w:val="00E06499"/>
    <w:rsid w:val="00E067CE"/>
    <w:rsid w:val="00E06A59"/>
    <w:rsid w:val="00E130B1"/>
    <w:rsid w:val="00E13D3F"/>
    <w:rsid w:val="00E147CC"/>
    <w:rsid w:val="00E219C7"/>
    <w:rsid w:val="00E2263C"/>
    <w:rsid w:val="00E2318A"/>
    <w:rsid w:val="00E30D93"/>
    <w:rsid w:val="00E32B28"/>
    <w:rsid w:val="00E375F8"/>
    <w:rsid w:val="00E37B3B"/>
    <w:rsid w:val="00E4118C"/>
    <w:rsid w:val="00E41DF4"/>
    <w:rsid w:val="00E42410"/>
    <w:rsid w:val="00E43157"/>
    <w:rsid w:val="00E44095"/>
    <w:rsid w:val="00E44BB9"/>
    <w:rsid w:val="00E461CE"/>
    <w:rsid w:val="00E46DE4"/>
    <w:rsid w:val="00E52BA2"/>
    <w:rsid w:val="00E55BAE"/>
    <w:rsid w:val="00E56000"/>
    <w:rsid w:val="00E71A89"/>
    <w:rsid w:val="00E720CA"/>
    <w:rsid w:val="00E726C3"/>
    <w:rsid w:val="00E7427C"/>
    <w:rsid w:val="00E755F1"/>
    <w:rsid w:val="00E80D4E"/>
    <w:rsid w:val="00E84EB5"/>
    <w:rsid w:val="00E85662"/>
    <w:rsid w:val="00E858A8"/>
    <w:rsid w:val="00E872C2"/>
    <w:rsid w:val="00E8789F"/>
    <w:rsid w:val="00E90EF1"/>
    <w:rsid w:val="00E92BB4"/>
    <w:rsid w:val="00E92F29"/>
    <w:rsid w:val="00E93FCE"/>
    <w:rsid w:val="00E954DA"/>
    <w:rsid w:val="00E97B71"/>
    <w:rsid w:val="00E97CCC"/>
    <w:rsid w:val="00EA0BC4"/>
    <w:rsid w:val="00EA15C9"/>
    <w:rsid w:val="00EA3D34"/>
    <w:rsid w:val="00EA6125"/>
    <w:rsid w:val="00EB16A5"/>
    <w:rsid w:val="00EB3EB1"/>
    <w:rsid w:val="00EB454D"/>
    <w:rsid w:val="00EB49DF"/>
    <w:rsid w:val="00EB6451"/>
    <w:rsid w:val="00EC41E7"/>
    <w:rsid w:val="00EC47FD"/>
    <w:rsid w:val="00EC4E59"/>
    <w:rsid w:val="00ED30FC"/>
    <w:rsid w:val="00ED549D"/>
    <w:rsid w:val="00ED61E3"/>
    <w:rsid w:val="00ED685F"/>
    <w:rsid w:val="00ED69E8"/>
    <w:rsid w:val="00ED76BE"/>
    <w:rsid w:val="00ED7B12"/>
    <w:rsid w:val="00EE00E9"/>
    <w:rsid w:val="00EE3759"/>
    <w:rsid w:val="00EE37E7"/>
    <w:rsid w:val="00EF52B8"/>
    <w:rsid w:val="00EF619B"/>
    <w:rsid w:val="00F00047"/>
    <w:rsid w:val="00F00B55"/>
    <w:rsid w:val="00F02AD1"/>
    <w:rsid w:val="00F02C68"/>
    <w:rsid w:val="00F0684D"/>
    <w:rsid w:val="00F10FB9"/>
    <w:rsid w:val="00F147FB"/>
    <w:rsid w:val="00F14F4C"/>
    <w:rsid w:val="00F15B81"/>
    <w:rsid w:val="00F17405"/>
    <w:rsid w:val="00F215C4"/>
    <w:rsid w:val="00F21ACC"/>
    <w:rsid w:val="00F21B19"/>
    <w:rsid w:val="00F2332A"/>
    <w:rsid w:val="00F253CC"/>
    <w:rsid w:val="00F32BE1"/>
    <w:rsid w:val="00F32FAC"/>
    <w:rsid w:val="00F36F65"/>
    <w:rsid w:val="00F37106"/>
    <w:rsid w:val="00F40239"/>
    <w:rsid w:val="00F41065"/>
    <w:rsid w:val="00F41EAD"/>
    <w:rsid w:val="00F425DC"/>
    <w:rsid w:val="00F45088"/>
    <w:rsid w:val="00F50A25"/>
    <w:rsid w:val="00F519CF"/>
    <w:rsid w:val="00F53E6E"/>
    <w:rsid w:val="00F56BA5"/>
    <w:rsid w:val="00F60E22"/>
    <w:rsid w:val="00F61923"/>
    <w:rsid w:val="00F61AC5"/>
    <w:rsid w:val="00F638C4"/>
    <w:rsid w:val="00F64222"/>
    <w:rsid w:val="00F65089"/>
    <w:rsid w:val="00F658AB"/>
    <w:rsid w:val="00F66751"/>
    <w:rsid w:val="00F66E3B"/>
    <w:rsid w:val="00F672D9"/>
    <w:rsid w:val="00F70120"/>
    <w:rsid w:val="00F7111C"/>
    <w:rsid w:val="00F751DE"/>
    <w:rsid w:val="00F81395"/>
    <w:rsid w:val="00F81959"/>
    <w:rsid w:val="00F81BB8"/>
    <w:rsid w:val="00F81F07"/>
    <w:rsid w:val="00F917D1"/>
    <w:rsid w:val="00F95561"/>
    <w:rsid w:val="00F9653B"/>
    <w:rsid w:val="00FA028B"/>
    <w:rsid w:val="00FA094F"/>
    <w:rsid w:val="00FA2B2D"/>
    <w:rsid w:val="00FA418D"/>
    <w:rsid w:val="00FA5E41"/>
    <w:rsid w:val="00FA67FE"/>
    <w:rsid w:val="00FA6EAE"/>
    <w:rsid w:val="00FA7F9D"/>
    <w:rsid w:val="00FB0534"/>
    <w:rsid w:val="00FB0F55"/>
    <w:rsid w:val="00FB1641"/>
    <w:rsid w:val="00FB216D"/>
    <w:rsid w:val="00FB36AA"/>
    <w:rsid w:val="00FB47DF"/>
    <w:rsid w:val="00FB49A3"/>
    <w:rsid w:val="00FB5D00"/>
    <w:rsid w:val="00FB62CF"/>
    <w:rsid w:val="00FB712E"/>
    <w:rsid w:val="00FB7AAE"/>
    <w:rsid w:val="00FC30FF"/>
    <w:rsid w:val="00FC4D11"/>
    <w:rsid w:val="00FC6483"/>
    <w:rsid w:val="00FC72E6"/>
    <w:rsid w:val="00FC7AFC"/>
    <w:rsid w:val="00FD0663"/>
    <w:rsid w:val="00FD1F6E"/>
    <w:rsid w:val="00FD2B1A"/>
    <w:rsid w:val="00FD3C3B"/>
    <w:rsid w:val="00FD4E37"/>
    <w:rsid w:val="00FE07DD"/>
    <w:rsid w:val="00FE2AB7"/>
    <w:rsid w:val="00FE3B8F"/>
    <w:rsid w:val="00FE6813"/>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70F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43E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bdr w:val="none" w:sz="0" w:space="0" w:color="auto"/>
      <w:lang w:val="es-ES_tradnl" w:eastAsia="es-ES_tradnl"/>
    </w:rPr>
  </w:style>
  <w:style w:type="character" w:styleId="CommentReference">
    <w:name w:val="annotation reference"/>
    <w:basedOn w:val="DefaultParagraphFont"/>
    <w:uiPriority w:val="99"/>
    <w:semiHidden/>
    <w:unhideWhenUsed/>
    <w:rsid w:val="001E0920"/>
    <w:rPr>
      <w:sz w:val="16"/>
      <w:szCs w:val="16"/>
    </w:rPr>
  </w:style>
  <w:style w:type="paragraph" w:styleId="CommentText">
    <w:name w:val="annotation text"/>
    <w:basedOn w:val="Normal"/>
    <w:link w:val="CommentTextChar"/>
    <w:uiPriority w:val="99"/>
    <w:unhideWhenUsed/>
    <w:rsid w:val="001E0920"/>
    <w:rPr>
      <w:sz w:val="20"/>
      <w:szCs w:val="20"/>
    </w:rPr>
  </w:style>
  <w:style w:type="character" w:customStyle="1" w:styleId="CommentTextChar">
    <w:name w:val="Comment Text Char"/>
    <w:basedOn w:val="DefaultParagraphFont"/>
    <w:link w:val="CommentText"/>
    <w:uiPriority w:val="99"/>
    <w:rsid w:val="001E0920"/>
    <w:rPr>
      <w:lang w:val="en-US" w:eastAsia="en-US"/>
    </w:rPr>
  </w:style>
  <w:style w:type="paragraph" w:styleId="CommentSubject">
    <w:name w:val="annotation subject"/>
    <w:basedOn w:val="CommentText"/>
    <w:next w:val="CommentText"/>
    <w:link w:val="CommentSubjectChar"/>
    <w:uiPriority w:val="99"/>
    <w:semiHidden/>
    <w:unhideWhenUsed/>
    <w:rsid w:val="001E0920"/>
    <w:rPr>
      <w:b/>
      <w:bCs/>
    </w:rPr>
  </w:style>
  <w:style w:type="character" w:customStyle="1" w:styleId="CommentSubjectChar">
    <w:name w:val="Comment Subject Char"/>
    <w:basedOn w:val="CommentTextChar"/>
    <w:link w:val="CommentSubject"/>
    <w:uiPriority w:val="99"/>
    <w:semiHidden/>
    <w:rsid w:val="001E0920"/>
    <w:rPr>
      <w:b/>
      <w:bCs/>
      <w:lang w:val="en-US" w:eastAsia="en-US"/>
    </w:rPr>
  </w:style>
  <w:style w:type="paragraph" w:styleId="Revision">
    <w:name w:val="Revision"/>
    <w:hidden/>
    <w:uiPriority w:val="99"/>
    <w:semiHidden/>
    <w:rsid w:val="00993F0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216959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13256087">
      <w:bodyDiv w:val="1"/>
      <w:marLeft w:val="0"/>
      <w:marRight w:val="0"/>
      <w:marTop w:val="0"/>
      <w:marBottom w:val="0"/>
      <w:divBdr>
        <w:top w:val="none" w:sz="0" w:space="0" w:color="auto"/>
        <w:left w:val="none" w:sz="0" w:space="0" w:color="auto"/>
        <w:bottom w:val="none" w:sz="0" w:space="0" w:color="auto"/>
        <w:right w:val="none" w:sz="0" w:space="0" w:color="auto"/>
      </w:divBdr>
      <w:divsChild>
        <w:div w:id="593900699">
          <w:marLeft w:val="0"/>
          <w:marRight w:val="0"/>
          <w:marTop w:val="0"/>
          <w:marBottom w:val="0"/>
          <w:divBdr>
            <w:top w:val="none" w:sz="0" w:space="0" w:color="auto"/>
            <w:left w:val="none" w:sz="0" w:space="0" w:color="auto"/>
            <w:bottom w:val="none" w:sz="0" w:space="0" w:color="auto"/>
            <w:right w:val="none" w:sz="0" w:space="0" w:color="auto"/>
          </w:divBdr>
        </w:div>
        <w:div w:id="1064522596">
          <w:marLeft w:val="0"/>
          <w:marRight w:val="0"/>
          <w:marTop w:val="0"/>
          <w:marBottom w:val="0"/>
          <w:divBdr>
            <w:top w:val="none" w:sz="0" w:space="0" w:color="auto"/>
            <w:left w:val="none" w:sz="0" w:space="0" w:color="auto"/>
            <w:bottom w:val="none" w:sz="0" w:space="0" w:color="auto"/>
            <w:right w:val="none" w:sz="0" w:space="0" w:color="auto"/>
          </w:divBdr>
        </w:div>
        <w:div w:id="1294947622">
          <w:marLeft w:val="0"/>
          <w:marRight w:val="0"/>
          <w:marTop w:val="0"/>
          <w:marBottom w:val="0"/>
          <w:divBdr>
            <w:top w:val="none" w:sz="0" w:space="0" w:color="auto"/>
            <w:left w:val="none" w:sz="0" w:space="0" w:color="auto"/>
            <w:bottom w:val="none" w:sz="0" w:space="0" w:color="auto"/>
            <w:right w:val="none" w:sz="0" w:space="0" w:color="auto"/>
          </w:divBdr>
        </w:div>
        <w:div w:id="872306338">
          <w:marLeft w:val="0"/>
          <w:marRight w:val="0"/>
          <w:marTop w:val="0"/>
          <w:marBottom w:val="0"/>
          <w:divBdr>
            <w:top w:val="none" w:sz="0" w:space="0" w:color="auto"/>
            <w:left w:val="none" w:sz="0" w:space="0" w:color="auto"/>
            <w:bottom w:val="none" w:sz="0" w:space="0" w:color="auto"/>
            <w:right w:val="none" w:sz="0" w:space="0" w:color="auto"/>
          </w:divBdr>
        </w:div>
        <w:div w:id="336157353">
          <w:marLeft w:val="0"/>
          <w:marRight w:val="0"/>
          <w:marTop w:val="0"/>
          <w:marBottom w:val="0"/>
          <w:divBdr>
            <w:top w:val="none" w:sz="0" w:space="0" w:color="auto"/>
            <w:left w:val="none" w:sz="0" w:space="0" w:color="auto"/>
            <w:bottom w:val="none" w:sz="0" w:space="0" w:color="auto"/>
            <w:right w:val="none" w:sz="0" w:space="0" w:color="auto"/>
          </w:divBdr>
        </w:div>
        <w:div w:id="957221858">
          <w:marLeft w:val="0"/>
          <w:marRight w:val="0"/>
          <w:marTop w:val="0"/>
          <w:marBottom w:val="0"/>
          <w:divBdr>
            <w:top w:val="none" w:sz="0" w:space="0" w:color="auto"/>
            <w:left w:val="none" w:sz="0" w:space="0" w:color="auto"/>
            <w:bottom w:val="none" w:sz="0" w:space="0" w:color="auto"/>
            <w:right w:val="none" w:sz="0" w:space="0" w:color="auto"/>
          </w:divBdr>
        </w:div>
        <w:div w:id="2034528037">
          <w:marLeft w:val="0"/>
          <w:marRight w:val="0"/>
          <w:marTop w:val="0"/>
          <w:marBottom w:val="0"/>
          <w:divBdr>
            <w:top w:val="none" w:sz="0" w:space="0" w:color="auto"/>
            <w:left w:val="none" w:sz="0" w:space="0" w:color="auto"/>
            <w:bottom w:val="none" w:sz="0" w:space="0" w:color="auto"/>
            <w:right w:val="none" w:sz="0" w:space="0" w:color="auto"/>
          </w:divBdr>
        </w:div>
        <w:div w:id="2113550558">
          <w:marLeft w:val="0"/>
          <w:marRight w:val="0"/>
          <w:marTop w:val="0"/>
          <w:marBottom w:val="0"/>
          <w:divBdr>
            <w:top w:val="none" w:sz="0" w:space="0" w:color="auto"/>
            <w:left w:val="none" w:sz="0" w:space="0" w:color="auto"/>
            <w:bottom w:val="none" w:sz="0" w:space="0" w:color="auto"/>
            <w:right w:val="none" w:sz="0" w:space="0" w:color="auto"/>
          </w:divBdr>
        </w:div>
        <w:div w:id="1179779135">
          <w:marLeft w:val="0"/>
          <w:marRight w:val="0"/>
          <w:marTop w:val="0"/>
          <w:marBottom w:val="0"/>
          <w:divBdr>
            <w:top w:val="none" w:sz="0" w:space="0" w:color="auto"/>
            <w:left w:val="none" w:sz="0" w:space="0" w:color="auto"/>
            <w:bottom w:val="none" w:sz="0" w:space="0" w:color="auto"/>
            <w:right w:val="none" w:sz="0" w:space="0" w:color="auto"/>
          </w:divBdr>
        </w:div>
      </w:divsChild>
    </w:div>
    <w:div w:id="1932616947">
      <w:bodyDiv w:val="1"/>
      <w:marLeft w:val="0"/>
      <w:marRight w:val="0"/>
      <w:marTop w:val="0"/>
      <w:marBottom w:val="0"/>
      <w:divBdr>
        <w:top w:val="none" w:sz="0" w:space="0" w:color="auto"/>
        <w:left w:val="none" w:sz="0" w:space="0" w:color="auto"/>
        <w:bottom w:val="none" w:sz="0" w:space="0" w:color="auto"/>
        <w:right w:val="none" w:sz="0" w:space="0" w:color="auto"/>
      </w:divBdr>
      <w:divsChild>
        <w:div w:id="1983071506">
          <w:marLeft w:val="0"/>
          <w:marRight w:val="0"/>
          <w:marTop w:val="0"/>
          <w:marBottom w:val="0"/>
          <w:divBdr>
            <w:top w:val="none" w:sz="0" w:space="0" w:color="auto"/>
            <w:left w:val="none" w:sz="0" w:space="0" w:color="auto"/>
            <w:bottom w:val="none" w:sz="0" w:space="0" w:color="auto"/>
            <w:right w:val="none" w:sz="0" w:space="0" w:color="auto"/>
          </w:divBdr>
          <w:divsChild>
            <w:div w:id="1760757840">
              <w:marLeft w:val="0"/>
              <w:marRight w:val="0"/>
              <w:marTop w:val="0"/>
              <w:marBottom w:val="0"/>
              <w:divBdr>
                <w:top w:val="none" w:sz="0" w:space="0" w:color="auto"/>
                <w:left w:val="none" w:sz="0" w:space="0" w:color="auto"/>
                <w:bottom w:val="none" w:sz="0" w:space="0" w:color="auto"/>
                <w:right w:val="none" w:sz="0" w:space="0" w:color="auto"/>
              </w:divBdr>
              <w:divsChild>
                <w:div w:id="22534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9408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92FF1"/>
    <w:rsid w:val="000C6035"/>
    <w:rsid w:val="000E4C30"/>
    <w:rsid w:val="0013015D"/>
    <w:rsid w:val="00163B62"/>
    <w:rsid w:val="00200821"/>
    <w:rsid w:val="00216703"/>
    <w:rsid w:val="00394049"/>
    <w:rsid w:val="00456288"/>
    <w:rsid w:val="004C5D2F"/>
    <w:rsid w:val="004F0134"/>
    <w:rsid w:val="004F0E69"/>
    <w:rsid w:val="004F2DF8"/>
    <w:rsid w:val="00510006"/>
    <w:rsid w:val="00531C7D"/>
    <w:rsid w:val="00652053"/>
    <w:rsid w:val="006616ED"/>
    <w:rsid w:val="006926FA"/>
    <w:rsid w:val="006C4CDF"/>
    <w:rsid w:val="008A22D1"/>
    <w:rsid w:val="00960AE2"/>
    <w:rsid w:val="00973E72"/>
    <w:rsid w:val="00990318"/>
    <w:rsid w:val="009A261B"/>
    <w:rsid w:val="00AC15A4"/>
    <w:rsid w:val="00AF69A2"/>
    <w:rsid w:val="00B0336C"/>
    <w:rsid w:val="00B129C2"/>
    <w:rsid w:val="00B34433"/>
    <w:rsid w:val="00BE2F10"/>
    <w:rsid w:val="00BF2B6A"/>
    <w:rsid w:val="00C02CCC"/>
    <w:rsid w:val="00D0135C"/>
    <w:rsid w:val="00D64C06"/>
    <w:rsid w:val="00D808F3"/>
    <w:rsid w:val="00DB4435"/>
    <w:rsid w:val="00E552A6"/>
    <w:rsid w:val="00ED369C"/>
    <w:rsid w:val="00F00D2F"/>
    <w:rsid w:val="00F128DF"/>
    <w:rsid w:val="00F50307"/>
    <w:rsid w:val="00F635AD"/>
    <w:rsid w:val="00F64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15825-9584-406B-A4CC-B6FF8A1B7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3872</Words>
  <Characters>19984</Characters>
  <Application>Microsoft Office Word</Application>
  <DocSecurity>0</DocSecurity>
  <Lines>356</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110/19</dc:title>
  <dc:creator/>
  <cp:lastModifiedBy/>
  <cp:revision>1</cp:revision>
  <dcterms:created xsi:type="dcterms:W3CDTF">2019-12-08T11:46:00Z</dcterms:created>
  <dcterms:modified xsi:type="dcterms:W3CDTF">2019-12-08T11:46:00Z</dcterms:modified>
</cp:coreProperties>
</file>