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DB4BE4" w:rsidRDefault="00D306D1" w:rsidP="00DB4BE4">
      <w:pPr>
        <w:ind w:firstLine="720"/>
        <w:jc w:val="both"/>
        <w:rPr>
          <w:rFonts w:asciiTheme="majorHAnsi" w:hAnsiTheme="majorHAnsi" w:cs="Univers"/>
          <w:b/>
          <w:bCs/>
          <w:sz w:val="20"/>
          <w:szCs w:val="20"/>
          <w:lang w:val="es-ES_tradnl"/>
        </w:rPr>
      </w:pPr>
      <w:bookmarkStart w:id="0" w:name="_GoBack"/>
      <w:bookmarkEnd w:id="0"/>
      <w:r w:rsidRPr="00DB4BE4">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09B25EDF" wp14:editId="1AEE3F3F">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E861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DB4BE4">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40FD0A23" wp14:editId="467AA7AC">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7D89" w:rsidRDefault="00A07D89" w:rsidP="00AE5488">
                            <w:r>
                              <w:rPr>
                                <w:noProof/>
                              </w:rPr>
                              <w:drawing>
                                <wp:inline distT="0" distB="0" distL="0" distR="0" wp14:anchorId="16E11A97" wp14:editId="54C5DE3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D0A23"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A07D89" w:rsidRDefault="00A07D89" w:rsidP="00AE5488">
                      <w:r>
                        <w:rPr>
                          <w:noProof/>
                        </w:rPr>
                        <w:drawing>
                          <wp:inline distT="0" distB="0" distL="0" distR="0" wp14:anchorId="16E11A97" wp14:editId="54C5DE3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DB4BE4" w:rsidRDefault="00040C3A" w:rsidP="00DB4BE4">
      <w:pPr>
        <w:tabs>
          <w:tab w:val="center" w:pos="5400"/>
        </w:tabs>
        <w:suppressAutoHyphens/>
        <w:ind w:firstLine="720"/>
        <w:jc w:val="both"/>
        <w:rPr>
          <w:rFonts w:asciiTheme="majorHAnsi" w:hAnsiTheme="majorHAnsi"/>
          <w:sz w:val="20"/>
          <w:szCs w:val="20"/>
          <w:lang w:val="es-ES"/>
        </w:rPr>
      </w:pPr>
    </w:p>
    <w:p w:rsidR="00040C3A" w:rsidRPr="00DB4BE4" w:rsidRDefault="00040C3A" w:rsidP="00DB4BE4">
      <w:pPr>
        <w:tabs>
          <w:tab w:val="center" w:pos="5400"/>
        </w:tabs>
        <w:suppressAutoHyphens/>
        <w:ind w:firstLine="720"/>
        <w:jc w:val="both"/>
        <w:rPr>
          <w:rFonts w:asciiTheme="majorHAnsi" w:hAnsiTheme="majorHAnsi"/>
          <w:sz w:val="20"/>
          <w:szCs w:val="20"/>
          <w:lang w:val="es-ES"/>
        </w:rPr>
      </w:pPr>
    </w:p>
    <w:p w:rsidR="005128E4" w:rsidRPr="00DB4BE4" w:rsidRDefault="005128E4" w:rsidP="00DB4BE4">
      <w:pPr>
        <w:tabs>
          <w:tab w:val="center" w:pos="5400"/>
        </w:tabs>
        <w:suppressAutoHyphens/>
        <w:ind w:firstLine="720"/>
        <w:jc w:val="both"/>
        <w:rPr>
          <w:rFonts w:asciiTheme="majorHAnsi" w:hAnsiTheme="majorHAnsi"/>
          <w:sz w:val="20"/>
          <w:szCs w:val="20"/>
          <w:lang w:val="es-ES_tradnl"/>
        </w:rPr>
      </w:pPr>
    </w:p>
    <w:p w:rsidR="005128E4" w:rsidRPr="00DB4BE4" w:rsidRDefault="005128E4" w:rsidP="00DB4BE4">
      <w:pPr>
        <w:tabs>
          <w:tab w:val="center" w:pos="5400"/>
        </w:tabs>
        <w:suppressAutoHyphens/>
        <w:ind w:firstLine="720"/>
        <w:jc w:val="both"/>
        <w:rPr>
          <w:rFonts w:asciiTheme="majorHAnsi" w:hAnsiTheme="majorHAnsi"/>
          <w:sz w:val="20"/>
          <w:szCs w:val="20"/>
          <w:lang w:val="es-ES_tradnl"/>
        </w:rPr>
      </w:pPr>
    </w:p>
    <w:p w:rsidR="005128E4" w:rsidRPr="00DB4BE4" w:rsidRDefault="005128E4" w:rsidP="00DB4BE4">
      <w:pPr>
        <w:tabs>
          <w:tab w:val="center" w:pos="5400"/>
        </w:tabs>
        <w:suppressAutoHyphens/>
        <w:ind w:firstLine="720"/>
        <w:jc w:val="both"/>
        <w:rPr>
          <w:rFonts w:asciiTheme="majorHAnsi" w:hAnsiTheme="majorHAnsi"/>
          <w:sz w:val="20"/>
          <w:szCs w:val="20"/>
          <w:lang w:val="es-ES_tradnl"/>
        </w:rPr>
      </w:pPr>
    </w:p>
    <w:p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rsidR="005B52B0" w:rsidRPr="00DB4BE4" w:rsidRDefault="005B52B0" w:rsidP="00DB4BE4">
      <w:pPr>
        <w:tabs>
          <w:tab w:val="center" w:pos="5400"/>
        </w:tabs>
        <w:suppressAutoHyphens/>
        <w:ind w:firstLine="720"/>
        <w:jc w:val="both"/>
        <w:rPr>
          <w:rFonts w:asciiTheme="majorHAnsi" w:hAnsiTheme="majorHAnsi"/>
          <w:sz w:val="20"/>
          <w:szCs w:val="20"/>
          <w:lang w:val="es-ES_tradnl"/>
        </w:rPr>
      </w:pPr>
    </w:p>
    <w:p w:rsidR="005B52B0" w:rsidRPr="00DB4BE4" w:rsidRDefault="005B52B0" w:rsidP="00DB4BE4">
      <w:pPr>
        <w:tabs>
          <w:tab w:val="center" w:pos="5400"/>
        </w:tabs>
        <w:suppressAutoHyphens/>
        <w:ind w:firstLine="720"/>
        <w:jc w:val="both"/>
        <w:rPr>
          <w:rFonts w:asciiTheme="majorHAnsi" w:hAnsiTheme="majorHAnsi"/>
          <w:sz w:val="20"/>
          <w:szCs w:val="20"/>
          <w:lang w:val="es-ES_tradnl"/>
        </w:rPr>
      </w:pPr>
    </w:p>
    <w:p w:rsidR="005B52B0" w:rsidRPr="00DB4BE4" w:rsidRDefault="005B52B0" w:rsidP="00DB4BE4">
      <w:pPr>
        <w:tabs>
          <w:tab w:val="center" w:pos="5400"/>
        </w:tabs>
        <w:suppressAutoHyphens/>
        <w:ind w:firstLine="720"/>
        <w:jc w:val="both"/>
        <w:rPr>
          <w:rFonts w:asciiTheme="majorHAnsi" w:hAnsiTheme="majorHAnsi"/>
          <w:sz w:val="20"/>
          <w:szCs w:val="20"/>
          <w:lang w:val="es-ES_tradnl"/>
        </w:rPr>
      </w:pPr>
    </w:p>
    <w:p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rsidR="00040C3A" w:rsidRPr="00DB4BE4" w:rsidRDefault="003D3BC2" w:rsidP="00DB4BE4">
      <w:pPr>
        <w:tabs>
          <w:tab w:val="center" w:pos="5400"/>
        </w:tabs>
        <w:suppressAutoHyphens/>
        <w:ind w:firstLine="720"/>
        <w:jc w:val="both"/>
        <w:rPr>
          <w:rFonts w:asciiTheme="majorHAnsi" w:hAnsiTheme="majorHAnsi"/>
          <w:sz w:val="20"/>
          <w:szCs w:val="20"/>
          <w:lang w:val="es-ES_tradnl"/>
        </w:rPr>
      </w:pPr>
      <w:r w:rsidRPr="00DB4BE4">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2C198A83" wp14:editId="6AE37ED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7D89" w:rsidRPr="008B7F11" w:rsidRDefault="00A07D89" w:rsidP="00997BC5">
                            <w:pPr>
                              <w:spacing w:line="276" w:lineRule="auto"/>
                              <w:rPr>
                                <w:rFonts w:asciiTheme="majorHAnsi" w:hAnsiTheme="majorHAnsi" w:cs="Arial"/>
                                <w:b/>
                                <w:bCs/>
                                <w:color w:val="0D0D0D" w:themeColor="text1" w:themeTint="F2"/>
                                <w:sz w:val="36"/>
                                <w:szCs w:val="22"/>
                                <w:lang w:val="es-ES_tradnl"/>
                              </w:rPr>
                            </w:pPr>
                            <w:r w:rsidRPr="008B7F11">
                              <w:rPr>
                                <w:rFonts w:asciiTheme="majorHAnsi" w:hAnsiTheme="majorHAnsi" w:cs="Arial"/>
                                <w:b/>
                                <w:bCs/>
                                <w:color w:val="0D0D0D" w:themeColor="text1" w:themeTint="F2"/>
                                <w:sz w:val="36"/>
                                <w:szCs w:val="22"/>
                                <w:lang w:val="es-ES_tradnl"/>
                              </w:rPr>
                              <w:t xml:space="preserve">INFORME </w:t>
                            </w:r>
                            <w:r w:rsidRPr="008B7F11">
                              <w:rPr>
                                <w:rFonts w:asciiTheme="majorHAnsi" w:hAnsiTheme="majorHAnsi" w:cs="Arial"/>
                                <w:b/>
                                <w:bCs/>
                                <w:color w:val="0D0D0D" w:themeColor="text1" w:themeTint="F2"/>
                                <w:sz w:val="36"/>
                                <w:szCs w:val="40"/>
                                <w:lang w:val="es-ES_tradnl"/>
                              </w:rPr>
                              <w:t>No.</w:t>
                            </w:r>
                            <w:r w:rsidRPr="008B7F11">
                              <w:rPr>
                                <w:rFonts w:asciiTheme="majorHAnsi" w:hAnsiTheme="majorHAnsi" w:cs="Arial"/>
                                <w:b/>
                                <w:bCs/>
                                <w:color w:val="0D0D0D" w:themeColor="text1" w:themeTint="F2"/>
                                <w:sz w:val="36"/>
                                <w:szCs w:val="22"/>
                                <w:lang w:val="es-ES_tradnl"/>
                              </w:rPr>
                              <w:t xml:space="preserve"> </w:t>
                            </w:r>
                            <w:r w:rsidR="001A03D1">
                              <w:rPr>
                                <w:rFonts w:asciiTheme="majorHAnsi" w:hAnsiTheme="majorHAnsi" w:cs="Arial"/>
                                <w:b/>
                                <w:bCs/>
                                <w:color w:val="0D0D0D" w:themeColor="text1" w:themeTint="F2"/>
                                <w:sz w:val="36"/>
                                <w:szCs w:val="22"/>
                                <w:lang w:val="es-ES_tradnl"/>
                              </w:rPr>
                              <w:t>35</w:t>
                            </w:r>
                            <w:r w:rsidRPr="008B7F11">
                              <w:rPr>
                                <w:rFonts w:asciiTheme="majorHAnsi" w:hAnsiTheme="majorHAnsi" w:cs="Arial"/>
                                <w:b/>
                                <w:bCs/>
                                <w:color w:val="0D0D0D" w:themeColor="text1" w:themeTint="F2"/>
                                <w:sz w:val="36"/>
                                <w:szCs w:val="22"/>
                                <w:lang w:val="es-ES_tradnl"/>
                              </w:rPr>
                              <w:t>/19</w:t>
                            </w:r>
                          </w:p>
                          <w:p w:rsidR="00A07D89" w:rsidRPr="008B7F11" w:rsidRDefault="00A07D89" w:rsidP="00997BC5">
                            <w:pPr>
                              <w:spacing w:line="276" w:lineRule="auto"/>
                              <w:rPr>
                                <w:rFonts w:asciiTheme="majorHAnsi" w:hAnsiTheme="majorHAnsi" w:cs="Arial"/>
                                <w:b/>
                                <w:color w:val="0D0D0D" w:themeColor="text1" w:themeTint="F2"/>
                                <w:sz w:val="36"/>
                                <w:szCs w:val="22"/>
                                <w:lang w:val="es-ES_tradnl"/>
                              </w:rPr>
                            </w:pPr>
                            <w:r w:rsidRPr="008B7F11">
                              <w:rPr>
                                <w:rFonts w:asciiTheme="majorHAnsi" w:hAnsiTheme="majorHAnsi" w:cs="Arial"/>
                                <w:b/>
                                <w:color w:val="0D0D0D" w:themeColor="text1" w:themeTint="F2"/>
                                <w:sz w:val="36"/>
                                <w:szCs w:val="22"/>
                                <w:lang w:val="es-ES_tradnl"/>
                              </w:rPr>
                              <w:t>PETICIÓN 1014-06</w:t>
                            </w:r>
                          </w:p>
                          <w:p w:rsidR="00A07D89" w:rsidRPr="008B7F11" w:rsidRDefault="00A07D89" w:rsidP="00997BC5">
                            <w:pPr>
                              <w:spacing w:line="276" w:lineRule="auto"/>
                              <w:rPr>
                                <w:rFonts w:asciiTheme="majorHAnsi" w:hAnsiTheme="majorHAnsi" w:cs="Arial"/>
                                <w:color w:val="0D0D0D" w:themeColor="text1" w:themeTint="F2"/>
                                <w:szCs w:val="22"/>
                                <w:lang w:val="es-ES_tradnl"/>
                              </w:rPr>
                            </w:pPr>
                            <w:r w:rsidRPr="008B7F11">
                              <w:rPr>
                                <w:rFonts w:asciiTheme="majorHAnsi" w:hAnsiTheme="majorHAnsi" w:cs="Arial"/>
                                <w:color w:val="0D0D0D" w:themeColor="text1" w:themeTint="F2"/>
                                <w:szCs w:val="22"/>
                                <w:lang w:val="es-ES_tradnl"/>
                              </w:rPr>
                              <w:t xml:space="preserve">INFORME DE SOLUCIÓN AMISTOSA </w:t>
                            </w:r>
                            <w:bookmarkStart w:id="1" w:name="_ftnref1"/>
                          </w:p>
                          <w:p w:rsidR="00A07D89" w:rsidRDefault="00A07D89" w:rsidP="00997BC5">
                            <w:pPr>
                              <w:spacing w:line="276" w:lineRule="auto"/>
                              <w:rPr>
                                <w:rFonts w:asciiTheme="majorHAnsi" w:hAnsiTheme="majorHAnsi" w:cs="Arial"/>
                                <w:color w:val="0D0D0D" w:themeColor="text1" w:themeTint="F2"/>
                                <w:szCs w:val="22"/>
                                <w:lang w:val="es-ES_tradnl"/>
                              </w:rPr>
                            </w:pPr>
                          </w:p>
                          <w:p w:rsidR="00A07D89" w:rsidRPr="008B7F11" w:rsidRDefault="00A07D89" w:rsidP="00997BC5">
                            <w:pPr>
                              <w:spacing w:line="276" w:lineRule="auto"/>
                              <w:rPr>
                                <w:rFonts w:asciiTheme="majorHAnsi" w:hAnsiTheme="majorHAnsi" w:cs="Arial"/>
                                <w:color w:val="0D0D0D" w:themeColor="text1" w:themeTint="F2"/>
                                <w:szCs w:val="22"/>
                                <w:lang w:val="es-ES_tradnl"/>
                              </w:rPr>
                            </w:pPr>
                            <w:r w:rsidRPr="008B7F11">
                              <w:rPr>
                                <w:rFonts w:asciiTheme="majorHAnsi" w:hAnsiTheme="majorHAnsi" w:cs="Arial"/>
                                <w:color w:val="0D0D0D" w:themeColor="text1" w:themeTint="F2"/>
                                <w:szCs w:val="22"/>
                                <w:lang w:val="es-ES_tradnl"/>
                              </w:rPr>
                              <w:t xml:space="preserve">ANTONIO JACINTO LOPEZ </w:t>
                            </w:r>
                          </w:p>
                          <w:bookmarkEnd w:id="1"/>
                          <w:p w:rsidR="00A07D89" w:rsidRPr="008B7F11" w:rsidRDefault="00A07D89" w:rsidP="00997BC5">
                            <w:pPr>
                              <w:spacing w:line="276" w:lineRule="auto"/>
                              <w:rPr>
                                <w:rFonts w:asciiTheme="majorHAnsi" w:hAnsiTheme="majorHAnsi" w:cs="Arial"/>
                                <w:color w:val="0D0D0D" w:themeColor="text1" w:themeTint="F2"/>
                                <w:szCs w:val="22"/>
                                <w:lang w:val="es-ES"/>
                              </w:rPr>
                            </w:pPr>
                            <w:r w:rsidRPr="008B7F11">
                              <w:rPr>
                                <w:rFonts w:asciiTheme="majorHAnsi" w:hAnsiTheme="majorHAnsi" w:cs="Arial"/>
                                <w:color w:val="0D0D0D" w:themeColor="text1" w:themeTint="F2"/>
                                <w:szCs w:val="22"/>
                                <w:lang w:val="es-ES_tradnl"/>
                              </w:rPr>
                              <w:t>MEXICO</w:t>
                            </w:r>
                          </w:p>
                          <w:p w:rsidR="00A07D89" w:rsidRPr="00AE5488" w:rsidRDefault="00A07D89"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98A83"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A07D89" w:rsidRPr="008B7F11" w:rsidRDefault="00A07D89" w:rsidP="00997BC5">
                      <w:pPr>
                        <w:spacing w:line="276" w:lineRule="auto"/>
                        <w:rPr>
                          <w:rFonts w:asciiTheme="majorHAnsi" w:hAnsiTheme="majorHAnsi" w:cs="Arial"/>
                          <w:b/>
                          <w:bCs/>
                          <w:color w:val="0D0D0D" w:themeColor="text1" w:themeTint="F2"/>
                          <w:sz w:val="36"/>
                          <w:szCs w:val="22"/>
                          <w:lang w:val="es-ES_tradnl"/>
                        </w:rPr>
                      </w:pPr>
                      <w:r w:rsidRPr="008B7F11">
                        <w:rPr>
                          <w:rFonts w:asciiTheme="majorHAnsi" w:hAnsiTheme="majorHAnsi" w:cs="Arial"/>
                          <w:b/>
                          <w:bCs/>
                          <w:color w:val="0D0D0D" w:themeColor="text1" w:themeTint="F2"/>
                          <w:sz w:val="36"/>
                          <w:szCs w:val="22"/>
                          <w:lang w:val="es-ES_tradnl"/>
                        </w:rPr>
                        <w:t xml:space="preserve">INFORME </w:t>
                      </w:r>
                      <w:r w:rsidRPr="008B7F11">
                        <w:rPr>
                          <w:rFonts w:asciiTheme="majorHAnsi" w:hAnsiTheme="majorHAnsi" w:cs="Arial"/>
                          <w:b/>
                          <w:bCs/>
                          <w:color w:val="0D0D0D" w:themeColor="text1" w:themeTint="F2"/>
                          <w:sz w:val="36"/>
                          <w:szCs w:val="40"/>
                          <w:lang w:val="es-ES_tradnl"/>
                        </w:rPr>
                        <w:t>No.</w:t>
                      </w:r>
                      <w:r w:rsidRPr="008B7F11">
                        <w:rPr>
                          <w:rFonts w:asciiTheme="majorHAnsi" w:hAnsiTheme="majorHAnsi" w:cs="Arial"/>
                          <w:b/>
                          <w:bCs/>
                          <w:color w:val="0D0D0D" w:themeColor="text1" w:themeTint="F2"/>
                          <w:sz w:val="36"/>
                          <w:szCs w:val="22"/>
                          <w:lang w:val="es-ES_tradnl"/>
                        </w:rPr>
                        <w:t xml:space="preserve"> </w:t>
                      </w:r>
                      <w:r w:rsidR="001A03D1">
                        <w:rPr>
                          <w:rFonts w:asciiTheme="majorHAnsi" w:hAnsiTheme="majorHAnsi" w:cs="Arial"/>
                          <w:b/>
                          <w:bCs/>
                          <w:color w:val="0D0D0D" w:themeColor="text1" w:themeTint="F2"/>
                          <w:sz w:val="36"/>
                          <w:szCs w:val="22"/>
                          <w:lang w:val="es-ES_tradnl"/>
                        </w:rPr>
                        <w:t>35</w:t>
                      </w:r>
                      <w:r w:rsidRPr="008B7F11">
                        <w:rPr>
                          <w:rFonts w:asciiTheme="majorHAnsi" w:hAnsiTheme="majorHAnsi" w:cs="Arial"/>
                          <w:b/>
                          <w:bCs/>
                          <w:color w:val="0D0D0D" w:themeColor="text1" w:themeTint="F2"/>
                          <w:sz w:val="36"/>
                          <w:szCs w:val="22"/>
                          <w:lang w:val="es-ES_tradnl"/>
                        </w:rPr>
                        <w:t>/19</w:t>
                      </w:r>
                    </w:p>
                    <w:p w:rsidR="00A07D89" w:rsidRPr="008B7F11" w:rsidRDefault="00A07D89" w:rsidP="00997BC5">
                      <w:pPr>
                        <w:spacing w:line="276" w:lineRule="auto"/>
                        <w:rPr>
                          <w:rFonts w:asciiTheme="majorHAnsi" w:hAnsiTheme="majorHAnsi" w:cs="Arial"/>
                          <w:b/>
                          <w:color w:val="0D0D0D" w:themeColor="text1" w:themeTint="F2"/>
                          <w:sz w:val="36"/>
                          <w:szCs w:val="22"/>
                          <w:lang w:val="es-ES_tradnl"/>
                        </w:rPr>
                      </w:pPr>
                      <w:r w:rsidRPr="008B7F11">
                        <w:rPr>
                          <w:rFonts w:asciiTheme="majorHAnsi" w:hAnsiTheme="majorHAnsi" w:cs="Arial"/>
                          <w:b/>
                          <w:color w:val="0D0D0D" w:themeColor="text1" w:themeTint="F2"/>
                          <w:sz w:val="36"/>
                          <w:szCs w:val="22"/>
                          <w:lang w:val="es-ES_tradnl"/>
                        </w:rPr>
                        <w:t>PETICIÓN 1014-06</w:t>
                      </w:r>
                    </w:p>
                    <w:p w:rsidR="00A07D89" w:rsidRPr="008B7F11" w:rsidRDefault="00A07D89" w:rsidP="00997BC5">
                      <w:pPr>
                        <w:spacing w:line="276" w:lineRule="auto"/>
                        <w:rPr>
                          <w:rFonts w:asciiTheme="majorHAnsi" w:hAnsiTheme="majorHAnsi" w:cs="Arial"/>
                          <w:color w:val="0D0D0D" w:themeColor="text1" w:themeTint="F2"/>
                          <w:szCs w:val="22"/>
                          <w:lang w:val="es-ES_tradnl"/>
                        </w:rPr>
                      </w:pPr>
                      <w:r w:rsidRPr="008B7F11">
                        <w:rPr>
                          <w:rFonts w:asciiTheme="majorHAnsi" w:hAnsiTheme="majorHAnsi" w:cs="Arial"/>
                          <w:color w:val="0D0D0D" w:themeColor="text1" w:themeTint="F2"/>
                          <w:szCs w:val="22"/>
                          <w:lang w:val="es-ES_tradnl"/>
                        </w:rPr>
                        <w:t xml:space="preserve">INFORME DE SOLUCIÓN AMISTOSA </w:t>
                      </w:r>
                      <w:bookmarkStart w:id="2" w:name="_ftnref1"/>
                    </w:p>
                    <w:p w:rsidR="00A07D89" w:rsidRDefault="00A07D89" w:rsidP="00997BC5">
                      <w:pPr>
                        <w:spacing w:line="276" w:lineRule="auto"/>
                        <w:rPr>
                          <w:rFonts w:asciiTheme="majorHAnsi" w:hAnsiTheme="majorHAnsi" w:cs="Arial"/>
                          <w:color w:val="0D0D0D" w:themeColor="text1" w:themeTint="F2"/>
                          <w:szCs w:val="22"/>
                          <w:lang w:val="es-ES_tradnl"/>
                        </w:rPr>
                      </w:pPr>
                    </w:p>
                    <w:p w:rsidR="00A07D89" w:rsidRPr="008B7F11" w:rsidRDefault="00A07D89" w:rsidP="00997BC5">
                      <w:pPr>
                        <w:spacing w:line="276" w:lineRule="auto"/>
                        <w:rPr>
                          <w:rFonts w:asciiTheme="majorHAnsi" w:hAnsiTheme="majorHAnsi" w:cs="Arial"/>
                          <w:color w:val="0D0D0D" w:themeColor="text1" w:themeTint="F2"/>
                          <w:szCs w:val="22"/>
                          <w:lang w:val="es-ES_tradnl"/>
                        </w:rPr>
                      </w:pPr>
                      <w:r w:rsidRPr="008B7F11">
                        <w:rPr>
                          <w:rFonts w:asciiTheme="majorHAnsi" w:hAnsiTheme="majorHAnsi" w:cs="Arial"/>
                          <w:color w:val="0D0D0D" w:themeColor="text1" w:themeTint="F2"/>
                          <w:szCs w:val="22"/>
                          <w:lang w:val="es-ES_tradnl"/>
                        </w:rPr>
                        <w:t xml:space="preserve">ANTONIO JACINTO LOPEZ </w:t>
                      </w:r>
                    </w:p>
                    <w:bookmarkEnd w:id="2"/>
                    <w:p w:rsidR="00A07D89" w:rsidRPr="008B7F11" w:rsidRDefault="00A07D89" w:rsidP="00997BC5">
                      <w:pPr>
                        <w:spacing w:line="276" w:lineRule="auto"/>
                        <w:rPr>
                          <w:rFonts w:asciiTheme="majorHAnsi" w:hAnsiTheme="majorHAnsi" w:cs="Arial"/>
                          <w:color w:val="0D0D0D" w:themeColor="text1" w:themeTint="F2"/>
                          <w:szCs w:val="22"/>
                          <w:lang w:val="es-ES"/>
                        </w:rPr>
                      </w:pPr>
                      <w:r w:rsidRPr="008B7F11">
                        <w:rPr>
                          <w:rFonts w:asciiTheme="majorHAnsi" w:hAnsiTheme="majorHAnsi" w:cs="Arial"/>
                          <w:color w:val="0D0D0D" w:themeColor="text1" w:themeTint="F2"/>
                          <w:szCs w:val="22"/>
                          <w:lang w:val="es-ES_tradnl"/>
                        </w:rPr>
                        <w:t>MEXICO</w:t>
                      </w:r>
                    </w:p>
                    <w:p w:rsidR="00A07D89" w:rsidRPr="00AE5488" w:rsidRDefault="00A07D89" w:rsidP="007A5817">
                      <w:pPr>
                        <w:rPr>
                          <w:color w:val="0D0D0D" w:themeColor="text1" w:themeTint="F2"/>
                          <w:lang w:val="es-ES_tradnl"/>
                        </w:rPr>
                      </w:pPr>
                    </w:p>
                  </w:txbxContent>
                </v:textbox>
              </v:shape>
            </w:pict>
          </mc:Fallback>
        </mc:AlternateContent>
      </w:r>
      <w:r w:rsidR="004E2649" w:rsidRPr="00DB4BE4">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34868B66" wp14:editId="289E9ADA">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7D89" w:rsidRPr="008C6F9F" w:rsidRDefault="00A07D89" w:rsidP="007A5817">
                            <w:pPr>
                              <w:spacing w:line="276" w:lineRule="auto"/>
                              <w:jc w:val="right"/>
                              <w:rPr>
                                <w:rFonts w:asciiTheme="minorHAnsi" w:hAnsiTheme="minorHAnsi"/>
                                <w:color w:val="FFFFFF" w:themeColor="background1"/>
                                <w:sz w:val="22"/>
                                <w:lang w:val="pt-BR"/>
                              </w:rPr>
                            </w:pPr>
                            <w:r w:rsidRPr="008C6F9F">
                              <w:rPr>
                                <w:rFonts w:asciiTheme="minorHAnsi" w:hAnsiTheme="minorHAnsi"/>
                                <w:color w:val="FFFFFF" w:themeColor="background1"/>
                                <w:sz w:val="22"/>
                                <w:lang w:val="pt-BR"/>
                              </w:rPr>
                              <w:t>OEA/Ser.L/V/II.</w:t>
                            </w:r>
                          </w:p>
                          <w:p w:rsidR="00A07D89" w:rsidRPr="008C6F9F" w:rsidRDefault="00A07D89" w:rsidP="007A5817">
                            <w:pPr>
                              <w:spacing w:line="276" w:lineRule="auto"/>
                              <w:jc w:val="right"/>
                              <w:rPr>
                                <w:rFonts w:asciiTheme="minorHAnsi" w:hAnsiTheme="minorHAnsi"/>
                                <w:color w:val="FFFFFF" w:themeColor="background1"/>
                                <w:sz w:val="22"/>
                                <w:lang w:val="pt-BR"/>
                              </w:rPr>
                            </w:pPr>
                            <w:r w:rsidRPr="008C6F9F">
                              <w:rPr>
                                <w:rFonts w:asciiTheme="minorHAnsi" w:hAnsiTheme="minorHAnsi"/>
                                <w:color w:val="FFFFFF" w:themeColor="background1"/>
                                <w:sz w:val="22"/>
                                <w:lang w:val="pt-BR"/>
                              </w:rPr>
                              <w:t xml:space="preserve">Doc. </w:t>
                            </w:r>
                            <w:r w:rsidR="001A03D1" w:rsidRPr="008C6F9F">
                              <w:rPr>
                                <w:rFonts w:asciiTheme="minorHAnsi" w:hAnsiTheme="minorHAnsi"/>
                                <w:color w:val="FFFFFF" w:themeColor="background1"/>
                                <w:sz w:val="22"/>
                                <w:lang w:val="pt-BR"/>
                              </w:rPr>
                              <w:t>40</w:t>
                            </w:r>
                          </w:p>
                          <w:p w:rsidR="00A07D89" w:rsidRPr="00241A07" w:rsidRDefault="001A03D1" w:rsidP="007A5817">
                            <w:pPr>
                              <w:spacing w:line="276" w:lineRule="auto"/>
                              <w:jc w:val="right"/>
                              <w:rPr>
                                <w:rFonts w:asciiTheme="minorHAnsi" w:hAnsiTheme="minorHAnsi"/>
                                <w:color w:val="FFFFFF" w:themeColor="background1"/>
                                <w:sz w:val="22"/>
                                <w:lang w:val="es-BO"/>
                              </w:rPr>
                            </w:pPr>
                            <w:r w:rsidRPr="001A03D1">
                              <w:rPr>
                                <w:rFonts w:asciiTheme="minorHAnsi" w:hAnsiTheme="minorHAnsi"/>
                                <w:color w:val="FFFFFF" w:themeColor="background1"/>
                                <w:sz w:val="22"/>
                                <w:lang w:val="es-VE"/>
                              </w:rPr>
                              <w:t>8</w:t>
                            </w:r>
                            <w:r w:rsidR="00A07D89" w:rsidRPr="001A03D1">
                              <w:rPr>
                                <w:rFonts w:asciiTheme="minorHAnsi" w:hAnsiTheme="minorHAnsi"/>
                                <w:color w:val="FFFFFF" w:themeColor="background1"/>
                                <w:sz w:val="22"/>
                                <w:lang w:val="es-VE"/>
                              </w:rPr>
                              <w:t xml:space="preserve"> </w:t>
                            </w:r>
                            <w:r w:rsidR="00E761D9">
                              <w:rPr>
                                <w:rFonts w:asciiTheme="minorHAnsi" w:hAnsiTheme="minorHAnsi"/>
                                <w:color w:val="FFFFFF" w:themeColor="background1"/>
                                <w:sz w:val="22"/>
                                <w:lang w:val="es-BO"/>
                              </w:rPr>
                              <w:t>A</w:t>
                            </w:r>
                            <w:r>
                              <w:rPr>
                                <w:rFonts w:asciiTheme="minorHAnsi" w:hAnsiTheme="minorHAnsi"/>
                                <w:color w:val="FFFFFF" w:themeColor="background1"/>
                                <w:sz w:val="22"/>
                                <w:lang w:val="es-BO"/>
                              </w:rPr>
                              <w:t>b</w:t>
                            </w:r>
                            <w:r w:rsidR="00E761D9">
                              <w:rPr>
                                <w:rFonts w:asciiTheme="minorHAnsi" w:hAnsiTheme="minorHAnsi"/>
                                <w:color w:val="FFFFFF" w:themeColor="background1"/>
                                <w:sz w:val="22"/>
                                <w:lang w:val="es-BO"/>
                              </w:rPr>
                              <w:t>ril</w:t>
                            </w:r>
                            <w:r w:rsidR="00A07D89">
                              <w:rPr>
                                <w:rFonts w:asciiTheme="minorHAnsi" w:hAnsiTheme="minorHAnsi"/>
                                <w:color w:val="FFFFFF" w:themeColor="background1"/>
                                <w:sz w:val="22"/>
                                <w:lang w:val="es-BO"/>
                              </w:rPr>
                              <w:t xml:space="preserve"> 2019</w:t>
                            </w:r>
                          </w:p>
                          <w:p w:rsidR="00A07D89" w:rsidRPr="00241A07" w:rsidRDefault="00A07D89" w:rsidP="007A5817">
                            <w:pPr>
                              <w:spacing w:line="276" w:lineRule="auto"/>
                              <w:jc w:val="right"/>
                              <w:rPr>
                                <w:rFonts w:asciiTheme="minorHAnsi" w:hAnsiTheme="minorHAnsi"/>
                                <w:color w:val="FFFFFF" w:themeColor="background1"/>
                                <w:sz w:val="22"/>
                                <w:lang w:val="es-BO"/>
                              </w:rPr>
                            </w:pPr>
                            <w:r w:rsidRPr="00241A07">
                              <w:rPr>
                                <w:rFonts w:asciiTheme="minorHAnsi" w:hAnsiTheme="minorHAnsi"/>
                                <w:color w:val="FFFFFF" w:themeColor="background1"/>
                                <w:sz w:val="22"/>
                                <w:lang w:val="es-BO"/>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68B66"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A07D89" w:rsidRPr="008C6F9F" w:rsidRDefault="00A07D89" w:rsidP="007A5817">
                      <w:pPr>
                        <w:spacing w:line="276" w:lineRule="auto"/>
                        <w:jc w:val="right"/>
                        <w:rPr>
                          <w:rFonts w:asciiTheme="minorHAnsi" w:hAnsiTheme="minorHAnsi"/>
                          <w:color w:val="FFFFFF" w:themeColor="background1"/>
                          <w:sz w:val="22"/>
                          <w:lang w:val="pt-BR"/>
                        </w:rPr>
                      </w:pPr>
                      <w:r w:rsidRPr="008C6F9F">
                        <w:rPr>
                          <w:rFonts w:asciiTheme="minorHAnsi" w:hAnsiTheme="minorHAnsi"/>
                          <w:color w:val="FFFFFF" w:themeColor="background1"/>
                          <w:sz w:val="22"/>
                          <w:lang w:val="pt-BR"/>
                        </w:rPr>
                        <w:t>OEA/Ser.L/V/II.</w:t>
                      </w:r>
                    </w:p>
                    <w:p w:rsidR="00A07D89" w:rsidRPr="008C6F9F" w:rsidRDefault="00A07D89" w:rsidP="007A5817">
                      <w:pPr>
                        <w:spacing w:line="276" w:lineRule="auto"/>
                        <w:jc w:val="right"/>
                        <w:rPr>
                          <w:rFonts w:asciiTheme="minorHAnsi" w:hAnsiTheme="minorHAnsi"/>
                          <w:color w:val="FFFFFF" w:themeColor="background1"/>
                          <w:sz w:val="22"/>
                          <w:lang w:val="pt-BR"/>
                        </w:rPr>
                      </w:pPr>
                      <w:r w:rsidRPr="008C6F9F">
                        <w:rPr>
                          <w:rFonts w:asciiTheme="minorHAnsi" w:hAnsiTheme="minorHAnsi"/>
                          <w:color w:val="FFFFFF" w:themeColor="background1"/>
                          <w:sz w:val="22"/>
                          <w:lang w:val="pt-BR"/>
                        </w:rPr>
                        <w:t xml:space="preserve">Doc. </w:t>
                      </w:r>
                      <w:r w:rsidR="001A03D1" w:rsidRPr="008C6F9F">
                        <w:rPr>
                          <w:rFonts w:asciiTheme="minorHAnsi" w:hAnsiTheme="minorHAnsi"/>
                          <w:color w:val="FFFFFF" w:themeColor="background1"/>
                          <w:sz w:val="22"/>
                          <w:lang w:val="pt-BR"/>
                        </w:rPr>
                        <w:t>40</w:t>
                      </w:r>
                    </w:p>
                    <w:p w:rsidR="00A07D89" w:rsidRPr="00241A07" w:rsidRDefault="001A03D1" w:rsidP="007A5817">
                      <w:pPr>
                        <w:spacing w:line="276" w:lineRule="auto"/>
                        <w:jc w:val="right"/>
                        <w:rPr>
                          <w:rFonts w:asciiTheme="minorHAnsi" w:hAnsiTheme="minorHAnsi"/>
                          <w:color w:val="FFFFFF" w:themeColor="background1"/>
                          <w:sz w:val="22"/>
                          <w:lang w:val="es-BO"/>
                        </w:rPr>
                      </w:pPr>
                      <w:r w:rsidRPr="001A03D1">
                        <w:rPr>
                          <w:rFonts w:asciiTheme="minorHAnsi" w:hAnsiTheme="minorHAnsi"/>
                          <w:color w:val="FFFFFF" w:themeColor="background1"/>
                          <w:sz w:val="22"/>
                          <w:lang w:val="es-VE"/>
                        </w:rPr>
                        <w:t>8</w:t>
                      </w:r>
                      <w:r w:rsidR="00A07D89" w:rsidRPr="001A03D1">
                        <w:rPr>
                          <w:rFonts w:asciiTheme="minorHAnsi" w:hAnsiTheme="minorHAnsi"/>
                          <w:color w:val="FFFFFF" w:themeColor="background1"/>
                          <w:sz w:val="22"/>
                          <w:lang w:val="es-VE"/>
                        </w:rPr>
                        <w:t xml:space="preserve"> </w:t>
                      </w:r>
                      <w:r w:rsidR="00E761D9">
                        <w:rPr>
                          <w:rFonts w:asciiTheme="minorHAnsi" w:hAnsiTheme="minorHAnsi"/>
                          <w:color w:val="FFFFFF" w:themeColor="background1"/>
                          <w:sz w:val="22"/>
                          <w:lang w:val="es-BO"/>
                        </w:rPr>
                        <w:t>A</w:t>
                      </w:r>
                      <w:r>
                        <w:rPr>
                          <w:rFonts w:asciiTheme="minorHAnsi" w:hAnsiTheme="minorHAnsi"/>
                          <w:color w:val="FFFFFF" w:themeColor="background1"/>
                          <w:sz w:val="22"/>
                          <w:lang w:val="es-BO"/>
                        </w:rPr>
                        <w:t>b</w:t>
                      </w:r>
                      <w:r w:rsidR="00E761D9">
                        <w:rPr>
                          <w:rFonts w:asciiTheme="minorHAnsi" w:hAnsiTheme="minorHAnsi"/>
                          <w:color w:val="FFFFFF" w:themeColor="background1"/>
                          <w:sz w:val="22"/>
                          <w:lang w:val="es-BO"/>
                        </w:rPr>
                        <w:t>ril</w:t>
                      </w:r>
                      <w:r w:rsidR="00A07D89">
                        <w:rPr>
                          <w:rFonts w:asciiTheme="minorHAnsi" w:hAnsiTheme="minorHAnsi"/>
                          <w:color w:val="FFFFFF" w:themeColor="background1"/>
                          <w:sz w:val="22"/>
                          <w:lang w:val="es-BO"/>
                        </w:rPr>
                        <w:t xml:space="preserve"> 2019</w:t>
                      </w:r>
                    </w:p>
                    <w:p w:rsidR="00A07D89" w:rsidRPr="00241A07" w:rsidRDefault="00A07D89" w:rsidP="007A5817">
                      <w:pPr>
                        <w:spacing w:line="276" w:lineRule="auto"/>
                        <w:jc w:val="right"/>
                        <w:rPr>
                          <w:rFonts w:asciiTheme="minorHAnsi" w:hAnsiTheme="minorHAnsi"/>
                          <w:color w:val="FFFFFF" w:themeColor="background1"/>
                          <w:sz w:val="22"/>
                          <w:lang w:val="es-BO"/>
                        </w:rPr>
                      </w:pPr>
                      <w:r w:rsidRPr="00241A07">
                        <w:rPr>
                          <w:rFonts w:asciiTheme="minorHAnsi" w:hAnsiTheme="minorHAnsi"/>
                          <w:color w:val="FFFFFF" w:themeColor="background1"/>
                          <w:sz w:val="22"/>
                          <w:lang w:val="es-BO"/>
                        </w:rPr>
                        <w:t>Original: español</w:t>
                      </w:r>
                    </w:p>
                  </w:txbxContent>
                </v:textbox>
              </v:shape>
            </w:pict>
          </mc:Fallback>
        </mc:AlternateContent>
      </w:r>
    </w:p>
    <w:p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rsidR="00040C3A" w:rsidRPr="00DB4BE4" w:rsidRDefault="00040C3A" w:rsidP="00DB4BE4">
      <w:pPr>
        <w:tabs>
          <w:tab w:val="center" w:pos="5400"/>
        </w:tabs>
        <w:suppressAutoHyphens/>
        <w:ind w:firstLine="720"/>
        <w:jc w:val="both"/>
        <w:rPr>
          <w:rFonts w:asciiTheme="majorHAnsi" w:hAnsiTheme="majorHAnsi" w:cs="Arial"/>
          <w:sz w:val="20"/>
          <w:szCs w:val="20"/>
          <w:lang w:val="es-ES_tradnl"/>
        </w:rPr>
      </w:pPr>
    </w:p>
    <w:p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rsidR="005128E4" w:rsidRPr="00DB4BE4" w:rsidRDefault="005128E4" w:rsidP="00DB4BE4">
      <w:pPr>
        <w:tabs>
          <w:tab w:val="center" w:pos="5400"/>
        </w:tabs>
        <w:suppressAutoHyphens/>
        <w:ind w:firstLine="720"/>
        <w:jc w:val="both"/>
        <w:rPr>
          <w:rFonts w:asciiTheme="majorHAnsi" w:hAnsiTheme="majorHAnsi"/>
          <w:sz w:val="20"/>
          <w:szCs w:val="20"/>
          <w:lang w:val="es-ES_tradnl"/>
        </w:rPr>
      </w:pPr>
    </w:p>
    <w:p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rsidR="005128E4" w:rsidRPr="00DB4BE4" w:rsidRDefault="005128E4" w:rsidP="00DB4BE4">
      <w:pPr>
        <w:tabs>
          <w:tab w:val="center" w:pos="5400"/>
        </w:tabs>
        <w:suppressAutoHyphens/>
        <w:ind w:firstLine="720"/>
        <w:jc w:val="both"/>
        <w:rPr>
          <w:rFonts w:asciiTheme="majorHAnsi" w:hAnsiTheme="majorHAnsi"/>
          <w:sz w:val="20"/>
          <w:szCs w:val="20"/>
          <w:lang w:val="es-ES_tradnl"/>
        </w:rPr>
      </w:pPr>
    </w:p>
    <w:p w:rsidR="005128E4" w:rsidRPr="00DB4BE4" w:rsidRDefault="005128E4" w:rsidP="00DB4BE4">
      <w:pPr>
        <w:tabs>
          <w:tab w:val="center" w:pos="5400"/>
        </w:tabs>
        <w:suppressAutoHyphens/>
        <w:ind w:firstLine="720"/>
        <w:jc w:val="both"/>
        <w:rPr>
          <w:rFonts w:asciiTheme="majorHAnsi" w:hAnsiTheme="majorHAnsi"/>
          <w:sz w:val="20"/>
          <w:szCs w:val="20"/>
          <w:lang w:val="es-ES_tradnl"/>
        </w:rPr>
      </w:pPr>
    </w:p>
    <w:p w:rsidR="005128E4" w:rsidRPr="00DB4BE4" w:rsidRDefault="005128E4" w:rsidP="00DB4BE4">
      <w:pPr>
        <w:tabs>
          <w:tab w:val="center" w:pos="5400"/>
        </w:tabs>
        <w:suppressAutoHyphens/>
        <w:ind w:firstLine="720"/>
        <w:jc w:val="both"/>
        <w:rPr>
          <w:rFonts w:asciiTheme="majorHAnsi" w:hAnsiTheme="majorHAnsi"/>
          <w:sz w:val="20"/>
          <w:szCs w:val="20"/>
          <w:lang w:val="es-ES_tradnl"/>
        </w:rPr>
      </w:pPr>
    </w:p>
    <w:p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rsidR="00A50FCF" w:rsidRPr="00DB4BE4" w:rsidRDefault="0090270B" w:rsidP="00DB4BE4">
      <w:pPr>
        <w:tabs>
          <w:tab w:val="center" w:pos="5400"/>
        </w:tabs>
        <w:suppressAutoHyphens/>
        <w:ind w:firstLine="720"/>
        <w:jc w:val="both"/>
        <w:rPr>
          <w:rFonts w:asciiTheme="majorHAnsi" w:hAnsiTheme="majorHAnsi"/>
          <w:sz w:val="20"/>
          <w:szCs w:val="20"/>
          <w:lang w:val="es-ES_tradnl"/>
        </w:rPr>
      </w:pPr>
      <w:r w:rsidRPr="00DB4BE4">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67A76C05" wp14:editId="1CE7D8F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7D89" w:rsidRPr="00890650" w:rsidRDefault="00A07D89" w:rsidP="008B7F11">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w:t>
                            </w:r>
                            <w:r>
                              <w:rPr>
                                <w:rFonts w:asciiTheme="majorHAnsi" w:hAnsiTheme="majorHAnsi"/>
                                <w:color w:val="0D0D0D" w:themeColor="text1" w:themeTint="F2"/>
                                <w:sz w:val="18"/>
                                <w:szCs w:val="22"/>
                                <w:lang w:val="es-ES"/>
                              </w:rPr>
                              <w:t xml:space="preserve"> Comisión el </w:t>
                            </w:r>
                            <w:r w:rsidR="001A03D1">
                              <w:rPr>
                                <w:rFonts w:asciiTheme="majorHAnsi" w:hAnsiTheme="majorHAnsi"/>
                                <w:color w:val="0D0D0D" w:themeColor="text1" w:themeTint="F2"/>
                                <w:sz w:val="18"/>
                                <w:szCs w:val="22"/>
                                <w:lang w:val="es-ES"/>
                              </w:rPr>
                              <w:t>8</w:t>
                            </w:r>
                            <w:r>
                              <w:rPr>
                                <w:rFonts w:asciiTheme="majorHAnsi" w:hAnsiTheme="majorHAnsi"/>
                                <w:color w:val="0D0D0D" w:themeColor="text1" w:themeTint="F2"/>
                                <w:sz w:val="18"/>
                                <w:szCs w:val="22"/>
                                <w:lang w:val="es-ES"/>
                              </w:rPr>
                              <w:t xml:space="preserve"> </w:t>
                            </w:r>
                            <w:r w:rsidRPr="001A03D1">
                              <w:rPr>
                                <w:rFonts w:asciiTheme="majorHAnsi" w:hAnsiTheme="majorHAnsi"/>
                                <w:color w:val="0D0D0D" w:themeColor="text1" w:themeTint="F2"/>
                                <w:sz w:val="18"/>
                                <w:szCs w:val="22"/>
                                <w:lang w:val="es-ES"/>
                              </w:rPr>
                              <w:t xml:space="preserve">de </w:t>
                            </w:r>
                            <w:r w:rsidR="00E761D9" w:rsidRPr="001A03D1">
                              <w:rPr>
                                <w:rFonts w:asciiTheme="majorHAnsi" w:hAnsiTheme="majorHAnsi"/>
                                <w:color w:val="0D0D0D" w:themeColor="text1" w:themeTint="F2"/>
                                <w:sz w:val="18"/>
                                <w:szCs w:val="22"/>
                                <w:lang w:val="es-ES"/>
                              </w:rPr>
                              <w:t>abril</w:t>
                            </w:r>
                            <w:r w:rsidRPr="001A03D1">
                              <w:rPr>
                                <w:rFonts w:asciiTheme="majorHAnsi" w:hAnsiTheme="majorHAnsi"/>
                                <w:color w:val="0D0D0D" w:themeColor="text1" w:themeTint="F2"/>
                                <w:sz w:val="18"/>
                                <w:szCs w:val="22"/>
                                <w:lang w:val="es-ES"/>
                              </w:rPr>
                              <w:t xml:space="preserve"> de 2019</w:t>
                            </w:r>
                            <w:r w:rsidR="00FC1165">
                              <w:rPr>
                                <w:rFonts w:asciiTheme="majorHAnsi" w:hAnsiTheme="majorHAnsi"/>
                                <w:color w:val="0D0D0D" w:themeColor="text1" w:themeTint="F2"/>
                                <w:sz w:val="18"/>
                                <w:szCs w:val="22"/>
                                <w:lang w:val="es-ES"/>
                              </w:rPr>
                              <w:t>.</w:t>
                            </w:r>
                          </w:p>
                          <w:p w:rsidR="00A07D89" w:rsidRPr="007A5817" w:rsidRDefault="00A07D89" w:rsidP="00247403">
                            <w:pPr>
                              <w:tabs>
                                <w:tab w:val="center" w:pos="5400"/>
                              </w:tabs>
                              <w:suppressAutoHyphens/>
                              <w:spacing w:before="60"/>
                              <w:rPr>
                                <w:rFonts w:asciiTheme="minorHAnsi" w:hAnsiTheme="minorHAnsi" w:cs="Univers"/>
                                <w:color w:val="0D0D0D" w:themeColor="text1" w:themeTint="F2"/>
                                <w:sz w:val="20"/>
                                <w:szCs w:val="20"/>
                                <w:lang w:val="es-ES"/>
                              </w:rPr>
                            </w:pPr>
                          </w:p>
                          <w:p w:rsidR="00A07D89" w:rsidRPr="00167A34" w:rsidRDefault="00A07D89"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76C05"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A07D89" w:rsidRPr="00890650" w:rsidRDefault="00A07D89" w:rsidP="008B7F11">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w:t>
                      </w:r>
                      <w:r>
                        <w:rPr>
                          <w:rFonts w:asciiTheme="majorHAnsi" w:hAnsiTheme="majorHAnsi"/>
                          <w:color w:val="0D0D0D" w:themeColor="text1" w:themeTint="F2"/>
                          <w:sz w:val="18"/>
                          <w:szCs w:val="22"/>
                          <w:lang w:val="es-ES"/>
                        </w:rPr>
                        <w:t xml:space="preserve"> Comisión el </w:t>
                      </w:r>
                      <w:r w:rsidR="001A03D1">
                        <w:rPr>
                          <w:rFonts w:asciiTheme="majorHAnsi" w:hAnsiTheme="majorHAnsi"/>
                          <w:color w:val="0D0D0D" w:themeColor="text1" w:themeTint="F2"/>
                          <w:sz w:val="18"/>
                          <w:szCs w:val="22"/>
                          <w:lang w:val="es-ES"/>
                        </w:rPr>
                        <w:t>8</w:t>
                      </w:r>
                      <w:r>
                        <w:rPr>
                          <w:rFonts w:asciiTheme="majorHAnsi" w:hAnsiTheme="majorHAnsi"/>
                          <w:color w:val="0D0D0D" w:themeColor="text1" w:themeTint="F2"/>
                          <w:sz w:val="18"/>
                          <w:szCs w:val="22"/>
                          <w:lang w:val="es-ES"/>
                        </w:rPr>
                        <w:t xml:space="preserve"> </w:t>
                      </w:r>
                      <w:r w:rsidRPr="001A03D1">
                        <w:rPr>
                          <w:rFonts w:asciiTheme="majorHAnsi" w:hAnsiTheme="majorHAnsi"/>
                          <w:color w:val="0D0D0D" w:themeColor="text1" w:themeTint="F2"/>
                          <w:sz w:val="18"/>
                          <w:szCs w:val="22"/>
                          <w:lang w:val="es-ES"/>
                        </w:rPr>
                        <w:t xml:space="preserve">de </w:t>
                      </w:r>
                      <w:r w:rsidR="00E761D9" w:rsidRPr="001A03D1">
                        <w:rPr>
                          <w:rFonts w:asciiTheme="majorHAnsi" w:hAnsiTheme="majorHAnsi"/>
                          <w:color w:val="0D0D0D" w:themeColor="text1" w:themeTint="F2"/>
                          <w:sz w:val="18"/>
                          <w:szCs w:val="22"/>
                          <w:lang w:val="es-ES"/>
                        </w:rPr>
                        <w:t>abril</w:t>
                      </w:r>
                      <w:r w:rsidRPr="001A03D1">
                        <w:rPr>
                          <w:rFonts w:asciiTheme="majorHAnsi" w:hAnsiTheme="majorHAnsi"/>
                          <w:color w:val="0D0D0D" w:themeColor="text1" w:themeTint="F2"/>
                          <w:sz w:val="18"/>
                          <w:szCs w:val="22"/>
                          <w:lang w:val="es-ES"/>
                        </w:rPr>
                        <w:t xml:space="preserve"> de 2019</w:t>
                      </w:r>
                      <w:r w:rsidR="00FC1165">
                        <w:rPr>
                          <w:rFonts w:asciiTheme="majorHAnsi" w:hAnsiTheme="majorHAnsi"/>
                          <w:color w:val="0D0D0D" w:themeColor="text1" w:themeTint="F2"/>
                          <w:sz w:val="18"/>
                          <w:szCs w:val="22"/>
                          <w:lang w:val="es-ES"/>
                        </w:rPr>
                        <w:t>.</w:t>
                      </w:r>
                    </w:p>
                    <w:p w:rsidR="00A07D89" w:rsidRPr="007A5817" w:rsidRDefault="00A07D89" w:rsidP="00247403">
                      <w:pPr>
                        <w:tabs>
                          <w:tab w:val="center" w:pos="5400"/>
                        </w:tabs>
                        <w:suppressAutoHyphens/>
                        <w:spacing w:before="60"/>
                        <w:rPr>
                          <w:rFonts w:asciiTheme="minorHAnsi" w:hAnsiTheme="minorHAnsi" w:cs="Univers"/>
                          <w:color w:val="0D0D0D" w:themeColor="text1" w:themeTint="F2"/>
                          <w:sz w:val="20"/>
                          <w:szCs w:val="20"/>
                          <w:lang w:val="es-ES"/>
                        </w:rPr>
                      </w:pPr>
                    </w:p>
                    <w:p w:rsidR="00A07D89" w:rsidRPr="00167A34" w:rsidRDefault="00A07D89"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rsidR="00A50FCF" w:rsidRPr="00DB4BE4" w:rsidRDefault="0090270B" w:rsidP="00DB4BE4">
      <w:pPr>
        <w:tabs>
          <w:tab w:val="center" w:pos="5400"/>
        </w:tabs>
        <w:suppressAutoHyphens/>
        <w:ind w:firstLine="720"/>
        <w:jc w:val="both"/>
        <w:rPr>
          <w:rFonts w:asciiTheme="majorHAnsi" w:hAnsiTheme="majorHAnsi"/>
          <w:sz w:val="20"/>
          <w:szCs w:val="20"/>
          <w:lang w:val="es-ES_tradnl"/>
        </w:rPr>
      </w:pPr>
      <w:r w:rsidRPr="00DB4BE4">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057ADA04" wp14:editId="550A88F8">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7D89" w:rsidRPr="00890650" w:rsidRDefault="00A07D89" w:rsidP="00113F73">
                            <w:pPr>
                              <w:spacing w:line="276" w:lineRule="auto"/>
                              <w:rPr>
                                <w:rFonts w:asciiTheme="majorHAnsi" w:hAnsiTheme="majorHAnsi"/>
                                <w:color w:val="595959" w:themeColor="text1" w:themeTint="A6"/>
                                <w:sz w:val="18"/>
                                <w:szCs w:val="18"/>
                              </w:rPr>
                            </w:pPr>
                            <w:r w:rsidRPr="001A03D1">
                              <w:rPr>
                                <w:rFonts w:asciiTheme="majorHAnsi" w:hAnsiTheme="majorHAnsi"/>
                                <w:b/>
                                <w:color w:val="595959" w:themeColor="text1" w:themeTint="A6"/>
                                <w:sz w:val="18"/>
                                <w:szCs w:val="18"/>
                                <w:lang w:val="es-VE"/>
                              </w:rPr>
                              <w:t>Citar como:</w:t>
                            </w:r>
                            <w:r w:rsidRPr="001A03D1">
                              <w:rPr>
                                <w:rFonts w:asciiTheme="majorHAnsi" w:hAnsiTheme="majorHAnsi"/>
                                <w:color w:val="595959" w:themeColor="text1" w:themeTint="A6"/>
                                <w:sz w:val="18"/>
                                <w:szCs w:val="18"/>
                                <w:lang w:val="es-VE"/>
                              </w:rPr>
                              <w:t xml:space="preserve"> CIDH, Informe No. </w:t>
                            </w:r>
                            <w:r w:rsidR="001A03D1">
                              <w:rPr>
                                <w:rFonts w:asciiTheme="majorHAnsi" w:hAnsiTheme="majorHAnsi"/>
                                <w:color w:val="595959" w:themeColor="text1" w:themeTint="A6"/>
                                <w:sz w:val="18"/>
                                <w:szCs w:val="18"/>
                                <w:lang w:val="es-ES_tradnl"/>
                              </w:rPr>
                              <w:t>35/19</w:t>
                            </w:r>
                            <w:r>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 xml:space="preserve">Petición </w:t>
                            </w:r>
                            <w:r>
                              <w:rPr>
                                <w:rFonts w:asciiTheme="majorHAnsi" w:hAnsiTheme="majorHAnsi"/>
                                <w:color w:val="595959" w:themeColor="text1" w:themeTint="A6"/>
                                <w:sz w:val="18"/>
                                <w:szCs w:val="18"/>
                                <w:lang w:val="es-ES_tradnl"/>
                              </w:rPr>
                              <w:t>1014-06. S</w:t>
                            </w:r>
                            <w:r w:rsidRPr="00890650">
                              <w:rPr>
                                <w:rFonts w:asciiTheme="majorHAnsi" w:hAnsiTheme="majorHAnsi"/>
                                <w:color w:val="595959" w:themeColor="text1" w:themeTint="A6"/>
                                <w:sz w:val="18"/>
                                <w:szCs w:val="18"/>
                                <w:lang w:val="es-ES_tradnl"/>
                              </w:rPr>
                              <w:t>olución Amistosa</w:t>
                            </w:r>
                            <w:r>
                              <w:rPr>
                                <w:rFonts w:asciiTheme="majorHAnsi" w:hAnsiTheme="majorHAnsi"/>
                                <w:color w:val="595959" w:themeColor="text1" w:themeTint="A6"/>
                                <w:sz w:val="18"/>
                                <w:szCs w:val="18"/>
                                <w:lang w:val="es-ES_tradnl"/>
                              </w:rPr>
                              <w:t>. Antonio Jacinto López Martínez</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1A03D1" w:rsidRPr="001A03D1">
                              <w:rPr>
                                <w:rFonts w:asciiTheme="majorHAnsi" w:hAnsiTheme="majorHAnsi"/>
                                <w:color w:val="595959" w:themeColor="text1" w:themeTint="A6"/>
                                <w:sz w:val="18"/>
                                <w:szCs w:val="18"/>
                                <w:lang w:val="es-ES_tradnl"/>
                              </w:rPr>
                              <w:t>8 de abril de 2019</w:t>
                            </w:r>
                            <w:r w:rsidRPr="001A03D1">
                              <w:rPr>
                                <w:rFonts w:asciiTheme="majorHAnsi" w:hAnsiTheme="majorHAnsi"/>
                                <w:color w:val="595959" w:themeColor="text1" w:themeTint="A6"/>
                                <w:sz w:val="18"/>
                                <w:szCs w:val="18"/>
                                <w:lang w:val="es-ES_tradn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ADA04"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A07D89" w:rsidRPr="00890650" w:rsidRDefault="00A07D89" w:rsidP="00113F73">
                      <w:pPr>
                        <w:spacing w:line="276" w:lineRule="auto"/>
                        <w:rPr>
                          <w:rFonts w:asciiTheme="majorHAnsi" w:hAnsiTheme="majorHAnsi"/>
                          <w:color w:val="595959" w:themeColor="text1" w:themeTint="A6"/>
                          <w:sz w:val="18"/>
                          <w:szCs w:val="18"/>
                        </w:rPr>
                      </w:pPr>
                      <w:r w:rsidRPr="001A03D1">
                        <w:rPr>
                          <w:rFonts w:asciiTheme="majorHAnsi" w:hAnsiTheme="majorHAnsi"/>
                          <w:b/>
                          <w:color w:val="595959" w:themeColor="text1" w:themeTint="A6"/>
                          <w:sz w:val="18"/>
                          <w:szCs w:val="18"/>
                          <w:lang w:val="es-VE"/>
                        </w:rPr>
                        <w:t>Citar como:</w:t>
                      </w:r>
                      <w:r w:rsidRPr="001A03D1">
                        <w:rPr>
                          <w:rFonts w:asciiTheme="majorHAnsi" w:hAnsiTheme="majorHAnsi"/>
                          <w:color w:val="595959" w:themeColor="text1" w:themeTint="A6"/>
                          <w:sz w:val="18"/>
                          <w:szCs w:val="18"/>
                          <w:lang w:val="es-VE"/>
                        </w:rPr>
                        <w:t xml:space="preserve"> CIDH, Informe No. </w:t>
                      </w:r>
                      <w:r w:rsidR="001A03D1">
                        <w:rPr>
                          <w:rFonts w:asciiTheme="majorHAnsi" w:hAnsiTheme="majorHAnsi"/>
                          <w:color w:val="595959" w:themeColor="text1" w:themeTint="A6"/>
                          <w:sz w:val="18"/>
                          <w:szCs w:val="18"/>
                          <w:lang w:val="es-ES_tradnl"/>
                        </w:rPr>
                        <w:t>35/19</w:t>
                      </w:r>
                      <w:r>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 xml:space="preserve">Petición </w:t>
                      </w:r>
                      <w:r>
                        <w:rPr>
                          <w:rFonts w:asciiTheme="majorHAnsi" w:hAnsiTheme="majorHAnsi"/>
                          <w:color w:val="595959" w:themeColor="text1" w:themeTint="A6"/>
                          <w:sz w:val="18"/>
                          <w:szCs w:val="18"/>
                          <w:lang w:val="es-ES_tradnl"/>
                        </w:rPr>
                        <w:t>1014-06. S</w:t>
                      </w:r>
                      <w:r w:rsidRPr="00890650">
                        <w:rPr>
                          <w:rFonts w:asciiTheme="majorHAnsi" w:hAnsiTheme="majorHAnsi"/>
                          <w:color w:val="595959" w:themeColor="text1" w:themeTint="A6"/>
                          <w:sz w:val="18"/>
                          <w:szCs w:val="18"/>
                          <w:lang w:val="es-ES_tradnl"/>
                        </w:rPr>
                        <w:t>olución Amistosa</w:t>
                      </w:r>
                      <w:r>
                        <w:rPr>
                          <w:rFonts w:asciiTheme="majorHAnsi" w:hAnsiTheme="majorHAnsi"/>
                          <w:color w:val="595959" w:themeColor="text1" w:themeTint="A6"/>
                          <w:sz w:val="18"/>
                          <w:szCs w:val="18"/>
                          <w:lang w:val="es-ES_tradnl"/>
                        </w:rPr>
                        <w:t>. Antonio Jacinto López Martínez</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1A03D1" w:rsidRPr="001A03D1">
                        <w:rPr>
                          <w:rFonts w:asciiTheme="majorHAnsi" w:hAnsiTheme="majorHAnsi"/>
                          <w:color w:val="595959" w:themeColor="text1" w:themeTint="A6"/>
                          <w:sz w:val="18"/>
                          <w:szCs w:val="18"/>
                          <w:lang w:val="es-ES_tradnl"/>
                        </w:rPr>
                        <w:t>8 de abril de 2019</w:t>
                      </w:r>
                      <w:r w:rsidRPr="001A03D1">
                        <w:rPr>
                          <w:rFonts w:asciiTheme="majorHAnsi" w:hAnsiTheme="majorHAnsi"/>
                          <w:color w:val="595959" w:themeColor="text1" w:themeTint="A6"/>
                          <w:sz w:val="18"/>
                          <w:szCs w:val="18"/>
                          <w:lang w:val="es-ES_tradnl"/>
                        </w:rPr>
                        <w:t>.</w:t>
                      </w:r>
                    </w:p>
                  </w:txbxContent>
                </v:textbox>
              </v:shape>
            </w:pict>
          </mc:Fallback>
        </mc:AlternateContent>
      </w:r>
    </w:p>
    <w:p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rsidR="0090270B" w:rsidRPr="00DB4BE4" w:rsidRDefault="00D306D1" w:rsidP="00DB4BE4">
      <w:pPr>
        <w:tabs>
          <w:tab w:val="center" w:pos="5400"/>
        </w:tabs>
        <w:suppressAutoHyphens/>
        <w:ind w:firstLine="720"/>
        <w:jc w:val="both"/>
        <w:rPr>
          <w:rFonts w:asciiTheme="majorHAnsi" w:hAnsiTheme="majorHAnsi"/>
          <w:b/>
          <w:sz w:val="20"/>
          <w:szCs w:val="20"/>
          <w:lang w:val="es-ES_tradnl"/>
        </w:rPr>
      </w:pPr>
      <w:r w:rsidRPr="00DB4BE4">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103570CE" wp14:editId="6D35591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07D89" w:rsidRPr="00D72DC6" w:rsidRDefault="00A07D89"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DB6D347" wp14:editId="29D426A8">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570C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A07D89" w:rsidRPr="00D72DC6" w:rsidRDefault="00A07D89"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DB6D347" wp14:editId="29D426A8">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DB4BE4">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32A7A16C" wp14:editId="63E86C7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7D89" w:rsidRPr="004B7EB6" w:rsidRDefault="00A07D8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7A16C"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A07D89" w:rsidRPr="004B7EB6" w:rsidRDefault="00A07D8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DB4BE4" w:rsidRDefault="0070697F" w:rsidP="00DB4BE4">
      <w:pPr>
        <w:tabs>
          <w:tab w:val="center" w:pos="5400"/>
        </w:tabs>
        <w:suppressAutoHyphens/>
        <w:ind w:firstLine="720"/>
        <w:jc w:val="both"/>
        <w:rPr>
          <w:rFonts w:asciiTheme="majorHAnsi" w:hAnsiTheme="majorHAnsi"/>
          <w:b/>
          <w:sz w:val="20"/>
          <w:szCs w:val="20"/>
          <w:lang w:val="es-ES_tradnl"/>
        </w:rPr>
        <w:sectPr w:rsidR="0070697F" w:rsidRPr="00DB4BE4"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722C9F" w:rsidRPr="00DB4BE4" w:rsidRDefault="00722C9F" w:rsidP="00DB4BE4">
      <w:pPr>
        <w:tabs>
          <w:tab w:val="center" w:pos="5400"/>
        </w:tabs>
        <w:suppressAutoHyphens/>
        <w:ind w:firstLine="720"/>
        <w:jc w:val="center"/>
        <w:rPr>
          <w:rFonts w:asciiTheme="majorHAnsi" w:hAnsiTheme="majorHAnsi"/>
          <w:b/>
          <w:sz w:val="20"/>
          <w:szCs w:val="20"/>
          <w:lang w:val="es-ES_tradnl"/>
        </w:rPr>
      </w:pPr>
      <w:r w:rsidRPr="00DB4BE4">
        <w:rPr>
          <w:rFonts w:asciiTheme="majorHAnsi" w:hAnsiTheme="majorHAnsi"/>
          <w:b/>
          <w:sz w:val="20"/>
          <w:szCs w:val="20"/>
          <w:lang w:val="es-ES_tradnl"/>
        </w:rPr>
        <w:lastRenderedPageBreak/>
        <w:t>I</w:t>
      </w:r>
      <w:r w:rsidR="00D04B96" w:rsidRPr="00DB4BE4">
        <w:rPr>
          <w:rFonts w:asciiTheme="majorHAnsi" w:hAnsiTheme="majorHAnsi"/>
          <w:b/>
          <w:sz w:val="20"/>
          <w:szCs w:val="20"/>
          <w:lang w:val="es-ES_tradnl"/>
        </w:rPr>
        <w:t>NFORME No.</w:t>
      </w:r>
      <w:r w:rsidR="001A03D1">
        <w:rPr>
          <w:rFonts w:asciiTheme="majorHAnsi" w:hAnsiTheme="majorHAnsi"/>
          <w:b/>
          <w:sz w:val="20"/>
          <w:szCs w:val="20"/>
          <w:lang w:val="es-ES_tradnl"/>
        </w:rPr>
        <w:t xml:space="preserve"> 35</w:t>
      </w:r>
      <w:r w:rsidR="00D04B96" w:rsidRPr="00DB4BE4">
        <w:rPr>
          <w:rFonts w:asciiTheme="majorHAnsi" w:hAnsiTheme="majorHAnsi"/>
          <w:b/>
          <w:sz w:val="20"/>
          <w:szCs w:val="20"/>
          <w:lang w:val="es-ES_tradnl"/>
        </w:rPr>
        <w:t>/19</w:t>
      </w:r>
    </w:p>
    <w:p w:rsidR="00722C9F" w:rsidRPr="00FC1165" w:rsidRDefault="00722C9F" w:rsidP="00DB4BE4">
      <w:pPr>
        <w:tabs>
          <w:tab w:val="center" w:pos="5400"/>
        </w:tabs>
        <w:suppressAutoHyphens/>
        <w:ind w:firstLine="720"/>
        <w:jc w:val="center"/>
        <w:rPr>
          <w:rFonts w:asciiTheme="majorHAnsi" w:hAnsiTheme="majorHAnsi"/>
          <w:b/>
          <w:sz w:val="20"/>
          <w:szCs w:val="20"/>
          <w:lang w:val="es-ES_tradnl"/>
        </w:rPr>
      </w:pPr>
      <w:r w:rsidRPr="00FC1165">
        <w:rPr>
          <w:rFonts w:asciiTheme="majorHAnsi" w:hAnsiTheme="majorHAnsi"/>
          <w:b/>
          <w:sz w:val="20"/>
          <w:szCs w:val="20"/>
          <w:lang w:val="es-ES_tradnl"/>
        </w:rPr>
        <w:t xml:space="preserve">PETICIÓN </w:t>
      </w:r>
      <w:r w:rsidR="004D1412" w:rsidRPr="00FC1165">
        <w:rPr>
          <w:rFonts w:asciiTheme="majorHAnsi" w:hAnsiTheme="majorHAnsi"/>
          <w:b/>
          <w:sz w:val="20"/>
          <w:szCs w:val="20"/>
          <w:lang w:val="es-ES_tradnl"/>
        </w:rPr>
        <w:t>1014-06</w:t>
      </w:r>
    </w:p>
    <w:p w:rsidR="00722C9F" w:rsidRPr="00DB4BE4" w:rsidRDefault="00722C9F" w:rsidP="00DB4BE4">
      <w:pPr>
        <w:tabs>
          <w:tab w:val="center" w:pos="5400"/>
        </w:tabs>
        <w:suppressAutoHyphens/>
        <w:ind w:firstLine="720"/>
        <w:jc w:val="center"/>
        <w:rPr>
          <w:rFonts w:asciiTheme="majorHAnsi" w:hAnsiTheme="majorHAnsi"/>
          <w:sz w:val="20"/>
          <w:szCs w:val="20"/>
          <w:lang w:val="es-ES_tradnl"/>
        </w:rPr>
      </w:pPr>
      <w:r w:rsidRPr="00DB4BE4">
        <w:rPr>
          <w:rFonts w:asciiTheme="majorHAnsi" w:hAnsiTheme="majorHAnsi"/>
          <w:sz w:val="20"/>
          <w:szCs w:val="20"/>
          <w:lang w:val="es-ES_tradnl"/>
        </w:rPr>
        <w:t xml:space="preserve">INFORME DE </w:t>
      </w:r>
      <w:r w:rsidR="004D1412" w:rsidRPr="00DB4BE4">
        <w:rPr>
          <w:rFonts w:asciiTheme="majorHAnsi" w:hAnsiTheme="majorHAnsi"/>
          <w:sz w:val="20"/>
          <w:szCs w:val="20"/>
          <w:lang w:val="es-ES_tradnl"/>
        </w:rPr>
        <w:t>SOLUCIÓN AMISTOSA</w:t>
      </w:r>
    </w:p>
    <w:p w:rsidR="00722C9F" w:rsidRPr="00DB4BE4" w:rsidRDefault="004D1412" w:rsidP="00DB4BE4">
      <w:pPr>
        <w:tabs>
          <w:tab w:val="center" w:pos="5400"/>
        </w:tabs>
        <w:suppressAutoHyphens/>
        <w:ind w:firstLine="720"/>
        <w:jc w:val="center"/>
        <w:rPr>
          <w:rFonts w:asciiTheme="majorHAnsi" w:hAnsiTheme="majorHAnsi"/>
          <w:sz w:val="20"/>
          <w:szCs w:val="20"/>
          <w:lang w:val="es-ES_tradnl"/>
        </w:rPr>
      </w:pPr>
      <w:r w:rsidRPr="00DB4BE4">
        <w:rPr>
          <w:rFonts w:asciiTheme="majorHAnsi" w:hAnsiTheme="majorHAnsi"/>
          <w:sz w:val="20"/>
          <w:szCs w:val="20"/>
          <w:lang w:val="es-ES_tradnl"/>
        </w:rPr>
        <w:t xml:space="preserve">ANTONIO JACINTO </w:t>
      </w:r>
      <w:r w:rsidR="00B366F3" w:rsidRPr="00DB4BE4">
        <w:rPr>
          <w:rFonts w:asciiTheme="majorHAnsi" w:hAnsiTheme="majorHAnsi"/>
          <w:sz w:val="20"/>
          <w:szCs w:val="20"/>
          <w:lang w:val="es-ES_tradnl"/>
        </w:rPr>
        <w:t>LÓPEZ</w:t>
      </w:r>
      <w:r w:rsidR="00E03F12" w:rsidRPr="00DB4BE4">
        <w:rPr>
          <w:rFonts w:asciiTheme="majorHAnsi" w:hAnsiTheme="majorHAnsi"/>
          <w:sz w:val="20"/>
          <w:szCs w:val="20"/>
          <w:lang w:val="es-ES_tradnl"/>
        </w:rPr>
        <w:t xml:space="preserve"> MARTÍ</w:t>
      </w:r>
      <w:r w:rsidRPr="00DB4BE4">
        <w:rPr>
          <w:rFonts w:asciiTheme="majorHAnsi" w:hAnsiTheme="majorHAnsi"/>
          <w:sz w:val="20"/>
          <w:szCs w:val="20"/>
          <w:lang w:val="es-ES_tradnl"/>
        </w:rPr>
        <w:t>NEZ</w:t>
      </w:r>
    </w:p>
    <w:p w:rsidR="00722C9F" w:rsidRPr="00DB4BE4" w:rsidRDefault="00E03F12" w:rsidP="00DB4BE4">
      <w:pPr>
        <w:tabs>
          <w:tab w:val="center" w:pos="5400"/>
        </w:tabs>
        <w:suppressAutoHyphens/>
        <w:ind w:firstLine="720"/>
        <w:jc w:val="center"/>
        <w:rPr>
          <w:rFonts w:asciiTheme="majorHAnsi" w:hAnsiTheme="majorHAnsi"/>
          <w:sz w:val="20"/>
          <w:szCs w:val="20"/>
          <w:lang w:val="es-ES_tradnl"/>
        </w:rPr>
      </w:pPr>
      <w:r w:rsidRPr="00DB4BE4">
        <w:rPr>
          <w:rFonts w:asciiTheme="majorHAnsi" w:hAnsiTheme="majorHAnsi"/>
          <w:sz w:val="20"/>
          <w:szCs w:val="20"/>
          <w:lang w:val="es-ES_tradnl"/>
        </w:rPr>
        <w:t>MÉ</w:t>
      </w:r>
      <w:r w:rsidR="004D1412" w:rsidRPr="00DB4BE4">
        <w:rPr>
          <w:rFonts w:asciiTheme="majorHAnsi" w:hAnsiTheme="majorHAnsi"/>
          <w:sz w:val="20"/>
          <w:szCs w:val="20"/>
          <w:lang w:val="es-ES_tradnl"/>
        </w:rPr>
        <w:t>XICO</w:t>
      </w:r>
    </w:p>
    <w:p w:rsidR="00722C9F" w:rsidRPr="00DB4BE4" w:rsidRDefault="001A03D1" w:rsidP="00DB4BE4">
      <w:pPr>
        <w:tabs>
          <w:tab w:val="center" w:pos="5400"/>
        </w:tabs>
        <w:suppressAutoHyphens/>
        <w:ind w:firstLine="720"/>
        <w:jc w:val="center"/>
        <w:rPr>
          <w:rFonts w:asciiTheme="majorHAnsi" w:hAnsiTheme="majorHAnsi"/>
          <w:sz w:val="20"/>
          <w:szCs w:val="20"/>
          <w:lang w:val="es-ES_tradnl"/>
        </w:rPr>
      </w:pPr>
      <w:r w:rsidRPr="001A03D1">
        <w:rPr>
          <w:rFonts w:asciiTheme="majorHAnsi" w:hAnsiTheme="majorHAnsi"/>
          <w:sz w:val="20"/>
          <w:szCs w:val="20"/>
          <w:lang w:val="es-ES_tradnl"/>
        </w:rPr>
        <w:t>8</w:t>
      </w:r>
      <w:r w:rsidR="008B7F11" w:rsidRPr="001A03D1">
        <w:rPr>
          <w:rFonts w:asciiTheme="majorHAnsi" w:hAnsiTheme="majorHAnsi"/>
          <w:sz w:val="20"/>
          <w:szCs w:val="20"/>
          <w:lang w:val="es-ES_tradnl"/>
        </w:rPr>
        <w:t xml:space="preserve"> </w:t>
      </w:r>
      <w:r w:rsidR="00E03F12" w:rsidRPr="001A03D1">
        <w:rPr>
          <w:rFonts w:asciiTheme="majorHAnsi" w:hAnsiTheme="majorHAnsi"/>
          <w:sz w:val="20"/>
          <w:szCs w:val="20"/>
          <w:lang w:val="es-ES_tradnl"/>
        </w:rPr>
        <w:t xml:space="preserve">DE </w:t>
      </w:r>
      <w:r w:rsidR="00E761D9" w:rsidRPr="001A03D1">
        <w:rPr>
          <w:rFonts w:asciiTheme="majorHAnsi" w:hAnsiTheme="majorHAnsi"/>
          <w:sz w:val="20"/>
          <w:szCs w:val="20"/>
          <w:lang w:val="es-ES_tradnl"/>
        </w:rPr>
        <w:t>ABRIL</w:t>
      </w:r>
      <w:r w:rsidR="00E03F12" w:rsidRPr="001A03D1">
        <w:rPr>
          <w:rFonts w:asciiTheme="majorHAnsi" w:hAnsiTheme="majorHAnsi"/>
          <w:sz w:val="20"/>
          <w:szCs w:val="20"/>
          <w:lang w:val="es-ES_tradnl"/>
        </w:rPr>
        <w:t xml:space="preserve"> DE</w:t>
      </w:r>
      <w:r w:rsidR="00D04B96" w:rsidRPr="001A03D1">
        <w:rPr>
          <w:rFonts w:asciiTheme="majorHAnsi" w:hAnsiTheme="majorHAnsi"/>
          <w:sz w:val="20"/>
          <w:szCs w:val="20"/>
          <w:lang w:val="es-ES_tradnl"/>
        </w:rPr>
        <w:t xml:space="preserve"> 2019</w:t>
      </w:r>
      <w:r w:rsidR="00FC499C" w:rsidRPr="001A03D1">
        <w:rPr>
          <w:rStyle w:val="FootnoteReference"/>
          <w:rFonts w:asciiTheme="majorHAnsi" w:hAnsiTheme="majorHAnsi"/>
          <w:sz w:val="20"/>
          <w:szCs w:val="20"/>
          <w:lang w:val="es-ES_tradnl"/>
        </w:rPr>
        <w:footnoteReference w:id="2"/>
      </w:r>
    </w:p>
    <w:p w:rsidR="004D1412" w:rsidRPr="00DB4BE4" w:rsidRDefault="004D1412" w:rsidP="00DB4BE4">
      <w:pPr>
        <w:tabs>
          <w:tab w:val="center" w:pos="5400"/>
        </w:tabs>
        <w:suppressAutoHyphens/>
        <w:ind w:firstLine="720"/>
        <w:jc w:val="both"/>
        <w:rPr>
          <w:rFonts w:asciiTheme="majorHAnsi" w:hAnsiTheme="majorHAnsi"/>
          <w:sz w:val="20"/>
          <w:szCs w:val="20"/>
          <w:lang w:val="es-ES_tradnl"/>
        </w:rPr>
      </w:pPr>
    </w:p>
    <w:p w:rsidR="00DF1EC4" w:rsidRPr="00DB4BE4" w:rsidRDefault="00DF1EC4" w:rsidP="00DB4BE4">
      <w:pPr>
        <w:tabs>
          <w:tab w:val="center" w:pos="4680"/>
          <w:tab w:val="left" w:pos="6511"/>
        </w:tabs>
        <w:ind w:firstLine="720"/>
        <w:jc w:val="both"/>
        <w:rPr>
          <w:rFonts w:asciiTheme="majorHAnsi" w:hAnsiTheme="majorHAnsi" w:cs="Calibri"/>
          <w:sz w:val="20"/>
          <w:szCs w:val="20"/>
          <w:lang w:val="es-ES_tradnl"/>
        </w:rPr>
      </w:pPr>
    </w:p>
    <w:p w:rsidR="008B7F11" w:rsidRPr="00DB4BE4" w:rsidRDefault="008B7F11" w:rsidP="00ED39E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jc w:val="both"/>
        <w:rPr>
          <w:rFonts w:asciiTheme="majorHAnsi" w:hAnsiTheme="majorHAnsi"/>
          <w:b/>
          <w:sz w:val="20"/>
          <w:szCs w:val="20"/>
          <w:lang w:val="es-BO"/>
        </w:rPr>
      </w:pPr>
      <w:r w:rsidRPr="00DB4BE4">
        <w:rPr>
          <w:rFonts w:asciiTheme="majorHAnsi" w:hAnsiTheme="majorHAnsi"/>
          <w:b/>
          <w:sz w:val="20"/>
          <w:szCs w:val="20"/>
          <w:lang w:val="es-BO"/>
        </w:rPr>
        <w:t>RESUMEN Y ASPECTOS PROCESALES RELEVANTES DEL PROCESO DE SOLUCIÓN AMISTOSA</w:t>
      </w:r>
    </w:p>
    <w:p w:rsidR="004D1412" w:rsidRPr="00DB4BE4" w:rsidRDefault="004D1412" w:rsidP="00DB4BE4">
      <w:pPr>
        <w:ind w:firstLine="720"/>
        <w:jc w:val="both"/>
        <w:rPr>
          <w:rFonts w:asciiTheme="majorHAnsi" w:eastAsia="MS Mincho" w:hAnsiTheme="majorHAnsi"/>
          <w:sz w:val="20"/>
          <w:szCs w:val="20"/>
          <w:lang w:val="es-BO"/>
        </w:rPr>
      </w:pPr>
    </w:p>
    <w:p w:rsidR="00B366F3" w:rsidRPr="00DB4BE4" w:rsidRDefault="004D1412" w:rsidP="00ED39ED">
      <w:pPr>
        <w:pStyle w:val="Heading2"/>
        <w:keepNext w:val="0"/>
        <w:numPr>
          <w:ilvl w:val="0"/>
          <w:numId w:val="56"/>
        </w:numPr>
        <w:tabs>
          <w:tab w:val="left" w:pos="90"/>
          <w:tab w:val="left" w:pos="1440"/>
        </w:tabs>
        <w:spacing w:before="0" w:after="0"/>
        <w:ind w:left="0" w:firstLine="720"/>
        <w:jc w:val="both"/>
        <w:rPr>
          <w:rFonts w:asciiTheme="majorHAnsi" w:hAnsiTheme="majorHAnsi" w:cs="Cambria"/>
          <w:b w:val="0"/>
          <w:bCs w:val="0"/>
          <w:i w:val="0"/>
          <w:iCs w:val="0"/>
          <w:color w:val="000000"/>
          <w:sz w:val="20"/>
          <w:szCs w:val="20"/>
          <w:u w:color="000000"/>
          <w:bdr w:val="none" w:sz="0" w:space="0" w:color="auto" w:frame="1"/>
          <w:lang w:val="es-AR" w:eastAsia="es-ES"/>
        </w:rPr>
      </w:pPr>
      <w:r w:rsidRPr="00DB4BE4">
        <w:rPr>
          <w:rFonts w:asciiTheme="majorHAnsi" w:hAnsiTheme="majorHAnsi" w:cs="Cambria"/>
          <w:b w:val="0"/>
          <w:bCs w:val="0"/>
          <w:i w:val="0"/>
          <w:iCs w:val="0"/>
          <w:color w:val="000000"/>
          <w:sz w:val="20"/>
          <w:szCs w:val="20"/>
          <w:u w:color="000000"/>
          <w:bdr w:val="none" w:sz="0" w:space="0" w:color="auto" w:frame="1"/>
          <w:lang w:val="es-AR" w:eastAsia="es-ES"/>
        </w:rPr>
        <w:t xml:space="preserve">El </w:t>
      </w:r>
      <w:r w:rsidR="00EB6A85" w:rsidRPr="00DB4BE4">
        <w:rPr>
          <w:rFonts w:asciiTheme="majorHAnsi" w:hAnsiTheme="majorHAnsi" w:cs="Cambria"/>
          <w:b w:val="0"/>
          <w:bCs w:val="0"/>
          <w:i w:val="0"/>
          <w:iCs w:val="0"/>
          <w:color w:val="000000"/>
          <w:sz w:val="20"/>
          <w:szCs w:val="20"/>
          <w:u w:color="000000"/>
          <w:bdr w:val="none" w:sz="0" w:space="0" w:color="auto" w:frame="1"/>
          <w:lang w:val="es-AR" w:eastAsia="es-ES"/>
        </w:rPr>
        <w:t xml:space="preserve">19 de septiembre de 2006, </w:t>
      </w:r>
      <w:r w:rsidRPr="00DB4BE4">
        <w:rPr>
          <w:rFonts w:asciiTheme="majorHAnsi" w:hAnsiTheme="majorHAnsi" w:cs="Cambria"/>
          <w:b w:val="0"/>
          <w:bCs w:val="0"/>
          <w:i w:val="0"/>
          <w:iCs w:val="0"/>
          <w:color w:val="000000"/>
          <w:sz w:val="20"/>
          <w:szCs w:val="20"/>
          <w:u w:color="000000"/>
          <w:bdr w:val="none" w:sz="0" w:space="0" w:color="auto" w:frame="1"/>
          <w:lang w:val="es-AR" w:eastAsia="es-ES"/>
        </w:rPr>
        <w:t xml:space="preserve">la Comisión Interamericana de Derechos Humanos (en adelante “la Comisión” o “CIDH”) recibió una petición presentada por </w:t>
      </w:r>
      <w:r w:rsidR="00EB6A85" w:rsidRPr="00DB4BE4">
        <w:rPr>
          <w:rFonts w:asciiTheme="majorHAnsi" w:hAnsiTheme="majorHAnsi" w:cs="Cambria"/>
          <w:b w:val="0"/>
          <w:bCs w:val="0"/>
          <w:i w:val="0"/>
          <w:iCs w:val="0"/>
          <w:color w:val="000000"/>
          <w:sz w:val="20"/>
          <w:szCs w:val="20"/>
          <w:u w:color="000000"/>
          <w:bdr w:val="none" w:sz="0" w:space="0" w:color="auto" w:frame="1"/>
          <w:lang w:val="es-AR" w:eastAsia="es-ES"/>
        </w:rPr>
        <w:t>Maurilio Santiago Reyes, en representación del Centro de Derechos Humanos y Asesoría a Pueblos Indígenas</w:t>
      </w:r>
      <w:r w:rsidR="00203B99" w:rsidRPr="00DB4BE4">
        <w:rPr>
          <w:rFonts w:asciiTheme="majorHAnsi" w:hAnsiTheme="majorHAnsi" w:cs="Cambria"/>
          <w:b w:val="0"/>
          <w:bCs w:val="0"/>
          <w:i w:val="0"/>
          <w:iCs w:val="0"/>
          <w:color w:val="000000"/>
          <w:sz w:val="20"/>
          <w:szCs w:val="20"/>
          <w:u w:color="000000"/>
          <w:bdr w:val="none" w:sz="0" w:space="0" w:color="auto" w:frame="1"/>
          <w:lang w:val="es-AR" w:eastAsia="es-ES"/>
        </w:rPr>
        <w:t xml:space="preserve"> A.C.</w:t>
      </w:r>
      <w:r w:rsidR="00EB6A85" w:rsidRPr="00DB4BE4">
        <w:rPr>
          <w:rFonts w:asciiTheme="majorHAnsi" w:hAnsiTheme="majorHAnsi" w:cs="Cambria"/>
          <w:b w:val="0"/>
          <w:bCs w:val="0"/>
          <w:i w:val="0"/>
          <w:iCs w:val="0"/>
          <w:color w:val="000000"/>
          <w:sz w:val="20"/>
          <w:szCs w:val="20"/>
          <w:u w:color="000000"/>
          <w:bdr w:val="none" w:sz="0" w:space="0" w:color="auto" w:frame="1"/>
          <w:lang w:val="es-AR" w:eastAsia="es-ES"/>
        </w:rPr>
        <w:t>,</w:t>
      </w:r>
      <w:r w:rsidRPr="00DB4BE4">
        <w:rPr>
          <w:rFonts w:asciiTheme="majorHAnsi" w:hAnsiTheme="majorHAnsi" w:cs="Cambria"/>
          <w:b w:val="0"/>
          <w:bCs w:val="0"/>
          <w:i w:val="0"/>
          <w:iCs w:val="0"/>
          <w:color w:val="000000"/>
          <w:sz w:val="20"/>
          <w:szCs w:val="20"/>
          <w:u w:color="000000"/>
          <w:bdr w:val="none" w:sz="0" w:space="0" w:color="auto" w:frame="1"/>
          <w:lang w:val="es-AR" w:eastAsia="es-ES"/>
        </w:rPr>
        <w:t xml:space="preserve"> (en adelante “peticionario”), en la cual se alegaba la responsabilidad internacional de los Estados Unidos Mexicanos (en adelante “Estado” o “Estado mexicano” o “México”), por la violación de los derechos humanos </w:t>
      </w:r>
      <w:r w:rsidR="00D82F79" w:rsidRPr="00DB4BE4">
        <w:rPr>
          <w:rFonts w:asciiTheme="majorHAnsi" w:hAnsiTheme="majorHAnsi" w:cs="Cambria"/>
          <w:b w:val="0"/>
          <w:bCs w:val="0"/>
          <w:i w:val="0"/>
          <w:iCs w:val="0"/>
          <w:color w:val="000000"/>
          <w:sz w:val="20"/>
          <w:szCs w:val="20"/>
          <w:u w:color="000000"/>
          <w:bdr w:val="none" w:sz="0" w:space="0" w:color="auto" w:frame="1"/>
          <w:lang w:val="es-AR" w:eastAsia="es-ES"/>
        </w:rPr>
        <w:t>contemplados en los artículos 5 (integridad personal), 8 (garantías judiciales), 23 (derechos políticos), 25 (protección judicial</w:t>
      </w:r>
      <w:r w:rsidR="00B470C4" w:rsidRPr="00DB4BE4">
        <w:rPr>
          <w:rFonts w:asciiTheme="majorHAnsi" w:hAnsiTheme="majorHAnsi" w:cs="Cambria"/>
          <w:b w:val="0"/>
          <w:bCs w:val="0"/>
          <w:i w:val="0"/>
          <w:iCs w:val="0"/>
          <w:color w:val="000000"/>
          <w:sz w:val="20"/>
          <w:szCs w:val="20"/>
          <w:u w:color="000000"/>
          <w:bdr w:val="none" w:sz="0" w:space="0" w:color="auto" w:frame="1"/>
          <w:lang w:val="es-AR" w:eastAsia="es-ES"/>
        </w:rPr>
        <w:t>)</w:t>
      </w:r>
      <w:r w:rsidR="00D82F79" w:rsidRPr="00DB4BE4">
        <w:rPr>
          <w:rFonts w:asciiTheme="majorHAnsi" w:hAnsiTheme="majorHAnsi" w:cs="Cambria"/>
          <w:b w:val="0"/>
          <w:bCs w:val="0"/>
          <w:i w:val="0"/>
          <w:iCs w:val="0"/>
          <w:color w:val="000000"/>
          <w:sz w:val="20"/>
          <w:szCs w:val="20"/>
          <w:u w:color="000000"/>
          <w:bdr w:val="none" w:sz="0" w:space="0" w:color="auto" w:frame="1"/>
          <w:lang w:val="es-AR" w:eastAsia="es-ES"/>
        </w:rPr>
        <w:t xml:space="preserve"> y 26 (desarrollo progresivo), en relación con los artículos 1 (obligación de respetar) y 2 (obligación de adoptar disposiciones de derecho interno) de la Convención Americana sobre Derechos Humanos,</w:t>
      </w:r>
      <w:r w:rsidR="00B366F3" w:rsidRPr="00DB4BE4">
        <w:rPr>
          <w:rFonts w:asciiTheme="majorHAnsi" w:hAnsiTheme="majorHAnsi" w:cs="Cambria"/>
          <w:b w:val="0"/>
          <w:bCs w:val="0"/>
          <w:i w:val="0"/>
          <w:iCs w:val="0"/>
          <w:color w:val="000000"/>
          <w:sz w:val="20"/>
          <w:szCs w:val="20"/>
          <w:u w:color="000000"/>
          <w:bdr w:val="none" w:sz="0" w:space="0" w:color="auto" w:frame="1"/>
          <w:lang w:val="es-AR" w:eastAsia="es-ES"/>
        </w:rPr>
        <w:t xml:space="preserve"> (en adelante “Convención” o “Convención Americana”), </w:t>
      </w:r>
      <w:r w:rsidR="00D82F79" w:rsidRPr="00DB4BE4">
        <w:rPr>
          <w:rFonts w:asciiTheme="majorHAnsi" w:hAnsiTheme="majorHAnsi" w:cs="Cambria"/>
          <w:b w:val="0"/>
          <w:bCs w:val="0"/>
          <w:i w:val="0"/>
          <w:iCs w:val="0"/>
          <w:color w:val="000000"/>
          <w:sz w:val="20"/>
          <w:szCs w:val="20"/>
          <w:u w:color="000000"/>
          <w:bdr w:val="none" w:sz="0" w:space="0" w:color="auto" w:frame="1"/>
          <w:lang w:val="es-AR" w:eastAsia="es-ES"/>
        </w:rPr>
        <w:t>en perjuicio de</w:t>
      </w:r>
      <w:r w:rsidRPr="00DB4BE4">
        <w:rPr>
          <w:rFonts w:asciiTheme="majorHAnsi" w:hAnsiTheme="majorHAnsi" w:cs="Cambria"/>
          <w:b w:val="0"/>
          <w:bCs w:val="0"/>
          <w:i w:val="0"/>
          <w:iCs w:val="0"/>
          <w:color w:val="000000"/>
          <w:sz w:val="20"/>
          <w:szCs w:val="20"/>
          <w:u w:color="000000"/>
          <w:bdr w:val="none" w:sz="0" w:space="0" w:color="auto" w:frame="1"/>
          <w:lang w:val="es-AR" w:eastAsia="es-ES"/>
        </w:rPr>
        <w:t xml:space="preserve"> </w:t>
      </w:r>
      <w:r w:rsidR="00EB6A85" w:rsidRPr="00DB4BE4">
        <w:rPr>
          <w:rFonts w:asciiTheme="majorHAnsi" w:hAnsiTheme="majorHAnsi" w:cs="Cambria"/>
          <w:b w:val="0"/>
          <w:bCs w:val="0"/>
          <w:i w:val="0"/>
          <w:iCs w:val="0"/>
          <w:color w:val="000000"/>
          <w:sz w:val="20"/>
          <w:szCs w:val="20"/>
          <w:u w:color="000000"/>
          <w:bdr w:val="none" w:sz="0" w:space="0" w:color="auto" w:frame="1"/>
          <w:lang w:val="es-AR" w:eastAsia="es-ES"/>
        </w:rPr>
        <w:t xml:space="preserve">Antonio Jacinto </w:t>
      </w:r>
      <w:r w:rsidR="00B366F3" w:rsidRPr="00DB4BE4">
        <w:rPr>
          <w:rFonts w:asciiTheme="majorHAnsi" w:hAnsiTheme="majorHAnsi" w:cs="Cambria"/>
          <w:b w:val="0"/>
          <w:bCs w:val="0"/>
          <w:i w:val="0"/>
          <w:iCs w:val="0"/>
          <w:color w:val="000000"/>
          <w:sz w:val="20"/>
          <w:szCs w:val="20"/>
          <w:u w:color="000000"/>
          <w:bdr w:val="none" w:sz="0" w:space="0" w:color="auto" w:frame="1"/>
          <w:lang w:val="es-AR" w:eastAsia="es-ES"/>
        </w:rPr>
        <w:t>López</w:t>
      </w:r>
      <w:r w:rsidR="00EB6A85" w:rsidRPr="00DB4BE4">
        <w:rPr>
          <w:rFonts w:asciiTheme="majorHAnsi" w:hAnsiTheme="majorHAnsi" w:cs="Cambria"/>
          <w:b w:val="0"/>
          <w:bCs w:val="0"/>
          <w:i w:val="0"/>
          <w:iCs w:val="0"/>
          <w:color w:val="000000"/>
          <w:sz w:val="20"/>
          <w:szCs w:val="20"/>
          <w:u w:color="000000"/>
          <w:bdr w:val="none" w:sz="0" w:space="0" w:color="auto" w:frame="1"/>
          <w:lang w:val="es-AR" w:eastAsia="es-ES"/>
        </w:rPr>
        <w:t xml:space="preserve"> Martinez</w:t>
      </w:r>
      <w:r w:rsidRPr="00DB4BE4">
        <w:rPr>
          <w:rFonts w:asciiTheme="majorHAnsi" w:hAnsiTheme="majorHAnsi" w:cs="Cambria"/>
          <w:b w:val="0"/>
          <w:bCs w:val="0"/>
          <w:i w:val="0"/>
          <w:iCs w:val="0"/>
          <w:color w:val="000000"/>
          <w:sz w:val="20"/>
          <w:szCs w:val="20"/>
          <w:u w:color="000000"/>
          <w:bdr w:val="none" w:sz="0" w:space="0" w:color="auto" w:frame="1"/>
          <w:lang w:val="es-AR" w:eastAsia="es-ES"/>
        </w:rPr>
        <w:t>,</w:t>
      </w:r>
      <w:r w:rsidR="00EB6A85" w:rsidRPr="00DB4BE4">
        <w:rPr>
          <w:rFonts w:asciiTheme="majorHAnsi" w:hAnsiTheme="majorHAnsi" w:cs="Cambria"/>
          <w:b w:val="0"/>
          <w:bCs w:val="0"/>
          <w:i w:val="0"/>
          <w:iCs w:val="0"/>
          <w:color w:val="000000"/>
          <w:sz w:val="20"/>
          <w:szCs w:val="20"/>
          <w:u w:color="000000"/>
          <w:bdr w:val="none" w:sz="0" w:space="0" w:color="auto" w:frame="1"/>
          <w:lang w:val="es-AR" w:eastAsia="es-ES"/>
        </w:rPr>
        <w:t xml:space="preserve"> líder campesino indígena triqui y presidente municipal electo por el sistema de usos y costumbres de la com</w:t>
      </w:r>
      <w:r w:rsidR="00B470C4" w:rsidRPr="00DB4BE4">
        <w:rPr>
          <w:rFonts w:asciiTheme="majorHAnsi" w:hAnsiTheme="majorHAnsi" w:cs="Cambria"/>
          <w:b w:val="0"/>
          <w:bCs w:val="0"/>
          <w:i w:val="0"/>
          <w:iCs w:val="0"/>
          <w:color w:val="000000"/>
          <w:sz w:val="20"/>
          <w:szCs w:val="20"/>
          <w:u w:color="000000"/>
          <w:bdr w:val="none" w:sz="0" w:space="0" w:color="auto" w:frame="1"/>
          <w:lang w:val="es-AR" w:eastAsia="es-ES"/>
        </w:rPr>
        <w:t>unidad San Martí</w:t>
      </w:r>
      <w:r w:rsidR="00C12FE8" w:rsidRPr="00DB4BE4">
        <w:rPr>
          <w:rFonts w:asciiTheme="majorHAnsi" w:hAnsiTheme="majorHAnsi" w:cs="Cambria"/>
          <w:b w:val="0"/>
          <w:bCs w:val="0"/>
          <w:i w:val="0"/>
          <w:iCs w:val="0"/>
          <w:color w:val="000000"/>
          <w:sz w:val="20"/>
          <w:szCs w:val="20"/>
          <w:u w:color="000000"/>
          <w:bdr w:val="none" w:sz="0" w:space="0" w:color="auto" w:frame="1"/>
          <w:lang w:val="es-AR" w:eastAsia="es-ES"/>
        </w:rPr>
        <w:t>n I</w:t>
      </w:r>
      <w:r w:rsidR="00EB6A85" w:rsidRPr="00DB4BE4">
        <w:rPr>
          <w:rFonts w:asciiTheme="majorHAnsi" w:hAnsiTheme="majorHAnsi" w:cs="Cambria"/>
          <w:b w:val="0"/>
          <w:bCs w:val="0"/>
          <w:i w:val="0"/>
          <w:iCs w:val="0"/>
          <w:color w:val="000000"/>
          <w:sz w:val="20"/>
          <w:szCs w:val="20"/>
          <w:u w:color="000000"/>
          <w:bdr w:val="none" w:sz="0" w:space="0" w:color="auto" w:frame="1"/>
          <w:lang w:val="es-AR" w:eastAsia="es-ES"/>
        </w:rPr>
        <w:t>tunyoso de Oaxaca</w:t>
      </w:r>
      <w:r w:rsidRPr="00DB4BE4">
        <w:rPr>
          <w:rFonts w:asciiTheme="majorHAnsi" w:hAnsiTheme="majorHAnsi" w:cs="Cambria"/>
          <w:b w:val="0"/>
          <w:bCs w:val="0"/>
          <w:i w:val="0"/>
          <w:iCs w:val="0"/>
          <w:color w:val="000000"/>
          <w:sz w:val="20"/>
          <w:szCs w:val="20"/>
          <w:u w:color="000000"/>
          <w:bdr w:val="none" w:sz="0" w:space="0" w:color="auto" w:frame="1"/>
          <w:lang w:val="es-AR" w:eastAsia="es-ES"/>
        </w:rPr>
        <w:t xml:space="preserve"> (en adelante “presunta víctima”), </w:t>
      </w:r>
      <w:r w:rsidR="00EB6A85" w:rsidRPr="00DB4BE4">
        <w:rPr>
          <w:rFonts w:asciiTheme="majorHAnsi" w:hAnsiTheme="majorHAnsi" w:cs="Cambria"/>
          <w:b w:val="0"/>
          <w:bCs w:val="0"/>
          <w:i w:val="0"/>
          <w:iCs w:val="0"/>
          <w:color w:val="000000"/>
          <w:sz w:val="20"/>
          <w:szCs w:val="20"/>
          <w:u w:color="000000"/>
          <w:bdr w:val="none" w:sz="0" w:space="0" w:color="auto" w:frame="1"/>
          <w:lang w:val="es-AR" w:eastAsia="es-ES"/>
        </w:rPr>
        <w:t>derivada de la separación arbitraria de dicho cargo</w:t>
      </w:r>
      <w:r w:rsidR="00B366F3" w:rsidRPr="00DB4BE4">
        <w:rPr>
          <w:rFonts w:asciiTheme="majorHAnsi" w:hAnsiTheme="majorHAnsi" w:cs="Cambria"/>
          <w:b w:val="0"/>
          <w:bCs w:val="0"/>
          <w:i w:val="0"/>
          <w:iCs w:val="0"/>
          <w:color w:val="000000"/>
          <w:sz w:val="20"/>
          <w:szCs w:val="20"/>
          <w:u w:color="000000"/>
          <w:bdr w:val="none" w:sz="0" w:space="0" w:color="auto" w:frame="1"/>
          <w:lang w:val="es-AR" w:eastAsia="es-ES"/>
        </w:rPr>
        <w:t>.</w:t>
      </w:r>
    </w:p>
    <w:p w:rsidR="00B366F3" w:rsidRPr="00DB4BE4" w:rsidRDefault="00B366F3" w:rsidP="00DB4BE4">
      <w:pPr>
        <w:tabs>
          <w:tab w:val="left" w:pos="1440"/>
        </w:tabs>
        <w:ind w:firstLine="720"/>
        <w:jc w:val="both"/>
        <w:rPr>
          <w:rFonts w:asciiTheme="majorHAnsi" w:hAnsiTheme="majorHAnsi"/>
          <w:sz w:val="20"/>
          <w:szCs w:val="20"/>
          <w:lang w:val="es-AR" w:eastAsia="es-ES"/>
        </w:rPr>
      </w:pPr>
    </w:p>
    <w:p w:rsidR="008B7F11" w:rsidRPr="00DB4BE4" w:rsidRDefault="00B366F3" w:rsidP="00ED39ED">
      <w:pPr>
        <w:pStyle w:val="ListParagraph"/>
        <w:numPr>
          <w:ilvl w:val="0"/>
          <w:numId w:val="56"/>
        </w:numPr>
        <w:tabs>
          <w:tab w:val="left" w:pos="1440"/>
        </w:tabs>
        <w:ind w:left="0" w:firstLine="720"/>
        <w:jc w:val="both"/>
        <w:rPr>
          <w:rFonts w:asciiTheme="majorHAnsi" w:eastAsia="Times New Roman" w:hAnsiTheme="majorHAnsi"/>
          <w:sz w:val="20"/>
          <w:szCs w:val="20"/>
          <w:bdr w:val="none" w:sz="0" w:space="0" w:color="auto" w:frame="1"/>
          <w:lang w:val="es-AR"/>
        </w:rPr>
      </w:pPr>
      <w:r w:rsidRPr="00DB4BE4">
        <w:rPr>
          <w:rFonts w:asciiTheme="majorHAnsi" w:eastAsia="Times New Roman" w:hAnsiTheme="majorHAnsi"/>
          <w:sz w:val="20"/>
          <w:szCs w:val="20"/>
          <w:bdr w:val="none" w:sz="0" w:space="0" w:color="auto" w:frame="1"/>
          <w:lang w:val="es-AR"/>
        </w:rPr>
        <w:t>En virtud de amenazas en contra de Antonio Jacinto López, los peticionarios presentaron una solicitud de medidas cautelares ante la CIDH el 27 de julio de 2005, que fue concedida el 29 de julio de 2005</w:t>
      </w:r>
      <w:r w:rsidR="00B470C4" w:rsidRPr="00DB4BE4">
        <w:rPr>
          <w:rFonts w:asciiTheme="majorHAnsi" w:eastAsia="Times New Roman" w:hAnsiTheme="majorHAnsi"/>
          <w:sz w:val="20"/>
          <w:szCs w:val="20"/>
          <w:bdr w:val="none" w:sz="0" w:space="0" w:color="auto" w:frame="1"/>
          <w:lang w:val="es-AR"/>
        </w:rPr>
        <w:t>,</w:t>
      </w:r>
      <w:r w:rsidRPr="00DB4BE4">
        <w:rPr>
          <w:rFonts w:asciiTheme="majorHAnsi" w:eastAsia="Times New Roman" w:hAnsiTheme="majorHAnsi"/>
          <w:sz w:val="20"/>
          <w:szCs w:val="20"/>
          <w:bdr w:val="none" w:sz="0" w:space="0" w:color="auto" w:frame="1"/>
          <w:lang w:val="es-AR"/>
        </w:rPr>
        <w:t xml:space="preserve"> bajo el número 165-05. Antonio Jacinto López fue asesinado mientras era beneficiario de medidas cautelares emitidas por la Comisión Interamericana de Derechos Humanos. </w:t>
      </w:r>
    </w:p>
    <w:p w:rsidR="008B7F11" w:rsidRPr="00DB4BE4" w:rsidRDefault="008B7F11" w:rsidP="00DB4BE4">
      <w:pPr>
        <w:pStyle w:val="ListParagraph"/>
        <w:tabs>
          <w:tab w:val="left" w:pos="1440"/>
        </w:tabs>
        <w:ind w:firstLine="720"/>
        <w:jc w:val="both"/>
        <w:rPr>
          <w:rFonts w:asciiTheme="majorHAnsi" w:eastAsia="Times New Roman" w:hAnsiTheme="majorHAnsi"/>
          <w:sz w:val="20"/>
          <w:szCs w:val="20"/>
          <w:bdr w:val="none" w:sz="0" w:space="0" w:color="auto" w:frame="1"/>
          <w:lang w:val="es-AR"/>
        </w:rPr>
      </w:pPr>
    </w:p>
    <w:p w:rsidR="008B7F11" w:rsidRPr="00DB4BE4" w:rsidRDefault="008B7F11" w:rsidP="00ED39E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frame="1"/>
          <w:lang w:val="es-VE"/>
        </w:rPr>
      </w:pPr>
      <w:r w:rsidRPr="00DB4BE4">
        <w:rPr>
          <w:rFonts w:asciiTheme="majorHAnsi" w:eastAsia="Times New Roman" w:hAnsiTheme="majorHAnsi"/>
          <w:sz w:val="20"/>
          <w:szCs w:val="20"/>
          <w:bdr w:val="none" w:sz="0" w:space="0" w:color="auto" w:frame="1"/>
          <w:lang w:val="es-AR"/>
        </w:rPr>
        <w:t xml:space="preserve">El </w:t>
      </w:r>
      <w:r w:rsidR="00B470C4" w:rsidRPr="00DB4BE4">
        <w:rPr>
          <w:rFonts w:asciiTheme="majorHAnsi" w:eastAsia="Times New Roman" w:hAnsiTheme="majorHAnsi"/>
          <w:sz w:val="20"/>
          <w:szCs w:val="20"/>
          <w:bdr w:val="none" w:sz="0" w:space="0" w:color="auto" w:frame="1"/>
          <w:lang w:val="es-AR"/>
        </w:rPr>
        <w:t>13 de julio de 2015</w:t>
      </w:r>
      <w:r w:rsidR="007D6F41" w:rsidRPr="00DB4BE4">
        <w:rPr>
          <w:rFonts w:asciiTheme="majorHAnsi" w:eastAsia="Times New Roman" w:hAnsiTheme="majorHAnsi"/>
          <w:sz w:val="20"/>
          <w:szCs w:val="20"/>
          <w:bdr w:val="none" w:sz="0" w:space="0" w:color="auto" w:frame="1"/>
          <w:lang w:val="es-AR"/>
        </w:rPr>
        <w:t>,</w:t>
      </w:r>
      <w:r w:rsidR="00B470C4" w:rsidRPr="00DB4BE4">
        <w:rPr>
          <w:rFonts w:asciiTheme="majorHAnsi" w:eastAsia="Times New Roman" w:hAnsiTheme="majorHAnsi"/>
          <w:sz w:val="20"/>
          <w:szCs w:val="20"/>
          <w:bdr w:val="none" w:sz="0" w:space="0" w:color="auto" w:frame="1"/>
          <w:lang w:val="es-AR"/>
        </w:rPr>
        <w:t xml:space="preserve"> las partes sostuvieron una reunión de trabajo, celebrada </w:t>
      </w:r>
      <w:r w:rsidRPr="00DB4BE4">
        <w:rPr>
          <w:rFonts w:asciiTheme="majorHAnsi" w:eastAsia="Times New Roman" w:hAnsiTheme="majorHAnsi"/>
          <w:sz w:val="20"/>
          <w:szCs w:val="20"/>
          <w:bdr w:val="none" w:sz="0" w:space="0" w:color="auto" w:frame="1"/>
          <w:lang w:val="es-AR"/>
        </w:rPr>
        <w:t>en México, en la que firmaron un acta de entendimiento para la bús</w:t>
      </w:r>
      <w:r w:rsidR="00B470C4" w:rsidRPr="00DB4BE4">
        <w:rPr>
          <w:rFonts w:asciiTheme="majorHAnsi" w:eastAsia="Times New Roman" w:hAnsiTheme="majorHAnsi"/>
          <w:sz w:val="20"/>
          <w:szCs w:val="20"/>
          <w:bdr w:val="none" w:sz="0" w:space="0" w:color="auto" w:frame="1"/>
          <w:lang w:val="es-AR"/>
        </w:rPr>
        <w:t>queda de una solución amistosa</w:t>
      </w:r>
      <w:r w:rsidR="00486ED9" w:rsidRPr="00DB4BE4">
        <w:rPr>
          <w:rFonts w:asciiTheme="majorHAnsi" w:eastAsia="Times New Roman" w:hAnsiTheme="majorHAnsi"/>
          <w:sz w:val="20"/>
          <w:szCs w:val="20"/>
          <w:bdr w:val="none" w:sz="0" w:space="0" w:color="auto" w:frame="1"/>
          <w:lang w:val="es-AR"/>
        </w:rPr>
        <w:t xml:space="preserve">. </w:t>
      </w:r>
      <w:r w:rsidR="00486ED9" w:rsidRPr="00DB4BE4">
        <w:rPr>
          <w:rFonts w:asciiTheme="majorHAnsi" w:eastAsia="Times New Roman" w:hAnsiTheme="majorHAnsi"/>
          <w:sz w:val="20"/>
          <w:szCs w:val="20"/>
          <w:bdr w:val="none" w:sz="0" w:space="0" w:color="auto" w:frame="1"/>
          <w:lang w:val="es-VE"/>
        </w:rPr>
        <w:t xml:space="preserve">Las partes suscribieron un Acuerdo de Solución Amistosa el </w:t>
      </w:r>
      <w:r w:rsidRPr="00DB4BE4">
        <w:rPr>
          <w:rFonts w:asciiTheme="majorHAnsi" w:eastAsia="Times New Roman" w:hAnsiTheme="majorHAnsi"/>
          <w:sz w:val="20"/>
          <w:szCs w:val="20"/>
          <w:lang w:val="es-ES_tradnl"/>
        </w:rPr>
        <w:t xml:space="preserve">23 de septiembre de 2015, </w:t>
      </w:r>
      <w:r w:rsidR="00486ED9" w:rsidRPr="00DB4BE4">
        <w:rPr>
          <w:rFonts w:asciiTheme="majorHAnsi" w:eastAsia="Times New Roman" w:hAnsiTheme="majorHAnsi"/>
          <w:sz w:val="20"/>
          <w:szCs w:val="20"/>
          <w:lang w:val="es-ES_tradnl"/>
        </w:rPr>
        <w:t xml:space="preserve">dentro del marco de </w:t>
      </w:r>
      <w:r w:rsidRPr="00DB4BE4">
        <w:rPr>
          <w:rFonts w:asciiTheme="majorHAnsi" w:eastAsia="Times New Roman" w:hAnsiTheme="majorHAnsi"/>
          <w:sz w:val="20"/>
          <w:szCs w:val="20"/>
          <w:lang w:val="es-ES_tradnl"/>
        </w:rPr>
        <w:t>una reunión de trabajo</w:t>
      </w:r>
      <w:r w:rsidR="00486ED9" w:rsidRPr="00DB4BE4">
        <w:rPr>
          <w:rFonts w:asciiTheme="majorHAnsi" w:eastAsia="Times New Roman" w:hAnsiTheme="majorHAnsi"/>
          <w:sz w:val="20"/>
          <w:szCs w:val="20"/>
          <w:lang w:val="es-ES_tradnl"/>
        </w:rPr>
        <w:t xml:space="preserve"> celebrada en México, facilitada por el </w:t>
      </w:r>
      <w:r w:rsidRPr="00DB4BE4">
        <w:rPr>
          <w:rFonts w:asciiTheme="majorHAnsi" w:eastAsia="Times New Roman" w:hAnsiTheme="majorHAnsi"/>
          <w:sz w:val="20"/>
          <w:szCs w:val="20"/>
          <w:lang w:val="es-ES_tradnl"/>
        </w:rPr>
        <w:t>Comisionado James Cavallaro, en s</w:t>
      </w:r>
      <w:r w:rsidR="00486ED9" w:rsidRPr="00DB4BE4">
        <w:rPr>
          <w:rFonts w:asciiTheme="majorHAnsi" w:eastAsia="Times New Roman" w:hAnsiTheme="majorHAnsi"/>
          <w:sz w:val="20"/>
          <w:szCs w:val="20"/>
          <w:lang w:val="es-ES_tradnl"/>
        </w:rPr>
        <w:t>u calidad de Relator del país</w:t>
      </w:r>
      <w:r w:rsidR="001C51CA" w:rsidRPr="00DB4BE4">
        <w:rPr>
          <w:rFonts w:asciiTheme="majorHAnsi" w:eastAsia="Times New Roman" w:hAnsiTheme="majorHAnsi"/>
          <w:sz w:val="20"/>
          <w:szCs w:val="20"/>
          <w:lang w:val="es-ES_tradnl"/>
        </w:rPr>
        <w:t>. E</w:t>
      </w:r>
      <w:r w:rsidRPr="00DB4BE4">
        <w:rPr>
          <w:rFonts w:asciiTheme="majorHAnsi" w:eastAsia="Times New Roman" w:hAnsiTheme="majorHAnsi"/>
          <w:sz w:val="20"/>
          <w:szCs w:val="20"/>
          <w:lang w:val="es-ES_tradnl"/>
        </w:rPr>
        <w:t xml:space="preserve">l </w:t>
      </w:r>
      <w:r w:rsidR="00377F54" w:rsidRPr="00DB4BE4">
        <w:rPr>
          <w:rFonts w:asciiTheme="majorHAnsi" w:eastAsia="Times New Roman" w:hAnsiTheme="majorHAnsi"/>
          <w:sz w:val="20"/>
          <w:szCs w:val="20"/>
          <w:lang w:val="es-ES_tradnl"/>
        </w:rPr>
        <w:t>28 de septiembre de 2015</w:t>
      </w:r>
      <w:r w:rsidR="001C51CA" w:rsidRPr="00DB4BE4">
        <w:rPr>
          <w:rFonts w:asciiTheme="majorHAnsi" w:eastAsia="Times New Roman" w:hAnsiTheme="majorHAnsi"/>
          <w:sz w:val="20"/>
          <w:szCs w:val="20"/>
          <w:lang w:val="es-ES_tradnl"/>
        </w:rPr>
        <w:t>, l</w:t>
      </w:r>
      <w:r w:rsidR="00377F54" w:rsidRPr="00DB4BE4">
        <w:rPr>
          <w:rFonts w:asciiTheme="majorHAnsi" w:eastAsia="Times New Roman" w:hAnsiTheme="majorHAnsi"/>
          <w:sz w:val="20"/>
          <w:szCs w:val="20"/>
          <w:lang w:val="es-ES_tradnl"/>
        </w:rPr>
        <w:t xml:space="preserve">as partes suscribieron </w:t>
      </w:r>
      <w:r w:rsidRPr="00DB4BE4">
        <w:rPr>
          <w:rFonts w:asciiTheme="majorHAnsi" w:eastAsia="Times New Roman" w:hAnsiTheme="majorHAnsi"/>
          <w:sz w:val="20"/>
          <w:szCs w:val="20"/>
          <w:lang w:val="es-ES_tradnl"/>
        </w:rPr>
        <w:t>un</w:t>
      </w:r>
      <w:r w:rsidR="008C2617" w:rsidRPr="00DB4BE4">
        <w:rPr>
          <w:rFonts w:asciiTheme="majorHAnsi" w:eastAsia="Times New Roman" w:hAnsiTheme="majorHAnsi"/>
          <w:sz w:val="20"/>
          <w:szCs w:val="20"/>
          <w:lang w:val="es-ES_tradnl"/>
        </w:rPr>
        <w:t>a adenda</w:t>
      </w:r>
      <w:r w:rsidRPr="00DB4BE4">
        <w:rPr>
          <w:rFonts w:asciiTheme="majorHAnsi" w:eastAsia="Times New Roman" w:hAnsiTheme="majorHAnsi"/>
          <w:sz w:val="20"/>
          <w:szCs w:val="20"/>
          <w:lang w:val="es-ES_tradnl"/>
        </w:rPr>
        <w:t xml:space="preserve"> </w:t>
      </w:r>
      <w:r w:rsidR="00377F54" w:rsidRPr="00DB4BE4">
        <w:rPr>
          <w:rFonts w:asciiTheme="majorHAnsi" w:eastAsia="Times New Roman" w:hAnsiTheme="majorHAnsi"/>
          <w:sz w:val="20"/>
          <w:szCs w:val="20"/>
          <w:lang w:val="es-ES_tradnl"/>
        </w:rPr>
        <w:t>al acuerdo de solución amistosa</w:t>
      </w:r>
      <w:r w:rsidR="001C51CA" w:rsidRPr="00DB4BE4">
        <w:rPr>
          <w:rFonts w:asciiTheme="majorHAnsi" w:eastAsia="Times New Roman" w:hAnsiTheme="majorHAnsi"/>
          <w:sz w:val="20"/>
          <w:szCs w:val="20"/>
          <w:lang w:val="es-ES_tradnl"/>
        </w:rPr>
        <w:t xml:space="preserve">. </w:t>
      </w:r>
    </w:p>
    <w:p w:rsidR="008B7F11" w:rsidRPr="00DB4BE4" w:rsidRDefault="008B7F11" w:rsidP="00DB4BE4">
      <w:pPr>
        <w:pStyle w:val="ListParagraph"/>
        <w:tabs>
          <w:tab w:val="left" w:pos="1440"/>
        </w:tabs>
        <w:ind w:firstLine="720"/>
        <w:jc w:val="both"/>
        <w:rPr>
          <w:rFonts w:asciiTheme="majorHAnsi" w:eastAsia="Times New Roman" w:hAnsiTheme="majorHAnsi"/>
          <w:sz w:val="20"/>
          <w:szCs w:val="20"/>
          <w:lang w:val="es-ES_tradnl"/>
        </w:rPr>
      </w:pPr>
    </w:p>
    <w:p w:rsidR="008B7F11" w:rsidRPr="00DB4BE4" w:rsidRDefault="008B7F11" w:rsidP="00ED39E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lang w:val="es-ES_tradnl"/>
        </w:rPr>
      </w:pPr>
      <w:r w:rsidRPr="00DB4BE4">
        <w:rPr>
          <w:rFonts w:asciiTheme="majorHAnsi" w:eastAsia="Times New Roman" w:hAnsiTheme="majorHAnsi"/>
          <w:sz w:val="20"/>
          <w:szCs w:val="20"/>
          <w:lang w:val="es-ES_tradnl"/>
        </w:rPr>
        <w:t>Las partes sostuvieron reuniones de trabajo con la facilitación de la Comisionada Esmeralda Arosemena de Troitiño</w:t>
      </w:r>
      <w:r w:rsidR="00B470C4" w:rsidRPr="00DB4BE4">
        <w:rPr>
          <w:rFonts w:asciiTheme="majorHAnsi" w:eastAsia="Times New Roman" w:hAnsiTheme="majorHAnsi"/>
          <w:sz w:val="20"/>
          <w:szCs w:val="20"/>
          <w:lang w:val="es-ES_tradnl"/>
        </w:rPr>
        <w:t>,</w:t>
      </w:r>
      <w:r w:rsidRPr="00DB4BE4">
        <w:rPr>
          <w:rFonts w:asciiTheme="majorHAnsi" w:eastAsia="Times New Roman" w:hAnsiTheme="majorHAnsi"/>
          <w:sz w:val="20"/>
          <w:szCs w:val="20"/>
          <w:lang w:val="es-ES_tradnl"/>
        </w:rPr>
        <w:t xml:space="preserve"> en su calidad de Relatora de la CIDH para México</w:t>
      </w:r>
      <w:r w:rsidR="00B470C4" w:rsidRPr="00DB4BE4">
        <w:rPr>
          <w:rFonts w:asciiTheme="majorHAnsi" w:eastAsia="Times New Roman" w:hAnsiTheme="majorHAnsi"/>
          <w:sz w:val="20"/>
          <w:szCs w:val="20"/>
          <w:lang w:val="es-ES_tradnl"/>
        </w:rPr>
        <w:t>,</w:t>
      </w:r>
      <w:r w:rsidRPr="00DB4BE4">
        <w:rPr>
          <w:rFonts w:asciiTheme="majorHAnsi" w:eastAsia="Times New Roman" w:hAnsiTheme="majorHAnsi"/>
          <w:sz w:val="20"/>
          <w:szCs w:val="20"/>
          <w:lang w:val="es-ES_tradnl"/>
        </w:rPr>
        <w:t xml:space="preserve"> en fechas</w:t>
      </w:r>
      <w:r w:rsidR="001C51CA" w:rsidRPr="00DB4BE4">
        <w:rPr>
          <w:rFonts w:asciiTheme="majorHAnsi" w:eastAsia="Times New Roman" w:hAnsiTheme="majorHAnsi"/>
          <w:sz w:val="20"/>
          <w:szCs w:val="20"/>
          <w:lang w:val="es-ES_tradnl"/>
        </w:rPr>
        <w:t>:</w:t>
      </w:r>
      <w:r w:rsidRPr="00DB4BE4">
        <w:rPr>
          <w:rFonts w:asciiTheme="majorHAnsi" w:eastAsia="Times New Roman" w:hAnsiTheme="majorHAnsi"/>
          <w:sz w:val="20"/>
          <w:szCs w:val="20"/>
          <w:lang w:val="es-ES_tradnl"/>
        </w:rPr>
        <w:t xml:space="preserve"> 17 de marzo y 31 de agosto de 2017, 26 de febrero, 31 de septiembre y el 6 de diciembre de 2018 y 12 de febrero de 2019. En la última reunión de trabajo las partes solicitaron conjuntamente a la Comisión la homologación del acuerdo de solución amistosa.  </w:t>
      </w:r>
    </w:p>
    <w:p w:rsidR="004D1412" w:rsidRPr="00DB4BE4" w:rsidRDefault="004D1412" w:rsidP="00DB4BE4">
      <w:pPr>
        <w:tabs>
          <w:tab w:val="left" w:pos="1440"/>
        </w:tabs>
        <w:ind w:firstLine="720"/>
        <w:jc w:val="both"/>
        <w:rPr>
          <w:rFonts w:asciiTheme="majorHAnsi" w:hAnsiTheme="majorHAnsi"/>
          <w:sz w:val="20"/>
          <w:szCs w:val="20"/>
          <w:bdr w:val="none" w:sz="0" w:space="0" w:color="auto"/>
          <w:lang w:val="es-ES_tradnl"/>
        </w:rPr>
      </w:pPr>
    </w:p>
    <w:p w:rsidR="004D1412" w:rsidRPr="00DB4BE4" w:rsidRDefault="004D1412" w:rsidP="00ED39E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lang w:val="es-ES"/>
        </w:rPr>
      </w:pPr>
      <w:r w:rsidRPr="00DB4BE4">
        <w:rPr>
          <w:rFonts w:asciiTheme="majorHAnsi" w:eastAsia="Times New Roman" w:hAnsiTheme="majorHAnsi"/>
          <w:sz w:val="20"/>
          <w:szCs w:val="20"/>
          <w:lang w:val="es-AR"/>
        </w:rPr>
        <w:t>En</w:t>
      </w:r>
      <w:r w:rsidRPr="00DB4BE4">
        <w:rPr>
          <w:rFonts w:asciiTheme="majorHAnsi" w:eastAsia="Times New Roman" w:hAnsiTheme="majorHAnsi"/>
          <w:sz w:val="20"/>
          <w:szCs w:val="20"/>
          <w:lang w:val="es-ES_tradnl"/>
        </w:rPr>
        <w:t xml:space="preserve"> el presente informe de solución amistosa, según lo establecido en el artículo 49 de la Convención y en el artículo 40.5 del Reglamento de la Comisión, se efectúa una reseña de los hechos alegados por </w:t>
      </w:r>
      <w:r w:rsidRPr="00DB4BE4">
        <w:rPr>
          <w:rFonts w:asciiTheme="majorHAnsi" w:eastAsia="Times New Roman" w:hAnsiTheme="majorHAnsi"/>
          <w:sz w:val="20"/>
          <w:szCs w:val="20"/>
          <w:lang w:val="es-ES"/>
        </w:rPr>
        <w:t>el peticionario</w:t>
      </w:r>
      <w:r w:rsidRPr="00DB4BE4">
        <w:rPr>
          <w:rFonts w:asciiTheme="majorHAnsi" w:eastAsia="Times New Roman" w:hAnsiTheme="majorHAnsi"/>
          <w:sz w:val="20"/>
          <w:szCs w:val="20"/>
          <w:lang w:val="es-AR"/>
        </w:rPr>
        <w:t xml:space="preserve"> </w:t>
      </w:r>
      <w:r w:rsidRPr="00DB4BE4">
        <w:rPr>
          <w:rFonts w:asciiTheme="majorHAnsi" w:eastAsia="Times New Roman" w:hAnsiTheme="majorHAnsi"/>
          <w:sz w:val="20"/>
          <w:szCs w:val="20"/>
          <w:lang w:val="es-ES_tradnl"/>
        </w:rPr>
        <w:t xml:space="preserve">y se transcribe el acuerdo de solución amistosa, suscrito el </w:t>
      </w:r>
      <w:r w:rsidR="00EB6A85" w:rsidRPr="00DB4BE4">
        <w:rPr>
          <w:rFonts w:asciiTheme="majorHAnsi" w:eastAsia="Times New Roman" w:hAnsiTheme="majorHAnsi"/>
          <w:sz w:val="20"/>
          <w:szCs w:val="20"/>
          <w:lang w:val="es-ES_tradnl"/>
        </w:rPr>
        <w:t>23 de septiembre de 2015</w:t>
      </w:r>
      <w:r w:rsidRPr="00DB4BE4">
        <w:rPr>
          <w:rFonts w:asciiTheme="majorHAnsi" w:eastAsia="Times New Roman" w:hAnsiTheme="majorHAnsi"/>
          <w:sz w:val="20"/>
          <w:szCs w:val="20"/>
          <w:lang w:val="es-ES_tradnl"/>
        </w:rPr>
        <w:t xml:space="preserve"> por el p</w:t>
      </w:r>
      <w:r w:rsidRPr="00DB4BE4">
        <w:rPr>
          <w:rFonts w:asciiTheme="majorHAnsi" w:eastAsia="Times New Roman" w:hAnsiTheme="majorHAnsi"/>
          <w:sz w:val="20"/>
          <w:szCs w:val="20"/>
          <w:lang w:val="es-ES"/>
        </w:rPr>
        <w:t>eticionario</w:t>
      </w:r>
      <w:r w:rsidRPr="00DB4BE4">
        <w:rPr>
          <w:rFonts w:asciiTheme="majorHAnsi" w:eastAsia="Times New Roman" w:hAnsiTheme="majorHAnsi"/>
          <w:sz w:val="20"/>
          <w:szCs w:val="20"/>
          <w:lang w:val="es-ES_tradnl"/>
        </w:rPr>
        <w:t xml:space="preserve"> y representantes del Estado mexicano. Asimismo, se aprueba el acuerdo suscrito entre las partes y se acuerda la publicación del presente informe</w:t>
      </w:r>
      <w:r w:rsidRPr="00DB4BE4">
        <w:rPr>
          <w:rFonts w:asciiTheme="majorHAnsi" w:eastAsia="Times New Roman" w:hAnsiTheme="majorHAnsi"/>
          <w:sz w:val="20"/>
          <w:szCs w:val="20"/>
          <w:lang w:val="es-PE"/>
        </w:rPr>
        <w:t xml:space="preserve"> en el Informe Anual de la CIDH a la Asamblea General de la Organización de los Estados Americanos. </w:t>
      </w:r>
    </w:p>
    <w:p w:rsidR="00D523C4" w:rsidRPr="00DB4BE4" w:rsidRDefault="00D523C4" w:rsidP="00DB4BE4">
      <w:pPr>
        <w:jc w:val="both"/>
        <w:rPr>
          <w:rFonts w:asciiTheme="majorHAnsi" w:eastAsia="Times New Roman" w:hAnsiTheme="majorHAnsi"/>
          <w:sz w:val="20"/>
          <w:szCs w:val="20"/>
          <w:lang w:val="es-ES_tradnl"/>
        </w:rPr>
      </w:pPr>
    </w:p>
    <w:p w:rsidR="004D1412" w:rsidRPr="00DB4BE4" w:rsidRDefault="004D1412" w:rsidP="00ED39E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jc w:val="both"/>
        <w:rPr>
          <w:rFonts w:asciiTheme="majorHAnsi" w:eastAsia="MS Mincho" w:hAnsiTheme="majorHAnsi"/>
          <w:b/>
          <w:sz w:val="20"/>
          <w:szCs w:val="20"/>
          <w:lang w:val="es-ES"/>
        </w:rPr>
      </w:pPr>
      <w:r w:rsidRPr="00DB4BE4">
        <w:rPr>
          <w:rFonts w:asciiTheme="majorHAnsi" w:eastAsia="MS Mincho" w:hAnsiTheme="majorHAnsi"/>
          <w:b/>
          <w:sz w:val="20"/>
          <w:szCs w:val="20"/>
          <w:lang w:val="es-ES"/>
        </w:rPr>
        <w:t xml:space="preserve">LOS HECHOS ALEGADOS </w:t>
      </w:r>
    </w:p>
    <w:p w:rsidR="00BB36EA" w:rsidRPr="00DB4BE4" w:rsidRDefault="00BB36EA" w:rsidP="00DB4BE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sz w:val="20"/>
          <w:szCs w:val="20"/>
          <w:bdr w:val="none" w:sz="0" w:space="0" w:color="auto" w:frame="1"/>
          <w:lang w:val="es-AR"/>
        </w:rPr>
      </w:pPr>
    </w:p>
    <w:p w:rsidR="00BB36EA" w:rsidRPr="00DB4BE4" w:rsidRDefault="001C51CA" w:rsidP="00ED39E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frame="1"/>
          <w:lang w:val="es-AR"/>
        </w:rPr>
      </w:pPr>
      <w:r w:rsidRPr="00DB4BE4">
        <w:rPr>
          <w:rFonts w:asciiTheme="majorHAnsi" w:eastAsia="Times New Roman" w:hAnsiTheme="majorHAnsi"/>
          <w:sz w:val="20"/>
          <w:szCs w:val="20"/>
          <w:bdr w:val="none" w:sz="0" w:space="0" w:color="auto" w:frame="1"/>
          <w:lang w:val="es-AR"/>
        </w:rPr>
        <w:t xml:space="preserve">Según lo </w:t>
      </w:r>
      <w:r w:rsidR="00265515" w:rsidRPr="00DB4BE4">
        <w:rPr>
          <w:rFonts w:asciiTheme="majorHAnsi" w:eastAsia="Times New Roman" w:hAnsiTheme="majorHAnsi"/>
          <w:sz w:val="20"/>
          <w:szCs w:val="20"/>
          <w:bdr w:val="none" w:sz="0" w:space="0" w:color="auto" w:frame="1"/>
          <w:lang w:val="es-AR"/>
        </w:rPr>
        <w:t>alegado</w:t>
      </w:r>
      <w:r w:rsidRPr="00DB4BE4">
        <w:rPr>
          <w:rFonts w:asciiTheme="majorHAnsi" w:eastAsia="Times New Roman" w:hAnsiTheme="majorHAnsi"/>
          <w:sz w:val="20"/>
          <w:szCs w:val="20"/>
          <w:bdr w:val="none" w:sz="0" w:space="0" w:color="auto" w:frame="1"/>
          <w:lang w:val="es-AR"/>
        </w:rPr>
        <w:t xml:space="preserve"> por el peticionario, </w:t>
      </w:r>
      <w:r w:rsidR="00BB36EA" w:rsidRPr="00DB4BE4">
        <w:rPr>
          <w:rFonts w:asciiTheme="majorHAnsi" w:eastAsia="Times New Roman" w:hAnsiTheme="majorHAnsi"/>
          <w:sz w:val="20"/>
          <w:szCs w:val="20"/>
          <w:bdr w:val="none" w:sz="0" w:space="0" w:color="auto" w:frame="1"/>
          <w:lang w:val="es-AR"/>
        </w:rPr>
        <w:t xml:space="preserve">Antonio Jacinto </w:t>
      </w:r>
      <w:r w:rsidR="00B366F3" w:rsidRPr="00DB4BE4">
        <w:rPr>
          <w:rFonts w:asciiTheme="majorHAnsi" w:eastAsia="Times New Roman" w:hAnsiTheme="majorHAnsi"/>
          <w:sz w:val="20"/>
          <w:szCs w:val="20"/>
          <w:bdr w:val="none" w:sz="0" w:space="0" w:color="auto" w:frame="1"/>
          <w:lang w:val="es-AR"/>
        </w:rPr>
        <w:t>López</w:t>
      </w:r>
      <w:r w:rsidR="008C2617" w:rsidRPr="00DB4BE4">
        <w:rPr>
          <w:rFonts w:asciiTheme="majorHAnsi" w:eastAsia="Times New Roman" w:hAnsiTheme="majorHAnsi"/>
          <w:sz w:val="20"/>
          <w:szCs w:val="20"/>
          <w:bdr w:val="none" w:sz="0" w:space="0" w:color="auto" w:frame="1"/>
          <w:lang w:val="es-AR"/>
        </w:rPr>
        <w:t>, era</w:t>
      </w:r>
      <w:r w:rsidR="00BB36EA" w:rsidRPr="00DB4BE4">
        <w:rPr>
          <w:rFonts w:asciiTheme="majorHAnsi" w:eastAsia="Times New Roman" w:hAnsiTheme="majorHAnsi"/>
          <w:sz w:val="20"/>
          <w:szCs w:val="20"/>
          <w:bdr w:val="none" w:sz="0" w:space="0" w:color="auto" w:frame="1"/>
          <w:lang w:val="es-AR"/>
        </w:rPr>
        <w:t xml:space="preserve"> un campesino indígena triqui, quien había sido elegido por su comunidad como presidente municipal Constituc</w:t>
      </w:r>
      <w:r w:rsidR="00152C27" w:rsidRPr="00DB4BE4">
        <w:rPr>
          <w:rFonts w:asciiTheme="majorHAnsi" w:eastAsia="Times New Roman" w:hAnsiTheme="majorHAnsi"/>
          <w:sz w:val="20"/>
          <w:szCs w:val="20"/>
          <w:bdr w:val="none" w:sz="0" w:space="0" w:color="auto" w:frame="1"/>
          <w:lang w:val="es-AR"/>
        </w:rPr>
        <w:t>ional del municipio de San Martí</w:t>
      </w:r>
      <w:r w:rsidR="00BB36EA" w:rsidRPr="00DB4BE4">
        <w:rPr>
          <w:rFonts w:asciiTheme="majorHAnsi" w:eastAsia="Times New Roman" w:hAnsiTheme="majorHAnsi"/>
          <w:sz w:val="20"/>
          <w:szCs w:val="20"/>
          <w:bdr w:val="none" w:sz="0" w:space="0" w:color="auto" w:frame="1"/>
          <w:lang w:val="es-AR"/>
        </w:rPr>
        <w:t xml:space="preserve">n </w:t>
      </w:r>
      <w:r w:rsidR="00C12FE8" w:rsidRPr="00DB4BE4">
        <w:rPr>
          <w:rFonts w:asciiTheme="majorHAnsi" w:eastAsia="Times New Roman" w:hAnsiTheme="majorHAnsi"/>
          <w:sz w:val="20"/>
          <w:szCs w:val="20"/>
          <w:bdr w:val="none" w:sz="0" w:space="0" w:color="auto" w:frame="1"/>
          <w:lang w:val="es-AR"/>
        </w:rPr>
        <w:t>I</w:t>
      </w:r>
      <w:r w:rsidR="00BB36EA" w:rsidRPr="00DB4BE4">
        <w:rPr>
          <w:rFonts w:asciiTheme="majorHAnsi" w:eastAsia="Times New Roman" w:hAnsiTheme="majorHAnsi"/>
          <w:sz w:val="20"/>
          <w:szCs w:val="20"/>
          <w:bdr w:val="none" w:sz="0" w:space="0" w:color="auto" w:frame="1"/>
          <w:lang w:val="es-AR"/>
        </w:rPr>
        <w:t>tunyoso, a través del sistema de usos y costumbres ancestrales. Dicho sistema, según lo relatado po</w:t>
      </w:r>
      <w:r w:rsidR="008C2617" w:rsidRPr="00DB4BE4">
        <w:rPr>
          <w:rFonts w:asciiTheme="majorHAnsi" w:eastAsia="Times New Roman" w:hAnsiTheme="majorHAnsi"/>
          <w:sz w:val="20"/>
          <w:szCs w:val="20"/>
          <w:bdr w:val="none" w:sz="0" w:space="0" w:color="auto" w:frame="1"/>
          <w:lang w:val="es-AR"/>
        </w:rPr>
        <w:t xml:space="preserve">r el </w:t>
      </w:r>
      <w:r w:rsidR="008C2617" w:rsidRPr="00DB4BE4">
        <w:rPr>
          <w:rFonts w:asciiTheme="majorHAnsi" w:eastAsia="Times New Roman" w:hAnsiTheme="majorHAnsi"/>
          <w:sz w:val="20"/>
          <w:szCs w:val="20"/>
          <w:bdr w:val="none" w:sz="0" w:space="0" w:color="auto" w:frame="1"/>
          <w:lang w:val="es-AR"/>
        </w:rPr>
        <w:lastRenderedPageBreak/>
        <w:t xml:space="preserve">peticionario, consiste en </w:t>
      </w:r>
      <w:r w:rsidR="00BB36EA" w:rsidRPr="00DB4BE4">
        <w:rPr>
          <w:rFonts w:asciiTheme="majorHAnsi" w:eastAsia="Times New Roman" w:hAnsiTheme="majorHAnsi"/>
          <w:sz w:val="20"/>
          <w:szCs w:val="20"/>
          <w:bdr w:val="none" w:sz="0" w:space="0" w:color="auto" w:frame="1"/>
          <w:lang w:val="es-AR"/>
        </w:rPr>
        <w:t>tres asambleas generales que se lleva</w:t>
      </w:r>
      <w:r w:rsidRPr="00DB4BE4">
        <w:rPr>
          <w:rFonts w:asciiTheme="majorHAnsi" w:eastAsia="Times New Roman" w:hAnsiTheme="majorHAnsi"/>
          <w:sz w:val="20"/>
          <w:szCs w:val="20"/>
          <w:bdr w:val="none" w:sz="0" w:space="0" w:color="auto" w:frame="1"/>
          <w:lang w:val="es-AR"/>
        </w:rPr>
        <w:t>n</w:t>
      </w:r>
      <w:r w:rsidR="00BB36EA" w:rsidRPr="00DB4BE4">
        <w:rPr>
          <w:rFonts w:asciiTheme="majorHAnsi" w:eastAsia="Times New Roman" w:hAnsiTheme="majorHAnsi"/>
          <w:sz w:val="20"/>
          <w:szCs w:val="20"/>
          <w:bdr w:val="none" w:sz="0" w:space="0" w:color="auto" w:frame="1"/>
          <w:lang w:val="es-AR"/>
        </w:rPr>
        <w:t xml:space="preserve"> a cabo para el nombramiento de autoridades, luego de lo cual la persona electa debe ser ratificada en dos asambleas, que lo confirman como presidente municipal. Dicho procedimiento, según lo manifestado por el peticionario, es reconocido por la Constitución Política del Estado mexicano, y por las leyes locales de Oaxaca. </w:t>
      </w:r>
    </w:p>
    <w:p w:rsidR="00BB36EA" w:rsidRPr="00DB4BE4" w:rsidRDefault="00BB36EA" w:rsidP="00DB4BE4">
      <w:pPr>
        <w:pStyle w:val="ListParagraph"/>
        <w:tabs>
          <w:tab w:val="left" w:pos="1440"/>
        </w:tabs>
        <w:ind w:firstLine="720"/>
        <w:jc w:val="both"/>
        <w:rPr>
          <w:rFonts w:asciiTheme="majorHAnsi" w:eastAsia="Times New Roman" w:hAnsiTheme="majorHAnsi"/>
          <w:sz w:val="20"/>
          <w:szCs w:val="20"/>
          <w:bdr w:val="none" w:sz="0" w:space="0" w:color="auto" w:frame="1"/>
          <w:lang w:val="es-AR"/>
        </w:rPr>
      </w:pPr>
    </w:p>
    <w:p w:rsidR="00BB36EA" w:rsidRPr="00DB4BE4" w:rsidRDefault="00BB36EA" w:rsidP="00ED39E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frame="1"/>
          <w:lang w:val="es-AR"/>
        </w:rPr>
      </w:pPr>
      <w:r w:rsidRPr="00DB4BE4">
        <w:rPr>
          <w:rFonts w:asciiTheme="majorHAnsi" w:eastAsia="Times New Roman" w:hAnsiTheme="majorHAnsi"/>
          <w:sz w:val="20"/>
          <w:szCs w:val="20"/>
          <w:bdr w:val="none" w:sz="0" w:space="0" w:color="auto" w:frame="1"/>
          <w:lang w:val="es-AR"/>
        </w:rPr>
        <w:t xml:space="preserve">El peticionario alegó que el 24 de octubre de 2004, la </w:t>
      </w:r>
      <w:r w:rsidR="005E7E3F" w:rsidRPr="00DB4BE4">
        <w:rPr>
          <w:rFonts w:asciiTheme="majorHAnsi" w:eastAsia="Times New Roman" w:hAnsiTheme="majorHAnsi"/>
          <w:sz w:val="20"/>
          <w:szCs w:val="20"/>
          <w:bdr w:val="none" w:sz="0" w:space="0" w:color="auto" w:frame="1"/>
          <w:lang w:val="es-AR"/>
        </w:rPr>
        <w:t>a</w:t>
      </w:r>
      <w:r w:rsidRPr="00DB4BE4">
        <w:rPr>
          <w:rFonts w:asciiTheme="majorHAnsi" w:eastAsia="Times New Roman" w:hAnsiTheme="majorHAnsi"/>
          <w:sz w:val="20"/>
          <w:szCs w:val="20"/>
          <w:bdr w:val="none" w:sz="0" w:space="0" w:color="auto" w:frame="1"/>
          <w:lang w:val="es-AR"/>
        </w:rPr>
        <w:t xml:space="preserve">samblea general de vecinos de la comunidad </w:t>
      </w:r>
      <w:r w:rsidR="00C12FE8" w:rsidRPr="00DB4BE4">
        <w:rPr>
          <w:rFonts w:asciiTheme="majorHAnsi" w:eastAsia="Times New Roman" w:hAnsiTheme="majorHAnsi"/>
          <w:sz w:val="20"/>
          <w:szCs w:val="20"/>
          <w:bdr w:val="none" w:sz="0" w:space="0" w:color="auto" w:frame="1"/>
          <w:lang w:val="es-AR"/>
        </w:rPr>
        <w:t>San Mart</w:t>
      </w:r>
      <w:r w:rsidR="00152C27" w:rsidRPr="00DB4BE4">
        <w:rPr>
          <w:rFonts w:asciiTheme="majorHAnsi" w:eastAsia="Times New Roman" w:hAnsiTheme="majorHAnsi"/>
          <w:sz w:val="20"/>
          <w:szCs w:val="20"/>
          <w:bdr w:val="none" w:sz="0" w:space="0" w:color="auto" w:frame="1"/>
          <w:lang w:val="es-AR"/>
        </w:rPr>
        <w:t>í</w:t>
      </w:r>
      <w:r w:rsidR="00C12FE8" w:rsidRPr="00DB4BE4">
        <w:rPr>
          <w:rFonts w:asciiTheme="majorHAnsi" w:eastAsia="Times New Roman" w:hAnsiTheme="majorHAnsi"/>
          <w:sz w:val="20"/>
          <w:szCs w:val="20"/>
          <w:bdr w:val="none" w:sz="0" w:space="0" w:color="auto" w:frame="1"/>
          <w:lang w:val="es-AR"/>
        </w:rPr>
        <w:t>n I</w:t>
      </w:r>
      <w:r w:rsidR="005E7E3F" w:rsidRPr="00DB4BE4">
        <w:rPr>
          <w:rFonts w:asciiTheme="majorHAnsi" w:eastAsia="Times New Roman" w:hAnsiTheme="majorHAnsi"/>
          <w:sz w:val="20"/>
          <w:szCs w:val="20"/>
          <w:bdr w:val="none" w:sz="0" w:space="0" w:color="auto" w:frame="1"/>
          <w:lang w:val="es-AR"/>
        </w:rPr>
        <w:t xml:space="preserve">tunyoso habría nombrado a Antonio Jacinto López </w:t>
      </w:r>
      <w:r w:rsidRPr="00DB4BE4">
        <w:rPr>
          <w:rFonts w:asciiTheme="majorHAnsi" w:eastAsia="Times New Roman" w:hAnsiTheme="majorHAnsi"/>
          <w:sz w:val="20"/>
          <w:szCs w:val="20"/>
          <w:bdr w:val="none" w:sz="0" w:space="0" w:color="auto" w:frame="1"/>
          <w:lang w:val="es-AR"/>
        </w:rPr>
        <w:t xml:space="preserve">como Presidente Municipal Constitucional de acuerdo al procedimiento </w:t>
      </w:r>
      <w:r w:rsidR="0075161F" w:rsidRPr="00DB4BE4">
        <w:rPr>
          <w:rFonts w:asciiTheme="majorHAnsi" w:eastAsia="Times New Roman" w:hAnsiTheme="majorHAnsi"/>
          <w:sz w:val="20"/>
          <w:szCs w:val="20"/>
          <w:bdr w:val="none" w:sz="0" w:space="0" w:color="auto" w:frame="1"/>
          <w:lang w:val="es-AR"/>
        </w:rPr>
        <w:t>antes mencionado</w:t>
      </w:r>
      <w:r w:rsidRPr="00DB4BE4">
        <w:rPr>
          <w:rFonts w:asciiTheme="majorHAnsi" w:eastAsia="Times New Roman" w:hAnsiTheme="majorHAnsi"/>
          <w:sz w:val="20"/>
          <w:szCs w:val="20"/>
          <w:bdr w:val="none" w:sz="0" w:space="0" w:color="auto" w:frame="1"/>
          <w:lang w:val="es-AR"/>
        </w:rPr>
        <w:t xml:space="preserve">. Sin embargo el 27 de diciembre de 2004,  </w:t>
      </w:r>
      <w:r w:rsidR="005E7E3F" w:rsidRPr="00DB4BE4">
        <w:rPr>
          <w:rFonts w:asciiTheme="majorHAnsi" w:eastAsia="Times New Roman" w:hAnsiTheme="majorHAnsi"/>
          <w:sz w:val="20"/>
          <w:szCs w:val="20"/>
          <w:bdr w:val="none" w:sz="0" w:space="0" w:color="auto" w:frame="1"/>
          <w:lang w:val="es-AR"/>
        </w:rPr>
        <w:t xml:space="preserve">el señor </w:t>
      </w:r>
      <w:r w:rsidRPr="00DB4BE4">
        <w:rPr>
          <w:rFonts w:asciiTheme="majorHAnsi" w:eastAsia="Times New Roman" w:hAnsiTheme="majorHAnsi"/>
          <w:sz w:val="20"/>
          <w:szCs w:val="20"/>
          <w:bdr w:val="none" w:sz="0" w:space="0" w:color="auto" w:frame="1"/>
          <w:lang w:val="es-AR"/>
        </w:rPr>
        <w:t xml:space="preserve"> </w:t>
      </w:r>
      <w:r w:rsidR="00B366F3" w:rsidRPr="00DB4BE4">
        <w:rPr>
          <w:rFonts w:asciiTheme="majorHAnsi" w:eastAsia="Times New Roman" w:hAnsiTheme="majorHAnsi"/>
          <w:sz w:val="20"/>
          <w:szCs w:val="20"/>
          <w:bdr w:val="none" w:sz="0" w:space="0" w:color="auto" w:frame="1"/>
          <w:lang w:val="es-AR"/>
        </w:rPr>
        <w:t>López</w:t>
      </w:r>
      <w:r w:rsidRPr="00DB4BE4">
        <w:rPr>
          <w:rFonts w:asciiTheme="majorHAnsi" w:eastAsia="Times New Roman" w:hAnsiTheme="majorHAnsi"/>
          <w:sz w:val="20"/>
          <w:szCs w:val="20"/>
          <w:bdr w:val="none" w:sz="0" w:space="0" w:color="auto" w:frame="1"/>
          <w:lang w:val="es-AR"/>
        </w:rPr>
        <w:t xml:space="preserve"> </w:t>
      </w:r>
      <w:r w:rsidR="00862F94" w:rsidRPr="00DB4BE4">
        <w:rPr>
          <w:rFonts w:asciiTheme="majorHAnsi" w:eastAsia="Times New Roman" w:hAnsiTheme="majorHAnsi"/>
          <w:sz w:val="20"/>
          <w:szCs w:val="20"/>
          <w:bdr w:val="none" w:sz="0" w:space="0" w:color="auto" w:frame="1"/>
          <w:lang w:val="es-AR"/>
        </w:rPr>
        <w:t xml:space="preserve">Martínez </w:t>
      </w:r>
      <w:r w:rsidRPr="00DB4BE4">
        <w:rPr>
          <w:rFonts w:asciiTheme="majorHAnsi" w:eastAsia="Times New Roman" w:hAnsiTheme="majorHAnsi"/>
          <w:sz w:val="20"/>
          <w:szCs w:val="20"/>
          <w:bdr w:val="none" w:sz="0" w:space="0" w:color="auto" w:frame="1"/>
          <w:lang w:val="es-AR"/>
        </w:rPr>
        <w:t xml:space="preserve">habría sido citado a las oficinas de la Secretaría General de Gobierno, en donde el presidente municipal saliente en ese momento, le habría indicado en presencia del Subsecretario de Gobierno del Estado de Oaxaca, que </w:t>
      </w:r>
      <w:r w:rsidR="0075161F" w:rsidRPr="00DB4BE4">
        <w:rPr>
          <w:rFonts w:asciiTheme="majorHAnsi" w:eastAsia="Times New Roman" w:hAnsiTheme="majorHAnsi"/>
          <w:sz w:val="20"/>
          <w:szCs w:val="20"/>
          <w:bdr w:val="none" w:sz="0" w:space="0" w:color="auto" w:frame="1"/>
          <w:lang w:val="es-AR"/>
        </w:rPr>
        <w:t>él</w:t>
      </w:r>
      <w:r w:rsidRPr="00DB4BE4">
        <w:rPr>
          <w:rFonts w:asciiTheme="majorHAnsi" w:eastAsia="Times New Roman" w:hAnsiTheme="majorHAnsi"/>
          <w:sz w:val="20"/>
          <w:szCs w:val="20"/>
          <w:bdr w:val="none" w:sz="0" w:space="0" w:color="auto" w:frame="1"/>
          <w:lang w:val="es-AR"/>
        </w:rPr>
        <w:t xml:space="preserve"> no estaba capacitad</w:t>
      </w:r>
      <w:r w:rsidR="00265515" w:rsidRPr="00DB4BE4">
        <w:rPr>
          <w:rFonts w:asciiTheme="majorHAnsi" w:eastAsia="Times New Roman" w:hAnsiTheme="majorHAnsi"/>
          <w:sz w:val="20"/>
          <w:szCs w:val="20"/>
          <w:bdr w:val="none" w:sz="0" w:space="0" w:color="auto" w:frame="1"/>
          <w:lang w:val="es-AR"/>
        </w:rPr>
        <w:t>o</w:t>
      </w:r>
      <w:r w:rsidRPr="00DB4BE4">
        <w:rPr>
          <w:rFonts w:asciiTheme="majorHAnsi" w:eastAsia="Times New Roman" w:hAnsiTheme="majorHAnsi"/>
          <w:sz w:val="20"/>
          <w:szCs w:val="20"/>
          <w:bdr w:val="none" w:sz="0" w:space="0" w:color="auto" w:frame="1"/>
          <w:lang w:val="es-AR"/>
        </w:rPr>
        <w:t xml:space="preserve"> para desempeña</w:t>
      </w:r>
      <w:r w:rsidR="008C2617" w:rsidRPr="00DB4BE4">
        <w:rPr>
          <w:rFonts w:asciiTheme="majorHAnsi" w:eastAsia="Times New Roman" w:hAnsiTheme="majorHAnsi"/>
          <w:sz w:val="20"/>
          <w:szCs w:val="20"/>
          <w:bdr w:val="none" w:sz="0" w:space="0" w:color="auto" w:frame="1"/>
          <w:lang w:val="es-AR"/>
        </w:rPr>
        <w:t>r el cargo</w:t>
      </w:r>
      <w:r w:rsidRPr="00DB4BE4">
        <w:rPr>
          <w:rFonts w:asciiTheme="majorHAnsi" w:eastAsia="Times New Roman" w:hAnsiTheme="majorHAnsi"/>
          <w:sz w:val="20"/>
          <w:szCs w:val="20"/>
          <w:bdr w:val="none" w:sz="0" w:space="0" w:color="auto" w:frame="1"/>
          <w:lang w:val="es-AR"/>
        </w:rPr>
        <w:t xml:space="preserve"> y que iban a adelantar todas las acciones posibles para impedirle desempeñarse en dicha posición. Seguidamente, según lo relatado por el peticionario, Antonio Jacinto </w:t>
      </w:r>
      <w:r w:rsidR="00B366F3" w:rsidRPr="00DB4BE4">
        <w:rPr>
          <w:rFonts w:asciiTheme="majorHAnsi" w:eastAsia="Times New Roman" w:hAnsiTheme="majorHAnsi"/>
          <w:sz w:val="20"/>
          <w:szCs w:val="20"/>
          <w:bdr w:val="none" w:sz="0" w:space="0" w:color="auto" w:frame="1"/>
          <w:lang w:val="es-AR"/>
        </w:rPr>
        <w:t>López</w:t>
      </w:r>
      <w:r w:rsidRPr="00DB4BE4">
        <w:rPr>
          <w:rFonts w:asciiTheme="majorHAnsi" w:eastAsia="Times New Roman" w:hAnsiTheme="majorHAnsi"/>
          <w:sz w:val="20"/>
          <w:szCs w:val="20"/>
          <w:bdr w:val="none" w:sz="0" w:space="0" w:color="auto" w:frame="1"/>
          <w:lang w:val="es-AR"/>
        </w:rPr>
        <w:t xml:space="preserve"> habría sido amenazado</w:t>
      </w:r>
      <w:r w:rsidR="005E7E3F" w:rsidRPr="00DB4BE4">
        <w:rPr>
          <w:rFonts w:asciiTheme="majorHAnsi" w:eastAsia="Times New Roman" w:hAnsiTheme="majorHAnsi"/>
          <w:sz w:val="20"/>
          <w:szCs w:val="20"/>
          <w:bdr w:val="none" w:sz="0" w:space="0" w:color="auto" w:frame="1"/>
          <w:lang w:val="es-AR"/>
        </w:rPr>
        <w:t xml:space="preserve"> de muerte</w:t>
      </w:r>
      <w:r w:rsidRPr="00DB4BE4">
        <w:rPr>
          <w:rFonts w:asciiTheme="majorHAnsi" w:eastAsia="Times New Roman" w:hAnsiTheme="majorHAnsi"/>
          <w:sz w:val="20"/>
          <w:szCs w:val="20"/>
          <w:bdr w:val="none" w:sz="0" w:space="0" w:color="auto" w:frame="1"/>
          <w:lang w:val="es-AR"/>
        </w:rPr>
        <w:t xml:space="preserve"> si tomaba posesión del cargo. </w:t>
      </w:r>
    </w:p>
    <w:p w:rsidR="00BB36EA" w:rsidRPr="00DB4BE4" w:rsidRDefault="00BB36EA" w:rsidP="00DB4BE4">
      <w:pPr>
        <w:pStyle w:val="ListParagraph"/>
        <w:tabs>
          <w:tab w:val="left" w:pos="1440"/>
        </w:tabs>
        <w:ind w:firstLine="720"/>
        <w:jc w:val="both"/>
        <w:rPr>
          <w:rFonts w:asciiTheme="majorHAnsi" w:eastAsia="Times New Roman" w:hAnsiTheme="majorHAnsi"/>
          <w:sz w:val="20"/>
          <w:szCs w:val="20"/>
          <w:bdr w:val="none" w:sz="0" w:space="0" w:color="auto" w:frame="1"/>
          <w:lang w:val="es-AR"/>
        </w:rPr>
      </w:pPr>
    </w:p>
    <w:p w:rsidR="00BB36EA" w:rsidRPr="00DB4BE4" w:rsidRDefault="00BB36EA" w:rsidP="00ED39E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frame="1"/>
          <w:lang w:val="es-AR"/>
        </w:rPr>
      </w:pPr>
      <w:r w:rsidRPr="00DB4BE4">
        <w:rPr>
          <w:rFonts w:asciiTheme="majorHAnsi" w:eastAsia="Times New Roman" w:hAnsiTheme="majorHAnsi"/>
          <w:sz w:val="20"/>
          <w:szCs w:val="20"/>
          <w:bdr w:val="none" w:sz="0" w:space="0" w:color="auto" w:frame="1"/>
          <w:lang w:val="es-AR"/>
        </w:rPr>
        <w:t xml:space="preserve">Según lo relatado por el peticionario, el 30 de diciembre de 2004, se habría emitido el Decreto No. 39 de la Quincuagésima Novena Legislatura Constitucional del Estado </w:t>
      </w:r>
      <w:r w:rsidR="0075161F" w:rsidRPr="00DB4BE4">
        <w:rPr>
          <w:rFonts w:asciiTheme="majorHAnsi" w:eastAsia="Times New Roman" w:hAnsiTheme="majorHAnsi"/>
          <w:sz w:val="20"/>
          <w:szCs w:val="20"/>
          <w:bdr w:val="none" w:sz="0" w:space="0" w:color="auto" w:frame="1"/>
          <w:lang w:val="es-AR"/>
        </w:rPr>
        <w:t>d</w:t>
      </w:r>
      <w:r w:rsidRPr="00DB4BE4">
        <w:rPr>
          <w:rFonts w:asciiTheme="majorHAnsi" w:eastAsia="Times New Roman" w:hAnsiTheme="majorHAnsi"/>
          <w:sz w:val="20"/>
          <w:szCs w:val="20"/>
          <w:bdr w:val="none" w:sz="0" w:space="0" w:color="auto" w:frame="1"/>
          <w:lang w:val="es-AR"/>
        </w:rPr>
        <w:t>e Oaxaca, en la cual el Congreso habría declarado constitucionales y legalmente válidas las elecciones para concejales municipales a través del régimen de normas del dere</w:t>
      </w:r>
      <w:r w:rsidR="0075161F" w:rsidRPr="00DB4BE4">
        <w:rPr>
          <w:rFonts w:asciiTheme="majorHAnsi" w:eastAsia="Times New Roman" w:hAnsiTheme="majorHAnsi"/>
          <w:sz w:val="20"/>
          <w:szCs w:val="20"/>
          <w:bdr w:val="none" w:sz="0" w:space="0" w:color="auto" w:frame="1"/>
          <w:lang w:val="es-AR"/>
        </w:rPr>
        <w:t>cho consuetudinario para el perí</w:t>
      </w:r>
      <w:r w:rsidRPr="00DB4BE4">
        <w:rPr>
          <w:rFonts w:asciiTheme="majorHAnsi" w:eastAsia="Times New Roman" w:hAnsiTheme="majorHAnsi"/>
          <w:sz w:val="20"/>
          <w:szCs w:val="20"/>
          <w:bdr w:val="none" w:sz="0" w:space="0" w:color="auto" w:frame="1"/>
          <w:lang w:val="es-AR"/>
        </w:rPr>
        <w:t>odo comprendido entre el primero de enero de 2005, al trein</w:t>
      </w:r>
      <w:r w:rsidR="008C2617" w:rsidRPr="00DB4BE4">
        <w:rPr>
          <w:rFonts w:asciiTheme="majorHAnsi" w:eastAsia="Times New Roman" w:hAnsiTheme="majorHAnsi"/>
          <w:sz w:val="20"/>
          <w:szCs w:val="20"/>
          <w:bdr w:val="none" w:sz="0" w:space="0" w:color="auto" w:frame="1"/>
          <w:lang w:val="es-AR"/>
        </w:rPr>
        <w:t xml:space="preserve">ta y uno de diciembre de 2007. </w:t>
      </w:r>
      <w:r w:rsidRPr="00DB4BE4">
        <w:rPr>
          <w:rFonts w:asciiTheme="majorHAnsi" w:eastAsia="Times New Roman" w:hAnsiTheme="majorHAnsi"/>
          <w:sz w:val="20"/>
          <w:szCs w:val="20"/>
          <w:bdr w:val="none" w:sz="0" w:space="0" w:color="auto" w:frame="1"/>
          <w:lang w:val="es-AR"/>
        </w:rPr>
        <w:t xml:space="preserve">El peticionario alega que dicha norma habría reconocido también como </w:t>
      </w:r>
      <w:r w:rsidR="005E7E3F" w:rsidRPr="00DB4BE4">
        <w:rPr>
          <w:rFonts w:asciiTheme="majorHAnsi" w:eastAsia="Times New Roman" w:hAnsiTheme="majorHAnsi"/>
          <w:sz w:val="20"/>
          <w:szCs w:val="20"/>
          <w:bdr w:val="none" w:sz="0" w:space="0" w:color="auto" w:frame="1"/>
          <w:lang w:val="es-AR"/>
        </w:rPr>
        <w:t>válidas</w:t>
      </w:r>
      <w:r w:rsidRPr="00DB4BE4">
        <w:rPr>
          <w:rFonts w:asciiTheme="majorHAnsi" w:eastAsia="Times New Roman" w:hAnsiTheme="majorHAnsi"/>
          <w:sz w:val="20"/>
          <w:szCs w:val="20"/>
          <w:bdr w:val="none" w:sz="0" w:space="0" w:color="auto" w:frame="1"/>
          <w:lang w:val="es-AR"/>
        </w:rPr>
        <w:t xml:space="preserve"> las elecciones efectuadas en el Municipio de </w:t>
      </w:r>
      <w:r w:rsidR="00C12FE8" w:rsidRPr="00DB4BE4">
        <w:rPr>
          <w:rFonts w:asciiTheme="majorHAnsi" w:eastAsia="Times New Roman" w:hAnsiTheme="majorHAnsi"/>
          <w:sz w:val="20"/>
          <w:szCs w:val="20"/>
          <w:bdr w:val="none" w:sz="0" w:space="0" w:color="auto" w:frame="1"/>
          <w:lang w:val="es-AR"/>
        </w:rPr>
        <w:t>San Mart</w:t>
      </w:r>
      <w:r w:rsidR="0075161F" w:rsidRPr="00DB4BE4">
        <w:rPr>
          <w:rFonts w:asciiTheme="majorHAnsi" w:eastAsia="Times New Roman" w:hAnsiTheme="majorHAnsi"/>
          <w:sz w:val="20"/>
          <w:szCs w:val="20"/>
          <w:bdr w:val="none" w:sz="0" w:space="0" w:color="auto" w:frame="1"/>
          <w:lang w:val="es-AR"/>
        </w:rPr>
        <w:t>í</w:t>
      </w:r>
      <w:r w:rsidR="00C12FE8" w:rsidRPr="00DB4BE4">
        <w:rPr>
          <w:rFonts w:asciiTheme="majorHAnsi" w:eastAsia="Times New Roman" w:hAnsiTheme="majorHAnsi"/>
          <w:sz w:val="20"/>
          <w:szCs w:val="20"/>
          <w:bdr w:val="none" w:sz="0" w:space="0" w:color="auto" w:frame="1"/>
          <w:lang w:val="es-AR"/>
        </w:rPr>
        <w:t>n I</w:t>
      </w:r>
      <w:r w:rsidRPr="00DB4BE4">
        <w:rPr>
          <w:rFonts w:asciiTheme="majorHAnsi" w:eastAsia="Times New Roman" w:hAnsiTheme="majorHAnsi"/>
          <w:sz w:val="20"/>
          <w:szCs w:val="20"/>
          <w:bdr w:val="none" w:sz="0" w:space="0" w:color="auto" w:frame="1"/>
          <w:lang w:val="es-AR"/>
        </w:rPr>
        <w:t>tunyoso, e</w:t>
      </w:r>
      <w:r w:rsidR="00661318" w:rsidRPr="00DB4BE4">
        <w:rPr>
          <w:rFonts w:asciiTheme="majorHAnsi" w:eastAsia="Times New Roman" w:hAnsiTheme="majorHAnsi"/>
          <w:sz w:val="20"/>
          <w:szCs w:val="20"/>
          <w:bdr w:val="none" w:sz="0" w:space="0" w:color="auto" w:frame="1"/>
          <w:lang w:val="es-AR"/>
        </w:rPr>
        <w:t>n</w:t>
      </w:r>
      <w:r w:rsidRPr="00DB4BE4">
        <w:rPr>
          <w:rFonts w:asciiTheme="majorHAnsi" w:eastAsia="Times New Roman" w:hAnsiTheme="majorHAnsi"/>
          <w:sz w:val="20"/>
          <w:szCs w:val="20"/>
          <w:bdr w:val="none" w:sz="0" w:space="0" w:color="auto" w:frame="1"/>
          <w:lang w:val="es-AR"/>
        </w:rPr>
        <w:t xml:space="preserve"> </w:t>
      </w:r>
      <w:r w:rsidR="00661318" w:rsidRPr="00DB4BE4">
        <w:rPr>
          <w:rFonts w:asciiTheme="majorHAnsi" w:eastAsia="Times New Roman" w:hAnsiTheme="majorHAnsi"/>
          <w:sz w:val="20"/>
          <w:szCs w:val="20"/>
          <w:bdr w:val="none" w:sz="0" w:space="0" w:color="auto" w:frame="1"/>
          <w:lang w:val="es-AR"/>
        </w:rPr>
        <w:t>las</w:t>
      </w:r>
      <w:r w:rsidRPr="00DB4BE4">
        <w:rPr>
          <w:rFonts w:asciiTheme="majorHAnsi" w:eastAsia="Times New Roman" w:hAnsiTheme="majorHAnsi"/>
          <w:sz w:val="20"/>
          <w:szCs w:val="20"/>
          <w:bdr w:val="none" w:sz="0" w:space="0" w:color="auto" w:frame="1"/>
          <w:lang w:val="es-AR"/>
        </w:rPr>
        <w:t xml:space="preserve"> </w:t>
      </w:r>
      <w:r w:rsidR="00661318" w:rsidRPr="00DB4BE4">
        <w:rPr>
          <w:rFonts w:asciiTheme="majorHAnsi" w:eastAsia="Times New Roman" w:hAnsiTheme="majorHAnsi"/>
          <w:sz w:val="20"/>
          <w:szCs w:val="20"/>
          <w:bdr w:val="none" w:sz="0" w:space="0" w:color="auto" w:frame="1"/>
          <w:lang w:val="es-AR"/>
        </w:rPr>
        <w:t>cuales</w:t>
      </w:r>
      <w:r w:rsidR="008C2617" w:rsidRPr="00DB4BE4">
        <w:rPr>
          <w:rFonts w:asciiTheme="majorHAnsi" w:eastAsia="Times New Roman" w:hAnsiTheme="majorHAnsi"/>
          <w:sz w:val="20"/>
          <w:szCs w:val="20"/>
          <w:bdr w:val="none" w:sz="0" w:space="0" w:color="auto" w:frame="1"/>
          <w:lang w:val="es-AR"/>
        </w:rPr>
        <w:t xml:space="preserve"> se habría elegido al señor</w:t>
      </w:r>
      <w:r w:rsidRPr="00DB4BE4">
        <w:rPr>
          <w:rFonts w:asciiTheme="majorHAnsi" w:eastAsia="Times New Roman" w:hAnsiTheme="majorHAnsi"/>
          <w:sz w:val="20"/>
          <w:szCs w:val="20"/>
          <w:bdr w:val="none" w:sz="0" w:space="0" w:color="auto" w:frame="1"/>
          <w:lang w:val="es-AR"/>
        </w:rPr>
        <w:t xml:space="preserve"> </w:t>
      </w:r>
      <w:r w:rsidR="0075161F" w:rsidRPr="00DB4BE4">
        <w:rPr>
          <w:rFonts w:asciiTheme="majorHAnsi" w:eastAsia="Times New Roman" w:hAnsiTheme="majorHAnsi"/>
          <w:sz w:val="20"/>
          <w:szCs w:val="20"/>
          <w:bdr w:val="none" w:sz="0" w:space="0" w:color="auto" w:frame="1"/>
          <w:lang w:val="es-AR"/>
        </w:rPr>
        <w:t>López</w:t>
      </w:r>
      <w:r w:rsidR="00862F94" w:rsidRPr="00DB4BE4">
        <w:rPr>
          <w:rFonts w:asciiTheme="majorHAnsi" w:eastAsia="Times New Roman" w:hAnsiTheme="majorHAnsi"/>
          <w:sz w:val="20"/>
          <w:szCs w:val="20"/>
          <w:bdr w:val="none" w:sz="0" w:space="0" w:color="auto" w:frame="1"/>
          <w:lang w:val="es-AR"/>
        </w:rPr>
        <w:t xml:space="preserve"> Martínez</w:t>
      </w:r>
      <w:r w:rsidR="0075161F" w:rsidRPr="00DB4BE4">
        <w:rPr>
          <w:rFonts w:asciiTheme="majorHAnsi" w:eastAsia="Times New Roman" w:hAnsiTheme="majorHAnsi"/>
          <w:sz w:val="20"/>
          <w:szCs w:val="20"/>
          <w:bdr w:val="none" w:sz="0" w:space="0" w:color="auto" w:frame="1"/>
          <w:lang w:val="es-AR"/>
        </w:rPr>
        <w:t xml:space="preserve"> </w:t>
      </w:r>
      <w:r w:rsidRPr="00DB4BE4">
        <w:rPr>
          <w:rFonts w:asciiTheme="majorHAnsi" w:eastAsia="Times New Roman" w:hAnsiTheme="majorHAnsi"/>
          <w:sz w:val="20"/>
          <w:szCs w:val="20"/>
          <w:bdr w:val="none" w:sz="0" w:space="0" w:color="auto" w:frame="1"/>
          <w:lang w:val="es-AR"/>
        </w:rPr>
        <w:t>como líder de la comunidad</w:t>
      </w:r>
      <w:r w:rsidR="0075161F" w:rsidRPr="00DB4BE4">
        <w:rPr>
          <w:rFonts w:asciiTheme="majorHAnsi" w:eastAsia="Times New Roman" w:hAnsiTheme="majorHAnsi"/>
          <w:sz w:val="20"/>
          <w:szCs w:val="20"/>
          <w:bdr w:val="none" w:sz="0" w:space="0" w:color="auto" w:frame="1"/>
          <w:lang w:val="es-AR"/>
        </w:rPr>
        <w:t>,</w:t>
      </w:r>
      <w:r w:rsidRPr="00DB4BE4">
        <w:rPr>
          <w:rFonts w:asciiTheme="majorHAnsi" w:eastAsia="Times New Roman" w:hAnsiTheme="majorHAnsi"/>
          <w:sz w:val="20"/>
          <w:szCs w:val="20"/>
          <w:bdr w:val="none" w:sz="0" w:space="0" w:color="auto" w:frame="1"/>
          <w:lang w:val="es-AR"/>
        </w:rPr>
        <w:t xml:space="preserve"> según lo mencionado anteriormente. </w:t>
      </w:r>
    </w:p>
    <w:p w:rsidR="00BB36EA" w:rsidRPr="00DB4BE4" w:rsidRDefault="00BB36EA" w:rsidP="00DB4BE4">
      <w:pPr>
        <w:pStyle w:val="ListParagraph"/>
        <w:tabs>
          <w:tab w:val="left" w:pos="1440"/>
        </w:tabs>
        <w:ind w:firstLine="720"/>
        <w:jc w:val="both"/>
        <w:rPr>
          <w:rFonts w:asciiTheme="majorHAnsi" w:eastAsia="Times New Roman" w:hAnsiTheme="majorHAnsi"/>
          <w:sz w:val="20"/>
          <w:szCs w:val="20"/>
          <w:bdr w:val="none" w:sz="0" w:space="0" w:color="auto" w:frame="1"/>
          <w:lang w:val="es-AR"/>
        </w:rPr>
      </w:pPr>
    </w:p>
    <w:p w:rsidR="00BB36EA" w:rsidRPr="00DB4BE4" w:rsidRDefault="002D5714" w:rsidP="00ED39E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frame="1"/>
          <w:lang w:val="es-AR"/>
        </w:rPr>
      </w:pPr>
      <w:r w:rsidRPr="00DB4BE4">
        <w:rPr>
          <w:rFonts w:asciiTheme="majorHAnsi" w:eastAsia="Times New Roman" w:hAnsiTheme="majorHAnsi"/>
          <w:sz w:val="20"/>
          <w:szCs w:val="20"/>
          <w:bdr w:val="none" w:sz="0" w:space="0" w:color="auto" w:frame="1"/>
          <w:lang w:val="es-AR"/>
        </w:rPr>
        <w:t xml:space="preserve">El peticionario </w:t>
      </w:r>
      <w:r w:rsidR="0075161F" w:rsidRPr="00DB4BE4">
        <w:rPr>
          <w:rFonts w:asciiTheme="majorHAnsi" w:eastAsia="Times New Roman" w:hAnsiTheme="majorHAnsi"/>
          <w:sz w:val="20"/>
          <w:szCs w:val="20"/>
          <w:bdr w:val="none" w:sz="0" w:space="0" w:color="auto" w:frame="1"/>
          <w:lang w:val="es-AR"/>
        </w:rPr>
        <w:t>señaló</w:t>
      </w:r>
      <w:r w:rsidR="00BB36EA" w:rsidRPr="00DB4BE4">
        <w:rPr>
          <w:rFonts w:asciiTheme="majorHAnsi" w:eastAsia="Times New Roman" w:hAnsiTheme="majorHAnsi"/>
          <w:sz w:val="20"/>
          <w:szCs w:val="20"/>
          <w:bdr w:val="none" w:sz="0" w:space="0" w:color="auto" w:frame="1"/>
          <w:lang w:val="es-AR"/>
        </w:rPr>
        <w:t xml:space="preserve"> que el 3 de enero de 20</w:t>
      </w:r>
      <w:r w:rsidR="005E7E3F" w:rsidRPr="00DB4BE4">
        <w:rPr>
          <w:rFonts w:asciiTheme="majorHAnsi" w:eastAsia="Times New Roman" w:hAnsiTheme="majorHAnsi"/>
          <w:sz w:val="20"/>
          <w:szCs w:val="20"/>
          <w:bdr w:val="none" w:sz="0" w:space="0" w:color="auto" w:frame="1"/>
          <w:lang w:val="es-AR"/>
        </w:rPr>
        <w:t>0</w:t>
      </w:r>
      <w:r w:rsidR="00BB36EA" w:rsidRPr="00DB4BE4">
        <w:rPr>
          <w:rFonts w:asciiTheme="majorHAnsi" w:eastAsia="Times New Roman" w:hAnsiTheme="majorHAnsi"/>
          <w:sz w:val="20"/>
          <w:szCs w:val="20"/>
          <w:bdr w:val="none" w:sz="0" w:space="0" w:color="auto" w:frame="1"/>
          <w:lang w:val="es-AR"/>
        </w:rPr>
        <w:t xml:space="preserve">5, se debía llevar a cabo el acto de posesión al cabildo </w:t>
      </w:r>
      <w:r w:rsidR="0075161F" w:rsidRPr="00DB4BE4">
        <w:rPr>
          <w:rFonts w:asciiTheme="majorHAnsi" w:eastAsia="Times New Roman" w:hAnsiTheme="majorHAnsi"/>
          <w:sz w:val="20"/>
          <w:szCs w:val="20"/>
          <w:bdr w:val="none" w:sz="0" w:space="0" w:color="auto" w:frame="1"/>
          <w:lang w:val="es-AR"/>
        </w:rPr>
        <w:t>San Martí</w:t>
      </w:r>
      <w:r w:rsidR="00C12FE8" w:rsidRPr="00DB4BE4">
        <w:rPr>
          <w:rFonts w:asciiTheme="majorHAnsi" w:eastAsia="Times New Roman" w:hAnsiTheme="majorHAnsi"/>
          <w:sz w:val="20"/>
          <w:szCs w:val="20"/>
          <w:bdr w:val="none" w:sz="0" w:space="0" w:color="auto" w:frame="1"/>
          <w:lang w:val="es-AR"/>
        </w:rPr>
        <w:t>n I</w:t>
      </w:r>
      <w:r w:rsidR="00BB36EA" w:rsidRPr="00DB4BE4">
        <w:rPr>
          <w:rFonts w:asciiTheme="majorHAnsi" w:eastAsia="Times New Roman" w:hAnsiTheme="majorHAnsi"/>
          <w:sz w:val="20"/>
          <w:szCs w:val="20"/>
          <w:bdr w:val="none" w:sz="0" w:space="0" w:color="auto" w:frame="1"/>
          <w:lang w:val="es-AR"/>
        </w:rPr>
        <w:t>tunyoso, pero dad</w:t>
      </w:r>
      <w:r w:rsidR="005E7E3F" w:rsidRPr="00DB4BE4">
        <w:rPr>
          <w:rFonts w:asciiTheme="majorHAnsi" w:eastAsia="Times New Roman" w:hAnsiTheme="majorHAnsi"/>
          <w:sz w:val="20"/>
          <w:szCs w:val="20"/>
          <w:bdr w:val="none" w:sz="0" w:space="0" w:color="auto" w:frame="1"/>
          <w:lang w:val="es-AR"/>
        </w:rPr>
        <w:t xml:space="preserve">as las amenazas de muerte, </w:t>
      </w:r>
      <w:r w:rsidR="0075161F" w:rsidRPr="00DB4BE4">
        <w:rPr>
          <w:rFonts w:asciiTheme="majorHAnsi" w:eastAsia="Times New Roman" w:hAnsiTheme="majorHAnsi"/>
          <w:sz w:val="20"/>
          <w:szCs w:val="20"/>
          <w:bdr w:val="none" w:sz="0" w:space="0" w:color="auto" w:frame="1"/>
          <w:lang w:val="es-AR"/>
        </w:rPr>
        <w:t>el señor López</w:t>
      </w:r>
      <w:r w:rsidR="00BB36EA" w:rsidRPr="00DB4BE4">
        <w:rPr>
          <w:rFonts w:asciiTheme="majorHAnsi" w:eastAsia="Times New Roman" w:hAnsiTheme="majorHAnsi"/>
          <w:sz w:val="20"/>
          <w:szCs w:val="20"/>
          <w:bdr w:val="none" w:sz="0" w:space="0" w:color="auto" w:frame="1"/>
          <w:lang w:val="es-AR"/>
        </w:rPr>
        <w:t xml:space="preserve"> </w:t>
      </w:r>
      <w:r w:rsidR="00862F94" w:rsidRPr="00DB4BE4">
        <w:rPr>
          <w:rFonts w:asciiTheme="majorHAnsi" w:eastAsia="Times New Roman" w:hAnsiTheme="majorHAnsi"/>
          <w:sz w:val="20"/>
          <w:szCs w:val="20"/>
          <w:bdr w:val="none" w:sz="0" w:space="0" w:color="auto" w:frame="1"/>
          <w:lang w:val="es-AR"/>
        </w:rPr>
        <w:t xml:space="preserve">Martínez </w:t>
      </w:r>
      <w:r w:rsidR="00BB36EA" w:rsidRPr="00DB4BE4">
        <w:rPr>
          <w:rFonts w:asciiTheme="majorHAnsi" w:eastAsia="Times New Roman" w:hAnsiTheme="majorHAnsi"/>
          <w:sz w:val="20"/>
          <w:szCs w:val="20"/>
          <w:bdr w:val="none" w:sz="0" w:space="0" w:color="auto" w:frame="1"/>
          <w:lang w:val="es-AR"/>
        </w:rPr>
        <w:t xml:space="preserve">decidió no efectuarlo en ese momento, y en su lugar habría convocado una asamblea general de vecinos del municipio </w:t>
      </w:r>
      <w:r w:rsidR="0075161F" w:rsidRPr="00DB4BE4">
        <w:rPr>
          <w:rFonts w:asciiTheme="majorHAnsi" w:eastAsia="Times New Roman" w:hAnsiTheme="majorHAnsi"/>
          <w:sz w:val="20"/>
          <w:szCs w:val="20"/>
          <w:bdr w:val="none" w:sz="0" w:space="0" w:color="auto" w:frame="1"/>
          <w:lang w:val="es-AR"/>
        </w:rPr>
        <w:t>San Martí</w:t>
      </w:r>
      <w:r w:rsidR="00C12FE8" w:rsidRPr="00DB4BE4">
        <w:rPr>
          <w:rFonts w:asciiTheme="majorHAnsi" w:eastAsia="Times New Roman" w:hAnsiTheme="majorHAnsi"/>
          <w:sz w:val="20"/>
          <w:szCs w:val="20"/>
          <w:bdr w:val="none" w:sz="0" w:space="0" w:color="auto" w:frame="1"/>
          <w:lang w:val="es-AR"/>
        </w:rPr>
        <w:t>n I</w:t>
      </w:r>
      <w:r w:rsidR="00BB36EA" w:rsidRPr="00DB4BE4">
        <w:rPr>
          <w:rFonts w:asciiTheme="majorHAnsi" w:eastAsia="Times New Roman" w:hAnsiTheme="majorHAnsi"/>
          <w:sz w:val="20"/>
          <w:szCs w:val="20"/>
          <w:bdr w:val="none" w:sz="0" w:space="0" w:color="auto" w:frame="1"/>
          <w:lang w:val="es-AR"/>
        </w:rPr>
        <w:t xml:space="preserve">tunyoso para el 30 de enero de 2005. El peticionario relató que ese día, cuando se dirigía al centro del municipio, junto con </w:t>
      </w:r>
      <w:r w:rsidR="005E7E3F" w:rsidRPr="00DB4BE4">
        <w:rPr>
          <w:rFonts w:asciiTheme="majorHAnsi" w:eastAsia="Times New Roman" w:hAnsiTheme="majorHAnsi"/>
          <w:sz w:val="20"/>
          <w:szCs w:val="20"/>
          <w:bdr w:val="none" w:sz="0" w:space="0" w:color="auto" w:frame="1"/>
          <w:lang w:val="es-AR"/>
        </w:rPr>
        <w:t>aproximadamente</w:t>
      </w:r>
      <w:r w:rsidR="00BB36EA" w:rsidRPr="00DB4BE4">
        <w:rPr>
          <w:rFonts w:asciiTheme="majorHAnsi" w:eastAsia="Times New Roman" w:hAnsiTheme="majorHAnsi"/>
          <w:sz w:val="20"/>
          <w:szCs w:val="20"/>
          <w:bdr w:val="none" w:sz="0" w:space="0" w:color="auto" w:frame="1"/>
          <w:lang w:val="es-AR"/>
        </w:rPr>
        <w:t xml:space="preserve"> doscientas personas que le acompañaban a tomar posesión de su cargo, habría sido atacado, a la altura del paraje Cruz de Conejo, por el  presidente municipal saliente y un grupo de hombres armados, quienes dispararon con armas de fuego en contra de </w:t>
      </w:r>
      <w:r w:rsidR="0075161F" w:rsidRPr="00DB4BE4">
        <w:rPr>
          <w:rFonts w:asciiTheme="majorHAnsi" w:eastAsia="Times New Roman" w:hAnsiTheme="majorHAnsi"/>
          <w:sz w:val="20"/>
          <w:szCs w:val="20"/>
          <w:bdr w:val="none" w:sz="0" w:space="0" w:color="auto" w:frame="1"/>
          <w:lang w:val="es-AR"/>
        </w:rPr>
        <w:t>Antonio Jacinto López</w:t>
      </w:r>
      <w:r w:rsidR="00BB36EA" w:rsidRPr="00DB4BE4">
        <w:rPr>
          <w:rFonts w:asciiTheme="majorHAnsi" w:eastAsia="Times New Roman" w:hAnsiTheme="majorHAnsi"/>
          <w:sz w:val="20"/>
          <w:szCs w:val="20"/>
          <w:bdr w:val="none" w:sz="0" w:space="0" w:color="auto" w:frame="1"/>
          <w:lang w:val="es-AR"/>
        </w:rPr>
        <w:t xml:space="preserve"> y de los vecinos de la mu</w:t>
      </w:r>
      <w:r w:rsidR="00862F94" w:rsidRPr="00DB4BE4">
        <w:rPr>
          <w:rFonts w:asciiTheme="majorHAnsi" w:eastAsia="Times New Roman" w:hAnsiTheme="majorHAnsi"/>
          <w:sz w:val="20"/>
          <w:szCs w:val="20"/>
          <w:bdr w:val="none" w:sz="0" w:space="0" w:color="auto" w:frame="1"/>
          <w:lang w:val="es-AR"/>
        </w:rPr>
        <w:t>nicipalidad que le acompañaban</w:t>
      </w:r>
      <w:r w:rsidR="001F7F24" w:rsidRPr="00DB4BE4">
        <w:rPr>
          <w:rFonts w:asciiTheme="majorHAnsi" w:eastAsia="Times New Roman" w:hAnsiTheme="majorHAnsi"/>
          <w:sz w:val="20"/>
          <w:szCs w:val="20"/>
          <w:bdr w:val="none" w:sz="0" w:space="0" w:color="auto" w:frame="1"/>
          <w:lang w:val="es-AR"/>
        </w:rPr>
        <w:t>,</w:t>
      </w:r>
      <w:r w:rsidR="00862F94" w:rsidRPr="00DB4BE4">
        <w:rPr>
          <w:rFonts w:asciiTheme="majorHAnsi" w:eastAsia="Times New Roman" w:hAnsiTheme="majorHAnsi"/>
          <w:sz w:val="20"/>
          <w:szCs w:val="20"/>
          <w:bdr w:val="none" w:sz="0" w:space="0" w:color="auto" w:frame="1"/>
          <w:lang w:val="es-AR"/>
        </w:rPr>
        <w:t xml:space="preserve"> </w:t>
      </w:r>
      <w:r w:rsidR="00BB36EA" w:rsidRPr="00DB4BE4">
        <w:rPr>
          <w:rFonts w:asciiTheme="majorHAnsi" w:eastAsia="Times New Roman" w:hAnsiTheme="majorHAnsi"/>
          <w:sz w:val="20"/>
          <w:szCs w:val="20"/>
          <w:bdr w:val="none" w:sz="0" w:space="0" w:color="auto" w:frame="1"/>
          <w:lang w:val="es-AR"/>
        </w:rPr>
        <w:t xml:space="preserve">para impedir que se efectuara el acto público de toma de posesión. Según lo alegado por el peticionario, cuatro personas fallecieron en dicho enfrentamiento. </w:t>
      </w:r>
      <w:r w:rsidR="001A3DBC" w:rsidRPr="00DB4BE4">
        <w:rPr>
          <w:rFonts w:asciiTheme="majorHAnsi" w:eastAsia="Times New Roman" w:hAnsiTheme="majorHAnsi"/>
          <w:sz w:val="20"/>
          <w:szCs w:val="20"/>
          <w:bdr w:val="none" w:sz="0" w:space="0" w:color="auto" w:frame="1"/>
          <w:lang w:val="es-AR"/>
        </w:rPr>
        <w:t>Asimismo, el peticionario indicó que el 25 de julio de 2005, el señor López Martínez fue interceptado por dos individuos y fue nuevamente amenazado de muerte. Por lo anterior, el 29 de julio de 2005</w:t>
      </w:r>
      <w:r w:rsidR="001F7F24" w:rsidRPr="00DB4BE4">
        <w:rPr>
          <w:rFonts w:asciiTheme="majorHAnsi" w:eastAsia="Times New Roman" w:hAnsiTheme="majorHAnsi"/>
          <w:sz w:val="20"/>
          <w:szCs w:val="20"/>
          <w:bdr w:val="none" w:sz="0" w:space="0" w:color="auto" w:frame="1"/>
          <w:lang w:val="es-AR"/>
        </w:rPr>
        <w:t>,</w:t>
      </w:r>
      <w:r w:rsidR="001A3DBC" w:rsidRPr="00DB4BE4">
        <w:rPr>
          <w:rFonts w:asciiTheme="majorHAnsi" w:eastAsia="Times New Roman" w:hAnsiTheme="majorHAnsi"/>
          <w:sz w:val="20"/>
          <w:szCs w:val="20"/>
          <w:bdr w:val="none" w:sz="0" w:space="0" w:color="auto" w:frame="1"/>
          <w:lang w:val="es-AR"/>
        </w:rPr>
        <w:t xml:space="preserve"> la Comisión otorgó medidas cautelares en su favor, solicitando</w:t>
      </w:r>
      <w:r w:rsidR="008C2617" w:rsidRPr="00DB4BE4">
        <w:rPr>
          <w:rFonts w:asciiTheme="majorHAnsi" w:eastAsia="Times New Roman" w:hAnsiTheme="majorHAnsi"/>
          <w:sz w:val="20"/>
          <w:szCs w:val="20"/>
          <w:bdr w:val="none" w:sz="0" w:space="0" w:color="auto" w:frame="1"/>
          <w:lang w:val="es-AR"/>
        </w:rPr>
        <w:t xml:space="preserve"> al Estado que </w:t>
      </w:r>
      <w:r w:rsidR="001A3DBC" w:rsidRPr="00DB4BE4">
        <w:rPr>
          <w:rFonts w:asciiTheme="majorHAnsi" w:eastAsia="Times New Roman" w:hAnsiTheme="majorHAnsi"/>
          <w:sz w:val="20"/>
          <w:szCs w:val="20"/>
          <w:bdr w:val="none" w:sz="0" w:space="0" w:color="auto" w:frame="1"/>
          <w:lang w:val="es-AR"/>
        </w:rPr>
        <w:t>adop</w:t>
      </w:r>
      <w:r w:rsidR="008C2617" w:rsidRPr="00DB4BE4">
        <w:rPr>
          <w:rFonts w:asciiTheme="majorHAnsi" w:eastAsia="Times New Roman" w:hAnsiTheme="majorHAnsi"/>
          <w:sz w:val="20"/>
          <w:szCs w:val="20"/>
          <w:bdr w:val="none" w:sz="0" w:space="0" w:color="auto" w:frame="1"/>
          <w:lang w:val="es-AR"/>
        </w:rPr>
        <w:t>tara</w:t>
      </w:r>
      <w:r w:rsidR="001A3DBC" w:rsidRPr="00DB4BE4">
        <w:rPr>
          <w:rFonts w:asciiTheme="majorHAnsi" w:eastAsia="Times New Roman" w:hAnsiTheme="majorHAnsi"/>
          <w:sz w:val="20"/>
          <w:szCs w:val="20"/>
          <w:bdr w:val="none" w:sz="0" w:space="0" w:color="auto" w:frame="1"/>
          <w:lang w:val="es-AR"/>
        </w:rPr>
        <w:t xml:space="preserve"> las medidas necesarias para proteger la vida e integridad personal de Antonio Jacinto López Martínez e investigar los hechos que justifica</w:t>
      </w:r>
      <w:r w:rsidR="008C2617" w:rsidRPr="00DB4BE4">
        <w:rPr>
          <w:rFonts w:asciiTheme="majorHAnsi" w:eastAsia="Times New Roman" w:hAnsiTheme="majorHAnsi"/>
          <w:sz w:val="20"/>
          <w:szCs w:val="20"/>
          <w:bdr w:val="none" w:sz="0" w:space="0" w:color="auto" w:frame="1"/>
          <w:lang w:val="es-AR"/>
        </w:rPr>
        <w:t>ro</w:t>
      </w:r>
      <w:r w:rsidR="001A3DBC" w:rsidRPr="00DB4BE4">
        <w:rPr>
          <w:rFonts w:asciiTheme="majorHAnsi" w:eastAsia="Times New Roman" w:hAnsiTheme="majorHAnsi"/>
          <w:sz w:val="20"/>
          <w:szCs w:val="20"/>
          <w:bdr w:val="none" w:sz="0" w:space="0" w:color="auto" w:frame="1"/>
          <w:lang w:val="es-AR"/>
        </w:rPr>
        <w:t>n la adopción de medidas cautelares</w:t>
      </w:r>
      <w:r w:rsidR="001A3DBC" w:rsidRPr="00DB4BE4">
        <w:rPr>
          <w:rFonts w:asciiTheme="majorHAnsi" w:eastAsia="Times New Roman" w:hAnsiTheme="majorHAnsi"/>
          <w:sz w:val="20"/>
          <w:szCs w:val="20"/>
          <w:bdr w:val="none" w:sz="0" w:space="0" w:color="auto" w:frame="1"/>
          <w:vertAlign w:val="superscript"/>
          <w:lang w:val="es-AR"/>
        </w:rPr>
        <w:footnoteReference w:id="3"/>
      </w:r>
      <w:r w:rsidR="001A3DBC" w:rsidRPr="00DB4BE4">
        <w:rPr>
          <w:rFonts w:asciiTheme="majorHAnsi" w:eastAsia="Times New Roman" w:hAnsiTheme="majorHAnsi"/>
          <w:sz w:val="20"/>
          <w:szCs w:val="20"/>
          <w:bdr w:val="none" w:sz="0" w:space="0" w:color="auto" w:frame="1"/>
          <w:lang w:val="es-AR"/>
        </w:rPr>
        <w:t>.</w:t>
      </w:r>
    </w:p>
    <w:p w:rsidR="00BB36EA" w:rsidRPr="00DB4BE4" w:rsidRDefault="00BB36EA" w:rsidP="00DB4BE4">
      <w:pPr>
        <w:pStyle w:val="ListParagraph"/>
        <w:tabs>
          <w:tab w:val="left" w:pos="1440"/>
        </w:tabs>
        <w:ind w:firstLine="720"/>
        <w:jc w:val="both"/>
        <w:rPr>
          <w:rFonts w:asciiTheme="majorHAnsi" w:eastAsia="Times New Roman" w:hAnsiTheme="majorHAnsi"/>
          <w:sz w:val="20"/>
          <w:szCs w:val="20"/>
          <w:bdr w:val="none" w:sz="0" w:space="0" w:color="auto" w:frame="1"/>
          <w:lang w:val="es-AR"/>
        </w:rPr>
      </w:pPr>
    </w:p>
    <w:p w:rsidR="00BB36EA" w:rsidRPr="00DB4BE4" w:rsidRDefault="00BB36EA" w:rsidP="00ED39E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frame="1"/>
          <w:lang w:val="es-AR"/>
        </w:rPr>
      </w:pPr>
      <w:r w:rsidRPr="00DB4BE4">
        <w:rPr>
          <w:rFonts w:asciiTheme="majorHAnsi" w:eastAsia="Times New Roman" w:hAnsiTheme="majorHAnsi"/>
          <w:sz w:val="20"/>
          <w:szCs w:val="20"/>
          <w:bdr w:val="none" w:sz="0" w:space="0" w:color="auto" w:frame="1"/>
          <w:lang w:val="es-AR"/>
        </w:rPr>
        <w:t xml:space="preserve">El peticionario  alegó que debido a que se le impidió a Antonio Jacinto </w:t>
      </w:r>
      <w:r w:rsidR="00B366F3" w:rsidRPr="00DB4BE4">
        <w:rPr>
          <w:rFonts w:asciiTheme="majorHAnsi" w:eastAsia="Times New Roman" w:hAnsiTheme="majorHAnsi"/>
          <w:sz w:val="20"/>
          <w:szCs w:val="20"/>
          <w:bdr w:val="none" w:sz="0" w:space="0" w:color="auto" w:frame="1"/>
          <w:lang w:val="es-AR"/>
        </w:rPr>
        <w:t>López</w:t>
      </w:r>
      <w:r w:rsidRPr="00DB4BE4">
        <w:rPr>
          <w:rFonts w:asciiTheme="majorHAnsi" w:eastAsia="Times New Roman" w:hAnsiTheme="majorHAnsi"/>
          <w:sz w:val="20"/>
          <w:szCs w:val="20"/>
          <w:bdr w:val="none" w:sz="0" w:space="0" w:color="auto" w:frame="1"/>
          <w:lang w:val="es-AR"/>
        </w:rPr>
        <w:t xml:space="preserve"> tomar posesión material del cargo, otra persona le sustituyó de manera irregular, ilegal e inconstitucional, sin haber sido escogido por los vecinos de la municipalidad de acuerdo al sistema de usos y costumbres, sino por nombramiento del presidente municipal saliente. El peticionario relató que el 17 de febrero de 2005, el Congreso de Oaxaca emitió el Decreto No. 57 a través del cual se habría dispuesto la separación del cargo de presidente municipal a Antonio Jacinto </w:t>
      </w:r>
      <w:r w:rsidR="00B366F3" w:rsidRPr="00DB4BE4">
        <w:rPr>
          <w:rFonts w:asciiTheme="majorHAnsi" w:eastAsia="Times New Roman" w:hAnsiTheme="majorHAnsi"/>
          <w:sz w:val="20"/>
          <w:szCs w:val="20"/>
          <w:bdr w:val="none" w:sz="0" w:space="0" w:color="auto" w:frame="1"/>
          <w:lang w:val="es-AR"/>
        </w:rPr>
        <w:t>López</w:t>
      </w:r>
      <w:r w:rsidRPr="00DB4BE4">
        <w:rPr>
          <w:rFonts w:asciiTheme="majorHAnsi" w:eastAsia="Times New Roman" w:hAnsiTheme="majorHAnsi"/>
          <w:sz w:val="20"/>
          <w:szCs w:val="20"/>
          <w:bdr w:val="none" w:sz="0" w:space="0" w:color="auto" w:frame="1"/>
          <w:lang w:val="es-AR"/>
        </w:rPr>
        <w:t>, sin audiencia previa ni notificación de proceso en su contra, y sobre la base de una supuesta so</w:t>
      </w:r>
      <w:r w:rsidR="00862F94" w:rsidRPr="00DB4BE4">
        <w:rPr>
          <w:rFonts w:asciiTheme="majorHAnsi" w:eastAsia="Times New Roman" w:hAnsiTheme="majorHAnsi"/>
          <w:sz w:val="20"/>
          <w:szCs w:val="20"/>
          <w:bdr w:val="none" w:sz="0" w:space="0" w:color="auto" w:frame="1"/>
          <w:lang w:val="es-AR"/>
        </w:rPr>
        <w:t>licitud de licencia por parte del señor López Martínez</w:t>
      </w:r>
      <w:r w:rsidRPr="00DB4BE4">
        <w:rPr>
          <w:rFonts w:asciiTheme="majorHAnsi" w:eastAsia="Times New Roman" w:hAnsiTheme="majorHAnsi"/>
          <w:sz w:val="20"/>
          <w:szCs w:val="20"/>
          <w:bdr w:val="none" w:sz="0" w:space="0" w:color="auto" w:frame="1"/>
          <w:lang w:val="es-AR"/>
        </w:rPr>
        <w:t xml:space="preserve">, </w:t>
      </w:r>
      <w:r w:rsidR="00862F94" w:rsidRPr="00DB4BE4">
        <w:rPr>
          <w:rFonts w:asciiTheme="majorHAnsi" w:eastAsia="Times New Roman" w:hAnsiTheme="majorHAnsi"/>
          <w:sz w:val="20"/>
          <w:szCs w:val="20"/>
          <w:bdr w:val="none" w:sz="0" w:space="0" w:color="auto" w:frame="1"/>
          <w:lang w:val="es-AR"/>
        </w:rPr>
        <w:t xml:space="preserve">lo cual </w:t>
      </w:r>
      <w:r w:rsidRPr="00DB4BE4">
        <w:rPr>
          <w:rFonts w:asciiTheme="majorHAnsi" w:eastAsia="Times New Roman" w:hAnsiTheme="majorHAnsi"/>
          <w:sz w:val="20"/>
          <w:szCs w:val="20"/>
          <w:bdr w:val="none" w:sz="0" w:space="0" w:color="auto" w:frame="1"/>
          <w:lang w:val="es-AR"/>
        </w:rPr>
        <w:t xml:space="preserve">habría sido producto de una falsificación documental.  </w:t>
      </w:r>
      <w:r w:rsidR="00862F94" w:rsidRPr="00DB4BE4">
        <w:rPr>
          <w:rFonts w:asciiTheme="majorHAnsi" w:eastAsia="Times New Roman" w:hAnsiTheme="majorHAnsi"/>
          <w:sz w:val="20"/>
          <w:szCs w:val="20"/>
          <w:bdr w:val="none" w:sz="0" w:space="0" w:color="auto" w:frame="1"/>
          <w:lang w:val="es-AR"/>
        </w:rPr>
        <w:t xml:space="preserve"> </w:t>
      </w:r>
    </w:p>
    <w:p w:rsidR="00BB36EA" w:rsidRPr="00DB4BE4" w:rsidRDefault="00BB36EA" w:rsidP="00DB4BE4">
      <w:pPr>
        <w:tabs>
          <w:tab w:val="left" w:pos="1440"/>
        </w:tabs>
        <w:ind w:firstLine="720"/>
        <w:jc w:val="both"/>
        <w:rPr>
          <w:rFonts w:asciiTheme="majorHAnsi" w:eastAsia="Times New Roman" w:hAnsiTheme="majorHAnsi"/>
          <w:sz w:val="20"/>
          <w:szCs w:val="20"/>
          <w:bdr w:val="none" w:sz="0" w:space="0" w:color="auto" w:frame="1"/>
          <w:lang w:val="es-AR"/>
        </w:rPr>
      </w:pPr>
    </w:p>
    <w:p w:rsidR="00BB36EA" w:rsidRPr="00DB4BE4" w:rsidRDefault="00BB36EA" w:rsidP="00ED39E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frame="1"/>
          <w:lang w:val="es-AR"/>
        </w:rPr>
      </w:pPr>
      <w:r w:rsidRPr="00DB4BE4">
        <w:rPr>
          <w:rFonts w:asciiTheme="majorHAnsi" w:eastAsia="Times New Roman" w:hAnsiTheme="majorHAnsi"/>
          <w:sz w:val="20"/>
          <w:szCs w:val="20"/>
          <w:bdr w:val="none" w:sz="0" w:space="0" w:color="auto" w:frame="1"/>
          <w:lang w:val="es-AR"/>
        </w:rPr>
        <w:t xml:space="preserve">El peticionario </w:t>
      </w:r>
      <w:r w:rsidR="001A3DBC" w:rsidRPr="00DB4BE4">
        <w:rPr>
          <w:rFonts w:asciiTheme="majorHAnsi" w:eastAsia="Times New Roman" w:hAnsiTheme="majorHAnsi"/>
          <w:sz w:val="20"/>
          <w:szCs w:val="20"/>
          <w:bdr w:val="none" w:sz="0" w:space="0" w:color="auto" w:frame="1"/>
          <w:lang w:val="es-AR"/>
        </w:rPr>
        <w:t>señal</w:t>
      </w:r>
      <w:r w:rsidRPr="00DB4BE4">
        <w:rPr>
          <w:rFonts w:asciiTheme="majorHAnsi" w:eastAsia="Times New Roman" w:hAnsiTheme="majorHAnsi"/>
          <w:sz w:val="20"/>
          <w:szCs w:val="20"/>
          <w:bdr w:val="none" w:sz="0" w:space="0" w:color="auto" w:frame="1"/>
          <w:lang w:val="es-AR"/>
        </w:rPr>
        <w:t xml:space="preserve">ó que </w:t>
      </w:r>
      <w:r w:rsidR="00862F94" w:rsidRPr="00DB4BE4">
        <w:rPr>
          <w:rFonts w:asciiTheme="majorHAnsi" w:eastAsia="Times New Roman" w:hAnsiTheme="majorHAnsi"/>
          <w:sz w:val="20"/>
          <w:szCs w:val="20"/>
          <w:bdr w:val="none" w:sz="0" w:space="0" w:color="auto" w:frame="1"/>
          <w:lang w:val="es-AR"/>
        </w:rPr>
        <w:t>el 11 de julio de 2005, Antonio Jacinto López</w:t>
      </w:r>
      <w:r w:rsidR="00862F94" w:rsidRPr="00DB4BE4">
        <w:rPr>
          <w:rFonts w:asciiTheme="majorHAnsi" w:eastAsia="Times New Roman" w:hAnsiTheme="majorHAnsi" w:cs="Times New Roman"/>
          <w:color w:val="auto"/>
          <w:sz w:val="20"/>
          <w:szCs w:val="20"/>
          <w:bdr w:val="none" w:sz="0" w:space="0" w:color="auto" w:frame="1"/>
          <w:lang w:val="es-AR" w:eastAsia="en-US"/>
        </w:rPr>
        <w:t xml:space="preserve"> </w:t>
      </w:r>
      <w:r w:rsidRPr="00DB4BE4">
        <w:rPr>
          <w:rFonts w:asciiTheme="majorHAnsi" w:eastAsia="Times New Roman" w:hAnsiTheme="majorHAnsi"/>
          <w:sz w:val="20"/>
          <w:szCs w:val="20"/>
          <w:bdr w:val="none" w:sz="0" w:space="0" w:color="auto" w:frame="1"/>
          <w:lang w:val="es-AR"/>
        </w:rPr>
        <w:t>habría instaurado una acción de amparo</w:t>
      </w:r>
      <w:r w:rsidR="00862F94" w:rsidRPr="00DB4BE4">
        <w:rPr>
          <w:rFonts w:asciiTheme="majorHAnsi" w:eastAsia="Times New Roman" w:hAnsiTheme="majorHAnsi"/>
          <w:sz w:val="20"/>
          <w:szCs w:val="20"/>
          <w:bdr w:val="none" w:sz="0" w:space="0" w:color="auto" w:frame="1"/>
          <w:lang w:val="es-AR"/>
        </w:rPr>
        <w:t>,</w:t>
      </w:r>
      <w:r w:rsidR="009961E6" w:rsidRPr="00DB4BE4">
        <w:rPr>
          <w:rFonts w:asciiTheme="majorHAnsi" w:eastAsia="Times New Roman" w:hAnsiTheme="majorHAnsi"/>
          <w:sz w:val="20"/>
          <w:szCs w:val="20"/>
          <w:bdr w:val="none" w:sz="0" w:space="0" w:color="auto" w:frame="1"/>
          <w:lang w:val="es-AR"/>
        </w:rPr>
        <w:t xml:space="preserve"> radicada bajo el expediente No. 860/2005</w:t>
      </w:r>
      <w:r w:rsidRPr="00DB4BE4">
        <w:rPr>
          <w:rFonts w:asciiTheme="majorHAnsi" w:eastAsia="Times New Roman" w:hAnsiTheme="majorHAnsi"/>
          <w:sz w:val="20"/>
          <w:szCs w:val="20"/>
          <w:bdr w:val="none" w:sz="0" w:space="0" w:color="auto" w:frame="1"/>
          <w:lang w:val="es-AR"/>
        </w:rPr>
        <w:t>, que habría sido decidida negativamente el 23 de diciembre de 2005, por el Juzgado Cuarto del Distrito del Estado de Oaxaca, por improcedencia de causales en el juicio de amparo.</w:t>
      </w:r>
      <w:r w:rsidR="009961E6" w:rsidRPr="00DB4BE4">
        <w:rPr>
          <w:rFonts w:asciiTheme="majorHAnsi" w:eastAsia="Times New Roman" w:hAnsiTheme="majorHAnsi"/>
          <w:sz w:val="20"/>
          <w:szCs w:val="20"/>
          <w:bdr w:val="none" w:sz="0" w:space="0" w:color="auto" w:frame="1"/>
          <w:lang w:val="es-AR"/>
        </w:rPr>
        <w:t xml:space="preserve"> Según el peticionario, contra dicha decisión se habría impuesto un recurso de revisión, que fue decidido el 8 de marzo de 2006, por el Tribunal Colegiado del Décimo Tercer Circuito, confirmando la decisión recurrida. </w:t>
      </w:r>
    </w:p>
    <w:p w:rsidR="008B1800" w:rsidRPr="00DB4BE4" w:rsidRDefault="008B1800" w:rsidP="00DB4B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bdr w:val="none" w:sz="0" w:space="0" w:color="auto" w:frame="1"/>
          <w:lang w:val="es-AR"/>
        </w:rPr>
      </w:pPr>
    </w:p>
    <w:p w:rsidR="00BB36EA" w:rsidRPr="00DB4BE4" w:rsidRDefault="002D5714" w:rsidP="00ED39E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frame="1"/>
          <w:lang w:val="es-AR"/>
        </w:rPr>
      </w:pPr>
      <w:r w:rsidRPr="00DB4BE4">
        <w:rPr>
          <w:rFonts w:asciiTheme="majorHAnsi" w:eastAsia="Times New Roman" w:hAnsiTheme="majorHAnsi"/>
          <w:sz w:val="20"/>
          <w:szCs w:val="20"/>
          <w:bdr w:val="none" w:sz="0" w:space="0" w:color="auto" w:frame="1"/>
          <w:lang w:val="es-AR"/>
        </w:rPr>
        <w:t xml:space="preserve">El 17 de octubre de 2011, </w:t>
      </w:r>
      <w:r w:rsidR="00BB36EA" w:rsidRPr="00DB4BE4">
        <w:rPr>
          <w:rFonts w:asciiTheme="majorHAnsi" w:eastAsia="Times New Roman" w:hAnsiTheme="majorHAnsi"/>
          <w:sz w:val="20"/>
          <w:szCs w:val="20"/>
          <w:bdr w:val="none" w:sz="0" w:space="0" w:color="auto" w:frame="1"/>
          <w:lang w:val="es-AR"/>
        </w:rPr>
        <w:t xml:space="preserve">Antonio Jacinto </w:t>
      </w:r>
      <w:r w:rsidR="00B366F3" w:rsidRPr="00DB4BE4">
        <w:rPr>
          <w:rFonts w:asciiTheme="majorHAnsi" w:eastAsia="Times New Roman" w:hAnsiTheme="majorHAnsi"/>
          <w:sz w:val="20"/>
          <w:szCs w:val="20"/>
          <w:bdr w:val="none" w:sz="0" w:space="0" w:color="auto" w:frame="1"/>
          <w:lang w:val="es-AR"/>
        </w:rPr>
        <w:t>López</w:t>
      </w:r>
      <w:r w:rsidR="00BB36EA" w:rsidRPr="00DB4BE4">
        <w:rPr>
          <w:rFonts w:asciiTheme="majorHAnsi" w:eastAsia="Times New Roman" w:hAnsiTheme="majorHAnsi"/>
          <w:sz w:val="20"/>
          <w:szCs w:val="20"/>
          <w:bdr w:val="none" w:sz="0" w:space="0" w:color="auto" w:frame="1"/>
          <w:lang w:val="es-AR"/>
        </w:rPr>
        <w:t xml:space="preserve"> Martinez fue asesinado</w:t>
      </w:r>
      <w:r w:rsidR="008B1800" w:rsidRPr="00DB4BE4">
        <w:rPr>
          <w:rFonts w:asciiTheme="majorHAnsi" w:eastAsia="Times New Roman" w:hAnsiTheme="majorHAnsi"/>
          <w:sz w:val="20"/>
          <w:szCs w:val="20"/>
          <w:bdr w:val="none" w:sz="0" w:space="0" w:color="auto" w:frame="1"/>
          <w:lang w:val="es-AR"/>
        </w:rPr>
        <w:t xml:space="preserve"> por personas desconocidas, </w:t>
      </w:r>
      <w:r w:rsidRPr="00DB4BE4">
        <w:rPr>
          <w:rFonts w:asciiTheme="majorHAnsi" w:eastAsia="Times New Roman" w:hAnsiTheme="majorHAnsi"/>
          <w:sz w:val="20"/>
          <w:szCs w:val="20"/>
          <w:bdr w:val="none" w:sz="0" w:space="0" w:color="auto" w:frame="1"/>
          <w:lang w:val="es-AR"/>
        </w:rPr>
        <w:t>de un disparo</w:t>
      </w:r>
      <w:r w:rsidR="008B1800" w:rsidRPr="00DB4BE4">
        <w:rPr>
          <w:rFonts w:asciiTheme="majorHAnsi" w:eastAsia="Times New Roman" w:hAnsiTheme="majorHAnsi"/>
          <w:sz w:val="20"/>
          <w:szCs w:val="20"/>
          <w:bdr w:val="none" w:sz="0" w:space="0" w:color="auto" w:frame="1"/>
          <w:lang w:val="es-AR"/>
        </w:rPr>
        <w:t xml:space="preserve"> a quema ropa en la cabeza,</w:t>
      </w:r>
      <w:r w:rsidR="00BB36EA" w:rsidRPr="00DB4BE4">
        <w:rPr>
          <w:rFonts w:asciiTheme="majorHAnsi" w:eastAsia="Times New Roman" w:hAnsiTheme="majorHAnsi"/>
          <w:sz w:val="20"/>
          <w:szCs w:val="20"/>
          <w:bdr w:val="none" w:sz="0" w:space="0" w:color="auto" w:frame="1"/>
          <w:lang w:val="es-AR"/>
        </w:rPr>
        <w:t xml:space="preserve"> cuando caminaba en la Calle Claudio Cruz, entre la es</w:t>
      </w:r>
      <w:r w:rsidR="00120414" w:rsidRPr="00DB4BE4">
        <w:rPr>
          <w:rFonts w:asciiTheme="majorHAnsi" w:eastAsia="Times New Roman" w:hAnsiTheme="majorHAnsi"/>
          <w:sz w:val="20"/>
          <w:szCs w:val="20"/>
          <w:bdr w:val="none" w:sz="0" w:space="0" w:color="auto" w:frame="1"/>
          <w:lang w:val="es-AR"/>
        </w:rPr>
        <w:t>quina Isabela Católica y la Coló</w:t>
      </w:r>
      <w:r w:rsidR="00BB36EA" w:rsidRPr="00DB4BE4">
        <w:rPr>
          <w:rFonts w:asciiTheme="majorHAnsi" w:eastAsia="Times New Roman" w:hAnsiTheme="majorHAnsi"/>
          <w:sz w:val="20"/>
          <w:szCs w:val="20"/>
          <w:bdr w:val="none" w:sz="0" w:space="0" w:color="auto" w:frame="1"/>
          <w:lang w:val="es-AR"/>
        </w:rPr>
        <w:t>n,</w:t>
      </w:r>
      <w:r w:rsidR="008B1800" w:rsidRPr="00DB4BE4">
        <w:rPr>
          <w:rFonts w:asciiTheme="majorHAnsi" w:eastAsia="Times New Roman" w:hAnsiTheme="majorHAnsi"/>
          <w:sz w:val="20"/>
          <w:szCs w:val="20"/>
          <w:bdr w:val="none" w:sz="0" w:space="0" w:color="auto" w:frame="1"/>
          <w:lang w:val="es-AR"/>
        </w:rPr>
        <w:t xml:space="preserve"> e</w:t>
      </w:r>
      <w:r w:rsidR="00377F54" w:rsidRPr="00DB4BE4">
        <w:rPr>
          <w:rFonts w:asciiTheme="majorHAnsi" w:eastAsia="Times New Roman" w:hAnsiTheme="majorHAnsi"/>
          <w:sz w:val="20"/>
          <w:szCs w:val="20"/>
          <w:bdr w:val="none" w:sz="0" w:space="0" w:color="auto" w:frame="1"/>
          <w:lang w:val="es-AR"/>
        </w:rPr>
        <w:t>n la Ciudad de Tlaxiaco, en el E</w:t>
      </w:r>
      <w:r w:rsidR="008B1800" w:rsidRPr="00DB4BE4">
        <w:rPr>
          <w:rFonts w:asciiTheme="majorHAnsi" w:eastAsia="Times New Roman" w:hAnsiTheme="majorHAnsi"/>
          <w:sz w:val="20"/>
          <w:szCs w:val="20"/>
          <w:bdr w:val="none" w:sz="0" w:space="0" w:color="auto" w:frame="1"/>
          <w:lang w:val="es-AR"/>
        </w:rPr>
        <w:t xml:space="preserve">stado de Oaxaca, mientras aún era beneficiario de medidas cautelares de la CIDH. </w:t>
      </w:r>
      <w:r w:rsidR="00BB36EA" w:rsidRPr="00DB4BE4">
        <w:rPr>
          <w:rFonts w:asciiTheme="majorHAnsi" w:eastAsia="Times New Roman" w:hAnsiTheme="majorHAnsi"/>
          <w:sz w:val="20"/>
          <w:szCs w:val="20"/>
          <w:bdr w:val="none" w:sz="0" w:space="0" w:color="auto" w:frame="1"/>
          <w:lang w:val="es-AR"/>
        </w:rPr>
        <w:t xml:space="preserve"> </w:t>
      </w:r>
    </w:p>
    <w:p w:rsidR="008B1800" w:rsidRPr="00DB4BE4" w:rsidRDefault="008B1800" w:rsidP="00DB4BE4">
      <w:pPr>
        <w:pStyle w:val="ListParagraph"/>
        <w:tabs>
          <w:tab w:val="left" w:pos="1440"/>
        </w:tabs>
        <w:ind w:firstLine="720"/>
        <w:jc w:val="both"/>
        <w:rPr>
          <w:rFonts w:asciiTheme="majorHAnsi" w:eastAsia="Times New Roman" w:hAnsiTheme="majorHAnsi"/>
          <w:sz w:val="20"/>
          <w:szCs w:val="20"/>
          <w:bdr w:val="none" w:sz="0" w:space="0" w:color="auto" w:frame="1"/>
          <w:lang w:val="es-AR"/>
        </w:rPr>
      </w:pPr>
    </w:p>
    <w:p w:rsidR="008B1800" w:rsidRPr="00DB4BE4" w:rsidRDefault="008B1800" w:rsidP="00ED39E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frame="1"/>
          <w:lang w:val="es-AR"/>
        </w:rPr>
      </w:pPr>
      <w:r w:rsidRPr="00DB4BE4">
        <w:rPr>
          <w:rFonts w:asciiTheme="majorHAnsi" w:eastAsia="Times New Roman" w:hAnsiTheme="majorHAnsi"/>
          <w:sz w:val="20"/>
          <w:szCs w:val="20"/>
          <w:bdr w:val="none" w:sz="0" w:space="0" w:color="auto" w:frame="1"/>
          <w:lang w:val="es-AR"/>
        </w:rPr>
        <w:t>El 25 de noviembre de 2015, la CIDH decidió el levantamiento de las medidas cautelares</w:t>
      </w:r>
      <w:r w:rsidR="002D5714" w:rsidRPr="00DB4BE4">
        <w:rPr>
          <w:rFonts w:asciiTheme="majorHAnsi" w:eastAsia="Times New Roman" w:hAnsiTheme="majorHAnsi"/>
          <w:sz w:val="20"/>
          <w:szCs w:val="20"/>
          <w:bdr w:val="none" w:sz="0" w:space="0" w:color="auto" w:frame="1"/>
          <w:lang w:val="es-AR"/>
        </w:rPr>
        <w:t xml:space="preserve"> a través de Resolución No. 53/2015</w:t>
      </w:r>
      <w:r w:rsidRPr="00DB4BE4">
        <w:rPr>
          <w:rFonts w:asciiTheme="majorHAnsi" w:eastAsia="Times New Roman" w:hAnsiTheme="majorHAnsi"/>
          <w:sz w:val="20"/>
          <w:szCs w:val="20"/>
          <w:bdr w:val="none" w:sz="0" w:space="0" w:color="auto" w:frame="1"/>
          <w:lang w:val="es-AR"/>
        </w:rPr>
        <w:t xml:space="preserve">, en virtud del fallecimiento del beneficiario. </w:t>
      </w:r>
    </w:p>
    <w:p w:rsidR="004D1412" w:rsidRPr="00DB4BE4" w:rsidRDefault="004D1412" w:rsidP="00DB4BE4">
      <w:pPr>
        <w:jc w:val="both"/>
        <w:rPr>
          <w:rFonts w:asciiTheme="majorHAnsi" w:eastAsia="Times New Roman" w:hAnsiTheme="majorHAnsi"/>
          <w:sz w:val="20"/>
          <w:szCs w:val="20"/>
          <w:lang w:val="es-ES"/>
        </w:rPr>
      </w:pPr>
    </w:p>
    <w:p w:rsidR="004D1412" w:rsidRPr="00DB4BE4" w:rsidRDefault="004D1412" w:rsidP="00ED39ED">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lang w:val="es-ES"/>
        </w:rPr>
      </w:pPr>
      <w:r w:rsidRPr="00DB4BE4">
        <w:rPr>
          <w:rFonts w:asciiTheme="majorHAnsi" w:eastAsia="MS Mincho" w:hAnsiTheme="majorHAnsi"/>
          <w:b/>
          <w:sz w:val="20"/>
          <w:szCs w:val="20"/>
          <w:lang w:val="es-ES"/>
        </w:rPr>
        <w:t>SOLUCIÓN AMISTOSA</w:t>
      </w:r>
    </w:p>
    <w:p w:rsidR="004D1412" w:rsidRPr="00DB4BE4" w:rsidRDefault="004D1412" w:rsidP="00DB4BE4">
      <w:pPr>
        <w:pStyle w:val="ListParagraph"/>
        <w:ind w:firstLine="720"/>
        <w:jc w:val="both"/>
        <w:rPr>
          <w:rFonts w:asciiTheme="majorHAnsi" w:eastAsia="Times New Roman" w:hAnsiTheme="majorHAnsi"/>
          <w:sz w:val="20"/>
          <w:szCs w:val="20"/>
          <w:bdr w:val="none" w:sz="0" w:space="0" w:color="auto" w:frame="1"/>
          <w:lang w:val="es-AR"/>
        </w:rPr>
      </w:pPr>
    </w:p>
    <w:p w:rsidR="004D1412" w:rsidRPr="00DB4BE4" w:rsidRDefault="00746762" w:rsidP="00ED39E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bdr w:val="none" w:sz="0" w:space="0" w:color="auto"/>
          <w:lang w:val="es-ES_tradnl"/>
        </w:rPr>
      </w:pPr>
      <w:r w:rsidRPr="00DB4BE4">
        <w:rPr>
          <w:rFonts w:asciiTheme="majorHAnsi" w:eastAsia="Times New Roman" w:hAnsiTheme="majorHAnsi"/>
          <w:sz w:val="20"/>
          <w:szCs w:val="20"/>
          <w:lang w:val="es-ES_tradnl"/>
        </w:rPr>
        <w:t>El 23 de septiembre de 2015, las partes sostuvieron una reunión de trabajo en México,  con el acompañamiento del Comisionado James Cavallaro, en su calidad de Relator de país. Dentro del marco de dicha reunión, las partes firmaron un acuerdo de solución amistosa</w:t>
      </w:r>
      <w:r w:rsidRPr="00DB4BE4">
        <w:rPr>
          <w:rFonts w:asciiTheme="majorHAnsi" w:eastAsia="Times New Roman" w:hAnsiTheme="majorHAnsi"/>
          <w:sz w:val="20"/>
          <w:szCs w:val="20"/>
          <w:lang w:val="es-ES"/>
        </w:rPr>
        <w:t xml:space="preserve">. A continuación se incluye el texto del acuerdo de </w:t>
      </w:r>
      <w:r w:rsidR="00102F77" w:rsidRPr="00DB4BE4">
        <w:rPr>
          <w:rFonts w:asciiTheme="majorHAnsi" w:eastAsia="Times New Roman" w:hAnsiTheme="majorHAnsi"/>
          <w:sz w:val="20"/>
          <w:szCs w:val="20"/>
          <w:lang w:val="es-ES"/>
        </w:rPr>
        <w:t>solución</w:t>
      </w:r>
      <w:r w:rsidRPr="00DB4BE4">
        <w:rPr>
          <w:rFonts w:asciiTheme="majorHAnsi" w:eastAsia="Times New Roman" w:hAnsiTheme="majorHAnsi"/>
          <w:sz w:val="20"/>
          <w:szCs w:val="20"/>
          <w:lang w:val="es-ES"/>
        </w:rPr>
        <w:t xml:space="preserve"> amistosa remitido a la CIDH el 28 de diciembre de 2015:</w:t>
      </w:r>
    </w:p>
    <w:p w:rsidR="004D1412" w:rsidRPr="00DB4BE4" w:rsidRDefault="004D1412" w:rsidP="00DB4BE4">
      <w:pPr>
        <w:ind w:left="720" w:firstLine="720"/>
        <w:jc w:val="both"/>
        <w:rPr>
          <w:rFonts w:asciiTheme="majorHAnsi" w:eastAsia="Times New Roman" w:hAnsiTheme="majorHAnsi"/>
          <w:sz w:val="20"/>
          <w:szCs w:val="20"/>
          <w:lang w:val="es-ES_tradnl"/>
        </w:rPr>
      </w:pPr>
    </w:p>
    <w:p w:rsidR="006D5AA8" w:rsidRPr="00DB4BE4" w:rsidRDefault="00CF4C56" w:rsidP="00DB4BE4">
      <w:pPr>
        <w:autoSpaceDE w:val="0"/>
        <w:autoSpaceDN w:val="0"/>
        <w:adjustRightInd w:val="0"/>
        <w:ind w:left="720" w:right="720"/>
        <w:jc w:val="center"/>
        <w:rPr>
          <w:rFonts w:asciiTheme="majorHAnsi" w:hAnsiTheme="majorHAnsi"/>
          <w:b/>
          <w:iCs/>
          <w:sz w:val="20"/>
          <w:szCs w:val="20"/>
          <w:lang w:val="es-CR"/>
        </w:rPr>
      </w:pPr>
      <w:r w:rsidRPr="00DB4BE4">
        <w:rPr>
          <w:rFonts w:asciiTheme="majorHAnsi" w:hAnsiTheme="majorHAnsi"/>
          <w:b/>
          <w:iCs/>
          <w:sz w:val="20"/>
          <w:szCs w:val="20"/>
          <w:lang w:val="es-CR"/>
        </w:rPr>
        <w:t>P-1014-06</w:t>
      </w:r>
    </w:p>
    <w:p w:rsidR="00CF4C56" w:rsidRPr="00DB4BE4" w:rsidRDefault="00CF4C56" w:rsidP="00DB4BE4">
      <w:pPr>
        <w:autoSpaceDE w:val="0"/>
        <w:autoSpaceDN w:val="0"/>
        <w:adjustRightInd w:val="0"/>
        <w:ind w:left="720" w:right="720"/>
        <w:jc w:val="center"/>
        <w:rPr>
          <w:rFonts w:asciiTheme="majorHAnsi" w:hAnsiTheme="majorHAnsi"/>
          <w:b/>
          <w:iCs/>
          <w:sz w:val="20"/>
          <w:szCs w:val="20"/>
          <w:lang w:val="es-CR"/>
        </w:rPr>
      </w:pPr>
      <w:r w:rsidRPr="00DB4BE4">
        <w:rPr>
          <w:rFonts w:asciiTheme="majorHAnsi" w:hAnsiTheme="majorHAnsi"/>
          <w:b/>
          <w:iCs/>
          <w:sz w:val="20"/>
          <w:szCs w:val="20"/>
          <w:lang w:val="es-CR"/>
        </w:rPr>
        <w:t>ANTONIO JACINTO LÓPEZ MARTÍNEZ</w:t>
      </w:r>
    </w:p>
    <w:p w:rsidR="004D1412" w:rsidRPr="00DB4BE4" w:rsidRDefault="00CF4C56" w:rsidP="00DB4BE4">
      <w:pPr>
        <w:autoSpaceDE w:val="0"/>
        <w:autoSpaceDN w:val="0"/>
        <w:adjustRightInd w:val="0"/>
        <w:ind w:left="720" w:right="720"/>
        <w:jc w:val="center"/>
        <w:rPr>
          <w:rFonts w:asciiTheme="majorHAnsi" w:hAnsiTheme="majorHAnsi"/>
          <w:b/>
          <w:iCs/>
          <w:sz w:val="20"/>
          <w:szCs w:val="20"/>
          <w:lang w:val="es-CR"/>
        </w:rPr>
      </w:pPr>
      <w:r w:rsidRPr="00DB4BE4">
        <w:rPr>
          <w:rFonts w:asciiTheme="majorHAnsi" w:hAnsiTheme="majorHAnsi"/>
          <w:b/>
          <w:iCs/>
          <w:sz w:val="20"/>
          <w:szCs w:val="20"/>
          <w:lang w:val="es-CR"/>
        </w:rPr>
        <w:t>ACUERDO DE SOLUCIÓN AMISTOSA</w:t>
      </w:r>
    </w:p>
    <w:p w:rsidR="00CF4C56" w:rsidRPr="00DB4BE4" w:rsidRDefault="00CF4C56" w:rsidP="00DB4BE4">
      <w:pPr>
        <w:autoSpaceDE w:val="0"/>
        <w:autoSpaceDN w:val="0"/>
        <w:adjustRightInd w:val="0"/>
        <w:ind w:left="720" w:right="720"/>
        <w:jc w:val="both"/>
        <w:rPr>
          <w:rFonts w:asciiTheme="majorHAnsi" w:hAnsiTheme="majorHAnsi"/>
          <w:b/>
          <w:iCs/>
          <w:sz w:val="20"/>
          <w:szCs w:val="20"/>
          <w:lang w:val="es-CR"/>
        </w:rPr>
      </w:pPr>
    </w:p>
    <w:p w:rsidR="004D1412" w:rsidRPr="00DB4BE4" w:rsidRDefault="00CF4C56" w:rsidP="00DB4BE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Que celebran por una parte los Estados Unidos Mexicanos, en adelante el "ESTADO MEXICANO" representado en este acto por el Licenciado Roberto Rafael Campa Cifrián, Subsecretario de Derechos "</w:t>
      </w:r>
      <w:r w:rsidR="00A878D0" w:rsidRPr="00DB4BE4">
        <w:rPr>
          <w:rFonts w:asciiTheme="majorHAnsi" w:eastAsia="MS Mincho" w:hAnsiTheme="majorHAnsi"/>
          <w:sz w:val="20"/>
          <w:szCs w:val="20"/>
          <w:lang w:val="es-ES"/>
        </w:rPr>
        <w:t>Humanos, y por la Maestra Sara I</w:t>
      </w:r>
      <w:r w:rsidRPr="00DB4BE4">
        <w:rPr>
          <w:rFonts w:asciiTheme="majorHAnsi" w:eastAsia="MS Mincho" w:hAnsiTheme="majorHAnsi"/>
          <w:sz w:val="20"/>
          <w:szCs w:val="20"/>
          <w:lang w:val="es-ES"/>
        </w:rPr>
        <w:t>rene Herrerías Guerra, Titular de la Unidad para la Defensa de los Derecho</w:t>
      </w:r>
      <w:r w:rsidR="00A878D0" w:rsidRPr="00DB4BE4">
        <w:rPr>
          <w:rFonts w:asciiTheme="majorHAnsi" w:eastAsia="MS Mincho" w:hAnsiTheme="majorHAnsi"/>
          <w:sz w:val="20"/>
          <w:szCs w:val="20"/>
          <w:lang w:val="es-ES"/>
        </w:rPr>
        <w:t>s Humanos, ambos de la Secretarí</w:t>
      </w:r>
      <w:r w:rsidRPr="00DB4BE4">
        <w:rPr>
          <w:rFonts w:asciiTheme="majorHAnsi" w:eastAsia="MS Mincho" w:hAnsiTheme="majorHAnsi"/>
          <w:sz w:val="20"/>
          <w:szCs w:val="20"/>
          <w:lang w:val="es-ES"/>
        </w:rPr>
        <w:t>a de Gober</w:t>
      </w:r>
      <w:r w:rsidR="00A878D0" w:rsidRPr="00DB4BE4">
        <w:rPr>
          <w:rFonts w:asciiTheme="majorHAnsi" w:eastAsia="MS Mincho" w:hAnsiTheme="majorHAnsi"/>
          <w:sz w:val="20"/>
          <w:szCs w:val="20"/>
          <w:lang w:val="es-ES"/>
        </w:rPr>
        <w:t>nación, en adelante la "</w:t>
      </w:r>
      <w:r w:rsidR="00A878D0" w:rsidRPr="00DB4BE4">
        <w:rPr>
          <w:rFonts w:asciiTheme="majorHAnsi" w:eastAsia="MS Mincho" w:hAnsiTheme="majorHAnsi"/>
          <w:b/>
          <w:sz w:val="20"/>
          <w:szCs w:val="20"/>
          <w:lang w:val="es-ES"/>
        </w:rPr>
        <w:t>SEGOB</w:t>
      </w:r>
      <w:r w:rsidR="00A878D0" w:rsidRPr="00DB4BE4">
        <w:rPr>
          <w:rFonts w:asciiTheme="majorHAnsi" w:eastAsia="MS Mincho" w:hAnsiTheme="majorHAnsi"/>
          <w:sz w:val="20"/>
          <w:szCs w:val="20"/>
          <w:lang w:val="es-ES"/>
        </w:rPr>
        <w:t xml:space="preserve">"; </w:t>
      </w:r>
      <w:r w:rsidR="00D95D84" w:rsidRPr="00DB4BE4">
        <w:rPr>
          <w:rFonts w:asciiTheme="majorHAnsi" w:eastAsia="MS Mincho" w:hAnsiTheme="majorHAnsi"/>
          <w:sz w:val="20"/>
          <w:szCs w:val="20"/>
          <w:lang w:val="es-ES"/>
        </w:rPr>
        <w:t>el Embajador Miguel Ruí</w:t>
      </w:r>
      <w:r w:rsidRPr="00DB4BE4">
        <w:rPr>
          <w:rFonts w:asciiTheme="majorHAnsi" w:eastAsia="MS Mincho" w:hAnsiTheme="majorHAnsi"/>
          <w:sz w:val="20"/>
          <w:szCs w:val="20"/>
          <w:lang w:val="es-ES"/>
        </w:rPr>
        <w:t>z Cabañas Izquierdo, Subsecretario para Asuntos Multilaterales y Derechos Humanos, y el Dr. Erasmo Lara Cabrera Director General Adjunto, Encargado de Despacho de la Dirección General de Derechos Humanos y D</w:t>
      </w:r>
      <w:r w:rsidR="00A878D0" w:rsidRPr="00DB4BE4">
        <w:rPr>
          <w:rFonts w:asciiTheme="majorHAnsi" w:eastAsia="MS Mincho" w:hAnsiTheme="majorHAnsi"/>
          <w:sz w:val="20"/>
          <w:szCs w:val="20"/>
          <w:lang w:val="es-ES"/>
        </w:rPr>
        <w:t>emocracia, ambos de la Secretarí</w:t>
      </w:r>
      <w:r w:rsidRPr="00DB4BE4">
        <w:rPr>
          <w:rFonts w:asciiTheme="majorHAnsi" w:eastAsia="MS Mincho" w:hAnsiTheme="majorHAnsi"/>
          <w:sz w:val="20"/>
          <w:szCs w:val="20"/>
          <w:lang w:val="es-ES"/>
        </w:rPr>
        <w:t>a de Relaciones Exteriores, en adelante "</w:t>
      </w:r>
      <w:r w:rsidRPr="00DB4BE4">
        <w:rPr>
          <w:rFonts w:asciiTheme="majorHAnsi" w:eastAsia="MS Mincho" w:hAnsiTheme="majorHAnsi"/>
          <w:b/>
          <w:sz w:val="20"/>
          <w:szCs w:val="20"/>
          <w:lang w:val="es-ES"/>
        </w:rPr>
        <w:t>SRE</w:t>
      </w:r>
      <w:r w:rsidRPr="00DB4BE4">
        <w:rPr>
          <w:rFonts w:asciiTheme="majorHAnsi" w:eastAsia="MS Mincho" w:hAnsiTheme="majorHAnsi"/>
          <w:sz w:val="20"/>
          <w:szCs w:val="20"/>
          <w:lang w:val="es-ES"/>
        </w:rPr>
        <w:t>"; el Licenciado Alfonso Gómez Sandoval Hernández, Secr</w:t>
      </w:r>
      <w:r w:rsidR="00521AEB" w:rsidRPr="00DB4BE4">
        <w:rPr>
          <w:rFonts w:asciiTheme="majorHAnsi" w:eastAsia="MS Mincho" w:hAnsiTheme="majorHAnsi"/>
          <w:sz w:val="20"/>
          <w:szCs w:val="20"/>
          <w:lang w:val="es-ES"/>
        </w:rPr>
        <w:t>etario de Gobierno del Estado de</w:t>
      </w:r>
      <w:r w:rsidRPr="00DB4BE4">
        <w:rPr>
          <w:rFonts w:asciiTheme="majorHAnsi" w:eastAsia="MS Mincho" w:hAnsiTheme="majorHAnsi"/>
          <w:sz w:val="20"/>
          <w:szCs w:val="20"/>
          <w:lang w:val="es-ES"/>
        </w:rPr>
        <w:t xml:space="preserve"> Oaxaca, en adelante "</w:t>
      </w:r>
      <w:r w:rsidRPr="00DB4BE4">
        <w:rPr>
          <w:rFonts w:asciiTheme="majorHAnsi" w:eastAsia="MS Mincho" w:hAnsiTheme="majorHAnsi"/>
          <w:b/>
          <w:sz w:val="20"/>
          <w:szCs w:val="20"/>
          <w:lang w:val="es-ES"/>
        </w:rPr>
        <w:t>SG de Oaxaca</w:t>
      </w:r>
      <w:r w:rsidRPr="00DB4BE4">
        <w:rPr>
          <w:rFonts w:asciiTheme="majorHAnsi" w:eastAsia="MS Mincho" w:hAnsiTheme="majorHAnsi"/>
          <w:sz w:val="20"/>
          <w:szCs w:val="20"/>
          <w:lang w:val="es-ES"/>
        </w:rPr>
        <w:t>", el licenc</w:t>
      </w:r>
      <w:r w:rsidR="00D95D84" w:rsidRPr="00DB4BE4">
        <w:rPr>
          <w:rFonts w:asciiTheme="majorHAnsi" w:eastAsia="MS Mincho" w:hAnsiTheme="majorHAnsi"/>
          <w:sz w:val="20"/>
          <w:szCs w:val="20"/>
          <w:lang w:val="es-ES"/>
        </w:rPr>
        <w:t>iado Héctor Joaquín Carrillo Ruí</w:t>
      </w:r>
      <w:r w:rsidRPr="00DB4BE4">
        <w:rPr>
          <w:rFonts w:asciiTheme="majorHAnsi" w:eastAsia="MS Mincho" w:hAnsiTheme="majorHAnsi"/>
          <w:sz w:val="20"/>
          <w:szCs w:val="20"/>
          <w:lang w:val="es-ES"/>
        </w:rPr>
        <w:t>z</w:t>
      </w:r>
      <w:r w:rsidR="00521AEB" w:rsidRPr="00DB4BE4">
        <w:rPr>
          <w:rFonts w:asciiTheme="majorHAnsi" w:eastAsia="MS Mincho" w:hAnsiTheme="majorHAnsi"/>
          <w:sz w:val="20"/>
          <w:szCs w:val="20"/>
          <w:lang w:val="es-ES"/>
        </w:rPr>
        <w:t>,</w:t>
      </w:r>
      <w:r w:rsidRPr="00DB4BE4">
        <w:rPr>
          <w:rFonts w:asciiTheme="majorHAnsi" w:eastAsia="MS Mincho" w:hAnsiTheme="majorHAnsi"/>
          <w:sz w:val="20"/>
          <w:szCs w:val="20"/>
          <w:lang w:val="es-ES"/>
        </w:rPr>
        <w:t xml:space="preserve"> Fiscal General del Estado de Oaxaca, en adelante "</w:t>
      </w:r>
      <w:r w:rsidRPr="00DB4BE4">
        <w:rPr>
          <w:rFonts w:asciiTheme="majorHAnsi" w:eastAsia="MS Mincho" w:hAnsiTheme="majorHAnsi"/>
          <w:b/>
          <w:sz w:val="20"/>
          <w:szCs w:val="20"/>
          <w:lang w:val="es-ES"/>
        </w:rPr>
        <w:t>Fiscalía de Oaxaca</w:t>
      </w:r>
      <w:r w:rsidRPr="00DB4BE4">
        <w:rPr>
          <w:rFonts w:asciiTheme="majorHAnsi" w:eastAsia="MS Mincho" w:hAnsiTheme="majorHAnsi"/>
          <w:sz w:val="20"/>
          <w:szCs w:val="20"/>
          <w:lang w:val="es-ES"/>
        </w:rPr>
        <w:t>", y por otra parte, la señora Julia Vásquez Bautista, viuda de Antonio Jacinto López Martínez, en su carácter de víctima indirecta, en adelante la "</w:t>
      </w:r>
      <w:r w:rsidRPr="00DB4BE4">
        <w:rPr>
          <w:rFonts w:asciiTheme="majorHAnsi" w:eastAsia="MS Mincho" w:hAnsiTheme="majorHAnsi"/>
          <w:b/>
          <w:sz w:val="20"/>
          <w:szCs w:val="20"/>
          <w:lang w:val="es-ES"/>
        </w:rPr>
        <w:t>Víctima</w:t>
      </w:r>
      <w:r w:rsidRPr="00DB4BE4">
        <w:rPr>
          <w:rFonts w:asciiTheme="majorHAnsi" w:eastAsia="MS Mincho" w:hAnsiTheme="majorHAnsi"/>
          <w:sz w:val="20"/>
          <w:szCs w:val="20"/>
          <w:lang w:val="es-ES"/>
        </w:rPr>
        <w:t xml:space="preserve">", quien también fungirá como representante legítima de </w:t>
      </w:r>
      <w:r w:rsidR="000D70CD" w:rsidRPr="00DB4BE4">
        <w:rPr>
          <w:rFonts w:asciiTheme="majorHAnsi" w:eastAsia="MS Mincho" w:hAnsiTheme="majorHAnsi"/>
          <w:sz w:val="20"/>
          <w:szCs w:val="20"/>
          <w:lang w:val="es-ES"/>
        </w:rPr>
        <w:t>ANLV</w:t>
      </w:r>
      <w:r w:rsidRPr="00DB4BE4">
        <w:rPr>
          <w:rFonts w:asciiTheme="majorHAnsi" w:eastAsia="MS Mincho" w:hAnsiTheme="majorHAnsi"/>
          <w:sz w:val="20"/>
          <w:szCs w:val="20"/>
          <w:lang w:val="es-ES"/>
        </w:rPr>
        <w:t xml:space="preserve">, </w:t>
      </w:r>
      <w:r w:rsidR="000D70CD" w:rsidRPr="00DB4BE4">
        <w:rPr>
          <w:rFonts w:asciiTheme="majorHAnsi" w:eastAsia="MS Mincho" w:hAnsiTheme="majorHAnsi"/>
          <w:sz w:val="20"/>
          <w:szCs w:val="20"/>
          <w:lang w:val="es-ES"/>
        </w:rPr>
        <w:t>LLV</w:t>
      </w:r>
      <w:r w:rsidRPr="00DB4BE4">
        <w:rPr>
          <w:rFonts w:asciiTheme="majorHAnsi" w:eastAsia="MS Mincho" w:hAnsiTheme="majorHAnsi"/>
          <w:sz w:val="20"/>
          <w:szCs w:val="20"/>
          <w:lang w:val="es-ES"/>
        </w:rPr>
        <w:t xml:space="preserve">, </w:t>
      </w:r>
      <w:r w:rsidR="000D70CD" w:rsidRPr="00DB4BE4">
        <w:rPr>
          <w:rFonts w:asciiTheme="majorHAnsi" w:eastAsia="MS Mincho" w:hAnsiTheme="majorHAnsi"/>
          <w:sz w:val="20"/>
          <w:szCs w:val="20"/>
          <w:lang w:val="es-ES"/>
        </w:rPr>
        <w:t>ABLV y MALV</w:t>
      </w:r>
      <w:r w:rsidR="00746762" w:rsidRPr="00DB4BE4">
        <w:rPr>
          <w:rStyle w:val="FootnoteReference"/>
          <w:rFonts w:asciiTheme="majorHAnsi" w:eastAsia="MS Mincho" w:hAnsiTheme="majorHAnsi"/>
          <w:sz w:val="20"/>
          <w:szCs w:val="20"/>
          <w:lang w:val="es-ES"/>
        </w:rPr>
        <w:footnoteReference w:id="4"/>
      </w:r>
      <w:r w:rsidRPr="00DB4BE4">
        <w:rPr>
          <w:rFonts w:asciiTheme="majorHAnsi" w:eastAsia="MS Mincho" w:hAnsiTheme="majorHAnsi"/>
          <w:sz w:val="20"/>
          <w:szCs w:val="20"/>
          <w:lang w:val="es-ES"/>
        </w:rPr>
        <w:t>, todos ellos de apellidos López Vásquez; y el Licenciado Maurilio Santiago Reyes, como representante del caso, denominado en adelante "</w:t>
      </w:r>
      <w:r w:rsidRPr="00DB4BE4">
        <w:rPr>
          <w:rFonts w:asciiTheme="majorHAnsi" w:eastAsia="MS Mincho" w:hAnsiTheme="majorHAnsi"/>
          <w:b/>
          <w:sz w:val="20"/>
          <w:szCs w:val="20"/>
          <w:lang w:val="es-ES"/>
        </w:rPr>
        <w:t>El Representante</w:t>
      </w:r>
      <w:r w:rsidRPr="00DB4BE4">
        <w:rPr>
          <w:rFonts w:asciiTheme="majorHAnsi" w:eastAsia="MS Mincho" w:hAnsiTheme="majorHAnsi"/>
          <w:sz w:val="20"/>
          <w:szCs w:val="20"/>
          <w:lang w:val="es-ES"/>
        </w:rPr>
        <w:t>" y a quienes conjuntamente y en lo sucesivo se les denominará "</w:t>
      </w:r>
      <w:r w:rsidRPr="00DB4BE4">
        <w:rPr>
          <w:rFonts w:asciiTheme="majorHAnsi" w:eastAsia="MS Mincho" w:hAnsiTheme="majorHAnsi"/>
          <w:b/>
          <w:sz w:val="20"/>
          <w:szCs w:val="20"/>
          <w:lang w:val="es-ES"/>
        </w:rPr>
        <w:t>Las Partes</w:t>
      </w:r>
      <w:r w:rsidRPr="00DB4BE4">
        <w:rPr>
          <w:rFonts w:asciiTheme="majorHAnsi" w:eastAsia="MS Mincho" w:hAnsiTheme="majorHAnsi"/>
          <w:sz w:val="20"/>
          <w:szCs w:val="20"/>
          <w:lang w:val="es-ES"/>
        </w:rPr>
        <w:t xml:space="preserve">"; asimismo, participarán en calidad de </w:t>
      </w:r>
      <w:r w:rsidRPr="00DB4BE4">
        <w:rPr>
          <w:rFonts w:asciiTheme="majorHAnsi" w:eastAsia="MS Mincho" w:hAnsiTheme="majorHAnsi"/>
          <w:b/>
          <w:sz w:val="20"/>
          <w:szCs w:val="20"/>
          <w:lang w:val="es-ES"/>
        </w:rPr>
        <w:t>Testigos de honor</w:t>
      </w:r>
      <w:r w:rsidRPr="00DB4BE4">
        <w:rPr>
          <w:rFonts w:asciiTheme="majorHAnsi" w:eastAsia="MS Mincho" w:hAnsiTheme="majorHAnsi"/>
          <w:sz w:val="20"/>
          <w:szCs w:val="20"/>
          <w:lang w:val="es-ES"/>
        </w:rPr>
        <w:t xml:space="preserve"> el</w:t>
      </w:r>
      <w:r w:rsidR="00521AEB" w:rsidRPr="00DB4BE4">
        <w:rPr>
          <w:rFonts w:asciiTheme="majorHAnsi" w:eastAsia="MS Mincho" w:hAnsiTheme="majorHAnsi"/>
          <w:sz w:val="20"/>
          <w:szCs w:val="20"/>
          <w:lang w:val="es-ES"/>
        </w:rPr>
        <w:t xml:space="preserve"> Comisionado James L. Cavallaro,</w:t>
      </w:r>
      <w:r w:rsidRPr="00DB4BE4">
        <w:rPr>
          <w:rFonts w:asciiTheme="majorHAnsi" w:eastAsia="MS Mincho" w:hAnsiTheme="majorHAnsi"/>
          <w:sz w:val="20"/>
          <w:szCs w:val="20"/>
          <w:lang w:val="es-ES"/>
        </w:rPr>
        <w:t xml:space="preserve"> Relator sobre los Derechos de las Personas Privadas de Libertad de la Comisión Interamericana de Derechos Humanos</w:t>
      </w:r>
      <w:r w:rsidR="00521AEB" w:rsidRPr="00DB4BE4">
        <w:rPr>
          <w:rStyle w:val="FootnoteReference"/>
          <w:rFonts w:asciiTheme="majorHAnsi" w:eastAsia="MS Mincho" w:hAnsiTheme="majorHAnsi"/>
          <w:sz w:val="20"/>
          <w:szCs w:val="20"/>
          <w:lang w:val="es-ES"/>
        </w:rPr>
        <w:footnoteReference w:id="5"/>
      </w:r>
      <w:r w:rsidRPr="00DB4BE4">
        <w:rPr>
          <w:rFonts w:asciiTheme="majorHAnsi" w:eastAsia="MS Mincho" w:hAnsiTheme="majorHAnsi"/>
          <w:sz w:val="20"/>
          <w:szCs w:val="20"/>
          <w:lang w:val="es-ES"/>
        </w:rPr>
        <w:t>, así como el Lic. Arturo de Jesús Peimbert Calvo, Defensor de los Derechos Humanos del Pueblo de Oaxaca, al tenor de las siguientes:</w:t>
      </w:r>
    </w:p>
    <w:p w:rsidR="00ED7AF5" w:rsidRPr="00DB4BE4" w:rsidRDefault="00ED7AF5" w:rsidP="00DB4BE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b/>
          <w:sz w:val="20"/>
          <w:szCs w:val="20"/>
          <w:lang w:val="es-ES"/>
        </w:rPr>
      </w:pPr>
    </w:p>
    <w:p w:rsidR="00ED7AF5" w:rsidRPr="00DB4BE4" w:rsidRDefault="00ED7AF5" w:rsidP="00DB4BE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b/>
          <w:sz w:val="20"/>
          <w:szCs w:val="20"/>
          <w:lang w:val="es-ES"/>
        </w:rPr>
      </w:pPr>
      <w:r w:rsidRPr="00DB4BE4">
        <w:rPr>
          <w:rFonts w:asciiTheme="majorHAnsi" w:eastAsia="MS Mincho" w:hAnsiTheme="majorHAnsi"/>
          <w:b/>
          <w:sz w:val="20"/>
          <w:szCs w:val="20"/>
          <w:lang w:val="es-ES"/>
        </w:rPr>
        <w:t>DECLARACIONES</w:t>
      </w:r>
    </w:p>
    <w:p w:rsidR="00ED7AF5" w:rsidRPr="00DB4BE4" w:rsidRDefault="00ED7AF5" w:rsidP="00DB4BE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lang w:val="es-ES"/>
        </w:rPr>
      </w:pPr>
    </w:p>
    <w:p w:rsidR="00ED7AF5" w:rsidRPr="00DB4BE4" w:rsidRDefault="00ED7AF5" w:rsidP="00ED39ED">
      <w:pPr>
        <w:pStyle w:val="ListParagraph"/>
        <w:numPr>
          <w:ilvl w:val="0"/>
          <w:numId w:val="61"/>
        </w:numPr>
        <w:tabs>
          <w:tab w:val="left" w:pos="1440"/>
        </w:tabs>
        <w:ind w:left="1440" w:right="720" w:hanging="720"/>
        <w:jc w:val="both"/>
        <w:rPr>
          <w:rFonts w:asciiTheme="majorHAnsi" w:eastAsia="MS Mincho" w:hAnsiTheme="majorHAnsi"/>
          <w:b/>
          <w:sz w:val="20"/>
          <w:szCs w:val="20"/>
          <w:lang w:val="es-ES"/>
        </w:rPr>
      </w:pPr>
      <w:r w:rsidRPr="00DB4BE4">
        <w:rPr>
          <w:rFonts w:asciiTheme="majorHAnsi" w:eastAsia="MS Mincho" w:hAnsiTheme="majorHAnsi"/>
          <w:b/>
          <w:sz w:val="20"/>
          <w:szCs w:val="20"/>
          <w:lang w:val="es-ES"/>
        </w:rPr>
        <w:t>Declara la "SEGOB", a través de sus representantes que:</w:t>
      </w:r>
    </w:p>
    <w:p w:rsidR="00ED7AF5" w:rsidRPr="00DB4BE4" w:rsidRDefault="00ED7AF5" w:rsidP="00DB4BE4">
      <w:pPr>
        <w:pStyle w:val="ListParagraph"/>
        <w:ind w:right="720"/>
        <w:jc w:val="both"/>
        <w:rPr>
          <w:rFonts w:asciiTheme="majorHAnsi" w:eastAsia="MS Mincho" w:hAnsiTheme="majorHAnsi"/>
          <w:sz w:val="20"/>
          <w:szCs w:val="20"/>
          <w:lang w:val="es-ES"/>
        </w:rPr>
      </w:pPr>
    </w:p>
    <w:p w:rsidR="00ED7AF5" w:rsidRPr="00DB4BE4" w:rsidRDefault="00ED7AF5" w:rsidP="00DB4BE4">
      <w:pPr>
        <w:pStyle w:val="ListParagraph"/>
        <w:ind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1.1. Es una dependencia de la Administración Pública Federal, de conformidad con lo dispuesto por los artículos 90 de la Constitución Política de los Estados Unidos Mexicanos; 1, 26 y 27, fracciones VIII y X de la Ley Orgánica de la Administración Pública Federal, así como el artículo 1 del Reglamento Interior de la Secretaría de Gobernación (RISEGOB).</w:t>
      </w:r>
    </w:p>
    <w:p w:rsidR="00ED7AF5" w:rsidRPr="00DB4BE4" w:rsidRDefault="00ED7AF5" w:rsidP="00DB4BE4">
      <w:pPr>
        <w:pStyle w:val="ListParagraph"/>
        <w:ind w:right="720"/>
        <w:jc w:val="both"/>
        <w:rPr>
          <w:rFonts w:asciiTheme="majorHAnsi" w:eastAsia="MS Mincho" w:hAnsiTheme="majorHAnsi"/>
          <w:sz w:val="20"/>
          <w:szCs w:val="20"/>
          <w:lang w:val="es-ES"/>
        </w:rPr>
      </w:pPr>
    </w:p>
    <w:p w:rsidR="00ED7AF5" w:rsidRPr="00DB4BE4" w:rsidRDefault="00ED7AF5" w:rsidP="00DB4BE4">
      <w:pPr>
        <w:pStyle w:val="ListParagraph"/>
        <w:ind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 xml:space="preserve">1.2. De conformidad con lo dispuesto por el artículo 27, fracciones VIII y XII de la Ley Orgánica de la Administración Pública Federal, tiene entre otras atribuciones, la de conducir la política </w:t>
      </w:r>
      <w:r w:rsidRPr="00DB4BE4">
        <w:rPr>
          <w:rFonts w:asciiTheme="majorHAnsi" w:eastAsia="MS Mincho" w:hAnsiTheme="majorHAnsi"/>
          <w:sz w:val="20"/>
          <w:szCs w:val="20"/>
          <w:lang w:val="es-ES"/>
        </w:rPr>
        <w:lastRenderedPageBreak/>
        <w:t>interior del Ejecutivo Federal que no se atribuya expresamente a otra dependencia, así como la de vigilar el cumplimiento de los preceptos constitucionales por parte de las autoridades del país, especialmente en lo que se refiere a los derechos humanos y dictar las medidas administrativas necesarias para tal efecto.</w:t>
      </w:r>
    </w:p>
    <w:p w:rsidR="00ED7AF5" w:rsidRPr="00DB4BE4" w:rsidRDefault="00ED7AF5" w:rsidP="00DB4BE4">
      <w:pPr>
        <w:pStyle w:val="ListParagraph"/>
        <w:ind w:right="720"/>
        <w:jc w:val="both"/>
        <w:rPr>
          <w:rFonts w:asciiTheme="majorHAnsi" w:eastAsia="MS Mincho" w:hAnsiTheme="majorHAnsi"/>
          <w:sz w:val="20"/>
          <w:szCs w:val="20"/>
          <w:lang w:val="es-ES"/>
        </w:rPr>
      </w:pPr>
    </w:p>
    <w:p w:rsidR="00ED7AF5" w:rsidRPr="00DB4BE4" w:rsidRDefault="00ED7AF5" w:rsidP="00DB4BE4">
      <w:pPr>
        <w:pStyle w:val="ListParagraph"/>
        <w:ind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1.3. El Subsecretario de Derechos Humanos, se encuentra plenamente facultado para suscribir el presente documento, de conformidad con los artículos 2, apartado A, fracción IV y 6, fracciones XII y XVI del RISEGOB.</w:t>
      </w:r>
    </w:p>
    <w:p w:rsidR="00ED7AF5" w:rsidRPr="00DB4BE4" w:rsidRDefault="00ED7AF5" w:rsidP="00DB4BE4">
      <w:pPr>
        <w:pStyle w:val="ListParagraph"/>
        <w:ind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 xml:space="preserve"> </w:t>
      </w:r>
    </w:p>
    <w:p w:rsidR="00ED7AF5" w:rsidRPr="00DB4BE4" w:rsidRDefault="00ED7AF5" w:rsidP="00DB4BE4">
      <w:pPr>
        <w:pStyle w:val="ListParagraph"/>
        <w:ind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1.4. La Unidad para la Defensa de los Derechos Humanos, de conformidad con los artículos 2, apartado B, fracción VII y 24 fracciones VI y XI del RISEGOB, tiene atribuciones para atender las recomendaciones dictadas por organismos internacionales en materia de derechos humanos, cuya competencia, procedimiento y resolución sean reconocidos por el Estado mexicano.</w:t>
      </w:r>
    </w:p>
    <w:p w:rsidR="00ED7AF5" w:rsidRPr="00DB4BE4" w:rsidRDefault="00ED7AF5" w:rsidP="00DB4BE4">
      <w:pPr>
        <w:pStyle w:val="ListParagraph"/>
        <w:ind w:right="720"/>
        <w:jc w:val="both"/>
        <w:rPr>
          <w:rFonts w:asciiTheme="majorHAnsi" w:eastAsia="MS Mincho" w:hAnsiTheme="majorHAnsi"/>
          <w:sz w:val="20"/>
          <w:szCs w:val="20"/>
          <w:lang w:val="es-ES"/>
        </w:rPr>
      </w:pPr>
    </w:p>
    <w:p w:rsidR="00ED7AF5" w:rsidRPr="00DB4BE4" w:rsidRDefault="00ED7AF5" w:rsidP="00DB4BE4">
      <w:pPr>
        <w:pStyle w:val="ListParagraph"/>
        <w:ind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1.5. La Unidad para la Defensa de los Derechos Humanos, a través del Fideicomiso para el Cumplimiento de Obligaciones en Materia de los Derechos Humanos, cuenta con los recursos suficientes para hacer frente a las obligaciones que se derivan del presente acuerdo.</w:t>
      </w:r>
    </w:p>
    <w:p w:rsidR="00ED7AF5" w:rsidRPr="00DB4BE4" w:rsidRDefault="00ED7AF5" w:rsidP="00DB4BE4">
      <w:pPr>
        <w:pStyle w:val="ListParagraph"/>
        <w:ind w:right="720"/>
        <w:jc w:val="both"/>
        <w:rPr>
          <w:rFonts w:asciiTheme="majorHAnsi" w:eastAsia="MS Mincho" w:hAnsiTheme="majorHAnsi"/>
          <w:sz w:val="20"/>
          <w:szCs w:val="20"/>
          <w:lang w:val="es-ES"/>
        </w:rPr>
      </w:pPr>
    </w:p>
    <w:p w:rsidR="00ED7AF5" w:rsidRPr="00DB4BE4" w:rsidRDefault="00ED7AF5" w:rsidP="00DB4BE4">
      <w:pPr>
        <w:pStyle w:val="ListParagraph"/>
        <w:ind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1.6. Mediante acuerdo de 3/6TA, de la sexta sesión extraordinaria de fecha 21 de septiembre de 2015 del Comité Técnico del Fideicomiso para el Cumplimiento de Obligaciones en Materia de los Derechos Humanos, se validó la celebración del presente convenio.</w:t>
      </w:r>
    </w:p>
    <w:p w:rsidR="00ED7AF5" w:rsidRPr="00DB4BE4" w:rsidRDefault="00ED7AF5" w:rsidP="00DB4BE4">
      <w:pPr>
        <w:pStyle w:val="ListParagraph"/>
        <w:ind w:right="720"/>
        <w:jc w:val="both"/>
        <w:rPr>
          <w:rFonts w:asciiTheme="majorHAnsi" w:eastAsia="MS Mincho" w:hAnsiTheme="majorHAnsi"/>
          <w:sz w:val="20"/>
          <w:szCs w:val="20"/>
          <w:lang w:val="es-ES"/>
        </w:rPr>
      </w:pPr>
    </w:p>
    <w:p w:rsidR="00ED7AF5" w:rsidRPr="00DB4BE4" w:rsidRDefault="00ED7AF5" w:rsidP="00DB4BE4">
      <w:pPr>
        <w:pStyle w:val="ListParagraph"/>
        <w:ind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1.7. Todo lo correspondiente al Fideicomiso será resuelto de conformidad con las Reglas de Operación del Fideicomiso para el Cumplimiento de Obligaciones en Materia de Derechos Humanos publicadas en el Diario Oficial de la Federación el 29 de mayo de 2014, en lo sucesivo Reglas de Operación del Fideicomiso.</w:t>
      </w:r>
    </w:p>
    <w:p w:rsidR="00ED7AF5" w:rsidRPr="00DB4BE4" w:rsidRDefault="00ED7AF5" w:rsidP="00DB4BE4">
      <w:pPr>
        <w:pStyle w:val="ListParagraph"/>
        <w:ind w:right="720"/>
        <w:jc w:val="both"/>
        <w:rPr>
          <w:rFonts w:asciiTheme="majorHAnsi" w:eastAsia="MS Mincho" w:hAnsiTheme="majorHAnsi"/>
          <w:sz w:val="20"/>
          <w:szCs w:val="20"/>
          <w:lang w:val="es-ES"/>
        </w:rPr>
      </w:pPr>
    </w:p>
    <w:p w:rsidR="00ED7AF5" w:rsidRPr="00DB4BE4" w:rsidRDefault="00ED7AF5" w:rsidP="00DB4BE4">
      <w:pPr>
        <w:pStyle w:val="ListParagraph"/>
        <w:ind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1.8. Señala como domicilio para todos los efectos legales del presente acuerdo, el ubicado en Dinamarca No. 84, Colonia Juárez, Delegación Cuauhtémoc, Código Postal 06600, México, Distrito Federal.</w:t>
      </w:r>
    </w:p>
    <w:p w:rsidR="00ED7AF5" w:rsidRPr="00DB4BE4" w:rsidRDefault="00ED7AF5" w:rsidP="00DB4BE4">
      <w:pPr>
        <w:pStyle w:val="ListParagraph"/>
        <w:ind w:right="720"/>
        <w:jc w:val="both"/>
        <w:rPr>
          <w:rFonts w:asciiTheme="majorHAnsi" w:eastAsia="MS Mincho" w:hAnsiTheme="majorHAnsi"/>
          <w:sz w:val="20"/>
          <w:szCs w:val="20"/>
          <w:lang w:val="es-ES"/>
        </w:rPr>
      </w:pPr>
    </w:p>
    <w:p w:rsidR="00ED7AF5" w:rsidRPr="00DB4BE4" w:rsidRDefault="00ED7AF5" w:rsidP="00DB4BE4">
      <w:pPr>
        <w:tabs>
          <w:tab w:val="left" w:pos="1440"/>
        </w:tabs>
        <w:ind w:left="1440" w:right="720" w:hanging="720"/>
        <w:jc w:val="both"/>
        <w:rPr>
          <w:rFonts w:asciiTheme="majorHAnsi" w:eastAsia="MS Mincho" w:hAnsiTheme="majorHAnsi"/>
          <w:b/>
          <w:sz w:val="20"/>
          <w:szCs w:val="20"/>
          <w:lang w:val="es-ES"/>
        </w:rPr>
      </w:pPr>
      <w:r w:rsidRPr="00DB4BE4">
        <w:rPr>
          <w:rFonts w:asciiTheme="majorHAnsi" w:eastAsia="MS Mincho" w:hAnsiTheme="majorHAnsi"/>
          <w:b/>
          <w:sz w:val="20"/>
          <w:szCs w:val="20"/>
          <w:lang w:val="es-ES"/>
        </w:rPr>
        <w:t xml:space="preserve">2. </w:t>
      </w:r>
      <w:r w:rsidR="004701D9" w:rsidRPr="00DB4BE4">
        <w:rPr>
          <w:rFonts w:asciiTheme="majorHAnsi" w:eastAsia="MS Mincho" w:hAnsiTheme="majorHAnsi"/>
          <w:b/>
          <w:sz w:val="20"/>
          <w:szCs w:val="20"/>
          <w:lang w:val="es-ES"/>
        </w:rPr>
        <w:tab/>
      </w:r>
      <w:r w:rsidRPr="00DB4BE4">
        <w:rPr>
          <w:rFonts w:asciiTheme="majorHAnsi" w:eastAsia="MS Mincho" w:hAnsiTheme="majorHAnsi"/>
          <w:b/>
          <w:sz w:val="20"/>
          <w:szCs w:val="20"/>
          <w:lang w:val="es-ES"/>
        </w:rPr>
        <w:t>Declara la SRE, a través de sus representantes que:</w:t>
      </w:r>
    </w:p>
    <w:p w:rsidR="00ED7AF5" w:rsidRPr="00DB4BE4" w:rsidRDefault="00ED7AF5" w:rsidP="00DB4BE4">
      <w:pPr>
        <w:pStyle w:val="ListParagraph"/>
        <w:ind w:right="720" w:firstLine="720"/>
        <w:jc w:val="both"/>
        <w:rPr>
          <w:rFonts w:asciiTheme="majorHAnsi" w:eastAsia="MS Mincho" w:hAnsiTheme="majorHAnsi"/>
          <w:b/>
          <w:sz w:val="20"/>
          <w:szCs w:val="20"/>
          <w:lang w:val="es-ES"/>
        </w:rPr>
      </w:pPr>
    </w:p>
    <w:p w:rsidR="00ED7AF5" w:rsidRPr="00DB4BE4" w:rsidRDefault="00ED7AF5" w:rsidP="00DB4BE4">
      <w:pPr>
        <w:pStyle w:val="ListParagraph"/>
        <w:ind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2.1 De conformidad con los artículos 1°, 26 y 28 fracciones I y III de la Ley Orgánica de la Administración Pública Federal, es una dependencia del Poder Ejecutivo Federal a la que compete, entre otros asuntos, promover, propiciar y asegurar la coordinación de la política exterior del Ejecutivo Federal, así como participar con los organismos internacionales de los que el gobierno mexicano forma parte.</w:t>
      </w:r>
    </w:p>
    <w:p w:rsidR="00ED7AF5" w:rsidRPr="00DB4BE4" w:rsidRDefault="00ED7AF5" w:rsidP="00DB4BE4">
      <w:pPr>
        <w:pStyle w:val="ListParagraph"/>
        <w:ind w:right="720"/>
        <w:jc w:val="both"/>
        <w:rPr>
          <w:rFonts w:asciiTheme="majorHAnsi" w:eastAsia="MS Mincho" w:hAnsiTheme="majorHAnsi"/>
          <w:sz w:val="20"/>
          <w:szCs w:val="20"/>
          <w:lang w:val="es-ES"/>
        </w:rPr>
      </w:pPr>
    </w:p>
    <w:p w:rsidR="00ED7AF5" w:rsidRPr="00DB4BE4" w:rsidRDefault="00ED7AF5" w:rsidP="00DB4BE4">
      <w:pPr>
        <w:pStyle w:val="ListParagraph"/>
        <w:ind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2.2 El Embajador Miguel Ruíz Cabañas Izquierdo, Subsecretario para Asuntos Multilaterales y Derechos Humanos de la SRE, de conformidad con el artículo 8 fracciones III, VIII y X, y el articulo 27 fracciones IV y VIII, del Reglamento Interior de la Secretaría de Relaciones Exteriores, tiene la facultad de representar a la Secretaría suscribiendo los convenios relativos al ejercicio de sus atribuciones y de las Unidades Administrativas a su cargo, entre otras, recibir y procesar las quejas y denuncias presentadas en contra del Estado mexicano ante organismos internacionales de derechos humanos, representar al gobierno de México en los litigios o procedimientos derivados de los mismos, así como promover la adopción de las medidas necesarias para resolver dichas quejas o denuncias conforme a derecho.</w:t>
      </w:r>
    </w:p>
    <w:p w:rsidR="00ED7AF5" w:rsidRPr="00DB4BE4" w:rsidRDefault="00ED7AF5" w:rsidP="00DB4BE4">
      <w:pPr>
        <w:pStyle w:val="ListParagraph"/>
        <w:ind w:right="720"/>
        <w:jc w:val="both"/>
        <w:rPr>
          <w:rFonts w:asciiTheme="majorHAnsi" w:eastAsia="MS Mincho" w:hAnsiTheme="majorHAnsi"/>
          <w:sz w:val="20"/>
          <w:szCs w:val="20"/>
          <w:lang w:val="es-ES"/>
        </w:rPr>
      </w:pPr>
    </w:p>
    <w:p w:rsidR="00ED7AF5" w:rsidRPr="00DB4BE4" w:rsidRDefault="00ED7AF5" w:rsidP="00DB4BE4">
      <w:pPr>
        <w:pStyle w:val="ListParagraph"/>
        <w:ind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 xml:space="preserve">2.3 La Dirección General de Derechos Humanos y Democracia, de conformidad con el artículo 27 fracción VIII del Reglamento Interior de la Secretaría de Relaciones Exteriores, tiene la atribución de recibir y procesar las quejas y denuncias presentadas en contra del Estado mexicano ante organismos internacionales de derechos humanos, representar al gobierno de </w:t>
      </w:r>
      <w:r w:rsidRPr="00DB4BE4">
        <w:rPr>
          <w:rFonts w:asciiTheme="majorHAnsi" w:eastAsia="MS Mincho" w:hAnsiTheme="majorHAnsi"/>
          <w:sz w:val="20"/>
          <w:szCs w:val="20"/>
          <w:lang w:val="es-ES"/>
        </w:rPr>
        <w:lastRenderedPageBreak/>
        <w:t>México en los litigios o procedimientos derivados de los mismos, así como promover adopción de las medidas necesarias para resolver dichas quejas o denuncias conforme a derecho.</w:t>
      </w:r>
    </w:p>
    <w:p w:rsidR="00ED7AF5" w:rsidRPr="00DB4BE4" w:rsidRDefault="00ED7AF5" w:rsidP="00DB4BE4">
      <w:pPr>
        <w:pStyle w:val="ListParagraph"/>
        <w:ind w:right="720"/>
        <w:jc w:val="both"/>
        <w:rPr>
          <w:rFonts w:asciiTheme="majorHAnsi" w:eastAsia="MS Mincho" w:hAnsiTheme="majorHAnsi"/>
          <w:sz w:val="20"/>
          <w:szCs w:val="20"/>
          <w:lang w:val="es-ES"/>
        </w:rPr>
      </w:pPr>
    </w:p>
    <w:p w:rsidR="00ED7AF5" w:rsidRPr="00DB4BE4" w:rsidRDefault="00ED7AF5" w:rsidP="00DB4BE4">
      <w:pPr>
        <w:pStyle w:val="ListParagraph"/>
        <w:ind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2.4 Señala como domicilio para todos los efectos legales del presente acuerdo, el ubicado en Avenida Juárez No, 20, Colonia Centro, Delegación Cuauhtémoc, Código Postal 06010, México, Distrito Federal.</w:t>
      </w:r>
    </w:p>
    <w:p w:rsidR="00ED7AF5" w:rsidRPr="00DB4BE4" w:rsidRDefault="00ED7AF5" w:rsidP="00DB4BE4">
      <w:pPr>
        <w:pStyle w:val="ListParagraph"/>
        <w:ind w:right="720"/>
        <w:jc w:val="both"/>
        <w:rPr>
          <w:rFonts w:asciiTheme="majorHAnsi" w:eastAsia="MS Mincho" w:hAnsiTheme="majorHAnsi"/>
          <w:b/>
          <w:sz w:val="20"/>
          <w:szCs w:val="20"/>
          <w:lang w:val="es-ES"/>
        </w:rPr>
      </w:pPr>
    </w:p>
    <w:p w:rsidR="00ED7AF5" w:rsidRPr="00DB4BE4" w:rsidRDefault="00ED7AF5" w:rsidP="00ED39ED">
      <w:pPr>
        <w:pStyle w:val="ListParagraph"/>
        <w:numPr>
          <w:ilvl w:val="0"/>
          <w:numId w:val="62"/>
        </w:numPr>
        <w:tabs>
          <w:tab w:val="left" w:pos="1440"/>
        </w:tabs>
        <w:ind w:right="720" w:firstLine="0"/>
        <w:jc w:val="both"/>
        <w:rPr>
          <w:rFonts w:asciiTheme="majorHAnsi" w:eastAsia="MS Mincho" w:hAnsiTheme="majorHAnsi"/>
          <w:b/>
          <w:sz w:val="20"/>
          <w:szCs w:val="20"/>
          <w:lang w:val="es-ES"/>
        </w:rPr>
      </w:pPr>
      <w:r w:rsidRPr="00DB4BE4">
        <w:rPr>
          <w:rFonts w:asciiTheme="majorHAnsi" w:eastAsia="MS Mincho" w:hAnsiTheme="majorHAnsi"/>
          <w:b/>
          <w:sz w:val="20"/>
          <w:szCs w:val="20"/>
          <w:lang w:val="es-ES"/>
        </w:rPr>
        <w:t>Declara la SG de OAXACA, a través de sus representantes que:</w:t>
      </w:r>
    </w:p>
    <w:p w:rsidR="00ED7AF5" w:rsidRPr="00DB4BE4" w:rsidRDefault="00ED7AF5" w:rsidP="00DB4BE4">
      <w:pPr>
        <w:pStyle w:val="ListParagraph"/>
        <w:ind w:right="720"/>
        <w:jc w:val="both"/>
        <w:rPr>
          <w:rFonts w:asciiTheme="majorHAnsi" w:eastAsia="MS Mincho" w:hAnsiTheme="majorHAnsi"/>
          <w:b/>
          <w:sz w:val="20"/>
          <w:szCs w:val="20"/>
          <w:lang w:val="es-ES"/>
        </w:rPr>
      </w:pPr>
    </w:p>
    <w:p w:rsidR="00ED7AF5" w:rsidRPr="00DB4BE4" w:rsidRDefault="00ED7AF5" w:rsidP="00DB4BE4">
      <w:pPr>
        <w:pStyle w:val="ListParagraph"/>
        <w:ind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 xml:space="preserve">3.1 El Estado de Oaxaca es una entidad libre, soberana e independiente que forma parte integrante de la Federación, según lo dispuesto en los artículos 40, 42 </w:t>
      </w:r>
      <w:proofErr w:type="gramStart"/>
      <w:r w:rsidRPr="00DB4BE4">
        <w:rPr>
          <w:rFonts w:asciiTheme="majorHAnsi" w:eastAsia="MS Mincho" w:hAnsiTheme="majorHAnsi"/>
          <w:sz w:val="20"/>
          <w:szCs w:val="20"/>
          <w:lang w:val="es-ES"/>
        </w:rPr>
        <w:t>fracción</w:t>
      </w:r>
      <w:proofErr w:type="gramEnd"/>
      <w:r w:rsidRPr="00DB4BE4">
        <w:rPr>
          <w:rFonts w:asciiTheme="majorHAnsi" w:eastAsia="MS Mincho" w:hAnsiTheme="majorHAnsi"/>
          <w:sz w:val="20"/>
          <w:szCs w:val="20"/>
          <w:lang w:val="es-ES"/>
        </w:rPr>
        <w:t xml:space="preserve"> I, 43 y 116 de la Constitución Política de los Estados Unidos Mexicanos; así como en el artículo 1° de la Constitución Política del Estado Libre y Soberano de Oaxaca.</w:t>
      </w:r>
    </w:p>
    <w:p w:rsidR="00ED7AF5" w:rsidRPr="00DB4BE4" w:rsidRDefault="00ED7AF5" w:rsidP="00DB4BE4">
      <w:pPr>
        <w:pStyle w:val="ListParagraph"/>
        <w:ind w:right="720"/>
        <w:jc w:val="both"/>
        <w:rPr>
          <w:rFonts w:asciiTheme="majorHAnsi" w:eastAsia="MS Mincho" w:hAnsiTheme="majorHAnsi"/>
          <w:sz w:val="20"/>
          <w:szCs w:val="20"/>
          <w:lang w:val="es-ES"/>
        </w:rPr>
      </w:pPr>
    </w:p>
    <w:p w:rsidR="00ED7AF5" w:rsidRPr="00DB4BE4" w:rsidRDefault="00ED7AF5" w:rsidP="00DB4BE4">
      <w:pPr>
        <w:pStyle w:val="ListParagraph"/>
        <w:ind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3.2 El Licenciado Alfonso Gómez Sandoval Hernández, fue nombrado por el Gobernador Constitucional del Estado Libre y Soberano de Oaxaca como titular de la Secretaría de Gobierno, misma que es una Secretaría de la Administración Pública Centralizada, por lo que se encuentra plenamente facultado para suscribir el presente Convenio en términos del artículo 82 de la Constitución Política del Estado Libre y Soberano de Oaxaca; en relación con los artículos 6, 27 y 34 fracciones II, III y IV de la Ley Orgánica del Poder Ejecutivo Federal del Estado de Oaxaca.</w:t>
      </w:r>
    </w:p>
    <w:p w:rsidR="00ED7AF5" w:rsidRPr="00DB4BE4" w:rsidRDefault="00ED7AF5" w:rsidP="00DB4BE4">
      <w:pPr>
        <w:pStyle w:val="ListParagraph"/>
        <w:ind w:right="720"/>
        <w:jc w:val="both"/>
        <w:rPr>
          <w:rFonts w:asciiTheme="majorHAnsi" w:eastAsia="MS Mincho" w:hAnsiTheme="majorHAnsi"/>
          <w:sz w:val="20"/>
          <w:szCs w:val="20"/>
          <w:lang w:val="es-ES"/>
        </w:rPr>
      </w:pPr>
    </w:p>
    <w:p w:rsidR="00ED7AF5" w:rsidRPr="00DB4BE4" w:rsidRDefault="00ED7AF5" w:rsidP="00DB4BE4">
      <w:pPr>
        <w:pStyle w:val="ListParagraph"/>
        <w:ind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3.3 Para efectos del presente instrumento señala como domicilio el ubicado en la Carretera Internacional Oaxaca-Istmo Km. 11.5 sin número Ciudad Administrativa Benemérito de las Américas 68270, Edificio 8, Nivel 3.</w:t>
      </w:r>
    </w:p>
    <w:p w:rsidR="00ED7AF5" w:rsidRPr="00DB4BE4" w:rsidRDefault="00ED7AF5" w:rsidP="00DB4BE4">
      <w:pPr>
        <w:pStyle w:val="ListParagraph"/>
        <w:ind w:right="720"/>
        <w:jc w:val="both"/>
        <w:rPr>
          <w:rFonts w:asciiTheme="majorHAnsi" w:eastAsia="MS Mincho" w:hAnsiTheme="majorHAnsi"/>
          <w:sz w:val="20"/>
          <w:szCs w:val="20"/>
          <w:lang w:val="es-ES"/>
        </w:rPr>
      </w:pPr>
    </w:p>
    <w:p w:rsidR="00ED7AF5" w:rsidRPr="00DB4BE4" w:rsidRDefault="00ED7AF5" w:rsidP="00DB4BE4">
      <w:pPr>
        <w:pStyle w:val="ListParagraph"/>
        <w:ind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3.4 Por instrucción y derivado de sus atribuciones legales y reglamentarias cuenta con las facultades para suscribir el presente instrumento.</w:t>
      </w:r>
    </w:p>
    <w:p w:rsidR="00ED7AF5" w:rsidRPr="00DB4BE4" w:rsidRDefault="00ED7AF5" w:rsidP="00DB4BE4">
      <w:pPr>
        <w:pStyle w:val="ListParagraph"/>
        <w:ind w:right="720"/>
        <w:jc w:val="both"/>
        <w:rPr>
          <w:rFonts w:asciiTheme="majorHAnsi" w:eastAsia="MS Mincho" w:hAnsiTheme="majorHAnsi"/>
          <w:sz w:val="20"/>
          <w:szCs w:val="20"/>
          <w:lang w:val="es-ES"/>
        </w:rPr>
      </w:pPr>
    </w:p>
    <w:p w:rsidR="00ED7AF5" w:rsidRPr="00DB4BE4" w:rsidRDefault="00ED7AF5" w:rsidP="00ED39ED">
      <w:pPr>
        <w:pStyle w:val="ListParagraph"/>
        <w:numPr>
          <w:ilvl w:val="0"/>
          <w:numId w:val="62"/>
        </w:numPr>
        <w:tabs>
          <w:tab w:val="left" w:pos="1440"/>
        </w:tabs>
        <w:ind w:right="720" w:firstLine="0"/>
        <w:jc w:val="both"/>
        <w:rPr>
          <w:rFonts w:asciiTheme="majorHAnsi" w:eastAsia="MS Mincho" w:hAnsiTheme="majorHAnsi"/>
          <w:b/>
          <w:sz w:val="20"/>
          <w:szCs w:val="20"/>
          <w:lang w:val="es-ES"/>
        </w:rPr>
      </w:pPr>
      <w:r w:rsidRPr="00DB4BE4">
        <w:rPr>
          <w:rFonts w:asciiTheme="majorHAnsi" w:eastAsia="MS Mincho" w:hAnsiTheme="majorHAnsi"/>
          <w:b/>
          <w:sz w:val="20"/>
          <w:szCs w:val="20"/>
          <w:lang w:val="es-ES"/>
        </w:rPr>
        <w:t>Declara la "FISCALÍA DE OAXACA”, a través de sus representantes que:</w:t>
      </w:r>
    </w:p>
    <w:p w:rsidR="00ED7AF5" w:rsidRPr="00DB4BE4" w:rsidRDefault="00ED7AF5" w:rsidP="00DB4BE4">
      <w:pPr>
        <w:pStyle w:val="ListParagraph"/>
        <w:ind w:right="720"/>
        <w:jc w:val="both"/>
        <w:rPr>
          <w:rFonts w:asciiTheme="majorHAnsi" w:eastAsia="MS Mincho" w:hAnsiTheme="majorHAnsi"/>
          <w:sz w:val="20"/>
          <w:szCs w:val="20"/>
          <w:lang w:val="es-ES"/>
        </w:rPr>
      </w:pPr>
    </w:p>
    <w:p w:rsidR="00ED7AF5" w:rsidRPr="00DB4BE4" w:rsidRDefault="00ED7AF5" w:rsidP="00DB4BE4">
      <w:pPr>
        <w:pStyle w:val="ListParagraph"/>
        <w:ind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4.1 Con fundamento en lo dispuesto por el artículo 93 de la Constitución Política del Estado Libre y Soberano de Oaxaca, la Fiscalía de Oaxaca es un órgano al que le corresponde velar por la exacta observancia de las leyes y la investigación de los delitos junto con las policías, las cuales actuarán bajo la conducción y mando de aquélla en el ejercicio de esta función.</w:t>
      </w:r>
    </w:p>
    <w:p w:rsidR="00ED7AF5" w:rsidRPr="00DB4BE4" w:rsidRDefault="00ED7AF5" w:rsidP="00DB4BE4">
      <w:pPr>
        <w:pStyle w:val="ListParagraph"/>
        <w:ind w:right="720"/>
        <w:jc w:val="both"/>
        <w:rPr>
          <w:rFonts w:asciiTheme="majorHAnsi" w:eastAsia="MS Mincho" w:hAnsiTheme="majorHAnsi"/>
          <w:sz w:val="20"/>
          <w:szCs w:val="20"/>
          <w:lang w:val="es-ES"/>
        </w:rPr>
      </w:pPr>
    </w:p>
    <w:p w:rsidR="00ED7AF5" w:rsidRPr="00DB4BE4" w:rsidRDefault="00ED7AF5" w:rsidP="00DB4BE4">
      <w:pPr>
        <w:pStyle w:val="ListParagraph"/>
        <w:ind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4.2 El licenciado Héctor Joaquín Carrillo Ruiz fue elegido por el Congreso del Estado de una terna sometida por el Gobernador Constitucional del Estado Libre y Soberano de Oaxaca para ocupar el cargo de Fiscal General del Estado; y que dicha Fiscalía es un órgano autónomo, por lo que se encuentra plenamente facultado para suscribir el presente Convenio en términos del artículo 114 de la Constitución Política del Estado de Oaxaca.</w:t>
      </w:r>
    </w:p>
    <w:p w:rsidR="00ED7AF5" w:rsidRPr="00DB4BE4" w:rsidRDefault="00ED7AF5" w:rsidP="00DB4BE4">
      <w:pPr>
        <w:pStyle w:val="ListParagraph"/>
        <w:ind w:right="720"/>
        <w:jc w:val="both"/>
        <w:rPr>
          <w:rFonts w:asciiTheme="majorHAnsi" w:eastAsia="MS Mincho" w:hAnsiTheme="majorHAnsi"/>
          <w:sz w:val="20"/>
          <w:szCs w:val="20"/>
          <w:lang w:val="es-ES"/>
        </w:rPr>
      </w:pPr>
    </w:p>
    <w:p w:rsidR="00ED7AF5" w:rsidRPr="00DB4BE4" w:rsidRDefault="00ED7AF5" w:rsidP="00DB4BE4">
      <w:pPr>
        <w:pStyle w:val="ListParagraph"/>
        <w:ind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 xml:space="preserve">4.3 Para los efectos legales derivados de este convenio, señala como su domicilio el ubicado en el Centro Administrativo del Poder Ejecutivo y Judicial Gral. Porfirio Díaz, Soldado de la Patria, Edificio Jesús </w:t>
      </w:r>
      <w:proofErr w:type="spellStart"/>
      <w:r w:rsidRPr="00DB4BE4">
        <w:rPr>
          <w:rFonts w:asciiTheme="majorHAnsi" w:eastAsia="MS Mincho" w:hAnsiTheme="majorHAnsi"/>
          <w:sz w:val="20"/>
          <w:szCs w:val="20"/>
          <w:lang w:val="es-ES"/>
        </w:rPr>
        <w:t>Chu</w:t>
      </w:r>
      <w:proofErr w:type="spellEnd"/>
      <w:r w:rsidRPr="00DB4BE4">
        <w:rPr>
          <w:rFonts w:asciiTheme="majorHAnsi" w:eastAsia="MS Mincho" w:hAnsiTheme="majorHAnsi"/>
          <w:sz w:val="20"/>
          <w:szCs w:val="20"/>
          <w:lang w:val="es-ES"/>
        </w:rPr>
        <w:t xml:space="preserve"> Rasgado, nivel 2, Reyes Mantecón, Oaxaca.</w:t>
      </w:r>
    </w:p>
    <w:p w:rsidR="00ED7AF5" w:rsidRPr="00DB4BE4" w:rsidRDefault="00ED7AF5" w:rsidP="00DB4BE4">
      <w:pPr>
        <w:pStyle w:val="ListParagraph"/>
        <w:ind w:right="720"/>
        <w:jc w:val="both"/>
        <w:rPr>
          <w:rFonts w:asciiTheme="majorHAnsi" w:eastAsia="MS Mincho" w:hAnsiTheme="majorHAnsi"/>
          <w:b/>
          <w:sz w:val="20"/>
          <w:szCs w:val="20"/>
          <w:lang w:val="es-ES"/>
        </w:rPr>
      </w:pPr>
    </w:p>
    <w:p w:rsidR="00ED7AF5" w:rsidRPr="00DB4BE4" w:rsidRDefault="00ED7AF5" w:rsidP="00ED39ED">
      <w:pPr>
        <w:pStyle w:val="ListParagraph"/>
        <w:numPr>
          <w:ilvl w:val="0"/>
          <w:numId w:val="62"/>
        </w:numPr>
        <w:tabs>
          <w:tab w:val="left" w:pos="1440"/>
        </w:tabs>
        <w:ind w:right="720" w:firstLine="0"/>
        <w:jc w:val="both"/>
        <w:rPr>
          <w:rFonts w:asciiTheme="majorHAnsi" w:eastAsia="MS Mincho" w:hAnsiTheme="majorHAnsi"/>
          <w:b/>
          <w:sz w:val="20"/>
          <w:szCs w:val="20"/>
          <w:lang w:val="es-ES"/>
        </w:rPr>
      </w:pPr>
      <w:r w:rsidRPr="00DB4BE4">
        <w:rPr>
          <w:rFonts w:asciiTheme="majorHAnsi" w:eastAsia="MS Mincho" w:hAnsiTheme="majorHAnsi"/>
          <w:b/>
          <w:sz w:val="20"/>
          <w:szCs w:val="20"/>
          <w:lang w:val="es-ES"/>
        </w:rPr>
        <w:t>Declara la "Víctima", que:</w:t>
      </w:r>
    </w:p>
    <w:p w:rsidR="00ED7AF5" w:rsidRPr="00DB4BE4" w:rsidRDefault="00ED7AF5" w:rsidP="00DB4BE4">
      <w:pPr>
        <w:pStyle w:val="ListParagraph"/>
        <w:ind w:right="720"/>
        <w:jc w:val="both"/>
        <w:rPr>
          <w:rFonts w:asciiTheme="majorHAnsi" w:eastAsia="MS Mincho" w:hAnsiTheme="majorHAnsi"/>
          <w:sz w:val="20"/>
          <w:szCs w:val="20"/>
          <w:lang w:val="es-ES"/>
        </w:rPr>
      </w:pPr>
    </w:p>
    <w:p w:rsidR="00ED7AF5" w:rsidRPr="00DB4BE4" w:rsidRDefault="00ED7AF5" w:rsidP="00DB4BE4">
      <w:pPr>
        <w:pStyle w:val="ListParagraph"/>
        <w:ind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5.1.- La señora Julia Vásquez Bautista es ciudadana mexicana y comparece libremente en este acto, quien para corroborar su identidad muestra su identificación oficial del Instituto Nacional Electora</w:t>
      </w:r>
      <w:r w:rsidR="001F5E80">
        <w:rPr>
          <w:rFonts w:asciiTheme="majorHAnsi" w:eastAsia="MS Mincho" w:hAnsiTheme="majorHAnsi"/>
          <w:sz w:val="20"/>
          <w:szCs w:val="20"/>
          <w:lang w:val="es-ES"/>
        </w:rPr>
        <w:t>l</w:t>
      </w:r>
      <w:r w:rsidRPr="00DB4BE4">
        <w:rPr>
          <w:rFonts w:asciiTheme="majorHAnsi" w:eastAsia="MS Mincho" w:hAnsiTheme="majorHAnsi"/>
          <w:sz w:val="20"/>
          <w:szCs w:val="20"/>
          <w:lang w:val="es-ES"/>
        </w:rPr>
        <w:t>; de número […]; que acredita su vínculo de unión en concubinato con el señor Antonio Jacinto López Martínez con las actas de nacimiento de cada uno de sus hijos, con números […] todas ellas emitidas por el Registro Civil de San Martín Itunyoso, Tlaxiaco, Oaxaca.</w:t>
      </w:r>
    </w:p>
    <w:p w:rsidR="00ED7AF5" w:rsidRPr="00DB4BE4" w:rsidRDefault="00ED7AF5" w:rsidP="00DB4BE4">
      <w:pPr>
        <w:pStyle w:val="ListParagraph"/>
        <w:ind w:right="720"/>
        <w:jc w:val="both"/>
        <w:rPr>
          <w:rFonts w:asciiTheme="majorHAnsi" w:eastAsia="MS Mincho" w:hAnsiTheme="majorHAnsi"/>
          <w:sz w:val="20"/>
          <w:szCs w:val="20"/>
          <w:lang w:val="es-ES"/>
        </w:rPr>
      </w:pPr>
    </w:p>
    <w:p w:rsidR="00ED7AF5" w:rsidRPr="00DB4BE4" w:rsidRDefault="00ED7AF5" w:rsidP="00DB4BE4">
      <w:pPr>
        <w:pStyle w:val="ListParagraph"/>
        <w:ind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lastRenderedPageBreak/>
        <w:t>5.2.- Que para fines del presente acto, fungirá como representante legítima de todas sus hijas e hijo, quienes también serán beneficiarios de las medidas de reparación:</w:t>
      </w:r>
    </w:p>
    <w:p w:rsidR="00ED7AF5" w:rsidRPr="00DB4BE4" w:rsidRDefault="00ED7AF5" w:rsidP="00DB4BE4">
      <w:pPr>
        <w:pStyle w:val="ListParagraph"/>
        <w:ind w:right="720"/>
        <w:jc w:val="both"/>
        <w:rPr>
          <w:rFonts w:asciiTheme="majorHAnsi" w:eastAsia="MS Mincho" w:hAnsiTheme="majorHAnsi"/>
          <w:sz w:val="20"/>
          <w:szCs w:val="20"/>
          <w:lang w:val="es-ES"/>
        </w:rPr>
      </w:pPr>
    </w:p>
    <w:p w:rsidR="00ED7AF5" w:rsidRPr="00DB4BE4" w:rsidRDefault="00ED7AF5" w:rsidP="00DB4BE4">
      <w:pPr>
        <w:pStyle w:val="ListParagraph"/>
        <w:ind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5.2.1 ANLV, mexicana, nacida el 3 de octubre de 2011, actualmente cuenta con la edad de 4 años, es identificada en el presente acto con el número de acta de nacimiento […], emitida por el Registro Civil de San Martín de Itunyoso, Tlaxiaco, Oaxaca;</w:t>
      </w:r>
    </w:p>
    <w:p w:rsidR="00ED7AF5" w:rsidRPr="00DB4BE4" w:rsidRDefault="00ED7AF5" w:rsidP="00DB4BE4">
      <w:pPr>
        <w:pStyle w:val="ListParagraph"/>
        <w:ind w:right="720"/>
        <w:jc w:val="both"/>
        <w:rPr>
          <w:rFonts w:asciiTheme="majorHAnsi" w:eastAsia="MS Mincho" w:hAnsiTheme="majorHAnsi"/>
          <w:sz w:val="20"/>
          <w:szCs w:val="20"/>
          <w:lang w:val="es-ES"/>
        </w:rPr>
      </w:pPr>
    </w:p>
    <w:p w:rsidR="00ED7AF5" w:rsidRPr="00DB4BE4" w:rsidRDefault="00ED7AF5" w:rsidP="00DB4BE4">
      <w:pPr>
        <w:pStyle w:val="ListParagraph"/>
        <w:ind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5.2.2 LLV, mexicana, nacida el 16 de junio de 2007, actualmente cuenta con la edad de 8 años, quien es identificada en el presente acto con el número de acta de nacimiento número […], emitida por el Registro Civil de San Martín de Itunyoso, Tlaxiaco, Oaxaca;</w:t>
      </w:r>
    </w:p>
    <w:p w:rsidR="00ED7AF5" w:rsidRPr="00DB4BE4" w:rsidRDefault="00ED7AF5" w:rsidP="00DB4BE4">
      <w:pPr>
        <w:ind w:left="720" w:right="720"/>
        <w:jc w:val="both"/>
        <w:rPr>
          <w:rFonts w:asciiTheme="majorHAnsi" w:eastAsia="MS Mincho" w:hAnsiTheme="majorHAnsi"/>
          <w:sz w:val="20"/>
          <w:szCs w:val="20"/>
          <w:lang w:val="es-ES"/>
        </w:rPr>
      </w:pPr>
    </w:p>
    <w:p w:rsidR="00ED7AF5" w:rsidRPr="00DB4BE4" w:rsidRDefault="00ED7AF5" w:rsidP="00DB4BE4">
      <w:pPr>
        <w:pStyle w:val="ListParagraph"/>
        <w:ind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5.2.3 ABLV, mexicana, nacida el 18 de septiembre de 2004, actualmente cuenta con la edad de 10 años, es identificada en el presente acto con el número de acta de nacimiento número […], emitida por el Registro Civil de San Martín de Itunyoso, Tlaxiaco, Oaxaca; y</w:t>
      </w:r>
    </w:p>
    <w:p w:rsidR="00ED7AF5" w:rsidRPr="00DB4BE4" w:rsidRDefault="00ED7AF5" w:rsidP="00DB4BE4">
      <w:pPr>
        <w:pStyle w:val="ListParagraph"/>
        <w:ind w:right="720"/>
        <w:jc w:val="both"/>
        <w:rPr>
          <w:rFonts w:asciiTheme="majorHAnsi" w:eastAsia="MS Mincho" w:hAnsiTheme="majorHAnsi"/>
          <w:sz w:val="20"/>
          <w:szCs w:val="20"/>
          <w:lang w:val="es-ES"/>
        </w:rPr>
      </w:pPr>
    </w:p>
    <w:p w:rsidR="00ED7AF5" w:rsidRPr="00DB4BE4" w:rsidRDefault="00ED7AF5" w:rsidP="00DB4BE4">
      <w:pPr>
        <w:pStyle w:val="ListParagraph"/>
        <w:ind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5.2.4 MALV, mexicano, nació el 4 de enero de 2006, actualmente cuenta con la edad de 9 años, es identificado en el presente acto con el número de acta de nacimiento número […], emitida por el  Registro Civil de San Martín de Itunyoso, Tlaxiaco, Oaxaca.</w:t>
      </w:r>
    </w:p>
    <w:p w:rsidR="00ED7AF5" w:rsidRPr="00DB4BE4" w:rsidRDefault="00ED7AF5" w:rsidP="00DB4BE4">
      <w:pPr>
        <w:pStyle w:val="ListParagraph"/>
        <w:ind w:right="720"/>
        <w:jc w:val="both"/>
        <w:rPr>
          <w:rFonts w:asciiTheme="majorHAnsi" w:eastAsia="MS Mincho" w:hAnsiTheme="majorHAnsi"/>
          <w:sz w:val="20"/>
          <w:szCs w:val="20"/>
          <w:lang w:val="es-ES"/>
        </w:rPr>
      </w:pPr>
    </w:p>
    <w:p w:rsidR="00ED7AF5" w:rsidRPr="00DB4BE4" w:rsidRDefault="00ED7AF5" w:rsidP="00ED39ED">
      <w:pPr>
        <w:pStyle w:val="ListParagraph"/>
        <w:numPr>
          <w:ilvl w:val="0"/>
          <w:numId w:val="62"/>
        </w:numPr>
        <w:tabs>
          <w:tab w:val="left" w:pos="1440"/>
        </w:tabs>
        <w:ind w:right="720" w:firstLine="0"/>
        <w:jc w:val="both"/>
        <w:rPr>
          <w:rFonts w:asciiTheme="majorHAnsi" w:eastAsia="MS Mincho" w:hAnsiTheme="majorHAnsi"/>
          <w:b/>
          <w:sz w:val="20"/>
          <w:szCs w:val="20"/>
          <w:lang w:val="es-ES"/>
        </w:rPr>
      </w:pPr>
      <w:r w:rsidRPr="00DB4BE4">
        <w:rPr>
          <w:rFonts w:asciiTheme="majorHAnsi" w:eastAsia="MS Mincho" w:hAnsiTheme="majorHAnsi"/>
          <w:b/>
          <w:sz w:val="20"/>
          <w:szCs w:val="20"/>
          <w:lang w:val="es-ES"/>
        </w:rPr>
        <w:t>Declara el "Representante" del caso, que:</w:t>
      </w:r>
    </w:p>
    <w:p w:rsidR="00ED7AF5" w:rsidRPr="00DB4BE4" w:rsidRDefault="00ED7AF5" w:rsidP="00DB4BE4">
      <w:pPr>
        <w:pStyle w:val="ListParagraph"/>
        <w:ind w:right="720"/>
        <w:jc w:val="both"/>
        <w:rPr>
          <w:rFonts w:asciiTheme="majorHAnsi" w:eastAsia="MS Mincho" w:hAnsiTheme="majorHAnsi"/>
          <w:sz w:val="20"/>
          <w:szCs w:val="20"/>
          <w:lang w:val="es-ES"/>
        </w:rPr>
      </w:pPr>
    </w:p>
    <w:p w:rsidR="00ED7AF5" w:rsidRPr="00DB4BE4" w:rsidRDefault="00ED7AF5" w:rsidP="00DB4BE4">
      <w:pPr>
        <w:pStyle w:val="ListParagraph"/>
        <w:ind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 xml:space="preserve">6.1 El Licenciado </w:t>
      </w:r>
      <w:r w:rsidRPr="00DB4BE4">
        <w:rPr>
          <w:rFonts w:asciiTheme="majorHAnsi" w:eastAsia="MS Mincho" w:hAnsiTheme="majorHAnsi"/>
          <w:b/>
          <w:sz w:val="20"/>
          <w:szCs w:val="20"/>
          <w:lang w:val="es-ES"/>
        </w:rPr>
        <w:t>Maurilio Santiago Reyes</w:t>
      </w:r>
      <w:r w:rsidRPr="00DB4BE4">
        <w:rPr>
          <w:rFonts w:asciiTheme="majorHAnsi" w:eastAsia="MS Mincho" w:hAnsiTheme="majorHAnsi"/>
          <w:sz w:val="20"/>
          <w:szCs w:val="20"/>
          <w:lang w:val="es-ES"/>
        </w:rPr>
        <w:t xml:space="preserve"> es mexicano, mayor de edad y que comparece en el presente acto en nombre y representación de las víctimas, quien para corroborar su identidad muestra su identificación oficial del Instituto Nacional Electoral número […].</w:t>
      </w:r>
    </w:p>
    <w:p w:rsidR="00ED7AF5" w:rsidRPr="00DB4BE4" w:rsidRDefault="00ED7AF5" w:rsidP="00DB4BE4">
      <w:pPr>
        <w:pStyle w:val="ListParagraph"/>
        <w:ind w:right="720"/>
        <w:jc w:val="both"/>
        <w:rPr>
          <w:rFonts w:asciiTheme="majorHAnsi" w:eastAsia="MS Mincho" w:hAnsiTheme="majorHAnsi"/>
          <w:sz w:val="20"/>
          <w:szCs w:val="20"/>
          <w:lang w:val="es-ES"/>
        </w:rPr>
      </w:pPr>
    </w:p>
    <w:p w:rsidR="00ED7AF5" w:rsidRPr="00DB4BE4" w:rsidRDefault="00ED7AF5" w:rsidP="00DB4BE4">
      <w:pPr>
        <w:pStyle w:val="ListParagraph"/>
        <w:ind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6.2 De conformidad con el artículo 23 del Reglamento de la Comisión Interamericana de Derechos Humanos y la Petición Individual presentada y signada por "</w:t>
      </w:r>
      <w:r w:rsidRPr="00DB4BE4">
        <w:rPr>
          <w:rFonts w:asciiTheme="majorHAnsi" w:eastAsia="MS Mincho" w:hAnsiTheme="majorHAnsi"/>
          <w:b/>
          <w:sz w:val="20"/>
          <w:szCs w:val="20"/>
          <w:lang w:val="es-ES"/>
        </w:rPr>
        <w:t>El Representante</w:t>
      </w:r>
      <w:r w:rsidRPr="00DB4BE4">
        <w:rPr>
          <w:rFonts w:asciiTheme="majorHAnsi" w:eastAsia="MS Mincho" w:hAnsiTheme="majorHAnsi"/>
          <w:sz w:val="20"/>
          <w:szCs w:val="20"/>
          <w:lang w:val="es-ES"/>
        </w:rPr>
        <w:t>" de fecha 19 de octubre de 2011, es él quien cuenta con la representación de las víctimas para los fines del presente Acuerdo de Solución Amistosa.</w:t>
      </w:r>
    </w:p>
    <w:p w:rsidR="00ED7AF5" w:rsidRPr="00DB4BE4" w:rsidRDefault="00ED7AF5" w:rsidP="00DB4BE4">
      <w:pPr>
        <w:pStyle w:val="ListParagraph"/>
        <w:ind w:right="720"/>
        <w:jc w:val="both"/>
        <w:rPr>
          <w:rFonts w:asciiTheme="majorHAnsi" w:eastAsia="MS Mincho" w:hAnsiTheme="majorHAnsi"/>
          <w:sz w:val="20"/>
          <w:szCs w:val="20"/>
          <w:lang w:val="es-ES"/>
        </w:rPr>
      </w:pPr>
    </w:p>
    <w:p w:rsidR="00ED7AF5" w:rsidRPr="00DB4BE4" w:rsidRDefault="00ED7AF5" w:rsidP="00ED39ED">
      <w:pPr>
        <w:pStyle w:val="ListParagraph"/>
        <w:numPr>
          <w:ilvl w:val="0"/>
          <w:numId w:val="62"/>
        </w:numPr>
        <w:tabs>
          <w:tab w:val="left" w:pos="1440"/>
        </w:tabs>
        <w:ind w:right="720" w:firstLine="0"/>
        <w:jc w:val="both"/>
        <w:rPr>
          <w:rFonts w:asciiTheme="majorHAnsi" w:eastAsia="MS Mincho" w:hAnsiTheme="majorHAnsi"/>
          <w:b/>
          <w:sz w:val="20"/>
          <w:szCs w:val="20"/>
          <w:lang w:val="es-ES"/>
        </w:rPr>
      </w:pPr>
      <w:r w:rsidRPr="00DB4BE4">
        <w:rPr>
          <w:rFonts w:asciiTheme="majorHAnsi" w:eastAsia="MS Mincho" w:hAnsiTheme="majorHAnsi"/>
          <w:b/>
          <w:sz w:val="20"/>
          <w:szCs w:val="20"/>
          <w:lang w:val="es-ES"/>
        </w:rPr>
        <w:t>Declaran Las Partes que:</w:t>
      </w:r>
    </w:p>
    <w:p w:rsidR="00ED7AF5" w:rsidRPr="00DB4BE4" w:rsidRDefault="00ED7AF5" w:rsidP="00DB4BE4">
      <w:pPr>
        <w:pStyle w:val="ListParagraph"/>
        <w:ind w:left="180" w:right="720" w:firstLine="1260"/>
        <w:jc w:val="both"/>
        <w:rPr>
          <w:rFonts w:asciiTheme="majorHAnsi" w:eastAsia="MS Mincho" w:hAnsiTheme="majorHAnsi"/>
          <w:b/>
          <w:sz w:val="20"/>
          <w:szCs w:val="20"/>
          <w:lang w:val="es-ES"/>
        </w:rPr>
      </w:pPr>
    </w:p>
    <w:p w:rsidR="00ED7AF5" w:rsidRPr="00DB4BE4" w:rsidRDefault="00ED7AF5" w:rsidP="00DB4BE4">
      <w:pPr>
        <w:pStyle w:val="ListParagraph"/>
        <w:ind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7.1 Se reconocen recíprocamente la personalidad con la que se ostentan y comparecen a la suscripción del presente acuerdo de solución amistosa (en adelante el "Acuerdo").</w:t>
      </w:r>
    </w:p>
    <w:p w:rsidR="00ED7AF5" w:rsidRPr="00DB4BE4" w:rsidRDefault="00ED7AF5" w:rsidP="00DB4BE4">
      <w:pPr>
        <w:pStyle w:val="ListParagraph"/>
        <w:ind w:right="720"/>
        <w:jc w:val="both"/>
        <w:rPr>
          <w:rFonts w:asciiTheme="majorHAnsi" w:eastAsia="MS Mincho" w:hAnsiTheme="majorHAnsi"/>
          <w:sz w:val="20"/>
          <w:szCs w:val="20"/>
          <w:lang w:val="es-ES"/>
        </w:rPr>
      </w:pPr>
    </w:p>
    <w:p w:rsidR="00ED7AF5" w:rsidRPr="00DB4BE4" w:rsidRDefault="00ED7AF5" w:rsidP="00DB4BE4">
      <w:pPr>
        <w:pStyle w:val="ListParagraph"/>
        <w:ind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7.2 Reconocen que el presente Acuerdo se celebra en el marco de la petición presentada ante la Comisión Interamericana de Derechos Humanos (en adelante "CIDH") en contra del "</w:t>
      </w:r>
      <w:r w:rsidRPr="00DB4BE4">
        <w:rPr>
          <w:rFonts w:asciiTheme="majorHAnsi" w:eastAsia="MS Mincho" w:hAnsiTheme="majorHAnsi"/>
          <w:b/>
          <w:sz w:val="20"/>
          <w:szCs w:val="20"/>
          <w:lang w:val="es-ES"/>
        </w:rPr>
        <w:t>ESTADO MEXICANO</w:t>
      </w:r>
      <w:r w:rsidRPr="00DB4BE4">
        <w:rPr>
          <w:rFonts w:asciiTheme="majorHAnsi" w:eastAsia="MS Mincho" w:hAnsiTheme="majorHAnsi"/>
          <w:sz w:val="20"/>
          <w:szCs w:val="20"/>
          <w:lang w:val="es-ES"/>
        </w:rPr>
        <w:t>", la cual actualmente se tramita con el número P-1014-06, bajo el nombre Antonio Jacinto López Martínez.</w:t>
      </w:r>
    </w:p>
    <w:p w:rsidR="00ED7AF5" w:rsidRPr="00DB4BE4" w:rsidRDefault="00ED7AF5" w:rsidP="00DB4BE4">
      <w:pPr>
        <w:pStyle w:val="ListParagraph"/>
        <w:ind w:right="720"/>
        <w:jc w:val="both"/>
        <w:rPr>
          <w:rFonts w:asciiTheme="majorHAnsi" w:eastAsia="MS Mincho" w:hAnsiTheme="majorHAnsi"/>
          <w:sz w:val="20"/>
          <w:szCs w:val="20"/>
          <w:lang w:val="es-ES"/>
        </w:rPr>
      </w:pPr>
    </w:p>
    <w:p w:rsidR="00ED7AF5" w:rsidRPr="00DB4BE4" w:rsidRDefault="00ED7AF5" w:rsidP="00DB4BE4">
      <w:pPr>
        <w:pStyle w:val="ListParagraph"/>
        <w:ind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7.3 Reconocen como ciertos los siguientes hechos, los cuales constituyen la base fáctica del presente Acuerdo:</w:t>
      </w:r>
    </w:p>
    <w:p w:rsidR="00ED7AF5" w:rsidRPr="00DB4BE4" w:rsidRDefault="00ED7AF5" w:rsidP="00DB4BE4">
      <w:pPr>
        <w:pStyle w:val="ListParagraph"/>
        <w:ind w:right="720"/>
        <w:jc w:val="both"/>
        <w:rPr>
          <w:rFonts w:asciiTheme="majorHAnsi" w:eastAsia="MS Mincho" w:hAnsiTheme="majorHAnsi"/>
          <w:sz w:val="20"/>
          <w:szCs w:val="20"/>
          <w:lang w:val="es-ES"/>
        </w:rPr>
      </w:pPr>
    </w:p>
    <w:p w:rsidR="00ED7AF5" w:rsidRPr="00DB4BE4" w:rsidRDefault="00ED7AF5" w:rsidP="00DB4BE4">
      <w:pPr>
        <w:pStyle w:val="ListParagraph"/>
        <w:ind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i.</w:t>
      </w:r>
      <w:r w:rsidRPr="00DB4BE4">
        <w:rPr>
          <w:rFonts w:asciiTheme="majorHAnsi" w:eastAsia="MS Mincho" w:hAnsiTheme="majorHAnsi"/>
          <w:sz w:val="20"/>
          <w:szCs w:val="20"/>
          <w:lang w:val="es-ES"/>
        </w:rPr>
        <w:tab/>
        <w:t>El 29 de Julio de 2005, la CIDH ordenó al Estado mexicano la adopción de medidas cautelares, tramitadas con número MC-165-05, en favor del señor Antonio Jacinto López Martínez, luego de que este fuera objeto de distintos actos de hostigamiento y amenazas, tras haber sido electo como Presidente Municipal por el sistema de usos y costumbres del Municipio de San Martín Itunyoso, Tlaxiaco, Oaxaca. En algunos casos, los actos de hostigamiento y amenazas provinieron de diversos servidores públicos del Estado de Oaxaca.</w:t>
      </w:r>
    </w:p>
    <w:p w:rsidR="00ED7AF5" w:rsidRPr="00DB4BE4" w:rsidRDefault="00ED7AF5" w:rsidP="00DB4BE4">
      <w:pPr>
        <w:ind w:left="720" w:right="720" w:firstLine="180"/>
        <w:jc w:val="both"/>
        <w:rPr>
          <w:rFonts w:asciiTheme="majorHAnsi" w:eastAsia="MS Mincho" w:hAnsiTheme="majorHAnsi"/>
          <w:sz w:val="20"/>
          <w:szCs w:val="20"/>
          <w:lang w:val="es-ES"/>
        </w:rPr>
      </w:pPr>
    </w:p>
    <w:p w:rsidR="00ED7AF5" w:rsidRPr="00DB4BE4" w:rsidRDefault="00ED7AF5" w:rsidP="00ED39ED">
      <w:pPr>
        <w:pStyle w:val="ListParagraph"/>
        <w:numPr>
          <w:ilvl w:val="2"/>
          <w:numId w:val="60"/>
        </w:numPr>
        <w:ind w:left="720" w:right="720" w:firstLine="9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Algunas de las medidas que el Estado mexicano implementó para garantizar la integridad del señor López Martínez en el marco de las medidas cautelares otorgadas por la CIDH, fueron las siguientes:</w:t>
      </w:r>
    </w:p>
    <w:p w:rsidR="00ED7AF5" w:rsidRPr="00DB4BE4" w:rsidRDefault="00ED7AF5" w:rsidP="00DB4BE4">
      <w:pPr>
        <w:pStyle w:val="ListParagraph"/>
        <w:ind w:right="720"/>
        <w:jc w:val="both"/>
        <w:rPr>
          <w:rFonts w:asciiTheme="majorHAnsi" w:eastAsia="MS Mincho" w:hAnsiTheme="majorHAnsi"/>
          <w:sz w:val="20"/>
          <w:szCs w:val="20"/>
          <w:lang w:val="es-ES"/>
        </w:rPr>
      </w:pPr>
    </w:p>
    <w:p w:rsidR="00ED7AF5" w:rsidRPr="00DB4BE4" w:rsidRDefault="00ED7AF5" w:rsidP="00DB4BE4">
      <w:pPr>
        <w:pStyle w:val="ListParagraph"/>
        <w:tabs>
          <w:tab w:val="left" w:pos="720"/>
          <w:tab w:val="left" w:pos="1080"/>
        </w:tabs>
        <w:ind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w:t>
      </w:r>
      <w:r w:rsidRPr="00DB4BE4">
        <w:rPr>
          <w:rFonts w:asciiTheme="majorHAnsi" w:eastAsia="MS Mincho" w:hAnsiTheme="majorHAnsi"/>
          <w:sz w:val="20"/>
          <w:szCs w:val="20"/>
          <w:lang w:val="es-ES"/>
        </w:rPr>
        <w:tab/>
        <w:t>Rondines de vigilancia brindados por la Policía Preventiva del Estado de Oaxaca.</w:t>
      </w:r>
    </w:p>
    <w:p w:rsidR="00ED7AF5" w:rsidRPr="00DB4BE4" w:rsidRDefault="00ED7AF5" w:rsidP="00DB4BE4">
      <w:pPr>
        <w:pStyle w:val="ListParagraph"/>
        <w:tabs>
          <w:tab w:val="left" w:pos="720"/>
          <w:tab w:val="left" w:pos="1080"/>
        </w:tabs>
        <w:ind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lastRenderedPageBreak/>
        <w:t>·</w:t>
      </w:r>
      <w:r w:rsidRPr="00DB4BE4">
        <w:rPr>
          <w:rFonts w:asciiTheme="majorHAnsi" w:eastAsia="MS Mincho" w:hAnsiTheme="majorHAnsi"/>
          <w:sz w:val="20"/>
          <w:szCs w:val="20"/>
          <w:lang w:val="es-ES"/>
        </w:rPr>
        <w:tab/>
        <w:t>Entrega de números telefónicos de funcionarios del Gobierno Federal y Estatal.</w:t>
      </w:r>
    </w:p>
    <w:p w:rsidR="00ED7AF5" w:rsidRPr="00DB4BE4" w:rsidRDefault="00ED7AF5" w:rsidP="00DB4BE4">
      <w:pPr>
        <w:pStyle w:val="ListParagraph"/>
        <w:tabs>
          <w:tab w:val="left" w:pos="720"/>
          <w:tab w:val="left" w:pos="1080"/>
        </w:tabs>
        <w:ind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w:t>
      </w:r>
      <w:r w:rsidRPr="00DB4BE4">
        <w:rPr>
          <w:rFonts w:asciiTheme="majorHAnsi" w:eastAsia="MS Mincho" w:hAnsiTheme="majorHAnsi"/>
          <w:sz w:val="20"/>
          <w:szCs w:val="20"/>
          <w:lang w:val="es-ES"/>
        </w:rPr>
        <w:tab/>
        <w:t>Entrega de equipo de telefonía celular.</w:t>
      </w:r>
    </w:p>
    <w:p w:rsidR="00ED7AF5" w:rsidRPr="00DB4BE4" w:rsidRDefault="00ED7AF5" w:rsidP="00DB4BE4">
      <w:pPr>
        <w:pStyle w:val="ListParagraph"/>
        <w:tabs>
          <w:tab w:val="left" w:pos="720"/>
          <w:tab w:val="left" w:pos="1080"/>
        </w:tabs>
        <w:ind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w:t>
      </w:r>
      <w:r w:rsidRPr="00DB4BE4">
        <w:rPr>
          <w:rFonts w:asciiTheme="majorHAnsi" w:eastAsia="MS Mincho" w:hAnsiTheme="majorHAnsi"/>
          <w:sz w:val="20"/>
          <w:szCs w:val="20"/>
          <w:lang w:val="es-ES"/>
        </w:rPr>
        <w:tab/>
        <w:t>Acompañamientos del personal de la Procuraduría General de Justicia del Estado de Oaxaca.</w:t>
      </w:r>
    </w:p>
    <w:p w:rsidR="00ED7AF5" w:rsidRPr="00DB4BE4" w:rsidRDefault="00ED7AF5" w:rsidP="00DB4BE4">
      <w:pPr>
        <w:pStyle w:val="ListParagraph"/>
        <w:tabs>
          <w:tab w:val="left" w:pos="720"/>
          <w:tab w:val="left" w:pos="1080"/>
        </w:tabs>
        <w:ind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w:t>
      </w:r>
      <w:r w:rsidRPr="00DB4BE4">
        <w:rPr>
          <w:rFonts w:asciiTheme="majorHAnsi" w:eastAsia="MS Mincho" w:hAnsiTheme="majorHAnsi"/>
          <w:sz w:val="20"/>
          <w:szCs w:val="20"/>
          <w:lang w:val="es-ES"/>
        </w:rPr>
        <w:tab/>
        <w:t>Despensa alimenticia por parte del Sistema para el Desarrollo Integral de la Familia del Estado de Oaxaca, misma que no fue aceptada por el beneficiario.</w:t>
      </w:r>
    </w:p>
    <w:p w:rsidR="00ED7AF5" w:rsidRPr="00DB4BE4" w:rsidRDefault="00ED7AF5" w:rsidP="00DB4BE4">
      <w:pPr>
        <w:pStyle w:val="ListParagraph"/>
        <w:tabs>
          <w:tab w:val="left" w:pos="720"/>
          <w:tab w:val="left" w:pos="1080"/>
        </w:tabs>
        <w:ind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w:t>
      </w:r>
      <w:r w:rsidRPr="00DB4BE4">
        <w:rPr>
          <w:rFonts w:asciiTheme="majorHAnsi" w:eastAsia="MS Mincho" w:hAnsiTheme="majorHAnsi"/>
          <w:sz w:val="20"/>
          <w:szCs w:val="20"/>
          <w:lang w:val="es-ES"/>
        </w:rPr>
        <w:tab/>
        <w:t xml:space="preserve">Habitación en un refugio del Estado de Oaxaca, misma que no fue aceptada por el beneficiario. </w:t>
      </w:r>
    </w:p>
    <w:p w:rsidR="00ED7AF5" w:rsidRPr="00DB4BE4" w:rsidRDefault="00ED7AF5" w:rsidP="00DB4BE4">
      <w:pPr>
        <w:pStyle w:val="ListParagraph"/>
        <w:ind w:right="720"/>
        <w:jc w:val="both"/>
        <w:rPr>
          <w:rFonts w:asciiTheme="majorHAnsi" w:eastAsia="MS Mincho" w:hAnsiTheme="majorHAnsi"/>
          <w:sz w:val="20"/>
          <w:szCs w:val="20"/>
          <w:lang w:val="es-ES"/>
        </w:rPr>
      </w:pPr>
    </w:p>
    <w:p w:rsidR="00ED7AF5" w:rsidRPr="00DB4BE4" w:rsidRDefault="00ED7AF5" w:rsidP="00DB4BE4">
      <w:pPr>
        <w:pStyle w:val="ListParagraph"/>
        <w:ind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Señalando "</w:t>
      </w:r>
      <w:r w:rsidRPr="00DB4BE4">
        <w:rPr>
          <w:rFonts w:asciiTheme="majorHAnsi" w:eastAsia="MS Mincho" w:hAnsiTheme="majorHAnsi"/>
          <w:b/>
          <w:sz w:val="20"/>
          <w:szCs w:val="20"/>
          <w:lang w:val="es-ES"/>
        </w:rPr>
        <w:t>El Representante</w:t>
      </w:r>
      <w:r w:rsidRPr="00DB4BE4">
        <w:rPr>
          <w:rFonts w:asciiTheme="majorHAnsi" w:eastAsia="MS Mincho" w:hAnsiTheme="majorHAnsi"/>
          <w:sz w:val="20"/>
          <w:szCs w:val="20"/>
          <w:lang w:val="es-ES"/>
        </w:rPr>
        <w:t>" que su implementación no fue cumplida a cabalidad.</w:t>
      </w:r>
    </w:p>
    <w:p w:rsidR="00ED7AF5" w:rsidRPr="00DB4BE4" w:rsidRDefault="00ED7AF5" w:rsidP="00DB4BE4">
      <w:pPr>
        <w:pStyle w:val="ListParagraph"/>
        <w:ind w:right="720"/>
        <w:jc w:val="both"/>
        <w:rPr>
          <w:rFonts w:asciiTheme="majorHAnsi" w:eastAsia="MS Mincho" w:hAnsiTheme="majorHAnsi"/>
          <w:sz w:val="20"/>
          <w:szCs w:val="20"/>
          <w:lang w:val="es-ES"/>
        </w:rPr>
      </w:pPr>
    </w:p>
    <w:p w:rsidR="00ED7AF5" w:rsidRPr="00DB4BE4" w:rsidRDefault="00ED7AF5" w:rsidP="00ED39ED">
      <w:pPr>
        <w:pStyle w:val="ListParagraph"/>
        <w:numPr>
          <w:ilvl w:val="0"/>
          <w:numId w:val="57"/>
        </w:numPr>
        <w:tabs>
          <w:tab w:val="left" w:pos="810"/>
          <w:tab w:val="left" w:pos="1440"/>
        </w:tabs>
        <w:ind w:left="720" w:right="720" w:firstLine="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El 8 de septiembre de 2006, el señor López Martínez presentó ante la CIDH una petición en la que alegó la responsabilidad del Estado mexicano en la violación de sus derechos humanos, en virtud de que le fue impedido asumir el cargo de Presidente Municipal de San Martín Itunyoso, Tlaxiaco, Oaxaca.</w:t>
      </w:r>
    </w:p>
    <w:p w:rsidR="00ED7AF5" w:rsidRPr="00DB4BE4" w:rsidRDefault="00ED7AF5" w:rsidP="00DB4BE4">
      <w:pPr>
        <w:pStyle w:val="ListParagraph"/>
        <w:tabs>
          <w:tab w:val="left" w:pos="810"/>
        </w:tabs>
        <w:ind w:right="720"/>
        <w:jc w:val="both"/>
        <w:rPr>
          <w:rFonts w:asciiTheme="majorHAnsi" w:eastAsia="MS Mincho" w:hAnsiTheme="majorHAnsi"/>
          <w:sz w:val="20"/>
          <w:szCs w:val="20"/>
          <w:lang w:val="es-ES"/>
        </w:rPr>
      </w:pPr>
    </w:p>
    <w:p w:rsidR="00ED7AF5" w:rsidRPr="00DB4BE4" w:rsidRDefault="00ED7AF5" w:rsidP="00ED39ED">
      <w:pPr>
        <w:pStyle w:val="ListParagraph"/>
        <w:numPr>
          <w:ilvl w:val="0"/>
          <w:numId w:val="57"/>
        </w:numPr>
        <w:tabs>
          <w:tab w:val="left" w:pos="810"/>
        </w:tabs>
        <w:ind w:left="720" w:right="720" w:firstLine="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 xml:space="preserve">El 17 de octubre de 2011, estando aún vigentes las medidas cautelares ordenadas por la CIDH, el señor Antonio Jacinto López Martínez fue asesinado en el centro de la ciudad de Tlaxiaco por una persona de identidad desconocida. </w:t>
      </w:r>
    </w:p>
    <w:p w:rsidR="00ED7AF5" w:rsidRPr="00DB4BE4" w:rsidRDefault="00ED7AF5" w:rsidP="00DB4BE4">
      <w:pPr>
        <w:pStyle w:val="ListParagraph"/>
        <w:ind w:right="720"/>
        <w:jc w:val="both"/>
        <w:rPr>
          <w:rFonts w:asciiTheme="majorHAnsi" w:eastAsia="MS Mincho" w:hAnsiTheme="majorHAnsi"/>
          <w:sz w:val="20"/>
          <w:szCs w:val="20"/>
          <w:lang w:val="es-ES"/>
        </w:rPr>
      </w:pPr>
    </w:p>
    <w:p w:rsidR="00ED7AF5" w:rsidRPr="00DB4BE4" w:rsidRDefault="00ED7AF5" w:rsidP="00ED39ED">
      <w:pPr>
        <w:pStyle w:val="ListParagraph"/>
        <w:numPr>
          <w:ilvl w:val="0"/>
          <w:numId w:val="57"/>
        </w:numPr>
        <w:tabs>
          <w:tab w:val="left" w:pos="810"/>
        </w:tabs>
        <w:ind w:left="720" w:right="720" w:firstLine="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La petición fue reformulada por los representantes de la Víctima, para comprender el incumplimiento de las medidas cautelares, que derivaron en la muerte del peticionario.</w:t>
      </w:r>
    </w:p>
    <w:p w:rsidR="00ED7AF5" w:rsidRPr="00DB4BE4" w:rsidRDefault="00ED7AF5" w:rsidP="00DB4BE4">
      <w:pPr>
        <w:tabs>
          <w:tab w:val="left" w:pos="810"/>
        </w:tabs>
        <w:ind w:left="720" w:right="720"/>
        <w:jc w:val="both"/>
        <w:rPr>
          <w:rFonts w:asciiTheme="majorHAnsi" w:eastAsia="MS Mincho" w:hAnsiTheme="majorHAnsi"/>
          <w:sz w:val="20"/>
          <w:szCs w:val="20"/>
          <w:lang w:val="es-ES"/>
        </w:rPr>
      </w:pPr>
    </w:p>
    <w:p w:rsidR="00ED7AF5" w:rsidRPr="00DB4BE4" w:rsidRDefault="00ED7AF5" w:rsidP="00DB4BE4">
      <w:pPr>
        <w:pStyle w:val="ListParagraph"/>
        <w:ind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7.4 Que se reconocen como familiares directos del señor Antonio Jacinto López a la señora Julia Vásquez Bautista, ANLV, LLV, ABLV y MALV, todos ellos de apellidos López Vásquez,</w:t>
      </w:r>
    </w:p>
    <w:p w:rsidR="00ED7AF5" w:rsidRPr="00DB4BE4" w:rsidRDefault="00ED7AF5" w:rsidP="00DB4BE4">
      <w:pPr>
        <w:pStyle w:val="ListParagraph"/>
        <w:ind w:right="720"/>
        <w:jc w:val="both"/>
        <w:rPr>
          <w:rFonts w:asciiTheme="majorHAnsi" w:eastAsia="MS Mincho" w:hAnsiTheme="majorHAnsi"/>
          <w:sz w:val="20"/>
          <w:szCs w:val="20"/>
          <w:lang w:val="es-ES"/>
        </w:rPr>
      </w:pPr>
    </w:p>
    <w:p w:rsidR="00ED7AF5" w:rsidRPr="00DB4BE4" w:rsidRDefault="00ED7AF5" w:rsidP="00DB4BE4">
      <w:pPr>
        <w:pStyle w:val="ListParagraph"/>
        <w:ind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Que es su voluntad solucionar, por la vía amistosa la petición P-1014-06 Antonio Jacinto López Martínez, al tenor de las siguientes:</w:t>
      </w:r>
    </w:p>
    <w:p w:rsidR="00ED7AF5" w:rsidRPr="00DB4BE4" w:rsidRDefault="00ED7AF5" w:rsidP="00DB4BE4">
      <w:pPr>
        <w:pStyle w:val="ListParagraph"/>
        <w:ind w:right="720"/>
        <w:jc w:val="both"/>
        <w:rPr>
          <w:rFonts w:asciiTheme="majorHAnsi" w:eastAsia="MS Mincho" w:hAnsiTheme="majorHAnsi"/>
          <w:sz w:val="20"/>
          <w:szCs w:val="20"/>
          <w:lang w:val="es-ES"/>
        </w:rPr>
      </w:pPr>
    </w:p>
    <w:p w:rsidR="00B21162" w:rsidRPr="00DB4BE4" w:rsidRDefault="00EE1D28" w:rsidP="00DB4BE4">
      <w:pPr>
        <w:pStyle w:val="ListParagraph"/>
        <w:ind w:right="720"/>
        <w:jc w:val="center"/>
        <w:rPr>
          <w:rFonts w:asciiTheme="majorHAnsi" w:eastAsia="MS Mincho" w:hAnsiTheme="majorHAnsi"/>
          <w:b/>
          <w:sz w:val="20"/>
          <w:szCs w:val="20"/>
          <w:lang w:val="es-ES"/>
        </w:rPr>
      </w:pPr>
      <w:r w:rsidRPr="00DB4BE4">
        <w:rPr>
          <w:rFonts w:asciiTheme="majorHAnsi" w:eastAsia="MS Mincho" w:hAnsiTheme="majorHAnsi"/>
          <w:b/>
          <w:sz w:val="20"/>
          <w:szCs w:val="20"/>
          <w:lang w:val="es-ES"/>
        </w:rPr>
        <w:t>CLÁ</w:t>
      </w:r>
      <w:r w:rsidR="00B21162" w:rsidRPr="00DB4BE4">
        <w:rPr>
          <w:rFonts w:asciiTheme="majorHAnsi" w:eastAsia="MS Mincho" w:hAnsiTheme="majorHAnsi"/>
          <w:b/>
          <w:sz w:val="20"/>
          <w:szCs w:val="20"/>
          <w:lang w:val="es-ES"/>
        </w:rPr>
        <w:t>USULAS</w:t>
      </w:r>
    </w:p>
    <w:p w:rsidR="00B21162" w:rsidRPr="00DB4BE4" w:rsidRDefault="00B21162" w:rsidP="00DB4BE4">
      <w:pPr>
        <w:tabs>
          <w:tab w:val="left" w:pos="180"/>
          <w:tab w:val="center" w:pos="5400"/>
        </w:tabs>
        <w:suppressAutoHyphens/>
        <w:ind w:left="720" w:right="720"/>
        <w:jc w:val="both"/>
        <w:rPr>
          <w:rFonts w:asciiTheme="majorHAnsi" w:eastAsia="MS Mincho" w:hAnsiTheme="majorHAnsi" w:cs="Cambria"/>
          <w:b/>
          <w:color w:val="000000"/>
          <w:sz w:val="20"/>
          <w:szCs w:val="20"/>
          <w:u w:color="000000"/>
          <w:lang w:val="es-ES" w:eastAsia="es-ES"/>
        </w:rPr>
      </w:pPr>
    </w:p>
    <w:p w:rsidR="00DB5B3B" w:rsidRPr="00DB4BE4" w:rsidRDefault="00DB5B3B" w:rsidP="00ED39ED">
      <w:pPr>
        <w:pStyle w:val="ListParagraph"/>
        <w:numPr>
          <w:ilvl w:val="0"/>
          <w:numId w:val="58"/>
        </w:numPr>
        <w:tabs>
          <w:tab w:val="left" w:pos="180"/>
          <w:tab w:val="center" w:pos="1260"/>
        </w:tabs>
        <w:suppressAutoHyphens/>
        <w:ind w:left="720" w:right="720" w:firstLine="0"/>
        <w:jc w:val="center"/>
        <w:rPr>
          <w:rFonts w:asciiTheme="majorHAnsi" w:eastAsia="MS Mincho" w:hAnsiTheme="majorHAnsi"/>
          <w:b/>
          <w:sz w:val="20"/>
          <w:szCs w:val="20"/>
          <w:lang w:val="es-ES"/>
        </w:rPr>
      </w:pPr>
      <w:r w:rsidRPr="00DB4BE4">
        <w:rPr>
          <w:rFonts w:asciiTheme="majorHAnsi" w:eastAsia="MS Mincho" w:hAnsiTheme="majorHAnsi"/>
          <w:b/>
          <w:sz w:val="20"/>
          <w:szCs w:val="20"/>
          <w:lang w:val="es-ES"/>
        </w:rPr>
        <w:t>OBJETO DEL ACUERDO</w:t>
      </w:r>
    </w:p>
    <w:p w:rsidR="00DB5B3B" w:rsidRPr="00DB4BE4" w:rsidRDefault="00DB5B3B" w:rsidP="00DB4BE4">
      <w:pPr>
        <w:pStyle w:val="ListParagraph"/>
        <w:tabs>
          <w:tab w:val="left" w:pos="180"/>
          <w:tab w:val="center" w:pos="5400"/>
        </w:tabs>
        <w:suppressAutoHyphens/>
        <w:ind w:right="720"/>
        <w:jc w:val="both"/>
        <w:rPr>
          <w:rFonts w:asciiTheme="majorHAnsi" w:eastAsia="MS Mincho" w:hAnsiTheme="majorHAnsi"/>
          <w:b/>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b/>
          <w:sz w:val="20"/>
          <w:szCs w:val="20"/>
          <w:u w:val="single"/>
          <w:lang w:val="es-ES"/>
        </w:rPr>
        <w:t>Cláusula 1.1. Objeto del acuerdo.</w:t>
      </w:r>
      <w:r w:rsidRPr="00DB4BE4">
        <w:rPr>
          <w:rFonts w:asciiTheme="majorHAnsi" w:eastAsia="MS Mincho" w:hAnsiTheme="majorHAnsi"/>
          <w:sz w:val="20"/>
          <w:szCs w:val="20"/>
          <w:lang w:val="es-ES"/>
        </w:rPr>
        <w:t xml:space="preserve"> El presente Acuerdo tiene por objeto solucionar por la vía amistosa la petición P-1014-06 Antonio Jacinto López Martínez, a partir del reconocimiento de los hechos que forman la base fáctica del presente Acuerdo y las violaciones a los derechos humanos del señor López, que de ellos se derivan, así como la determinación de las reparaciones que el </w:t>
      </w:r>
      <w:r w:rsidRPr="00DB4BE4">
        <w:rPr>
          <w:rFonts w:asciiTheme="majorHAnsi" w:eastAsia="MS Mincho" w:hAnsiTheme="majorHAnsi"/>
          <w:b/>
          <w:sz w:val="20"/>
          <w:szCs w:val="20"/>
          <w:lang w:val="es-ES"/>
        </w:rPr>
        <w:t>ESTADO MEXICANO</w:t>
      </w:r>
      <w:r w:rsidRPr="00DB4BE4">
        <w:rPr>
          <w:rFonts w:asciiTheme="majorHAnsi" w:eastAsia="MS Mincho" w:hAnsiTheme="majorHAnsi"/>
          <w:sz w:val="20"/>
          <w:szCs w:val="20"/>
          <w:lang w:val="es-ES"/>
        </w:rPr>
        <w:t xml:space="preserve"> efectuará en favor de la "</w:t>
      </w:r>
      <w:r w:rsidRPr="00DB4BE4">
        <w:rPr>
          <w:rFonts w:asciiTheme="majorHAnsi" w:eastAsia="MS Mincho" w:hAnsiTheme="majorHAnsi"/>
          <w:b/>
          <w:sz w:val="20"/>
          <w:szCs w:val="20"/>
          <w:lang w:val="es-ES"/>
        </w:rPr>
        <w:t>Víctima</w:t>
      </w:r>
      <w:r w:rsidRPr="00DB4BE4">
        <w:rPr>
          <w:rFonts w:asciiTheme="majorHAnsi" w:eastAsia="MS Mincho" w:hAnsiTheme="majorHAnsi"/>
          <w:sz w:val="20"/>
          <w:szCs w:val="20"/>
          <w:lang w:val="es-ES"/>
        </w:rPr>
        <w:t>".</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ED39ED">
      <w:pPr>
        <w:pStyle w:val="ListParagraph"/>
        <w:numPr>
          <w:ilvl w:val="0"/>
          <w:numId w:val="58"/>
        </w:numPr>
        <w:tabs>
          <w:tab w:val="left" w:pos="180"/>
          <w:tab w:val="center" w:pos="1260"/>
        </w:tabs>
        <w:suppressAutoHyphens/>
        <w:ind w:left="720" w:right="720" w:firstLine="0"/>
        <w:jc w:val="center"/>
        <w:rPr>
          <w:rFonts w:asciiTheme="majorHAnsi" w:eastAsia="MS Mincho" w:hAnsiTheme="majorHAnsi"/>
          <w:b/>
          <w:sz w:val="20"/>
          <w:szCs w:val="20"/>
          <w:lang w:val="es-ES"/>
        </w:rPr>
      </w:pPr>
      <w:r w:rsidRPr="00DB4BE4">
        <w:rPr>
          <w:rFonts w:asciiTheme="majorHAnsi" w:eastAsia="MS Mincho" w:hAnsiTheme="majorHAnsi"/>
          <w:b/>
          <w:sz w:val="20"/>
          <w:szCs w:val="20"/>
          <w:lang w:val="es-ES"/>
        </w:rPr>
        <w:t>RECONOCIMIENTO DE RESPONSABILIDAD INTERNACIONAL</w:t>
      </w:r>
    </w:p>
    <w:p w:rsidR="00DB5B3B" w:rsidRPr="00DB4BE4" w:rsidRDefault="00DB5B3B" w:rsidP="00DB4BE4">
      <w:pPr>
        <w:pStyle w:val="ListParagraph"/>
        <w:tabs>
          <w:tab w:val="left" w:pos="180"/>
          <w:tab w:val="center" w:pos="5400"/>
        </w:tabs>
        <w:suppressAutoHyphens/>
        <w:ind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b/>
          <w:sz w:val="20"/>
          <w:szCs w:val="20"/>
          <w:u w:val="single"/>
          <w:lang w:val="es-ES"/>
        </w:rPr>
        <w:t>Cláusula 2.1. Reconocimiento de responsabilidad internacional.</w:t>
      </w:r>
      <w:r w:rsidRPr="00DB4BE4">
        <w:rPr>
          <w:rFonts w:asciiTheme="majorHAnsi" w:eastAsia="MS Mincho" w:hAnsiTheme="majorHAnsi"/>
          <w:sz w:val="20"/>
          <w:szCs w:val="20"/>
          <w:lang w:val="es-ES"/>
        </w:rPr>
        <w:t xml:space="preserve"> El Estado mexicano reconoce que los hechos narrados en la tercera declaración de las Partes configuran violaciones a los artículos 4, (derecho a la vida), 5 (derecho a la integridad personal), 8 (garantías judiciales) y 25 (protección judicial) de la Convención Americana sobre Derechos Humanos (en adelante "CADH"), en relación con el deber de respetar los derechos consagrados en el mismo instrumento jurídico internacional (artículo 1.1), en perjuicio del señor López Martínez.</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El Estado mexicano reconoce que las violaciones expresadas en el párrafo anterior le son atribuibles, en tanto incumplió su deber de proteger la integridad del señor Antonio Jacinto López Martínez, derivado de las medidas cautelares dictadas por la CIDH, lo que culminó en su homicidio por parte de personas, hasta la fecha desconocidas.</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ED39ED">
      <w:pPr>
        <w:pStyle w:val="ListParagraph"/>
        <w:numPr>
          <w:ilvl w:val="0"/>
          <w:numId w:val="58"/>
        </w:numPr>
        <w:tabs>
          <w:tab w:val="left" w:pos="1080"/>
        </w:tabs>
        <w:suppressAutoHyphens/>
        <w:ind w:left="720" w:right="720" w:firstLine="0"/>
        <w:jc w:val="center"/>
        <w:rPr>
          <w:rFonts w:asciiTheme="majorHAnsi" w:eastAsia="MS Mincho" w:hAnsiTheme="majorHAnsi"/>
          <w:b/>
          <w:sz w:val="20"/>
          <w:szCs w:val="20"/>
          <w:lang w:val="es-ES"/>
        </w:rPr>
      </w:pPr>
      <w:r w:rsidRPr="00DB4BE4">
        <w:rPr>
          <w:rFonts w:asciiTheme="majorHAnsi" w:eastAsia="MS Mincho" w:hAnsiTheme="majorHAnsi"/>
          <w:b/>
          <w:sz w:val="20"/>
          <w:szCs w:val="20"/>
          <w:lang w:val="es-ES"/>
        </w:rPr>
        <w:t>REPARACIONES</w:t>
      </w:r>
    </w:p>
    <w:p w:rsidR="00DB5B3B" w:rsidRPr="00DB4BE4" w:rsidRDefault="00DB5B3B" w:rsidP="00DB4BE4">
      <w:pPr>
        <w:pStyle w:val="ListParagraph"/>
        <w:tabs>
          <w:tab w:val="left" w:pos="1080"/>
        </w:tabs>
        <w:suppressAutoHyphens/>
        <w:ind w:right="720"/>
        <w:jc w:val="both"/>
        <w:rPr>
          <w:rFonts w:asciiTheme="majorHAnsi" w:eastAsia="MS Mincho" w:hAnsiTheme="majorHAnsi"/>
          <w:b/>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b/>
          <w:sz w:val="20"/>
          <w:szCs w:val="20"/>
          <w:u w:val="single"/>
          <w:lang w:val="es-ES"/>
        </w:rPr>
        <w:t>Cláusula 3.1. Obligaciones generales de las Partes en materia de reparación.</w:t>
      </w:r>
      <w:r w:rsidRPr="00DB4BE4">
        <w:rPr>
          <w:rFonts w:asciiTheme="majorHAnsi" w:eastAsia="MS Mincho" w:hAnsiTheme="majorHAnsi"/>
          <w:sz w:val="20"/>
          <w:szCs w:val="20"/>
          <w:lang w:val="es-ES"/>
        </w:rPr>
        <w:t xml:space="preserve"> Las Partes reconocen la obligación del Estado mexicano de reparar integralmente a la Víctima y acuerdan las medidas de reparación especificadas en el presente Capítulo.</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La coordinación del cumplimiento de las medidas de reparación estará a cargo de la "</w:t>
      </w:r>
      <w:r w:rsidRPr="00DB4BE4">
        <w:rPr>
          <w:rFonts w:asciiTheme="majorHAnsi" w:eastAsia="MS Mincho" w:hAnsiTheme="majorHAnsi"/>
          <w:b/>
          <w:sz w:val="20"/>
          <w:szCs w:val="20"/>
          <w:lang w:val="es-ES"/>
        </w:rPr>
        <w:t>SEGOB</w:t>
      </w:r>
      <w:r w:rsidRPr="00DB4BE4">
        <w:rPr>
          <w:rFonts w:asciiTheme="majorHAnsi" w:eastAsia="MS Mincho" w:hAnsiTheme="majorHAnsi"/>
          <w:sz w:val="20"/>
          <w:szCs w:val="20"/>
          <w:lang w:val="es-ES"/>
        </w:rPr>
        <w:t>".</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La Víctima se obliga a cumplir con los requisitos indispensables de forma para el otorgamiento de las siguientes medidas de reparación.</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b/>
          <w:sz w:val="20"/>
          <w:szCs w:val="20"/>
          <w:lang w:val="es-ES"/>
        </w:rPr>
      </w:pPr>
      <w:r w:rsidRPr="00DB4BE4">
        <w:rPr>
          <w:rFonts w:asciiTheme="majorHAnsi" w:eastAsia="MS Mincho" w:hAnsiTheme="majorHAnsi"/>
          <w:b/>
          <w:sz w:val="20"/>
          <w:szCs w:val="20"/>
          <w:lang w:val="es-ES"/>
        </w:rPr>
        <w:t>A. OBLIGACIÓN DE INVESTIGAR LOS HECHOS DEL CASO</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b/>
          <w:sz w:val="20"/>
          <w:szCs w:val="20"/>
          <w:u w:val="single"/>
          <w:lang w:val="es-ES"/>
        </w:rPr>
        <w:t>Cláusula 3.2. Deber del Estado mexicano de investigar y sancionar.</w:t>
      </w:r>
      <w:r w:rsidRPr="00DB4BE4">
        <w:rPr>
          <w:rFonts w:asciiTheme="majorHAnsi" w:eastAsia="MS Mincho" w:hAnsiTheme="majorHAnsi"/>
          <w:sz w:val="20"/>
          <w:szCs w:val="20"/>
          <w:lang w:val="es-ES"/>
        </w:rPr>
        <w:t xml:space="preserve"> El Estado mexicano, por conducto de la Fiscalía de Oaxaca, se compromete a realizar y proseguir de modo diligente y en un tiempo razonable todas las investigaciones y actuaciones necesarias para deslindar responsabilidades y, en su caso, sancionar la comisión del delito de homicidio cometido en contra del señor López Martínez.</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 xml:space="preserve">La Víctima tiene el derecho y el deber de cooperar con la investigación de los hechos. La Víctima deberá cooperar con las autoridades investigadoras siempre que su participación sea necesaria para desahogar una línea de investigación o diligencia. A su vez, este deber implica que la víctima no deberá obstaculizar el avance de las diligencias que necesariamente requieren su participación. </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highlight w:val="yellow"/>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Sin perjuicio de lo anterior, el Estado mexicano impulsará las investigaciones de manera oficiosa y velará por la no re victimización de la Víctima durante su desarrollo, otorgándole el acompañamiento adecuado. El Estado mexicano no requerirá la cooperación de la Víctima para el desahogo de diligencias reiterativas, a menos de que existan elementos suficientes que justifiquen su participación de nueva cuenta.</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b/>
          <w:sz w:val="20"/>
          <w:szCs w:val="20"/>
          <w:lang w:val="es-ES"/>
        </w:rPr>
      </w:pPr>
      <w:r w:rsidRPr="00DB4BE4">
        <w:rPr>
          <w:rFonts w:asciiTheme="majorHAnsi" w:eastAsia="MS Mincho" w:hAnsiTheme="majorHAnsi"/>
          <w:b/>
          <w:sz w:val="20"/>
          <w:szCs w:val="20"/>
          <w:lang w:val="es-ES"/>
        </w:rPr>
        <w:t>B. MEDIDAS DE REHABILITACIÓN</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b/>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b/>
          <w:sz w:val="20"/>
          <w:szCs w:val="20"/>
          <w:u w:val="single"/>
          <w:lang w:val="es-ES"/>
        </w:rPr>
        <w:t xml:space="preserve">Cláusula 3.3. Atención integral de salud. </w:t>
      </w:r>
      <w:r w:rsidRPr="00DB4BE4">
        <w:rPr>
          <w:rFonts w:asciiTheme="majorHAnsi" w:eastAsia="MS Mincho" w:hAnsiTheme="majorHAnsi"/>
          <w:sz w:val="20"/>
          <w:szCs w:val="20"/>
          <w:lang w:val="es-ES"/>
        </w:rPr>
        <w:t>El Estado mexicana se obliga a otorgar a la Víctima y a sus familiares directos atención integral a su salud, de forma preferencial y gratuita. Esta obligación se extiende tanto a la atención médica, como a la psicológica.</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La atención se proporcionará a través de las instituciones públicas del Estado mexicano. Sólo cuando las instituciones públicas del Estado mexicano no puedan proporcionar la atención requerida por la Víctima o sus familiares directos, se acudirá a una institución privada, en cuyo caso, los gastos serán cubiertos por la "SEGOB" de acuerdo con lo dispuesto por las Reglas de Operación del Fideicomiso.</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En caso de que el servicio médico o psicológico que requiera la Víctima o sus familiares directos deba ser brindado en instalaciones fuera de su lugar de residencia, el Estado Mexicano erogará los gastos de traslado y viáticos respectivos, siempre y cuando sea dentro del territorio mexicano y estos servicios no sean viables en su lugar de residencia.</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b/>
          <w:sz w:val="20"/>
          <w:szCs w:val="20"/>
          <w:u w:val="single"/>
          <w:lang w:val="es-ES"/>
        </w:rPr>
        <w:t>Cláusula 3.4. Acuerdo sobre la ruta de salud.</w:t>
      </w:r>
      <w:r w:rsidRPr="00DB4BE4">
        <w:rPr>
          <w:rFonts w:asciiTheme="majorHAnsi" w:eastAsia="MS Mincho" w:hAnsiTheme="majorHAnsi"/>
          <w:sz w:val="20"/>
          <w:szCs w:val="20"/>
          <w:u w:val="single"/>
          <w:lang w:val="es-ES"/>
        </w:rPr>
        <w:t xml:space="preserve"> </w:t>
      </w:r>
      <w:r w:rsidRPr="00DB4BE4">
        <w:rPr>
          <w:rFonts w:asciiTheme="majorHAnsi" w:eastAsia="MS Mincho" w:hAnsiTheme="majorHAnsi"/>
          <w:sz w:val="20"/>
          <w:szCs w:val="20"/>
          <w:lang w:val="es-ES"/>
        </w:rPr>
        <w:t>Las necesidades particulares de atención a la Víctima y las y los familiares directos, se encontrarán incorporadas al presente Acuerdo en el [Anexo 1]. El [Anexo 1] se definirá con base en análisis médicos y psicológicos a la Víctima y sus familiares directos y se acordará por las Partes con posterioridad a la firma del Acuerdo.</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La Víctima deberá otorgar a la "SEGOB" toda la información necesaria para su registro, valoración y/o atención en las instituciones públicas de salud antes de y una vez que las Partes acuerden los términos del [Anexo 1].</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A su vez la Víctima deberá acudir a las consultas, exámenes, evaluaciones, sesiones, tratamientos o cualquier clase de procedimiento quo se establezca en o se derive de los acuerdos de las Partes contenidos en el [Anexo 1].</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b/>
          <w:sz w:val="20"/>
          <w:szCs w:val="20"/>
          <w:u w:val="single"/>
          <w:lang w:val="es-ES"/>
        </w:rPr>
        <w:t>Cláusula 3.5. Incorporación al Seguro Popular.</w:t>
      </w:r>
      <w:r w:rsidRPr="00DB4BE4">
        <w:rPr>
          <w:rFonts w:asciiTheme="majorHAnsi" w:eastAsia="MS Mincho" w:hAnsiTheme="majorHAnsi"/>
          <w:b/>
          <w:sz w:val="20"/>
          <w:szCs w:val="20"/>
          <w:lang w:val="es-ES"/>
        </w:rPr>
        <w:t xml:space="preserve"> </w:t>
      </w:r>
      <w:r w:rsidRPr="00DB4BE4">
        <w:rPr>
          <w:rFonts w:asciiTheme="majorHAnsi" w:eastAsia="MS Mincho" w:hAnsiTheme="majorHAnsi"/>
          <w:sz w:val="20"/>
          <w:szCs w:val="20"/>
          <w:lang w:val="es-ES"/>
        </w:rPr>
        <w:t>La "SEGOB" incorporará tanto a la Víctima como a sus familiares directos al Seguro Popular, los cuales tendrán acceso a los servicios y bienes farmacéuticos establecidos en la cobertura médica del mismo.</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b/>
          <w:sz w:val="20"/>
          <w:szCs w:val="20"/>
          <w:u w:val="single"/>
          <w:lang w:val="es-ES"/>
        </w:rPr>
        <w:t>Cláusula 3.6. Atención en caso de cambio de lugar de residencia</w:t>
      </w:r>
      <w:r w:rsidRPr="00DB4BE4">
        <w:rPr>
          <w:rFonts w:asciiTheme="majorHAnsi" w:eastAsia="MS Mincho" w:hAnsiTheme="majorHAnsi"/>
          <w:sz w:val="20"/>
          <w:szCs w:val="20"/>
          <w:lang w:val="es-ES"/>
        </w:rPr>
        <w:t>. Si la Víctima o sus familiares directos cambian de domicilio a otra entidad federativa de la República Mexicana, la atención médica se brindará en su nuevo lugar de residencia a través del Seguro Popular o un programa afín que otorgue el mismo nivel de atención acordado en el [Anexo 1].</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 xml:space="preserve">El Estado mexicano no estará obligado a proporcionar atención médica o psicológica a la Víctima o sus familiares directos si éstos deciden cambiar de forma temporal o permanente su residencia fuera del territorio nacional. </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b/>
          <w:sz w:val="20"/>
          <w:szCs w:val="20"/>
          <w:u w:val="single"/>
          <w:lang w:val="es-ES"/>
        </w:rPr>
        <w:t>Cláusula 3.7. Becas para estudios.</w:t>
      </w:r>
      <w:r w:rsidRPr="00DB4BE4">
        <w:rPr>
          <w:rFonts w:asciiTheme="majorHAnsi" w:eastAsia="MS Mincho" w:hAnsiTheme="majorHAnsi"/>
          <w:sz w:val="20"/>
          <w:szCs w:val="20"/>
          <w:lang w:val="es-ES"/>
        </w:rPr>
        <w:t xml:space="preserve"> El Estado mexicano proporcionará, en caso de que así lo deseen, becas de estudio a los cuatro hijos de la Víctima, de conformidad con las Reglas de Operación del Fideicomiso. Las becas serán otorgadas hasta que los beneficiarios culminen la educación universitaria.</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Una vez otorgadas las becas, esta medida estará sujeta al aprovechamiento escolar de los beneficiarios y podrá ser retirada si éstos no cumplen con los estándares académicos, administrativos, disciplinarios o de cualquier otra índole que impongan las instituciones educativas a las que acudan, independientemente del nivel escolar. El Estado mexicano podrá liberarse de esta obligación si por causas imputables a la "Víctima" o sus hijos, éstos no cumplen con los requisitos expresados en la presente cláusula.</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left" w:pos="990"/>
        </w:tabs>
        <w:suppressAutoHyphens/>
        <w:ind w:left="720" w:right="720"/>
        <w:jc w:val="both"/>
        <w:rPr>
          <w:rFonts w:asciiTheme="majorHAnsi" w:eastAsia="MS Mincho" w:hAnsiTheme="majorHAnsi"/>
          <w:b/>
          <w:sz w:val="20"/>
          <w:szCs w:val="20"/>
          <w:lang w:val="es-ES"/>
        </w:rPr>
      </w:pPr>
      <w:r w:rsidRPr="00DB4BE4">
        <w:rPr>
          <w:rFonts w:asciiTheme="majorHAnsi" w:eastAsia="MS Mincho" w:hAnsiTheme="majorHAnsi"/>
          <w:b/>
          <w:sz w:val="20"/>
          <w:szCs w:val="20"/>
          <w:lang w:val="es-ES"/>
        </w:rPr>
        <w:t>C.</w:t>
      </w:r>
      <w:r w:rsidRPr="00DB4BE4">
        <w:rPr>
          <w:rFonts w:asciiTheme="majorHAnsi" w:eastAsia="MS Mincho" w:hAnsiTheme="majorHAnsi"/>
          <w:b/>
          <w:sz w:val="20"/>
          <w:szCs w:val="20"/>
          <w:lang w:val="es-ES"/>
        </w:rPr>
        <w:tab/>
        <w:t>MEDIDAS DE SATISFACCIÓN</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b/>
          <w:sz w:val="20"/>
          <w:szCs w:val="20"/>
          <w:u w:val="single"/>
          <w:lang w:val="es-ES"/>
        </w:rPr>
        <w:t xml:space="preserve">Cláusula 3.8. Acto público de reconocimiento de responsabilidad. </w:t>
      </w:r>
      <w:r w:rsidRPr="00DB4BE4">
        <w:rPr>
          <w:rFonts w:asciiTheme="majorHAnsi" w:eastAsia="MS Mincho" w:hAnsiTheme="majorHAnsi"/>
          <w:sz w:val="20"/>
          <w:szCs w:val="20"/>
          <w:lang w:val="es-ES"/>
        </w:rPr>
        <w:t>El Estado mexicano realizará un acto público de reconocimiento de responsabilidad y disculpa pública. En dicho acto se dará participación a la Víctima y su representante, si así lo desea, se reconocerá la violación a los derechos mencionados en la Cláusula 2.1 y se reconocerá que el Estado faltó a su deber de cumplir las medidas cautelares dictadas por la CIDH.</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El acto público de reconocimiento de responsabilidad estará encabezado por el Subsecretario de Derechos Humanos de la "SEGOB" y los funcionarios federales que éste estime pertinente. A su vez, el acto público de reconocimiento de responsabilidad contará con la presencia del Lic. Alfonso Gómez Sandoval Secretario General de Gobierno del Estado de Oaxaca,</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El contenido particular del acto de reconocimiento de responsabilidad se encontrará incorporado al presente Acuerdo en el [Anexo 2]. El [Anexo 2] se acordará por las Partes de conformidad con lo dispuesto en la presente Cláusula y con posterioridad a la firma del Acuerdo. El [Anexo 2] se acordara por l</w:t>
      </w:r>
      <w:r w:rsidR="00E35C60" w:rsidRPr="00DB4BE4">
        <w:rPr>
          <w:rFonts w:asciiTheme="majorHAnsi" w:eastAsia="MS Mincho" w:hAnsiTheme="majorHAnsi"/>
          <w:sz w:val="20"/>
          <w:szCs w:val="20"/>
          <w:lang w:val="es-ES"/>
        </w:rPr>
        <w:t>as partes de conformidad con lo</w:t>
      </w:r>
      <w:r w:rsidRPr="00DB4BE4">
        <w:rPr>
          <w:rFonts w:asciiTheme="majorHAnsi" w:eastAsia="MS Mincho" w:hAnsiTheme="majorHAnsi"/>
          <w:sz w:val="20"/>
          <w:szCs w:val="20"/>
          <w:lang w:val="es-ES"/>
        </w:rPr>
        <w:t xml:space="preserve">  dispuesto en la presente clausula y con posterioridad a la firma del Acuerdo. El [Anexo 2] deberá incluir al menos la fecha, lugar y características generales del acto público de reconocimiento de responsabilidad.</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b/>
          <w:sz w:val="20"/>
          <w:szCs w:val="20"/>
          <w:u w:val="single"/>
          <w:lang w:val="es-ES"/>
        </w:rPr>
        <w:t>Cláusula 3.9.</w:t>
      </w:r>
      <w:r w:rsidRPr="00DB4BE4">
        <w:rPr>
          <w:rFonts w:asciiTheme="majorHAnsi" w:eastAsia="MS Mincho" w:hAnsiTheme="majorHAnsi"/>
          <w:b/>
          <w:sz w:val="20"/>
          <w:szCs w:val="20"/>
          <w:u w:val="single"/>
          <w:lang w:val="es-ES"/>
        </w:rPr>
        <w:tab/>
        <w:t xml:space="preserve"> Difusión del acto público de reconocimiento de responsabilidad.</w:t>
      </w:r>
      <w:r w:rsidRPr="00DB4BE4">
        <w:rPr>
          <w:rFonts w:asciiTheme="majorHAnsi" w:eastAsia="MS Mincho" w:hAnsiTheme="majorHAnsi"/>
          <w:sz w:val="20"/>
          <w:szCs w:val="20"/>
          <w:lang w:val="es-ES"/>
        </w:rPr>
        <w:t xml:space="preserve"> El acto se difundirá por una sola ocasión en dos medios de comunicación: Los periódicos La Jornada y Contralínea. El comunicado será realizado previo consentimiento de la víctima y su representante. Las partes convocarán a la prensa en general al acto.</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A su vez, la versión estenográfica del acto de reconocimiento de responsabilidad se publicará en la página electrónica de la "SRE" y en la página electrónica del Gobierno del Estado de Oaxaca, tanto en idioma español como en lengua triqui.</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left" w:pos="990"/>
        </w:tabs>
        <w:suppressAutoHyphens/>
        <w:ind w:left="720" w:right="720"/>
        <w:jc w:val="both"/>
        <w:rPr>
          <w:rFonts w:asciiTheme="majorHAnsi" w:eastAsia="MS Mincho" w:hAnsiTheme="majorHAnsi"/>
          <w:b/>
          <w:sz w:val="20"/>
          <w:szCs w:val="20"/>
          <w:lang w:val="es-ES"/>
        </w:rPr>
      </w:pPr>
      <w:r w:rsidRPr="00DB4BE4">
        <w:rPr>
          <w:rFonts w:asciiTheme="majorHAnsi" w:eastAsia="MS Mincho" w:hAnsiTheme="majorHAnsi"/>
          <w:b/>
          <w:sz w:val="20"/>
          <w:szCs w:val="20"/>
          <w:lang w:val="es-ES"/>
        </w:rPr>
        <w:t>D.</w:t>
      </w:r>
      <w:r w:rsidRPr="00DB4BE4">
        <w:rPr>
          <w:rFonts w:asciiTheme="majorHAnsi" w:eastAsia="MS Mincho" w:hAnsiTheme="majorHAnsi"/>
          <w:b/>
          <w:sz w:val="20"/>
          <w:szCs w:val="20"/>
          <w:lang w:val="es-ES"/>
        </w:rPr>
        <w:tab/>
        <w:t>GARANTIAS DE NO REPETICIÓN</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b/>
          <w:sz w:val="20"/>
          <w:szCs w:val="20"/>
          <w:u w:val="single"/>
          <w:lang w:val="es-ES"/>
        </w:rPr>
        <w:t xml:space="preserve">Cláusula 3.10. Cursos de capacitación para funcionarios del Estado de Oaxaca. </w:t>
      </w:r>
      <w:r w:rsidRPr="00DB4BE4">
        <w:rPr>
          <w:rFonts w:asciiTheme="majorHAnsi" w:eastAsia="MS Mincho" w:hAnsiTheme="majorHAnsi"/>
          <w:sz w:val="20"/>
          <w:szCs w:val="20"/>
          <w:lang w:val="es-ES"/>
        </w:rPr>
        <w:t>El Estado mexicano otorgará capacitación a los servidores públicos de los Poderes Ejecutivo, Legislativo y Judicial del Estado de Oaxaca sobre la implementación de los estándares internacionales en materia de derechos humanos, en la que se incluya la importancia y trascendencia del cumplimiento de las medidas cautelares otorgadas por la CIDH, la Comisión Nacional de los Derechos Humanos y la Defensoría de Derechos Humana, del Pueblo de Oaxaca.</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La capacitación se realizará en el Estado de Oaxaca a más tardar dentro de los 6 meses siguientes a la firma del acuerdo, buscando que sea impartido por expertos en la materia y la colaboración de otras instituciones del Estado mexicano. Se permitirá el acceso a la ciudadanía que solicite su inscripción.</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La planeación, seguimiento y realización de este curso, será por la "SEGOB" en coordinación con la "SG de Oaxaca".</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b/>
          <w:sz w:val="20"/>
          <w:szCs w:val="20"/>
          <w:u w:val="single"/>
          <w:lang w:val="es-ES"/>
        </w:rPr>
        <w:t>Cláusula 3.11. Protocolo para la implementación de medidas cautelares de la CIDH.</w:t>
      </w:r>
      <w:r w:rsidRPr="00DB4BE4">
        <w:rPr>
          <w:rFonts w:asciiTheme="majorHAnsi" w:eastAsia="MS Mincho" w:hAnsiTheme="majorHAnsi"/>
          <w:sz w:val="20"/>
          <w:szCs w:val="20"/>
          <w:lang w:val="es-ES"/>
        </w:rPr>
        <w:t xml:space="preserve"> La "SEGOB" se compromete a emitir dentro del marco de sus facultades legales el Protocolo/Lineamientos de la Secretaría de Gobernación para la implementación de medidas cautelares y provisionales emitidas por organismos nacionales e internacionales dedicados a la protección y defensa de los derechos humanos, tomando como base los estándares nacionales e internacionales en materia de derechos humanos.</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b/>
          <w:sz w:val="20"/>
          <w:szCs w:val="20"/>
          <w:lang w:val="es-ES"/>
        </w:rPr>
        <w:t>Cláusula 3.12.</w:t>
      </w:r>
      <w:r w:rsidRPr="00DB4BE4">
        <w:rPr>
          <w:rFonts w:asciiTheme="majorHAnsi" w:eastAsia="MS Mincho" w:hAnsiTheme="majorHAnsi"/>
          <w:sz w:val="20"/>
          <w:szCs w:val="20"/>
          <w:lang w:val="es-ES"/>
        </w:rPr>
        <w:t xml:space="preserve"> La Secretaría de Gobernación sostendrá un proceso de consulta abierto a la sociedad civil con la finalidad de conocer y retomar sus opiniones y experiencias respecto a la implementación de medidas cautelares y provisionales dictadas por organismos nacionales e internacionales en materia de derechos humanos.</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b/>
          <w:sz w:val="20"/>
          <w:szCs w:val="20"/>
          <w:lang w:val="es-ES"/>
        </w:rPr>
        <w:t>Cláusula 3.13.</w:t>
      </w:r>
      <w:r w:rsidRPr="00DB4BE4">
        <w:rPr>
          <w:rFonts w:asciiTheme="majorHAnsi" w:eastAsia="MS Mincho" w:hAnsiTheme="majorHAnsi"/>
          <w:sz w:val="20"/>
          <w:szCs w:val="20"/>
          <w:lang w:val="es-ES"/>
        </w:rPr>
        <w:t xml:space="preserve"> El proceso de consulta señalado en la cláusula anterior se estructurará de la siguiente manera:</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w:t>
      </w:r>
      <w:r w:rsidRPr="00DB4BE4">
        <w:rPr>
          <w:rFonts w:asciiTheme="majorHAnsi" w:eastAsia="MS Mincho" w:hAnsiTheme="majorHAnsi"/>
          <w:sz w:val="20"/>
          <w:szCs w:val="20"/>
          <w:lang w:val="es-ES"/>
        </w:rPr>
        <w:tab/>
        <w:t>Un proceso de consulta abierta a través de internet, que permita que cualquier ciudadano u organización de la sociedad civil presente sus propuestas y comentarios respecto a la implementación de medidas cautelares y provisionales dictadas por organismos nacionales e internacionales en materia de derechos humanos.</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w:t>
      </w:r>
      <w:r w:rsidRPr="00DB4BE4">
        <w:rPr>
          <w:rFonts w:asciiTheme="majorHAnsi" w:eastAsia="MS Mincho" w:hAnsiTheme="majorHAnsi"/>
          <w:sz w:val="20"/>
          <w:szCs w:val="20"/>
          <w:lang w:val="es-ES"/>
        </w:rPr>
        <w:tab/>
        <w:t>El portal de internet se encontrará en la página de la Secretaría de Gobernación y estará abierto por los menos durante 3 semanas.</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w:t>
      </w:r>
      <w:r w:rsidRPr="00DB4BE4">
        <w:rPr>
          <w:rFonts w:asciiTheme="majorHAnsi" w:eastAsia="MS Mincho" w:hAnsiTheme="majorHAnsi"/>
          <w:sz w:val="20"/>
          <w:szCs w:val="20"/>
          <w:lang w:val="es-ES"/>
        </w:rPr>
        <w:tab/>
        <w:t>El proceso de consulta deberá abrirse al público a más tardar dentro de los 3 meses siguientes a la firma del acuerdo de solución amistosa.</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w:t>
      </w:r>
      <w:r w:rsidRPr="00DB4BE4">
        <w:rPr>
          <w:rFonts w:asciiTheme="majorHAnsi" w:eastAsia="MS Mincho" w:hAnsiTheme="majorHAnsi"/>
          <w:sz w:val="20"/>
          <w:szCs w:val="20"/>
          <w:lang w:val="es-ES"/>
        </w:rPr>
        <w:tab/>
        <w:t>Un foro de diálogo que permita retomar las experiencias de la sociedad civil y abrir la discusión sobre los retos y necesidades en la implementación de las medidas cautelares y provisionales dictadas por organismos nacionales e internacionales en materia de derechos humanos. Se buscará contar con ponentes expertos nacionales e internacionales en la materia.</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w:t>
      </w:r>
      <w:r w:rsidRPr="00DB4BE4">
        <w:rPr>
          <w:rFonts w:asciiTheme="majorHAnsi" w:eastAsia="MS Mincho" w:hAnsiTheme="majorHAnsi"/>
          <w:sz w:val="20"/>
          <w:szCs w:val="20"/>
          <w:lang w:val="es-ES"/>
        </w:rPr>
        <w:tab/>
        <w:t>El foro será convocado por la Secretaria de Gobernación y estará dirigido a las organizaciones de la sociedad civil dedicadas a la promoción y defensa de derechos humanos.</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w:t>
      </w:r>
      <w:r w:rsidRPr="00DB4BE4">
        <w:rPr>
          <w:rFonts w:asciiTheme="majorHAnsi" w:eastAsia="MS Mincho" w:hAnsiTheme="majorHAnsi"/>
          <w:sz w:val="20"/>
          <w:szCs w:val="20"/>
          <w:lang w:val="es-ES"/>
        </w:rPr>
        <w:tab/>
        <w:t>El representante de las víctimas presentará su lista de invitados con una anticipación de 3 semanas anteriores a la realización del foro.</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w:t>
      </w:r>
      <w:r w:rsidRPr="00DB4BE4">
        <w:rPr>
          <w:rFonts w:asciiTheme="majorHAnsi" w:eastAsia="MS Mincho" w:hAnsiTheme="majorHAnsi"/>
          <w:sz w:val="20"/>
          <w:szCs w:val="20"/>
          <w:lang w:val="es-ES"/>
        </w:rPr>
        <w:tab/>
        <w:t>El foro se realizará a más tardar dentro de los 3 meses siguientes a que cierre el sistema de consulta y se realizará en la Ciudad de México.</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lastRenderedPageBreak/>
        <w:t>·</w:t>
      </w:r>
      <w:r w:rsidRPr="00DB4BE4">
        <w:rPr>
          <w:rFonts w:asciiTheme="majorHAnsi" w:eastAsia="MS Mincho" w:hAnsiTheme="majorHAnsi"/>
          <w:sz w:val="20"/>
          <w:szCs w:val="20"/>
          <w:lang w:val="es-ES"/>
        </w:rPr>
        <w:tab/>
        <w:t>La Secretaría de Gobernación tomará en consideración las experiencias y comentarios de todas las organizaciones de la sociedad civil y ciudadanía en general para los lineamientos para la implementación de medidas cautelares y provisionales dictadas por organismos nacionales e internacionales.</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w:t>
      </w:r>
      <w:r w:rsidRPr="00DB4BE4">
        <w:rPr>
          <w:rFonts w:asciiTheme="majorHAnsi" w:eastAsia="MS Mincho" w:hAnsiTheme="majorHAnsi"/>
          <w:sz w:val="20"/>
          <w:szCs w:val="20"/>
          <w:lang w:val="es-ES"/>
        </w:rPr>
        <w:tab/>
        <w:t>La Secretaría de Gobernación expedirá, en el marco de sus atribuciones legales los lineamientos para la implementación de medidas cautelares y provisionales dictadas por organismos nacionales e internacionales a más tardar dentro de los 3 meses siguientes a la realización del foro. Previó a la expedición se informará a la víctima y su representantes el contenido de los lineamientos.</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b/>
          <w:sz w:val="20"/>
          <w:szCs w:val="20"/>
          <w:lang w:val="es-ES"/>
        </w:rPr>
        <w:t xml:space="preserve">Cláusula 3.14. </w:t>
      </w:r>
      <w:r w:rsidRPr="00DB4BE4">
        <w:rPr>
          <w:rFonts w:asciiTheme="majorHAnsi" w:eastAsia="MS Mincho" w:hAnsiTheme="majorHAnsi"/>
          <w:sz w:val="20"/>
          <w:szCs w:val="20"/>
          <w:lang w:val="es-ES"/>
        </w:rPr>
        <w:t>La Secretaría de Gobernación dará a conocer los lineamientos para la implementación de medidas cautelares y provisionales dictadas por organismos nacionales e internacionales a través del Diario Oficial de la Federación.</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b/>
          <w:sz w:val="20"/>
          <w:szCs w:val="20"/>
          <w:lang w:val="es-ES"/>
        </w:rPr>
        <w:t xml:space="preserve">Cláusula 3.15. </w:t>
      </w:r>
      <w:r w:rsidRPr="00DB4BE4">
        <w:rPr>
          <w:rFonts w:asciiTheme="majorHAnsi" w:eastAsia="MS Mincho" w:hAnsiTheme="majorHAnsi"/>
          <w:sz w:val="20"/>
          <w:szCs w:val="20"/>
          <w:lang w:val="es-ES"/>
        </w:rPr>
        <w:t>El Gobierno del Estado de Oaxaca se compromete a presentar al Congreso del Estado una iniciativa de ley con la participación del representante del presente caso, con el objeto de establecer un procedimiento para la implementación de medidas cautelares emitidas por organismos nacionales e internacionales, conforme a los estándares internacionales en materia de Derechos Humanos, a la brevedad posible.</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b/>
          <w:sz w:val="20"/>
          <w:szCs w:val="20"/>
          <w:lang w:val="es-ES"/>
        </w:rPr>
      </w:pPr>
      <w:r w:rsidRPr="00DB4BE4">
        <w:rPr>
          <w:rFonts w:asciiTheme="majorHAnsi" w:eastAsia="MS Mincho" w:hAnsiTheme="majorHAnsi"/>
          <w:b/>
          <w:sz w:val="20"/>
          <w:szCs w:val="20"/>
          <w:lang w:val="es-ES"/>
        </w:rPr>
        <w:t>E. INDEMINIZACIONES COMPENSATORIAS</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b/>
          <w:sz w:val="20"/>
          <w:szCs w:val="20"/>
          <w:lang w:val="es-ES"/>
        </w:rPr>
        <w:t>Cláusula 3.16.</w:t>
      </w:r>
      <w:r w:rsidRPr="00DB4BE4">
        <w:rPr>
          <w:rFonts w:asciiTheme="majorHAnsi" w:eastAsia="MS Mincho" w:hAnsiTheme="majorHAnsi"/>
          <w:sz w:val="20"/>
          <w:szCs w:val="20"/>
          <w:lang w:val="es-ES"/>
        </w:rPr>
        <w:t xml:space="preserve"> </w:t>
      </w:r>
      <w:r w:rsidRPr="00DB4BE4">
        <w:rPr>
          <w:rFonts w:asciiTheme="majorHAnsi" w:eastAsia="MS Mincho" w:hAnsiTheme="majorHAnsi"/>
          <w:b/>
          <w:sz w:val="20"/>
          <w:szCs w:val="20"/>
          <w:u w:val="single"/>
          <w:lang w:val="es-ES"/>
        </w:rPr>
        <w:t xml:space="preserve">Compensación por daño inmaterial. </w:t>
      </w:r>
      <w:r w:rsidRPr="00DB4BE4">
        <w:rPr>
          <w:rFonts w:asciiTheme="majorHAnsi" w:eastAsia="MS Mincho" w:hAnsiTheme="majorHAnsi"/>
          <w:sz w:val="20"/>
          <w:szCs w:val="20"/>
          <w:lang w:val="es-ES"/>
        </w:rPr>
        <w:t xml:space="preserve">La "SEGOB'' entregará a la Víctima la cantidad de $40,000 USD (cuarenta mil dólares) por concepto de daño inmaterial de acuerdo a la justificación establecida en el [Anexo 3], el cual fue calculado de conformidad con lo dispuesto por las Reglas de Operación del Fideicomiso. </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La Víctima se obliga a cumplir con los requisitos indispensables de forma que prevé la legislación mexicana para la entrega de la compensación monetaria.</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De conformidad con el artículo 8 de la Ley Monetaria de los Estados Unidos Mexicanos, las obligaciones de pago en moneda extranjera, para ser cumplidas, se solventarán entregando el equivalente en moneda nacional, al tipo de cambio que rija en el lugar y la fecha en que se haga el pago.</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b/>
          <w:sz w:val="20"/>
          <w:szCs w:val="20"/>
          <w:lang w:val="es-ES"/>
        </w:rPr>
        <w:t>Cláusula 3.17.</w:t>
      </w:r>
      <w:r w:rsidRPr="00DB4BE4">
        <w:rPr>
          <w:rFonts w:asciiTheme="majorHAnsi" w:eastAsia="MS Mincho" w:hAnsiTheme="majorHAnsi"/>
          <w:sz w:val="20"/>
          <w:szCs w:val="20"/>
          <w:lang w:val="es-ES"/>
        </w:rPr>
        <w:t xml:space="preserve"> </w:t>
      </w:r>
      <w:r w:rsidRPr="00DB4BE4">
        <w:rPr>
          <w:rFonts w:asciiTheme="majorHAnsi" w:eastAsia="MS Mincho" w:hAnsiTheme="majorHAnsi"/>
          <w:b/>
          <w:sz w:val="20"/>
          <w:szCs w:val="20"/>
          <w:u w:val="single"/>
          <w:lang w:val="es-ES"/>
        </w:rPr>
        <w:t>Compensación por daño material.</w:t>
      </w:r>
      <w:r w:rsidRPr="00DB4BE4">
        <w:rPr>
          <w:rFonts w:asciiTheme="majorHAnsi" w:eastAsia="MS Mincho" w:hAnsiTheme="majorHAnsi"/>
          <w:sz w:val="20"/>
          <w:szCs w:val="20"/>
          <w:lang w:val="es-ES"/>
        </w:rPr>
        <w:t xml:space="preserve"> La "SEGOB" entregará a la Víctima por daño material en modalidad de lucro cesante un monto de $593,207.88 M.N. (quinientos noventa y tres mil doscientos siete pesos 88/100 pesos M.N.) de acuerdo a la justificación establecida en el [Anexo 3], calculado de conformidad con lo dispuesto por las Reglas de Operación del Fideicomiso. La Víctima se obliga a cumplir con los requisitos de forma indispensables previstos en la legislación mexicana para la entrega de la compensación monetaria.</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b/>
          <w:sz w:val="20"/>
          <w:szCs w:val="20"/>
          <w:lang w:val="es-ES"/>
        </w:rPr>
        <w:t>Cláusula 3.18.</w:t>
      </w:r>
      <w:r w:rsidRPr="00DB4BE4">
        <w:rPr>
          <w:rFonts w:asciiTheme="majorHAnsi" w:eastAsia="MS Mincho" w:hAnsiTheme="majorHAnsi"/>
          <w:sz w:val="20"/>
          <w:szCs w:val="20"/>
          <w:lang w:val="es-ES"/>
        </w:rPr>
        <w:t xml:space="preserve"> </w:t>
      </w:r>
      <w:r w:rsidRPr="00DB4BE4">
        <w:rPr>
          <w:rFonts w:asciiTheme="majorHAnsi" w:eastAsia="MS Mincho" w:hAnsiTheme="majorHAnsi"/>
          <w:b/>
          <w:sz w:val="20"/>
          <w:szCs w:val="20"/>
          <w:u w:val="single"/>
          <w:lang w:val="es-ES"/>
        </w:rPr>
        <w:t>Modalidades del pago de las compensaciones.</w:t>
      </w:r>
      <w:r w:rsidRPr="00DB4BE4">
        <w:rPr>
          <w:rFonts w:asciiTheme="majorHAnsi" w:eastAsia="MS Mincho" w:hAnsiTheme="majorHAnsi"/>
          <w:sz w:val="20"/>
          <w:szCs w:val="20"/>
          <w:lang w:val="es-ES"/>
        </w:rPr>
        <w:t xml:space="preserve"> Los montos contemplados en las Cláusulas 3.16. </w:t>
      </w:r>
      <w:proofErr w:type="gramStart"/>
      <w:r w:rsidRPr="00DB4BE4">
        <w:rPr>
          <w:rFonts w:asciiTheme="majorHAnsi" w:eastAsia="MS Mincho" w:hAnsiTheme="majorHAnsi"/>
          <w:sz w:val="20"/>
          <w:szCs w:val="20"/>
          <w:lang w:val="es-ES"/>
        </w:rPr>
        <w:t>y</w:t>
      </w:r>
      <w:proofErr w:type="gramEnd"/>
      <w:r w:rsidRPr="00DB4BE4">
        <w:rPr>
          <w:rFonts w:asciiTheme="majorHAnsi" w:eastAsia="MS Mincho" w:hAnsiTheme="majorHAnsi"/>
          <w:sz w:val="20"/>
          <w:szCs w:val="20"/>
          <w:lang w:val="es-ES"/>
        </w:rPr>
        <w:t xml:space="preserve"> 3.17. , serán pagados a la Víctima dentro de un mes contado a partir de la firma del presente Acuerdo, siempre y cuando la Víctima cumpla con los requisitos indispensables de forma que prevé la legislación mexicana para su entrega.</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Estos pagos serán erogados por una única ocasión y constituyen el monto total de reparaciones económicas que el Estado mexicano otorgará para resarcir el daño derivado de las violaciones expresadas en presente Acuerdo.</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 xml:space="preserve">Una vez que los pagos contemplados en el presente Acuerdo sean erogados en favor de la Víctima, ésta no podrá reclamar a ninguna autoridad del Estado mexicano, ya sea federal, local </w:t>
      </w:r>
      <w:r w:rsidRPr="00DB4BE4">
        <w:rPr>
          <w:rFonts w:asciiTheme="majorHAnsi" w:eastAsia="MS Mincho" w:hAnsiTheme="majorHAnsi"/>
          <w:sz w:val="20"/>
          <w:szCs w:val="20"/>
          <w:lang w:val="es-ES"/>
        </w:rPr>
        <w:lastRenderedPageBreak/>
        <w:t>o municipal, el pago de una cantidad adicional por las violaciones expresadas en el presente acuerdo</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b/>
          <w:sz w:val="20"/>
          <w:szCs w:val="20"/>
          <w:lang w:val="es-ES"/>
        </w:rPr>
      </w:pPr>
    </w:p>
    <w:p w:rsidR="00DB5B3B" w:rsidRPr="00DB4BE4" w:rsidRDefault="00DB5B3B" w:rsidP="00ED39ED">
      <w:pPr>
        <w:pStyle w:val="ListParagraph"/>
        <w:numPr>
          <w:ilvl w:val="0"/>
          <w:numId w:val="58"/>
        </w:numPr>
        <w:tabs>
          <w:tab w:val="left" w:pos="180"/>
        </w:tabs>
        <w:suppressAutoHyphens/>
        <w:ind w:left="720" w:right="720" w:firstLine="0"/>
        <w:jc w:val="center"/>
        <w:rPr>
          <w:rFonts w:asciiTheme="majorHAnsi" w:eastAsia="MS Mincho" w:hAnsiTheme="majorHAnsi"/>
          <w:b/>
          <w:sz w:val="20"/>
          <w:szCs w:val="20"/>
          <w:lang w:val="es-ES"/>
        </w:rPr>
      </w:pPr>
      <w:r w:rsidRPr="00DB4BE4">
        <w:rPr>
          <w:rFonts w:asciiTheme="majorHAnsi" w:eastAsia="MS Mincho" w:hAnsiTheme="majorHAnsi"/>
          <w:b/>
          <w:sz w:val="20"/>
          <w:szCs w:val="20"/>
          <w:lang w:val="es-ES"/>
        </w:rPr>
        <w:t>INTEGRALIDAD DEL ACUERDO</w:t>
      </w:r>
    </w:p>
    <w:p w:rsidR="00DB5B3B" w:rsidRPr="00DB4BE4" w:rsidRDefault="00DB5B3B" w:rsidP="00DB4BE4">
      <w:pPr>
        <w:pStyle w:val="ListParagraph"/>
        <w:tabs>
          <w:tab w:val="left" w:pos="180"/>
        </w:tabs>
        <w:suppressAutoHyphens/>
        <w:ind w:right="720"/>
        <w:jc w:val="both"/>
        <w:rPr>
          <w:rFonts w:asciiTheme="majorHAnsi" w:eastAsia="MS Mincho" w:hAnsiTheme="majorHAnsi"/>
          <w:b/>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b/>
          <w:sz w:val="20"/>
          <w:szCs w:val="20"/>
          <w:lang w:val="es-ES"/>
        </w:rPr>
        <w:t>Cláusula 4.1.</w:t>
      </w:r>
      <w:r w:rsidRPr="00DB4BE4">
        <w:rPr>
          <w:rFonts w:asciiTheme="majorHAnsi" w:eastAsia="MS Mincho" w:hAnsiTheme="majorHAnsi"/>
          <w:sz w:val="20"/>
          <w:szCs w:val="20"/>
          <w:lang w:val="es-ES"/>
        </w:rPr>
        <w:t xml:space="preserve"> </w:t>
      </w:r>
      <w:r w:rsidRPr="00DB4BE4">
        <w:rPr>
          <w:rFonts w:asciiTheme="majorHAnsi" w:eastAsia="MS Mincho" w:hAnsiTheme="majorHAnsi"/>
          <w:b/>
          <w:sz w:val="20"/>
          <w:szCs w:val="20"/>
          <w:u w:val="single"/>
          <w:lang w:val="es-ES"/>
        </w:rPr>
        <w:t>Integralidad del Acuerdo.</w:t>
      </w:r>
      <w:r w:rsidRPr="00DB4BE4">
        <w:rPr>
          <w:rFonts w:asciiTheme="majorHAnsi" w:eastAsia="MS Mincho" w:hAnsiTheme="majorHAnsi"/>
          <w:sz w:val="20"/>
          <w:szCs w:val="20"/>
          <w:lang w:val="es-ES"/>
        </w:rPr>
        <w:t xml:space="preserve"> El presente Acuerdo junto con sus Anexos constituyen un sólo documento.</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Los Anexos 1, 2 y 3 formarán parte integral del Acuerdo cuando las Partes definan sus términos. Una vez que el Anexo sea acordado, el Estado mexicano deberá hacerlo del conocimiento dé la CIDH.</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b/>
          <w:sz w:val="20"/>
          <w:szCs w:val="20"/>
          <w:lang w:val="es-ES"/>
        </w:rPr>
      </w:pPr>
    </w:p>
    <w:p w:rsidR="00DB5B3B" w:rsidRPr="00DB4BE4" w:rsidRDefault="00DB5B3B" w:rsidP="00ED39ED">
      <w:pPr>
        <w:pStyle w:val="ListParagraph"/>
        <w:numPr>
          <w:ilvl w:val="0"/>
          <w:numId w:val="58"/>
        </w:numPr>
        <w:tabs>
          <w:tab w:val="left" w:pos="180"/>
        </w:tabs>
        <w:suppressAutoHyphens/>
        <w:ind w:left="720" w:right="720" w:firstLine="0"/>
        <w:jc w:val="center"/>
        <w:rPr>
          <w:rFonts w:asciiTheme="majorHAnsi" w:eastAsia="MS Mincho" w:hAnsiTheme="majorHAnsi"/>
          <w:b/>
          <w:sz w:val="20"/>
          <w:szCs w:val="20"/>
          <w:lang w:val="es-ES"/>
        </w:rPr>
      </w:pPr>
      <w:r w:rsidRPr="00DB4BE4">
        <w:rPr>
          <w:rFonts w:asciiTheme="majorHAnsi" w:eastAsia="MS Mincho" w:hAnsiTheme="majorHAnsi"/>
          <w:b/>
          <w:sz w:val="20"/>
          <w:szCs w:val="20"/>
          <w:lang w:val="es-ES"/>
        </w:rPr>
        <w:t>CONFIDENCIALIDAD</w:t>
      </w:r>
    </w:p>
    <w:p w:rsidR="00DB5B3B" w:rsidRPr="00DB4BE4" w:rsidRDefault="00DB5B3B" w:rsidP="00DB4BE4">
      <w:pPr>
        <w:pStyle w:val="ListParagraph"/>
        <w:tabs>
          <w:tab w:val="left" w:pos="180"/>
          <w:tab w:val="center" w:pos="5400"/>
        </w:tabs>
        <w:suppressAutoHyphens/>
        <w:ind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b/>
          <w:sz w:val="20"/>
          <w:szCs w:val="20"/>
          <w:u w:val="single"/>
          <w:lang w:val="es-ES"/>
        </w:rPr>
        <w:t>Cláusula 5.1. Confidencialidad.</w:t>
      </w:r>
      <w:r w:rsidRPr="00DB4BE4">
        <w:rPr>
          <w:rFonts w:asciiTheme="majorHAnsi" w:eastAsia="MS Mincho" w:hAnsiTheme="majorHAnsi"/>
          <w:sz w:val="20"/>
          <w:szCs w:val="20"/>
          <w:lang w:val="es-ES"/>
        </w:rPr>
        <w:t xml:space="preserve"> La publicidad del presente Acuerdo estará sujeta a las disposiciones de la Ley General de Transparencia y Acceso a la Información Pública.</w:t>
      </w:r>
    </w:p>
    <w:p w:rsidR="00DB5B3B" w:rsidRPr="00DB4BE4" w:rsidRDefault="00DB5B3B" w:rsidP="00DB4BE4">
      <w:pPr>
        <w:tabs>
          <w:tab w:val="left" w:pos="180"/>
          <w:tab w:val="center" w:pos="5400"/>
        </w:tabs>
        <w:suppressAutoHyphens/>
        <w:ind w:left="720" w:firstLine="720"/>
        <w:jc w:val="both"/>
        <w:rPr>
          <w:rFonts w:asciiTheme="majorHAnsi" w:eastAsia="MS Mincho" w:hAnsiTheme="majorHAnsi"/>
          <w:b/>
          <w:sz w:val="20"/>
          <w:szCs w:val="20"/>
          <w:lang w:val="es-ES"/>
        </w:rPr>
      </w:pPr>
    </w:p>
    <w:p w:rsidR="00DB5B3B" w:rsidRPr="00DB4BE4" w:rsidRDefault="00DB5B3B" w:rsidP="00ED39ED">
      <w:pPr>
        <w:pStyle w:val="ListParagraph"/>
        <w:numPr>
          <w:ilvl w:val="0"/>
          <w:numId w:val="58"/>
        </w:numPr>
        <w:tabs>
          <w:tab w:val="left" w:pos="180"/>
        </w:tabs>
        <w:suppressAutoHyphens/>
        <w:ind w:left="720" w:right="720" w:firstLine="0"/>
        <w:jc w:val="center"/>
        <w:rPr>
          <w:rFonts w:asciiTheme="majorHAnsi" w:eastAsia="MS Mincho" w:hAnsiTheme="majorHAnsi"/>
          <w:b/>
          <w:sz w:val="20"/>
          <w:szCs w:val="20"/>
          <w:lang w:val="es-ES"/>
        </w:rPr>
      </w:pPr>
      <w:r w:rsidRPr="00DB4BE4">
        <w:rPr>
          <w:rFonts w:asciiTheme="majorHAnsi" w:eastAsia="MS Mincho" w:hAnsiTheme="majorHAnsi"/>
          <w:b/>
          <w:sz w:val="20"/>
          <w:szCs w:val="20"/>
          <w:lang w:val="es-ES"/>
        </w:rPr>
        <w:t>TERMINACIÓN DEL ACUERDO Y SATISFACCIÓN ANTICIPADA DE OBLIGACIONES</w:t>
      </w:r>
    </w:p>
    <w:p w:rsidR="00DB5B3B" w:rsidRPr="00DB4BE4" w:rsidRDefault="00DB5B3B" w:rsidP="00DB4BE4">
      <w:pPr>
        <w:pStyle w:val="ListParagraph"/>
        <w:tabs>
          <w:tab w:val="left" w:pos="180"/>
          <w:tab w:val="center" w:pos="5400"/>
        </w:tabs>
        <w:suppressAutoHyphens/>
        <w:ind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b/>
          <w:sz w:val="20"/>
          <w:szCs w:val="20"/>
          <w:u w:val="single"/>
          <w:lang w:val="es-ES"/>
        </w:rPr>
        <w:t>Cláusula 6.1. Terminación por cumplimiento del objeto del Acuerdo.</w:t>
      </w:r>
      <w:r w:rsidRPr="00DB4BE4">
        <w:rPr>
          <w:rFonts w:asciiTheme="majorHAnsi" w:eastAsia="MS Mincho" w:hAnsiTheme="majorHAnsi"/>
          <w:sz w:val="20"/>
          <w:szCs w:val="20"/>
          <w:lang w:val="es-ES"/>
        </w:rPr>
        <w:t xml:space="preserve"> El presente Acuerdo se dará por terminando una vez que se haya cumplido con su objeto y las reparaciones estipuladas en el mismo hayan sido implementadas por el Estado mexicano en favor de la Víctima, de conformidad con lo establecido en la Reglas de Operación del Fideicomiso.</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Para tales efectos, cualquiera de las Partes podrá solicitar a la CIDH que determine el cumplimiento del presente Acuerdo. La CIDH será la única instancia facultada para dar por terminado el Acuerdo.</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b/>
          <w:sz w:val="20"/>
          <w:szCs w:val="20"/>
          <w:u w:val="single"/>
          <w:lang w:val="es-ES"/>
        </w:rPr>
        <w:t>Cláusula 6.2. Terminación anticipada del Acuerdo.</w:t>
      </w:r>
      <w:r w:rsidRPr="00DB4BE4">
        <w:rPr>
          <w:rFonts w:asciiTheme="majorHAnsi" w:eastAsia="MS Mincho" w:hAnsiTheme="majorHAnsi"/>
          <w:sz w:val="20"/>
          <w:szCs w:val="20"/>
          <w:lang w:val="es-ES"/>
        </w:rPr>
        <w:t xml:space="preserve"> La Víctima podrá solicitar a la CIDH que dé por terminado anticipadamente el presente Acuerdo cuando [transcurridos 3 años de su firma] exista un incumplimiento sustancial por parte del Estado a dos o más obligaciones derivadas del mismo.</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La Víctima no podrá invocar la terminación anticipada del Acuerdo bajo ninguna circunstancia, si ésta incumplió con sus obligaciones derivadas del mismo o si por causas imputables a la misma, las Partes no lograron acordar alguno de los Anexos contemplados en el presente Acuerdo.</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b/>
          <w:sz w:val="20"/>
          <w:szCs w:val="20"/>
          <w:u w:val="single"/>
          <w:lang w:val="es-ES"/>
        </w:rPr>
        <w:t>Cláusula 6.3. Satisfacción anticipada de obligaciones.</w:t>
      </w:r>
      <w:r w:rsidRPr="00DB4BE4">
        <w:rPr>
          <w:rFonts w:asciiTheme="majorHAnsi" w:eastAsia="MS Mincho" w:hAnsiTheme="majorHAnsi"/>
          <w:sz w:val="20"/>
          <w:szCs w:val="20"/>
          <w:lang w:val="es-ES"/>
        </w:rPr>
        <w:t xml:space="preserve"> Las Partes reconocen que el Estado mexicano podrá solicitar a la CIDH que dé por satisfecha alguna de sus obligaciones derivadas del presente Acuerdo cuando la Víctima haya sustancialmente incumplido alguna de sus obligaciones derivadas del mismo y que impidan al Estado mexicano satisfacer las suyas.</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A su vez, [transcurridos 3 años de la firma del Acuerdo] las Partes reconocen que el Estado mexicano podrá solicitar a la CIDH que dé por cumplidas sus obligaciones contenidas en las Cláusulas 3.4 y 3.8 si las Partes no logran acordar el contenido de los Anexos 1 y 2 por causas imputables a la Víctima.</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b/>
          <w:sz w:val="20"/>
          <w:szCs w:val="20"/>
          <w:u w:val="single"/>
          <w:lang w:val="es-ES"/>
        </w:rPr>
        <w:t>Cláusula 6.4. Procedimiento para la terminación anticipada del Acuerdo y satisfacción anticipada de obligaciones.</w:t>
      </w:r>
      <w:r w:rsidRPr="00DB4BE4">
        <w:rPr>
          <w:rFonts w:asciiTheme="majorHAnsi" w:eastAsia="MS Mincho" w:hAnsiTheme="majorHAnsi"/>
          <w:sz w:val="20"/>
          <w:szCs w:val="20"/>
          <w:lang w:val="es-ES"/>
        </w:rPr>
        <w:t xml:space="preserve"> Sólo la CIDH tendrá la facultad para determinar la procedencia de la terminación anticipada del presente Acuerdo o dar por satisfecha anticipadamente alguna obligación derivada del mismo.</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lastRenderedPageBreak/>
        <w:t xml:space="preserve">En este sentido, si alguna de la Partes deseara terminar anticipadamente el presente Acuerdo o dar por satisfecha anticipadamente alguna obligación derivada del mismo deberá hacerlo del conocimiento de la CIDH y solicitarle que se pronuncie al respecto. La parte que desee dar por terminado anticipadamente el Acuerdo o dar por satisfecha anticipadamente una obligación deberá acompañar su comunicación a la CIDH la evidencia que compruebe fehacientemente que se actualizan las causales Clausulas 6.2. </w:t>
      </w:r>
      <w:proofErr w:type="gramStart"/>
      <w:r w:rsidRPr="00DB4BE4">
        <w:rPr>
          <w:rFonts w:asciiTheme="majorHAnsi" w:eastAsia="MS Mincho" w:hAnsiTheme="majorHAnsi"/>
          <w:sz w:val="20"/>
          <w:szCs w:val="20"/>
          <w:lang w:val="es-ES"/>
        </w:rPr>
        <w:t>y</w:t>
      </w:r>
      <w:proofErr w:type="gramEnd"/>
      <w:r w:rsidRPr="00DB4BE4">
        <w:rPr>
          <w:rFonts w:asciiTheme="majorHAnsi" w:eastAsia="MS Mincho" w:hAnsiTheme="majorHAnsi"/>
          <w:sz w:val="20"/>
          <w:szCs w:val="20"/>
          <w:lang w:val="es-ES"/>
        </w:rPr>
        <w:t xml:space="preserve"> 6.3.</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 xml:space="preserve">Las partes solicitan a la CIDH que, una vez reciba la petición referida en el párrafo anterior, la haga del conocimiento de la otra parte y que le otorgue a esta la oportunidad razonable de pronunciarse al respecto y de presentar la evidencia que considere pertinente. </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En el caso de que sea la "Víctima" quien solicite la terminación anticipada del Acuerdo, si habiendo escuchado a ambas Partes, la CIDH considera que se actualizan algunas de las causales de terminación anticipada del Acuerdo contenidas en la Cláusula 6.2, las Partes le solicitarán que proceda conforme a lo que establece el artículo 40.6 del Reglamento de la Comisión Interamericana de Derechos Humanos.</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 xml:space="preserve">En el caso de que sea el Estado mexicano quien solicite la satisfacción anticipada de una obligación del Acuerdo, si habiendo escuchado a ambas Partes, la CIDH considera que se actualizan algunas de las causales contenidas en la Cláusula 6.3, las Partes acuerdan expresamente y le solicitan a la CIDH que decrete el cumplimiento de la obligación en cuestión o de la totalidad del Acuerdo, según sea el caso </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b/>
          <w:sz w:val="20"/>
          <w:szCs w:val="20"/>
          <w:u w:val="single"/>
          <w:lang w:val="es-ES"/>
        </w:rPr>
        <w:t>Cláusula 6.5. Prohibición a la terminación unilateral del Acuerdo.</w:t>
      </w:r>
      <w:r w:rsidRPr="00DB4BE4">
        <w:rPr>
          <w:rFonts w:asciiTheme="majorHAnsi" w:eastAsia="MS Mincho" w:hAnsiTheme="majorHAnsi"/>
          <w:sz w:val="20"/>
          <w:szCs w:val="20"/>
          <w:lang w:val="es-ES"/>
        </w:rPr>
        <w:t xml:space="preserve"> Ninguna de las Partes podrá unilateralmente dar por terminado el presente Acuerdo.</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Las Partes reconocen que la CIDH será la única instancia facultada para dar por terminado el Acuerdo o para determinar la satisfacción anticipada de alguna de las obligaciones contenidas en el mismo.</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ED39ED">
      <w:pPr>
        <w:pStyle w:val="ListParagraph"/>
        <w:numPr>
          <w:ilvl w:val="0"/>
          <w:numId w:val="58"/>
        </w:numPr>
        <w:tabs>
          <w:tab w:val="left" w:pos="180"/>
          <w:tab w:val="center" w:pos="1350"/>
        </w:tabs>
        <w:suppressAutoHyphens/>
        <w:ind w:left="720" w:right="720" w:firstLine="0"/>
        <w:jc w:val="center"/>
        <w:rPr>
          <w:rFonts w:asciiTheme="majorHAnsi" w:eastAsia="MS Mincho" w:hAnsiTheme="majorHAnsi"/>
          <w:b/>
          <w:sz w:val="20"/>
          <w:szCs w:val="20"/>
          <w:lang w:val="es-ES"/>
        </w:rPr>
      </w:pPr>
      <w:r w:rsidRPr="00DB4BE4">
        <w:rPr>
          <w:rFonts w:asciiTheme="majorHAnsi" w:eastAsia="MS Mincho" w:hAnsiTheme="majorHAnsi"/>
          <w:b/>
          <w:sz w:val="20"/>
          <w:szCs w:val="20"/>
          <w:lang w:val="es-ES"/>
        </w:rPr>
        <w:t>DERECHO APLICABLE, INTERPRETACIÓN Y SOLUCIÓN DE DISPUTAS</w:t>
      </w:r>
    </w:p>
    <w:p w:rsidR="00DB5B3B" w:rsidRPr="00DB4BE4" w:rsidRDefault="00DB5B3B" w:rsidP="00DB4BE4">
      <w:pPr>
        <w:pStyle w:val="ListParagraph"/>
        <w:tabs>
          <w:tab w:val="left" w:pos="180"/>
          <w:tab w:val="center" w:pos="5400"/>
        </w:tabs>
        <w:suppressAutoHyphens/>
        <w:ind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b/>
          <w:sz w:val="20"/>
          <w:szCs w:val="20"/>
          <w:u w:val="single"/>
          <w:lang w:val="es-ES"/>
        </w:rPr>
        <w:t>Cláusula 7.1. Derecho aplicable.</w:t>
      </w:r>
      <w:r w:rsidRPr="00DB4BE4">
        <w:rPr>
          <w:rFonts w:asciiTheme="majorHAnsi" w:eastAsia="MS Mincho" w:hAnsiTheme="majorHAnsi"/>
          <w:sz w:val="20"/>
          <w:szCs w:val="20"/>
          <w:lang w:val="es-ES"/>
        </w:rPr>
        <w:t xml:space="preserve"> El presente Acuerdo tiene como fundamento el artículo 48. </w:t>
      </w:r>
      <w:proofErr w:type="gramStart"/>
      <w:r w:rsidRPr="00DB4BE4">
        <w:rPr>
          <w:rFonts w:asciiTheme="majorHAnsi" w:eastAsia="MS Mincho" w:hAnsiTheme="majorHAnsi"/>
          <w:sz w:val="20"/>
          <w:szCs w:val="20"/>
          <w:lang w:val="es-ES"/>
        </w:rPr>
        <w:t>f</w:t>
      </w:r>
      <w:proofErr w:type="gramEnd"/>
      <w:r w:rsidRPr="00DB4BE4">
        <w:rPr>
          <w:rFonts w:asciiTheme="majorHAnsi" w:eastAsia="MS Mincho" w:hAnsiTheme="majorHAnsi"/>
          <w:sz w:val="20"/>
          <w:szCs w:val="20"/>
          <w:lang w:val="es-ES"/>
        </w:rPr>
        <w:t xml:space="preserve"> de la CADH y el artículo 40 del Reglamento de la Comisión Interamericana de Derechos Humanos. Los derechos y obligaciones del Estado mexicano y de la Víctima derivadas del presente Acuerdo están regidos por la CADH, el Reglamento de la Comisión Interamericana de Derechos Humanos y la literalidad de las cláusulas del Acuerdo.</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b/>
          <w:sz w:val="20"/>
          <w:szCs w:val="20"/>
          <w:u w:val="single"/>
          <w:lang w:val="es-ES"/>
        </w:rPr>
        <w:t xml:space="preserve">Cláusula 7.2. Interpretación del Acuerdo. </w:t>
      </w:r>
      <w:r w:rsidRPr="00DB4BE4">
        <w:rPr>
          <w:rFonts w:asciiTheme="majorHAnsi" w:eastAsia="MS Mincho" w:hAnsiTheme="majorHAnsi"/>
          <w:sz w:val="20"/>
          <w:szCs w:val="20"/>
          <w:lang w:val="es-ES"/>
        </w:rPr>
        <w:t>Las Partes acuerdan que para la resolución de cualquier conflicto que surja en la interpretación y/o implementación del presente Acuerdo se estará en primer lugar, a la literalidad de los términos del Acuerdo y, segundó lugar, en caso de que la literalidad de los términos del Acuerdo produzca un resultado ambiguo o manifiestamente irrazonable, se optará por la interpretación que mejor proteja los derechos de la Víctima.</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b/>
          <w:sz w:val="20"/>
          <w:szCs w:val="20"/>
          <w:u w:val="single"/>
          <w:lang w:val="es-ES"/>
        </w:rPr>
        <w:t>Cláusula 7.3. Solución de disputas.</w:t>
      </w:r>
      <w:r w:rsidRPr="00DB4BE4">
        <w:rPr>
          <w:rFonts w:asciiTheme="majorHAnsi" w:eastAsia="MS Mincho" w:hAnsiTheme="majorHAnsi"/>
          <w:sz w:val="20"/>
          <w:szCs w:val="20"/>
          <w:lang w:val="es-ES"/>
        </w:rPr>
        <w:t xml:space="preserve"> Las Partes acuerdan que si llegara a surgir una controversia sobre la interpretación y/o implementación del presente Acuerdo, éstas tendrán la obligación de llevar a cabo negociaciones efectivas y de buena fe para dirimirla.</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Sólo en el caso de que las negociaciones resultasen infructíferas, las Partes someterán la controversia al arbitrio de la CIDH, la cual deberá fungir como mediador para dirimirla.</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Las Partes renuncian expresamente a cualquier otro medio de solución de controversias que pudiera existir derivado de la legislación nacional o del derecho internacional.</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center"/>
        <w:rPr>
          <w:rFonts w:asciiTheme="majorHAnsi" w:eastAsia="MS Mincho" w:hAnsiTheme="majorHAnsi"/>
          <w:b/>
          <w:sz w:val="20"/>
          <w:szCs w:val="20"/>
          <w:lang w:val="es-ES"/>
        </w:rPr>
      </w:pPr>
      <w:r w:rsidRPr="00DB4BE4">
        <w:rPr>
          <w:rFonts w:asciiTheme="majorHAnsi" w:eastAsia="MS Mincho" w:hAnsiTheme="majorHAnsi"/>
          <w:b/>
          <w:sz w:val="20"/>
          <w:szCs w:val="20"/>
          <w:lang w:val="es-ES"/>
        </w:rPr>
        <w:lastRenderedPageBreak/>
        <w:t>VIII. SUPERVISIÓN Y HOMOLOGACIÓN DEL ACUERDO</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b/>
          <w:sz w:val="20"/>
          <w:szCs w:val="20"/>
          <w:u w:val="single"/>
          <w:lang w:val="es-ES"/>
        </w:rPr>
        <w:t>Cláusula 8.1. Solicitud conjunta a la CIDH.</w:t>
      </w:r>
      <w:r w:rsidRPr="00DB4BE4">
        <w:rPr>
          <w:rFonts w:asciiTheme="majorHAnsi" w:eastAsia="MS Mincho" w:hAnsiTheme="majorHAnsi"/>
          <w:sz w:val="20"/>
          <w:szCs w:val="20"/>
          <w:lang w:val="es-ES"/>
        </w:rPr>
        <w:t xml:space="preserve"> De conformidad con el artículo 48 del Reglamento de la Comisión Interamericana de Derechos Humanos, las Partes solicitan a la CIDH la supervisión del presente Acuerdo.</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A su vez, de conformidad con el artículo 40.5 del Reglamento de la Comisión interamericana de Derechos Humanos, las Partes solicitan a la CIDH que emita un informe de homologación dentro de su Periodo de Sesiones siguiente a la firma del presente Acuerdo.</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ED39ED">
      <w:pPr>
        <w:pStyle w:val="ListParagraph"/>
        <w:numPr>
          <w:ilvl w:val="0"/>
          <w:numId w:val="59"/>
        </w:numPr>
        <w:tabs>
          <w:tab w:val="left" w:pos="180"/>
        </w:tabs>
        <w:suppressAutoHyphens/>
        <w:ind w:left="720" w:right="720" w:firstLine="0"/>
        <w:jc w:val="center"/>
        <w:rPr>
          <w:rFonts w:asciiTheme="majorHAnsi" w:eastAsia="MS Mincho" w:hAnsiTheme="majorHAnsi"/>
          <w:b/>
          <w:sz w:val="20"/>
          <w:szCs w:val="20"/>
          <w:lang w:val="es-ES"/>
        </w:rPr>
      </w:pPr>
      <w:r w:rsidRPr="00DB4BE4">
        <w:rPr>
          <w:rFonts w:asciiTheme="majorHAnsi" w:eastAsia="MS Mincho" w:hAnsiTheme="majorHAnsi"/>
          <w:b/>
          <w:sz w:val="20"/>
          <w:szCs w:val="20"/>
          <w:lang w:val="es-ES"/>
        </w:rPr>
        <w:t>ENTRADA EN VIGOR</w:t>
      </w:r>
    </w:p>
    <w:p w:rsidR="00DB5B3B" w:rsidRPr="00DB4BE4" w:rsidRDefault="00DB5B3B" w:rsidP="00DB4BE4">
      <w:pPr>
        <w:pStyle w:val="ListParagraph"/>
        <w:tabs>
          <w:tab w:val="left" w:pos="180"/>
          <w:tab w:val="center" w:pos="5400"/>
        </w:tabs>
        <w:suppressAutoHyphens/>
        <w:ind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b/>
          <w:sz w:val="20"/>
          <w:szCs w:val="20"/>
          <w:lang w:val="es-ES"/>
        </w:rPr>
        <w:t>Cláusula 9.1. Entrada en vigor.</w:t>
      </w:r>
      <w:r w:rsidRPr="00DB4BE4">
        <w:rPr>
          <w:rFonts w:asciiTheme="majorHAnsi" w:eastAsia="MS Mincho" w:hAnsiTheme="majorHAnsi"/>
          <w:sz w:val="20"/>
          <w:szCs w:val="20"/>
          <w:lang w:val="es-ES"/>
        </w:rPr>
        <w:t xml:space="preserve"> El presente Acuerdo entrará en vigor al momento de su firma por todas las Partes al mismo.</w:t>
      </w: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p>
    <w:p w:rsidR="00DB5B3B" w:rsidRPr="00DB4BE4" w:rsidRDefault="00DB5B3B" w:rsidP="00DB4BE4">
      <w:pPr>
        <w:tabs>
          <w:tab w:val="left" w:pos="180"/>
          <w:tab w:val="center" w:pos="5400"/>
        </w:tabs>
        <w:suppressAutoHyphens/>
        <w:ind w:left="720" w:right="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Leído el Acuerdo y estando enteradas las Partes del alcance y contenido legal del mismo, lo firma</w:t>
      </w:r>
      <w:r w:rsidR="008A7E41" w:rsidRPr="00DB4BE4">
        <w:rPr>
          <w:rFonts w:asciiTheme="majorHAnsi" w:eastAsia="MS Mincho" w:hAnsiTheme="majorHAnsi"/>
          <w:sz w:val="20"/>
          <w:szCs w:val="20"/>
          <w:lang w:val="es-ES"/>
        </w:rPr>
        <w:t>n al margen y al</w:t>
      </w:r>
      <w:r w:rsidR="00E35C60" w:rsidRPr="00DB4BE4">
        <w:rPr>
          <w:rFonts w:asciiTheme="majorHAnsi" w:eastAsia="MS Mincho" w:hAnsiTheme="majorHAnsi"/>
          <w:sz w:val="20"/>
          <w:szCs w:val="20"/>
          <w:lang w:val="es-ES"/>
        </w:rPr>
        <w:t xml:space="preserve"> </w:t>
      </w:r>
      <w:r w:rsidRPr="00DB4BE4">
        <w:rPr>
          <w:rFonts w:asciiTheme="majorHAnsi" w:eastAsia="MS Mincho" w:hAnsiTheme="majorHAnsi"/>
          <w:sz w:val="20"/>
          <w:szCs w:val="20"/>
          <w:lang w:val="es-ES"/>
        </w:rPr>
        <w:t>calce en 5 tantos en la ciudad México, Distrito Federal, el día 23 del mes de septiembre del 2015.</w:t>
      </w:r>
    </w:p>
    <w:p w:rsidR="00703A65" w:rsidRPr="00DB4BE4" w:rsidRDefault="00703A65" w:rsidP="00DB4BE4">
      <w:pPr>
        <w:tabs>
          <w:tab w:val="left" w:pos="180"/>
          <w:tab w:val="center" w:pos="5400"/>
        </w:tabs>
        <w:suppressAutoHyphens/>
        <w:ind w:right="720"/>
        <w:jc w:val="both"/>
        <w:rPr>
          <w:rFonts w:asciiTheme="majorHAnsi" w:eastAsia="MS Mincho" w:hAnsiTheme="majorHAnsi"/>
          <w:sz w:val="20"/>
          <w:szCs w:val="20"/>
          <w:lang w:val="es-ES"/>
        </w:rPr>
      </w:pPr>
    </w:p>
    <w:p w:rsidR="00703A65" w:rsidRPr="00DB4BE4" w:rsidRDefault="00703A65" w:rsidP="00DB4BE4">
      <w:pPr>
        <w:tabs>
          <w:tab w:val="left" w:pos="3301"/>
          <w:tab w:val="center" w:pos="4680"/>
        </w:tabs>
        <w:ind w:left="720" w:right="720"/>
        <w:jc w:val="center"/>
        <w:rPr>
          <w:rFonts w:asciiTheme="majorHAnsi" w:hAnsiTheme="majorHAnsi"/>
          <w:b/>
          <w:sz w:val="20"/>
          <w:szCs w:val="20"/>
          <w:lang w:val="es-ES"/>
        </w:rPr>
      </w:pPr>
      <w:r w:rsidRPr="00DB4BE4">
        <w:rPr>
          <w:rFonts w:asciiTheme="majorHAnsi" w:hAnsiTheme="majorHAnsi"/>
          <w:b/>
          <w:sz w:val="20"/>
          <w:szCs w:val="20"/>
          <w:lang w:val="es-ES"/>
        </w:rPr>
        <w:t>ADENDUM AL</w:t>
      </w:r>
    </w:p>
    <w:p w:rsidR="00703A65" w:rsidRPr="00DB4BE4" w:rsidRDefault="00703A65" w:rsidP="00DB4BE4">
      <w:pPr>
        <w:autoSpaceDE w:val="0"/>
        <w:autoSpaceDN w:val="0"/>
        <w:adjustRightInd w:val="0"/>
        <w:ind w:left="720" w:right="720"/>
        <w:jc w:val="center"/>
        <w:rPr>
          <w:rFonts w:asciiTheme="majorHAnsi" w:hAnsiTheme="majorHAnsi"/>
          <w:b/>
          <w:sz w:val="20"/>
          <w:szCs w:val="20"/>
          <w:lang w:val="es-ES"/>
        </w:rPr>
      </w:pPr>
      <w:r w:rsidRPr="00DB4BE4">
        <w:rPr>
          <w:rFonts w:asciiTheme="majorHAnsi" w:hAnsiTheme="majorHAnsi"/>
          <w:b/>
          <w:sz w:val="20"/>
          <w:szCs w:val="20"/>
          <w:lang w:val="es-ES"/>
        </w:rPr>
        <w:t>ACUERDO DE SOLUCIÓN AMISTOSA</w:t>
      </w:r>
    </w:p>
    <w:p w:rsidR="00703A65" w:rsidRPr="00DB4BE4" w:rsidRDefault="00703A65" w:rsidP="00DB4BE4">
      <w:pPr>
        <w:ind w:left="720" w:right="720"/>
        <w:jc w:val="center"/>
        <w:rPr>
          <w:rFonts w:asciiTheme="majorHAnsi" w:hAnsiTheme="majorHAnsi"/>
          <w:b/>
          <w:sz w:val="20"/>
          <w:szCs w:val="20"/>
          <w:lang w:val="es-ES"/>
        </w:rPr>
      </w:pPr>
      <w:r w:rsidRPr="00DB4BE4">
        <w:rPr>
          <w:rFonts w:asciiTheme="majorHAnsi" w:hAnsiTheme="majorHAnsi"/>
          <w:b/>
          <w:sz w:val="20"/>
          <w:szCs w:val="20"/>
          <w:lang w:val="es-ES"/>
        </w:rPr>
        <w:t xml:space="preserve">Antonio Jacinto </w:t>
      </w:r>
      <w:r w:rsidR="00B366F3" w:rsidRPr="00DB4BE4">
        <w:rPr>
          <w:rFonts w:asciiTheme="majorHAnsi" w:hAnsiTheme="majorHAnsi"/>
          <w:b/>
          <w:sz w:val="20"/>
          <w:szCs w:val="20"/>
          <w:lang w:val="es-ES"/>
        </w:rPr>
        <w:t>López</w:t>
      </w:r>
    </w:p>
    <w:p w:rsidR="00703A65" w:rsidRPr="00DB4BE4" w:rsidRDefault="00703A65" w:rsidP="00DB4BE4">
      <w:pPr>
        <w:ind w:left="720" w:right="720"/>
        <w:jc w:val="center"/>
        <w:rPr>
          <w:rFonts w:asciiTheme="majorHAnsi" w:hAnsiTheme="majorHAnsi"/>
          <w:b/>
          <w:sz w:val="20"/>
          <w:szCs w:val="20"/>
          <w:lang w:val="es-ES"/>
        </w:rPr>
      </w:pPr>
      <w:r w:rsidRPr="00DB4BE4">
        <w:rPr>
          <w:rFonts w:asciiTheme="majorHAnsi" w:hAnsiTheme="majorHAnsi"/>
          <w:b/>
          <w:sz w:val="20"/>
          <w:szCs w:val="20"/>
          <w:lang w:val="es-ES"/>
        </w:rPr>
        <w:t>2</w:t>
      </w:r>
      <w:r w:rsidR="008A7E41" w:rsidRPr="00DB4BE4">
        <w:rPr>
          <w:rFonts w:asciiTheme="majorHAnsi" w:hAnsiTheme="majorHAnsi"/>
          <w:b/>
          <w:sz w:val="20"/>
          <w:szCs w:val="20"/>
          <w:lang w:val="es-ES"/>
        </w:rPr>
        <w:t>3</w:t>
      </w:r>
      <w:r w:rsidRPr="00DB4BE4">
        <w:rPr>
          <w:rFonts w:asciiTheme="majorHAnsi" w:hAnsiTheme="majorHAnsi"/>
          <w:b/>
          <w:sz w:val="20"/>
          <w:szCs w:val="20"/>
          <w:lang w:val="es-ES"/>
        </w:rPr>
        <w:t xml:space="preserve"> DE SEPTIEMBRE DE 2015</w:t>
      </w:r>
    </w:p>
    <w:p w:rsidR="00703A65" w:rsidRPr="00DB4BE4" w:rsidRDefault="00703A65" w:rsidP="00DB4BE4">
      <w:pPr>
        <w:ind w:left="720" w:right="720"/>
        <w:jc w:val="both"/>
        <w:rPr>
          <w:rFonts w:asciiTheme="majorHAnsi" w:hAnsiTheme="majorHAnsi"/>
          <w:b/>
          <w:sz w:val="20"/>
          <w:szCs w:val="20"/>
          <w:lang w:val="es-ES"/>
        </w:rPr>
      </w:pPr>
    </w:p>
    <w:p w:rsidR="00703A65" w:rsidRPr="00DB4BE4" w:rsidRDefault="00703A65" w:rsidP="00DB4BE4">
      <w:pPr>
        <w:ind w:left="720" w:right="720"/>
        <w:jc w:val="both"/>
        <w:rPr>
          <w:rFonts w:asciiTheme="majorHAnsi" w:hAnsiTheme="majorHAnsi"/>
          <w:sz w:val="20"/>
          <w:szCs w:val="20"/>
          <w:lang w:val="es-ES"/>
        </w:rPr>
      </w:pPr>
      <w:r w:rsidRPr="00DB4BE4">
        <w:rPr>
          <w:rFonts w:asciiTheme="majorHAnsi" w:hAnsiTheme="majorHAnsi"/>
          <w:sz w:val="20"/>
          <w:szCs w:val="20"/>
          <w:lang w:val="es-ES"/>
        </w:rPr>
        <w:t xml:space="preserve">Siendo las </w:t>
      </w:r>
      <w:r w:rsidRPr="00DB4BE4">
        <w:rPr>
          <w:rFonts w:asciiTheme="majorHAnsi" w:hAnsiTheme="majorHAnsi"/>
          <w:b/>
          <w:sz w:val="20"/>
          <w:szCs w:val="20"/>
          <w:lang w:val="es-ES"/>
        </w:rPr>
        <w:t>20:00 horas del 28 de septiembre de 2015</w:t>
      </w:r>
      <w:r w:rsidRPr="00DB4BE4">
        <w:rPr>
          <w:rFonts w:asciiTheme="majorHAnsi" w:hAnsiTheme="majorHAnsi"/>
          <w:sz w:val="20"/>
          <w:szCs w:val="20"/>
          <w:lang w:val="es-ES"/>
        </w:rPr>
        <w:t xml:space="preserve">, en las instalaciones de la Unidad para la Defensa de Derechos Humanos de la Secretaria de Gobernación encontrándose presentes </w:t>
      </w:r>
      <w:r w:rsidRPr="00DB4BE4">
        <w:rPr>
          <w:rFonts w:asciiTheme="majorHAnsi" w:hAnsiTheme="majorHAnsi"/>
          <w:b/>
          <w:sz w:val="20"/>
          <w:szCs w:val="20"/>
          <w:lang w:val="es-ES"/>
        </w:rPr>
        <w:t>Sara Irene Herrerías Guerra y Maurilio Santiago Reyes</w:t>
      </w:r>
      <w:r w:rsidRPr="00DB4BE4">
        <w:rPr>
          <w:rFonts w:asciiTheme="majorHAnsi" w:hAnsiTheme="majorHAnsi"/>
          <w:sz w:val="20"/>
          <w:szCs w:val="20"/>
          <w:lang w:val="es-ES"/>
        </w:rPr>
        <w:t>, representante de las víctimas, se llevó a cabo una reunión de seguimiento del acuerdo de solución amistosa firmado el 23 de septiembre de 2015.</w:t>
      </w:r>
    </w:p>
    <w:p w:rsidR="00703A65" w:rsidRPr="00DB4BE4" w:rsidRDefault="00703A65" w:rsidP="00DB4BE4">
      <w:pPr>
        <w:ind w:left="720" w:right="720"/>
        <w:jc w:val="both"/>
        <w:rPr>
          <w:rFonts w:asciiTheme="majorHAnsi" w:hAnsiTheme="majorHAnsi"/>
          <w:sz w:val="20"/>
          <w:szCs w:val="20"/>
          <w:lang w:val="es-ES"/>
        </w:rPr>
      </w:pPr>
    </w:p>
    <w:p w:rsidR="00703A65" w:rsidRPr="00DB4BE4" w:rsidRDefault="00703A65" w:rsidP="00DB4BE4">
      <w:pPr>
        <w:ind w:left="720" w:right="720"/>
        <w:jc w:val="center"/>
        <w:rPr>
          <w:rFonts w:asciiTheme="majorHAnsi" w:hAnsiTheme="majorHAnsi"/>
          <w:b/>
          <w:sz w:val="20"/>
          <w:szCs w:val="20"/>
          <w:lang w:val="es-ES"/>
        </w:rPr>
      </w:pPr>
      <w:r w:rsidRPr="00DB4BE4">
        <w:rPr>
          <w:rFonts w:asciiTheme="majorHAnsi" w:hAnsiTheme="majorHAnsi"/>
          <w:b/>
          <w:sz w:val="20"/>
          <w:szCs w:val="20"/>
          <w:lang w:val="es-ES"/>
        </w:rPr>
        <w:t>ACUERDOS</w:t>
      </w:r>
    </w:p>
    <w:p w:rsidR="00703A65" w:rsidRPr="00DB4BE4" w:rsidRDefault="00703A65" w:rsidP="00DB4BE4">
      <w:pPr>
        <w:ind w:left="720" w:right="720"/>
        <w:jc w:val="both"/>
        <w:rPr>
          <w:rFonts w:asciiTheme="majorHAnsi" w:hAnsiTheme="majorHAnsi"/>
          <w:sz w:val="20"/>
          <w:szCs w:val="20"/>
          <w:lang w:val="es-ES"/>
        </w:rPr>
      </w:pPr>
    </w:p>
    <w:p w:rsidR="00703A65" w:rsidRPr="00DB4BE4" w:rsidRDefault="00703A65" w:rsidP="00DB4BE4">
      <w:pPr>
        <w:ind w:left="720" w:right="720"/>
        <w:jc w:val="both"/>
        <w:rPr>
          <w:rFonts w:asciiTheme="majorHAnsi" w:hAnsiTheme="majorHAnsi"/>
          <w:sz w:val="20"/>
          <w:szCs w:val="20"/>
          <w:lang w:val="es-ES"/>
        </w:rPr>
      </w:pPr>
      <w:r w:rsidRPr="00DB4BE4">
        <w:rPr>
          <w:rFonts w:asciiTheme="majorHAnsi" w:hAnsiTheme="majorHAnsi"/>
          <w:b/>
          <w:sz w:val="20"/>
          <w:szCs w:val="20"/>
          <w:lang w:val="es-ES"/>
        </w:rPr>
        <w:t>PRIMERO.-</w:t>
      </w:r>
      <w:r w:rsidRPr="00DB4BE4">
        <w:rPr>
          <w:rFonts w:asciiTheme="majorHAnsi" w:hAnsiTheme="majorHAnsi"/>
          <w:sz w:val="20"/>
          <w:szCs w:val="20"/>
          <w:lang w:val="es-ES"/>
        </w:rPr>
        <w:t xml:space="preserve"> Las partes acuerdan que la interpretación del segundo párrafo de la cláusula 3.2, de acuerdo a lo observado por la CIDH, se refiere al derecho de la familia de la víctima directa tendrá derecho a cooperar con las investigaciones de los hechos</w:t>
      </w:r>
      <w:r w:rsidR="00E35C60" w:rsidRPr="00DB4BE4">
        <w:rPr>
          <w:rFonts w:asciiTheme="majorHAnsi" w:hAnsiTheme="majorHAnsi"/>
          <w:sz w:val="20"/>
          <w:szCs w:val="20"/>
          <w:lang w:val="es-ES"/>
        </w:rPr>
        <w:t xml:space="preserve"> (sic)</w:t>
      </w:r>
      <w:r w:rsidRPr="00DB4BE4">
        <w:rPr>
          <w:rFonts w:asciiTheme="majorHAnsi" w:hAnsiTheme="majorHAnsi"/>
          <w:sz w:val="20"/>
          <w:szCs w:val="20"/>
          <w:lang w:val="es-ES"/>
        </w:rPr>
        <w:t>, igualmente los familiares de la víctima directa deberán cooperar con las investigaciones de los hechos, igualmente los familiares de la víctima directa deberán cooperar con las autoridades investigadoras siempre que su participación sea necesaria para desahogar una línea de investigación o diligencia, sin re victimizarla.</w:t>
      </w:r>
    </w:p>
    <w:p w:rsidR="00703A65" w:rsidRPr="00DB4BE4" w:rsidRDefault="00703A65" w:rsidP="00DB4BE4">
      <w:pPr>
        <w:ind w:left="720" w:right="720"/>
        <w:jc w:val="both"/>
        <w:rPr>
          <w:rFonts w:asciiTheme="majorHAnsi" w:hAnsiTheme="majorHAnsi"/>
          <w:sz w:val="20"/>
          <w:szCs w:val="20"/>
          <w:lang w:val="es-ES"/>
        </w:rPr>
      </w:pPr>
      <w:r w:rsidRPr="00DB4BE4">
        <w:rPr>
          <w:rFonts w:asciiTheme="majorHAnsi" w:hAnsiTheme="majorHAnsi"/>
          <w:sz w:val="20"/>
          <w:szCs w:val="20"/>
          <w:lang w:val="es-ES"/>
        </w:rPr>
        <w:t xml:space="preserve"> </w:t>
      </w:r>
    </w:p>
    <w:p w:rsidR="00703A65" w:rsidRPr="00DB4BE4" w:rsidRDefault="00703A65" w:rsidP="00DB4BE4">
      <w:pPr>
        <w:ind w:left="720" w:right="720"/>
        <w:jc w:val="both"/>
        <w:rPr>
          <w:rFonts w:asciiTheme="majorHAnsi" w:hAnsiTheme="majorHAnsi"/>
          <w:sz w:val="20"/>
          <w:szCs w:val="20"/>
          <w:lang w:val="es-ES"/>
        </w:rPr>
      </w:pPr>
      <w:r w:rsidRPr="00DB4BE4">
        <w:rPr>
          <w:rFonts w:asciiTheme="majorHAnsi" w:hAnsiTheme="majorHAnsi"/>
          <w:b/>
          <w:sz w:val="20"/>
          <w:szCs w:val="20"/>
          <w:lang w:val="es-ES"/>
        </w:rPr>
        <w:t>SEGUNDO.-</w:t>
      </w:r>
      <w:r w:rsidRPr="00DB4BE4">
        <w:rPr>
          <w:rFonts w:asciiTheme="majorHAnsi" w:hAnsiTheme="majorHAnsi"/>
          <w:sz w:val="20"/>
          <w:szCs w:val="20"/>
          <w:lang w:val="es-ES"/>
        </w:rPr>
        <w:t xml:space="preserve"> Las partes acuerdan que la interpretación de la cláusula 3.10 respecto a la capacitación de servidores públicos, incluirá la realización de un taller a cargo de la representación de la víctima dirigido a organizaciones de la sociedad civil, en temas Sistema Universal e Interamericano de Derechos Humanos, acudiendo un representante de SEGOB si así se requiere. El Estado Mexicano podrá, a solicitud de la víctima proponer servidores públicos para que acudan como ponentes a dicho curso.</w:t>
      </w:r>
    </w:p>
    <w:p w:rsidR="00703A65" w:rsidRPr="00DB4BE4" w:rsidRDefault="00703A65" w:rsidP="00DB4BE4">
      <w:pPr>
        <w:ind w:left="720" w:right="720"/>
        <w:jc w:val="both"/>
        <w:rPr>
          <w:rFonts w:asciiTheme="majorHAnsi" w:hAnsiTheme="majorHAnsi"/>
          <w:sz w:val="20"/>
          <w:szCs w:val="20"/>
          <w:lang w:val="es-ES"/>
        </w:rPr>
      </w:pPr>
    </w:p>
    <w:p w:rsidR="00703A65" w:rsidRPr="00DB4BE4" w:rsidRDefault="00703A65" w:rsidP="00DB4BE4">
      <w:pPr>
        <w:ind w:left="720" w:right="720"/>
        <w:jc w:val="both"/>
        <w:rPr>
          <w:rFonts w:asciiTheme="majorHAnsi" w:hAnsiTheme="majorHAnsi"/>
          <w:sz w:val="20"/>
          <w:szCs w:val="20"/>
          <w:lang w:val="es-ES"/>
        </w:rPr>
      </w:pPr>
      <w:r w:rsidRPr="00DB4BE4">
        <w:rPr>
          <w:rFonts w:asciiTheme="majorHAnsi" w:hAnsiTheme="majorHAnsi"/>
          <w:b/>
          <w:sz w:val="20"/>
          <w:szCs w:val="20"/>
          <w:lang w:val="es-ES"/>
        </w:rPr>
        <w:t>TERCERO.-</w:t>
      </w:r>
      <w:r w:rsidRPr="00DB4BE4">
        <w:rPr>
          <w:rFonts w:asciiTheme="majorHAnsi" w:hAnsiTheme="majorHAnsi"/>
          <w:sz w:val="20"/>
          <w:szCs w:val="20"/>
          <w:lang w:val="es-ES"/>
        </w:rPr>
        <w:t xml:space="preserve"> Las partes acuerdan que la interpretación de la cláusula 3.13 respecto al proceso de consulta del protocolo de implementación de medidas cautelares, incluirá la realización por parte del representante de la víctima de un foro de consulta con la sociedad civil en la ciudad de Tlaxiaco. A este foro acudirá un representante de la SEGOB  para recibir las conclusiones que en su caso se emitan.</w:t>
      </w:r>
    </w:p>
    <w:p w:rsidR="00703A65" w:rsidRPr="00DB4BE4" w:rsidRDefault="00703A65" w:rsidP="00DB4BE4">
      <w:pPr>
        <w:ind w:left="720" w:right="720"/>
        <w:jc w:val="both"/>
        <w:rPr>
          <w:rFonts w:asciiTheme="majorHAnsi" w:hAnsiTheme="majorHAnsi"/>
          <w:sz w:val="20"/>
          <w:szCs w:val="20"/>
          <w:lang w:val="es-ES"/>
        </w:rPr>
      </w:pPr>
    </w:p>
    <w:p w:rsidR="00703A65" w:rsidRPr="00DB4BE4" w:rsidRDefault="00703A65" w:rsidP="00DB4BE4">
      <w:pPr>
        <w:ind w:left="720" w:right="720"/>
        <w:jc w:val="both"/>
        <w:rPr>
          <w:rFonts w:asciiTheme="majorHAnsi" w:hAnsiTheme="majorHAnsi"/>
          <w:sz w:val="20"/>
          <w:szCs w:val="20"/>
          <w:lang w:val="es-ES"/>
        </w:rPr>
      </w:pPr>
      <w:r w:rsidRPr="00DB4BE4">
        <w:rPr>
          <w:rFonts w:asciiTheme="majorHAnsi" w:hAnsiTheme="majorHAnsi"/>
          <w:sz w:val="20"/>
          <w:szCs w:val="20"/>
          <w:lang w:val="es-ES"/>
        </w:rPr>
        <w:t>La SEGOB informar</w:t>
      </w:r>
      <w:r w:rsidR="003D0D5C" w:rsidRPr="00DB4BE4">
        <w:rPr>
          <w:rFonts w:asciiTheme="majorHAnsi" w:hAnsiTheme="majorHAnsi"/>
          <w:sz w:val="20"/>
          <w:szCs w:val="20"/>
          <w:lang w:val="es-ES"/>
        </w:rPr>
        <w:t>á</w:t>
      </w:r>
      <w:r w:rsidRPr="00DB4BE4">
        <w:rPr>
          <w:rFonts w:asciiTheme="majorHAnsi" w:hAnsiTheme="majorHAnsi"/>
          <w:sz w:val="20"/>
          <w:szCs w:val="20"/>
          <w:lang w:val="es-ES"/>
        </w:rPr>
        <w:t xml:space="preserve"> el resultado de los foros de consulta sobre el protocolo al Gobierno de Oaxaca.</w:t>
      </w:r>
    </w:p>
    <w:p w:rsidR="00703A65" w:rsidRPr="00DB4BE4" w:rsidRDefault="00703A65" w:rsidP="00DB4BE4">
      <w:pPr>
        <w:ind w:left="720" w:right="720"/>
        <w:jc w:val="both"/>
        <w:rPr>
          <w:rFonts w:asciiTheme="majorHAnsi" w:hAnsiTheme="majorHAnsi"/>
          <w:sz w:val="20"/>
          <w:szCs w:val="20"/>
          <w:lang w:val="es-ES"/>
        </w:rPr>
      </w:pPr>
    </w:p>
    <w:p w:rsidR="00703A65" w:rsidRPr="00DB4BE4" w:rsidRDefault="00703A65" w:rsidP="00DB4BE4">
      <w:pPr>
        <w:ind w:left="720" w:right="720"/>
        <w:jc w:val="both"/>
        <w:rPr>
          <w:rFonts w:asciiTheme="majorHAnsi" w:hAnsiTheme="majorHAnsi"/>
          <w:sz w:val="20"/>
          <w:szCs w:val="20"/>
          <w:lang w:val="es-ES"/>
        </w:rPr>
      </w:pPr>
      <w:r w:rsidRPr="00DB4BE4">
        <w:rPr>
          <w:rFonts w:asciiTheme="majorHAnsi" w:hAnsiTheme="majorHAnsi"/>
          <w:b/>
          <w:sz w:val="20"/>
          <w:szCs w:val="20"/>
          <w:lang w:val="es-ES"/>
        </w:rPr>
        <w:t>CUARTO.-</w:t>
      </w:r>
      <w:r w:rsidRPr="00DB4BE4">
        <w:rPr>
          <w:rFonts w:asciiTheme="majorHAnsi" w:hAnsiTheme="majorHAnsi"/>
          <w:sz w:val="20"/>
          <w:szCs w:val="20"/>
          <w:lang w:val="es-ES"/>
        </w:rPr>
        <w:t xml:space="preserve"> Las partes acuerdan que la interpretación de la cláusula 3.13 respecto al proceso de consulta del protocolo de implementación de medidas cautelares, </w:t>
      </w:r>
      <w:r w:rsidR="003D0D5C" w:rsidRPr="00DB4BE4">
        <w:rPr>
          <w:rFonts w:asciiTheme="majorHAnsi" w:hAnsiTheme="majorHAnsi"/>
          <w:sz w:val="20"/>
          <w:szCs w:val="20"/>
          <w:lang w:val="es-ES"/>
        </w:rPr>
        <w:t xml:space="preserve">[que] </w:t>
      </w:r>
      <w:r w:rsidRPr="00DB4BE4">
        <w:rPr>
          <w:rFonts w:asciiTheme="majorHAnsi" w:hAnsiTheme="majorHAnsi"/>
          <w:sz w:val="20"/>
          <w:szCs w:val="20"/>
          <w:lang w:val="es-ES"/>
        </w:rPr>
        <w:t>una vez que se emitan los lineamientos</w:t>
      </w:r>
      <w:r w:rsidR="008F0290" w:rsidRPr="00DB4BE4">
        <w:rPr>
          <w:rFonts w:asciiTheme="majorHAnsi" w:hAnsiTheme="majorHAnsi"/>
          <w:sz w:val="20"/>
          <w:szCs w:val="20"/>
          <w:lang w:val="es-ES"/>
        </w:rPr>
        <w:t>,</w:t>
      </w:r>
      <w:r w:rsidRPr="00DB4BE4">
        <w:rPr>
          <w:rFonts w:asciiTheme="majorHAnsi" w:hAnsiTheme="majorHAnsi"/>
          <w:sz w:val="20"/>
          <w:szCs w:val="20"/>
          <w:lang w:val="es-ES"/>
        </w:rPr>
        <w:t xml:space="preserve"> estos se notificarán a la CIDH para su conocimiento.</w:t>
      </w:r>
    </w:p>
    <w:p w:rsidR="00703A65" w:rsidRPr="00DB4BE4" w:rsidRDefault="00703A65" w:rsidP="00DB4BE4">
      <w:pPr>
        <w:ind w:left="720" w:right="720"/>
        <w:jc w:val="both"/>
        <w:rPr>
          <w:rFonts w:asciiTheme="majorHAnsi" w:hAnsiTheme="majorHAnsi"/>
          <w:sz w:val="20"/>
          <w:szCs w:val="20"/>
          <w:lang w:val="es-ES"/>
        </w:rPr>
      </w:pPr>
    </w:p>
    <w:p w:rsidR="00703A65" w:rsidRPr="00DB4BE4" w:rsidRDefault="00703A65" w:rsidP="00DB4BE4">
      <w:pPr>
        <w:autoSpaceDE w:val="0"/>
        <w:autoSpaceDN w:val="0"/>
        <w:adjustRightInd w:val="0"/>
        <w:ind w:left="720" w:right="720"/>
        <w:jc w:val="both"/>
        <w:rPr>
          <w:rFonts w:asciiTheme="majorHAnsi" w:hAnsiTheme="majorHAnsi" w:cs="MS Shell Dlg 2"/>
          <w:sz w:val="20"/>
          <w:szCs w:val="20"/>
          <w:lang w:val="es-ES"/>
        </w:rPr>
      </w:pPr>
      <w:r w:rsidRPr="00DB4BE4">
        <w:rPr>
          <w:rFonts w:asciiTheme="majorHAnsi" w:hAnsiTheme="majorHAnsi"/>
          <w:b/>
          <w:sz w:val="20"/>
          <w:szCs w:val="20"/>
          <w:lang w:val="es-ES"/>
        </w:rPr>
        <w:t>QUINTO.-</w:t>
      </w:r>
      <w:r w:rsidRPr="00DB4BE4">
        <w:rPr>
          <w:rFonts w:asciiTheme="majorHAnsi" w:hAnsiTheme="majorHAnsi"/>
          <w:sz w:val="20"/>
          <w:szCs w:val="20"/>
          <w:lang w:val="es-ES"/>
        </w:rPr>
        <w:t xml:space="preserve">  Las partes señalan su conformidad para dar por cumplido el acuerdo de solución amistosa en lo que respecta al Acto público de reconocimiento de responsabilidad y disculpa pública  que se llevó a cabo el 23 de septiembre de 2015, en el salón Reyes Heroles de la Secretaria de Gobernación. La SEGOB se compromete a entregar a la brevedad  los videos y las fotografías del evento. </w:t>
      </w:r>
    </w:p>
    <w:p w:rsidR="00A878D0" w:rsidRPr="00DB4BE4" w:rsidRDefault="00A878D0" w:rsidP="00DB4BE4">
      <w:pPr>
        <w:tabs>
          <w:tab w:val="center" w:pos="5400"/>
        </w:tabs>
        <w:suppressAutoHyphens/>
        <w:jc w:val="both"/>
        <w:rPr>
          <w:rFonts w:asciiTheme="majorHAnsi" w:eastAsia="MS Mincho" w:hAnsiTheme="majorHAnsi"/>
          <w:sz w:val="20"/>
          <w:szCs w:val="20"/>
          <w:lang w:val="es-ES"/>
        </w:rPr>
      </w:pPr>
    </w:p>
    <w:p w:rsidR="004D1412" w:rsidRPr="00DB4BE4" w:rsidRDefault="004D1412" w:rsidP="00ED39ED">
      <w:pPr>
        <w:pStyle w:val="ListParagraph"/>
        <w:numPr>
          <w:ilvl w:val="0"/>
          <w:numId w:val="60"/>
        </w:numPr>
        <w:ind w:left="1440"/>
        <w:jc w:val="both"/>
        <w:rPr>
          <w:rFonts w:asciiTheme="majorHAnsi" w:eastAsia="MS Mincho" w:hAnsiTheme="majorHAnsi"/>
          <w:b/>
          <w:sz w:val="20"/>
          <w:szCs w:val="20"/>
          <w:lang w:val="es-ES"/>
        </w:rPr>
      </w:pPr>
      <w:r w:rsidRPr="00DB4BE4">
        <w:rPr>
          <w:rFonts w:asciiTheme="majorHAnsi" w:eastAsia="MS Mincho" w:hAnsiTheme="majorHAnsi"/>
          <w:b/>
          <w:sz w:val="20"/>
          <w:szCs w:val="20"/>
          <w:lang w:val="es-ES"/>
        </w:rPr>
        <w:t>DETERMINACIÓN DE COMPATIBILIDAD Y CUMPLIMIENTO</w:t>
      </w:r>
    </w:p>
    <w:p w:rsidR="00C96D4F" w:rsidRPr="00DB4BE4" w:rsidRDefault="00C96D4F" w:rsidP="00DB4BE4">
      <w:pPr>
        <w:tabs>
          <w:tab w:val="num" w:pos="1440"/>
        </w:tabs>
        <w:jc w:val="both"/>
        <w:rPr>
          <w:rFonts w:asciiTheme="majorHAnsi" w:eastAsia="MS Mincho" w:hAnsiTheme="majorHAnsi"/>
          <w:b/>
          <w:sz w:val="20"/>
          <w:szCs w:val="20"/>
          <w:lang w:val="es-ES"/>
        </w:rPr>
      </w:pPr>
    </w:p>
    <w:p w:rsidR="00C96D4F" w:rsidRPr="00DB4BE4" w:rsidRDefault="00C96D4F" w:rsidP="00ED39E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DB4BE4">
        <w:rPr>
          <w:rFonts w:asciiTheme="majorHAnsi" w:eastAsia="MS Mincho" w:hAnsiTheme="majorHAnsi"/>
          <w:sz w:val="20"/>
          <w:szCs w:val="20"/>
          <w:bdr w:val="none" w:sz="0" w:space="0" w:color="auto" w:frame="1"/>
          <w:lang w:val="es-AR"/>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DB4BE4">
        <w:rPr>
          <w:rFonts w:asciiTheme="majorHAnsi" w:eastAsia="MS Mincho" w:hAnsiTheme="majorHAnsi"/>
          <w:i/>
          <w:sz w:val="20"/>
          <w:szCs w:val="20"/>
          <w:bdr w:val="none" w:sz="0" w:space="0" w:color="auto" w:frame="1"/>
          <w:lang w:val="es-AR"/>
        </w:rPr>
        <w:t>pacta sunt servanda</w:t>
      </w:r>
      <w:r w:rsidRPr="00DB4BE4">
        <w:rPr>
          <w:rFonts w:asciiTheme="majorHAnsi" w:eastAsia="MS Mincho" w:hAnsiTheme="majorHAnsi"/>
          <w:sz w:val="20"/>
          <w:szCs w:val="20"/>
          <w:bdr w:val="none" w:sz="0" w:space="0" w:color="auto" w:frame="1"/>
          <w:lang w:val="es-AR"/>
        </w:rPr>
        <w:t>, por el cual los Estados deben cumplir de buena fe las obligaciones asumidas en los tratados</w:t>
      </w:r>
      <w:r w:rsidRPr="00DB4BE4">
        <w:rPr>
          <w:rFonts w:asciiTheme="majorHAnsi" w:hAnsiTheme="majorHAnsi"/>
          <w:sz w:val="20"/>
          <w:szCs w:val="20"/>
          <w:bdr w:val="none" w:sz="0" w:space="0" w:color="auto" w:frame="1"/>
          <w:vertAlign w:val="superscript"/>
          <w:lang w:val="es-AR"/>
        </w:rPr>
        <w:footnoteReference w:id="6"/>
      </w:r>
      <w:r w:rsidRPr="00DB4BE4">
        <w:rPr>
          <w:rFonts w:asciiTheme="majorHAnsi" w:eastAsia="MS Mincho" w:hAnsiTheme="majorHAnsi"/>
          <w:sz w:val="20"/>
          <w:szCs w:val="20"/>
          <w:bdr w:val="none" w:sz="0" w:space="0" w:color="auto" w:frame="1"/>
          <w:lang w:val="es-AR"/>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rsidR="00C96D4F" w:rsidRPr="00DB4BE4" w:rsidRDefault="00C96D4F" w:rsidP="00DB4BE4">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Theme="majorHAnsi" w:eastAsia="MS Mincho" w:hAnsiTheme="majorHAnsi"/>
          <w:color w:val="000000"/>
          <w:sz w:val="20"/>
          <w:szCs w:val="20"/>
          <w:lang w:val="es-ES"/>
        </w:rPr>
      </w:pPr>
    </w:p>
    <w:p w:rsidR="00C96D4F" w:rsidRPr="00DB4BE4" w:rsidRDefault="00C96D4F" w:rsidP="00ED39E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DB4BE4">
        <w:rPr>
          <w:rFonts w:asciiTheme="majorHAnsi" w:eastAsia="MS Mincho" w:hAnsiTheme="majorHAnsi"/>
          <w:sz w:val="20"/>
          <w:szCs w:val="20"/>
          <w:lang w:val="es-ES"/>
        </w:rPr>
        <w:t>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w:t>
      </w:r>
    </w:p>
    <w:p w:rsidR="00C96D4F" w:rsidRPr="00DB4BE4" w:rsidRDefault="00C96D4F" w:rsidP="00DB4BE4">
      <w:pPr>
        <w:pStyle w:val="ListParagraph"/>
        <w:tabs>
          <w:tab w:val="left" w:pos="1440"/>
        </w:tabs>
        <w:ind w:left="0" w:firstLine="720"/>
        <w:rPr>
          <w:rFonts w:asciiTheme="majorHAnsi" w:eastAsia="MS Mincho" w:hAnsiTheme="majorHAnsi"/>
          <w:sz w:val="20"/>
          <w:szCs w:val="20"/>
          <w:lang w:val="es-ES"/>
        </w:rPr>
      </w:pPr>
    </w:p>
    <w:p w:rsidR="00C96D4F" w:rsidRPr="00DB4BE4" w:rsidRDefault="00C96D4F" w:rsidP="00ED39E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s="Calibri"/>
          <w:sz w:val="20"/>
          <w:szCs w:val="20"/>
          <w:lang w:val="es-VE"/>
        </w:rPr>
      </w:pPr>
      <w:r w:rsidRPr="00DB4BE4">
        <w:rPr>
          <w:rFonts w:asciiTheme="majorHAnsi" w:eastAsia="MS Mincho" w:hAnsiTheme="majorHAnsi"/>
          <w:sz w:val="20"/>
          <w:szCs w:val="20"/>
          <w:lang w:val="es-ES"/>
        </w:rPr>
        <w:t>La CIDH observa que las partes suscribieron una adenda al acuerdo de solución amistosa, el 28 de septiembre de 2015, por lo cual la CIDH declara, sobre la base de la voluntad de las partes que dicha adenda hace parte de integral del acuerdo de solución amistosa suscrito entre las partes.</w:t>
      </w:r>
      <w:r w:rsidR="00DB4BE4" w:rsidRPr="00DB4BE4">
        <w:rPr>
          <w:rFonts w:asciiTheme="majorHAnsi" w:eastAsia="MS Mincho" w:hAnsiTheme="majorHAnsi"/>
          <w:sz w:val="20"/>
          <w:szCs w:val="20"/>
          <w:lang w:val="es-ES"/>
        </w:rPr>
        <w:t xml:space="preserve"> </w:t>
      </w:r>
    </w:p>
    <w:p w:rsidR="00DB4BE4" w:rsidRPr="00DB4BE4" w:rsidRDefault="00DB4BE4" w:rsidP="00DB4B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s="Calibri"/>
          <w:sz w:val="20"/>
          <w:szCs w:val="20"/>
          <w:lang w:val="es-VE"/>
        </w:rPr>
      </w:pPr>
    </w:p>
    <w:p w:rsidR="00C96D4F" w:rsidRPr="00DB4BE4" w:rsidRDefault="00C96D4F" w:rsidP="00ED39E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DB4BE4">
        <w:rPr>
          <w:rFonts w:asciiTheme="majorHAnsi" w:hAnsiTheme="majorHAnsi" w:cs="Calibri"/>
          <w:sz w:val="20"/>
          <w:szCs w:val="20"/>
          <w:lang w:val="es-VE"/>
        </w:rPr>
        <w:t xml:space="preserve">La Comisión Interamericana valora la cláusula declarativa segunda, en la cual se reconoce la responsabilidad internacional del Estado mexicano por la violación de los derechos a la </w:t>
      </w:r>
      <w:r w:rsidR="005E29DC" w:rsidRPr="00DB4BE4">
        <w:rPr>
          <w:rFonts w:asciiTheme="majorHAnsi" w:hAnsiTheme="majorHAnsi" w:cs="Calibri"/>
          <w:sz w:val="20"/>
          <w:szCs w:val="20"/>
          <w:lang w:val="es-VE"/>
        </w:rPr>
        <w:t>vida,</w:t>
      </w:r>
      <w:r w:rsidRPr="00DB4BE4">
        <w:rPr>
          <w:rFonts w:asciiTheme="majorHAnsi" w:hAnsiTheme="majorHAnsi" w:cs="Calibri"/>
          <w:sz w:val="20"/>
          <w:szCs w:val="20"/>
          <w:lang w:val="es-VE"/>
        </w:rPr>
        <w:t xml:space="preserve"> integridad personal, garantías judiciales</w:t>
      </w:r>
      <w:r w:rsidR="005E29DC" w:rsidRPr="00DB4BE4">
        <w:rPr>
          <w:rFonts w:asciiTheme="majorHAnsi" w:hAnsiTheme="majorHAnsi" w:cs="Calibri"/>
          <w:sz w:val="20"/>
          <w:szCs w:val="20"/>
          <w:lang w:val="es-VE"/>
        </w:rPr>
        <w:t xml:space="preserve"> y protección judicial</w:t>
      </w:r>
      <w:r w:rsidR="005E7019" w:rsidRPr="00DB4BE4">
        <w:rPr>
          <w:rFonts w:asciiTheme="majorHAnsi" w:hAnsiTheme="majorHAnsi" w:cs="Calibri"/>
          <w:sz w:val="20"/>
          <w:szCs w:val="20"/>
          <w:lang w:val="es-VE"/>
        </w:rPr>
        <w:t>,</w:t>
      </w:r>
      <w:r w:rsidR="005E29DC" w:rsidRPr="00DB4BE4">
        <w:rPr>
          <w:rFonts w:asciiTheme="majorHAnsi" w:hAnsiTheme="majorHAnsi" w:cs="Calibri"/>
          <w:sz w:val="20"/>
          <w:szCs w:val="20"/>
          <w:lang w:val="es-VE"/>
        </w:rPr>
        <w:t xml:space="preserve"> </w:t>
      </w:r>
      <w:r w:rsidRPr="00DB4BE4">
        <w:rPr>
          <w:rFonts w:asciiTheme="majorHAnsi" w:hAnsiTheme="majorHAnsi" w:cs="Calibri"/>
          <w:sz w:val="20"/>
          <w:szCs w:val="20"/>
          <w:lang w:val="es-VE"/>
        </w:rPr>
        <w:t xml:space="preserve">establecidos en los artículos  </w:t>
      </w:r>
      <w:r w:rsidRPr="00DB4BE4">
        <w:rPr>
          <w:rFonts w:asciiTheme="majorHAnsi" w:hAnsiTheme="majorHAnsi" w:cs="Calibri"/>
          <w:sz w:val="20"/>
          <w:szCs w:val="20"/>
          <w:lang w:val="es-ES"/>
        </w:rPr>
        <w:t xml:space="preserve">4, 5, </w:t>
      </w:r>
      <w:r w:rsidR="005E29DC" w:rsidRPr="00DB4BE4">
        <w:rPr>
          <w:rFonts w:asciiTheme="majorHAnsi" w:hAnsiTheme="majorHAnsi" w:cs="Calibri"/>
          <w:sz w:val="20"/>
          <w:szCs w:val="20"/>
          <w:lang w:val="es-ES"/>
        </w:rPr>
        <w:t xml:space="preserve">8 </w:t>
      </w:r>
      <w:r w:rsidRPr="00DB4BE4">
        <w:rPr>
          <w:rFonts w:asciiTheme="majorHAnsi" w:hAnsiTheme="majorHAnsi" w:cs="Calibri"/>
          <w:sz w:val="20"/>
          <w:szCs w:val="20"/>
          <w:lang w:val="es-ES"/>
        </w:rPr>
        <w:t xml:space="preserve">y 25 de la Convención Americana, en perjuicio </w:t>
      </w:r>
      <w:r w:rsidRPr="00DB4BE4">
        <w:rPr>
          <w:rFonts w:asciiTheme="majorHAnsi" w:hAnsiTheme="majorHAnsi" w:cs="Calibri"/>
          <w:sz w:val="20"/>
          <w:szCs w:val="20"/>
          <w:lang w:val="es-VE"/>
        </w:rPr>
        <w:t>de</w:t>
      </w:r>
      <w:r w:rsidRPr="00DB4BE4">
        <w:rPr>
          <w:rFonts w:asciiTheme="majorHAnsi" w:hAnsiTheme="majorHAnsi" w:cs="Calibri"/>
          <w:sz w:val="20"/>
          <w:szCs w:val="20"/>
          <w:lang w:val="es-AR"/>
        </w:rPr>
        <w:t xml:space="preserve"> Antonio </w:t>
      </w:r>
      <w:r w:rsidR="005E29DC" w:rsidRPr="00DB4BE4">
        <w:rPr>
          <w:rFonts w:asciiTheme="majorHAnsi" w:hAnsiTheme="majorHAnsi" w:cs="Calibri"/>
          <w:sz w:val="20"/>
          <w:szCs w:val="20"/>
          <w:lang w:val="es-AR"/>
        </w:rPr>
        <w:t>Jacinto López</w:t>
      </w:r>
      <w:r w:rsidRPr="00DB4BE4">
        <w:rPr>
          <w:rFonts w:asciiTheme="majorHAnsi" w:hAnsiTheme="majorHAnsi" w:cs="Calibri"/>
          <w:sz w:val="20"/>
          <w:szCs w:val="20"/>
          <w:lang w:val="es-AR"/>
        </w:rPr>
        <w:t xml:space="preserve">. </w:t>
      </w:r>
    </w:p>
    <w:p w:rsidR="00C96D4F" w:rsidRPr="00DB4BE4" w:rsidRDefault="00C96D4F" w:rsidP="00DB4BE4">
      <w:pPr>
        <w:pStyle w:val="ListParagraph"/>
        <w:tabs>
          <w:tab w:val="left" w:pos="1440"/>
        </w:tabs>
        <w:ind w:left="0" w:firstLine="720"/>
        <w:jc w:val="both"/>
        <w:rPr>
          <w:rFonts w:asciiTheme="majorHAnsi" w:eastAsia="MS Mincho" w:hAnsiTheme="majorHAnsi"/>
          <w:sz w:val="20"/>
          <w:szCs w:val="20"/>
          <w:lang w:val="es-AR"/>
        </w:rPr>
      </w:pPr>
    </w:p>
    <w:p w:rsidR="00F939AA" w:rsidRPr="00492C0A" w:rsidRDefault="00C96D4F" w:rsidP="00ED39E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 xml:space="preserve">En relación a la </w:t>
      </w:r>
      <w:r w:rsidR="00A76B02" w:rsidRPr="00DB4BE4">
        <w:rPr>
          <w:rFonts w:asciiTheme="majorHAnsi" w:eastAsia="MS Mincho" w:hAnsiTheme="majorHAnsi"/>
          <w:sz w:val="20"/>
          <w:szCs w:val="20"/>
          <w:lang w:val="es-ES"/>
        </w:rPr>
        <w:t>c</w:t>
      </w:r>
      <w:r w:rsidRPr="00DB4BE4">
        <w:rPr>
          <w:rFonts w:asciiTheme="majorHAnsi" w:eastAsia="MS Mincho" w:hAnsiTheme="majorHAnsi"/>
          <w:sz w:val="20"/>
          <w:szCs w:val="20"/>
          <w:lang w:val="es-ES"/>
        </w:rPr>
        <w:t>láusula 3.2</w:t>
      </w:r>
      <w:r w:rsidR="005E29DC" w:rsidRPr="00DB4BE4">
        <w:rPr>
          <w:rFonts w:asciiTheme="majorHAnsi" w:eastAsia="MS Mincho" w:hAnsiTheme="majorHAnsi"/>
          <w:sz w:val="20"/>
          <w:szCs w:val="20"/>
          <w:lang w:val="es-ES"/>
        </w:rPr>
        <w:t xml:space="preserve"> del acuerdo, sobre el d</w:t>
      </w:r>
      <w:r w:rsidRPr="00DB4BE4">
        <w:rPr>
          <w:rFonts w:asciiTheme="majorHAnsi" w:eastAsia="MS Mincho" w:hAnsiTheme="majorHAnsi"/>
          <w:sz w:val="20"/>
          <w:szCs w:val="20"/>
          <w:lang w:val="es-ES"/>
        </w:rPr>
        <w:t>eber de</w:t>
      </w:r>
      <w:r w:rsidR="005836D6" w:rsidRPr="00DB4BE4">
        <w:rPr>
          <w:rFonts w:asciiTheme="majorHAnsi" w:eastAsia="MS Mincho" w:hAnsiTheme="majorHAnsi"/>
          <w:sz w:val="20"/>
          <w:szCs w:val="20"/>
          <w:lang w:val="es-ES"/>
        </w:rPr>
        <w:t>l Estado de</w:t>
      </w:r>
      <w:r w:rsidRPr="00DB4BE4">
        <w:rPr>
          <w:rFonts w:asciiTheme="majorHAnsi" w:eastAsia="MS Mincho" w:hAnsiTheme="majorHAnsi"/>
          <w:sz w:val="20"/>
          <w:szCs w:val="20"/>
          <w:lang w:val="es-ES"/>
        </w:rPr>
        <w:t xml:space="preserve"> investigar y sancionar, el </w:t>
      </w:r>
      <w:r w:rsidR="003E354E" w:rsidRPr="00DB4BE4">
        <w:rPr>
          <w:rFonts w:asciiTheme="majorHAnsi" w:eastAsia="MS Mincho" w:hAnsiTheme="majorHAnsi"/>
          <w:sz w:val="20"/>
          <w:szCs w:val="20"/>
          <w:lang w:val="es-ES"/>
        </w:rPr>
        <w:t xml:space="preserve">1 de octubre de 2018, </w:t>
      </w:r>
      <w:r w:rsidRPr="00DB4BE4">
        <w:rPr>
          <w:rFonts w:asciiTheme="majorHAnsi" w:eastAsia="MS Mincho" w:hAnsiTheme="majorHAnsi"/>
          <w:sz w:val="20"/>
          <w:szCs w:val="20"/>
          <w:lang w:val="es-ES"/>
        </w:rPr>
        <w:t>Estado informó que en marzo de 2018,</w:t>
      </w:r>
      <w:r w:rsidR="005836D6" w:rsidRPr="00DB4BE4">
        <w:rPr>
          <w:rFonts w:asciiTheme="majorHAnsi" w:eastAsia="MS Mincho" w:hAnsiTheme="majorHAnsi"/>
          <w:sz w:val="20"/>
          <w:szCs w:val="20"/>
          <w:lang w:val="es-ES"/>
        </w:rPr>
        <w:t xml:space="preserve"> presentó la prospectiva y las líneas de investigación dentro de la carpeta de investigación 789/TX/2011, relacionada con el homicidio del señor Antonio Jacinto López,</w:t>
      </w:r>
      <w:r w:rsidRPr="00DB4BE4">
        <w:rPr>
          <w:rFonts w:asciiTheme="majorHAnsi" w:eastAsia="MS Mincho" w:hAnsiTheme="majorHAnsi"/>
          <w:sz w:val="20"/>
          <w:szCs w:val="20"/>
          <w:lang w:val="es-ES"/>
        </w:rPr>
        <w:t xml:space="preserve"> a través de la SEGOB y </w:t>
      </w:r>
      <w:r w:rsidR="00A76B02" w:rsidRPr="00DB4BE4">
        <w:rPr>
          <w:rFonts w:asciiTheme="majorHAnsi" w:eastAsia="MS Mincho" w:hAnsiTheme="majorHAnsi"/>
          <w:sz w:val="20"/>
          <w:szCs w:val="20"/>
          <w:lang w:val="es-ES"/>
        </w:rPr>
        <w:t xml:space="preserve">de </w:t>
      </w:r>
      <w:r w:rsidRPr="00DB4BE4">
        <w:rPr>
          <w:rFonts w:asciiTheme="majorHAnsi" w:eastAsia="MS Mincho" w:hAnsiTheme="majorHAnsi"/>
          <w:sz w:val="20"/>
          <w:szCs w:val="20"/>
          <w:lang w:val="es-ES"/>
        </w:rPr>
        <w:t>la fiscalía General del Estado de Oaxaca a la señora Julia Vázquez Bautista, quien aceptó las medidas a implementar</w:t>
      </w:r>
      <w:r w:rsidR="005836D6" w:rsidRPr="00DB4BE4">
        <w:rPr>
          <w:rFonts w:asciiTheme="majorHAnsi" w:eastAsia="MS Mincho" w:hAnsiTheme="majorHAnsi"/>
          <w:sz w:val="20"/>
          <w:szCs w:val="20"/>
          <w:lang w:val="es-ES"/>
        </w:rPr>
        <w:t>. Por su parte, en la reunión de trabajo realizada el 6 de diciembre entre las partes, en el marco del 17</w:t>
      </w:r>
      <w:r w:rsidR="00C575FB" w:rsidRPr="00DB4BE4">
        <w:rPr>
          <w:rFonts w:asciiTheme="majorHAnsi" w:eastAsia="MS Mincho" w:hAnsiTheme="majorHAnsi"/>
          <w:sz w:val="20"/>
          <w:szCs w:val="20"/>
          <w:lang w:val="es-ES"/>
        </w:rPr>
        <w:t>0</w:t>
      </w:r>
      <w:r w:rsidR="005836D6" w:rsidRPr="00DB4BE4">
        <w:rPr>
          <w:rFonts w:asciiTheme="majorHAnsi" w:eastAsia="MS Mincho" w:hAnsiTheme="majorHAnsi"/>
          <w:sz w:val="20"/>
          <w:szCs w:val="20"/>
          <w:lang w:val="es-ES"/>
        </w:rPr>
        <w:t xml:space="preserve"> Período de Sesiones, la parte peticionaria informó que no se habían logrado avances en el cumplimiento de la presente cláusula. </w:t>
      </w:r>
      <w:r w:rsidR="00DB4BE4">
        <w:rPr>
          <w:rFonts w:asciiTheme="majorHAnsi" w:eastAsia="MS Mincho" w:hAnsiTheme="majorHAnsi"/>
          <w:sz w:val="20"/>
          <w:szCs w:val="20"/>
          <w:lang w:val="es-ES"/>
        </w:rPr>
        <w:t xml:space="preserve">Tomando en consideración los elementos de información aportados por las partes, la Comisión considera que este extremo del ASA se </w:t>
      </w:r>
      <w:r w:rsidR="00DB4BE4" w:rsidRPr="00492C0A">
        <w:rPr>
          <w:rFonts w:asciiTheme="majorHAnsi" w:eastAsia="MS Mincho" w:hAnsiTheme="majorHAnsi"/>
          <w:sz w:val="20"/>
          <w:szCs w:val="20"/>
          <w:lang w:val="es-ES"/>
        </w:rPr>
        <w:t xml:space="preserve">encuentra parcialmente cumplido, e insta al Estado a continuar desplegando las acciones correspondientes en materia de investigación y justicia. </w:t>
      </w:r>
    </w:p>
    <w:p w:rsidR="00F939AA" w:rsidRPr="00492C0A" w:rsidRDefault="00F939AA" w:rsidP="00DB4BE4">
      <w:pPr>
        <w:pStyle w:val="ListParagraph"/>
        <w:rPr>
          <w:rFonts w:asciiTheme="majorHAnsi" w:eastAsia="MS Mincho" w:hAnsiTheme="majorHAnsi"/>
          <w:sz w:val="20"/>
          <w:szCs w:val="20"/>
          <w:lang w:val="es-ES"/>
        </w:rPr>
      </w:pPr>
    </w:p>
    <w:p w:rsidR="00492C0A" w:rsidRPr="00492C0A" w:rsidRDefault="00C96D4F" w:rsidP="00ED39E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492C0A">
        <w:rPr>
          <w:rFonts w:asciiTheme="majorHAnsi" w:eastAsia="MS Mincho" w:hAnsiTheme="majorHAnsi"/>
          <w:sz w:val="20"/>
          <w:szCs w:val="20"/>
          <w:lang w:val="es-ES"/>
        </w:rPr>
        <w:t xml:space="preserve">En </w:t>
      </w:r>
      <w:r w:rsidR="00A76B02" w:rsidRPr="00492C0A">
        <w:rPr>
          <w:rFonts w:asciiTheme="majorHAnsi" w:eastAsia="MS Mincho" w:hAnsiTheme="majorHAnsi"/>
          <w:sz w:val="20"/>
          <w:szCs w:val="20"/>
          <w:lang w:val="es-ES"/>
        </w:rPr>
        <w:t>cuanto</w:t>
      </w:r>
      <w:r w:rsidRPr="00492C0A">
        <w:rPr>
          <w:rFonts w:asciiTheme="majorHAnsi" w:eastAsia="MS Mincho" w:hAnsiTheme="majorHAnsi"/>
          <w:sz w:val="20"/>
          <w:szCs w:val="20"/>
          <w:lang w:val="es-ES"/>
        </w:rPr>
        <w:t xml:space="preserve"> a las </w:t>
      </w:r>
      <w:r w:rsidR="00A76B02" w:rsidRPr="00492C0A">
        <w:rPr>
          <w:rFonts w:asciiTheme="majorHAnsi" w:eastAsia="MS Mincho" w:hAnsiTheme="majorHAnsi"/>
          <w:sz w:val="20"/>
          <w:szCs w:val="20"/>
          <w:lang w:val="es-ES"/>
        </w:rPr>
        <w:t>c</w:t>
      </w:r>
      <w:r w:rsidRPr="00492C0A">
        <w:rPr>
          <w:rFonts w:asciiTheme="majorHAnsi" w:eastAsia="MS Mincho" w:hAnsiTheme="majorHAnsi"/>
          <w:sz w:val="20"/>
          <w:szCs w:val="20"/>
          <w:lang w:val="es-ES"/>
        </w:rPr>
        <w:t>láusulas 3.3, 3.4, 3.5 y 3.6</w:t>
      </w:r>
      <w:r w:rsidR="00A76B02" w:rsidRPr="00492C0A">
        <w:rPr>
          <w:rFonts w:asciiTheme="majorHAnsi" w:eastAsia="MS Mincho" w:hAnsiTheme="majorHAnsi"/>
          <w:sz w:val="20"/>
          <w:szCs w:val="20"/>
          <w:lang w:val="es-ES"/>
        </w:rPr>
        <w:t>, referidas a la</w:t>
      </w:r>
      <w:r w:rsidRPr="00492C0A">
        <w:rPr>
          <w:rFonts w:asciiTheme="majorHAnsi" w:eastAsia="MS Mincho" w:hAnsiTheme="majorHAnsi"/>
          <w:sz w:val="20"/>
          <w:szCs w:val="20"/>
          <w:lang w:val="es-ES"/>
        </w:rPr>
        <w:t xml:space="preserve"> </w:t>
      </w:r>
      <w:r w:rsidR="00A76B02" w:rsidRPr="00492C0A">
        <w:rPr>
          <w:rFonts w:asciiTheme="majorHAnsi" w:eastAsia="MS Mincho" w:hAnsiTheme="majorHAnsi"/>
          <w:sz w:val="20"/>
          <w:szCs w:val="20"/>
          <w:lang w:val="es-ES"/>
        </w:rPr>
        <w:t>a</w:t>
      </w:r>
      <w:r w:rsidRPr="00492C0A">
        <w:rPr>
          <w:rFonts w:asciiTheme="majorHAnsi" w:eastAsia="MS Mincho" w:hAnsiTheme="majorHAnsi"/>
          <w:sz w:val="20"/>
          <w:szCs w:val="20"/>
          <w:lang w:val="es-ES"/>
        </w:rPr>
        <w:t xml:space="preserve">tención integral </w:t>
      </w:r>
      <w:r w:rsidR="00A76B02" w:rsidRPr="00492C0A">
        <w:rPr>
          <w:rFonts w:asciiTheme="majorHAnsi" w:eastAsia="MS Mincho" w:hAnsiTheme="majorHAnsi"/>
          <w:sz w:val="20"/>
          <w:szCs w:val="20"/>
          <w:lang w:val="es-ES"/>
        </w:rPr>
        <w:t>en</w:t>
      </w:r>
      <w:r w:rsidRPr="00492C0A">
        <w:rPr>
          <w:rFonts w:asciiTheme="majorHAnsi" w:eastAsia="MS Mincho" w:hAnsiTheme="majorHAnsi"/>
          <w:sz w:val="20"/>
          <w:szCs w:val="20"/>
          <w:lang w:val="es-ES"/>
        </w:rPr>
        <w:t xml:space="preserve"> la salud, </w:t>
      </w:r>
      <w:r w:rsidR="00AD37EC" w:rsidRPr="00492C0A">
        <w:rPr>
          <w:rFonts w:asciiTheme="majorHAnsi" w:eastAsia="MS Mincho" w:hAnsiTheme="majorHAnsi"/>
          <w:sz w:val="20"/>
          <w:szCs w:val="20"/>
          <w:lang w:val="es-ES"/>
        </w:rPr>
        <w:t xml:space="preserve">el 1 de octubre de 2018, </w:t>
      </w:r>
      <w:r w:rsidRPr="00492C0A">
        <w:rPr>
          <w:rFonts w:asciiTheme="majorHAnsi" w:eastAsia="MS Mincho" w:hAnsiTheme="majorHAnsi"/>
          <w:sz w:val="20"/>
          <w:szCs w:val="20"/>
          <w:lang w:val="es-ES"/>
        </w:rPr>
        <w:t>el Estado informó que ha brindado atención médica a través de las instituciones de salud del Gobierno del Estado de Oaxaca, señalando que las citas médicas</w:t>
      </w:r>
      <w:r w:rsidR="005E7019" w:rsidRPr="00492C0A">
        <w:rPr>
          <w:rFonts w:asciiTheme="majorHAnsi" w:eastAsia="MS Mincho" w:hAnsiTheme="majorHAnsi"/>
          <w:sz w:val="20"/>
          <w:szCs w:val="20"/>
          <w:lang w:val="es-ES"/>
        </w:rPr>
        <w:t>,</w:t>
      </w:r>
      <w:r w:rsidRPr="00492C0A">
        <w:rPr>
          <w:rFonts w:asciiTheme="majorHAnsi" w:eastAsia="MS Mincho" w:hAnsiTheme="majorHAnsi"/>
          <w:sz w:val="20"/>
          <w:szCs w:val="20"/>
          <w:lang w:val="es-ES"/>
        </w:rPr>
        <w:t xml:space="preserve"> tanto para la beneficiaria como para sus hijos</w:t>
      </w:r>
      <w:r w:rsidR="005E7019" w:rsidRPr="00492C0A">
        <w:rPr>
          <w:rFonts w:asciiTheme="majorHAnsi" w:eastAsia="MS Mincho" w:hAnsiTheme="majorHAnsi"/>
          <w:sz w:val="20"/>
          <w:szCs w:val="20"/>
          <w:lang w:val="es-ES"/>
        </w:rPr>
        <w:t>, se realizan de forma periódica</w:t>
      </w:r>
      <w:r w:rsidRPr="00492C0A">
        <w:rPr>
          <w:rFonts w:asciiTheme="majorHAnsi" w:eastAsia="MS Mincho" w:hAnsiTheme="majorHAnsi"/>
          <w:sz w:val="20"/>
          <w:szCs w:val="20"/>
          <w:lang w:val="es-ES"/>
        </w:rPr>
        <w:t xml:space="preserve">. </w:t>
      </w:r>
      <w:r w:rsidR="00AD37EC" w:rsidRPr="00492C0A">
        <w:rPr>
          <w:rFonts w:asciiTheme="majorHAnsi" w:eastAsia="MS Mincho" w:hAnsiTheme="majorHAnsi"/>
          <w:sz w:val="20"/>
          <w:szCs w:val="20"/>
          <w:lang w:val="es-ES"/>
        </w:rPr>
        <w:t>Resaltó que</w:t>
      </w:r>
      <w:r w:rsidR="00D62E81" w:rsidRPr="00492C0A">
        <w:rPr>
          <w:rFonts w:asciiTheme="majorHAnsi" w:eastAsia="MS Mincho" w:hAnsiTheme="majorHAnsi"/>
          <w:sz w:val="20"/>
          <w:szCs w:val="20"/>
          <w:lang w:val="es-ES"/>
        </w:rPr>
        <w:t xml:space="preserve"> dichas</w:t>
      </w:r>
      <w:r w:rsidRPr="00492C0A">
        <w:rPr>
          <w:rFonts w:asciiTheme="majorHAnsi" w:eastAsia="MS Mincho" w:hAnsiTheme="majorHAnsi"/>
          <w:sz w:val="20"/>
          <w:szCs w:val="20"/>
          <w:lang w:val="es-ES"/>
        </w:rPr>
        <w:t xml:space="preserve"> citas comprenden tanto consulta</w:t>
      </w:r>
      <w:r w:rsidR="00AD37EC" w:rsidRPr="00492C0A">
        <w:rPr>
          <w:rFonts w:asciiTheme="majorHAnsi" w:eastAsia="MS Mincho" w:hAnsiTheme="majorHAnsi"/>
          <w:sz w:val="20"/>
          <w:szCs w:val="20"/>
          <w:lang w:val="es-ES"/>
        </w:rPr>
        <w:t>s</w:t>
      </w:r>
      <w:r w:rsidRPr="00492C0A">
        <w:rPr>
          <w:rFonts w:asciiTheme="majorHAnsi" w:eastAsia="MS Mincho" w:hAnsiTheme="majorHAnsi"/>
          <w:sz w:val="20"/>
          <w:szCs w:val="20"/>
          <w:lang w:val="es-ES"/>
        </w:rPr>
        <w:t xml:space="preserve"> general</w:t>
      </w:r>
      <w:r w:rsidR="00AD37EC" w:rsidRPr="00492C0A">
        <w:rPr>
          <w:rFonts w:asciiTheme="majorHAnsi" w:eastAsia="MS Mincho" w:hAnsiTheme="majorHAnsi"/>
          <w:sz w:val="20"/>
          <w:szCs w:val="20"/>
          <w:lang w:val="es-ES"/>
        </w:rPr>
        <w:t>es</w:t>
      </w:r>
      <w:r w:rsidRPr="00492C0A">
        <w:rPr>
          <w:rFonts w:asciiTheme="majorHAnsi" w:eastAsia="MS Mincho" w:hAnsiTheme="majorHAnsi"/>
          <w:sz w:val="20"/>
          <w:szCs w:val="20"/>
          <w:lang w:val="es-ES"/>
        </w:rPr>
        <w:t xml:space="preserve"> como de especialidad, según se</w:t>
      </w:r>
      <w:r w:rsidR="00AD37EC" w:rsidRPr="00492C0A">
        <w:rPr>
          <w:rFonts w:asciiTheme="majorHAnsi" w:eastAsia="MS Mincho" w:hAnsiTheme="majorHAnsi"/>
          <w:sz w:val="20"/>
          <w:szCs w:val="20"/>
          <w:lang w:val="es-ES"/>
        </w:rPr>
        <w:t>a</w:t>
      </w:r>
      <w:r w:rsidRPr="00492C0A">
        <w:rPr>
          <w:rFonts w:asciiTheme="majorHAnsi" w:eastAsia="MS Mincho" w:hAnsiTheme="majorHAnsi"/>
          <w:sz w:val="20"/>
          <w:szCs w:val="20"/>
          <w:lang w:val="es-ES"/>
        </w:rPr>
        <w:t xml:space="preserve"> requ</w:t>
      </w:r>
      <w:r w:rsidR="00AD37EC" w:rsidRPr="00492C0A">
        <w:rPr>
          <w:rFonts w:asciiTheme="majorHAnsi" w:eastAsia="MS Mincho" w:hAnsiTheme="majorHAnsi"/>
          <w:sz w:val="20"/>
          <w:szCs w:val="20"/>
          <w:lang w:val="es-ES"/>
        </w:rPr>
        <w:t xml:space="preserve">erido por los beneficiarios. Igualmente, enfatizó que </w:t>
      </w:r>
      <w:r w:rsidRPr="00492C0A">
        <w:rPr>
          <w:rFonts w:asciiTheme="majorHAnsi" w:eastAsia="MS Mincho" w:hAnsiTheme="majorHAnsi"/>
          <w:sz w:val="20"/>
          <w:szCs w:val="20"/>
          <w:lang w:val="es-ES"/>
        </w:rPr>
        <w:t xml:space="preserve">todos </w:t>
      </w:r>
      <w:r w:rsidR="00AD37EC" w:rsidRPr="00492C0A">
        <w:rPr>
          <w:rFonts w:asciiTheme="majorHAnsi" w:eastAsia="MS Mincho" w:hAnsiTheme="majorHAnsi"/>
          <w:sz w:val="20"/>
          <w:szCs w:val="20"/>
          <w:lang w:val="es-ES"/>
        </w:rPr>
        <w:t xml:space="preserve">los beneficiarios </w:t>
      </w:r>
      <w:r w:rsidRPr="00492C0A">
        <w:rPr>
          <w:rFonts w:asciiTheme="majorHAnsi" w:eastAsia="MS Mincho" w:hAnsiTheme="majorHAnsi"/>
          <w:sz w:val="20"/>
          <w:szCs w:val="20"/>
          <w:lang w:val="es-ES"/>
        </w:rPr>
        <w:t>cuentan con</w:t>
      </w:r>
      <w:r w:rsidR="00AD37EC" w:rsidRPr="00492C0A">
        <w:rPr>
          <w:rFonts w:asciiTheme="majorHAnsi" w:eastAsia="MS Mincho" w:hAnsiTheme="majorHAnsi"/>
          <w:sz w:val="20"/>
          <w:szCs w:val="20"/>
          <w:lang w:val="es-ES"/>
        </w:rPr>
        <w:t xml:space="preserve"> una póliza del Seguro Popular</w:t>
      </w:r>
      <w:r w:rsidR="00D62E81" w:rsidRPr="00492C0A">
        <w:rPr>
          <w:rFonts w:asciiTheme="majorHAnsi" w:eastAsia="MS Mincho" w:hAnsiTheme="majorHAnsi"/>
          <w:sz w:val="20"/>
          <w:szCs w:val="20"/>
          <w:lang w:val="es-ES"/>
        </w:rPr>
        <w:t>,</w:t>
      </w:r>
      <w:r w:rsidR="00AD37EC" w:rsidRPr="00492C0A">
        <w:rPr>
          <w:rFonts w:asciiTheme="majorHAnsi" w:eastAsia="MS Mincho" w:hAnsiTheme="majorHAnsi"/>
          <w:sz w:val="20"/>
          <w:szCs w:val="20"/>
          <w:lang w:val="es-ES"/>
        </w:rPr>
        <w:t xml:space="preserve"> </w:t>
      </w:r>
      <w:r w:rsidRPr="00492C0A">
        <w:rPr>
          <w:rFonts w:asciiTheme="majorHAnsi" w:eastAsia="MS Mincho" w:hAnsiTheme="majorHAnsi"/>
          <w:sz w:val="20"/>
          <w:szCs w:val="20"/>
          <w:lang w:val="es-ES"/>
        </w:rPr>
        <w:t xml:space="preserve">conforme al compromiso sobre la ruta de salud </w:t>
      </w:r>
      <w:r w:rsidR="00AD37EC" w:rsidRPr="00492C0A">
        <w:rPr>
          <w:rFonts w:asciiTheme="majorHAnsi" w:eastAsia="MS Mincho" w:hAnsiTheme="majorHAnsi"/>
          <w:sz w:val="20"/>
          <w:szCs w:val="20"/>
          <w:lang w:val="es-ES"/>
        </w:rPr>
        <w:t xml:space="preserve">acordada </w:t>
      </w:r>
      <w:r w:rsidR="00AD37EC" w:rsidRPr="00492C0A">
        <w:rPr>
          <w:rFonts w:asciiTheme="majorHAnsi" w:eastAsia="MS Mincho" w:hAnsiTheme="majorHAnsi"/>
          <w:sz w:val="20"/>
          <w:szCs w:val="20"/>
          <w:lang w:val="es-ES"/>
        </w:rPr>
        <w:lastRenderedPageBreak/>
        <w:t>conjuntamente</w:t>
      </w:r>
      <w:r w:rsidRPr="00492C0A">
        <w:rPr>
          <w:rFonts w:asciiTheme="majorHAnsi" w:eastAsia="MS Mincho" w:hAnsiTheme="majorHAnsi"/>
          <w:sz w:val="20"/>
          <w:szCs w:val="20"/>
          <w:lang w:val="es-ES"/>
        </w:rPr>
        <w:t xml:space="preserve"> con los beneficiarios </w:t>
      </w:r>
      <w:r w:rsidR="00AD37EC" w:rsidRPr="00492C0A">
        <w:rPr>
          <w:rFonts w:asciiTheme="majorHAnsi" w:eastAsia="MS Mincho" w:hAnsiTheme="majorHAnsi"/>
          <w:sz w:val="20"/>
          <w:szCs w:val="20"/>
          <w:lang w:val="es-ES"/>
        </w:rPr>
        <w:t>del acuerdo en febrero de 2017</w:t>
      </w:r>
      <w:r w:rsidRPr="00492C0A">
        <w:rPr>
          <w:rFonts w:asciiTheme="majorHAnsi" w:eastAsia="MS Mincho" w:hAnsiTheme="majorHAnsi"/>
          <w:sz w:val="20"/>
          <w:szCs w:val="20"/>
          <w:lang w:val="es-ES"/>
        </w:rPr>
        <w:t xml:space="preserve">. </w:t>
      </w:r>
      <w:r w:rsidR="00AD37EC" w:rsidRPr="00492C0A">
        <w:rPr>
          <w:rFonts w:asciiTheme="majorHAnsi" w:eastAsia="MS Mincho" w:hAnsiTheme="majorHAnsi"/>
          <w:sz w:val="20"/>
          <w:szCs w:val="20"/>
          <w:lang w:val="es-ES"/>
        </w:rPr>
        <w:t>Por su parte, en la reunión de trabajo realizada el 6 de diciembre</w:t>
      </w:r>
      <w:r w:rsidR="00D62E81" w:rsidRPr="00492C0A">
        <w:rPr>
          <w:rFonts w:asciiTheme="majorHAnsi" w:eastAsia="MS Mincho" w:hAnsiTheme="majorHAnsi"/>
          <w:sz w:val="20"/>
          <w:szCs w:val="20"/>
          <w:lang w:val="es-ES"/>
        </w:rPr>
        <w:t xml:space="preserve"> de 2018,</w:t>
      </w:r>
      <w:r w:rsidR="00AD37EC" w:rsidRPr="00492C0A">
        <w:rPr>
          <w:rFonts w:asciiTheme="majorHAnsi" w:eastAsia="MS Mincho" w:hAnsiTheme="majorHAnsi"/>
          <w:sz w:val="20"/>
          <w:szCs w:val="20"/>
          <w:lang w:val="es-ES"/>
        </w:rPr>
        <w:t xml:space="preserve"> entre las partes, en el marco del 17</w:t>
      </w:r>
      <w:r w:rsidR="00C575FB" w:rsidRPr="00492C0A">
        <w:rPr>
          <w:rFonts w:asciiTheme="majorHAnsi" w:eastAsia="MS Mincho" w:hAnsiTheme="majorHAnsi"/>
          <w:sz w:val="20"/>
          <w:szCs w:val="20"/>
          <w:lang w:val="es-ES"/>
        </w:rPr>
        <w:t>0</w:t>
      </w:r>
      <w:r w:rsidR="00AD37EC" w:rsidRPr="00492C0A">
        <w:rPr>
          <w:rFonts w:asciiTheme="majorHAnsi" w:eastAsia="MS Mincho" w:hAnsiTheme="majorHAnsi"/>
          <w:sz w:val="20"/>
          <w:szCs w:val="20"/>
          <w:lang w:val="es-ES"/>
        </w:rPr>
        <w:t xml:space="preserve"> Período de Sesiones, la parte peticionaria informó que </w:t>
      </w:r>
      <w:r w:rsidR="00D62E81" w:rsidRPr="00492C0A">
        <w:rPr>
          <w:rFonts w:asciiTheme="majorHAnsi" w:eastAsia="MS Mincho" w:hAnsiTheme="majorHAnsi"/>
          <w:sz w:val="20"/>
          <w:szCs w:val="20"/>
          <w:lang w:val="es-ES"/>
        </w:rPr>
        <w:t xml:space="preserve">la señora Julia Vásquez no ha recibido la atención médica acordada, por lo que solicitó se le otorgara una ruta más práctica para que la beneficiaria logre una atención médica real. En esa misma reunión, el Estado se comprometió a nombrar un punto focal en Guajaca para coordinar todo lo referente a la atención integral de salud. </w:t>
      </w:r>
      <w:r w:rsidR="00DB4BE4" w:rsidRPr="00492C0A">
        <w:rPr>
          <w:rFonts w:asciiTheme="majorHAnsi" w:eastAsia="MS Mincho" w:hAnsiTheme="majorHAnsi"/>
          <w:sz w:val="20"/>
          <w:szCs w:val="20"/>
          <w:lang w:val="es-ES"/>
        </w:rPr>
        <w:t>Tomando en consideración los elementos de información aportados por las partes, la Comisión considera que</w:t>
      </w:r>
      <w:r w:rsidR="00492C0A" w:rsidRPr="00492C0A">
        <w:rPr>
          <w:rFonts w:asciiTheme="majorHAnsi" w:eastAsia="MS Mincho" w:hAnsiTheme="majorHAnsi"/>
          <w:sz w:val="20"/>
          <w:szCs w:val="20"/>
          <w:lang w:val="es-ES"/>
        </w:rPr>
        <w:t xml:space="preserve"> el punto 3.3 del ASA se encuentra cumplido parcialmente y el punto 3.5 del ASA se encuentra cumplido totalmente y así lo declara. En relación a los puntos 3.4 y 3.6 del ASA la Comisión considera que se trata de extremos declarativos del acuerdo de solución amistosa. </w:t>
      </w:r>
    </w:p>
    <w:p w:rsidR="00C96D4F" w:rsidRPr="00DB4BE4" w:rsidRDefault="00C96D4F" w:rsidP="00492C0A">
      <w:pPr>
        <w:pStyle w:val="ListParagraph"/>
        <w:tabs>
          <w:tab w:val="left" w:pos="1440"/>
        </w:tabs>
        <w:ind w:left="0" w:firstLine="720"/>
        <w:jc w:val="both"/>
        <w:rPr>
          <w:rFonts w:asciiTheme="majorHAnsi" w:eastAsia="MS Mincho" w:hAnsiTheme="majorHAnsi"/>
          <w:sz w:val="20"/>
          <w:szCs w:val="20"/>
          <w:lang w:val="es-ES"/>
        </w:rPr>
      </w:pPr>
    </w:p>
    <w:p w:rsidR="00C96D4F" w:rsidRPr="00DB4BE4" w:rsidRDefault="00C575FB" w:rsidP="00ED39E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VE"/>
        </w:rPr>
      </w:pPr>
      <w:r w:rsidRPr="00DB4BE4">
        <w:rPr>
          <w:rFonts w:asciiTheme="majorHAnsi" w:eastAsia="MS Mincho" w:hAnsiTheme="majorHAnsi"/>
          <w:sz w:val="20"/>
          <w:szCs w:val="20"/>
          <w:lang w:val="es-ES"/>
        </w:rPr>
        <w:t>En relación</w:t>
      </w:r>
      <w:r w:rsidR="00C96D4F" w:rsidRPr="00DB4BE4">
        <w:rPr>
          <w:rFonts w:asciiTheme="majorHAnsi" w:eastAsia="MS Mincho" w:hAnsiTheme="majorHAnsi"/>
          <w:sz w:val="20"/>
          <w:szCs w:val="20"/>
          <w:lang w:val="es-ES"/>
        </w:rPr>
        <w:t xml:space="preserve"> </w:t>
      </w:r>
      <w:r w:rsidRPr="00DB4BE4">
        <w:rPr>
          <w:rFonts w:asciiTheme="majorHAnsi" w:eastAsia="MS Mincho" w:hAnsiTheme="majorHAnsi"/>
          <w:sz w:val="20"/>
          <w:szCs w:val="20"/>
          <w:lang w:val="es-ES"/>
        </w:rPr>
        <w:t>a</w:t>
      </w:r>
      <w:r w:rsidR="00C96D4F" w:rsidRPr="00DB4BE4">
        <w:rPr>
          <w:rFonts w:asciiTheme="majorHAnsi" w:eastAsia="MS Mincho" w:hAnsiTheme="majorHAnsi"/>
          <w:sz w:val="20"/>
          <w:szCs w:val="20"/>
          <w:lang w:val="es-ES"/>
        </w:rPr>
        <w:t xml:space="preserve"> </w:t>
      </w:r>
      <w:r w:rsidRPr="00DB4BE4">
        <w:rPr>
          <w:rFonts w:asciiTheme="majorHAnsi" w:eastAsia="MS Mincho" w:hAnsiTheme="majorHAnsi"/>
          <w:sz w:val="20"/>
          <w:szCs w:val="20"/>
          <w:lang w:val="es-ES"/>
        </w:rPr>
        <w:t>la Cláusula 3.7, sobre las b</w:t>
      </w:r>
      <w:r w:rsidR="00C96D4F" w:rsidRPr="00DB4BE4">
        <w:rPr>
          <w:rFonts w:asciiTheme="majorHAnsi" w:eastAsia="MS Mincho" w:hAnsiTheme="majorHAnsi"/>
          <w:sz w:val="20"/>
          <w:szCs w:val="20"/>
          <w:lang w:val="es-ES"/>
        </w:rPr>
        <w:t xml:space="preserve">ecas para estudios, </w:t>
      </w:r>
      <w:r w:rsidR="001C31CC" w:rsidRPr="00DB4BE4">
        <w:rPr>
          <w:rFonts w:asciiTheme="majorHAnsi" w:eastAsia="MS Mincho" w:hAnsiTheme="majorHAnsi"/>
          <w:sz w:val="20"/>
          <w:szCs w:val="20"/>
          <w:lang w:val="es-ES"/>
        </w:rPr>
        <w:t xml:space="preserve">el </w:t>
      </w:r>
      <w:r w:rsidRPr="00DB4BE4">
        <w:rPr>
          <w:rFonts w:asciiTheme="majorHAnsi" w:eastAsia="MS Mincho" w:hAnsiTheme="majorHAnsi"/>
          <w:sz w:val="20"/>
          <w:szCs w:val="20"/>
          <w:lang w:val="es-ES"/>
        </w:rPr>
        <w:t xml:space="preserve">1 de octubre de 2018, </w:t>
      </w:r>
      <w:r w:rsidR="00C96D4F" w:rsidRPr="00DB4BE4">
        <w:rPr>
          <w:rFonts w:asciiTheme="majorHAnsi" w:eastAsia="MS Mincho" w:hAnsiTheme="majorHAnsi"/>
          <w:sz w:val="20"/>
          <w:szCs w:val="20"/>
          <w:lang w:val="es-ES"/>
        </w:rPr>
        <w:t xml:space="preserve">el Estado informó que </w:t>
      </w:r>
      <w:r w:rsidRPr="00DB4BE4">
        <w:rPr>
          <w:rFonts w:asciiTheme="majorHAnsi" w:eastAsia="MS Mincho" w:hAnsiTheme="majorHAnsi"/>
          <w:sz w:val="20"/>
          <w:szCs w:val="20"/>
          <w:lang w:val="es-ES"/>
        </w:rPr>
        <w:t>dichas</w:t>
      </w:r>
      <w:r w:rsidR="00C96D4F" w:rsidRPr="00DB4BE4">
        <w:rPr>
          <w:rFonts w:asciiTheme="majorHAnsi" w:eastAsia="MS Mincho" w:hAnsiTheme="majorHAnsi"/>
          <w:sz w:val="20"/>
          <w:szCs w:val="20"/>
          <w:lang w:val="es-ES"/>
        </w:rPr>
        <w:t xml:space="preserve"> becas han sido pagadas de forma anual desde el año 2015</w:t>
      </w:r>
      <w:r w:rsidRPr="00DB4BE4">
        <w:rPr>
          <w:rFonts w:asciiTheme="majorHAnsi" w:eastAsia="MS Mincho" w:hAnsiTheme="majorHAnsi"/>
          <w:sz w:val="20"/>
          <w:szCs w:val="20"/>
          <w:lang w:val="es-ES"/>
        </w:rPr>
        <w:t>, en beneficio de l</w:t>
      </w:r>
      <w:r w:rsidR="00C96D4F" w:rsidRPr="00DB4BE4">
        <w:rPr>
          <w:rFonts w:asciiTheme="majorHAnsi" w:eastAsia="MS Mincho" w:hAnsiTheme="majorHAnsi"/>
          <w:sz w:val="20"/>
          <w:szCs w:val="20"/>
          <w:lang w:val="es-ES"/>
        </w:rPr>
        <w:t xml:space="preserve">os hijos del señor López Martínez, quienes se encuentran actualmente cursando educación primaria y secundaria. </w:t>
      </w:r>
      <w:r w:rsidRPr="00DB4BE4">
        <w:rPr>
          <w:rFonts w:asciiTheme="majorHAnsi" w:eastAsia="MS Mincho" w:hAnsiTheme="majorHAnsi"/>
          <w:sz w:val="20"/>
          <w:szCs w:val="20"/>
          <w:lang w:val="es-ES"/>
        </w:rPr>
        <w:t xml:space="preserve">Por su parte, en la reunión de trabajo realizada el 6 de diciembre de 2018, entre las partes, en el marco del 170 Período de Sesiones, la parte peticionaria </w:t>
      </w:r>
      <w:r w:rsidR="00C96D4F" w:rsidRPr="00DB4BE4">
        <w:rPr>
          <w:rFonts w:asciiTheme="majorHAnsi" w:eastAsia="MS Mincho" w:hAnsiTheme="majorHAnsi"/>
          <w:sz w:val="20"/>
          <w:szCs w:val="20"/>
          <w:lang w:val="es-ES"/>
        </w:rPr>
        <w:t xml:space="preserve">manifestó </w:t>
      </w:r>
      <w:r w:rsidR="001C31CC" w:rsidRPr="00DB4BE4">
        <w:rPr>
          <w:rFonts w:asciiTheme="majorHAnsi" w:eastAsia="MS Mincho" w:hAnsiTheme="majorHAnsi"/>
          <w:sz w:val="20"/>
          <w:szCs w:val="20"/>
          <w:lang w:val="es-ES"/>
        </w:rPr>
        <w:t>su conformidad para dar por cumplido este inciso del acuerdo de solución amistosa</w:t>
      </w:r>
      <w:r w:rsidR="00C96D4F" w:rsidRPr="00DB4BE4">
        <w:rPr>
          <w:rFonts w:asciiTheme="majorHAnsi" w:eastAsia="MS Mincho" w:hAnsiTheme="majorHAnsi"/>
          <w:sz w:val="20"/>
          <w:szCs w:val="20"/>
          <w:lang w:val="es-ES"/>
        </w:rPr>
        <w:t>.</w:t>
      </w:r>
      <w:r w:rsidRPr="00DB4BE4">
        <w:rPr>
          <w:rFonts w:asciiTheme="majorHAnsi" w:eastAsia="MS Mincho" w:hAnsiTheme="majorHAnsi"/>
          <w:sz w:val="20"/>
          <w:szCs w:val="20"/>
          <w:lang w:val="es-ES"/>
        </w:rPr>
        <w:t xml:space="preserve"> </w:t>
      </w:r>
      <w:r w:rsidRPr="00DB4BE4">
        <w:rPr>
          <w:rFonts w:asciiTheme="majorHAnsi" w:eastAsia="MS Mincho" w:hAnsiTheme="majorHAnsi"/>
          <w:sz w:val="20"/>
          <w:szCs w:val="20"/>
          <w:lang w:val="es-VE"/>
        </w:rPr>
        <w:t xml:space="preserve">Al respecto, habiendo ambas partes confirmado el cumplimiento de la medida, la Comisión considera que el Estado ha dado cumplimiento al compromiso establecido en este punto del acuerdo y por consiguiente lo declara totalmente cumplido. </w:t>
      </w:r>
    </w:p>
    <w:p w:rsidR="00C96D4F" w:rsidRPr="00DB4BE4" w:rsidRDefault="00C96D4F" w:rsidP="00DB4BE4">
      <w:pPr>
        <w:tabs>
          <w:tab w:val="left" w:pos="1440"/>
        </w:tabs>
        <w:jc w:val="both"/>
        <w:rPr>
          <w:rFonts w:asciiTheme="majorHAnsi" w:eastAsia="MS Mincho" w:hAnsiTheme="majorHAnsi"/>
          <w:sz w:val="20"/>
          <w:szCs w:val="20"/>
          <w:lang w:val="es-ES"/>
        </w:rPr>
      </w:pPr>
    </w:p>
    <w:p w:rsidR="00C96D4F" w:rsidRPr="00DB4BE4" w:rsidRDefault="00C96D4F" w:rsidP="00ED39E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 xml:space="preserve">En relación a la </w:t>
      </w:r>
      <w:r w:rsidR="000C3ADE" w:rsidRPr="00DB4BE4">
        <w:rPr>
          <w:rFonts w:asciiTheme="majorHAnsi" w:eastAsia="MS Mincho" w:hAnsiTheme="majorHAnsi"/>
          <w:sz w:val="20"/>
          <w:szCs w:val="20"/>
          <w:lang w:val="es-ES"/>
        </w:rPr>
        <w:t>c</w:t>
      </w:r>
      <w:r w:rsidRPr="00DB4BE4">
        <w:rPr>
          <w:rFonts w:asciiTheme="majorHAnsi" w:eastAsia="MS Mincho" w:hAnsiTheme="majorHAnsi"/>
          <w:sz w:val="20"/>
          <w:szCs w:val="20"/>
          <w:lang w:val="es-ES"/>
        </w:rPr>
        <w:t xml:space="preserve">láusula </w:t>
      </w:r>
      <w:r w:rsidR="00FE35AD" w:rsidRPr="00DB4BE4">
        <w:rPr>
          <w:rFonts w:asciiTheme="majorHAnsi" w:eastAsia="MS Mincho" w:hAnsiTheme="majorHAnsi"/>
          <w:sz w:val="20"/>
          <w:szCs w:val="20"/>
          <w:lang w:val="es-ES"/>
        </w:rPr>
        <w:t>3.8</w:t>
      </w:r>
      <w:r w:rsidR="000C3ADE" w:rsidRPr="00DB4BE4">
        <w:rPr>
          <w:rFonts w:asciiTheme="majorHAnsi" w:eastAsia="MS Mincho" w:hAnsiTheme="majorHAnsi"/>
          <w:sz w:val="20"/>
          <w:szCs w:val="20"/>
          <w:lang w:val="es-ES"/>
        </w:rPr>
        <w:t xml:space="preserve">, </w:t>
      </w:r>
      <w:r w:rsidR="0008782B" w:rsidRPr="00DB4BE4">
        <w:rPr>
          <w:rFonts w:asciiTheme="majorHAnsi" w:eastAsia="MS Mincho" w:hAnsiTheme="majorHAnsi"/>
          <w:sz w:val="20"/>
          <w:szCs w:val="20"/>
          <w:lang w:val="es-ES"/>
        </w:rPr>
        <w:t xml:space="preserve">referida al </w:t>
      </w:r>
      <w:r w:rsidR="000C3ADE" w:rsidRPr="00DB4BE4">
        <w:rPr>
          <w:rFonts w:asciiTheme="majorHAnsi" w:eastAsia="MS Mincho" w:hAnsiTheme="majorHAnsi"/>
          <w:sz w:val="20"/>
          <w:szCs w:val="20"/>
          <w:lang w:val="es-ES"/>
        </w:rPr>
        <w:t>a</w:t>
      </w:r>
      <w:r w:rsidRPr="00DB4BE4">
        <w:rPr>
          <w:rFonts w:asciiTheme="majorHAnsi" w:eastAsia="MS Mincho" w:hAnsiTheme="majorHAnsi"/>
          <w:sz w:val="20"/>
          <w:szCs w:val="20"/>
          <w:lang w:val="es-ES"/>
        </w:rPr>
        <w:t>cto público de reconocimiento de responsabilidad,</w:t>
      </w:r>
      <w:r w:rsidR="000C3ADE" w:rsidRPr="00DB4BE4">
        <w:rPr>
          <w:rFonts w:asciiTheme="majorHAnsi" w:eastAsia="MS Mincho" w:hAnsiTheme="majorHAnsi"/>
          <w:sz w:val="20"/>
          <w:szCs w:val="20"/>
          <w:lang w:val="es-ES"/>
        </w:rPr>
        <w:t xml:space="preserve"> según lo informado por las partes</w:t>
      </w:r>
      <w:r w:rsidR="007B29A3" w:rsidRPr="00DB4BE4">
        <w:rPr>
          <w:rFonts w:asciiTheme="majorHAnsi" w:eastAsia="MS Mincho" w:hAnsiTheme="majorHAnsi"/>
          <w:sz w:val="20"/>
          <w:szCs w:val="20"/>
          <w:lang w:val="es-ES"/>
        </w:rPr>
        <w:t xml:space="preserve">, se celebró </w:t>
      </w:r>
      <w:r w:rsidR="000C3ADE" w:rsidRPr="00DB4BE4">
        <w:rPr>
          <w:rFonts w:asciiTheme="majorHAnsi" w:eastAsia="MS Mincho" w:hAnsiTheme="majorHAnsi"/>
          <w:sz w:val="20"/>
          <w:szCs w:val="20"/>
          <w:lang w:val="es-ES"/>
        </w:rPr>
        <w:t xml:space="preserve">el 23 de septiembre de 2015, </w:t>
      </w:r>
      <w:r w:rsidR="003E3067" w:rsidRPr="00DB4BE4">
        <w:rPr>
          <w:rFonts w:asciiTheme="majorHAnsi" w:eastAsia="MS Mincho" w:hAnsiTheme="majorHAnsi"/>
          <w:sz w:val="20"/>
          <w:szCs w:val="20"/>
          <w:lang w:val="es-ES"/>
        </w:rPr>
        <w:t xml:space="preserve">en </w:t>
      </w:r>
      <w:r w:rsidR="007B29A3" w:rsidRPr="00DB4BE4">
        <w:rPr>
          <w:rFonts w:asciiTheme="majorHAnsi" w:eastAsia="MS Mincho" w:hAnsiTheme="majorHAnsi"/>
          <w:sz w:val="20"/>
          <w:szCs w:val="20"/>
          <w:lang w:val="es-ES"/>
        </w:rPr>
        <w:t xml:space="preserve">el Salón Reyes Heroles de la Secretaría de la Gobernación. El acto contó </w:t>
      </w:r>
      <w:r w:rsidRPr="00DB4BE4">
        <w:rPr>
          <w:rFonts w:asciiTheme="majorHAnsi" w:eastAsia="MS Mincho" w:hAnsiTheme="majorHAnsi"/>
          <w:sz w:val="20"/>
          <w:szCs w:val="20"/>
          <w:lang w:val="es-ES"/>
        </w:rPr>
        <w:t xml:space="preserve">con la participación de autoridades de la Secretaría de Gobernación (SEGOB), </w:t>
      </w:r>
      <w:r w:rsidR="0008782B" w:rsidRPr="00DB4BE4">
        <w:rPr>
          <w:rFonts w:asciiTheme="majorHAnsi" w:eastAsia="MS Mincho" w:hAnsiTheme="majorHAnsi"/>
          <w:sz w:val="20"/>
          <w:szCs w:val="20"/>
          <w:lang w:val="es-ES"/>
        </w:rPr>
        <w:t xml:space="preserve">la </w:t>
      </w:r>
      <w:r w:rsidRPr="00DB4BE4">
        <w:rPr>
          <w:rFonts w:asciiTheme="majorHAnsi" w:eastAsia="MS Mincho" w:hAnsiTheme="majorHAnsi"/>
          <w:sz w:val="20"/>
          <w:szCs w:val="20"/>
          <w:lang w:val="es-ES"/>
        </w:rPr>
        <w:t>Secretaría de Relaciones Exteriores (SRE) y del Gobierno del Estado de Oaxaca</w:t>
      </w:r>
      <w:r w:rsidR="000C3ADE" w:rsidRPr="00DB4BE4">
        <w:rPr>
          <w:rFonts w:asciiTheme="majorHAnsi" w:eastAsia="MS Mincho" w:hAnsiTheme="majorHAnsi"/>
          <w:sz w:val="20"/>
          <w:szCs w:val="20"/>
          <w:lang w:val="es-ES"/>
        </w:rPr>
        <w:t xml:space="preserve">. </w:t>
      </w:r>
      <w:r w:rsidR="007B29A3" w:rsidRPr="00DB4BE4">
        <w:rPr>
          <w:rFonts w:asciiTheme="majorHAnsi" w:eastAsia="MS Mincho" w:hAnsiTheme="majorHAnsi"/>
          <w:sz w:val="20"/>
          <w:szCs w:val="20"/>
          <w:lang w:val="es-ES"/>
        </w:rPr>
        <w:t xml:space="preserve">En el mismo acto, las partes </w:t>
      </w:r>
      <w:r w:rsidRPr="00DB4BE4">
        <w:rPr>
          <w:rFonts w:asciiTheme="majorHAnsi" w:eastAsia="MS Mincho" w:hAnsiTheme="majorHAnsi"/>
          <w:sz w:val="20"/>
          <w:szCs w:val="20"/>
          <w:lang w:val="es-ES"/>
        </w:rPr>
        <w:t>firmaron el acuerdo de solució</w:t>
      </w:r>
      <w:r w:rsidR="007B29A3" w:rsidRPr="00DB4BE4">
        <w:rPr>
          <w:rFonts w:asciiTheme="majorHAnsi" w:eastAsia="MS Mincho" w:hAnsiTheme="majorHAnsi"/>
          <w:sz w:val="20"/>
          <w:szCs w:val="20"/>
          <w:lang w:val="es-ES"/>
        </w:rPr>
        <w:t xml:space="preserve">n amistosa, </w:t>
      </w:r>
      <w:r w:rsidRPr="00DB4BE4">
        <w:rPr>
          <w:rFonts w:asciiTheme="majorHAnsi" w:eastAsia="MS Mincho" w:hAnsiTheme="majorHAnsi"/>
          <w:sz w:val="20"/>
          <w:szCs w:val="20"/>
          <w:lang w:val="es-ES"/>
        </w:rPr>
        <w:t xml:space="preserve">en presencia de los beneficiarios y su representante. </w:t>
      </w:r>
      <w:r w:rsidR="007B29A3" w:rsidRPr="00DB4BE4">
        <w:rPr>
          <w:rFonts w:asciiTheme="majorHAnsi" w:eastAsia="MS Mincho" w:hAnsiTheme="majorHAnsi"/>
          <w:sz w:val="20"/>
          <w:szCs w:val="20"/>
          <w:lang w:val="es-ES"/>
        </w:rPr>
        <w:t>Adicionalmente, e</w:t>
      </w:r>
      <w:r w:rsidRPr="00DB4BE4">
        <w:rPr>
          <w:rFonts w:asciiTheme="majorHAnsi" w:eastAsia="MS Mincho" w:hAnsiTheme="majorHAnsi"/>
          <w:sz w:val="20"/>
          <w:szCs w:val="20"/>
          <w:lang w:val="es-ES"/>
        </w:rPr>
        <w:t xml:space="preserve">l evento contó con la participación de diversos medios de comunicación escrita a nivel nacional, quienes </w:t>
      </w:r>
      <w:r w:rsidR="007B29A3" w:rsidRPr="00DB4BE4">
        <w:rPr>
          <w:rFonts w:asciiTheme="majorHAnsi" w:eastAsia="MS Mincho" w:hAnsiTheme="majorHAnsi"/>
          <w:sz w:val="20"/>
          <w:szCs w:val="20"/>
          <w:lang w:val="es-ES"/>
        </w:rPr>
        <w:t>publicaron el acto</w:t>
      </w:r>
      <w:r w:rsidRPr="00DB4BE4">
        <w:rPr>
          <w:rFonts w:asciiTheme="majorHAnsi" w:eastAsia="MS Mincho" w:hAnsiTheme="majorHAnsi"/>
          <w:sz w:val="20"/>
          <w:szCs w:val="20"/>
          <w:lang w:val="es-ES"/>
        </w:rPr>
        <w:t xml:space="preserve"> en </w:t>
      </w:r>
      <w:r w:rsidR="0008782B" w:rsidRPr="00DB4BE4">
        <w:rPr>
          <w:rFonts w:asciiTheme="majorHAnsi" w:eastAsia="MS Mincho" w:hAnsiTheme="majorHAnsi"/>
          <w:sz w:val="20"/>
          <w:szCs w:val="20"/>
          <w:lang w:val="es-ES"/>
        </w:rPr>
        <w:t>varios</w:t>
      </w:r>
      <w:r w:rsidRPr="00DB4BE4">
        <w:rPr>
          <w:rFonts w:asciiTheme="majorHAnsi" w:eastAsia="MS Mincho" w:hAnsiTheme="majorHAnsi"/>
          <w:sz w:val="20"/>
          <w:szCs w:val="20"/>
          <w:lang w:val="es-ES"/>
        </w:rPr>
        <w:t xml:space="preserve"> medios digitales y periódicos de circulación nacional</w:t>
      </w:r>
      <w:r w:rsidR="0008782B" w:rsidRPr="00DB4BE4">
        <w:rPr>
          <w:rFonts w:asciiTheme="majorHAnsi" w:eastAsia="MS Mincho" w:hAnsiTheme="majorHAnsi"/>
          <w:sz w:val="20"/>
          <w:szCs w:val="20"/>
          <w:lang w:val="es-ES"/>
        </w:rPr>
        <w:t>. S</w:t>
      </w:r>
      <w:r w:rsidRPr="00DB4BE4">
        <w:rPr>
          <w:rFonts w:asciiTheme="majorHAnsi" w:eastAsia="MS Mincho" w:hAnsiTheme="majorHAnsi"/>
          <w:sz w:val="20"/>
          <w:szCs w:val="20"/>
          <w:lang w:val="es-ES"/>
        </w:rPr>
        <w:t xml:space="preserve">egún </w:t>
      </w:r>
      <w:r w:rsidR="007B29A3" w:rsidRPr="00DB4BE4">
        <w:rPr>
          <w:rFonts w:asciiTheme="majorHAnsi" w:eastAsia="MS Mincho" w:hAnsiTheme="majorHAnsi"/>
          <w:sz w:val="20"/>
          <w:szCs w:val="20"/>
          <w:lang w:val="es-ES"/>
        </w:rPr>
        <w:t xml:space="preserve">lo manifestado por </w:t>
      </w:r>
      <w:r w:rsidRPr="00DB4BE4">
        <w:rPr>
          <w:rFonts w:asciiTheme="majorHAnsi" w:eastAsia="MS Mincho" w:hAnsiTheme="majorHAnsi"/>
          <w:sz w:val="20"/>
          <w:szCs w:val="20"/>
          <w:lang w:val="es-ES"/>
        </w:rPr>
        <w:t>el Estado, el evento</w:t>
      </w:r>
      <w:r w:rsidR="007B29A3" w:rsidRPr="00DB4BE4">
        <w:rPr>
          <w:rFonts w:asciiTheme="majorHAnsi" w:eastAsia="MS Mincho" w:hAnsiTheme="majorHAnsi"/>
          <w:sz w:val="20"/>
          <w:szCs w:val="20"/>
          <w:lang w:val="es-ES"/>
        </w:rPr>
        <w:t xml:space="preserve"> fue transmitido en la </w:t>
      </w:r>
      <w:r w:rsidRPr="00DB4BE4">
        <w:rPr>
          <w:rFonts w:asciiTheme="majorHAnsi" w:eastAsia="MS Mincho" w:hAnsiTheme="majorHAnsi"/>
          <w:sz w:val="20"/>
          <w:szCs w:val="20"/>
          <w:lang w:val="es-ES"/>
        </w:rPr>
        <w:t xml:space="preserve">página de </w:t>
      </w:r>
      <w:r w:rsidR="007B29A3" w:rsidRPr="00DB4BE4">
        <w:rPr>
          <w:rFonts w:asciiTheme="majorHAnsi" w:eastAsia="MS Mincho" w:hAnsiTheme="majorHAnsi"/>
          <w:sz w:val="20"/>
          <w:szCs w:val="20"/>
          <w:lang w:val="es-ES"/>
        </w:rPr>
        <w:t>web</w:t>
      </w:r>
      <w:r w:rsidRPr="00DB4BE4">
        <w:rPr>
          <w:rFonts w:asciiTheme="majorHAnsi" w:eastAsia="MS Mincho" w:hAnsiTheme="majorHAnsi"/>
          <w:sz w:val="20"/>
          <w:szCs w:val="20"/>
          <w:lang w:val="es-ES"/>
        </w:rPr>
        <w:t xml:space="preserve"> de la SEGOB. </w:t>
      </w:r>
      <w:r w:rsidR="008C134D">
        <w:rPr>
          <w:rFonts w:asciiTheme="majorHAnsi" w:eastAsia="MS Mincho" w:hAnsiTheme="majorHAnsi"/>
          <w:sz w:val="20"/>
          <w:szCs w:val="20"/>
          <w:lang w:val="es-ES"/>
        </w:rPr>
        <w:t>La Comisión pudo constatar la publicación del acto</w:t>
      </w:r>
      <w:r w:rsidR="008C134D">
        <w:rPr>
          <w:rStyle w:val="FootnoteReference"/>
          <w:rFonts w:asciiTheme="majorHAnsi" w:eastAsia="MS Mincho" w:hAnsiTheme="majorHAnsi"/>
          <w:sz w:val="20"/>
          <w:szCs w:val="20"/>
          <w:lang w:val="es-ES"/>
        </w:rPr>
        <w:footnoteReference w:id="7"/>
      </w:r>
      <w:r w:rsidR="008C134D">
        <w:rPr>
          <w:rFonts w:asciiTheme="majorHAnsi" w:eastAsia="MS Mincho" w:hAnsiTheme="majorHAnsi"/>
          <w:sz w:val="20"/>
          <w:szCs w:val="20"/>
          <w:lang w:val="es-ES"/>
        </w:rPr>
        <w:t xml:space="preserve">. </w:t>
      </w:r>
    </w:p>
    <w:p w:rsidR="00C96D4F" w:rsidRPr="00DB4BE4" w:rsidRDefault="00C96D4F" w:rsidP="00DB4B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sz w:val="20"/>
          <w:szCs w:val="20"/>
          <w:lang w:val="es-ES"/>
        </w:rPr>
      </w:pPr>
    </w:p>
    <w:p w:rsidR="00C96D4F" w:rsidRPr="00DB4BE4" w:rsidRDefault="00841C7B" w:rsidP="00ED39E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imes New Roman"/>
          <w:color w:val="auto"/>
          <w:sz w:val="20"/>
          <w:szCs w:val="20"/>
          <w:lang w:val="es-ES" w:eastAsia="en-US"/>
        </w:rPr>
      </w:pPr>
      <w:r w:rsidRPr="00DB4BE4">
        <w:rPr>
          <w:rFonts w:asciiTheme="majorHAnsi" w:eastAsia="MS Mincho" w:hAnsiTheme="majorHAnsi" w:cs="Times New Roman"/>
          <w:color w:val="auto"/>
          <w:sz w:val="20"/>
          <w:szCs w:val="20"/>
          <w:lang w:val="es-ES" w:eastAsia="en-US"/>
        </w:rPr>
        <w:t xml:space="preserve">Las partes informaron que entre las autoridades que asistieron al </w:t>
      </w:r>
      <w:r w:rsidR="00C96D4F" w:rsidRPr="00DB4BE4">
        <w:rPr>
          <w:rFonts w:asciiTheme="majorHAnsi" w:eastAsia="MS Mincho" w:hAnsiTheme="majorHAnsi" w:cs="Times New Roman"/>
          <w:color w:val="auto"/>
          <w:sz w:val="20"/>
          <w:szCs w:val="20"/>
          <w:lang w:val="es-ES" w:eastAsia="en-US"/>
        </w:rPr>
        <w:t>acto de re</w:t>
      </w:r>
      <w:r w:rsidR="001C5161" w:rsidRPr="00DB4BE4">
        <w:rPr>
          <w:rFonts w:asciiTheme="majorHAnsi" w:eastAsia="MS Mincho" w:hAnsiTheme="majorHAnsi" w:cs="Times New Roman"/>
          <w:color w:val="auto"/>
          <w:sz w:val="20"/>
          <w:szCs w:val="20"/>
          <w:lang w:val="es-ES" w:eastAsia="en-US"/>
        </w:rPr>
        <w:t>conocimiento de responsabilidad</w:t>
      </w:r>
      <w:r w:rsidR="00C96D4F" w:rsidRPr="00DB4BE4">
        <w:rPr>
          <w:rFonts w:asciiTheme="majorHAnsi" w:eastAsia="MS Mincho" w:hAnsiTheme="majorHAnsi" w:cs="Times New Roman"/>
          <w:color w:val="auto"/>
          <w:sz w:val="20"/>
          <w:szCs w:val="20"/>
          <w:lang w:val="es-ES" w:eastAsia="en-US"/>
        </w:rPr>
        <w:t xml:space="preserve"> </w:t>
      </w:r>
      <w:r w:rsidRPr="00DB4BE4">
        <w:rPr>
          <w:rFonts w:asciiTheme="majorHAnsi" w:eastAsia="MS Mincho" w:hAnsiTheme="majorHAnsi" w:cs="Times New Roman"/>
          <w:color w:val="auto"/>
          <w:sz w:val="20"/>
          <w:szCs w:val="20"/>
          <w:lang w:val="es-ES" w:eastAsia="en-US"/>
        </w:rPr>
        <w:t>se encontraban</w:t>
      </w:r>
      <w:r w:rsidR="00C96D4F" w:rsidRPr="00DB4BE4">
        <w:rPr>
          <w:rFonts w:asciiTheme="majorHAnsi" w:eastAsia="MS Mincho" w:hAnsiTheme="majorHAnsi" w:cs="Times New Roman"/>
          <w:color w:val="auto"/>
          <w:sz w:val="20"/>
          <w:szCs w:val="20"/>
          <w:lang w:val="es-ES" w:eastAsia="en-US"/>
        </w:rPr>
        <w:t xml:space="preserve"> altas autoridades del Estado mexicano, incluyendo</w:t>
      </w:r>
      <w:r w:rsidR="001C5161" w:rsidRPr="00DB4BE4">
        <w:rPr>
          <w:rFonts w:asciiTheme="majorHAnsi" w:eastAsia="MS Mincho" w:hAnsiTheme="majorHAnsi" w:cs="Times New Roman"/>
          <w:color w:val="auto"/>
          <w:sz w:val="20"/>
          <w:szCs w:val="20"/>
          <w:lang w:val="es-ES" w:eastAsia="en-US"/>
        </w:rPr>
        <w:t>:</w:t>
      </w:r>
      <w:r w:rsidR="00C96D4F" w:rsidRPr="00DB4BE4">
        <w:rPr>
          <w:rFonts w:asciiTheme="majorHAnsi" w:eastAsia="MS Mincho" w:hAnsiTheme="majorHAnsi" w:cs="Times New Roman"/>
          <w:color w:val="auto"/>
          <w:sz w:val="20"/>
          <w:szCs w:val="20"/>
          <w:lang w:val="es-ES" w:eastAsia="en-US"/>
        </w:rPr>
        <w:t xml:space="preserve"> </w:t>
      </w:r>
      <w:r w:rsidRPr="00DB4BE4">
        <w:rPr>
          <w:rFonts w:asciiTheme="majorHAnsi" w:eastAsia="MS Mincho" w:hAnsiTheme="majorHAnsi" w:cs="Times New Roman"/>
          <w:color w:val="auto"/>
          <w:sz w:val="20"/>
          <w:szCs w:val="20"/>
          <w:lang w:val="es-ES" w:eastAsia="en-US"/>
        </w:rPr>
        <w:t>el Su</w:t>
      </w:r>
      <w:r w:rsidR="00DB4BE4" w:rsidRPr="00DB4BE4">
        <w:rPr>
          <w:rFonts w:asciiTheme="majorHAnsi" w:eastAsia="MS Mincho" w:hAnsiTheme="majorHAnsi" w:cs="Times New Roman"/>
          <w:color w:val="auto"/>
          <w:sz w:val="20"/>
          <w:szCs w:val="20"/>
          <w:lang w:val="es-ES" w:eastAsia="en-US"/>
        </w:rPr>
        <w:t>bsecretario de Derechos Humanos</w:t>
      </w:r>
      <w:r w:rsidRPr="00DB4BE4">
        <w:rPr>
          <w:rFonts w:asciiTheme="majorHAnsi" w:eastAsia="MS Mincho" w:hAnsiTheme="majorHAnsi" w:cs="Times New Roman"/>
          <w:color w:val="auto"/>
          <w:sz w:val="20"/>
          <w:szCs w:val="20"/>
          <w:lang w:val="es-ES" w:eastAsia="en-US"/>
        </w:rPr>
        <w:t xml:space="preserve">; </w:t>
      </w:r>
      <w:r w:rsidR="00C96D4F" w:rsidRPr="00DB4BE4">
        <w:rPr>
          <w:rFonts w:asciiTheme="majorHAnsi" w:eastAsia="MS Mincho" w:hAnsiTheme="majorHAnsi" w:cs="Times New Roman"/>
          <w:color w:val="auto"/>
          <w:sz w:val="20"/>
          <w:szCs w:val="20"/>
          <w:lang w:val="es-ES" w:eastAsia="en-US"/>
        </w:rPr>
        <w:t xml:space="preserve">la </w:t>
      </w:r>
      <w:r w:rsidRPr="00DB4BE4">
        <w:rPr>
          <w:rFonts w:asciiTheme="majorHAnsi" w:eastAsia="MS Mincho" w:hAnsiTheme="majorHAnsi" w:cs="Times New Roman"/>
          <w:color w:val="auto"/>
          <w:sz w:val="20"/>
          <w:szCs w:val="20"/>
          <w:lang w:val="es-ES" w:eastAsia="en-US"/>
        </w:rPr>
        <w:t>C</w:t>
      </w:r>
      <w:r w:rsidR="00C96D4F" w:rsidRPr="00DB4BE4">
        <w:rPr>
          <w:rFonts w:asciiTheme="majorHAnsi" w:eastAsia="MS Mincho" w:hAnsiTheme="majorHAnsi" w:cs="Times New Roman"/>
          <w:color w:val="auto"/>
          <w:sz w:val="20"/>
          <w:szCs w:val="20"/>
          <w:lang w:val="es-ES" w:eastAsia="en-US"/>
        </w:rPr>
        <w:t>oordinadora para la A</w:t>
      </w:r>
      <w:r w:rsidR="00DB4BE4" w:rsidRPr="00DB4BE4">
        <w:rPr>
          <w:rFonts w:asciiTheme="majorHAnsi" w:eastAsia="MS Mincho" w:hAnsiTheme="majorHAnsi" w:cs="Times New Roman"/>
          <w:color w:val="auto"/>
          <w:sz w:val="20"/>
          <w:szCs w:val="20"/>
          <w:lang w:val="es-ES" w:eastAsia="en-US"/>
        </w:rPr>
        <w:t>tención de los Derechos Humanos</w:t>
      </w:r>
      <w:r w:rsidR="00C96D4F" w:rsidRPr="00DB4BE4">
        <w:rPr>
          <w:rFonts w:asciiTheme="majorHAnsi" w:eastAsia="MS Mincho" w:hAnsiTheme="majorHAnsi" w:cs="Times New Roman"/>
          <w:color w:val="auto"/>
          <w:sz w:val="20"/>
          <w:szCs w:val="20"/>
          <w:lang w:val="es-ES" w:eastAsia="en-US"/>
        </w:rPr>
        <w:t xml:space="preserve">; el </w:t>
      </w:r>
      <w:r w:rsidRPr="00DB4BE4">
        <w:rPr>
          <w:rFonts w:asciiTheme="majorHAnsi" w:eastAsia="MS Mincho" w:hAnsiTheme="majorHAnsi" w:cs="Times New Roman"/>
          <w:color w:val="auto"/>
          <w:sz w:val="20"/>
          <w:szCs w:val="20"/>
          <w:lang w:val="es-ES" w:eastAsia="en-US"/>
        </w:rPr>
        <w:t>F</w:t>
      </w:r>
      <w:r w:rsidR="00C96D4F" w:rsidRPr="00DB4BE4">
        <w:rPr>
          <w:rFonts w:asciiTheme="majorHAnsi" w:eastAsia="MS Mincho" w:hAnsiTheme="majorHAnsi" w:cs="Times New Roman"/>
          <w:color w:val="auto"/>
          <w:sz w:val="20"/>
          <w:szCs w:val="20"/>
          <w:lang w:val="es-ES" w:eastAsia="en-US"/>
        </w:rPr>
        <w:t xml:space="preserve">iscal </w:t>
      </w:r>
      <w:r w:rsidRPr="00DB4BE4">
        <w:rPr>
          <w:rFonts w:asciiTheme="majorHAnsi" w:eastAsia="MS Mincho" w:hAnsiTheme="majorHAnsi" w:cs="Times New Roman"/>
          <w:color w:val="auto"/>
          <w:sz w:val="20"/>
          <w:szCs w:val="20"/>
          <w:lang w:val="es-ES" w:eastAsia="en-US"/>
        </w:rPr>
        <w:t>G</w:t>
      </w:r>
      <w:r w:rsidR="00C96D4F" w:rsidRPr="00DB4BE4">
        <w:rPr>
          <w:rFonts w:asciiTheme="majorHAnsi" w:eastAsia="MS Mincho" w:hAnsiTheme="majorHAnsi" w:cs="Times New Roman"/>
          <w:color w:val="auto"/>
          <w:sz w:val="20"/>
          <w:szCs w:val="20"/>
          <w:lang w:val="es-ES" w:eastAsia="en-US"/>
        </w:rPr>
        <w:t xml:space="preserve">eneral </w:t>
      </w:r>
      <w:r w:rsidRPr="00DB4BE4">
        <w:rPr>
          <w:rFonts w:asciiTheme="majorHAnsi" w:eastAsia="MS Mincho" w:hAnsiTheme="majorHAnsi" w:cs="Times New Roman"/>
          <w:color w:val="auto"/>
          <w:sz w:val="20"/>
          <w:szCs w:val="20"/>
          <w:lang w:val="es-ES" w:eastAsia="en-US"/>
        </w:rPr>
        <w:t>E</w:t>
      </w:r>
      <w:r w:rsidR="00DB4BE4" w:rsidRPr="00DB4BE4">
        <w:rPr>
          <w:rFonts w:asciiTheme="majorHAnsi" w:eastAsia="MS Mincho" w:hAnsiTheme="majorHAnsi" w:cs="Times New Roman"/>
          <w:color w:val="auto"/>
          <w:sz w:val="20"/>
          <w:szCs w:val="20"/>
          <w:lang w:val="es-ES" w:eastAsia="en-US"/>
        </w:rPr>
        <w:t>statal</w:t>
      </w:r>
      <w:r w:rsidR="00C96D4F" w:rsidRPr="00DB4BE4">
        <w:rPr>
          <w:rFonts w:asciiTheme="majorHAnsi" w:eastAsia="MS Mincho" w:hAnsiTheme="majorHAnsi" w:cs="Times New Roman"/>
          <w:color w:val="auto"/>
          <w:sz w:val="20"/>
          <w:szCs w:val="20"/>
          <w:lang w:val="es-ES" w:eastAsia="en-US"/>
        </w:rPr>
        <w:t xml:space="preserve">; el </w:t>
      </w:r>
      <w:r w:rsidRPr="00DB4BE4">
        <w:rPr>
          <w:rFonts w:asciiTheme="majorHAnsi" w:eastAsia="MS Mincho" w:hAnsiTheme="majorHAnsi" w:cs="Times New Roman"/>
          <w:color w:val="auto"/>
          <w:sz w:val="20"/>
          <w:szCs w:val="20"/>
          <w:lang w:val="es-ES" w:eastAsia="en-US"/>
        </w:rPr>
        <w:t>S</w:t>
      </w:r>
      <w:r w:rsidR="00DB4BE4" w:rsidRPr="00DB4BE4">
        <w:rPr>
          <w:rFonts w:asciiTheme="majorHAnsi" w:eastAsia="MS Mincho" w:hAnsiTheme="majorHAnsi" w:cs="Times New Roman"/>
          <w:color w:val="auto"/>
          <w:sz w:val="20"/>
          <w:szCs w:val="20"/>
          <w:lang w:val="es-ES" w:eastAsia="en-US"/>
        </w:rPr>
        <w:t>ecretario de Gobierno</w:t>
      </w:r>
      <w:r w:rsidR="00C96D4F" w:rsidRPr="00DB4BE4">
        <w:rPr>
          <w:rFonts w:asciiTheme="majorHAnsi" w:eastAsia="MS Mincho" w:hAnsiTheme="majorHAnsi" w:cs="Times New Roman"/>
          <w:color w:val="auto"/>
          <w:sz w:val="20"/>
          <w:szCs w:val="20"/>
          <w:lang w:val="es-ES" w:eastAsia="en-US"/>
        </w:rPr>
        <w:t xml:space="preserve">; el </w:t>
      </w:r>
      <w:r w:rsidRPr="00DB4BE4">
        <w:rPr>
          <w:rFonts w:asciiTheme="majorHAnsi" w:eastAsia="MS Mincho" w:hAnsiTheme="majorHAnsi" w:cs="Times New Roman"/>
          <w:color w:val="auto"/>
          <w:sz w:val="20"/>
          <w:szCs w:val="20"/>
          <w:lang w:val="es-ES" w:eastAsia="en-US"/>
        </w:rPr>
        <w:t>D</w:t>
      </w:r>
      <w:r w:rsidR="00C96D4F" w:rsidRPr="00DB4BE4">
        <w:rPr>
          <w:rFonts w:asciiTheme="majorHAnsi" w:eastAsia="MS Mincho" w:hAnsiTheme="majorHAnsi" w:cs="Times New Roman"/>
          <w:color w:val="auto"/>
          <w:sz w:val="20"/>
          <w:szCs w:val="20"/>
          <w:lang w:val="es-ES" w:eastAsia="en-US"/>
        </w:rPr>
        <w:t xml:space="preserve">efensor de los </w:t>
      </w:r>
      <w:r w:rsidRPr="00DB4BE4">
        <w:rPr>
          <w:rFonts w:asciiTheme="majorHAnsi" w:eastAsia="MS Mincho" w:hAnsiTheme="majorHAnsi" w:cs="Times New Roman"/>
          <w:color w:val="auto"/>
          <w:sz w:val="20"/>
          <w:szCs w:val="20"/>
          <w:lang w:val="es-ES" w:eastAsia="en-US"/>
        </w:rPr>
        <w:t>D</w:t>
      </w:r>
      <w:r w:rsidR="00C96D4F" w:rsidRPr="00DB4BE4">
        <w:rPr>
          <w:rFonts w:asciiTheme="majorHAnsi" w:eastAsia="MS Mincho" w:hAnsiTheme="majorHAnsi" w:cs="Times New Roman"/>
          <w:color w:val="auto"/>
          <w:sz w:val="20"/>
          <w:szCs w:val="20"/>
          <w:lang w:val="es-ES" w:eastAsia="en-US"/>
        </w:rPr>
        <w:t xml:space="preserve">erechos </w:t>
      </w:r>
      <w:r w:rsidRPr="00DB4BE4">
        <w:rPr>
          <w:rFonts w:asciiTheme="majorHAnsi" w:eastAsia="MS Mincho" w:hAnsiTheme="majorHAnsi" w:cs="Times New Roman"/>
          <w:color w:val="auto"/>
          <w:sz w:val="20"/>
          <w:szCs w:val="20"/>
          <w:lang w:val="es-ES" w:eastAsia="en-US"/>
        </w:rPr>
        <w:t>H</w:t>
      </w:r>
      <w:r w:rsidR="00C96D4F" w:rsidRPr="00DB4BE4">
        <w:rPr>
          <w:rFonts w:asciiTheme="majorHAnsi" w:eastAsia="MS Mincho" w:hAnsiTheme="majorHAnsi" w:cs="Times New Roman"/>
          <w:color w:val="auto"/>
          <w:sz w:val="20"/>
          <w:szCs w:val="20"/>
          <w:lang w:val="es-ES" w:eastAsia="en-US"/>
        </w:rPr>
        <w:t xml:space="preserve">umanos del </w:t>
      </w:r>
      <w:r w:rsidRPr="00DB4BE4">
        <w:rPr>
          <w:rFonts w:asciiTheme="majorHAnsi" w:eastAsia="MS Mincho" w:hAnsiTheme="majorHAnsi" w:cs="Times New Roman"/>
          <w:color w:val="auto"/>
          <w:sz w:val="20"/>
          <w:szCs w:val="20"/>
          <w:lang w:val="es-ES" w:eastAsia="en-US"/>
        </w:rPr>
        <w:t>P</w:t>
      </w:r>
      <w:r w:rsidR="00DB4BE4" w:rsidRPr="00DB4BE4">
        <w:rPr>
          <w:rFonts w:asciiTheme="majorHAnsi" w:eastAsia="MS Mincho" w:hAnsiTheme="majorHAnsi" w:cs="Times New Roman"/>
          <w:color w:val="auto"/>
          <w:sz w:val="20"/>
          <w:szCs w:val="20"/>
          <w:lang w:val="es-ES" w:eastAsia="en-US"/>
        </w:rPr>
        <w:t>ueblo de Oaxaca</w:t>
      </w:r>
      <w:r w:rsidR="00C96D4F" w:rsidRPr="00DB4BE4">
        <w:rPr>
          <w:rFonts w:asciiTheme="majorHAnsi" w:eastAsia="MS Mincho" w:hAnsiTheme="majorHAnsi" w:cs="Times New Roman"/>
          <w:color w:val="auto"/>
          <w:sz w:val="20"/>
          <w:szCs w:val="20"/>
          <w:lang w:val="es-ES" w:eastAsia="en-US"/>
        </w:rPr>
        <w:t xml:space="preserve">; el </w:t>
      </w:r>
      <w:r w:rsidRPr="00DB4BE4">
        <w:rPr>
          <w:rFonts w:asciiTheme="majorHAnsi" w:eastAsia="MS Mincho" w:hAnsiTheme="majorHAnsi" w:cs="Times New Roman"/>
          <w:color w:val="auto"/>
          <w:sz w:val="20"/>
          <w:szCs w:val="20"/>
          <w:lang w:val="es-ES" w:eastAsia="en-US"/>
        </w:rPr>
        <w:t>T</w:t>
      </w:r>
      <w:r w:rsidR="00C96D4F" w:rsidRPr="00DB4BE4">
        <w:rPr>
          <w:rFonts w:asciiTheme="majorHAnsi" w:eastAsia="MS Mincho" w:hAnsiTheme="majorHAnsi" w:cs="Times New Roman"/>
          <w:color w:val="auto"/>
          <w:sz w:val="20"/>
          <w:szCs w:val="20"/>
          <w:lang w:val="es-ES" w:eastAsia="en-US"/>
        </w:rPr>
        <w:t xml:space="preserve">itular de la </w:t>
      </w:r>
      <w:r w:rsidRPr="00DB4BE4">
        <w:rPr>
          <w:rFonts w:asciiTheme="majorHAnsi" w:eastAsia="MS Mincho" w:hAnsiTheme="majorHAnsi" w:cs="Times New Roman"/>
          <w:color w:val="auto"/>
          <w:sz w:val="20"/>
          <w:szCs w:val="20"/>
          <w:lang w:val="es-ES" w:eastAsia="en-US"/>
        </w:rPr>
        <w:t>U</w:t>
      </w:r>
      <w:r w:rsidR="00C96D4F" w:rsidRPr="00DB4BE4">
        <w:rPr>
          <w:rFonts w:asciiTheme="majorHAnsi" w:eastAsia="MS Mincho" w:hAnsiTheme="majorHAnsi" w:cs="Times New Roman"/>
          <w:color w:val="auto"/>
          <w:sz w:val="20"/>
          <w:szCs w:val="20"/>
          <w:lang w:val="es-ES" w:eastAsia="en-US"/>
        </w:rPr>
        <w:t>nidad de Asuntos Jurídicos de la Secr</w:t>
      </w:r>
      <w:r w:rsidR="00DB4BE4" w:rsidRPr="00DB4BE4">
        <w:rPr>
          <w:rFonts w:asciiTheme="majorHAnsi" w:eastAsia="MS Mincho" w:hAnsiTheme="majorHAnsi" w:cs="Times New Roman"/>
          <w:color w:val="auto"/>
          <w:sz w:val="20"/>
          <w:szCs w:val="20"/>
          <w:lang w:val="es-ES" w:eastAsia="en-US"/>
        </w:rPr>
        <w:t>etaría de Gobernación</w:t>
      </w:r>
      <w:r w:rsidR="00C96D4F" w:rsidRPr="00DB4BE4">
        <w:rPr>
          <w:rFonts w:asciiTheme="majorHAnsi" w:eastAsia="MS Mincho" w:hAnsiTheme="majorHAnsi" w:cs="Times New Roman"/>
          <w:color w:val="auto"/>
          <w:sz w:val="20"/>
          <w:szCs w:val="20"/>
          <w:lang w:val="es-ES" w:eastAsia="en-US"/>
        </w:rPr>
        <w:t xml:space="preserve"> y el </w:t>
      </w:r>
      <w:r w:rsidRPr="00DB4BE4">
        <w:rPr>
          <w:rFonts w:asciiTheme="majorHAnsi" w:eastAsia="MS Mincho" w:hAnsiTheme="majorHAnsi" w:cs="Times New Roman"/>
          <w:color w:val="auto"/>
          <w:sz w:val="20"/>
          <w:szCs w:val="20"/>
          <w:lang w:val="es-ES" w:eastAsia="en-US"/>
        </w:rPr>
        <w:t>D</w:t>
      </w:r>
      <w:r w:rsidR="00C96D4F" w:rsidRPr="00DB4BE4">
        <w:rPr>
          <w:rFonts w:asciiTheme="majorHAnsi" w:eastAsia="MS Mincho" w:hAnsiTheme="majorHAnsi" w:cs="Times New Roman"/>
          <w:color w:val="auto"/>
          <w:sz w:val="20"/>
          <w:szCs w:val="20"/>
          <w:lang w:val="es-ES" w:eastAsia="en-US"/>
        </w:rPr>
        <w:t xml:space="preserve">irector </w:t>
      </w:r>
      <w:r w:rsidRPr="00DB4BE4">
        <w:rPr>
          <w:rFonts w:asciiTheme="majorHAnsi" w:eastAsia="MS Mincho" w:hAnsiTheme="majorHAnsi" w:cs="Times New Roman"/>
          <w:color w:val="auto"/>
          <w:sz w:val="20"/>
          <w:szCs w:val="20"/>
          <w:lang w:val="es-ES" w:eastAsia="en-US"/>
        </w:rPr>
        <w:t>G</w:t>
      </w:r>
      <w:r w:rsidR="00C96D4F" w:rsidRPr="00DB4BE4">
        <w:rPr>
          <w:rFonts w:asciiTheme="majorHAnsi" w:eastAsia="MS Mincho" w:hAnsiTheme="majorHAnsi" w:cs="Times New Roman"/>
          <w:color w:val="auto"/>
          <w:sz w:val="20"/>
          <w:szCs w:val="20"/>
          <w:lang w:val="es-ES" w:eastAsia="en-US"/>
        </w:rPr>
        <w:t xml:space="preserve">eneral </w:t>
      </w:r>
      <w:r w:rsidRPr="00DB4BE4">
        <w:rPr>
          <w:rFonts w:asciiTheme="majorHAnsi" w:eastAsia="MS Mincho" w:hAnsiTheme="majorHAnsi" w:cs="Times New Roman"/>
          <w:color w:val="auto"/>
          <w:sz w:val="20"/>
          <w:szCs w:val="20"/>
          <w:lang w:val="es-ES" w:eastAsia="en-US"/>
        </w:rPr>
        <w:t>A</w:t>
      </w:r>
      <w:r w:rsidR="00C96D4F" w:rsidRPr="00DB4BE4">
        <w:rPr>
          <w:rFonts w:asciiTheme="majorHAnsi" w:eastAsia="MS Mincho" w:hAnsiTheme="majorHAnsi" w:cs="Times New Roman"/>
          <w:color w:val="auto"/>
          <w:sz w:val="20"/>
          <w:szCs w:val="20"/>
          <w:lang w:val="es-ES" w:eastAsia="en-US"/>
        </w:rPr>
        <w:t>djunto de Casos de Democracia y Derechos Humanos de la Secr</w:t>
      </w:r>
      <w:r w:rsidR="00DB4BE4" w:rsidRPr="00DB4BE4">
        <w:rPr>
          <w:rFonts w:asciiTheme="majorHAnsi" w:eastAsia="MS Mincho" w:hAnsiTheme="majorHAnsi" w:cs="Times New Roman"/>
          <w:color w:val="auto"/>
          <w:sz w:val="20"/>
          <w:szCs w:val="20"/>
          <w:lang w:val="es-ES" w:eastAsia="en-US"/>
        </w:rPr>
        <w:t>etaría de Relaciones Exteriores</w:t>
      </w:r>
      <w:r w:rsidR="00C96D4F" w:rsidRPr="00DB4BE4">
        <w:rPr>
          <w:rFonts w:asciiTheme="majorHAnsi" w:eastAsia="MS Mincho" w:hAnsiTheme="majorHAnsi" w:cs="Times New Roman"/>
          <w:color w:val="auto"/>
          <w:sz w:val="20"/>
          <w:szCs w:val="20"/>
          <w:lang w:val="es-ES" w:eastAsia="en-US"/>
        </w:rPr>
        <w:t xml:space="preserve">. </w:t>
      </w:r>
      <w:r w:rsidR="00AB6C83" w:rsidRPr="00DB4BE4">
        <w:rPr>
          <w:rFonts w:asciiTheme="majorHAnsi" w:eastAsia="MS Mincho" w:hAnsiTheme="majorHAnsi" w:cs="Times New Roman"/>
          <w:color w:val="auto"/>
          <w:sz w:val="20"/>
          <w:szCs w:val="20"/>
          <w:lang w:val="es-ES" w:eastAsia="en-US"/>
        </w:rPr>
        <w:t>Asimismo,</w:t>
      </w:r>
      <w:r w:rsidR="00927E2D" w:rsidRPr="00DB4BE4">
        <w:rPr>
          <w:rFonts w:asciiTheme="majorHAnsi" w:eastAsia="MS Mincho" w:hAnsiTheme="majorHAnsi" w:cs="Times New Roman"/>
          <w:color w:val="auto"/>
          <w:sz w:val="20"/>
          <w:szCs w:val="20"/>
          <w:lang w:val="es-ES" w:eastAsia="en-US"/>
        </w:rPr>
        <w:t xml:space="preserve"> el acto contó con la participación de la señora Julia Vásquez Bautista, viuda de Antonio Jacinto López Martínez y el Licenciado Maurilio Santiago Reyes, como representante de la víctima. </w:t>
      </w:r>
      <w:r w:rsidR="00C96D4F" w:rsidRPr="00DB4BE4">
        <w:rPr>
          <w:rFonts w:asciiTheme="majorHAnsi" w:eastAsia="MS Mincho" w:hAnsiTheme="majorHAnsi"/>
          <w:sz w:val="20"/>
          <w:szCs w:val="20"/>
          <w:lang w:val="es-ES"/>
        </w:rPr>
        <w:t>En palabras de las autoridades es</w:t>
      </w:r>
      <w:r w:rsidR="00AB6C83" w:rsidRPr="00DB4BE4">
        <w:rPr>
          <w:rFonts w:asciiTheme="majorHAnsi" w:eastAsia="MS Mincho" w:hAnsiTheme="majorHAnsi"/>
          <w:sz w:val="20"/>
          <w:szCs w:val="20"/>
          <w:lang w:val="es-ES"/>
        </w:rPr>
        <w:t>tatales mexicanas, se indicó lo</w:t>
      </w:r>
      <w:r w:rsidR="00C96D4F" w:rsidRPr="00DB4BE4">
        <w:rPr>
          <w:rFonts w:asciiTheme="majorHAnsi" w:eastAsia="MS Mincho" w:hAnsiTheme="majorHAnsi"/>
          <w:sz w:val="20"/>
          <w:szCs w:val="20"/>
          <w:lang w:val="es-ES"/>
        </w:rPr>
        <w:t xml:space="preserve"> siguiente: </w:t>
      </w:r>
    </w:p>
    <w:p w:rsidR="00C96D4F" w:rsidRPr="00DB4BE4" w:rsidRDefault="00C96D4F" w:rsidP="00DB4BE4">
      <w:pPr>
        <w:pStyle w:val="ListParagraph"/>
        <w:tabs>
          <w:tab w:val="left" w:pos="1170"/>
        </w:tabs>
        <w:ind w:firstLine="720"/>
        <w:jc w:val="both"/>
        <w:rPr>
          <w:rFonts w:asciiTheme="majorHAnsi" w:eastAsia="MS Mincho" w:hAnsiTheme="majorHAnsi"/>
          <w:sz w:val="20"/>
          <w:szCs w:val="20"/>
          <w:lang w:val="es-ES"/>
        </w:rPr>
      </w:pPr>
    </w:p>
    <w:p w:rsidR="00C96D4F" w:rsidRPr="00DB4BE4" w:rsidRDefault="00C96D4F" w:rsidP="00DB4BE4">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Theme="majorHAnsi" w:eastAsia="MS Mincho" w:hAnsiTheme="majorHAnsi"/>
          <w:i/>
          <w:sz w:val="20"/>
          <w:szCs w:val="20"/>
          <w:lang w:val="es-ES"/>
        </w:rPr>
      </w:pPr>
      <w:r w:rsidRPr="00DB4BE4">
        <w:rPr>
          <w:rFonts w:asciiTheme="majorHAnsi" w:eastAsia="MS Mincho" w:hAnsiTheme="majorHAnsi"/>
          <w:i/>
          <w:sz w:val="20"/>
          <w:szCs w:val="20"/>
          <w:lang w:val="es-ES"/>
        </w:rPr>
        <w:t>Ante estos acontecimientos el Estado de Oaxaca, reconoce la responsabilidad y las afectaciones generadas por este caso y por ello a las víctimas directas e indirec</w:t>
      </w:r>
      <w:r w:rsidR="00B662A3" w:rsidRPr="00DB4BE4">
        <w:rPr>
          <w:rFonts w:asciiTheme="majorHAnsi" w:eastAsia="MS Mincho" w:hAnsiTheme="majorHAnsi"/>
          <w:i/>
          <w:sz w:val="20"/>
          <w:szCs w:val="20"/>
          <w:lang w:val="es-ES"/>
        </w:rPr>
        <w:t xml:space="preserve">tas, les solicitamos su perdón. </w:t>
      </w:r>
      <w:r w:rsidRPr="00DB4BE4">
        <w:rPr>
          <w:rFonts w:asciiTheme="majorHAnsi" w:eastAsia="MS Mincho" w:hAnsiTheme="majorHAnsi"/>
          <w:i/>
          <w:sz w:val="20"/>
          <w:szCs w:val="20"/>
          <w:lang w:val="es-ES"/>
        </w:rPr>
        <w:t>[…]</w:t>
      </w:r>
    </w:p>
    <w:p w:rsidR="00C96D4F" w:rsidRPr="00DB4BE4" w:rsidRDefault="00C96D4F" w:rsidP="00DB4BE4">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Theme="majorHAnsi" w:eastAsia="MS Mincho" w:hAnsiTheme="majorHAnsi"/>
          <w:i/>
          <w:sz w:val="20"/>
          <w:szCs w:val="20"/>
          <w:lang w:val="es-ES"/>
        </w:rPr>
      </w:pPr>
    </w:p>
    <w:p w:rsidR="00C96D4F" w:rsidRPr="00DB4BE4" w:rsidRDefault="00C96D4F" w:rsidP="00DB4BE4">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Theme="majorHAnsi" w:eastAsia="MS Mincho" w:hAnsiTheme="majorHAnsi"/>
          <w:i/>
          <w:sz w:val="20"/>
          <w:szCs w:val="20"/>
          <w:lang w:val="es-ES"/>
        </w:rPr>
      </w:pPr>
      <w:r w:rsidRPr="00DB4BE4">
        <w:rPr>
          <w:rFonts w:asciiTheme="majorHAnsi" w:eastAsia="MS Mincho" w:hAnsiTheme="majorHAnsi"/>
          <w:i/>
          <w:sz w:val="20"/>
          <w:szCs w:val="20"/>
          <w:lang w:val="es-ES"/>
        </w:rPr>
        <w:t xml:space="preserve">1. </w:t>
      </w:r>
      <w:r w:rsidR="001C5161" w:rsidRPr="00DB4BE4">
        <w:rPr>
          <w:rFonts w:asciiTheme="majorHAnsi" w:eastAsia="MS Mincho" w:hAnsiTheme="majorHAnsi"/>
          <w:i/>
          <w:sz w:val="20"/>
          <w:szCs w:val="20"/>
          <w:lang w:val="es-ES"/>
        </w:rPr>
        <w:tab/>
      </w:r>
      <w:r w:rsidRPr="00DB4BE4">
        <w:rPr>
          <w:rFonts w:asciiTheme="majorHAnsi" w:eastAsia="MS Mincho" w:hAnsiTheme="majorHAnsi"/>
          <w:i/>
          <w:sz w:val="20"/>
          <w:szCs w:val="20"/>
          <w:lang w:val="es-ES"/>
        </w:rPr>
        <w:t>El Estado Mexicano reconoce la responsabilidad internacional por los hechos:</w:t>
      </w:r>
    </w:p>
    <w:p w:rsidR="00C96D4F" w:rsidRPr="00DB4BE4" w:rsidRDefault="00C96D4F" w:rsidP="00DB4BE4">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Theme="majorHAnsi" w:eastAsia="MS Mincho" w:hAnsiTheme="majorHAnsi"/>
          <w:i/>
          <w:sz w:val="20"/>
          <w:szCs w:val="20"/>
          <w:lang w:val="es-ES"/>
        </w:rPr>
      </w:pPr>
      <w:r w:rsidRPr="00DB4BE4">
        <w:rPr>
          <w:rFonts w:asciiTheme="majorHAnsi" w:eastAsia="MS Mincho" w:hAnsiTheme="majorHAnsi"/>
          <w:i/>
          <w:sz w:val="20"/>
          <w:szCs w:val="20"/>
          <w:lang w:val="es-ES"/>
        </w:rPr>
        <w:t xml:space="preserve"> </w:t>
      </w:r>
    </w:p>
    <w:p w:rsidR="00C96D4F" w:rsidRPr="00DB4BE4" w:rsidRDefault="00C96D4F" w:rsidP="00DB4BE4">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 w:val="left" w:pos="1800"/>
        </w:tabs>
        <w:ind w:left="720" w:right="720"/>
        <w:jc w:val="both"/>
        <w:rPr>
          <w:rFonts w:asciiTheme="majorHAnsi" w:eastAsia="MS Mincho" w:hAnsiTheme="majorHAnsi"/>
          <w:i/>
          <w:sz w:val="20"/>
          <w:szCs w:val="20"/>
          <w:lang w:val="es-ES"/>
        </w:rPr>
      </w:pPr>
      <w:r w:rsidRPr="00DB4BE4">
        <w:rPr>
          <w:rFonts w:asciiTheme="majorHAnsi" w:eastAsia="MS Mincho" w:hAnsiTheme="majorHAnsi"/>
          <w:i/>
          <w:sz w:val="20"/>
          <w:szCs w:val="20"/>
          <w:lang w:val="es-ES"/>
        </w:rPr>
        <w:t>a.</w:t>
      </w:r>
      <w:r w:rsidRPr="00DB4BE4">
        <w:rPr>
          <w:rFonts w:asciiTheme="majorHAnsi" w:eastAsia="MS Mincho" w:hAnsiTheme="majorHAnsi"/>
          <w:i/>
          <w:sz w:val="20"/>
          <w:szCs w:val="20"/>
          <w:lang w:val="es-ES"/>
        </w:rPr>
        <w:tab/>
        <w:t>Privación de la vida del Señor Antonio Jacinto López Martínez.</w:t>
      </w:r>
    </w:p>
    <w:p w:rsidR="00C96D4F" w:rsidRPr="00DB4BE4" w:rsidRDefault="00C96D4F" w:rsidP="00DB4BE4">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 w:val="left" w:pos="1800"/>
        </w:tabs>
        <w:ind w:left="720" w:right="720"/>
        <w:jc w:val="both"/>
        <w:rPr>
          <w:rFonts w:asciiTheme="majorHAnsi" w:eastAsia="MS Mincho" w:hAnsiTheme="majorHAnsi"/>
          <w:i/>
          <w:sz w:val="20"/>
          <w:szCs w:val="20"/>
          <w:lang w:val="es-ES"/>
        </w:rPr>
      </w:pPr>
      <w:r w:rsidRPr="00DB4BE4">
        <w:rPr>
          <w:rFonts w:asciiTheme="majorHAnsi" w:eastAsia="MS Mincho" w:hAnsiTheme="majorHAnsi"/>
          <w:i/>
          <w:sz w:val="20"/>
          <w:szCs w:val="20"/>
          <w:lang w:val="es-ES"/>
        </w:rPr>
        <w:t>b.</w:t>
      </w:r>
      <w:r w:rsidRPr="00DB4BE4">
        <w:rPr>
          <w:rFonts w:asciiTheme="majorHAnsi" w:eastAsia="MS Mincho" w:hAnsiTheme="majorHAnsi"/>
          <w:i/>
          <w:sz w:val="20"/>
          <w:szCs w:val="20"/>
          <w:lang w:val="es-ES"/>
        </w:rPr>
        <w:tab/>
        <w:t>Por las afectaciones en la integridad familiar derivados de los hechos.</w:t>
      </w:r>
    </w:p>
    <w:p w:rsidR="00C96D4F" w:rsidRPr="00DB4BE4" w:rsidRDefault="00C96D4F" w:rsidP="00DB4BE4">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 w:val="left" w:pos="1800"/>
        </w:tabs>
        <w:ind w:left="720" w:right="720"/>
        <w:jc w:val="both"/>
        <w:rPr>
          <w:rFonts w:asciiTheme="majorHAnsi" w:eastAsia="MS Mincho" w:hAnsiTheme="majorHAnsi"/>
          <w:i/>
          <w:sz w:val="20"/>
          <w:szCs w:val="20"/>
          <w:lang w:val="es-ES"/>
        </w:rPr>
      </w:pPr>
      <w:r w:rsidRPr="00DB4BE4">
        <w:rPr>
          <w:rFonts w:asciiTheme="majorHAnsi" w:eastAsia="MS Mincho" w:hAnsiTheme="majorHAnsi"/>
          <w:i/>
          <w:sz w:val="20"/>
          <w:szCs w:val="20"/>
          <w:lang w:val="es-ES"/>
        </w:rPr>
        <w:t>c.</w:t>
      </w:r>
      <w:r w:rsidRPr="00DB4BE4">
        <w:rPr>
          <w:rFonts w:asciiTheme="majorHAnsi" w:eastAsia="MS Mincho" w:hAnsiTheme="majorHAnsi"/>
          <w:i/>
          <w:sz w:val="20"/>
          <w:szCs w:val="20"/>
          <w:lang w:val="es-ES"/>
        </w:rPr>
        <w:tab/>
        <w:t>Por la ausencia y falta de pericia en el proceso de investigación con motivo de los hechos referidos y el procesamiento judicial, y por ende no haber cumplido con la debida diligencia.</w:t>
      </w:r>
    </w:p>
    <w:p w:rsidR="00C96D4F" w:rsidRPr="00DB4BE4" w:rsidRDefault="00C96D4F" w:rsidP="00DB4BE4">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Theme="majorHAnsi" w:eastAsia="MS Mincho" w:hAnsiTheme="majorHAnsi"/>
          <w:i/>
          <w:sz w:val="20"/>
          <w:szCs w:val="20"/>
          <w:lang w:val="es-ES"/>
        </w:rPr>
      </w:pPr>
    </w:p>
    <w:p w:rsidR="00C96D4F" w:rsidRPr="00DB4BE4" w:rsidRDefault="00C96D4F" w:rsidP="00DB4BE4">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Theme="majorHAnsi" w:eastAsia="MS Mincho" w:hAnsiTheme="majorHAnsi"/>
          <w:i/>
          <w:sz w:val="20"/>
          <w:szCs w:val="20"/>
          <w:lang w:val="es-ES"/>
        </w:rPr>
      </w:pPr>
      <w:r w:rsidRPr="00DB4BE4">
        <w:rPr>
          <w:rFonts w:asciiTheme="majorHAnsi" w:eastAsia="MS Mincho" w:hAnsiTheme="majorHAnsi"/>
          <w:i/>
          <w:sz w:val="20"/>
          <w:szCs w:val="20"/>
          <w:lang w:val="es-ES"/>
        </w:rPr>
        <w:t>2.</w:t>
      </w:r>
      <w:r w:rsidRPr="00DB4BE4">
        <w:rPr>
          <w:rFonts w:asciiTheme="majorHAnsi" w:eastAsia="MS Mincho" w:hAnsiTheme="majorHAnsi"/>
          <w:i/>
          <w:sz w:val="20"/>
          <w:szCs w:val="20"/>
          <w:lang w:val="es-ES"/>
        </w:rPr>
        <w:tab/>
        <w:t>Como consecuencia de la responsabilidad mencionada, por este medio el Estado Mexicano, respetuosamente pide perdón a la familia de Don Antonio Jacinto López Martínez.</w:t>
      </w:r>
    </w:p>
    <w:p w:rsidR="00C96D4F" w:rsidRPr="00DB4BE4" w:rsidRDefault="00C96D4F" w:rsidP="00DB4BE4">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Theme="majorHAnsi" w:eastAsia="MS Mincho" w:hAnsiTheme="majorHAnsi"/>
          <w:i/>
          <w:sz w:val="20"/>
          <w:szCs w:val="20"/>
          <w:lang w:val="es-ES"/>
        </w:rPr>
      </w:pPr>
    </w:p>
    <w:p w:rsidR="00C96D4F" w:rsidRPr="00DB4BE4" w:rsidRDefault="00C96D4F" w:rsidP="00DB4BE4">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Theme="majorHAnsi" w:eastAsia="MS Mincho" w:hAnsiTheme="majorHAnsi"/>
          <w:i/>
          <w:sz w:val="20"/>
          <w:szCs w:val="20"/>
          <w:lang w:val="es-ES"/>
        </w:rPr>
      </w:pPr>
      <w:r w:rsidRPr="00DB4BE4">
        <w:rPr>
          <w:rFonts w:asciiTheme="majorHAnsi" w:eastAsia="MS Mincho" w:hAnsiTheme="majorHAnsi"/>
          <w:i/>
          <w:sz w:val="20"/>
          <w:szCs w:val="20"/>
          <w:lang w:val="es-ES"/>
        </w:rPr>
        <w:t>3.</w:t>
      </w:r>
      <w:r w:rsidRPr="00DB4BE4">
        <w:rPr>
          <w:rFonts w:asciiTheme="majorHAnsi" w:eastAsia="MS Mincho" w:hAnsiTheme="majorHAnsi"/>
          <w:i/>
          <w:sz w:val="20"/>
          <w:szCs w:val="20"/>
          <w:lang w:val="es-ES"/>
        </w:rPr>
        <w:tab/>
        <w:t>Esta petición de perdón se formula sobre la base del reconocimiento de los acontecimientos, el respeto a la vida y la dignidad de cada una de las personas afectadas, así como, para la vida comunitaria y social de Oaxaca.</w:t>
      </w:r>
    </w:p>
    <w:p w:rsidR="00C96D4F" w:rsidRPr="00DB4BE4" w:rsidRDefault="00C96D4F" w:rsidP="00DB4BE4">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Theme="majorHAnsi" w:eastAsia="MS Mincho" w:hAnsiTheme="majorHAnsi"/>
          <w:i/>
          <w:sz w:val="20"/>
          <w:szCs w:val="20"/>
          <w:lang w:val="es-ES"/>
        </w:rPr>
      </w:pPr>
    </w:p>
    <w:p w:rsidR="001C5161" w:rsidRPr="00DB4BE4" w:rsidRDefault="00C96D4F" w:rsidP="00DB4BE4">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Theme="majorHAnsi" w:eastAsia="MS Mincho" w:hAnsiTheme="majorHAnsi"/>
          <w:i/>
          <w:sz w:val="20"/>
          <w:szCs w:val="20"/>
          <w:lang w:val="es-ES"/>
        </w:rPr>
      </w:pPr>
      <w:r w:rsidRPr="00DB4BE4">
        <w:rPr>
          <w:rFonts w:asciiTheme="majorHAnsi" w:eastAsia="MS Mincho" w:hAnsiTheme="majorHAnsi"/>
          <w:i/>
          <w:sz w:val="20"/>
          <w:szCs w:val="20"/>
          <w:lang w:val="es-ES"/>
        </w:rPr>
        <w:t>El presente reconocimiento de la responsabilidad y solicitud de perdón tienen el propósito también de contribuir al tejido social y comunitario lesionado con los hechos de referencia, así como la ruptura del proceso de construcción del Estado democrático de derecho que se o</w:t>
      </w:r>
      <w:r w:rsidR="001C5161" w:rsidRPr="00DB4BE4">
        <w:rPr>
          <w:rFonts w:asciiTheme="majorHAnsi" w:eastAsia="MS Mincho" w:hAnsiTheme="majorHAnsi"/>
          <w:i/>
          <w:sz w:val="20"/>
          <w:szCs w:val="20"/>
          <w:lang w:val="es-ES"/>
        </w:rPr>
        <w:t>casionó con los propios hechos.</w:t>
      </w:r>
    </w:p>
    <w:p w:rsidR="001C5161" w:rsidRPr="00DB4BE4" w:rsidRDefault="001C5161" w:rsidP="00DB4BE4">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Theme="majorHAnsi" w:eastAsia="MS Mincho" w:hAnsiTheme="majorHAnsi"/>
          <w:sz w:val="20"/>
          <w:szCs w:val="20"/>
          <w:lang w:val="es-ES"/>
        </w:rPr>
      </w:pPr>
    </w:p>
    <w:p w:rsidR="00C96D4F" w:rsidRPr="00DB4BE4" w:rsidRDefault="001C5161" w:rsidP="00ED39E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0" w:firstLine="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Por su parte, e</w:t>
      </w:r>
      <w:r w:rsidR="00C96D4F" w:rsidRPr="00DB4BE4">
        <w:rPr>
          <w:rFonts w:asciiTheme="majorHAnsi" w:hAnsiTheme="majorHAnsi"/>
          <w:sz w:val="20"/>
          <w:szCs w:val="20"/>
          <w:lang w:val="es-ES"/>
        </w:rPr>
        <w:t xml:space="preserve">l </w:t>
      </w:r>
      <w:r w:rsidR="00C96D4F" w:rsidRPr="00DB4BE4">
        <w:rPr>
          <w:rFonts w:asciiTheme="majorHAnsi" w:eastAsia="MS Mincho" w:hAnsiTheme="majorHAnsi"/>
          <w:sz w:val="20"/>
          <w:szCs w:val="20"/>
          <w:lang w:val="es-ES"/>
        </w:rPr>
        <w:t>Comisionado James Caval</w:t>
      </w:r>
      <w:r w:rsidRPr="00DB4BE4">
        <w:rPr>
          <w:rFonts w:asciiTheme="majorHAnsi" w:eastAsia="MS Mincho" w:hAnsiTheme="majorHAnsi"/>
          <w:sz w:val="20"/>
          <w:szCs w:val="20"/>
          <w:lang w:val="es-ES"/>
        </w:rPr>
        <w:t xml:space="preserve">laro, </w:t>
      </w:r>
      <w:r w:rsidR="00E35C60" w:rsidRPr="00DB4BE4">
        <w:rPr>
          <w:rFonts w:asciiTheme="majorHAnsi" w:eastAsia="MS Mincho" w:hAnsiTheme="majorHAnsi"/>
          <w:sz w:val="20"/>
          <w:szCs w:val="20"/>
          <w:lang w:val="es-ES"/>
        </w:rPr>
        <w:t xml:space="preserve">quien asistió al evento en calidad de testigo de honor, </w:t>
      </w:r>
      <w:r w:rsidRPr="00DB4BE4">
        <w:rPr>
          <w:rFonts w:asciiTheme="majorHAnsi" w:eastAsia="MS Mincho" w:hAnsiTheme="majorHAnsi"/>
          <w:sz w:val="20"/>
          <w:szCs w:val="20"/>
          <w:lang w:val="es-ES"/>
        </w:rPr>
        <w:t xml:space="preserve">destacó la importancia que representa para la CIDH </w:t>
      </w:r>
      <w:r w:rsidR="008C134D">
        <w:rPr>
          <w:rFonts w:asciiTheme="majorHAnsi" w:eastAsia="MS Mincho" w:hAnsiTheme="majorHAnsi"/>
          <w:sz w:val="20"/>
          <w:szCs w:val="20"/>
          <w:lang w:val="es-ES"/>
        </w:rPr>
        <w:t xml:space="preserve">el </w:t>
      </w:r>
      <w:r w:rsidR="00C96D4F" w:rsidRPr="00DB4BE4">
        <w:rPr>
          <w:rFonts w:asciiTheme="majorHAnsi" w:eastAsia="MS Mincho" w:hAnsiTheme="majorHAnsi"/>
          <w:sz w:val="20"/>
          <w:szCs w:val="20"/>
          <w:lang w:val="es-ES"/>
        </w:rPr>
        <w:t xml:space="preserve">que la Secretaría de Gobernación haya asumido el compromiso y tenga como resultado este acuerdo. </w:t>
      </w:r>
      <w:r w:rsidR="008C134D">
        <w:rPr>
          <w:rFonts w:asciiTheme="majorHAnsi" w:eastAsia="MS Mincho" w:hAnsiTheme="majorHAnsi"/>
          <w:sz w:val="20"/>
          <w:szCs w:val="20"/>
          <w:lang w:val="es-ES"/>
        </w:rPr>
        <w:t>El Comisionado a</w:t>
      </w:r>
      <w:r w:rsidR="00C96D4F" w:rsidRPr="00DB4BE4">
        <w:rPr>
          <w:rFonts w:asciiTheme="majorHAnsi" w:eastAsia="MS Mincho" w:hAnsiTheme="majorHAnsi"/>
          <w:sz w:val="20"/>
          <w:szCs w:val="20"/>
          <w:lang w:val="es-ES"/>
        </w:rPr>
        <w:t>provechó</w:t>
      </w:r>
      <w:r w:rsidRPr="00DB4BE4">
        <w:rPr>
          <w:rFonts w:asciiTheme="majorHAnsi" w:eastAsia="MS Mincho" w:hAnsiTheme="majorHAnsi"/>
          <w:sz w:val="20"/>
          <w:szCs w:val="20"/>
          <w:lang w:val="es-ES"/>
        </w:rPr>
        <w:t xml:space="preserve"> la oportunidad</w:t>
      </w:r>
      <w:r w:rsidR="00C96D4F" w:rsidRPr="00DB4BE4">
        <w:rPr>
          <w:rFonts w:asciiTheme="majorHAnsi" w:eastAsia="MS Mincho" w:hAnsiTheme="majorHAnsi"/>
          <w:sz w:val="20"/>
          <w:szCs w:val="20"/>
          <w:lang w:val="es-ES"/>
        </w:rPr>
        <w:t xml:space="preserve"> para llamar a la ciudadanía a participar de forma contundente en el desarrollo de mejores prácticas en derechos humanos de la región. </w:t>
      </w:r>
    </w:p>
    <w:p w:rsidR="00C96D4F" w:rsidRPr="00DB4BE4" w:rsidRDefault="00C96D4F" w:rsidP="00DB4BE4">
      <w:pPr>
        <w:tabs>
          <w:tab w:val="left" w:pos="1440"/>
        </w:tabs>
        <w:jc w:val="both"/>
        <w:rPr>
          <w:rFonts w:asciiTheme="majorHAnsi" w:eastAsia="MS Mincho" w:hAnsiTheme="majorHAnsi"/>
          <w:sz w:val="20"/>
          <w:szCs w:val="20"/>
          <w:lang w:val="es-ES"/>
        </w:rPr>
      </w:pPr>
    </w:p>
    <w:p w:rsidR="00C96D4F" w:rsidRPr="00DB4BE4" w:rsidRDefault="00C96D4F" w:rsidP="00ED39E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 xml:space="preserve">Tomando </w:t>
      </w:r>
      <w:r w:rsidR="00A33C93" w:rsidRPr="00DB4BE4">
        <w:rPr>
          <w:rFonts w:asciiTheme="majorHAnsi" w:eastAsia="MS Mincho" w:hAnsiTheme="majorHAnsi"/>
          <w:sz w:val="20"/>
          <w:szCs w:val="20"/>
          <w:lang w:val="es-ES"/>
        </w:rPr>
        <w:t xml:space="preserve">en consideración la información proporcionada por ambas partes, </w:t>
      </w:r>
      <w:r w:rsidRPr="00DB4BE4">
        <w:rPr>
          <w:rFonts w:asciiTheme="majorHAnsi" w:eastAsia="MS Mincho" w:hAnsiTheme="majorHAnsi"/>
          <w:sz w:val="20"/>
          <w:szCs w:val="20"/>
          <w:lang w:val="es-ES"/>
        </w:rPr>
        <w:t xml:space="preserve">el programa del evento proporcionado por el Estado, así como </w:t>
      </w:r>
      <w:r w:rsidR="00A33C93" w:rsidRPr="00DB4BE4">
        <w:rPr>
          <w:rFonts w:asciiTheme="majorHAnsi" w:eastAsia="MS Mincho" w:hAnsiTheme="majorHAnsi"/>
          <w:sz w:val="20"/>
          <w:szCs w:val="20"/>
          <w:lang w:val="es-ES"/>
        </w:rPr>
        <w:t xml:space="preserve">lo establecido en </w:t>
      </w:r>
      <w:r w:rsidRPr="00DB4BE4">
        <w:rPr>
          <w:rFonts w:asciiTheme="majorHAnsi" w:eastAsia="MS Mincho" w:hAnsiTheme="majorHAnsi"/>
          <w:sz w:val="20"/>
          <w:szCs w:val="20"/>
          <w:lang w:val="es-ES"/>
        </w:rPr>
        <w:t>la cláusula quinta de</w:t>
      </w:r>
      <w:r w:rsidR="00A33C93" w:rsidRPr="00DB4BE4">
        <w:rPr>
          <w:rFonts w:asciiTheme="majorHAnsi" w:eastAsia="MS Mincho" w:hAnsiTheme="majorHAnsi"/>
          <w:sz w:val="20"/>
          <w:szCs w:val="20"/>
          <w:lang w:val="es-ES"/>
        </w:rPr>
        <w:t xml:space="preserve"> </w:t>
      </w:r>
      <w:r w:rsidRPr="00DB4BE4">
        <w:rPr>
          <w:rFonts w:asciiTheme="majorHAnsi" w:eastAsia="MS Mincho" w:hAnsiTheme="majorHAnsi"/>
          <w:sz w:val="20"/>
          <w:szCs w:val="20"/>
          <w:lang w:val="es-ES"/>
        </w:rPr>
        <w:t>l</w:t>
      </w:r>
      <w:r w:rsidR="00A33C93" w:rsidRPr="00DB4BE4">
        <w:rPr>
          <w:rFonts w:asciiTheme="majorHAnsi" w:eastAsia="MS Mincho" w:hAnsiTheme="majorHAnsi"/>
          <w:sz w:val="20"/>
          <w:szCs w:val="20"/>
          <w:lang w:val="es-ES"/>
        </w:rPr>
        <w:t>a</w:t>
      </w:r>
      <w:r w:rsidRPr="00DB4BE4">
        <w:rPr>
          <w:rFonts w:asciiTheme="majorHAnsi" w:eastAsia="MS Mincho" w:hAnsiTheme="majorHAnsi"/>
          <w:sz w:val="20"/>
          <w:szCs w:val="20"/>
          <w:lang w:val="es-ES"/>
        </w:rPr>
        <w:t xml:space="preserve"> adend</w:t>
      </w:r>
      <w:r w:rsidR="00A33C93" w:rsidRPr="00DB4BE4">
        <w:rPr>
          <w:rFonts w:asciiTheme="majorHAnsi" w:eastAsia="MS Mincho" w:hAnsiTheme="majorHAnsi"/>
          <w:sz w:val="20"/>
          <w:szCs w:val="20"/>
          <w:lang w:val="es-ES"/>
        </w:rPr>
        <w:t xml:space="preserve">a </w:t>
      </w:r>
      <w:r w:rsidR="00960223" w:rsidRPr="00DB4BE4">
        <w:rPr>
          <w:rFonts w:asciiTheme="majorHAnsi" w:eastAsia="MS Mincho" w:hAnsiTheme="majorHAnsi"/>
          <w:sz w:val="20"/>
          <w:szCs w:val="20"/>
          <w:lang w:val="es-ES"/>
        </w:rPr>
        <w:t>de</w:t>
      </w:r>
      <w:r w:rsidR="00A33C93" w:rsidRPr="00DB4BE4">
        <w:rPr>
          <w:rFonts w:asciiTheme="majorHAnsi" w:eastAsia="MS Mincho" w:hAnsiTheme="majorHAnsi"/>
          <w:sz w:val="20"/>
          <w:szCs w:val="20"/>
          <w:lang w:val="es-ES"/>
        </w:rPr>
        <w:t>l acuerdo</w:t>
      </w:r>
      <w:r w:rsidRPr="00DB4BE4">
        <w:rPr>
          <w:rFonts w:asciiTheme="majorHAnsi" w:eastAsia="MS Mincho" w:hAnsiTheme="majorHAnsi"/>
          <w:sz w:val="20"/>
          <w:szCs w:val="20"/>
          <w:lang w:val="es-ES"/>
        </w:rPr>
        <w:t xml:space="preserve">, en </w:t>
      </w:r>
      <w:r w:rsidR="00A33C93" w:rsidRPr="00DB4BE4">
        <w:rPr>
          <w:rFonts w:asciiTheme="majorHAnsi" w:eastAsia="MS Mincho" w:hAnsiTheme="majorHAnsi"/>
          <w:sz w:val="20"/>
          <w:szCs w:val="20"/>
          <w:lang w:val="es-ES"/>
        </w:rPr>
        <w:t>la</w:t>
      </w:r>
      <w:r w:rsidRPr="00DB4BE4">
        <w:rPr>
          <w:rFonts w:asciiTheme="majorHAnsi" w:eastAsia="MS Mincho" w:hAnsiTheme="majorHAnsi"/>
          <w:sz w:val="20"/>
          <w:szCs w:val="20"/>
          <w:lang w:val="es-ES"/>
        </w:rPr>
        <w:t xml:space="preserve"> cual las partes </w:t>
      </w:r>
      <w:r w:rsidRPr="00DB4BE4">
        <w:rPr>
          <w:rFonts w:asciiTheme="majorHAnsi" w:hAnsiTheme="majorHAnsi"/>
          <w:sz w:val="20"/>
          <w:szCs w:val="20"/>
          <w:lang w:val="es-ES"/>
        </w:rPr>
        <w:t>señala</w:t>
      </w:r>
      <w:r w:rsidR="00960223" w:rsidRPr="00DB4BE4">
        <w:rPr>
          <w:rFonts w:asciiTheme="majorHAnsi" w:hAnsiTheme="majorHAnsi"/>
          <w:sz w:val="20"/>
          <w:szCs w:val="20"/>
          <w:lang w:val="es-ES"/>
        </w:rPr>
        <w:t>ro</w:t>
      </w:r>
      <w:r w:rsidRPr="00DB4BE4">
        <w:rPr>
          <w:rFonts w:asciiTheme="majorHAnsi" w:hAnsiTheme="majorHAnsi"/>
          <w:sz w:val="20"/>
          <w:szCs w:val="20"/>
          <w:lang w:val="es-ES"/>
        </w:rPr>
        <w:t>n su co</w:t>
      </w:r>
      <w:r w:rsidR="00A33C93" w:rsidRPr="00DB4BE4">
        <w:rPr>
          <w:rFonts w:asciiTheme="majorHAnsi" w:hAnsiTheme="majorHAnsi"/>
          <w:sz w:val="20"/>
          <w:szCs w:val="20"/>
          <w:lang w:val="es-ES"/>
        </w:rPr>
        <w:t>nformidad para dar por cumplida la presente cláusula.</w:t>
      </w:r>
      <w:r w:rsidRPr="00DB4BE4">
        <w:rPr>
          <w:rFonts w:asciiTheme="majorHAnsi" w:hAnsiTheme="majorHAnsi"/>
          <w:sz w:val="20"/>
          <w:szCs w:val="20"/>
          <w:lang w:val="es-ES"/>
        </w:rPr>
        <w:t xml:space="preserve"> </w:t>
      </w:r>
      <w:r w:rsidR="00A33C93" w:rsidRPr="00DB4BE4">
        <w:rPr>
          <w:rFonts w:asciiTheme="majorHAnsi" w:eastAsia="MS Mincho" w:hAnsiTheme="majorHAnsi"/>
          <w:sz w:val="20"/>
          <w:szCs w:val="20"/>
          <w:lang w:val="es-ES"/>
        </w:rPr>
        <w:t>L</w:t>
      </w:r>
      <w:r w:rsidRPr="00DB4BE4">
        <w:rPr>
          <w:rFonts w:asciiTheme="majorHAnsi" w:eastAsia="MS Mincho" w:hAnsiTheme="majorHAnsi"/>
          <w:sz w:val="20"/>
          <w:szCs w:val="20"/>
          <w:lang w:val="es-ES"/>
        </w:rPr>
        <w:t xml:space="preserve">a CIDH </w:t>
      </w:r>
      <w:r w:rsidR="00A33C93" w:rsidRPr="00DB4BE4">
        <w:rPr>
          <w:rFonts w:asciiTheme="majorHAnsi" w:eastAsia="MS Mincho" w:hAnsiTheme="majorHAnsi"/>
          <w:sz w:val="20"/>
          <w:szCs w:val="20"/>
          <w:lang w:val="es-ES"/>
        </w:rPr>
        <w:t xml:space="preserve">considera que la cláusula </w:t>
      </w:r>
      <w:r w:rsidR="00FE35AD" w:rsidRPr="00DB4BE4">
        <w:rPr>
          <w:rFonts w:asciiTheme="majorHAnsi" w:eastAsia="MS Mincho" w:hAnsiTheme="majorHAnsi"/>
          <w:sz w:val="20"/>
          <w:szCs w:val="20"/>
          <w:lang w:val="es-ES"/>
        </w:rPr>
        <w:t>3.8</w:t>
      </w:r>
      <w:r w:rsidR="00960223" w:rsidRPr="00DB4BE4">
        <w:rPr>
          <w:rFonts w:asciiTheme="majorHAnsi" w:eastAsia="MS Mincho" w:hAnsiTheme="majorHAnsi"/>
          <w:sz w:val="20"/>
          <w:szCs w:val="20"/>
          <w:lang w:val="es-ES"/>
        </w:rPr>
        <w:t xml:space="preserve"> </w:t>
      </w:r>
      <w:r w:rsidR="00A33C93" w:rsidRPr="00DB4BE4">
        <w:rPr>
          <w:rFonts w:asciiTheme="majorHAnsi" w:eastAsia="MS Mincho" w:hAnsiTheme="majorHAnsi"/>
          <w:sz w:val="20"/>
          <w:szCs w:val="20"/>
          <w:lang w:val="es-ES"/>
        </w:rPr>
        <w:t>del acuerdo, se</w:t>
      </w:r>
      <w:r w:rsidR="00A07D89">
        <w:rPr>
          <w:rFonts w:asciiTheme="majorHAnsi" w:eastAsia="MS Mincho" w:hAnsiTheme="majorHAnsi"/>
          <w:sz w:val="20"/>
          <w:szCs w:val="20"/>
          <w:lang w:val="es-ES"/>
        </w:rPr>
        <w:t xml:space="preserve"> encuentra totalmente cumplida y así lo declara. </w:t>
      </w:r>
    </w:p>
    <w:p w:rsidR="00C96D4F" w:rsidRPr="00DB4BE4" w:rsidRDefault="00C96D4F" w:rsidP="00DB4B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sz w:val="20"/>
          <w:szCs w:val="20"/>
          <w:lang w:val="es-ES"/>
        </w:rPr>
      </w:pPr>
    </w:p>
    <w:p w:rsidR="00C96D4F" w:rsidRPr="00DB4BE4" w:rsidRDefault="00C96D4F" w:rsidP="00ED39E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 xml:space="preserve">En relación a la </w:t>
      </w:r>
      <w:r w:rsidR="002D40EE" w:rsidRPr="00DB4BE4">
        <w:rPr>
          <w:rFonts w:asciiTheme="majorHAnsi" w:eastAsia="MS Mincho" w:hAnsiTheme="majorHAnsi"/>
          <w:sz w:val="20"/>
          <w:szCs w:val="20"/>
          <w:lang w:val="es-ES"/>
        </w:rPr>
        <w:t xml:space="preserve">Cláusula 3.9, </w:t>
      </w:r>
      <w:r w:rsidR="00A07D89">
        <w:rPr>
          <w:rFonts w:asciiTheme="majorHAnsi" w:eastAsia="MS Mincho" w:hAnsiTheme="majorHAnsi"/>
          <w:sz w:val="20"/>
          <w:szCs w:val="20"/>
          <w:lang w:val="es-ES"/>
        </w:rPr>
        <w:t>sobre</w:t>
      </w:r>
      <w:r w:rsidR="002D40EE" w:rsidRPr="00DB4BE4">
        <w:rPr>
          <w:rFonts w:asciiTheme="majorHAnsi" w:eastAsia="MS Mincho" w:hAnsiTheme="majorHAnsi"/>
          <w:sz w:val="20"/>
          <w:szCs w:val="20"/>
          <w:lang w:val="es-ES"/>
        </w:rPr>
        <w:t xml:space="preserve"> la d</w:t>
      </w:r>
      <w:r w:rsidRPr="00DB4BE4">
        <w:rPr>
          <w:rFonts w:asciiTheme="majorHAnsi" w:eastAsia="MS Mincho" w:hAnsiTheme="majorHAnsi"/>
          <w:sz w:val="20"/>
          <w:szCs w:val="20"/>
          <w:lang w:val="es-ES"/>
        </w:rPr>
        <w:t>ifusión del acto público de reconocimiento de responsabilidad</w:t>
      </w:r>
      <w:r w:rsidR="002D40EE" w:rsidRPr="00DB4BE4">
        <w:rPr>
          <w:rFonts w:asciiTheme="majorHAnsi" w:eastAsia="MS Mincho" w:hAnsiTheme="majorHAnsi"/>
          <w:sz w:val="20"/>
          <w:szCs w:val="20"/>
          <w:lang w:val="es-ES"/>
        </w:rPr>
        <w:t>, e</w:t>
      </w:r>
      <w:r w:rsidR="00C902AB" w:rsidRPr="00DB4BE4">
        <w:rPr>
          <w:rFonts w:asciiTheme="majorHAnsi" w:eastAsia="MS Mincho" w:hAnsiTheme="majorHAnsi"/>
          <w:sz w:val="20"/>
          <w:szCs w:val="20"/>
          <w:lang w:val="es-ES"/>
        </w:rPr>
        <w:t xml:space="preserve">l 28 de diciembre de 2015, </w:t>
      </w:r>
      <w:r w:rsidRPr="00DB4BE4">
        <w:rPr>
          <w:rFonts w:asciiTheme="majorHAnsi" w:eastAsia="MS Mincho" w:hAnsiTheme="majorHAnsi"/>
          <w:sz w:val="20"/>
          <w:szCs w:val="20"/>
          <w:lang w:val="es-ES"/>
        </w:rPr>
        <w:t xml:space="preserve">el Estado proporcionó </w:t>
      </w:r>
      <w:r w:rsidR="00AE45AE" w:rsidRPr="00DB4BE4">
        <w:rPr>
          <w:rFonts w:asciiTheme="majorHAnsi" w:eastAsia="MS Mincho" w:hAnsiTheme="majorHAnsi"/>
          <w:sz w:val="20"/>
          <w:szCs w:val="20"/>
          <w:lang w:val="es-ES"/>
        </w:rPr>
        <w:t xml:space="preserve">a la CIDH </w:t>
      </w:r>
      <w:r w:rsidRPr="00DB4BE4">
        <w:rPr>
          <w:rFonts w:asciiTheme="majorHAnsi" w:eastAsia="MS Mincho" w:hAnsiTheme="majorHAnsi"/>
          <w:sz w:val="20"/>
          <w:szCs w:val="20"/>
          <w:lang w:val="es-ES"/>
        </w:rPr>
        <w:t xml:space="preserve">los enlaces de las publicaciones </w:t>
      </w:r>
      <w:r w:rsidR="00AE45AE" w:rsidRPr="00DB4BE4">
        <w:rPr>
          <w:rFonts w:asciiTheme="majorHAnsi" w:eastAsia="MS Mincho" w:hAnsiTheme="majorHAnsi"/>
          <w:sz w:val="20"/>
          <w:szCs w:val="20"/>
          <w:lang w:val="es-ES"/>
        </w:rPr>
        <w:t xml:space="preserve">realizadas </w:t>
      </w:r>
      <w:r w:rsidR="009238AD" w:rsidRPr="00DB4BE4">
        <w:rPr>
          <w:rFonts w:asciiTheme="majorHAnsi" w:eastAsia="MS Mincho" w:hAnsiTheme="majorHAnsi"/>
          <w:sz w:val="20"/>
          <w:szCs w:val="20"/>
          <w:lang w:val="es-ES"/>
        </w:rPr>
        <w:t>en</w:t>
      </w:r>
      <w:r w:rsidR="00C902AB" w:rsidRPr="00DB4BE4">
        <w:rPr>
          <w:rFonts w:asciiTheme="majorHAnsi" w:eastAsia="MS Mincho" w:hAnsiTheme="majorHAnsi"/>
          <w:sz w:val="20"/>
          <w:szCs w:val="20"/>
          <w:lang w:val="es-ES"/>
        </w:rPr>
        <w:t xml:space="preserve"> varias páginas de internet, incluyendo la página de la SEGOB, la SRE, y </w:t>
      </w:r>
      <w:r w:rsidR="00AE45AE" w:rsidRPr="00DB4BE4">
        <w:rPr>
          <w:rFonts w:asciiTheme="majorHAnsi" w:eastAsia="MS Mincho" w:hAnsiTheme="majorHAnsi"/>
          <w:sz w:val="20"/>
          <w:szCs w:val="20"/>
          <w:lang w:val="es-ES"/>
        </w:rPr>
        <w:t>en</w:t>
      </w:r>
      <w:r w:rsidR="00C902AB" w:rsidRPr="00DB4BE4">
        <w:rPr>
          <w:rFonts w:asciiTheme="majorHAnsi" w:eastAsia="MS Mincho" w:hAnsiTheme="majorHAnsi"/>
          <w:sz w:val="20"/>
          <w:szCs w:val="20"/>
          <w:lang w:val="es-ES"/>
        </w:rPr>
        <w:t xml:space="preserve"> medios de comunicación como Televisa, Radio fórmula y WRadio</w:t>
      </w:r>
      <w:r w:rsidRPr="00DB4BE4">
        <w:rPr>
          <w:rFonts w:asciiTheme="majorHAnsi" w:eastAsia="MS Mincho" w:hAnsiTheme="majorHAnsi"/>
          <w:sz w:val="20"/>
          <w:szCs w:val="20"/>
          <w:lang w:val="es-ES"/>
        </w:rPr>
        <w:t xml:space="preserve">. </w:t>
      </w:r>
      <w:r w:rsidR="004D7DF3" w:rsidRPr="00DB4BE4">
        <w:rPr>
          <w:rFonts w:asciiTheme="majorHAnsi" w:eastAsia="MS Mincho" w:hAnsiTheme="majorHAnsi"/>
          <w:sz w:val="20"/>
          <w:szCs w:val="20"/>
          <w:lang w:val="es-ES"/>
        </w:rPr>
        <w:t xml:space="preserve">El 28 de febrero de 2019, el Estado remitió a la Comisión los comprobantes de publicación en los diarios La Jornada, El Economista, Sin Embargo, El Nacional, El Sol de México, </w:t>
      </w:r>
      <w:r w:rsidR="00376E72" w:rsidRPr="00DB4BE4">
        <w:rPr>
          <w:rFonts w:asciiTheme="majorHAnsi" w:eastAsia="MS Mincho" w:hAnsiTheme="majorHAnsi"/>
          <w:sz w:val="20"/>
          <w:szCs w:val="20"/>
          <w:lang w:val="es-ES"/>
        </w:rPr>
        <w:t xml:space="preserve">Reforma. </w:t>
      </w:r>
      <w:r w:rsidR="009238AD" w:rsidRPr="00DB4BE4">
        <w:rPr>
          <w:rFonts w:asciiTheme="majorHAnsi" w:eastAsia="MS Mincho" w:hAnsiTheme="majorHAnsi"/>
          <w:sz w:val="20"/>
          <w:szCs w:val="20"/>
          <w:lang w:val="es-ES"/>
        </w:rPr>
        <w:t xml:space="preserve">Adicionalmente, el 22 de marzo de 2019, el Estado proporcionó copia de la publicación el diario Contralínea. </w:t>
      </w:r>
      <w:r w:rsidRPr="00DB4BE4">
        <w:rPr>
          <w:rFonts w:asciiTheme="majorHAnsi" w:eastAsia="MS Mincho" w:hAnsiTheme="majorHAnsi"/>
          <w:sz w:val="20"/>
          <w:szCs w:val="20"/>
          <w:lang w:val="es-ES"/>
        </w:rPr>
        <w:t xml:space="preserve">Por lo anterior, la CIDH declara cumplida </w:t>
      </w:r>
      <w:r w:rsidR="00DF0B51" w:rsidRPr="00DB4BE4">
        <w:rPr>
          <w:rFonts w:asciiTheme="majorHAnsi" w:eastAsia="MS Mincho" w:hAnsiTheme="majorHAnsi"/>
          <w:sz w:val="20"/>
          <w:szCs w:val="20"/>
          <w:lang w:val="es-ES"/>
        </w:rPr>
        <w:t xml:space="preserve">parcialmente </w:t>
      </w:r>
      <w:r w:rsidRPr="00DB4BE4">
        <w:rPr>
          <w:rFonts w:asciiTheme="majorHAnsi" w:eastAsia="MS Mincho" w:hAnsiTheme="majorHAnsi"/>
          <w:sz w:val="20"/>
          <w:szCs w:val="20"/>
          <w:lang w:val="es-ES"/>
        </w:rPr>
        <w:t>la cláusula 3.9 del</w:t>
      </w:r>
      <w:r w:rsidR="00376E72" w:rsidRPr="00DB4BE4">
        <w:rPr>
          <w:rFonts w:asciiTheme="majorHAnsi" w:eastAsia="MS Mincho" w:hAnsiTheme="majorHAnsi"/>
          <w:sz w:val="20"/>
          <w:szCs w:val="20"/>
          <w:lang w:val="es-ES"/>
        </w:rPr>
        <w:t xml:space="preserve"> acuerdo</w:t>
      </w:r>
      <w:r w:rsidR="00450419" w:rsidRPr="00DB4BE4">
        <w:rPr>
          <w:rFonts w:asciiTheme="majorHAnsi" w:eastAsia="MS Mincho" w:hAnsiTheme="majorHAnsi"/>
          <w:sz w:val="20"/>
          <w:szCs w:val="20"/>
          <w:lang w:val="es-ES"/>
        </w:rPr>
        <w:t xml:space="preserve"> y la cláusula quinta de la adenda</w:t>
      </w:r>
      <w:r w:rsidR="00376E72" w:rsidRPr="00DB4BE4">
        <w:rPr>
          <w:rFonts w:asciiTheme="majorHAnsi" w:eastAsia="MS Mincho" w:hAnsiTheme="majorHAnsi"/>
          <w:sz w:val="20"/>
          <w:szCs w:val="20"/>
          <w:lang w:val="es-ES"/>
        </w:rPr>
        <w:t xml:space="preserve"> y queda a la espera del </w:t>
      </w:r>
      <w:r w:rsidRPr="00DB4BE4">
        <w:rPr>
          <w:rFonts w:asciiTheme="majorHAnsi" w:eastAsia="MS Mincho" w:hAnsiTheme="majorHAnsi"/>
          <w:sz w:val="20"/>
          <w:szCs w:val="20"/>
          <w:lang w:val="es-ES"/>
        </w:rPr>
        <w:t>comprob</w:t>
      </w:r>
      <w:r w:rsidR="00376E72" w:rsidRPr="00DB4BE4">
        <w:rPr>
          <w:rFonts w:asciiTheme="majorHAnsi" w:eastAsia="MS Mincho" w:hAnsiTheme="majorHAnsi"/>
          <w:sz w:val="20"/>
          <w:szCs w:val="20"/>
          <w:lang w:val="es-ES"/>
        </w:rPr>
        <w:t>ante</w:t>
      </w:r>
      <w:r w:rsidRPr="00DB4BE4">
        <w:rPr>
          <w:rFonts w:asciiTheme="majorHAnsi" w:eastAsia="MS Mincho" w:hAnsiTheme="majorHAnsi"/>
          <w:sz w:val="20"/>
          <w:szCs w:val="20"/>
          <w:lang w:val="es-ES"/>
        </w:rPr>
        <w:t xml:space="preserve"> de publicación </w:t>
      </w:r>
      <w:r w:rsidR="000874C4" w:rsidRPr="00DB4BE4">
        <w:rPr>
          <w:rFonts w:asciiTheme="majorHAnsi" w:eastAsia="MS Mincho" w:hAnsiTheme="majorHAnsi"/>
          <w:sz w:val="20"/>
          <w:szCs w:val="20"/>
          <w:lang w:val="es-ES"/>
        </w:rPr>
        <w:t xml:space="preserve">en la página </w:t>
      </w:r>
      <w:r w:rsidR="009238AD" w:rsidRPr="00DB4BE4">
        <w:rPr>
          <w:rFonts w:asciiTheme="majorHAnsi" w:eastAsia="MS Mincho" w:hAnsiTheme="majorHAnsi"/>
          <w:sz w:val="20"/>
          <w:szCs w:val="20"/>
          <w:lang w:val="es-ES"/>
        </w:rPr>
        <w:t>web</w:t>
      </w:r>
      <w:r w:rsidR="000874C4" w:rsidRPr="00DB4BE4">
        <w:rPr>
          <w:rFonts w:asciiTheme="majorHAnsi" w:eastAsia="MS Mincho" w:hAnsiTheme="majorHAnsi"/>
          <w:sz w:val="20"/>
          <w:szCs w:val="20"/>
          <w:lang w:val="es-ES"/>
        </w:rPr>
        <w:t xml:space="preserve"> del Gobierno del Estado de Oaxaca, tanto en idioma español como en lengua triqui</w:t>
      </w:r>
      <w:r w:rsidR="00216386">
        <w:rPr>
          <w:rFonts w:asciiTheme="majorHAnsi" w:eastAsia="MS Mincho" w:hAnsiTheme="majorHAnsi"/>
          <w:sz w:val="20"/>
          <w:szCs w:val="20"/>
          <w:lang w:val="es-ES"/>
        </w:rPr>
        <w:t xml:space="preserve"> según lo indicado en el acuerdo de solución amistosa</w:t>
      </w:r>
      <w:r w:rsidRPr="00DB4BE4">
        <w:rPr>
          <w:rFonts w:asciiTheme="majorHAnsi" w:eastAsia="MS Mincho" w:hAnsiTheme="majorHAnsi"/>
          <w:sz w:val="20"/>
          <w:szCs w:val="20"/>
          <w:lang w:val="es-ES"/>
        </w:rPr>
        <w:t>. Asimismo, la CIDH queda a la espera de la entrega por parte del Estado</w:t>
      </w:r>
      <w:r w:rsidR="002D40EE" w:rsidRPr="00DB4BE4">
        <w:rPr>
          <w:rFonts w:asciiTheme="majorHAnsi" w:eastAsia="MS Mincho" w:hAnsiTheme="majorHAnsi"/>
          <w:sz w:val="20"/>
          <w:szCs w:val="20"/>
          <w:lang w:val="es-ES"/>
        </w:rPr>
        <w:t xml:space="preserve"> de</w:t>
      </w:r>
      <w:r w:rsidR="002D40EE" w:rsidRPr="00DB4BE4">
        <w:rPr>
          <w:rFonts w:asciiTheme="majorHAnsi" w:hAnsiTheme="majorHAnsi"/>
          <w:sz w:val="20"/>
          <w:szCs w:val="20"/>
          <w:lang w:val="es-ES"/>
        </w:rPr>
        <w:t xml:space="preserve"> </w:t>
      </w:r>
      <w:r w:rsidRPr="00DB4BE4">
        <w:rPr>
          <w:rFonts w:asciiTheme="majorHAnsi" w:hAnsiTheme="majorHAnsi"/>
          <w:sz w:val="20"/>
          <w:szCs w:val="20"/>
          <w:lang w:val="es-ES"/>
        </w:rPr>
        <w:t>los vide</w:t>
      </w:r>
      <w:r w:rsidR="002D40EE" w:rsidRPr="00DB4BE4">
        <w:rPr>
          <w:rFonts w:asciiTheme="majorHAnsi" w:hAnsiTheme="majorHAnsi"/>
          <w:sz w:val="20"/>
          <w:szCs w:val="20"/>
          <w:lang w:val="es-ES"/>
        </w:rPr>
        <w:t xml:space="preserve">os y las fotografías del evento, </w:t>
      </w:r>
      <w:r w:rsidRPr="00DB4BE4">
        <w:rPr>
          <w:rFonts w:asciiTheme="majorHAnsi" w:hAnsiTheme="majorHAnsi"/>
          <w:sz w:val="20"/>
          <w:szCs w:val="20"/>
          <w:lang w:val="es-ES"/>
        </w:rPr>
        <w:t xml:space="preserve">según lo acordado por las partes en </w:t>
      </w:r>
      <w:r w:rsidR="002D40EE" w:rsidRPr="00DB4BE4">
        <w:rPr>
          <w:rFonts w:asciiTheme="majorHAnsi" w:hAnsiTheme="majorHAnsi"/>
          <w:sz w:val="20"/>
          <w:szCs w:val="20"/>
          <w:lang w:val="es-ES"/>
        </w:rPr>
        <w:t xml:space="preserve">la cláusula quinta de la adenda del acuerdo de solución amistosa. </w:t>
      </w:r>
    </w:p>
    <w:p w:rsidR="00C96D4F" w:rsidRPr="00DB4BE4" w:rsidRDefault="00C96D4F" w:rsidP="00DB4BE4">
      <w:pPr>
        <w:pStyle w:val="ListParagraph"/>
        <w:tabs>
          <w:tab w:val="left" w:pos="1440"/>
        </w:tabs>
        <w:ind w:firstLine="720"/>
        <w:jc w:val="both"/>
        <w:rPr>
          <w:rFonts w:asciiTheme="majorHAnsi" w:eastAsia="MS Mincho" w:hAnsiTheme="majorHAnsi"/>
          <w:sz w:val="20"/>
          <w:szCs w:val="20"/>
          <w:lang w:val="es-ES"/>
        </w:rPr>
      </w:pPr>
    </w:p>
    <w:p w:rsidR="00C96D4F" w:rsidRPr="00DB4BE4" w:rsidRDefault="00C96D4F" w:rsidP="00ED39E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 xml:space="preserve">En relación a la Cláusula 3.10 </w:t>
      </w:r>
      <w:r w:rsidR="003808DF" w:rsidRPr="00DB4BE4">
        <w:rPr>
          <w:rFonts w:asciiTheme="majorHAnsi" w:eastAsia="MS Mincho" w:hAnsiTheme="majorHAnsi"/>
          <w:sz w:val="20"/>
          <w:szCs w:val="20"/>
          <w:lang w:val="es-ES"/>
        </w:rPr>
        <w:t>sobre los c</w:t>
      </w:r>
      <w:r w:rsidRPr="00DB4BE4">
        <w:rPr>
          <w:rFonts w:asciiTheme="majorHAnsi" w:eastAsia="MS Mincho" w:hAnsiTheme="majorHAnsi"/>
          <w:sz w:val="20"/>
          <w:szCs w:val="20"/>
          <w:lang w:val="es-ES"/>
        </w:rPr>
        <w:t xml:space="preserve">ursos de capacitación para funcionarios del </w:t>
      </w:r>
      <w:r w:rsidR="00E35C60" w:rsidRPr="00DB4BE4">
        <w:rPr>
          <w:rFonts w:asciiTheme="majorHAnsi" w:eastAsia="MS Mincho" w:hAnsiTheme="majorHAnsi"/>
          <w:sz w:val="20"/>
          <w:szCs w:val="20"/>
          <w:lang w:val="es-ES"/>
        </w:rPr>
        <w:t>E</w:t>
      </w:r>
      <w:r w:rsidRPr="00DB4BE4">
        <w:rPr>
          <w:rFonts w:asciiTheme="majorHAnsi" w:eastAsia="MS Mincho" w:hAnsiTheme="majorHAnsi"/>
          <w:sz w:val="20"/>
          <w:szCs w:val="20"/>
          <w:lang w:val="es-ES"/>
        </w:rPr>
        <w:t xml:space="preserve">stado de Oaxaca, </w:t>
      </w:r>
      <w:r w:rsidR="003808DF" w:rsidRPr="00DB4BE4">
        <w:rPr>
          <w:rFonts w:asciiTheme="majorHAnsi" w:eastAsia="MS Mincho" w:hAnsiTheme="majorHAnsi"/>
          <w:sz w:val="20"/>
          <w:szCs w:val="20"/>
          <w:lang w:val="es-ES"/>
        </w:rPr>
        <w:t xml:space="preserve">el 1 de octubre de 2018, </w:t>
      </w:r>
      <w:r w:rsidRPr="00DB4BE4">
        <w:rPr>
          <w:rFonts w:asciiTheme="majorHAnsi" w:eastAsia="MS Mincho" w:hAnsiTheme="majorHAnsi"/>
          <w:sz w:val="20"/>
          <w:szCs w:val="20"/>
          <w:lang w:val="es-ES"/>
        </w:rPr>
        <w:t xml:space="preserve">el Estado informó que la SEGOB en coordinación con el Tribunal Superior de Justicia del </w:t>
      </w:r>
      <w:r w:rsidR="00A07D89">
        <w:rPr>
          <w:rFonts w:asciiTheme="majorHAnsi" w:eastAsia="MS Mincho" w:hAnsiTheme="majorHAnsi"/>
          <w:sz w:val="20"/>
          <w:szCs w:val="20"/>
          <w:lang w:val="es-ES"/>
        </w:rPr>
        <w:t>E</w:t>
      </w:r>
      <w:r w:rsidRPr="00DB4BE4">
        <w:rPr>
          <w:rFonts w:asciiTheme="majorHAnsi" w:eastAsia="MS Mincho" w:hAnsiTheme="majorHAnsi"/>
          <w:sz w:val="20"/>
          <w:szCs w:val="20"/>
          <w:lang w:val="es-ES"/>
        </w:rPr>
        <w:t>stado de Oaxaca realizaron el “</w:t>
      </w:r>
      <w:r w:rsidRPr="00A07D89">
        <w:rPr>
          <w:rFonts w:asciiTheme="majorHAnsi" w:eastAsia="MS Mincho" w:hAnsiTheme="majorHAnsi"/>
          <w:i/>
          <w:sz w:val="20"/>
          <w:szCs w:val="20"/>
          <w:lang w:val="es-ES"/>
        </w:rPr>
        <w:t>Curso de Capacitación en Materia de Derechos Humanos a la luz del Caso Antonio Jacinto L</w:t>
      </w:r>
      <w:r w:rsidR="00F656A1" w:rsidRPr="00A07D89">
        <w:rPr>
          <w:rFonts w:asciiTheme="majorHAnsi" w:eastAsia="MS Mincho" w:hAnsiTheme="majorHAnsi"/>
          <w:i/>
          <w:sz w:val="20"/>
          <w:szCs w:val="20"/>
          <w:lang w:val="es-ES"/>
        </w:rPr>
        <w:t>ópez Martínez</w:t>
      </w:r>
      <w:r w:rsidR="00A07D89">
        <w:rPr>
          <w:rFonts w:asciiTheme="majorHAnsi" w:eastAsia="MS Mincho" w:hAnsiTheme="majorHAnsi"/>
          <w:sz w:val="20"/>
          <w:szCs w:val="20"/>
          <w:lang w:val="es-ES"/>
        </w:rPr>
        <w:t>”. Dicho curso</w:t>
      </w:r>
      <w:r w:rsidRPr="00DB4BE4">
        <w:rPr>
          <w:rFonts w:asciiTheme="majorHAnsi" w:eastAsia="MS Mincho" w:hAnsiTheme="majorHAnsi"/>
          <w:sz w:val="20"/>
          <w:szCs w:val="20"/>
          <w:lang w:val="es-ES"/>
        </w:rPr>
        <w:t xml:space="preserve"> se llevó a cabo los </w:t>
      </w:r>
      <w:r w:rsidR="00F656A1" w:rsidRPr="00DB4BE4">
        <w:rPr>
          <w:rFonts w:asciiTheme="majorHAnsi" w:eastAsia="MS Mincho" w:hAnsiTheme="majorHAnsi"/>
          <w:sz w:val="20"/>
          <w:szCs w:val="20"/>
          <w:lang w:val="es-ES"/>
        </w:rPr>
        <w:t xml:space="preserve">días 19 y 20 de octubre de 2017, en el </w:t>
      </w:r>
      <w:r w:rsidRPr="00DB4BE4">
        <w:rPr>
          <w:rFonts w:asciiTheme="majorHAnsi" w:eastAsia="MS Mincho" w:hAnsiTheme="majorHAnsi"/>
          <w:sz w:val="20"/>
          <w:szCs w:val="20"/>
          <w:lang w:val="es-ES"/>
        </w:rPr>
        <w:t>Palacio de Gobierno de l</w:t>
      </w:r>
      <w:r w:rsidR="00A07D89">
        <w:rPr>
          <w:rFonts w:asciiTheme="majorHAnsi" w:eastAsia="MS Mincho" w:hAnsiTheme="majorHAnsi"/>
          <w:sz w:val="20"/>
          <w:szCs w:val="20"/>
          <w:lang w:val="es-ES"/>
        </w:rPr>
        <w:t>a Ciudad de Oaxaca y el</w:t>
      </w:r>
      <w:r w:rsidRPr="00DB4BE4">
        <w:rPr>
          <w:rFonts w:asciiTheme="majorHAnsi" w:eastAsia="MS Mincho" w:hAnsiTheme="majorHAnsi"/>
          <w:sz w:val="20"/>
          <w:szCs w:val="20"/>
          <w:lang w:val="es-ES"/>
        </w:rPr>
        <w:t xml:space="preserve"> evento contó con la presencia de 120 personas de los poderes </w:t>
      </w:r>
      <w:r w:rsidR="00D33A0D" w:rsidRPr="00DB4BE4">
        <w:rPr>
          <w:rFonts w:asciiTheme="majorHAnsi" w:eastAsia="MS Mincho" w:hAnsiTheme="majorHAnsi"/>
          <w:sz w:val="20"/>
          <w:szCs w:val="20"/>
          <w:lang w:val="es-ES"/>
        </w:rPr>
        <w:t>E</w:t>
      </w:r>
      <w:r w:rsidRPr="00DB4BE4">
        <w:rPr>
          <w:rFonts w:asciiTheme="majorHAnsi" w:eastAsia="MS Mincho" w:hAnsiTheme="majorHAnsi"/>
          <w:sz w:val="20"/>
          <w:szCs w:val="20"/>
          <w:lang w:val="es-ES"/>
        </w:rPr>
        <w:t xml:space="preserve">jecutivo, </w:t>
      </w:r>
      <w:r w:rsidR="00D33A0D" w:rsidRPr="00DB4BE4">
        <w:rPr>
          <w:rFonts w:asciiTheme="majorHAnsi" w:eastAsia="MS Mincho" w:hAnsiTheme="majorHAnsi"/>
          <w:sz w:val="20"/>
          <w:szCs w:val="20"/>
          <w:lang w:val="es-ES"/>
        </w:rPr>
        <w:t>Legislativo y J</w:t>
      </w:r>
      <w:r w:rsidR="00F656A1" w:rsidRPr="00DB4BE4">
        <w:rPr>
          <w:rFonts w:asciiTheme="majorHAnsi" w:eastAsia="MS Mincho" w:hAnsiTheme="majorHAnsi"/>
          <w:sz w:val="20"/>
          <w:szCs w:val="20"/>
          <w:lang w:val="es-ES"/>
        </w:rPr>
        <w:t>udicial del Estado de Oaxaca. Asimismo, contó con la</w:t>
      </w:r>
      <w:r w:rsidRPr="00DB4BE4">
        <w:rPr>
          <w:rFonts w:asciiTheme="majorHAnsi" w:eastAsia="MS Mincho" w:hAnsiTheme="majorHAnsi"/>
          <w:sz w:val="20"/>
          <w:szCs w:val="20"/>
          <w:lang w:val="es-ES"/>
        </w:rPr>
        <w:t xml:space="preserve"> </w:t>
      </w:r>
      <w:r w:rsidR="00F656A1" w:rsidRPr="00DB4BE4">
        <w:rPr>
          <w:rFonts w:asciiTheme="majorHAnsi" w:eastAsia="MS Mincho" w:hAnsiTheme="majorHAnsi"/>
          <w:sz w:val="20"/>
          <w:szCs w:val="20"/>
          <w:lang w:val="es-ES"/>
        </w:rPr>
        <w:t>participación de</w:t>
      </w:r>
      <w:r w:rsidRPr="00DB4BE4">
        <w:rPr>
          <w:rFonts w:asciiTheme="majorHAnsi" w:eastAsia="MS Mincho" w:hAnsiTheme="majorHAnsi"/>
          <w:sz w:val="20"/>
          <w:szCs w:val="20"/>
          <w:lang w:val="es-ES"/>
        </w:rPr>
        <w:t xml:space="preserve"> </w:t>
      </w:r>
      <w:r w:rsidR="00A07D89">
        <w:rPr>
          <w:rFonts w:asciiTheme="majorHAnsi" w:eastAsia="MS Mincho" w:hAnsiTheme="majorHAnsi"/>
          <w:sz w:val="20"/>
          <w:szCs w:val="20"/>
          <w:lang w:val="es-ES"/>
        </w:rPr>
        <w:t xml:space="preserve">ponentes reconocidos a nivel </w:t>
      </w:r>
      <w:r w:rsidR="00D33A0D" w:rsidRPr="00DB4BE4">
        <w:rPr>
          <w:rFonts w:asciiTheme="majorHAnsi" w:eastAsia="MS Mincho" w:hAnsiTheme="majorHAnsi"/>
          <w:sz w:val="20"/>
          <w:szCs w:val="20"/>
          <w:lang w:val="es-ES"/>
        </w:rPr>
        <w:t>internacional</w:t>
      </w:r>
      <w:r w:rsidR="00F656A1" w:rsidRPr="00DB4BE4">
        <w:rPr>
          <w:rFonts w:asciiTheme="majorHAnsi" w:eastAsia="MS Mincho" w:hAnsiTheme="majorHAnsi"/>
          <w:sz w:val="20"/>
          <w:szCs w:val="20"/>
          <w:lang w:val="es-ES"/>
        </w:rPr>
        <w:t xml:space="preserve"> y</w:t>
      </w:r>
      <w:r w:rsidRPr="00DB4BE4">
        <w:rPr>
          <w:rFonts w:asciiTheme="majorHAnsi" w:eastAsia="MS Mincho" w:hAnsiTheme="majorHAnsi"/>
          <w:sz w:val="20"/>
          <w:szCs w:val="20"/>
          <w:lang w:val="es-ES"/>
        </w:rPr>
        <w:t xml:space="preserve"> expertos en la implementación de medidas cautelares de la Comisión Interamericana de Derechos Humanos. </w:t>
      </w:r>
      <w:r w:rsidR="00D33A0D" w:rsidRPr="00DB4BE4">
        <w:rPr>
          <w:rFonts w:asciiTheme="majorHAnsi" w:eastAsia="MS Mincho" w:hAnsiTheme="majorHAnsi"/>
          <w:sz w:val="20"/>
          <w:szCs w:val="20"/>
          <w:lang w:val="es-ES"/>
        </w:rPr>
        <w:t>Por su parte, en comunicación del 22 de septiembre de 2018, el peticionario informó que efectivamente los cursos se realizaron en la fecha señalada por el Estado, por lo que consideró que esta cláusula se había cumplido totalmente. Tomando en consideración la información proporcionada por las partes, la CIDH considera que la cláusula 3.10 del acuerdo se encuentra totalmente cumplida</w:t>
      </w:r>
      <w:r w:rsidR="00A07D89">
        <w:rPr>
          <w:rFonts w:asciiTheme="majorHAnsi" w:eastAsia="MS Mincho" w:hAnsiTheme="majorHAnsi"/>
          <w:sz w:val="20"/>
          <w:szCs w:val="20"/>
          <w:lang w:val="es-ES"/>
        </w:rPr>
        <w:t xml:space="preserve"> y así lo declara</w:t>
      </w:r>
      <w:r w:rsidR="00D33A0D" w:rsidRPr="00DB4BE4">
        <w:rPr>
          <w:rFonts w:asciiTheme="majorHAnsi" w:eastAsia="MS Mincho" w:hAnsiTheme="majorHAnsi"/>
          <w:sz w:val="20"/>
          <w:szCs w:val="20"/>
          <w:lang w:val="es-ES"/>
        </w:rPr>
        <w:t>.</w:t>
      </w:r>
    </w:p>
    <w:p w:rsidR="00C96D4F" w:rsidRPr="00DB4BE4" w:rsidRDefault="00C96D4F" w:rsidP="00DB4BE4">
      <w:pPr>
        <w:pStyle w:val="ListParagraph"/>
        <w:tabs>
          <w:tab w:val="left" w:pos="1440"/>
        </w:tabs>
        <w:ind w:firstLine="720"/>
        <w:jc w:val="both"/>
        <w:rPr>
          <w:rFonts w:asciiTheme="majorHAnsi" w:eastAsia="MS Mincho" w:hAnsiTheme="majorHAnsi"/>
          <w:sz w:val="20"/>
          <w:szCs w:val="20"/>
          <w:lang w:val="es-ES"/>
        </w:rPr>
      </w:pPr>
    </w:p>
    <w:p w:rsidR="00C96D4F" w:rsidRPr="00DB4BE4" w:rsidRDefault="00C96D4F" w:rsidP="00ED39E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 xml:space="preserve">En relación a </w:t>
      </w:r>
      <w:r w:rsidRPr="00492C0A">
        <w:rPr>
          <w:rFonts w:asciiTheme="majorHAnsi" w:eastAsia="MS Mincho" w:hAnsiTheme="majorHAnsi"/>
          <w:sz w:val="20"/>
          <w:szCs w:val="20"/>
          <w:lang w:val="es-ES"/>
        </w:rPr>
        <w:t xml:space="preserve">las Cláusulas </w:t>
      </w:r>
      <w:r w:rsidR="001D2939">
        <w:rPr>
          <w:rFonts w:asciiTheme="majorHAnsi" w:eastAsia="MS Mincho" w:hAnsiTheme="majorHAnsi"/>
          <w:sz w:val="20"/>
          <w:szCs w:val="20"/>
          <w:lang w:val="es-ES"/>
        </w:rPr>
        <w:t>3.11, 3.12, 3.13 y</w:t>
      </w:r>
      <w:r w:rsidR="00F656A1" w:rsidRPr="00492C0A">
        <w:rPr>
          <w:rFonts w:asciiTheme="majorHAnsi" w:eastAsia="MS Mincho" w:hAnsiTheme="majorHAnsi"/>
          <w:sz w:val="20"/>
          <w:szCs w:val="20"/>
          <w:lang w:val="es-ES"/>
        </w:rPr>
        <w:t xml:space="preserve"> 3.14, referidas al p</w:t>
      </w:r>
      <w:r w:rsidRPr="00492C0A">
        <w:rPr>
          <w:rFonts w:asciiTheme="majorHAnsi" w:eastAsia="MS Mincho" w:hAnsiTheme="majorHAnsi"/>
          <w:sz w:val="20"/>
          <w:szCs w:val="20"/>
          <w:lang w:val="es-ES"/>
        </w:rPr>
        <w:t xml:space="preserve">rotocolo para la implementación de medidas cautelares de la CIDH e iniciativa de Ley, </w:t>
      </w:r>
      <w:r w:rsidR="005170D3" w:rsidRPr="00492C0A">
        <w:rPr>
          <w:rFonts w:asciiTheme="majorHAnsi" w:eastAsia="MS Mincho" w:hAnsiTheme="majorHAnsi"/>
          <w:sz w:val="20"/>
          <w:szCs w:val="20"/>
          <w:lang w:val="es-ES"/>
        </w:rPr>
        <w:t>el 1</w:t>
      </w:r>
      <w:r w:rsidR="005170D3" w:rsidRPr="00DB4BE4">
        <w:rPr>
          <w:rFonts w:asciiTheme="majorHAnsi" w:eastAsia="MS Mincho" w:hAnsiTheme="majorHAnsi"/>
          <w:sz w:val="20"/>
          <w:szCs w:val="20"/>
          <w:lang w:val="es-ES"/>
        </w:rPr>
        <w:t xml:space="preserve"> de octubre de 2018, </w:t>
      </w:r>
      <w:r w:rsidRPr="00DB4BE4">
        <w:rPr>
          <w:rFonts w:asciiTheme="majorHAnsi" w:eastAsia="MS Mincho" w:hAnsiTheme="majorHAnsi"/>
          <w:sz w:val="20"/>
          <w:szCs w:val="20"/>
          <w:lang w:val="es-ES"/>
        </w:rPr>
        <w:t>el Estado informó que con</w:t>
      </w:r>
      <w:r w:rsidR="005170D3" w:rsidRPr="00DB4BE4">
        <w:rPr>
          <w:rFonts w:asciiTheme="majorHAnsi" w:eastAsia="MS Mincho" w:hAnsiTheme="majorHAnsi"/>
          <w:sz w:val="20"/>
          <w:szCs w:val="20"/>
          <w:lang w:val="es-ES"/>
        </w:rPr>
        <w:t xml:space="preserve"> el</w:t>
      </w:r>
      <w:r w:rsidRPr="00DB4BE4">
        <w:rPr>
          <w:rFonts w:asciiTheme="majorHAnsi" w:eastAsia="MS Mincho" w:hAnsiTheme="majorHAnsi"/>
          <w:sz w:val="20"/>
          <w:szCs w:val="20"/>
          <w:lang w:val="es-ES"/>
        </w:rPr>
        <w:t xml:space="preserve"> apoyo de la organización “Enfoque DH”, se redactaron los “</w:t>
      </w:r>
      <w:r w:rsidRPr="00A07D89">
        <w:rPr>
          <w:rFonts w:asciiTheme="majorHAnsi" w:eastAsia="MS Mincho" w:hAnsiTheme="majorHAnsi"/>
          <w:i/>
          <w:sz w:val="20"/>
          <w:szCs w:val="20"/>
          <w:lang w:val="es-ES"/>
        </w:rPr>
        <w:t>Lineamientos Generales para el Proceso de Recepción, Trámite e Implementación de Medidas Cautelares y Provisionales del Sistema Interamericano de Derechos Humanos para la Unidad para la Defensa de los Derechos Humanos de la Secretaría de Gobernación</w:t>
      </w:r>
      <w:r w:rsidRPr="00DB4BE4">
        <w:rPr>
          <w:rFonts w:asciiTheme="majorHAnsi" w:eastAsia="MS Mincho" w:hAnsiTheme="majorHAnsi"/>
          <w:sz w:val="20"/>
          <w:szCs w:val="20"/>
          <w:lang w:val="es-ES"/>
        </w:rPr>
        <w:t>”, con el objeto de establecer los procedimientos a seguir por el Estad</w:t>
      </w:r>
      <w:r w:rsidR="00A07D89">
        <w:rPr>
          <w:rFonts w:asciiTheme="majorHAnsi" w:eastAsia="MS Mincho" w:hAnsiTheme="majorHAnsi"/>
          <w:sz w:val="20"/>
          <w:szCs w:val="20"/>
          <w:lang w:val="es-ES"/>
        </w:rPr>
        <w:t>o para la implementación de medidas cautelares y</w:t>
      </w:r>
      <w:r w:rsidRPr="00DB4BE4">
        <w:rPr>
          <w:rFonts w:asciiTheme="majorHAnsi" w:eastAsia="MS Mincho" w:hAnsiTheme="majorHAnsi"/>
          <w:sz w:val="20"/>
          <w:szCs w:val="20"/>
          <w:lang w:val="es-ES"/>
        </w:rPr>
        <w:t xml:space="preserve">  provisionales ordenadas por los órganos del Sistema Interamericano de Derechos Humanos, rigiéndose por los principios de buena fe, enfoque diferencial y especializado, máxima protección, debida diligencia y no discriminación.  </w:t>
      </w:r>
    </w:p>
    <w:p w:rsidR="00C96D4F" w:rsidRPr="00DB4BE4" w:rsidRDefault="00C96D4F" w:rsidP="00DB4BE4">
      <w:pPr>
        <w:pStyle w:val="ListParagraph"/>
        <w:tabs>
          <w:tab w:val="left" w:pos="1440"/>
        </w:tabs>
        <w:ind w:firstLine="720"/>
        <w:jc w:val="both"/>
        <w:rPr>
          <w:rFonts w:asciiTheme="majorHAnsi" w:eastAsia="MS Mincho" w:hAnsiTheme="majorHAnsi"/>
          <w:sz w:val="20"/>
          <w:szCs w:val="20"/>
          <w:lang w:val="es-ES"/>
        </w:rPr>
      </w:pPr>
    </w:p>
    <w:p w:rsidR="00C96D4F" w:rsidRPr="00DB4BE4" w:rsidRDefault="00C96D4F" w:rsidP="00ED39E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A</w:t>
      </w:r>
      <w:r w:rsidRPr="003B34BA">
        <w:rPr>
          <w:rFonts w:asciiTheme="majorHAnsi" w:eastAsia="MS Mincho" w:hAnsiTheme="majorHAnsi"/>
          <w:sz w:val="20"/>
          <w:szCs w:val="20"/>
          <w:lang w:val="es-ES"/>
        </w:rPr>
        <w:t>simismo,</w:t>
      </w:r>
      <w:r w:rsidR="001244FD" w:rsidRPr="003B34BA">
        <w:rPr>
          <w:rFonts w:asciiTheme="majorHAnsi" w:hAnsiTheme="majorHAnsi" w:cs="Arial"/>
          <w:color w:val="333333"/>
          <w:sz w:val="20"/>
          <w:szCs w:val="20"/>
          <w:shd w:val="clear" w:color="auto" w:fill="FFFFFF"/>
          <w:lang w:val="es-VE"/>
        </w:rPr>
        <w:t xml:space="preserve"> </w:t>
      </w:r>
      <w:r w:rsidR="001244FD" w:rsidRPr="003B34BA">
        <w:rPr>
          <w:rFonts w:asciiTheme="majorHAnsi" w:eastAsia="MS Mincho" w:hAnsiTheme="majorHAnsi"/>
          <w:sz w:val="20"/>
          <w:szCs w:val="20"/>
          <w:lang w:val="es-VE"/>
        </w:rPr>
        <w:t xml:space="preserve">el 23 de abril de 2018, en el auditorio del barrio de </w:t>
      </w:r>
      <w:r w:rsidR="00CC2761" w:rsidRPr="003B34BA">
        <w:rPr>
          <w:rFonts w:asciiTheme="majorHAnsi" w:eastAsia="MS Mincho" w:hAnsiTheme="majorHAnsi"/>
          <w:sz w:val="20"/>
          <w:szCs w:val="20"/>
          <w:lang w:val="es-VE"/>
        </w:rPr>
        <w:t>S</w:t>
      </w:r>
      <w:r w:rsidR="001244FD" w:rsidRPr="003B34BA">
        <w:rPr>
          <w:rFonts w:asciiTheme="majorHAnsi" w:eastAsia="MS Mincho" w:hAnsiTheme="majorHAnsi"/>
          <w:sz w:val="20"/>
          <w:szCs w:val="20"/>
          <w:lang w:val="es-VE"/>
        </w:rPr>
        <w:t xml:space="preserve">an </w:t>
      </w:r>
      <w:r w:rsidR="00CC2761" w:rsidRPr="003B34BA">
        <w:rPr>
          <w:rFonts w:asciiTheme="majorHAnsi" w:eastAsia="MS Mincho" w:hAnsiTheme="majorHAnsi"/>
          <w:sz w:val="20"/>
          <w:szCs w:val="20"/>
          <w:lang w:val="es-VE"/>
        </w:rPr>
        <w:t>D</w:t>
      </w:r>
      <w:r w:rsidR="001244FD" w:rsidRPr="003B34BA">
        <w:rPr>
          <w:rFonts w:asciiTheme="majorHAnsi" w:eastAsia="MS Mincho" w:hAnsiTheme="majorHAnsi"/>
          <w:sz w:val="20"/>
          <w:szCs w:val="20"/>
          <w:lang w:val="es-VE"/>
        </w:rPr>
        <w:t>iego de la ciudad de Tlaxiaco,</w:t>
      </w:r>
      <w:r w:rsidR="001244FD" w:rsidRPr="003B34BA">
        <w:rPr>
          <w:rFonts w:asciiTheme="majorHAnsi" w:eastAsia="MS Mincho" w:hAnsiTheme="majorHAnsi"/>
          <w:sz w:val="20"/>
          <w:szCs w:val="20"/>
          <w:lang w:val="es-ES"/>
        </w:rPr>
        <w:t xml:space="preserve"> se llevó a cabo el foro </w:t>
      </w:r>
      <w:r w:rsidRPr="003B34BA">
        <w:rPr>
          <w:rFonts w:asciiTheme="majorHAnsi" w:eastAsia="MS Mincho" w:hAnsiTheme="majorHAnsi"/>
          <w:sz w:val="20"/>
          <w:szCs w:val="20"/>
          <w:lang w:val="es-ES"/>
        </w:rPr>
        <w:t>“</w:t>
      </w:r>
      <w:r w:rsidRPr="003B34BA">
        <w:rPr>
          <w:rFonts w:asciiTheme="majorHAnsi" w:eastAsia="MS Mincho" w:hAnsiTheme="majorHAnsi"/>
          <w:i/>
          <w:sz w:val="20"/>
          <w:szCs w:val="20"/>
          <w:lang w:val="es-ES"/>
        </w:rPr>
        <w:t>Diálogo para la creación de un Protocolo sobre los Lineamientos Generales para el Proceso de Recepción, Trámite e Implementación de Medidas Cautelares otorgadas por Organismos Defensores de Derechos Humanos nacionales e internacionales</w:t>
      </w:r>
      <w:r w:rsidRPr="003B34BA">
        <w:rPr>
          <w:rFonts w:asciiTheme="majorHAnsi" w:eastAsia="MS Mincho" w:hAnsiTheme="majorHAnsi"/>
          <w:sz w:val="20"/>
          <w:szCs w:val="20"/>
          <w:lang w:val="es-ES"/>
        </w:rPr>
        <w:t>”</w:t>
      </w:r>
      <w:r w:rsidR="001244FD" w:rsidRPr="003B34BA">
        <w:rPr>
          <w:rFonts w:asciiTheme="majorHAnsi" w:eastAsia="MS Mincho" w:hAnsiTheme="majorHAnsi"/>
          <w:sz w:val="20"/>
          <w:szCs w:val="20"/>
          <w:lang w:val="es-ES"/>
        </w:rPr>
        <w:t>, el cual contó</w:t>
      </w:r>
      <w:r w:rsidRPr="003B34BA">
        <w:rPr>
          <w:rFonts w:asciiTheme="majorHAnsi" w:eastAsia="MS Mincho" w:hAnsiTheme="majorHAnsi"/>
          <w:sz w:val="20"/>
          <w:szCs w:val="20"/>
          <w:lang w:val="es-ES"/>
        </w:rPr>
        <w:t xml:space="preserve"> con la participación de la Comisionada Esmeralda Arosemena de Troitiño, </w:t>
      </w:r>
      <w:r w:rsidR="001244FD" w:rsidRPr="003B34BA">
        <w:rPr>
          <w:rFonts w:asciiTheme="majorHAnsi" w:eastAsia="MS Mincho" w:hAnsiTheme="majorHAnsi"/>
          <w:sz w:val="20"/>
          <w:szCs w:val="20"/>
          <w:lang w:val="es-VE"/>
        </w:rPr>
        <w:t xml:space="preserve">el </w:t>
      </w:r>
      <w:r w:rsidR="00CC2761" w:rsidRPr="003B34BA">
        <w:rPr>
          <w:rFonts w:asciiTheme="majorHAnsi" w:eastAsia="MS Mincho" w:hAnsiTheme="majorHAnsi"/>
          <w:sz w:val="20"/>
          <w:szCs w:val="20"/>
          <w:lang w:val="es-VE"/>
        </w:rPr>
        <w:t>D</w:t>
      </w:r>
      <w:r w:rsidR="001244FD" w:rsidRPr="003B34BA">
        <w:rPr>
          <w:rFonts w:asciiTheme="majorHAnsi" w:eastAsia="MS Mincho" w:hAnsiTheme="majorHAnsi"/>
          <w:sz w:val="20"/>
          <w:szCs w:val="20"/>
          <w:lang w:val="es-VE"/>
        </w:rPr>
        <w:t xml:space="preserve">efensor de Derechos Humanos del Pueblo de Oaxaca, representantes del Gobierno Federal y Estatal, </w:t>
      </w:r>
      <w:r w:rsidRPr="003B34BA">
        <w:rPr>
          <w:rFonts w:asciiTheme="majorHAnsi" w:eastAsia="MS Mincho" w:hAnsiTheme="majorHAnsi"/>
          <w:sz w:val="20"/>
          <w:szCs w:val="20"/>
          <w:lang w:val="es-ES"/>
        </w:rPr>
        <w:t>personas de organ</w:t>
      </w:r>
      <w:r w:rsidR="001244FD" w:rsidRPr="003B34BA">
        <w:rPr>
          <w:rFonts w:asciiTheme="majorHAnsi" w:eastAsia="MS Mincho" w:hAnsiTheme="majorHAnsi"/>
          <w:sz w:val="20"/>
          <w:szCs w:val="20"/>
          <w:lang w:val="es-ES"/>
        </w:rPr>
        <w:t xml:space="preserve">izaciones de la sociedad civil </w:t>
      </w:r>
      <w:r w:rsidRPr="003B34BA">
        <w:rPr>
          <w:rFonts w:asciiTheme="majorHAnsi" w:eastAsia="MS Mincho" w:hAnsiTheme="majorHAnsi"/>
          <w:sz w:val="20"/>
          <w:szCs w:val="20"/>
          <w:lang w:val="es-ES"/>
        </w:rPr>
        <w:t xml:space="preserve">y beneficiarios de medidas cautelares del mismo Estado. </w:t>
      </w:r>
      <w:r w:rsidR="001F5E80" w:rsidRPr="003B34BA">
        <w:rPr>
          <w:rFonts w:asciiTheme="majorHAnsi" w:eastAsia="MS Mincho" w:hAnsiTheme="majorHAnsi"/>
          <w:sz w:val="20"/>
          <w:szCs w:val="20"/>
          <w:lang w:val="es-ES"/>
        </w:rPr>
        <w:t>Al respecto, la Comisión destaca la importancia de la actividad del foro para la elaboración del protocolo de implementación de las medidas cautelares y el gran respaldo de la participación de la Comisión por parte de la comunidad.</w:t>
      </w:r>
      <w:r w:rsidR="001F5E80">
        <w:rPr>
          <w:rFonts w:asciiTheme="majorHAnsi" w:eastAsia="MS Mincho" w:hAnsiTheme="majorHAnsi"/>
          <w:sz w:val="20"/>
          <w:szCs w:val="20"/>
          <w:lang w:val="es-ES"/>
        </w:rPr>
        <w:t xml:space="preserve"> </w:t>
      </w:r>
    </w:p>
    <w:p w:rsidR="00C96D4F" w:rsidRPr="00DB4BE4" w:rsidRDefault="00C96D4F" w:rsidP="00DB4BE4">
      <w:pPr>
        <w:pStyle w:val="ListParagraph"/>
        <w:ind w:firstLine="720"/>
        <w:jc w:val="both"/>
        <w:rPr>
          <w:rFonts w:asciiTheme="majorHAnsi" w:eastAsia="MS Mincho" w:hAnsiTheme="majorHAnsi"/>
          <w:sz w:val="20"/>
          <w:szCs w:val="20"/>
          <w:lang w:val="es-ES"/>
        </w:rPr>
      </w:pPr>
    </w:p>
    <w:p w:rsidR="00C96D4F" w:rsidRPr="00DB4BE4" w:rsidRDefault="00C96D4F" w:rsidP="00ED39E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El 31 de agosto de 2018</w:t>
      </w:r>
      <w:r w:rsidR="001244FD" w:rsidRPr="00DB4BE4">
        <w:rPr>
          <w:rFonts w:asciiTheme="majorHAnsi" w:eastAsia="MS Mincho" w:hAnsiTheme="majorHAnsi"/>
          <w:sz w:val="20"/>
          <w:szCs w:val="20"/>
          <w:lang w:val="es-ES"/>
        </w:rPr>
        <w:t>,</w:t>
      </w:r>
      <w:r w:rsidRPr="00DB4BE4">
        <w:rPr>
          <w:rFonts w:asciiTheme="majorHAnsi" w:eastAsia="MS Mincho" w:hAnsiTheme="majorHAnsi"/>
          <w:sz w:val="20"/>
          <w:szCs w:val="20"/>
          <w:lang w:val="es-ES"/>
        </w:rPr>
        <w:t xml:space="preserve"> se llevó a cabo una reunión de trabajo convocada por la CIDH, </w:t>
      </w:r>
      <w:r w:rsidR="001244FD" w:rsidRPr="00DB4BE4">
        <w:rPr>
          <w:rFonts w:asciiTheme="majorHAnsi" w:eastAsia="MS Mincho" w:hAnsiTheme="majorHAnsi"/>
          <w:sz w:val="20"/>
          <w:szCs w:val="20"/>
          <w:lang w:val="es-ES"/>
        </w:rPr>
        <w:t>mediante la cual</w:t>
      </w:r>
      <w:r w:rsidRPr="00DB4BE4">
        <w:rPr>
          <w:rFonts w:asciiTheme="majorHAnsi" w:eastAsia="MS Mincho" w:hAnsiTheme="majorHAnsi"/>
          <w:sz w:val="20"/>
          <w:szCs w:val="20"/>
          <w:lang w:val="es-ES"/>
        </w:rPr>
        <w:t xml:space="preserve"> el Centro de Derechos Humanos</w:t>
      </w:r>
      <w:r w:rsidR="001244FD" w:rsidRPr="00DB4BE4">
        <w:rPr>
          <w:rFonts w:asciiTheme="majorHAnsi" w:eastAsia="MS Mincho" w:hAnsiTheme="majorHAnsi"/>
          <w:sz w:val="20"/>
          <w:szCs w:val="20"/>
          <w:lang w:val="es-ES"/>
        </w:rPr>
        <w:t xml:space="preserve"> y Asesoría a Pueblos Indígenas y</w:t>
      </w:r>
      <w:r w:rsidRPr="00DB4BE4">
        <w:rPr>
          <w:rFonts w:asciiTheme="majorHAnsi" w:eastAsia="MS Mincho" w:hAnsiTheme="majorHAnsi"/>
          <w:sz w:val="20"/>
          <w:szCs w:val="20"/>
          <w:lang w:val="es-ES"/>
        </w:rPr>
        <w:t xml:space="preserve"> representante de las víctimas </w:t>
      </w:r>
      <w:r w:rsidR="001244FD" w:rsidRPr="00DB4BE4">
        <w:rPr>
          <w:rFonts w:asciiTheme="majorHAnsi" w:eastAsia="MS Mincho" w:hAnsiTheme="majorHAnsi"/>
          <w:sz w:val="20"/>
          <w:szCs w:val="20"/>
          <w:lang w:val="es-ES"/>
        </w:rPr>
        <w:t>entregaron sus</w:t>
      </w:r>
      <w:r w:rsidRPr="00DB4BE4">
        <w:rPr>
          <w:rFonts w:asciiTheme="majorHAnsi" w:eastAsia="MS Mincho" w:hAnsiTheme="majorHAnsi"/>
          <w:sz w:val="20"/>
          <w:szCs w:val="20"/>
          <w:lang w:val="es-ES"/>
        </w:rPr>
        <w:t xml:space="preserve"> observaciones y propuestas a los lineamientos generales para la implementación de medidas cautelares propuest</w:t>
      </w:r>
      <w:r w:rsidR="001244FD" w:rsidRPr="00DB4BE4">
        <w:rPr>
          <w:rFonts w:asciiTheme="majorHAnsi" w:eastAsia="MS Mincho" w:hAnsiTheme="majorHAnsi"/>
          <w:sz w:val="20"/>
          <w:szCs w:val="20"/>
          <w:lang w:val="es-ES"/>
        </w:rPr>
        <w:t>a</w:t>
      </w:r>
      <w:r w:rsidRPr="00DB4BE4">
        <w:rPr>
          <w:rFonts w:asciiTheme="majorHAnsi" w:eastAsia="MS Mincho" w:hAnsiTheme="majorHAnsi"/>
          <w:sz w:val="20"/>
          <w:szCs w:val="20"/>
          <w:lang w:val="es-ES"/>
        </w:rPr>
        <w:t>s por el Estado mexicano. Asimismo, el Estado mexicano informó que realizó las modificaciones del protocolo para la implementación de medi</w:t>
      </w:r>
      <w:r w:rsidR="00DB4BE4" w:rsidRPr="00DB4BE4">
        <w:rPr>
          <w:rFonts w:asciiTheme="majorHAnsi" w:eastAsia="MS Mincho" w:hAnsiTheme="majorHAnsi"/>
          <w:sz w:val="20"/>
          <w:szCs w:val="20"/>
          <w:lang w:val="es-ES"/>
        </w:rPr>
        <w:t>das cautelares y provisionales solicitadas por la parte peticionaria</w:t>
      </w:r>
      <w:r w:rsidRPr="00DB4BE4">
        <w:rPr>
          <w:rFonts w:asciiTheme="majorHAnsi" w:eastAsia="MS Mincho" w:hAnsiTheme="majorHAnsi"/>
          <w:sz w:val="20"/>
          <w:szCs w:val="20"/>
          <w:lang w:val="es-ES"/>
        </w:rPr>
        <w:t xml:space="preserve">. </w:t>
      </w:r>
    </w:p>
    <w:p w:rsidR="006C7AEA" w:rsidRPr="00DB4BE4" w:rsidRDefault="006C7AEA" w:rsidP="00DB4BE4">
      <w:pPr>
        <w:pStyle w:val="ListParagraph"/>
        <w:rPr>
          <w:rFonts w:asciiTheme="majorHAnsi" w:eastAsia="MS Mincho" w:hAnsiTheme="majorHAnsi"/>
          <w:sz w:val="20"/>
          <w:szCs w:val="20"/>
          <w:lang w:val="es-ES"/>
        </w:rPr>
      </w:pPr>
    </w:p>
    <w:p w:rsidR="00492C0A" w:rsidRDefault="006C7AEA" w:rsidP="00ED39E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 xml:space="preserve">El 12 de febrero de 2019, </w:t>
      </w:r>
      <w:r w:rsidR="006E1D8C" w:rsidRPr="00DB4BE4">
        <w:rPr>
          <w:rFonts w:asciiTheme="majorHAnsi" w:eastAsia="MS Mincho" w:hAnsiTheme="majorHAnsi"/>
          <w:sz w:val="20"/>
          <w:szCs w:val="20"/>
          <w:lang w:val="es-VE"/>
        </w:rPr>
        <w:t>en la reunión de trabajo llevada a cabo en el marco del 171 Periodo de Sesiones de la CIDH</w:t>
      </w:r>
      <w:r w:rsidR="006E1D8C" w:rsidRPr="00DB4BE4">
        <w:rPr>
          <w:rFonts w:asciiTheme="majorHAnsi" w:eastAsia="MS Mincho" w:hAnsiTheme="majorHAnsi"/>
          <w:sz w:val="20"/>
          <w:szCs w:val="20"/>
          <w:lang w:val="es-ES"/>
        </w:rPr>
        <w:t>, la</w:t>
      </w:r>
      <w:r w:rsidR="00186F72" w:rsidRPr="00DB4BE4">
        <w:rPr>
          <w:rFonts w:asciiTheme="majorHAnsi" w:eastAsia="MS Mincho" w:hAnsiTheme="majorHAnsi"/>
          <w:sz w:val="20"/>
          <w:szCs w:val="20"/>
          <w:lang w:val="es-ES"/>
        </w:rPr>
        <w:t xml:space="preserve">s </w:t>
      </w:r>
      <w:r w:rsidR="006E1D8C" w:rsidRPr="00DB4BE4">
        <w:rPr>
          <w:rFonts w:asciiTheme="majorHAnsi" w:eastAsia="MS Mincho" w:hAnsiTheme="majorHAnsi"/>
          <w:sz w:val="20"/>
          <w:szCs w:val="20"/>
          <w:lang w:val="es-ES"/>
        </w:rPr>
        <w:t>parte</w:t>
      </w:r>
      <w:r w:rsidR="00186F72" w:rsidRPr="00DB4BE4">
        <w:rPr>
          <w:rFonts w:asciiTheme="majorHAnsi" w:eastAsia="MS Mincho" w:hAnsiTheme="majorHAnsi"/>
          <w:sz w:val="20"/>
          <w:szCs w:val="20"/>
          <w:lang w:val="es-ES"/>
        </w:rPr>
        <w:t>s acordaron que el nuevo nombre del protocolo se</w:t>
      </w:r>
      <w:r w:rsidR="00CC2761" w:rsidRPr="00DB4BE4">
        <w:rPr>
          <w:rFonts w:asciiTheme="majorHAnsi" w:eastAsia="MS Mincho" w:hAnsiTheme="majorHAnsi"/>
          <w:sz w:val="20"/>
          <w:szCs w:val="20"/>
          <w:lang w:val="es-ES"/>
        </w:rPr>
        <w:t>ría “</w:t>
      </w:r>
      <w:r w:rsidR="00CC2761" w:rsidRPr="00A07D89">
        <w:rPr>
          <w:rFonts w:asciiTheme="majorHAnsi" w:eastAsia="MS Mincho" w:hAnsiTheme="majorHAnsi"/>
          <w:i/>
          <w:sz w:val="20"/>
          <w:szCs w:val="20"/>
          <w:lang w:val="es-ES"/>
        </w:rPr>
        <w:t>Protocolo para la Instrumentalización e Implementación de Medidas de P</w:t>
      </w:r>
      <w:r w:rsidR="00186F72" w:rsidRPr="00A07D89">
        <w:rPr>
          <w:rFonts w:asciiTheme="majorHAnsi" w:eastAsia="MS Mincho" w:hAnsiTheme="majorHAnsi"/>
          <w:i/>
          <w:sz w:val="20"/>
          <w:szCs w:val="20"/>
          <w:lang w:val="es-ES"/>
        </w:rPr>
        <w:t>rotección del Sistema Interamericano, Universal y Nacional de Derechos Humanos</w:t>
      </w:r>
      <w:r w:rsidR="00186F72" w:rsidRPr="00492C0A">
        <w:rPr>
          <w:rFonts w:asciiTheme="majorHAnsi" w:eastAsia="MS Mincho" w:hAnsiTheme="majorHAnsi"/>
          <w:sz w:val="20"/>
          <w:szCs w:val="20"/>
          <w:lang w:val="es-ES"/>
        </w:rPr>
        <w:t>”. Adicionalm</w:t>
      </w:r>
      <w:r w:rsidR="00492C0A">
        <w:rPr>
          <w:rFonts w:asciiTheme="majorHAnsi" w:eastAsia="MS Mincho" w:hAnsiTheme="majorHAnsi"/>
          <w:sz w:val="20"/>
          <w:szCs w:val="20"/>
          <w:lang w:val="es-ES"/>
        </w:rPr>
        <w:t>ente, acordaron la siguiente</w:t>
      </w:r>
      <w:r w:rsidR="00186F72" w:rsidRPr="00492C0A">
        <w:rPr>
          <w:rFonts w:asciiTheme="majorHAnsi" w:eastAsia="MS Mincho" w:hAnsiTheme="majorHAnsi"/>
          <w:sz w:val="20"/>
          <w:szCs w:val="20"/>
          <w:lang w:val="es-ES"/>
        </w:rPr>
        <w:t xml:space="preserve"> hoja de ruta pa</w:t>
      </w:r>
      <w:r w:rsidR="00492C0A">
        <w:rPr>
          <w:rFonts w:asciiTheme="majorHAnsi" w:eastAsia="MS Mincho" w:hAnsiTheme="majorHAnsi"/>
          <w:sz w:val="20"/>
          <w:szCs w:val="20"/>
          <w:lang w:val="es-ES"/>
        </w:rPr>
        <w:t>ra la publicación del protocolo:</w:t>
      </w:r>
    </w:p>
    <w:p w:rsidR="00492C0A" w:rsidRDefault="00492C0A" w:rsidP="00492C0A">
      <w:pPr>
        <w:pStyle w:val="ListParagraph"/>
        <w:rPr>
          <w:rFonts w:asciiTheme="majorHAnsi" w:eastAsia="MS Mincho" w:hAnsiTheme="majorHAnsi"/>
          <w:sz w:val="20"/>
          <w:szCs w:val="20"/>
          <w:lang w:val="es-ES"/>
        </w:rPr>
      </w:pPr>
    </w:p>
    <w:p w:rsidR="00492C0A" w:rsidRPr="00492C0A" w:rsidRDefault="00492C0A" w:rsidP="00492C0A">
      <w:pPr>
        <w:pStyle w:val="ListParagraph"/>
        <w:jc w:val="center"/>
        <w:rPr>
          <w:rFonts w:asciiTheme="majorHAnsi" w:eastAsia="MS Mincho" w:hAnsiTheme="majorHAnsi"/>
          <w:b/>
          <w:sz w:val="20"/>
          <w:szCs w:val="20"/>
          <w:lang w:val="es-ES"/>
        </w:rPr>
      </w:pPr>
      <w:r w:rsidRPr="00492C0A">
        <w:rPr>
          <w:rFonts w:asciiTheme="majorHAnsi" w:eastAsia="MS Mincho" w:hAnsiTheme="majorHAnsi"/>
          <w:b/>
          <w:sz w:val="20"/>
          <w:szCs w:val="20"/>
          <w:lang w:val="es-ES"/>
        </w:rPr>
        <w:t>Hoja de Ruta para Publicación de Protocolo sobre Medidas Cautelares</w:t>
      </w:r>
    </w:p>
    <w:p w:rsidR="00492C0A" w:rsidRDefault="00492C0A" w:rsidP="00492C0A">
      <w:pPr>
        <w:pStyle w:val="ListParagraph"/>
        <w:jc w:val="center"/>
        <w:rPr>
          <w:rFonts w:asciiTheme="majorHAnsi" w:eastAsia="MS Mincho" w:hAnsiTheme="majorHAnsi"/>
          <w:b/>
          <w:sz w:val="20"/>
          <w:szCs w:val="20"/>
          <w:lang w:val="es-ES"/>
        </w:rPr>
      </w:pPr>
      <w:r w:rsidRPr="00492C0A">
        <w:rPr>
          <w:rFonts w:asciiTheme="majorHAnsi" w:eastAsia="MS Mincho" w:hAnsiTheme="majorHAnsi"/>
          <w:b/>
          <w:sz w:val="20"/>
          <w:szCs w:val="20"/>
          <w:lang w:val="es-ES"/>
        </w:rPr>
        <w:t>12 de febrero de 2019</w:t>
      </w:r>
    </w:p>
    <w:p w:rsidR="00492C0A" w:rsidRPr="00492C0A" w:rsidRDefault="00492C0A" w:rsidP="00492C0A">
      <w:pPr>
        <w:pStyle w:val="ListParagraph"/>
        <w:jc w:val="center"/>
        <w:rPr>
          <w:rFonts w:asciiTheme="majorHAnsi" w:eastAsia="MS Mincho" w:hAnsiTheme="majorHAnsi"/>
          <w:b/>
          <w:sz w:val="20"/>
          <w:szCs w:val="20"/>
          <w:lang w:val="es-ES"/>
        </w:rPr>
      </w:pPr>
    </w:p>
    <w:p w:rsidR="00492C0A" w:rsidRPr="00492C0A" w:rsidRDefault="00492C0A" w:rsidP="00492C0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i/>
          <w:sz w:val="20"/>
          <w:szCs w:val="20"/>
          <w:lang w:val="es-ES"/>
        </w:rPr>
      </w:pPr>
      <w:r w:rsidRPr="00492C0A">
        <w:rPr>
          <w:rFonts w:asciiTheme="majorHAnsi" w:eastAsia="MS Mincho" w:hAnsiTheme="majorHAnsi"/>
          <w:i/>
          <w:sz w:val="20"/>
          <w:szCs w:val="20"/>
          <w:lang w:val="es-ES"/>
        </w:rPr>
        <w:t>Dentro del plazo de 3 meses desde la publicación del Informe de Homologación el Estado deberá:</w:t>
      </w:r>
    </w:p>
    <w:p w:rsidR="00492C0A" w:rsidRPr="00492C0A" w:rsidRDefault="00492C0A" w:rsidP="00ED39ED">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rPr>
          <w:rFonts w:asciiTheme="majorHAnsi" w:eastAsia="MS Mincho" w:hAnsiTheme="majorHAnsi"/>
          <w:i/>
          <w:sz w:val="20"/>
          <w:szCs w:val="20"/>
          <w:lang w:val="es-ES"/>
        </w:rPr>
      </w:pPr>
      <w:r w:rsidRPr="00492C0A">
        <w:rPr>
          <w:rFonts w:asciiTheme="majorHAnsi" w:eastAsia="MS Mincho" w:hAnsiTheme="majorHAnsi"/>
          <w:i/>
          <w:sz w:val="20"/>
          <w:szCs w:val="20"/>
          <w:lang w:val="es-ES"/>
        </w:rPr>
        <w:t xml:space="preserve">Realizar </w:t>
      </w:r>
      <w:r w:rsidR="00186F72" w:rsidRPr="00492C0A">
        <w:rPr>
          <w:rFonts w:asciiTheme="majorHAnsi" w:eastAsia="MS Mincho" w:hAnsiTheme="majorHAnsi"/>
          <w:i/>
          <w:sz w:val="20"/>
          <w:szCs w:val="20"/>
          <w:lang w:val="es-ES"/>
        </w:rPr>
        <w:t>la publicación</w:t>
      </w:r>
      <w:r w:rsidR="000206DF" w:rsidRPr="00492C0A">
        <w:rPr>
          <w:rFonts w:asciiTheme="majorHAnsi" w:eastAsia="MS Mincho" w:hAnsiTheme="majorHAnsi"/>
          <w:i/>
          <w:sz w:val="20"/>
          <w:szCs w:val="20"/>
          <w:lang w:val="es-ES"/>
        </w:rPr>
        <w:t xml:space="preserve"> del protocolo</w:t>
      </w:r>
      <w:r w:rsidR="00186F72" w:rsidRPr="00492C0A">
        <w:rPr>
          <w:rFonts w:asciiTheme="majorHAnsi" w:eastAsia="MS Mincho" w:hAnsiTheme="majorHAnsi"/>
          <w:i/>
          <w:sz w:val="20"/>
          <w:szCs w:val="20"/>
          <w:lang w:val="es-ES"/>
        </w:rPr>
        <w:t xml:space="preserve"> en un periódico oficial; </w:t>
      </w:r>
    </w:p>
    <w:p w:rsidR="00492C0A" w:rsidRPr="00492C0A" w:rsidRDefault="00492C0A" w:rsidP="00ED39ED">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rPr>
          <w:rFonts w:asciiTheme="majorHAnsi" w:eastAsia="MS Mincho" w:hAnsiTheme="majorHAnsi"/>
          <w:i/>
          <w:sz w:val="20"/>
          <w:szCs w:val="20"/>
          <w:lang w:val="es-ES"/>
        </w:rPr>
      </w:pPr>
      <w:r w:rsidRPr="00492C0A">
        <w:rPr>
          <w:rFonts w:asciiTheme="majorHAnsi" w:eastAsia="MS Mincho" w:hAnsiTheme="majorHAnsi"/>
          <w:i/>
          <w:sz w:val="20"/>
          <w:szCs w:val="20"/>
          <w:lang w:val="es-ES"/>
        </w:rPr>
        <w:t xml:space="preserve">Realizar </w:t>
      </w:r>
      <w:r w:rsidR="00186F72" w:rsidRPr="00492C0A">
        <w:rPr>
          <w:rFonts w:asciiTheme="majorHAnsi" w:eastAsia="MS Mincho" w:hAnsiTheme="majorHAnsi"/>
          <w:i/>
          <w:sz w:val="20"/>
          <w:szCs w:val="20"/>
          <w:lang w:val="es-ES"/>
        </w:rPr>
        <w:t xml:space="preserve">el lanzamiento oficial del protocolo en un acto público en Oaxaca, con la participación de la CIDH; </w:t>
      </w:r>
    </w:p>
    <w:p w:rsidR="00492C0A" w:rsidRPr="00492C0A" w:rsidRDefault="00492C0A" w:rsidP="00ED39ED">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rPr>
          <w:rFonts w:asciiTheme="majorHAnsi" w:eastAsia="MS Mincho" w:hAnsiTheme="majorHAnsi"/>
          <w:i/>
          <w:sz w:val="20"/>
          <w:szCs w:val="20"/>
          <w:lang w:val="es-ES"/>
        </w:rPr>
      </w:pPr>
      <w:r w:rsidRPr="00492C0A">
        <w:rPr>
          <w:rFonts w:asciiTheme="majorHAnsi" w:eastAsia="MS Mincho" w:hAnsiTheme="majorHAnsi"/>
          <w:i/>
          <w:sz w:val="20"/>
          <w:szCs w:val="20"/>
          <w:lang w:val="es-ES"/>
        </w:rPr>
        <w:t xml:space="preserve">Realizar </w:t>
      </w:r>
      <w:r w:rsidR="00186F72" w:rsidRPr="00492C0A">
        <w:rPr>
          <w:rFonts w:asciiTheme="majorHAnsi" w:eastAsia="MS Mincho" w:hAnsiTheme="majorHAnsi"/>
          <w:i/>
          <w:sz w:val="20"/>
          <w:szCs w:val="20"/>
          <w:lang w:val="es-ES"/>
        </w:rPr>
        <w:t>la impresión del protocolo y su publicació</w:t>
      </w:r>
      <w:r w:rsidRPr="00492C0A">
        <w:rPr>
          <w:rFonts w:asciiTheme="majorHAnsi" w:eastAsia="MS Mincho" w:hAnsiTheme="majorHAnsi"/>
          <w:i/>
          <w:sz w:val="20"/>
          <w:szCs w:val="20"/>
          <w:lang w:val="es-ES"/>
        </w:rPr>
        <w:t>n en la página web de la SEGOB.</w:t>
      </w:r>
    </w:p>
    <w:p w:rsidR="00492C0A" w:rsidRDefault="00492C0A" w:rsidP="00492C0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ES"/>
        </w:rPr>
      </w:pPr>
    </w:p>
    <w:p w:rsidR="00ED39ED" w:rsidRDefault="00ED39ED" w:rsidP="00ED39E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Pr>
          <w:rFonts w:asciiTheme="majorHAnsi" w:eastAsia="MS Mincho" w:hAnsiTheme="majorHAnsi"/>
          <w:sz w:val="20"/>
          <w:szCs w:val="20"/>
          <w:lang w:val="es-ES"/>
        </w:rPr>
        <w:t>Al respecto</w:t>
      </w:r>
      <w:r w:rsidR="006B52AC">
        <w:rPr>
          <w:rFonts w:asciiTheme="majorHAnsi" w:eastAsia="MS Mincho" w:hAnsiTheme="majorHAnsi"/>
          <w:sz w:val="20"/>
          <w:szCs w:val="20"/>
          <w:lang w:val="es-ES"/>
        </w:rPr>
        <w:t>, t</w:t>
      </w:r>
      <w:r w:rsidR="00A07D89" w:rsidRPr="00492C0A">
        <w:rPr>
          <w:rFonts w:asciiTheme="majorHAnsi" w:eastAsia="MS Mincho" w:hAnsiTheme="majorHAnsi"/>
          <w:sz w:val="20"/>
          <w:szCs w:val="20"/>
          <w:lang w:val="es-ES"/>
        </w:rPr>
        <w:t xml:space="preserve">omando en consideración los elementos de información aportados por las partes, la Comisión considera que </w:t>
      </w:r>
      <w:r w:rsidR="00AE2DCF" w:rsidRPr="00492C0A">
        <w:rPr>
          <w:rFonts w:asciiTheme="majorHAnsi" w:eastAsia="MS Mincho" w:hAnsiTheme="majorHAnsi"/>
          <w:sz w:val="20"/>
          <w:szCs w:val="20"/>
          <w:lang w:val="es-ES"/>
        </w:rPr>
        <w:t xml:space="preserve">los puntos 3.11, 3.12 y 3.13 se encuentran totalmente cumplidos y </w:t>
      </w:r>
      <w:r w:rsidR="00492C0A" w:rsidRPr="00492C0A">
        <w:rPr>
          <w:rFonts w:asciiTheme="majorHAnsi" w:eastAsia="MS Mincho" w:hAnsiTheme="majorHAnsi"/>
          <w:sz w:val="20"/>
          <w:szCs w:val="20"/>
          <w:lang w:val="es-ES"/>
        </w:rPr>
        <w:t>así</w:t>
      </w:r>
      <w:r w:rsidR="00AE2DCF" w:rsidRPr="00492C0A">
        <w:rPr>
          <w:rFonts w:asciiTheme="majorHAnsi" w:eastAsia="MS Mincho" w:hAnsiTheme="majorHAnsi"/>
          <w:sz w:val="20"/>
          <w:szCs w:val="20"/>
          <w:lang w:val="es-ES"/>
        </w:rPr>
        <w:t xml:space="preserve"> lo declara. </w:t>
      </w:r>
    </w:p>
    <w:p w:rsidR="00ED39ED" w:rsidRDefault="00ED39ED" w:rsidP="00ED39E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ES"/>
        </w:rPr>
      </w:pPr>
    </w:p>
    <w:p w:rsidR="00186F72" w:rsidRPr="00ED39ED" w:rsidRDefault="00AE2DCF" w:rsidP="00ED39E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ED39ED">
        <w:rPr>
          <w:rFonts w:asciiTheme="majorHAnsi" w:eastAsia="MS Mincho" w:hAnsiTheme="majorHAnsi"/>
          <w:sz w:val="20"/>
          <w:szCs w:val="20"/>
          <w:lang w:val="es-ES"/>
        </w:rPr>
        <w:t>Por otro lado, la Comisión entiende que la hoja ruta para publicación del protocolo acordada por las partes le da contenido a la cláusula 3.14 del acuerdo de solución amistosa sobre difusión del protocolo, por lo que considera que</w:t>
      </w:r>
      <w:r w:rsidR="00ED39ED" w:rsidRPr="00ED39ED">
        <w:rPr>
          <w:rFonts w:asciiTheme="majorHAnsi" w:eastAsia="MS Mincho" w:hAnsiTheme="majorHAnsi"/>
          <w:sz w:val="20"/>
          <w:szCs w:val="20"/>
          <w:lang w:val="es-ES"/>
        </w:rPr>
        <w:t xml:space="preserve"> la misma  hace parte integral del ASA y así lo declara. Sobre este extremo, la Comisión considera que </w:t>
      </w:r>
      <w:r w:rsidR="00ED39ED">
        <w:rPr>
          <w:rFonts w:asciiTheme="majorHAnsi" w:eastAsia="MS Mincho" w:hAnsiTheme="majorHAnsi"/>
          <w:sz w:val="20"/>
          <w:szCs w:val="20"/>
          <w:lang w:val="es-ES"/>
        </w:rPr>
        <w:t>aún</w:t>
      </w:r>
      <w:r w:rsidRPr="00ED39ED">
        <w:rPr>
          <w:rFonts w:asciiTheme="majorHAnsi" w:eastAsia="MS Mincho" w:hAnsiTheme="majorHAnsi"/>
          <w:sz w:val="20"/>
          <w:szCs w:val="20"/>
          <w:lang w:val="es-ES"/>
        </w:rPr>
        <w:t xml:space="preserve"> se encuentra pendiente de cumplimiento y así lo declara. La Comisión quedaría la espera </w:t>
      </w:r>
      <w:r w:rsidR="00A07D89" w:rsidRPr="00ED39ED">
        <w:rPr>
          <w:rFonts w:asciiTheme="majorHAnsi" w:eastAsia="MS Mincho" w:hAnsiTheme="majorHAnsi"/>
          <w:sz w:val="20"/>
          <w:szCs w:val="20"/>
          <w:lang w:val="es-ES"/>
        </w:rPr>
        <w:t>del cumplimiento la hoja de ruta para publicación del protocolo acordada por las partes</w:t>
      </w:r>
      <w:r w:rsidRPr="00ED39ED">
        <w:rPr>
          <w:rFonts w:asciiTheme="majorHAnsi" w:eastAsia="MS Mincho" w:hAnsiTheme="majorHAnsi"/>
          <w:sz w:val="20"/>
          <w:szCs w:val="20"/>
          <w:lang w:val="es-ES"/>
        </w:rPr>
        <w:t xml:space="preserve"> el 12 de febrero de 2019</w:t>
      </w:r>
      <w:r w:rsidR="00ED39ED">
        <w:rPr>
          <w:rFonts w:asciiTheme="majorHAnsi" w:eastAsia="MS Mincho" w:hAnsiTheme="majorHAnsi"/>
          <w:sz w:val="20"/>
          <w:szCs w:val="20"/>
          <w:lang w:val="es-ES"/>
        </w:rPr>
        <w:t xml:space="preserve"> para declarar el cumplimiento total de este punto</w:t>
      </w:r>
      <w:r w:rsidR="00A07D89" w:rsidRPr="00ED39ED">
        <w:rPr>
          <w:rFonts w:asciiTheme="majorHAnsi" w:eastAsia="MS Mincho" w:hAnsiTheme="majorHAnsi"/>
          <w:sz w:val="20"/>
          <w:szCs w:val="20"/>
          <w:lang w:val="es-ES"/>
        </w:rPr>
        <w:t xml:space="preserve">. </w:t>
      </w:r>
    </w:p>
    <w:p w:rsidR="00C96D4F" w:rsidRPr="00DB4BE4" w:rsidRDefault="00C96D4F" w:rsidP="00DB4BE4">
      <w:pPr>
        <w:tabs>
          <w:tab w:val="left" w:pos="1440"/>
        </w:tabs>
        <w:jc w:val="both"/>
        <w:rPr>
          <w:rFonts w:asciiTheme="majorHAnsi" w:eastAsia="MS Mincho" w:hAnsiTheme="majorHAnsi"/>
          <w:sz w:val="20"/>
          <w:szCs w:val="20"/>
          <w:lang w:val="es-ES"/>
        </w:rPr>
      </w:pPr>
    </w:p>
    <w:p w:rsidR="00C96D4F" w:rsidRDefault="00C96D4F" w:rsidP="00ED39ED">
      <w:pPr>
        <w:pStyle w:val="ListParagraph"/>
        <w:numPr>
          <w:ilvl w:val="0"/>
          <w:numId w:val="56"/>
        </w:numPr>
        <w:tabs>
          <w:tab w:val="left" w:pos="1440"/>
        </w:tabs>
        <w:ind w:left="0" w:firstLine="720"/>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E</w:t>
      </w:r>
      <w:r w:rsidR="005A7D4C" w:rsidRPr="00DB4BE4">
        <w:rPr>
          <w:rFonts w:asciiTheme="majorHAnsi" w:eastAsia="MS Mincho" w:hAnsiTheme="majorHAnsi"/>
          <w:sz w:val="20"/>
          <w:szCs w:val="20"/>
          <w:lang w:val="es-ES"/>
        </w:rPr>
        <w:t>n relación a cláusula 3.15, relativa a la iniciativa de ley con base en el protocolo para la implementación de medidas cautelares y provisionales, el 1 de octubre de 2018, e</w:t>
      </w:r>
      <w:r w:rsidRPr="00DB4BE4">
        <w:rPr>
          <w:rFonts w:asciiTheme="majorHAnsi" w:eastAsia="MS Mincho" w:hAnsiTheme="majorHAnsi"/>
          <w:sz w:val="20"/>
          <w:szCs w:val="20"/>
          <w:lang w:val="es-ES"/>
        </w:rPr>
        <w:t xml:space="preserve">l Estado informó </w:t>
      </w:r>
      <w:r w:rsidR="005A7D4C" w:rsidRPr="00DB4BE4">
        <w:rPr>
          <w:rFonts w:asciiTheme="majorHAnsi" w:eastAsia="MS Mincho" w:hAnsiTheme="majorHAnsi"/>
          <w:sz w:val="20"/>
          <w:szCs w:val="20"/>
          <w:lang w:val="es-ES"/>
        </w:rPr>
        <w:t>que se ha</w:t>
      </w:r>
      <w:r w:rsidRPr="00DB4BE4">
        <w:rPr>
          <w:rFonts w:asciiTheme="majorHAnsi" w:eastAsia="MS Mincho" w:hAnsiTheme="majorHAnsi"/>
          <w:sz w:val="20"/>
          <w:szCs w:val="20"/>
          <w:lang w:val="es-ES"/>
        </w:rPr>
        <w:t xml:space="preserve"> elabor</w:t>
      </w:r>
      <w:r w:rsidR="005A7D4C" w:rsidRPr="00DB4BE4">
        <w:rPr>
          <w:rFonts w:asciiTheme="majorHAnsi" w:eastAsia="MS Mincho" w:hAnsiTheme="majorHAnsi"/>
          <w:sz w:val="20"/>
          <w:szCs w:val="20"/>
          <w:lang w:val="es-ES"/>
        </w:rPr>
        <w:t>ado</w:t>
      </w:r>
      <w:r w:rsidR="005A7D4C" w:rsidRPr="00DB4BE4">
        <w:rPr>
          <w:rFonts w:asciiTheme="majorHAnsi" w:eastAsia="MS Mincho" w:hAnsiTheme="majorHAnsi" w:cs="Times New Roman"/>
          <w:color w:val="auto"/>
          <w:sz w:val="20"/>
          <w:szCs w:val="20"/>
          <w:lang w:val="es-ES" w:eastAsia="en-US"/>
        </w:rPr>
        <w:t xml:space="preserve"> </w:t>
      </w:r>
      <w:r w:rsidR="005A7D4C" w:rsidRPr="00DB4BE4">
        <w:rPr>
          <w:rFonts w:asciiTheme="majorHAnsi" w:eastAsia="MS Mincho" w:hAnsiTheme="majorHAnsi"/>
          <w:sz w:val="20"/>
          <w:szCs w:val="20"/>
          <w:lang w:val="es-ES"/>
        </w:rPr>
        <w:t>el documento denominado “</w:t>
      </w:r>
      <w:r w:rsidR="005A7D4C" w:rsidRPr="00A07D89">
        <w:rPr>
          <w:rFonts w:asciiTheme="majorHAnsi" w:eastAsia="MS Mincho" w:hAnsiTheme="majorHAnsi"/>
          <w:i/>
          <w:sz w:val="20"/>
          <w:szCs w:val="20"/>
          <w:lang w:val="es-ES"/>
        </w:rPr>
        <w:t>Estructura y contenido de los puntos centrales de la iniciativa de ley del Estado de Oaxaca sobre las medidas cautelar</w:t>
      </w:r>
      <w:r w:rsidR="0034760F" w:rsidRPr="00A07D89">
        <w:rPr>
          <w:rFonts w:asciiTheme="majorHAnsi" w:eastAsia="MS Mincho" w:hAnsiTheme="majorHAnsi"/>
          <w:i/>
          <w:sz w:val="20"/>
          <w:szCs w:val="20"/>
          <w:lang w:val="es-ES"/>
        </w:rPr>
        <w:t>es en el marco del cumplimiento</w:t>
      </w:r>
      <w:r w:rsidR="005A7D4C" w:rsidRPr="00A07D89">
        <w:rPr>
          <w:rFonts w:asciiTheme="majorHAnsi" w:eastAsia="MS Mincho" w:hAnsiTheme="majorHAnsi"/>
          <w:i/>
          <w:sz w:val="20"/>
          <w:szCs w:val="20"/>
          <w:lang w:val="es-ES"/>
        </w:rPr>
        <w:t xml:space="preserve"> del acuerdo de solución amistosa relativa al Caso Antonio Jacinto López Martínez</w:t>
      </w:r>
      <w:r w:rsidR="005A7D4C" w:rsidRPr="00DB4BE4">
        <w:rPr>
          <w:rFonts w:asciiTheme="majorHAnsi" w:eastAsia="MS Mincho" w:hAnsiTheme="majorHAnsi"/>
          <w:sz w:val="20"/>
          <w:szCs w:val="20"/>
          <w:lang w:val="es-ES"/>
        </w:rPr>
        <w:t>”, en conjunto con la parte peticionaria</w:t>
      </w:r>
      <w:r w:rsidRPr="00DB4BE4">
        <w:rPr>
          <w:rFonts w:asciiTheme="majorHAnsi" w:eastAsia="MS Mincho" w:hAnsiTheme="majorHAnsi"/>
          <w:sz w:val="20"/>
          <w:szCs w:val="20"/>
          <w:lang w:val="es-ES"/>
        </w:rPr>
        <w:t xml:space="preserve">, </w:t>
      </w:r>
      <w:r w:rsidR="005A7D4C" w:rsidRPr="00DB4BE4">
        <w:rPr>
          <w:rFonts w:asciiTheme="majorHAnsi" w:eastAsia="MS Mincho" w:hAnsiTheme="majorHAnsi"/>
          <w:sz w:val="20"/>
          <w:szCs w:val="20"/>
          <w:lang w:val="es-ES"/>
        </w:rPr>
        <w:t xml:space="preserve">mediante </w:t>
      </w:r>
      <w:r w:rsidR="00A07D89">
        <w:rPr>
          <w:rFonts w:asciiTheme="majorHAnsi" w:eastAsia="MS Mincho" w:hAnsiTheme="majorHAnsi"/>
          <w:sz w:val="20"/>
          <w:szCs w:val="20"/>
          <w:lang w:val="es-ES"/>
        </w:rPr>
        <w:t>el cual se enumeraron</w:t>
      </w:r>
      <w:r w:rsidRPr="00DB4BE4">
        <w:rPr>
          <w:rFonts w:asciiTheme="majorHAnsi" w:eastAsia="MS Mincho" w:hAnsiTheme="majorHAnsi"/>
          <w:sz w:val="20"/>
          <w:szCs w:val="20"/>
          <w:lang w:val="es-ES"/>
        </w:rPr>
        <w:t xml:space="preserve"> los principales elementos que contendría la propuesta de dicha iniciativa de ley. </w:t>
      </w:r>
      <w:r w:rsidR="005A7D4C" w:rsidRPr="00DB4BE4">
        <w:rPr>
          <w:rFonts w:asciiTheme="majorHAnsi" w:eastAsia="MS Mincho" w:hAnsiTheme="majorHAnsi"/>
          <w:sz w:val="20"/>
          <w:szCs w:val="20"/>
          <w:lang w:val="es-ES"/>
        </w:rPr>
        <w:t xml:space="preserve">Por su parte, en </w:t>
      </w:r>
      <w:r w:rsidR="0034760F" w:rsidRPr="00DB4BE4">
        <w:rPr>
          <w:rFonts w:asciiTheme="majorHAnsi" w:eastAsia="MS Mincho" w:hAnsiTheme="majorHAnsi"/>
          <w:sz w:val="20"/>
          <w:szCs w:val="20"/>
          <w:lang w:val="es-ES"/>
        </w:rPr>
        <w:t>la reunión de trabajo celebrada entre las partes en el marco del 170 Período de Sesiones de la CIDH</w:t>
      </w:r>
      <w:r w:rsidR="005A7D4C" w:rsidRPr="00DB4BE4">
        <w:rPr>
          <w:rFonts w:asciiTheme="majorHAnsi" w:eastAsia="MS Mincho" w:hAnsiTheme="majorHAnsi"/>
          <w:sz w:val="20"/>
          <w:szCs w:val="20"/>
          <w:lang w:val="es-ES"/>
        </w:rPr>
        <w:t xml:space="preserve">, el peticionario informó </w:t>
      </w:r>
      <w:r w:rsidR="0034760F" w:rsidRPr="00DB4BE4">
        <w:rPr>
          <w:rFonts w:asciiTheme="majorHAnsi" w:eastAsia="MS Mincho" w:hAnsiTheme="majorHAnsi"/>
          <w:sz w:val="20"/>
          <w:szCs w:val="20"/>
          <w:lang w:val="es-ES"/>
        </w:rPr>
        <w:t xml:space="preserve">que esperaba que el proyecto se convirtiera en ley en un futuro, pero reconoció que el compromiso del Estado era presentar una iniciativa de ley y que cuando esto ocurriera, la parte peticionaria </w:t>
      </w:r>
      <w:r w:rsidR="00913FAD" w:rsidRPr="00DB4BE4">
        <w:rPr>
          <w:rFonts w:asciiTheme="majorHAnsi" w:eastAsia="MS Mincho" w:hAnsiTheme="majorHAnsi"/>
          <w:sz w:val="20"/>
          <w:szCs w:val="20"/>
          <w:lang w:val="es-ES"/>
        </w:rPr>
        <w:t>conside</w:t>
      </w:r>
      <w:r w:rsidR="0034760F" w:rsidRPr="00DB4BE4">
        <w:rPr>
          <w:rFonts w:asciiTheme="majorHAnsi" w:eastAsia="MS Mincho" w:hAnsiTheme="majorHAnsi"/>
          <w:sz w:val="20"/>
          <w:szCs w:val="20"/>
          <w:lang w:val="es-ES"/>
        </w:rPr>
        <w:t xml:space="preserve">raría el cumplimiento total de la presente cláusula. </w:t>
      </w:r>
      <w:r w:rsidR="00A07D89">
        <w:rPr>
          <w:rFonts w:asciiTheme="majorHAnsi" w:eastAsia="MS Mincho" w:hAnsiTheme="majorHAnsi"/>
          <w:sz w:val="20"/>
          <w:szCs w:val="20"/>
          <w:lang w:val="es-ES"/>
        </w:rPr>
        <w:t xml:space="preserve">Tomando en consideración los elementos de información aportados por las partes, la Comisión considera que este extremo del acuerdo se encuentra </w:t>
      </w:r>
      <w:r w:rsidR="00A07D89">
        <w:rPr>
          <w:rFonts w:asciiTheme="majorHAnsi" w:eastAsia="MS Mincho" w:hAnsiTheme="majorHAnsi"/>
          <w:sz w:val="20"/>
          <w:szCs w:val="20"/>
          <w:lang w:val="es-ES"/>
        </w:rPr>
        <w:lastRenderedPageBreak/>
        <w:t xml:space="preserve">cumplido parcialmente y así lo declara. La Comisión queda a la espera de la confirmación del Estado de presentación de la iniciativa de ley para valorar el cumplimiento total de este punto. </w:t>
      </w:r>
    </w:p>
    <w:p w:rsidR="00AE2DCF" w:rsidRPr="00AE2DCF" w:rsidRDefault="00AE2DCF" w:rsidP="00AE2DCF">
      <w:pPr>
        <w:pStyle w:val="ListParagraph"/>
        <w:tabs>
          <w:tab w:val="left" w:pos="1440"/>
        </w:tabs>
        <w:jc w:val="both"/>
        <w:rPr>
          <w:rFonts w:asciiTheme="majorHAnsi" w:eastAsia="MS Mincho" w:hAnsiTheme="majorHAnsi"/>
          <w:sz w:val="20"/>
          <w:szCs w:val="20"/>
          <w:lang w:val="es-ES"/>
        </w:rPr>
      </w:pPr>
    </w:p>
    <w:p w:rsidR="00C96D4F" w:rsidRPr="001D2939" w:rsidRDefault="00C96D4F" w:rsidP="00ED39E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1D2939">
        <w:rPr>
          <w:rFonts w:asciiTheme="majorHAnsi" w:eastAsia="MS Mincho" w:hAnsiTheme="majorHAnsi"/>
          <w:sz w:val="20"/>
          <w:szCs w:val="20"/>
          <w:lang w:val="es-ES"/>
        </w:rPr>
        <w:t xml:space="preserve">En relación a la </w:t>
      </w:r>
      <w:r w:rsidR="002B2AD9" w:rsidRPr="001D2939">
        <w:rPr>
          <w:rFonts w:asciiTheme="majorHAnsi" w:eastAsia="MS Mincho" w:hAnsiTheme="majorHAnsi"/>
          <w:sz w:val="20"/>
          <w:szCs w:val="20"/>
          <w:lang w:val="es-ES"/>
        </w:rPr>
        <w:t>c</w:t>
      </w:r>
      <w:r w:rsidR="0034760F" w:rsidRPr="001D2939">
        <w:rPr>
          <w:rFonts w:asciiTheme="majorHAnsi" w:eastAsia="MS Mincho" w:hAnsiTheme="majorHAnsi"/>
          <w:sz w:val="20"/>
          <w:szCs w:val="20"/>
          <w:lang w:val="es-ES"/>
        </w:rPr>
        <w:t>láusula 3.16</w:t>
      </w:r>
      <w:r w:rsidR="006B52AC">
        <w:rPr>
          <w:rFonts w:asciiTheme="majorHAnsi" w:eastAsia="MS Mincho" w:hAnsiTheme="majorHAnsi"/>
          <w:sz w:val="20"/>
          <w:szCs w:val="20"/>
          <w:lang w:val="es-ES"/>
        </w:rPr>
        <w:t>,</w:t>
      </w:r>
      <w:r w:rsidR="002B2AD9" w:rsidRPr="001D2939">
        <w:rPr>
          <w:rFonts w:asciiTheme="majorHAnsi" w:eastAsia="MS Mincho" w:hAnsiTheme="majorHAnsi"/>
          <w:sz w:val="20"/>
          <w:szCs w:val="20"/>
          <w:lang w:val="es-ES"/>
        </w:rPr>
        <w:t xml:space="preserve"> 3.17</w:t>
      </w:r>
      <w:r w:rsidR="006B52AC">
        <w:rPr>
          <w:rFonts w:asciiTheme="majorHAnsi" w:eastAsia="MS Mincho" w:hAnsiTheme="majorHAnsi"/>
          <w:sz w:val="20"/>
          <w:szCs w:val="20"/>
          <w:lang w:val="es-ES"/>
        </w:rPr>
        <w:t xml:space="preserve"> y 3.18</w:t>
      </w:r>
      <w:r w:rsidR="0034760F" w:rsidRPr="001D2939">
        <w:rPr>
          <w:rFonts w:asciiTheme="majorHAnsi" w:eastAsia="MS Mincho" w:hAnsiTheme="majorHAnsi"/>
          <w:sz w:val="20"/>
          <w:szCs w:val="20"/>
          <w:lang w:val="es-ES"/>
        </w:rPr>
        <w:t>, relacionada</w:t>
      </w:r>
      <w:r w:rsidR="002B2AD9" w:rsidRPr="001D2939">
        <w:rPr>
          <w:rFonts w:asciiTheme="majorHAnsi" w:eastAsia="MS Mincho" w:hAnsiTheme="majorHAnsi"/>
          <w:sz w:val="20"/>
          <w:szCs w:val="20"/>
          <w:lang w:val="es-ES"/>
        </w:rPr>
        <w:t>s</w:t>
      </w:r>
      <w:r w:rsidR="0034760F" w:rsidRPr="001D2939">
        <w:rPr>
          <w:rFonts w:asciiTheme="majorHAnsi" w:eastAsia="MS Mincho" w:hAnsiTheme="majorHAnsi"/>
          <w:sz w:val="20"/>
          <w:szCs w:val="20"/>
          <w:lang w:val="es-ES"/>
        </w:rPr>
        <w:t xml:space="preserve"> con la c</w:t>
      </w:r>
      <w:r w:rsidRPr="001D2939">
        <w:rPr>
          <w:rFonts w:asciiTheme="majorHAnsi" w:eastAsia="MS Mincho" w:hAnsiTheme="majorHAnsi"/>
          <w:sz w:val="20"/>
          <w:szCs w:val="20"/>
          <w:lang w:val="es-ES"/>
        </w:rPr>
        <w:t>ompensación por daño inmaterial y daño material</w:t>
      </w:r>
      <w:r w:rsidR="002B2AD9" w:rsidRPr="001D2939">
        <w:rPr>
          <w:rFonts w:asciiTheme="majorHAnsi" w:eastAsia="MS Mincho" w:hAnsiTheme="majorHAnsi"/>
          <w:sz w:val="20"/>
          <w:szCs w:val="20"/>
          <w:lang w:val="es-ES"/>
        </w:rPr>
        <w:t xml:space="preserve">, respectivamente, el 1 de octubre de 2018, </w:t>
      </w:r>
      <w:r w:rsidRPr="001D2939">
        <w:rPr>
          <w:rFonts w:asciiTheme="majorHAnsi" w:eastAsia="MS Mincho" w:hAnsiTheme="majorHAnsi"/>
          <w:sz w:val="20"/>
          <w:szCs w:val="20"/>
          <w:lang w:val="es-ES"/>
        </w:rPr>
        <w:t>el Estado informó que el 11 de noviembre de 2015, se</w:t>
      </w:r>
      <w:r w:rsidR="00F455CF" w:rsidRPr="001D2939">
        <w:rPr>
          <w:rFonts w:asciiTheme="majorHAnsi" w:eastAsia="MS Mincho" w:hAnsiTheme="majorHAnsi"/>
          <w:sz w:val="20"/>
          <w:szCs w:val="20"/>
          <w:lang w:val="es-ES"/>
        </w:rPr>
        <w:t xml:space="preserve"> realizó la</w:t>
      </w:r>
      <w:r w:rsidRPr="001D2939">
        <w:rPr>
          <w:rFonts w:asciiTheme="majorHAnsi" w:eastAsia="MS Mincho" w:hAnsiTheme="majorHAnsi"/>
          <w:sz w:val="20"/>
          <w:szCs w:val="20"/>
          <w:lang w:val="es-ES"/>
        </w:rPr>
        <w:t xml:space="preserve"> entrega</w:t>
      </w:r>
      <w:r w:rsidR="00F455CF" w:rsidRPr="001D2939">
        <w:rPr>
          <w:rFonts w:asciiTheme="majorHAnsi" w:eastAsia="MS Mincho" w:hAnsiTheme="majorHAnsi"/>
          <w:sz w:val="20"/>
          <w:szCs w:val="20"/>
          <w:lang w:val="es-ES"/>
        </w:rPr>
        <w:t xml:space="preserve"> de</w:t>
      </w:r>
      <w:r w:rsidRPr="001D2939">
        <w:rPr>
          <w:rFonts w:asciiTheme="majorHAnsi" w:eastAsia="MS Mincho" w:hAnsiTheme="majorHAnsi"/>
          <w:sz w:val="20"/>
          <w:szCs w:val="20"/>
          <w:lang w:val="es-ES"/>
        </w:rPr>
        <w:t xml:space="preserve"> los cheques de caja</w:t>
      </w:r>
      <w:r w:rsidR="00F455CF" w:rsidRPr="001D2939">
        <w:rPr>
          <w:rFonts w:asciiTheme="majorHAnsi" w:eastAsia="MS Mincho" w:hAnsiTheme="majorHAnsi"/>
          <w:sz w:val="20"/>
          <w:szCs w:val="20"/>
          <w:lang w:val="es-ES"/>
        </w:rPr>
        <w:t>,</w:t>
      </w:r>
      <w:r w:rsidRPr="001D2939">
        <w:rPr>
          <w:rFonts w:asciiTheme="majorHAnsi" w:eastAsia="MS Mincho" w:hAnsiTheme="majorHAnsi"/>
          <w:sz w:val="20"/>
          <w:szCs w:val="20"/>
          <w:lang w:val="es-ES"/>
        </w:rPr>
        <w:t xml:space="preserve"> expedidos por el Banco Santander a la señora Julia Vásquez Bautista</w:t>
      </w:r>
      <w:r w:rsidR="002B2AD9" w:rsidRPr="001D2939">
        <w:rPr>
          <w:rFonts w:asciiTheme="majorHAnsi" w:eastAsia="MS Mincho" w:hAnsiTheme="majorHAnsi"/>
          <w:sz w:val="20"/>
          <w:szCs w:val="20"/>
          <w:lang w:val="es-ES"/>
        </w:rPr>
        <w:t xml:space="preserve"> con</w:t>
      </w:r>
      <w:r w:rsidRPr="001D2939">
        <w:rPr>
          <w:rFonts w:asciiTheme="majorHAnsi" w:eastAsia="MS Mincho" w:hAnsiTheme="majorHAnsi"/>
          <w:sz w:val="20"/>
          <w:szCs w:val="20"/>
          <w:lang w:val="es-ES"/>
        </w:rPr>
        <w:t xml:space="preserve"> los montos establecidos en el acuerdo de solución amistosa. </w:t>
      </w:r>
      <w:r w:rsidR="002B2AD9" w:rsidRPr="001D2939">
        <w:rPr>
          <w:rFonts w:asciiTheme="majorHAnsi" w:eastAsia="MS Mincho" w:hAnsiTheme="majorHAnsi"/>
          <w:sz w:val="20"/>
          <w:szCs w:val="20"/>
          <w:lang w:val="es-ES"/>
        </w:rPr>
        <w:t>Asimismo, e</w:t>
      </w:r>
      <w:r w:rsidRPr="001D2939">
        <w:rPr>
          <w:rFonts w:asciiTheme="majorHAnsi" w:eastAsia="MS Mincho" w:hAnsiTheme="majorHAnsi"/>
          <w:sz w:val="20"/>
          <w:szCs w:val="20"/>
          <w:lang w:val="es-ES"/>
        </w:rPr>
        <w:t>l Estado aportó el acta administrativa de entrega de los cheques y copia simple de los mismos</w:t>
      </w:r>
      <w:r w:rsidR="00F455CF" w:rsidRPr="001D2939">
        <w:rPr>
          <w:rFonts w:asciiTheme="majorHAnsi" w:eastAsia="MS Mincho" w:hAnsiTheme="majorHAnsi"/>
          <w:sz w:val="20"/>
          <w:szCs w:val="20"/>
          <w:lang w:val="es-ES"/>
        </w:rPr>
        <w:t xml:space="preserve">. Por su parte, en la reunión de trabajo celebrada entre las partes en el marco del 164 Período de Sesiones de la CIDH, el peticionario informó </w:t>
      </w:r>
      <w:r w:rsidR="00D65236" w:rsidRPr="001D2939">
        <w:rPr>
          <w:rFonts w:asciiTheme="majorHAnsi" w:eastAsia="MS Mincho" w:hAnsiTheme="majorHAnsi"/>
          <w:sz w:val="20"/>
          <w:szCs w:val="20"/>
          <w:lang w:val="es-ES"/>
        </w:rPr>
        <w:t xml:space="preserve">que efectivamente </w:t>
      </w:r>
      <w:r w:rsidR="00F455CF" w:rsidRPr="001D2939">
        <w:rPr>
          <w:rFonts w:asciiTheme="majorHAnsi" w:eastAsia="MS Mincho" w:hAnsiTheme="majorHAnsi"/>
          <w:sz w:val="20"/>
          <w:szCs w:val="20"/>
          <w:lang w:val="es-ES"/>
        </w:rPr>
        <w:t>el Estado había realizado el pago de la indemnización, según lo establecido en el acuerdo</w:t>
      </w:r>
      <w:r w:rsidRPr="001D2939">
        <w:rPr>
          <w:rFonts w:asciiTheme="majorHAnsi" w:eastAsia="MS Mincho" w:hAnsiTheme="majorHAnsi"/>
          <w:sz w:val="20"/>
          <w:szCs w:val="20"/>
          <w:lang w:val="es-ES"/>
        </w:rPr>
        <w:t xml:space="preserve">. </w:t>
      </w:r>
      <w:r w:rsidR="002B2AD9" w:rsidRPr="001D2939">
        <w:rPr>
          <w:rFonts w:asciiTheme="majorHAnsi" w:eastAsia="MS Mincho" w:hAnsiTheme="majorHAnsi"/>
          <w:sz w:val="20"/>
          <w:szCs w:val="20"/>
          <w:lang w:val="es-ES"/>
        </w:rPr>
        <w:t>Tomando en consideración la información proporcionada</w:t>
      </w:r>
      <w:r w:rsidR="00F455CF" w:rsidRPr="001D2939">
        <w:rPr>
          <w:rFonts w:asciiTheme="majorHAnsi" w:eastAsia="MS Mincho" w:hAnsiTheme="majorHAnsi"/>
          <w:sz w:val="20"/>
          <w:szCs w:val="20"/>
          <w:lang w:val="es-ES"/>
        </w:rPr>
        <w:t xml:space="preserve"> por las partes</w:t>
      </w:r>
      <w:r w:rsidR="002B2AD9" w:rsidRPr="001D2939">
        <w:rPr>
          <w:rFonts w:asciiTheme="majorHAnsi" w:eastAsia="MS Mincho" w:hAnsiTheme="majorHAnsi"/>
          <w:sz w:val="20"/>
          <w:szCs w:val="20"/>
          <w:lang w:val="es-ES"/>
        </w:rPr>
        <w:t>, la CIDH considera que la</w:t>
      </w:r>
      <w:r w:rsidR="00414FB7" w:rsidRPr="001D2939">
        <w:rPr>
          <w:rFonts w:asciiTheme="majorHAnsi" w:eastAsia="MS Mincho" w:hAnsiTheme="majorHAnsi"/>
          <w:sz w:val="20"/>
          <w:szCs w:val="20"/>
          <w:lang w:val="es-ES"/>
        </w:rPr>
        <w:t>s</w:t>
      </w:r>
      <w:r w:rsidR="002B2AD9" w:rsidRPr="001D2939">
        <w:rPr>
          <w:rFonts w:asciiTheme="majorHAnsi" w:eastAsia="MS Mincho" w:hAnsiTheme="majorHAnsi"/>
          <w:sz w:val="20"/>
          <w:szCs w:val="20"/>
          <w:lang w:val="es-ES"/>
        </w:rPr>
        <w:t xml:space="preserve"> cláusula</w:t>
      </w:r>
      <w:r w:rsidR="00414FB7" w:rsidRPr="001D2939">
        <w:rPr>
          <w:rFonts w:asciiTheme="majorHAnsi" w:eastAsia="MS Mincho" w:hAnsiTheme="majorHAnsi"/>
          <w:sz w:val="20"/>
          <w:szCs w:val="20"/>
          <w:lang w:val="es-ES"/>
        </w:rPr>
        <w:t>s</w:t>
      </w:r>
      <w:r w:rsidR="002B2AD9" w:rsidRPr="001D2939">
        <w:rPr>
          <w:rFonts w:asciiTheme="majorHAnsi" w:eastAsia="MS Mincho" w:hAnsiTheme="majorHAnsi"/>
          <w:sz w:val="20"/>
          <w:szCs w:val="20"/>
          <w:lang w:val="es-ES"/>
        </w:rPr>
        <w:t xml:space="preserve"> 3.1</w:t>
      </w:r>
      <w:r w:rsidR="00414FB7" w:rsidRPr="001D2939">
        <w:rPr>
          <w:rFonts w:asciiTheme="majorHAnsi" w:eastAsia="MS Mincho" w:hAnsiTheme="majorHAnsi"/>
          <w:sz w:val="20"/>
          <w:szCs w:val="20"/>
          <w:lang w:val="es-ES"/>
        </w:rPr>
        <w:t>6 y 3.17</w:t>
      </w:r>
      <w:r w:rsidR="002B2AD9" w:rsidRPr="001D2939">
        <w:rPr>
          <w:rFonts w:asciiTheme="majorHAnsi" w:eastAsia="MS Mincho" w:hAnsiTheme="majorHAnsi"/>
          <w:sz w:val="20"/>
          <w:szCs w:val="20"/>
          <w:lang w:val="es-ES"/>
        </w:rPr>
        <w:t xml:space="preserve"> del acuerdo se encuentra</w:t>
      </w:r>
      <w:r w:rsidR="00414FB7" w:rsidRPr="001D2939">
        <w:rPr>
          <w:rFonts w:asciiTheme="majorHAnsi" w:eastAsia="MS Mincho" w:hAnsiTheme="majorHAnsi"/>
          <w:sz w:val="20"/>
          <w:szCs w:val="20"/>
          <w:lang w:val="es-ES"/>
        </w:rPr>
        <w:t>n</w:t>
      </w:r>
      <w:r w:rsidR="002B2AD9" w:rsidRPr="001D2939">
        <w:rPr>
          <w:rFonts w:asciiTheme="majorHAnsi" w:eastAsia="MS Mincho" w:hAnsiTheme="majorHAnsi"/>
          <w:sz w:val="20"/>
          <w:szCs w:val="20"/>
          <w:lang w:val="es-ES"/>
        </w:rPr>
        <w:t xml:space="preserve"> totalmente cumplida</w:t>
      </w:r>
      <w:r w:rsidR="00414FB7" w:rsidRPr="001D2939">
        <w:rPr>
          <w:rFonts w:asciiTheme="majorHAnsi" w:eastAsia="MS Mincho" w:hAnsiTheme="majorHAnsi"/>
          <w:sz w:val="20"/>
          <w:szCs w:val="20"/>
          <w:lang w:val="es-ES"/>
        </w:rPr>
        <w:t>s</w:t>
      </w:r>
      <w:r w:rsidR="002B2AD9" w:rsidRPr="001D2939">
        <w:rPr>
          <w:rFonts w:asciiTheme="majorHAnsi" w:eastAsia="MS Mincho" w:hAnsiTheme="majorHAnsi"/>
          <w:sz w:val="20"/>
          <w:szCs w:val="20"/>
          <w:lang w:val="es-ES"/>
        </w:rPr>
        <w:t>.</w:t>
      </w:r>
    </w:p>
    <w:p w:rsidR="00C96D4F" w:rsidRPr="00DB4BE4" w:rsidRDefault="00C96D4F" w:rsidP="00DB4B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sz w:val="20"/>
          <w:szCs w:val="20"/>
          <w:lang w:val="es-ES"/>
        </w:rPr>
      </w:pPr>
    </w:p>
    <w:p w:rsidR="006B52AC" w:rsidRPr="006B52AC" w:rsidRDefault="00834DE2" w:rsidP="00ED39E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DB4BE4">
        <w:rPr>
          <w:rFonts w:asciiTheme="majorHAnsi" w:eastAsia="MS Mincho" w:hAnsiTheme="majorHAnsi"/>
          <w:sz w:val="20"/>
          <w:szCs w:val="20"/>
          <w:lang w:val="es-ES_tradnl"/>
        </w:rPr>
        <w:t xml:space="preserve">Por las razones anteriores, la CIDH considera que las cláusulas </w:t>
      </w:r>
      <w:r w:rsidR="006B52AC">
        <w:rPr>
          <w:rFonts w:asciiTheme="majorHAnsi" w:eastAsia="MS Mincho" w:hAnsiTheme="majorHAnsi"/>
          <w:sz w:val="20"/>
          <w:szCs w:val="20"/>
          <w:lang w:val="es-ES_tradnl"/>
        </w:rPr>
        <w:t xml:space="preserve">3.5 (incorporación al seguro popular de salud); </w:t>
      </w:r>
      <w:r w:rsidR="00745F57" w:rsidRPr="00DB4BE4">
        <w:rPr>
          <w:rFonts w:asciiTheme="majorHAnsi" w:eastAsia="MS Mincho" w:hAnsiTheme="majorHAnsi"/>
          <w:sz w:val="20"/>
          <w:szCs w:val="20"/>
          <w:lang w:val="es-ES_tradnl"/>
        </w:rPr>
        <w:t>3.7 (becas de estudio)</w:t>
      </w:r>
      <w:r w:rsidR="00992FAE" w:rsidRPr="00DB4BE4">
        <w:rPr>
          <w:rFonts w:asciiTheme="majorHAnsi" w:eastAsia="MS Mincho" w:hAnsiTheme="majorHAnsi"/>
          <w:sz w:val="20"/>
          <w:szCs w:val="20"/>
          <w:lang w:val="es-ES_tradnl"/>
        </w:rPr>
        <w:t>;</w:t>
      </w:r>
      <w:r w:rsidR="00745F57" w:rsidRPr="00DB4BE4">
        <w:rPr>
          <w:rFonts w:asciiTheme="majorHAnsi" w:eastAsia="MS Mincho" w:hAnsiTheme="majorHAnsi"/>
          <w:sz w:val="20"/>
          <w:szCs w:val="20"/>
          <w:lang w:val="es-ES_tradnl"/>
        </w:rPr>
        <w:t xml:space="preserve"> </w:t>
      </w:r>
      <w:r w:rsidR="00992FAE" w:rsidRPr="00DB4BE4">
        <w:rPr>
          <w:rFonts w:asciiTheme="majorHAnsi" w:eastAsia="MS Mincho" w:hAnsiTheme="majorHAnsi"/>
          <w:sz w:val="20"/>
          <w:szCs w:val="20"/>
          <w:lang w:val="es-ES_tradnl"/>
        </w:rPr>
        <w:t xml:space="preserve">3.8 (acto público de reconocimiento de responsabilidad); </w:t>
      </w:r>
      <w:r w:rsidR="00745F57" w:rsidRPr="00DB4BE4">
        <w:rPr>
          <w:rFonts w:asciiTheme="majorHAnsi" w:eastAsia="MS Mincho" w:hAnsiTheme="majorHAnsi"/>
          <w:sz w:val="20"/>
          <w:szCs w:val="20"/>
          <w:lang w:val="es-ES_tradnl"/>
        </w:rPr>
        <w:t>3.10 (curso de capacitación para fun</w:t>
      </w:r>
      <w:r w:rsidR="00992FAE" w:rsidRPr="00DB4BE4">
        <w:rPr>
          <w:rFonts w:asciiTheme="majorHAnsi" w:eastAsia="MS Mincho" w:hAnsiTheme="majorHAnsi"/>
          <w:sz w:val="20"/>
          <w:szCs w:val="20"/>
          <w:lang w:val="es-ES_tradnl"/>
        </w:rPr>
        <w:t>cionarios del Estado de Oaxaca);</w:t>
      </w:r>
      <w:r w:rsidR="00745F57" w:rsidRPr="00DB4BE4">
        <w:rPr>
          <w:rFonts w:asciiTheme="majorHAnsi" w:eastAsia="MS Mincho" w:hAnsiTheme="majorHAnsi"/>
          <w:sz w:val="20"/>
          <w:szCs w:val="20"/>
          <w:lang w:val="es-ES_tradnl"/>
        </w:rPr>
        <w:t xml:space="preserve"> </w:t>
      </w:r>
      <w:r w:rsidR="006B52AC">
        <w:rPr>
          <w:rFonts w:asciiTheme="majorHAnsi" w:eastAsia="MS Mincho" w:hAnsiTheme="majorHAnsi"/>
          <w:sz w:val="20"/>
          <w:szCs w:val="20"/>
          <w:lang w:val="es-ES_tradnl"/>
        </w:rPr>
        <w:t xml:space="preserve">3.11, 3.12 y 3.13 (sobre el protocolo de medidas cautelares); 3.16, </w:t>
      </w:r>
      <w:r w:rsidR="00745F57" w:rsidRPr="00DB4BE4">
        <w:rPr>
          <w:rFonts w:asciiTheme="majorHAnsi" w:eastAsia="MS Mincho" w:hAnsiTheme="majorHAnsi"/>
          <w:sz w:val="20"/>
          <w:szCs w:val="20"/>
          <w:lang w:val="es-ES_tradnl"/>
        </w:rPr>
        <w:t>3.17</w:t>
      </w:r>
      <w:r w:rsidR="006B52AC">
        <w:rPr>
          <w:rFonts w:asciiTheme="majorHAnsi" w:eastAsia="MS Mincho" w:hAnsiTheme="majorHAnsi"/>
          <w:sz w:val="20"/>
          <w:szCs w:val="20"/>
          <w:lang w:val="es-ES_tradnl"/>
        </w:rPr>
        <w:t xml:space="preserve"> y 3.18</w:t>
      </w:r>
      <w:r w:rsidR="00745F57" w:rsidRPr="00DB4BE4">
        <w:rPr>
          <w:rFonts w:asciiTheme="majorHAnsi" w:eastAsia="MS Mincho" w:hAnsiTheme="majorHAnsi"/>
          <w:sz w:val="20"/>
          <w:szCs w:val="20"/>
          <w:lang w:val="es-ES_tradnl"/>
        </w:rPr>
        <w:t xml:space="preserve"> (compensación económica), </w:t>
      </w:r>
      <w:r w:rsidR="00992FAE" w:rsidRPr="00DB4BE4">
        <w:rPr>
          <w:rFonts w:asciiTheme="majorHAnsi" w:eastAsia="MS Mincho" w:hAnsiTheme="majorHAnsi"/>
          <w:sz w:val="20"/>
          <w:szCs w:val="20"/>
          <w:lang w:val="es-ES_tradnl"/>
        </w:rPr>
        <w:t xml:space="preserve">se encuentran totalmente cumplidos y así lo declara. </w:t>
      </w:r>
    </w:p>
    <w:p w:rsidR="006B52AC" w:rsidRPr="006B52AC" w:rsidRDefault="006B52AC" w:rsidP="006B52AC">
      <w:pPr>
        <w:pStyle w:val="ListParagraph"/>
        <w:rPr>
          <w:rFonts w:asciiTheme="majorHAnsi" w:eastAsia="MS Mincho" w:hAnsiTheme="majorHAnsi"/>
          <w:sz w:val="20"/>
          <w:szCs w:val="20"/>
          <w:lang w:val="es-ES_tradnl"/>
        </w:rPr>
      </w:pPr>
    </w:p>
    <w:p w:rsidR="00834DE2" w:rsidRPr="00DB4BE4" w:rsidRDefault="00992FAE" w:rsidP="00ED39E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DB4BE4">
        <w:rPr>
          <w:rFonts w:asciiTheme="majorHAnsi" w:eastAsia="MS Mincho" w:hAnsiTheme="majorHAnsi"/>
          <w:sz w:val="20"/>
          <w:szCs w:val="20"/>
          <w:lang w:val="es-ES_tradnl"/>
        </w:rPr>
        <w:t xml:space="preserve">Por otro lado, en relación </w:t>
      </w:r>
      <w:r w:rsidR="00BA77C7" w:rsidRPr="00DB4BE4">
        <w:rPr>
          <w:rFonts w:asciiTheme="majorHAnsi" w:eastAsia="MS Mincho" w:hAnsiTheme="majorHAnsi"/>
          <w:sz w:val="20"/>
          <w:szCs w:val="20"/>
          <w:lang w:val="es-ES_tradnl"/>
        </w:rPr>
        <w:t>a las cláusulas</w:t>
      </w:r>
      <w:r w:rsidRPr="00DB4BE4">
        <w:rPr>
          <w:rFonts w:asciiTheme="majorHAnsi" w:eastAsia="MS Mincho" w:hAnsiTheme="majorHAnsi"/>
          <w:sz w:val="20"/>
          <w:szCs w:val="20"/>
          <w:lang w:val="es-ES_tradnl"/>
        </w:rPr>
        <w:t xml:space="preserve"> </w:t>
      </w:r>
      <w:r w:rsidR="00834DE2" w:rsidRPr="00DB4BE4">
        <w:rPr>
          <w:rFonts w:asciiTheme="majorHAnsi" w:eastAsia="MS Mincho" w:hAnsiTheme="majorHAnsi"/>
          <w:sz w:val="20"/>
          <w:szCs w:val="20"/>
          <w:lang w:val="es-ES"/>
        </w:rPr>
        <w:t>3.</w:t>
      </w:r>
      <w:r w:rsidR="006B52AC">
        <w:rPr>
          <w:rFonts w:asciiTheme="majorHAnsi" w:eastAsia="MS Mincho" w:hAnsiTheme="majorHAnsi"/>
          <w:sz w:val="20"/>
          <w:szCs w:val="20"/>
          <w:lang w:val="es-ES"/>
        </w:rPr>
        <w:t xml:space="preserve">2 (investigación); 3.3 </w:t>
      </w:r>
      <w:r w:rsidR="00834DE2" w:rsidRPr="00DB4BE4">
        <w:rPr>
          <w:rFonts w:asciiTheme="majorHAnsi" w:eastAsia="MS Mincho" w:hAnsiTheme="majorHAnsi"/>
          <w:sz w:val="20"/>
          <w:szCs w:val="20"/>
          <w:lang w:val="es-ES"/>
        </w:rPr>
        <w:t>(atención integral a la salud)</w:t>
      </w:r>
      <w:r w:rsidR="00DF0B51" w:rsidRPr="00DB4BE4">
        <w:rPr>
          <w:rFonts w:asciiTheme="majorHAnsi" w:eastAsia="MS Mincho" w:hAnsiTheme="majorHAnsi"/>
          <w:sz w:val="20"/>
          <w:szCs w:val="20"/>
          <w:lang w:val="es-ES"/>
        </w:rPr>
        <w:t>; 3.9 (difusión del acto público de reconocimiento de responsabilidad);</w:t>
      </w:r>
      <w:r w:rsidR="00834DE2" w:rsidRPr="00DB4BE4">
        <w:rPr>
          <w:rFonts w:asciiTheme="majorHAnsi" w:eastAsia="MS Mincho" w:hAnsiTheme="majorHAnsi"/>
          <w:sz w:val="20"/>
          <w:szCs w:val="20"/>
          <w:lang w:val="es-ES"/>
        </w:rPr>
        <w:t xml:space="preserve"> y 3.15 (</w:t>
      </w:r>
      <w:r w:rsidR="006B52AC">
        <w:rPr>
          <w:rFonts w:asciiTheme="majorHAnsi" w:eastAsia="MS Mincho" w:hAnsiTheme="majorHAnsi"/>
          <w:sz w:val="20"/>
          <w:szCs w:val="20"/>
          <w:lang w:val="es-ES"/>
        </w:rPr>
        <w:t xml:space="preserve">iniciativa de ley para el establecimiento de un procedimiento de implementación de </w:t>
      </w:r>
      <w:r w:rsidR="00834DE2" w:rsidRPr="00DB4BE4">
        <w:rPr>
          <w:rFonts w:asciiTheme="majorHAnsi" w:eastAsia="MS Mincho" w:hAnsiTheme="majorHAnsi"/>
          <w:sz w:val="20"/>
          <w:szCs w:val="20"/>
          <w:lang w:val="es-ES"/>
        </w:rPr>
        <w:t xml:space="preserve"> medidas cautelares</w:t>
      </w:r>
      <w:r w:rsidR="001763DB" w:rsidRPr="00DB4BE4">
        <w:rPr>
          <w:rFonts w:asciiTheme="majorHAnsi" w:eastAsia="MS Mincho" w:hAnsiTheme="majorHAnsi"/>
          <w:sz w:val="20"/>
          <w:szCs w:val="20"/>
          <w:lang w:val="es-ES"/>
        </w:rPr>
        <w:t xml:space="preserve">), </w:t>
      </w:r>
      <w:r w:rsidRPr="00DB4BE4">
        <w:rPr>
          <w:rFonts w:asciiTheme="majorHAnsi" w:eastAsia="MS Mincho" w:hAnsiTheme="majorHAnsi"/>
          <w:sz w:val="20"/>
          <w:szCs w:val="20"/>
          <w:lang w:val="es-ES_tradnl"/>
        </w:rPr>
        <w:t>la Comisión considera que el Estado ha comenzado a adoptar medidas para su implementación por lo que se considera que existe un cumplimiento parcial de esos extremos del acuerdo y así lo declara</w:t>
      </w:r>
      <w:r w:rsidR="006B52AC">
        <w:rPr>
          <w:rFonts w:asciiTheme="majorHAnsi" w:eastAsia="MS Mincho" w:hAnsiTheme="majorHAnsi"/>
          <w:sz w:val="20"/>
          <w:szCs w:val="20"/>
          <w:lang w:val="es-ES_tradnl"/>
        </w:rPr>
        <w:t xml:space="preserve">. En relación a la clausula </w:t>
      </w:r>
      <w:r w:rsidR="006B52AC">
        <w:rPr>
          <w:rFonts w:asciiTheme="majorHAnsi" w:eastAsia="MS Mincho" w:hAnsiTheme="majorHAnsi"/>
          <w:sz w:val="20"/>
          <w:szCs w:val="20"/>
          <w:lang w:val="es-ES"/>
        </w:rPr>
        <w:t>3</w:t>
      </w:r>
      <w:r w:rsidR="00ED39ED">
        <w:rPr>
          <w:rFonts w:asciiTheme="majorHAnsi" w:eastAsia="MS Mincho" w:hAnsiTheme="majorHAnsi"/>
          <w:sz w:val="20"/>
          <w:szCs w:val="20"/>
          <w:lang w:val="es-ES"/>
        </w:rPr>
        <w:t>.14 (difusión del protocolo de medidas cautelares)</w:t>
      </w:r>
      <w:r w:rsidR="006B52AC">
        <w:rPr>
          <w:rFonts w:asciiTheme="majorHAnsi" w:eastAsia="MS Mincho" w:hAnsiTheme="majorHAnsi"/>
          <w:sz w:val="20"/>
          <w:szCs w:val="20"/>
          <w:lang w:val="es-ES"/>
        </w:rPr>
        <w:t xml:space="preserve"> la Comisión considera que la misma se encuentra pendiente de cumplimiento y así lo declara. </w:t>
      </w:r>
    </w:p>
    <w:p w:rsidR="00834DE2" w:rsidRPr="00DB4BE4" w:rsidRDefault="00834DE2" w:rsidP="00DB4BE4">
      <w:pPr>
        <w:pStyle w:val="ListParagraph"/>
        <w:rPr>
          <w:rFonts w:asciiTheme="majorHAnsi" w:eastAsia="MS Mincho" w:hAnsiTheme="majorHAnsi"/>
          <w:sz w:val="20"/>
          <w:szCs w:val="20"/>
          <w:lang w:val="es-ES_tradnl"/>
        </w:rPr>
      </w:pPr>
    </w:p>
    <w:p w:rsidR="00C96D4F" w:rsidRPr="00DB4BE4" w:rsidRDefault="00834DE2" w:rsidP="00ED39E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DB4BE4">
        <w:rPr>
          <w:rFonts w:asciiTheme="majorHAnsi" w:eastAsia="MS Mincho" w:hAnsiTheme="majorHAnsi"/>
          <w:sz w:val="20"/>
          <w:szCs w:val="20"/>
          <w:lang w:val="es-ES_tradnl"/>
        </w:rPr>
        <w:t xml:space="preserve"> </w:t>
      </w:r>
      <w:r w:rsidR="006B52AC">
        <w:rPr>
          <w:rFonts w:asciiTheme="majorHAnsi" w:eastAsia="MS Mincho" w:hAnsiTheme="majorHAnsi"/>
          <w:sz w:val="20"/>
          <w:szCs w:val="20"/>
          <w:lang w:val="es-ES_tradnl"/>
        </w:rPr>
        <w:t>Finalmente</w:t>
      </w:r>
      <w:r w:rsidR="00992FAE" w:rsidRPr="00DB4BE4">
        <w:rPr>
          <w:rFonts w:asciiTheme="majorHAnsi" w:eastAsia="MS Mincho" w:hAnsiTheme="majorHAnsi"/>
          <w:sz w:val="20"/>
          <w:szCs w:val="20"/>
          <w:lang w:val="es-ES_tradnl"/>
        </w:rPr>
        <w:t>, l</w:t>
      </w:r>
      <w:r w:rsidR="00C96D4F" w:rsidRPr="00DB4BE4">
        <w:rPr>
          <w:rFonts w:asciiTheme="majorHAnsi" w:eastAsia="MS Mincho" w:hAnsiTheme="majorHAnsi"/>
          <w:sz w:val="20"/>
          <w:szCs w:val="20"/>
          <w:lang w:val="es-ES"/>
        </w:rPr>
        <w:t>a CIDH con</w:t>
      </w:r>
      <w:r w:rsidR="00992FAE" w:rsidRPr="00DB4BE4">
        <w:rPr>
          <w:rFonts w:asciiTheme="majorHAnsi" w:eastAsia="MS Mincho" w:hAnsiTheme="majorHAnsi"/>
          <w:sz w:val="20"/>
          <w:szCs w:val="20"/>
          <w:lang w:val="es-ES"/>
        </w:rPr>
        <w:t>sidera que</w:t>
      </w:r>
      <w:r w:rsidR="006B52AC">
        <w:rPr>
          <w:rFonts w:asciiTheme="majorHAnsi" w:eastAsia="MS Mincho" w:hAnsiTheme="majorHAnsi"/>
          <w:sz w:val="20"/>
          <w:szCs w:val="20"/>
          <w:lang w:val="es-ES"/>
        </w:rPr>
        <w:t xml:space="preserve"> el resto del contenido del acuerdo de solución amistosa es de carácter declarativo</w:t>
      </w:r>
      <w:r w:rsidR="006B52AC">
        <w:rPr>
          <w:rFonts w:asciiTheme="majorHAnsi" w:eastAsia="MS Mincho" w:hAnsiTheme="majorHAnsi"/>
          <w:sz w:val="20"/>
          <w:szCs w:val="20"/>
          <w:lang w:val="es-ES_tradnl"/>
        </w:rPr>
        <w:t xml:space="preserve">, por lo que continuará supervisando la implementación de las cláusulas de ejecución mencionadas anteriormente que aún no han logrado un cumplimiento total (3.2, 3.3, 3.9, 3.14 y 3.15). </w:t>
      </w:r>
    </w:p>
    <w:p w:rsidR="00C96D4F" w:rsidRPr="00DB4BE4" w:rsidRDefault="00C96D4F" w:rsidP="00DB4BE4">
      <w:pPr>
        <w:tabs>
          <w:tab w:val="num" w:pos="1440"/>
        </w:tabs>
        <w:jc w:val="both"/>
        <w:rPr>
          <w:rFonts w:asciiTheme="majorHAnsi" w:eastAsia="MS Mincho" w:hAnsiTheme="majorHAnsi"/>
          <w:b/>
          <w:sz w:val="20"/>
          <w:szCs w:val="20"/>
          <w:lang w:val="es-ES"/>
        </w:rPr>
      </w:pPr>
    </w:p>
    <w:p w:rsidR="00C96D4F" w:rsidRPr="00DB4BE4" w:rsidRDefault="00C96D4F" w:rsidP="00ED39ED">
      <w:pPr>
        <w:pStyle w:val="ListParagraph"/>
        <w:numPr>
          <w:ilvl w:val="0"/>
          <w:numId w:val="60"/>
        </w:numPr>
        <w:ind w:left="1440"/>
        <w:rPr>
          <w:rFonts w:asciiTheme="majorHAnsi" w:eastAsia="MS Mincho" w:hAnsiTheme="majorHAnsi"/>
          <w:b/>
          <w:sz w:val="20"/>
          <w:szCs w:val="20"/>
          <w:lang w:val="es-ES"/>
        </w:rPr>
      </w:pPr>
      <w:r w:rsidRPr="00DB4BE4">
        <w:rPr>
          <w:rFonts w:asciiTheme="majorHAnsi" w:eastAsia="MS Mincho" w:hAnsiTheme="majorHAnsi"/>
          <w:b/>
          <w:sz w:val="20"/>
          <w:szCs w:val="20"/>
          <w:lang w:val="es-ES"/>
        </w:rPr>
        <w:t>CONCLUSIONES</w:t>
      </w:r>
    </w:p>
    <w:p w:rsidR="004D1412" w:rsidRPr="00DB4BE4" w:rsidRDefault="004D1412" w:rsidP="00DB4BE4">
      <w:pPr>
        <w:pStyle w:val="ListParagraph"/>
        <w:tabs>
          <w:tab w:val="left" w:pos="1440"/>
        </w:tabs>
        <w:ind w:left="0" w:firstLine="720"/>
        <w:jc w:val="both"/>
        <w:rPr>
          <w:rFonts w:asciiTheme="majorHAnsi" w:eastAsia="MS Mincho" w:hAnsiTheme="majorHAnsi"/>
          <w:sz w:val="20"/>
          <w:szCs w:val="20"/>
          <w:lang w:val="es-ES"/>
        </w:rPr>
      </w:pPr>
    </w:p>
    <w:p w:rsidR="00772702" w:rsidRPr="00DB4BE4" w:rsidRDefault="00772702" w:rsidP="00DB4BE4">
      <w:pPr>
        <w:tabs>
          <w:tab w:val="left" w:pos="1440"/>
        </w:tabs>
        <w:ind w:firstLine="720"/>
        <w:jc w:val="both"/>
        <w:rPr>
          <w:rFonts w:asciiTheme="majorHAnsi" w:eastAsia="MS Mincho" w:hAnsiTheme="majorHAnsi" w:cs="Cambria"/>
          <w:color w:val="000000"/>
          <w:sz w:val="20"/>
          <w:szCs w:val="20"/>
          <w:u w:color="000000"/>
          <w:lang w:val="es-ES_tradnl" w:eastAsia="es-ES"/>
        </w:rPr>
      </w:pPr>
      <w:r w:rsidRPr="00DB4BE4">
        <w:rPr>
          <w:rFonts w:asciiTheme="majorHAnsi" w:eastAsia="MS Mincho" w:hAnsiTheme="majorHAnsi" w:cs="Cambria"/>
          <w:color w:val="000000"/>
          <w:sz w:val="20"/>
          <w:szCs w:val="20"/>
          <w:u w:color="000000"/>
          <w:lang w:val="es-ES_tradnl" w:eastAsia="es-ES"/>
        </w:rPr>
        <w:t xml:space="preserve">1. </w:t>
      </w:r>
      <w:r w:rsidRPr="00DB4BE4">
        <w:rPr>
          <w:rFonts w:asciiTheme="majorHAnsi" w:eastAsia="MS Mincho" w:hAnsiTheme="majorHAnsi" w:cs="Cambria"/>
          <w:color w:val="000000"/>
          <w:sz w:val="20"/>
          <w:szCs w:val="20"/>
          <w:u w:color="000000"/>
          <w:lang w:val="es-ES_tradnl" w:eastAsia="es-ES"/>
        </w:rPr>
        <w:tab/>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rsidR="00772702" w:rsidRPr="00DB4BE4" w:rsidRDefault="00772702" w:rsidP="00DB4BE4">
      <w:pPr>
        <w:tabs>
          <w:tab w:val="left" w:pos="1440"/>
        </w:tabs>
        <w:ind w:firstLine="720"/>
        <w:jc w:val="both"/>
        <w:rPr>
          <w:rFonts w:asciiTheme="majorHAnsi" w:eastAsia="MS Mincho" w:hAnsiTheme="majorHAnsi" w:cs="Cambria"/>
          <w:color w:val="000000"/>
          <w:sz w:val="20"/>
          <w:szCs w:val="20"/>
          <w:u w:color="000000"/>
          <w:lang w:val="es-ES_tradnl" w:eastAsia="es-ES"/>
        </w:rPr>
      </w:pPr>
    </w:p>
    <w:p w:rsidR="00772702" w:rsidRPr="00DB4BE4" w:rsidRDefault="00772702" w:rsidP="00DB4BE4">
      <w:pPr>
        <w:tabs>
          <w:tab w:val="left" w:pos="1440"/>
        </w:tabs>
        <w:ind w:firstLine="720"/>
        <w:jc w:val="both"/>
        <w:rPr>
          <w:rFonts w:asciiTheme="majorHAnsi" w:eastAsia="MS Mincho" w:hAnsiTheme="majorHAnsi" w:cs="Cambria"/>
          <w:color w:val="000000"/>
          <w:sz w:val="20"/>
          <w:szCs w:val="20"/>
          <w:u w:color="000000"/>
          <w:lang w:val="es-ES_tradnl" w:eastAsia="es-ES"/>
        </w:rPr>
      </w:pPr>
      <w:r w:rsidRPr="00DB4BE4">
        <w:rPr>
          <w:rFonts w:asciiTheme="majorHAnsi" w:eastAsia="MS Mincho" w:hAnsiTheme="majorHAnsi" w:cs="Cambria"/>
          <w:color w:val="000000"/>
          <w:sz w:val="20"/>
          <w:szCs w:val="20"/>
          <w:u w:color="000000"/>
          <w:lang w:val="es-ES_tradnl" w:eastAsia="es-ES"/>
        </w:rPr>
        <w:t xml:space="preserve">2.  </w:t>
      </w:r>
      <w:r w:rsidR="00817BCA" w:rsidRPr="00DB4BE4">
        <w:rPr>
          <w:rFonts w:asciiTheme="majorHAnsi" w:eastAsia="MS Mincho" w:hAnsiTheme="majorHAnsi" w:cs="Cambria"/>
          <w:color w:val="000000"/>
          <w:sz w:val="20"/>
          <w:szCs w:val="20"/>
          <w:u w:color="000000"/>
          <w:lang w:val="es-ES_tradnl" w:eastAsia="es-ES"/>
        </w:rPr>
        <w:tab/>
      </w:r>
      <w:r w:rsidRPr="00DB4BE4">
        <w:rPr>
          <w:rFonts w:asciiTheme="majorHAnsi" w:eastAsia="MS Mincho" w:hAnsiTheme="majorHAnsi" w:cs="Cambria"/>
          <w:color w:val="000000"/>
          <w:sz w:val="20"/>
          <w:szCs w:val="20"/>
          <w:u w:color="000000"/>
          <w:lang w:val="es-ES_tradnl" w:eastAsia="es-ES"/>
        </w:rPr>
        <w:t xml:space="preserve">En virtud de las consideraciones y conclusiones expuestas en este informe, </w:t>
      </w:r>
    </w:p>
    <w:p w:rsidR="004D1412" w:rsidRPr="00DB4BE4" w:rsidRDefault="004D1412" w:rsidP="00DB4BE4">
      <w:pPr>
        <w:ind w:firstLine="720"/>
        <w:jc w:val="both"/>
        <w:rPr>
          <w:rFonts w:asciiTheme="majorHAnsi" w:eastAsia="MS Mincho" w:hAnsiTheme="majorHAnsi"/>
          <w:sz w:val="20"/>
          <w:szCs w:val="20"/>
          <w:lang w:val="es-ES_tradnl"/>
        </w:rPr>
      </w:pPr>
    </w:p>
    <w:p w:rsidR="004D1412" w:rsidRPr="00DB4BE4" w:rsidRDefault="004D1412" w:rsidP="00DB4BE4">
      <w:pPr>
        <w:tabs>
          <w:tab w:val="left" w:pos="1440"/>
        </w:tabs>
        <w:ind w:firstLine="1440"/>
        <w:jc w:val="both"/>
        <w:rPr>
          <w:rFonts w:asciiTheme="majorHAnsi" w:eastAsia="MS Mincho" w:hAnsiTheme="majorHAnsi"/>
          <w:b/>
          <w:bCs/>
          <w:sz w:val="20"/>
          <w:szCs w:val="20"/>
          <w:lang w:val="es-ES"/>
        </w:rPr>
      </w:pPr>
      <w:r w:rsidRPr="00DB4BE4">
        <w:rPr>
          <w:rFonts w:asciiTheme="majorHAnsi" w:eastAsia="MS Mincho" w:hAnsiTheme="majorHAnsi"/>
          <w:b/>
          <w:bCs/>
          <w:sz w:val="20"/>
          <w:szCs w:val="20"/>
          <w:lang w:val="es-ES"/>
        </w:rPr>
        <w:t>LA COMISIÓN INTERAMERICANA DE DERECHOS HUMANOS</w:t>
      </w:r>
    </w:p>
    <w:p w:rsidR="00081DDC" w:rsidRPr="00DB4BE4" w:rsidRDefault="00081DDC" w:rsidP="00DB4BE4">
      <w:pPr>
        <w:tabs>
          <w:tab w:val="left" w:pos="1440"/>
        </w:tabs>
        <w:ind w:firstLine="1440"/>
        <w:jc w:val="both"/>
        <w:rPr>
          <w:rFonts w:asciiTheme="majorHAnsi" w:eastAsia="MS Mincho" w:hAnsiTheme="majorHAnsi"/>
          <w:b/>
          <w:bCs/>
          <w:sz w:val="20"/>
          <w:szCs w:val="20"/>
          <w:lang w:val="es-ES"/>
        </w:rPr>
      </w:pPr>
    </w:p>
    <w:p w:rsidR="004D1412" w:rsidRPr="00DB4BE4" w:rsidRDefault="004D1412" w:rsidP="00DB4BE4">
      <w:pPr>
        <w:jc w:val="both"/>
        <w:rPr>
          <w:rFonts w:asciiTheme="majorHAnsi" w:eastAsia="MS Mincho" w:hAnsiTheme="majorHAnsi"/>
          <w:sz w:val="20"/>
          <w:szCs w:val="20"/>
          <w:lang w:val="es-ES"/>
        </w:rPr>
      </w:pPr>
      <w:r w:rsidRPr="00DB4BE4">
        <w:rPr>
          <w:rFonts w:asciiTheme="majorHAnsi" w:eastAsia="MS Mincho" w:hAnsiTheme="majorHAnsi"/>
          <w:b/>
          <w:bCs/>
          <w:sz w:val="20"/>
          <w:szCs w:val="20"/>
          <w:lang w:val="es-ES"/>
        </w:rPr>
        <w:t>DECIDE:</w:t>
      </w:r>
    </w:p>
    <w:p w:rsidR="004D1412" w:rsidRPr="00DB4BE4" w:rsidRDefault="004D1412" w:rsidP="00DB4BE4">
      <w:pPr>
        <w:tabs>
          <w:tab w:val="left" w:pos="1260"/>
        </w:tabs>
        <w:ind w:firstLine="720"/>
        <w:jc w:val="both"/>
        <w:rPr>
          <w:rFonts w:asciiTheme="majorHAnsi" w:eastAsia="MS Mincho" w:hAnsiTheme="majorHAnsi"/>
          <w:sz w:val="20"/>
          <w:szCs w:val="20"/>
          <w:lang w:val="es-ES"/>
        </w:rPr>
      </w:pPr>
    </w:p>
    <w:p w:rsidR="004D1412" w:rsidRPr="00ED39ED" w:rsidRDefault="004D1412" w:rsidP="00ED39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 xml:space="preserve">Aprobar los términos del acuerdo suscrito por las partes el </w:t>
      </w:r>
      <w:r w:rsidR="00D83A60" w:rsidRPr="00DB4BE4">
        <w:rPr>
          <w:rFonts w:asciiTheme="majorHAnsi" w:eastAsia="Times New Roman" w:hAnsiTheme="majorHAnsi"/>
          <w:sz w:val="20"/>
          <w:szCs w:val="20"/>
          <w:lang w:val="es-ES_tradnl"/>
        </w:rPr>
        <w:t>23 de septiembre de 2015</w:t>
      </w:r>
      <w:r w:rsidR="00745A7A" w:rsidRPr="00DB4BE4">
        <w:rPr>
          <w:rFonts w:asciiTheme="majorHAnsi" w:eastAsia="Times New Roman" w:hAnsiTheme="majorHAnsi"/>
          <w:sz w:val="20"/>
          <w:szCs w:val="20"/>
          <w:lang w:val="es-ES_tradnl"/>
        </w:rPr>
        <w:t xml:space="preserve">, así como la adenda </w:t>
      </w:r>
      <w:r w:rsidR="002016F3" w:rsidRPr="00ED39ED">
        <w:rPr>
          <w:rFonts w:asciiTheme="majorHAnsi" w:eastAsia="Times New Roman" w:hAnsiTheme="majorHAnsi"/>
          <w:sz w:val="20"/>
          <w:szCs w:val="20"/>
          <w:lang w:val="es-ES_tradnl"/>
        </w:rPr>
        <w:t>al acuerdo de solución amistosa</w:t>
      </w:r>
      <w:r w:rsidR="00745A7A" w:rsidRPr="00ED39ED">
        <w:rPr>
          <w:rFonts w:asciiTheme="majorHAnsi" w:eastAsia="Times New Roman" w:hAnsiTheme="majorHAnsi"/>
          <w:sz w:val="20"/>
          <w:szCs w:val="20"/>
          <w:lang w:val="es-ES_tradnl"/>
        </w:rPr>
        <w:t xml:space="preserve">, firmada por las partes el 28 de septiembre de 2015. </w:t>
      </w:r>
    </w:p>
    <w:p w:rsidR="004D1412" w:rsidRPr="00ED39ED" w:rsidRDefault="004D1412" w:rsidP="00DB4BE4">
      <w:pPr>
        <w:tabs>
          <w:tab w:val="left" w:pos="90"/>
          <w:tab w:val="left" w:pos="1260"/>
          <w:tab w:val="left" w:pos="1440"/>
          <w:tab w:val="num" w:pos="3240"/>
        </w:tabs>
        <w:ind w:firstLine="720"/>
        <w:jc w:val="both"/>
        <w:rPr>
          <w:rFonts w:asciiTheme="majorHAnsi" w:eastAsia="MS Mincho" w:hAnsiTheme="majorHAnsi"/>
          <w:sz w:val="20"/>
          <w:szCs w:val="20"/>
          <w:lang w:val="es-ES"/>
        </w:rPr>
      </w:pPr>
    </w:p>
    <w:p w:rsidR="006B52AC" w:rsidRPr="00ED39ED" w:rsidRDefault="00745A7A" w:rsidP="00ED39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lang w:val="es-ES"/>
        </w:rPr>
      </w:pPr>
      <w:r w:rsidRPr="00ED39ED">
        <w:rPr>
          <w:rFonts w:asciiTheme="majorHAnsi" w:eastAsia="MS Mincho" w:hAnsiTheme="majorHAnsi"/>
          <w:sz w:val="20"/>
          <w:szCs w:val="20"/>
          <w:lang w:val="es-ES"/>
        </w:rPr>
        <w:t xml:space="preserve">Declarar </w:t>
      </w:r>
      <w:r w:rsidR="006B52AC" w:rsidRPr="00ED39ED">
        <w:rPr>
          <w:rFonts w:asciiTheme="majorHAnsi" w:eastAsia="MS Mincho" w:hAnsiTheme="majorHAnsi"/>
          <w:sz w:val="20"/>
          <w:szCs w:val="20"/>
          <w:lang w:val="es-ES"/>
        </w:rPr>
        <w:t xml:space="preserve">que la adenda del </w:t>
      </w:r>
      <w:r w:rsidR="00ED39ED" w:rsidRPr="00ED39ED">
        <w:rPr>
          <w:rFonts w:asciiTheme="majorHAnsi" w:eastAsia="MS Mincho" w:hAnsiTheme="majorHAnsi"/>
          <w:sz w:val="20"/>
          <w:szCs w:val="20"/>
          <w:lang w:val="es-ES"/>
        </w:rPr>
        <w:t xml:space="preserve">ASA de fecha 28 de septiembre de 2015 así como la hoja de ruta de 12 de febrero de 2019, hacen parte integral del acuerdo de solución amistosa. </w:t>
      </w:r>
    </w:p>
    <w:p w:rsidR="006B52AC" w:rsidRDefault="006B52AC" w:rsidP="006B52AC">
      <w:pPr>
        <w:pStyle w:val="ListParagraph"/>
        <w:rPr>
          <w:rFonts w:asciiTheme="majorHAnsi" w:eastAsia="MS Mincho" w:hAnsiTheme="majorHAnsi"/>
          <w:sz w:val="20"/>
          <w:szCs w:val="20"/>
          <w:lang w:val="es-ES"/>
        </w:rPr>
      </w:pPr>
    </w:p>
    <w:p w:rsidR="00745A7A" w:rsidRDefault="00ED39ED" w:rsidP="00ED39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lang w:val="es-ES"/>
        </w:rPr>
      </w:pPr>
      <w:r>
        <w:rPr>
          <w:rFonts w:asciiTheme="majorHAnsi" w:eastAsia="MS Mincho" w:hAnsiTheme="majorHAnsi"/>
          <w:sz w:val="20"/>
          <w:szCs w:val="20"/>
          <w:lang w:val="es-ES"/>
        </w:rPr>
        <w:t xml:space="preserve">Declarar </w:t>
      </w:r>
      <w:r w:rsidR="00745A7A" w:rsidRPr="00DB4BE4">
        <w:rPr>
          <w:rFonts w:asciiTheme="majorHAnsi" w:eastAsia="MS Mincho" w:hAnsiTheme="majorHAnsi"/>
          <w:sz w:val="20"/>
          <w:szCs w:val="20"/>
          <w:lang w:val="es-ES"/>
        </w:rPr>
        <w:t xml:space="preserve">el cumplimiento total de las cláusulas </w:t>
      </w:r>
      <w:r>
        <w:rPr>
          <w:rFonts w:asciiTheme="majorHAnsi" w:eastAsia="MS Mincho" w:hAnsiTheme="majorHAnsi"/>
          <w:sz w:val="20"/>
          <w:szCs w:val="20"/>
          <w:lang w:val="es-ES_tradnl"/>
        </w:rPr>
        <w:t xml:space="preserve">3.5 (incorporación al seguro popular de salud); </w:t>
      </w:r>
      <w:r w:rsidRPr="00DB4BE4">
        <w:rPr>
          <w:rFonts w:asciiTheme="majorHAnsi" w:eastAsia="MS Mincho" w:hAnsiTheme="majorHAnsi"/>
          <w:sz w:val="20"/>
          <w:szCs w:val="20"/>
          <w:lang w:val="es-ES_tradnl"/>
        </w:rPr>
        <w:t xml:space="preserve">3.7 (becas de estudio); 3.8 (acto público de reconocimiento de responsabilidad); 3.10 (curso de capacitación para funcionarios del Estado de Oaxaca); </w:t>
      </w:r>
      <w:r>
        <w:rPr>
          <w:rFonts w:asciiTheme="majorHAnsi" w:eastAsia="MS Mincho" w:hAnsiTheme="majorHAnsi"/>
          <w:sz w:val="20"/>
          <w:szCs w:val="20"/>
          <w:lang w:val="es-ES_tradnl"/>
        </w:rPr>
        <w:t xml:space="preserve">3.11, 3.12 y 3.13 (sobre el protocolo de medidas cautelares); 3.16, </w:t>
      </w:r>
      <w:r w:rsidRPr="00DB4BE4">
        <w:rPr>
          <w:rFonts w:asciiTheme="majorHAnsi" w:eastAsia="MS Mincho" w:hAnsiTheme="majorHAnsi"/>
          <w:sz w:val="20"/>
          <w:szCs w:val="20"/>
          <w:lang w:val="es-ES_tradnl"/>
        </w:rPr>
        <w:t>3.17</w:t>
      </w:r>
      <w:r>
        <w:rPr>
          <w:rFonts w:asciiTheme="majorHAnsi" w:eastAsia="MS Mincho" w:hAnsiTheme="majorHAnsi"/>
          <w:sz w:val="20"/>
          <w:szCs w:val="20"/>
          <w:lang w:val="es-ES_tradnl"/>
        </w:rPr>
        <w:t xml:space="preserve"> y 3.18 (compensación económica) </w:t>
      </w:r>
      <w:r w:rsidR="00745A7A" w:rsidRPr="00DB4BE4">
        <w:rPr>
          <w:rFonts w:asciiTheme="majorHAnsi" w:eastAsia="MS Mincho" w:hAnsiTheme="majorHAnsi"/>
          <w:sz w:val="20"/>
          <w:szCs w:val="20"/>
          <w:lang w:val="es-ES"/>
        </w:rPr>
        <w:t>del acuerdo de solución amistosa.</w:t>
      </w:r>
    </w:p>
    <w:p w:rsidR="00ED39ED" w:rsidRDefault="00ED39ED" w:rsidP="00ED39ED">
      <w:pPr>
        <w:pStyle w:val="ListParagraph"/>
        <w:rPr>
          <w:rFonts w:asciiTheme="majorHAnsi" w:eastAsia="MS Mincho" w:hAnsiTheme="majorHAnsi"/>
          <w:sz w:val="20"/>
          <w:szCs w:val="20"/>
          <w:lang w:val="es-ES"/>
        </w:rPr>
      </w:pPr>
    </w:p>
    <w:p w:rsidR="00ED39ED" w:rsidRDefault="00ED39ED" w:rsidP="00ED39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lang w:val="es-ES"/>
        </w:rPr>
      </w:pPr>
      <w:r>
        <w:rPr>
          <w:rFonts w:asciiTheme="majorHAnsi" w:eastAsia="MS Mincho" w:hAnsiTheme="majorHAnsi"/>
          <w:sz w:val="20"/>
          <w:szCs w:val="20"/>
          <w:lang w:val="es-ES"/>
        </w:rPr>
        <w:lastRenderedPageBreak/>
        <w:t xml:space="preserve">Declarar el cumplimiento parcial de </w:t>
      </w:r>
      <w:r w:rsidRPr="00DB4BE4">
        <w:rPr>
          <w:rFonts w:asciiTheme="majorHAnsi" w:eastAsia="MS Mincho" w:hAnsiTheme="majorHAnsi"/>
          <w:sz w:val="20"/>
          <w:szCs w:val="20"/>
          <w:lang w:val="es-ES_tradnl"/>
        </w:rPr>
        <w:t xml:space="preserve">las cláusulas </w:t>
      </w:r>
      <w:r w:rsidRPr="00DB4BE4">
        <w:rPr>
          <w:rFonts w:asciiTheme="majorHAnsi" w:eastAsia="MS Mincho" w:hAnsiTheme="majorHAnsi"/>
          <w:sz w:val="20"/>
          <w:szCs w:val="20"/>
          <w:lang w:val="es-ES"/>
        </w:rPr>
        <w:t>3.</w:t>
      </w:r>
      <w:r>
        <w:rPr>
          <w:rFonts w:asciiTheme="majorHAnsi" w:eastAsia="MS Mincho" w:hAnsiTheme="majorHAnsi"/>
          <w:sz w:val="20"/>
          <w:szCs w:val="20"/>
          <w:lang w:val="es-ES"/>
        </w:rPr>
        <w:t xml:space="preserve">2 (investigación); 3.3 </w:t>
      </w:r>
      <w:r w:rsidRPr="00DB4BE4">
        <w:rPr>
          <w:rFonts w:asciiTheme="majorHAnsi" w:eastAsia="MS Mincho" w:hAnsiTheme="majorHAnsi"/>
          <w:sz w:val="20"/>
          <w:szCs w:val="20"/>
          <w:lang w:val="es-ES"/>
        </w:rPr>
        <w:t>(atención integral a la salud); 3.9 (difusión del acto público de reconocimiento de responsabilidad); y 3.15 (</w:t>
      </w:r>
      <w:r>
        <w:rPr>
          <w:rFonts w:asciiTheme="majorHAnsi" w:eastAsia="MS Mincho" w:hAnsiTheme="majorHAnsi"/>
          <w:sz w:val="20"/>
          <w:szCs w:val="20"/>
          <w:lang w:val="es-ES"/>
        </w:rPr>
        <w:t xml:space="preserve">iniciativa de ley para el establecimiento de un procedimiento de implementación de </w:t>
      </w:r>
      <w:r w:rsidRPr="00DB4BE4">
        <w:rPr>
          <w:rFonts w:asciiTheme="majorHAnsi" w:eastAsia="MS Mincho" w:hAnsiTheme="majorHAnsi"/>
          <w:sz w:val="20"/>
          <w:szCs w:val="20"/>
          <w:lang w:val="es-ES"/>
        </w:rPr>
        <w:t xml:space="preserve"> medidas cautelares)</w:t>
      </w:r>
      <w:r>
        <w:rPr>
          <w:rFonts w:asciiTheme="majorHAnsi" w:eastAsia="MS Mincho" w:hAnsiTheme="majorHAnsi"/>
          <w:sz w:val="20"/>
          <w:szCs w:val="20"/>
          <w:lang w:val="es-ES"/>
        </w:rPr>
        <w:t>.</w:t>
      </w:r>
    </w:p>
    <w:p w:rsidR="00ED39ED" w:rsidRDefault="00ED39ED" w:rsidP="00ED39ED">
      <w:pPr>
        <w:pStyle w:val="ListParagraph"/>
        <w:rPr>
          <w:rFonts w:asciiTheme="majorHAnsi" w:eastAsia="MS Mincho" w:hAnsiTheme="majorHAnsi"/>
          <w:sz w:val="20"/>
          <w:szCs w:val="20"/>
          <w:lang w:val="es-ES"/>
        </w:rPr>
      </w:pPr>
    </w:p>
    <w:p w:rsidR="00ED39ED" w:rsidRPr="00DB4BE4" w:rsidRDefault="00ED39ED" w:rsidP="00ED39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lang w:val="es-ES"/>
        </w:rPr>
      </w:pPr>
      <w:r>
        <w:rPr>
          <w:rFonts w:asciiTheme="majorHAnsi" w:eastAsia="MS Mincho" w:hAnsiTheme="majorHAnsi"/>
          <w:sz w:val="20"/>
          <w:szCs w:val="20"/>
          <w:lang w:val="es-ES"/>
        </w:rPr>
        <w:t>Declarar pendiente de cumplimiento la cláusula 3.14 (difusión del protocolo de medidas cautelares).</w:t>
      </w:r>
    </w:p>
    <w:p w:rsidR="00ED39ED" w:rsidRPr="00ED39ED" w:rsidRDefault="00ED39ED" w:rsidP="00ED39ED">
      <w:pPr>
        <w:rPr>
          <w:rFonts w:asciiTheme="majorHAnsi" w:eastAsia="MS Mincho" w:hAnsiTheme="majorHAnsi"/>
          <w:sz w:val="20"/>
          <w:szCs w:val="20"/>
          <w:lang w:val="es-ES"/>
        </w:rPr>
      </w:pPr>
    </w:p>
    <w:p w:rsidR="00745A7A" w:rsidRPr="00DB4BE4" w:rsidRDefault="00745A7A" w:rsidP="00ED39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Continuar con la supervisión de la</w:t>
      </w:r>
      <w:r w:rsidR="00ED39ED">
        <w:rPr>
          <w:rFonts w:asciiTheme="majorHAnsi" w:eastAsia="MS Mincho" w:hAnsiTheme="majorHAnsi"/>
          <w:sz w:val="20"/>
          <w:szCs w:val="20"/>
          <w:lang w:val="es-ES"/>
        </w:rPr>
        <w:t>s</w:t>
      </w:r>
      <w:r w:rsidRPr="00DB4BE4">
        <w:rPr>
          <w:rFonts w:asciiTheme="majorHAnsi" w:eastAsia="MS Mincho" w:hAnsiTheme="majorHAnsi"/>
          <w:sz w:val="20"/>
          <w:szCs w:val="20"/>
          <w:lang w:val="es-ES"/>
        </w:rPr>
        <w:t xml:space="preserve"> cláusula</w:t>
      </w:r>
      <w:r w:rsidR="00ED39ED">
        <w:rPr>
          <w:rFonts w:asciiTheme="majorHAnsi" w:eastAsia="MS Mincho" w:hAnsiTheme="majorHAnsi"/>
          <w:sz w:val="20"/>
          <w:szCs w:val="20"/>
          <w:lang w:val="es-ES"/>
        </w:rPr>
        <w:t>s</w:t>
      </w:r>
      <w:r w:rsidRPr="00DB4BE4">
        <w:rPr>
          <w:rFonts w:asciiTheme="majorHAnsi" w:eastAsia="MS Mincho" w:hAnsiTheme="majorHAnsi"/>
          <w:sz w:val="20"/>
          <w:szCs w:val="20"/>
          <w:lang w:val="es-ES"/>
        </w:rPr>
        <w:t xml:space="preserve"> </w:t>
      </w:r>
      <w:r w:rsidR="00ED39ED">
        <w:rPr>
          <w:rFonts w:asciiTheme="majorHAnsi" w:eastAsia="MS Mincho" w:hAnsiTheme="majorHAnsi"/>
          <w:sz w:val="20"/>
          <w:szCs w:val="20"/>
          <w:lang w:val="es-ES"/>
        </w:rPr>
        <w:t>3.2, 3.3, 3.9, 3.14 y 3.15</w:t>
      </w:r>
      <w:r w:rsidR="006D2C6D" w:rsidRPr="00DB4BE4">
        <w:rPr>
          <w:rFonts w:asciiTheme="majorHAnsi" w:eastAsia="MS Mincho" w:hAnsiTheme="majorHAnsi"/>
          <w:sz w:val="20"/>
          <w:szCs w:val="20"/>
          <w:lang w:val="es-ES"/>
        </w:rPr>
        <w:t xml:space="preserve"> </w:t>
      </w:r>
      <w:r w:rsidRPr="00DB4BE4">
        <w:rPr>
          <w:rFonts w:asciiTheme="majorHAnsi" w:eastAsia="MS Mincho" w:hAnsiTheme="majorHAnsi"/>
          <w:sz w:val="20"/>
          <w:szCs w:val="20"/>
          <w:lang w:val="es-ES"/>
        </w:rPr>
        <w:t>del acuerdo de solución amistosa hasta su total cumplimiento</w:t>
      </w:r>
      <w:r w:rsidR="00ED39ED">
        <w:rPr>
          <w:rFonts w:asciiTheme="majorHAnsi" w:eastAsia="MS Mincho" w:hAnsiTheme="majorHAnsi"/>
          <w:sz w:val="20"/>
          <w:szCs w:val="20"/>
          <w:lang w:val="es-ES"/>
        </w:rPr>
        <w:t xml:space="preserve"> según el análisis contenido en este Informe</w:t>
      </w:r>
      <w:r w:rsidRPr="00DB4BE4">
        <w:rPr>
          <w:rFonts w:asciiTheme="majorHAnsi" w:eastAsia="MS Mincho" w:hAnsiTheme="majorHAnsi"/>
          <w:sz w:val="20"/>
          <w:szCs w:val="20"/>
          <w:lang w:val="es-ES"/>
        </w:rPr>
        <w:t>. Con tal finalidad, recordar a las partes su compromiso de informar periódicamente a la CIDH sobre su cumplimiento.</w:t>
      </w:r>
    </w:p>
    <w:p w:rsidR="004D1412" w:rsidRPr="00DB4BE4" w:rsidRDefault="004D1412" w:rsidP="00DB4BE4">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260"/>
          <w:tab w:val="left" w:pos="1440"/>
        </w:tabs>
        <w:ind w:firstLine="720"/>
        <w:jc w:val="both"/>
        <w:rPr>
          <w:rFonts w:asciiTheme="majorHAnsi" w:eastAsia="MS Mincho" w:hAnsiTheme="majorHAnsi"/>
          <w:sz w:val="20"/>
          <w:szCs w:val="20"/>
          <w:lang w:val="es-ES"/>
        </w:rPr>
      </w:pPr>
    </w:p>
    <w:p w:rsidR="004D1412" w:rsidRPr="00DB4BE4" w:rsidRDefault="004D1412" w:rsidP="00ED39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Hacer público el presente informe e incluirlo en su Informe Anual a la Asamblea General de la OEA.</w:t>
      </w:r>
    </w:p>
    <w:p w:rsidR="004D1412" w:rsidRPr="00DB4BE4" w:rsidRDefault="004D1412" w:rsidP="00DB4BE4">
      <w:pPr>
        <w:pStyle w:val="ListParagraph"/>
        <w:ind w:firstLine="720"/>
        <w:jc w:val="both"/>
        <w:rPr>
          <w:rFonts w:asciiTheme="majorHAnsi" w:eastAsia="MS Mincho" w:hAnsiTheme="majorHAnsi"/>
          <w:sz w:val="20"/>
          <w:szCs w:val="20"/>
          <w:lang w:val="es-ES"/>
        </w:rPr>
      </w:pPr>
    </w:p>
    <w:p w:rsidR="00EB346F" w:rsidRPr="00EB346F" w:rsidRDefault="00745A7A" w:rsidP="00EB346F">
      <w:pPr>
        <w:tabs>
          <w:tab w:val="center" w:pos="4680"/>
          <w:tab w:val="left" w:pos="6511"/>
        </w:tabs>
        <w:ind w:firstLine="720"/>
        <w:jc w:val="both"/>
        <w:rPr>
          <w:rFonts w:asciiTheme="majorHAnsi" w:hAnsiTheme="majorHAnsi"/>
          <w:spacing w:val="-2"/>
          <w:sz w:val="20"/>
          <w:szCs w:val="20"/>
          <w:lang w:val="es-VE"/>
        </w:rPr>
      </w:pPr>
      <w:r w:rsidRPr="00F02528">
        <w:rPr>
          <w:rFonts w:asciiTheme="majorHAnsi" w:hAnsiTheme="majorHAnsi"/>
          <w:spacing w:val="-2"/>
          <w:sz w:val="20"/>
          <w:szCs w:val="20"/>
          <w:lang w:val="es-VE"/>
        </w:rPr>
        <w:t xml:space="preserve">Aprobado por la Comisión Interamericana de Derechos Humanos a los </w:t>
      </w:r>
      <w:r w:rsidR="00F02528">
        <w:rPr>
          <w:rFonts w:asciiTheme="majorHAnsi" w:hAnsiTheme="majorHAnsi"/>
          <w:spacing w:val="-2"/>
          <w:sz w:val="20"/>
          <w:szCs w:val="20"/>
          <w:lang w:val="es-VE"/>
        </w:rPr>
        <w:t>8</w:t>
      </w:r>
      <w:r w:rsidR="00ED39ED" w:rsidRPr="00F02528">
        <w:rPr>
          <w:rFonts w:asciiTheme="majorHAnsi" w:hAnsiTheme="majorHAnsi"/>
          <w:spacing w:val="-2"/>
          <w:sz w:val="20"/>
          <w:szCs w:val="20"/>
          <w:lang w:val="es-VE"/>
        </w:rPr>
        <w:t xml:space="preserve"> días del mes de </w:t>
      </w:r>
      <w:r w:rsidR="00F02528">
        <w:rPr>
          <w:rFonts w:asciiTheme="majorHAnsi" w:hAnsiTheme="majorHAnsi"/>
          <w:spacing w:val="-2"/>
          <w:sz w:val="20"/>
          <w:szCs w:val="20"/>
          <w:lang w:val="es-VE"/>
        </w:rPr>
        <w:t>abril</w:t>
      </w:r>
      <w:r w:rsidR="00ED39ED" w:rsidRPr="00F02528">
        <w:rPr>
          <w:rFonts w:asciiTheme="majorHAnsi" w:hAnsiTheme="majorHAnsi"/>
          <w:spacing w:val="-2"/>
          <w:sz w:val="20"/>
          <w:szCs w:val="20"/>
          <w:lang w:val="es-VE"/>
        </w:rPr>
        <w:t xml:space="preserve"> de 2019</w:t>
      </w:r>
      <w:r w:rsidR="00EB346F" w:rsidRPr="00F02528">
        <w:rPr>
          <w:rFonts w:asciiTheme="majorHAnsi" w:hAnsiTheme="majorHAnsi"/>
          <w:spacing w:val="-2"/>
          <w:sz w:val="20"/>
          <w:szCs w:val="20"/>
          <w:lang w:val="es-VE"/>
        </w:rPr>
        <w:t>. (Firmado)</w:t>
      </w:r>
      <w:r w:rsidR="00EB346F">
        <w:rPr>
          <w:rFonts w:asciiTheme="majorHAnsi" w:hAnsiTheme="majorHAnsi"/>
          <w:spacing w:val="-2"/>
          <w:sz w:val="20"/>
          <w:szCs w:val="20"/>
          <w:lang w:val="es-VE"/>
        </w:rPr>
        <w:t xml:space="preserve">: </w:t>
      </w:r>
      <w:r w:rsidR="00EB346F" w:rsidRPr="00EB346F">
        <w:rPr>
          <w:rFonts w:asciiTheme="majorHAnsi" w:hAnsiTheme="majorHAnsi"/>
          <w:spacing w:val="-2"/>
          <w:sz w:val="20"/>
          <w:szCs w:val="20"/>
          <w:lang w:val="es-VE"/>
        </w:rPr>
        <w:t>Esmeralda E. Arosemena Bernal de Troitiño, Presidenta; Antonia Urrejola, Segunda Vicepresidenta; Francisco José Eguig</w:t>
      </w:r>
      <w:r w:rsidR="00F5022B">
        <w:rPr>
          <w:rFonts w:asciiTheme="majorHAnsi" w:hAnsiTheme="majorHAnsi"/>
          <w:spacing w:val="-2"/>
          <w:sz w:val="20"/>
          <w:szCs w:val="20"/>
          <w:lang w:val="es-VE"/>
        </w:rPr>
        <w:t xml:space="preserve">uren, Margarette </w:t>
      </w:r>
      <w:proofErr w:type="spellStart"/>
      <w:r w:rsidR="00F5022B">
        <w:rPr>
          <w:rFonts w:asciiTheme="majorHAnsi" w:hAnsiTheme="majorHAnsi"/>
          <w:spacing w:val="-2"/>
          <w:sz w:val="20"/>
          <w:szCs w:val="20"/>
          <w:lang w:val="es-VE"/>
        </w:rPr>
        <w:t>May</w:t>
      </w:r>
      <w:proofErr w:type="spellEnd"/>
      <w:r w:rsidR="00F5022B">
        <w:rPr>
          <w:rFonts w:asciiTheme="majorHAnsi" w:hAnsiTheme="majorHAnsi"/>
          <w:spacing w:val="-2"/>
          <w:sz w:val="20"/>
          <w:szCs w:val="20"/>
          <w:lang w:val="es-VE"/>
        </w:rPr>
        <w:t xml:space="preserve"> Macaulay, </w:t>
      </w:r>
      <w:proofErr w:type="spellStart"/>
      <w:r w:rsidR="00EB346F" w:rsidRPr="00EB346F">
        <w:rPr>
          <w:rFonts w:asciiTheme="majorHAnsi" w:hAnsiTheme="majorHAnsi"/>
          <w:spacing w:val="-2"/>
          <w:sz w:val="20"/>
          <w:szCs w:val="20"/>
          <w:lang w:val="es-VE"/>
        </w:rPr>
        <w:t>Flávia</w:t>
      </w:r>
      <w:proofErr w:type="spellEnd"/>
      <w:r w:rsidR="00EB346F" w:rsidRPr="00EB346F">
        <w:rPr>
          <w:rFonts w:asciiTheme="majorHAnsi" w:hAnsiTheme="majorHAnsi"/>
          <w:spacing w:val="-2"/>
          <w:sz w:val="20"/>
          <w:szCs w:val="20"/>
          <w:lang w:val="es-VE"/>
        </w:rPr>
        <w:t xml:space="preserve"> </w:t>
      </w:r>
      <w:proofErr w:type="spellStart"/>
      <w:r w:rsidR="00EB346F" w:rsidRPr="00EB346F">
        <w:rPr>
          <w:rFonts w:asciiTheme="majorHAnsi" w:hAnsiTheme="majorHAnsi"/>
          <w:spacing w:val="-2"/>
          <w:sz w:val="20"/>
          <w:szCs w:val="20"/>
          <w:lang w:val="es-VE"/>
        </w:rPr>
        <w:t>Piovesan</w:t>
      </w:r>
      <w:proofErr w:type="spellEnd"/>
      <w:r w:rsidR="00F5022B">
        <w:rPr>
          <w:rFonts w:asciiTheme="majorHAnsi" w:hAnsiTheme="majorHAnsi"/>
          <w:spacing w:val="-2"/>
          <w:sz w:val="20"/>
          <w:szCs w:val="20"/>
          <w:lang w:val="es-VE"/>
        </w:rPr>
        <w:t xml:space="preserve"> y Luis Ernesto Vargas</w:t>
      </w:r>
      <w:r w:rsidR="00EB346F" w:rsidRPr="00EB346F">
        <w:rPr>
          <w:rFonts w:asciiTheme="majorHAnsi" w:hAnsiTheme="majorHAnsi"/>
          <w:spacing w:val="-2"/>
          <w:sz w:val="20"/>
          <w:szCs w:val="20"/>
          <w:lang w:val="es-VE"/>
        </w:rPr>
        <w:t>, Miembros de la Comisión.</w:t>
      </w:r>
    </w:p>
    <w:p w:rsidR="004D1412" w:rsidRPr="00EB346F" w:rsidRDefault="004D1412" w:rsidP="00DB4BE4">
      <w:pPr>
        <w:tabs>
          <w:tab w:val="center" w:pos="4680"/>
          <w:tab w:val="left" w:pos="6511"/>
        </w:tabs>
        <w:ind w:firstLine="720"/>
        <w:jc w:val="both"/>
        <w:rPr>
          <w:rFonts w:asciiTheme="majorHAnsi" w:hAnsiTheme="majorHAnsi" w:cs="Calibri"/>
          <w:color w:val="808080" w:themeColor="background1" w:themeShade="80"/>
          <w:sz w:val="20"/>
          <w:szCs w:val="20"/>
          <w:lang w:val="es-VE"/>
        </w:rPr>
      </w:pPr>
    </w:p>
    <w:sectPr w:rsidR="004D1412" w:rsidRPr="00EB346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336" w:rsidRDefault="00FF4336">
      <w:r>
        <w:separator/>
      </w:r>
    </w:p>
  </w:endnote>
  <w:endnote w:type="continuationSeparator" w:id="0">
    <w:p w:rsidR="00FF4336" w:rsidRDefault="00FF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EB0" w:rsidRDefault="005C6E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rsidR="00A07D89" w:rsidRPr="00934A2C" w:rsidRDefault="00A07D8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C6EB0">
          <w:rPr>
            <w:noProof/>
            <w:sz w:val="16"/>
            <w:szCs w:val="22"/>
          </w:rPr>
          <w:t>3</w:t>
        </w:r>
        <w:r w:rsidRPr="00934A2C">
          <w:rPr>
            <w:noProof/>
            <w:sz w:val="16"/>
            <w:szCs w:val="22"/>
          </w:rPr>
          <w:fldChar w:fldCharType="end"/>
        </w:r>
      </w:p>
    </w:sdtContent>
  </w:sdt>
  <w:p w:rsidR="00A07D89" w:rsidRDefault="00A07D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D89" w:rsidRPr="00934A2C" w:rsidRDefault="00A07D89">
    <w:pPr>
      <w:pStyle w:val="Footer"/>
      <w:jc w:val="center"/>
      <w:rPr>
        <w:sz w:val="16"/>
        <w:szCs w:val="22"/>
      </w:rPr>
    </w:pPr>
  </w:p>
  <w:p w:rsidR="00A07D89" w:rsidRDefault="00A07D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336" w:rsidRPr="000F35ED" w:rsidRDefault="00FF4336">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FF4336" w:rsidRPr="000F35ED" w:rsidRDefault="00FF4336" w:rsidP="000F35ED">
      <w:pPr>
        <w:rPr>
          <w:rFonts w:asciiTheme="majorHAnsi" w:hAnsiTheme="majorHAnsi"/>
          <w:sz w:val="16"/>
          <w:szCs w:val="16"/>
        </w:rPr>
      </w:pPr>
      <w:r w:rsidRPr="000F35ED">
        <w:rPr>
          <w:rFonts w:asciiTheme="majorHAnsi" w:hAnsiTheme="majorHAnsi"/>
          <w:sz w:val="16"/>
          <w:szCs w:val="16"/>
        </w:rPr>
        <w:separator/>
      </w:r>
    </w:p>
    <w:p w:rsidR="00FF4336" w:rsidRPr="000F35ED" w:rsidRDefault="00FF4336"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rsidR="00FF4336" w:rsidRPr="000F35ED" w:rsidRDefault="00FF433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FC499C" w:rsidRPr="00FC499C" w:rsidRDefault="00FC499C" w:rsidP="00F13FBC">
      <w:pPr>
        <w:pStyle w:val="FootnoteText"/>
        <w:jc w:val="both"/>
        <w:rPr>
          <w:rFonts w:asciiTheme="majorHAnsi" w:hAnsiTheme="majorHAnsi"/>
          <w:sz w:val="16"/>
          <w:szCs w:val="16"/>
          <w:lang w:val="es-ES"/>
        </w:rPr>
      </w:pPr>
      <w:r w:rsidRPr="00FC499C">
        <w:rPr>
          <w:rStyle w:val="FootnoteReference"/>
          <w:rFonts w:asciiTheme="majorHAnsi" w:hAnsiTheme="majorHAnsi"/>
          <w:sz w:val="16"/>
          <w:szCs w:val="16"/>
        </w:rPr>
        <w:footnoteRef/>
      </w:r>
      <w:r w:rsidRPr="00FC499C">
        <w:rPr>
          <w:rFonts w:asciiTheme="majorHAnsi" w:hAnsiTheme="majorHAnsi"/>
          <w:sz w:val="16"/>
          <w:szCs w:val="16"/>
          <w:lang w:val="es-ES"/>
        </w:rPr>
        <w:t xml:space="preserve"> </w:t>
      </w:r>
      <w:r w:rsidRPr="00FC499C">
        <w:rPr>
          <w:rFonts w:asciiTheme="majorHAnsi" w:eastAsia="Cambria" w:hAnsiTheme="majorHAnsi"/>
          <w:sz w:val="16"/>
          <w:szCs w:val="16"/>
          <w:lang w:val="es-ES_tradnl"/>
        </w:rPr>
        <w:t xml:space="preserve">El Comisionado </w:t>
      </w:r>
      <w:r w:rsidR="00F13FBC">
        <w:rPr>
          <w:rFonts w:asciiTheme="majorHAnsi" w:eastAsia="Cambria" w:hAnsiTheme="majorHAnsi"/>
          <w:sz w:val="16"/>
          <w:szCs w:val="16"/>
          <w:lang w:val="es-ES_tradnl"/>
        </w:rPr>
        <w:t>Joel Hernández</w:t>
      </w:r>
      <w:r w:rsidRPr="00FC499C">
        <w:rPr>
          <w:rFonts w:asciiTheme="majorHAnsi" w:eastAsia="Cambria" w:hAnsiTheme="majorHAnsi"/>
          <w:sz w:val="16"/>
          <w:szCs w:val="16"/>
          <w:lang w:val="es-ES_tradnl"/>
        </w:rPr>
        <w:t>, de nacionalidad mexicana, no participó de la discusión y decisión del presente caso, conforme al artículo 17.2.a) del Reglamento de la CIDH.</w:t>
      </w:r>
    </w:p>
  </w:footnote>
  <w:footnote w:id="3">
    <w:p w:rsidR="00A07D89" w:rsidRPr="00FC499C" w:rsidRDefault="00A07D89" w:rsidP="008C134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16"/>
          <w:szCs w:val="16"/>
          <w:bdr w:val="none" w:sz="0" w:space="0" w:color="auto" w:frame="1"/>
          <w:lang w:val="es-AR"/>
        </w:rPr>
      </w:pPr>
      <w:r w:rsidRPr="00FC499C">
        <w:rPr>
          <w:rStyle w:val="FootnoteReference"/>
          <w:rFonts w:asciiTheme="majorHAnsi" w:hAnsiTheme="majorHAnsi"/>
          <w:sz w:val="16"/>
          <w:szCs w:val="16"/>
        </w:rPr>
        <w:footnoteRef/>
      </w:r>
      <w:r w:rsidRPr="00FC499C">
        <w:rPr>
          <w:rFonts w:asciiTheme="majorHAnsi" w:hAnsiTheme="majorHAnsi"/>
          <w:sz w:val="16"/>
          <w:szCs w:val="16"/>
          <w:lang w:val="es-ES"/>
        </w:rPr>
        <w:t xml:space="preserve"> </w:t>
      </w:r>
      <w:r w:rsidRPr="00FC499C">
        <w:rPr>
          <w:rFonts w:asciiTheme="majorHAnsi" w:eastAsia="Times New Roman" w:hAnsiTheme="majorHAnsi"/>
          <w:sz w:val="16"/>
          <w:szCs w:val="16"/>
          <w:bdr w:val="none" w:sz="0" w:space="0" w:color="auto" w:frame="1"/>
          <w:lang w:val="es-AR"/>
        </w:rPr>
        <w:t xml:space="preserve">En razón de dichas amenazas, el 29 de julio de 2005 la CIDH había emitido medidas cautelares MC 165-05, para proteger la vida e integridad personal de la víctima. </w:t>
      </w:r>
    </w:p>
    <w:p w:rsidR="00A07D89" w:rsidRPr="00FC499C" w:rsidRDefault="00A07D89" w:rsidP="008C134D">
      <w:pPr>
        <w:pStyle w:val="FootnoteText"/>
        <w:jc w:val="both"/>
        <w:rPr>
          <w:rFonts w:asciiTheme="majorHAnsi" w:hAnsiTheme="majorHAnsi"/>
          <w:sz w:val="16"/>
          <w:szCs w:val="16"/>
          <w:lang w:val="es-AR"/>
        </w:rPr>
      </w:pPr>
    </w:p>
  </w:footnote>
  <w:footnote w:id="4">
    <w:p w:rsidR="00A07D89" w:rsidRPr="00FC499C" w:rsidRDefault="00A07D89" w:rsidP="008C134D">
      <w:pPr>
        <w:pStyle w:val="FootnoteText"/>
        <w:jc w:val="both"/>
        <w:rPr>
          <w:rFonts w:asciiTheme="majorHAnsi" w:hAnsiTheme="majorHAnsi"/>
          <w:sz w:val="16"/>
          <w:szCs w:val="16"/>
          <w:lang w:val="es-ES"/>
        </w:rPr>
      </w:pPr>
      <w:r w:rsidRPr="00FC499C">
        <w:rPr>
          <w:rStyle w:val="FootnoteReference"/>
          <w:rFonts w:asciiTheme="majorHAnsi" w:hAnsiTheme="majorHAnsi"/>
          <w:sz w:val="16"/>
          <w:szCs w:val="16"/>
        </w:rPr>
        <w:footnoteRef/>
      </w:r>
      <w:r w:rsidRPr="00FC499C">
        <w:rPr>
          <w:rFonts w:asciiTheme="majorHAnsi" w:hAnsiTheme="majorHAnsi"/>
          <w:sz w:val="16"/>
          <w:szCs w:val="16"/>
          <w:lang w:val="es-ES"/>
        </w:rPr>
        <w:t xml:space="preserve"> La CIDH reserva los nombres de los hijos de la víctima por ser todos menores de edad al momento de la aprobación de este informe. </w:t>
      </w:r>
    </w:p>
  </w:footnote>
  <w:footnote w:id="5">
    <w:p w:rsidR="00A07D89" w:rsidRPr="00FC499C" w:rsidRDefault="00A07D89" w:rsidP="008C134D">
      <w:pPr>
        <w:pStyle w:val="FootnoteText"/>
        <w:jc w:val="both"/>
        <w:rPr>
          <w:rFonts w:asciiTheme="majorHAnsi" w:hAnsiTheme="majorHAnsi"/>
          <w:sz w:val="16"/>
          <w:szCs w:val="16"/>
          <w:lang w:val="es-ES"/>
        </w:rPr>
      </w:pPr>
      <w:r w:rsidRPr="00FC499C">
        <w:rPr>
          <w:rStyle w:val="FootnoteReference"/>
          <w:rFonts w:asciiTheme="majorHAnsi" w:hAnsiTheme="majorHAnsi"/>
          <w:sz w:val="16"/>
          <w:szCs w:val="16"/>
        </w:rPr>
        <w:footnoteRef/>
      </w:r>
      <w:r w:rsidRPr="00FC499C">
        <w:rPr>
          <w:rFonts w:asciiTheme="majorHAnsi" w:hAnsiTheme="majorHAnsi"/>
          <w:sz w:val="16"/>
          <w:szCs w:val="16"/>
          <w:lang w:val="es-ES"/>
        </w:rPr>
        <w:t xml:space="preserve"> La CIDH aclara que la presencia del </w:t>
      </w:r>
      <w:r w:rsidRPr="00FC499C">
        <w:rPr>
          <w:rFonts w:asciiTheme="majorHAnsi" w:eastAsia="MS Mincho" w:hAnsiTheme="majorHAnsi" w:cs="Times New Roman"/>
          <w:color w:val="auto"/>
          <w:sz w:val="16"/>
          <w:szCs w:val="16"/>
          <w:lang w:val="es-ES" w:eastAsia="en-US"/>
        </w:rPr>
        <w:t>Comisionado James Cavallaro fue en su calidad de Relator de País.</w:t>
      </w:r>
      <w:r w:rsidRPr="00FC499C">
        <w:rPr>
          <w:rFonts w:asciiTheme="majorHAnsi" w:hAnsiTheme="majorHAnsi"/>
          <w:sz w:val="16"/>
          <w:szCs w:val="16"/>
          <w:lang w:val="es-ES"/>
        </w:rPr>
        <w:t xml:space="preserve"> </w:t>
      </w:r>
    </w:p>
  </w:footnote>
  <w:footnote w:id="6">
    <w:p w:rsidR="00A07D89" w:rsidRPr="00FC499C" w:rsidRDefault="00A07D89" w:rsidP="008C134D">
      <w:pPr>
        <w:pStyle w:val="FootnoteText"/>
        <w:jc w:val="both"/>
        <w:rPr>
          <w:rFonts w:asciiTheme="majorHAnsi" w:hAnsiTheme="majorHAnsi"/>
          <w:sz w:val="16"/>
          <w:szCs w:val="16"/>
          <w:bdr w:val="none" w:sz="0" w:space="0" w:color="auto" w:frame="1"/>
          <w:lang w:val="es-CO"/>
        </w:rPr>
      </w:pPr>
      <w:r w:rsidRPr="00FC499C">
        <w:rPr>
          <w:rStyle w:val="FootnoteReference"/>
          <w:rFonts w:asciiTheme="majorHAnsi" w:hAnsiTheme="majorHAnsi"/>
          <w:sz w:val="16"/>
          <w:szCs w:val="16"/>
        </w:rPr>
        <w:footnoteRef/>
      </w:r>
      <w:r w:rsidRPr="00FC499C">
        <w:rPr>
          <w:rFonts w:asciiTheme="majorHAnsi" w:hAnsiTheme="majorHAnsi"/>
          <w:sz w:val="16"/>
          <w:szCs w:val="16"/>
          <w:lang w:val="es-CO"/>
        </w:rPr>
        <w:t xml:space="preserve"> Convención de Viena sobre el Derecho de los Tratados, U.N. </w:t>
      </w:r>
      <w:proofErr w:type="spellStart"/>
      <w:r w:rsidRPr="00FC499C">
        <w:rPr>
          <w:rFonts w:asciiTheme="majorHAnsi" w:hAnsiTheme="majorHAnsi"/>
          <w:sz w:val="16"/>
          <w:szCs w:val="16"/>
          <w:lang w:val="es-CO"/>
        </w:rPr>
        <w:t>Doc</w:t>
      </w:r>
      <w:proofErr w:type="spellEnd"/>
      <w:r w:rsidRPr="00FC499C">
        <w:rPr>
          <w:rFonts w:asciiTheme="majorHAnsi" w:hAnsiTheme="majorHAnsi"/>
          <w:sz w:val="16"/>
          <w:szCs w:val="16"/>
          <w:lang w:val="es-CO"/>
        </w:rPr>
        <w:t xml:space="preserve"> A/CONF.39/27 (1969), Artículo 26: </w:t>
      </w:r>
      <w:r w:rsidRPr="00FC499C">
        <w:rPr>
          <w:rFonts w:asciiTheme="majorHAnsi" w:hAnsiTheme="majorHAnsi"/>
          <w:b/>
          <w:bCs/>
          <w:sz w:val="16"/>
          <w:szCs w:val="16"/>
          <w:lang w:val="es-CO"/>
        </w:rPr>
        <w:t>"Pacta sunt servanda".</w:t>
      </w:r>
      <w:r w:rsidRPr="00FC499C">
        <w:rPr>
          <w:rFonts w:asciiTheme="majorHAnsi" w:hAnsiTheme="majorHAnsi"/>
          <w:sz w:val="16"/>
          <w:szCs w:val="16"/>
          <w:lang w:val="es-CO"/>
        </w:rPr>
        <w:t xml:space="preserve"> </w:t>
      </w:r>
      <w:r w:rsidRPr="00FC499C">
        <w:rPr>
          <w:rFonts w:asciiTheme="majorHAnsi" w:hAnsiTheme="majorHAnsi"/>
          <w:i/>
          <w:sz w:val="16"/>
          <w:szCs w:val="16"/>
          <w:lang w:val="es-CO"/>
        </w:rPr>
        <w:t>Todo tratado en vigor obliga a las partes y debe ser cumplido por ellas de buena fe</w:t>
      </w:r>
      <w:r w:rsidRPr="00FC499C">
        <w:rPr>
          <w:rFonts w:asciiTheme="majorHAnsi" w:hAnsiTheme="majorHAnsi"/>
          <w:sz w:val="16"/>
          <w:szCs w:val="16"/>
          <w:lang w:val="es-CO"/>
        </w:rPr>
        <w:t>.</w:t>
      </w:r>
    </w:p>
  </w:footnote>
  <w:footnote w:id="7">
    <w:p w:rsidR="00A07D89" w:rsidRPr="00FC499C" w:rsidRDefault="00A07D89" w:rsidP="008C134D">
      <w:pPr>
        <w:pStyle w:val="FootnoteText"/>
        <w:jc w:val="both"/>
        <w:rPr>
          <w:rFonts w:asciiTheme="majorHAnsi" w:hAnsiTheme="majorHAnsi"/>
          <w:sz w:val="16"/>
          <w:szCs w:val="16"/>
          <w:lang w:val="es-ES"/>
        </w:rPr>
      </w:pPr>
      <w:r w:rsidRPr="00FC499C">
        <w:rPr>
          <w:rStyle w:val="FootnoteReference"/>
          <w:rFonts w:asciiTheme="majorHAnsi" w:hAnsiTheme="majorHAnsi"/>
          <w:sz w:val="16"/>
          <w:szCs w:val="16"/>
        </w:rPr>
        <w:footnoteRef/>
      </w:r>
      <w:r w:rsidRPr="00FC499C">
        <w:rPr>
          <w:rFonts w:asciiTheme="majorHAnsi" w:hAnsiTheme="majorHAnsi"/>
          <w:sz w:val="16"/>
          <w:szCs w:val="16"/>
          <w:lang w:val="es-ES"/>
        </w:rPr>
        <w:t xml:space="preserve"> Ver página web </w:t>
      </w:r>
      <w:proofErr w:type="spellStart"/>
      <w:r w:rsidRPr="00FC499C">
        <w:rPr>
          <w:rFonts w:asciiTheme="majorHAnsi" w:hAnsiTheme="majorHAnsi"/>
          <w:sz w:val="16"/>
          <w:szCs w:val="16"/>
          <w:lang w:val="es-ES"/>
        </w:rPr>
        <w:t>gob.mex</w:t>
      </w:r>
      <w:proofErr w:type="spellEnd"/>
      <w:r w:rsidRPr="00FC499C">
        <w:rPr>
          <w:rFonts w:asciiTheme="majorHAnsi" w:hAnsiTheme="majorHAnsi"/>
          <w:sz w:val="16"/>
          <w:szCs w:val="16"/>
          <w:lang w:val="es-ES"/>
        </w:rPr>
        <w:t xml:space="preserve">, La Secretaría de Gobernación encabeza Acto Público de Reconocimiento de Responsabilidad, publicación de 25 de septiembre de 2015. Disponible electrónicamente en: </w:t>
      </w:r>
      <w:hyperlink r:id="rId1" w:history="1">
        <w:r w:rsidRPr="00FC499C">
          <w:rPr>
            <w:rStyle w:val="Hyperlink"/>
            <w:rFonts w:asciiTheme="majorHAnsi" w:hAnsiTheme="majorHAnsi"/>
            <w:sz w:val="16"/>
            <w:szCs w:val="16"/>
            <w:lang w:val="es-ES"/>
          </w:rPr>
          <w:t>https://www.gob.mx/segob/prensa/la-secretaria-de-gobernacion-encabeza-acto-publico-de-reconocimiento-de-responsabilidad</w:t>
        </w:r>
      </w:hyperlink>
      <w:r w:rsidRPr="00FC499C">
        <w:rPr>
          <w:rFonts w:asciiTheme="majorHAnsi" w:hAnsiTheme="majorHAnsi"/>
          <w:sz w:val="16"/>
          <w:szCs w:val="16"/>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D89" w:rsidRDefault="00A07D89" w:rsidP="00C12FE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A07D89" w:rsidRDefault="00A07D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D89" w:rsidRDefault="00A07D89" w:rsidP="00A50FCF">
    <w:pPr>
      <w:pStyle w:val="Header"/>
      <w:tabs>
        <w:tab w:val="clear" w:pos="4320"/>
        <w:tab w:val="clear" w:pos="8640"/>
      </w:tabs>
      <w:jc w:val="center"/>
      <w:rPr>
        <w:sz w:val="22"/>
        <w:szCs w:val="22"/>
      </w:rPr>
    </w:pPr>
    <w:r>
      <w:rPr>
        <w:noProof/>
        <w:sz w:val="22"/>
        <w:szCs w:val="22"/>
      </w:rPr>
      <w:drawing>
        <wp:inline distT="0" distB="0" distL="0" distR="0" wp14:anchorId="0CC6A8A6" wp14:editId="3C40AC0A">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A07D89" w:rsidRPr="00EC7D62" w:rsidRDefault="00FF4336" w:rsidP="00A50FCF">
    <w:pPr>
      <w:pStyle w:val="Header"/>
      <w:tabs>
        <w:tab w:val="clear" w:pos="4320"/>
        <w:tab w:val="clear" w:pos="8640"/>
      </w:tabs>
      <w:jc w:val="center"/>
      <w:rPr>
        <w:sz w:val="22"/>
        <w:szCs w:val="22"/>
      </w:rPr>
    </w:pPr>
    <w:r>
      <w:rPr>
        <w:noProof/>
        <w:sz w:val="22"/>
        <w:szCs w:val="22"/>
      </w:rPr>
      <w:pict>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EB0" w:rsidRDefault="005C6E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6E4027"/>
    <w:multiLevelType w:val="hybridMultilevel"/>
    <w:tmpl w:val="70AE64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D620C3"/>
    <w:multiLevelType w:val="hybridMultilevel"/>
    <w:tmpl w:val="91D29EAA"/>
    <w:lvl w:ilvl="0" w:tplc="4CEC52A0">
      <w:start w:val="1"/>
      <w:numFmt w:val="upperRoman"/>
      <w:lvlText w:val="%1."/>
      <w:lvlJc w:val="left"/>
      <w:pPr>
        <w:ind w:left="1080" w:hanging="720"/>
      </w:pPr>
      <w:rPr>
        <w:rFonts w:cs="Cambria"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016698"/>
    <w:multiLevelType w:val="hybridMultilevel"/>
    <w:tmpl w:val="D930A55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0F1430"/>
    <w:multiLevelType w:val="hybridMultilevel"/>
    <w:tmpl w:val="B600AADC"/>
    <w:lvl w:ilvl="0" w:tplc="8F36AC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87D6C3A"/>
    <w:multiLevelType w:val="hybridMultilevel"/>
    <w:tmpl w:val="95929528"/>
    <w:lvl w:ilvl="0" w:tplc="46D8414C">
      <w:start w:val="9"/>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462963"/>
    <w:multiLevelType w:val="hybridMultilevel"/>
    <w:tmpl w:val="904A03D0"/>
    <w:lvl w:ilvl="0" w:tplc="EE9A3E0E">
      <w:start w:val="1"/>
      <w:numFmt w:val="decimal"/>
      <w:lvlText w:val="%1."/>
      <w:lvlJc w:val="left"/>
      <w:pPr>
        <w:ind w:left="180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5FB7D3E"/>
    <w:multiLevelType w:val="hybridMultilevel"/>
    <w:tmpl w:val="44C49D40"/>
    <w:lvl w:ilvl="0" w:tplc="1778CC3C">
      <w:start w:val="3"/>
      <w:numFmt w:val="lowerRoman"/>
      <w:lvlText w:val="%1."/>
      <w:lvlJc w:val="left"/>
      <w:pPr>
        <w:ind w:left="1260" w:hanging="720"/>
      </w:pPr>
      <w:rPr>
        <w:rFonts w:hint="default"/>
        <w:b w:val="0"/>
      </w:rPr>
    </w:lvl>
    <w:lvl w:ilvl="1" w:tplc="0C0A0019">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55"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7"/>
  </w:num>
  <w:num w:numId="4">
    <w:abstractNumId w:val="22"/>
  </w:num>
  <w:num w:numId="5">
    <w:abstractNumId w:val="48"/>
  </w:num>
  <w:num w:numId="6">
    <w:abstractNumId w:val="27"/>
  </w:num>
  <w:num w:numId="7">
    <w:abstractNumId w:val="6"/>
  </w:num>
  <w:num w:numId="8">
    <w:abstractNumId w:val="18"/>
  </w:num>
  <w:num w:numId="9">
    <w:abstractNumId w:val="43"/>
  </w:num>
  <w:num w:numId="10">
    <w:abstractNumId w:val="0"/>
  </w:num>
  <w:num w:numId="11">
    <w:abstractNumId w:val="38"/>
  </w:num>
  <w:num w:numId="12">
    <w:abstractNumId w:val="39"/>
  </w:num>
  <w:num w:numId="13">
    <w:abstractNumId w:val="45"/>
  </w:num>
  <w:num w:numId="14">
    <w:abstractNumId w:val="1"/>
  </w:num>
  <w:num w:numId="15">
    <w:abstractNumId w:val="2"/>
  </w:num>
  <w:num w:numId="16">
    <w:abstractNumId w:val="7"/>
  </w:num>
  <w:num w:numId="17">
    <w:abstractNumId w:val="8"/>
  </w:num>
  <w:num w:numId="18">
    <w:abstractNumId w:val="9"/>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0"/>
  </w:num>
  <w:num w:numId="40">
    <w:abstractNumId w:val="41"/>
  </w:num>
  <w:num w:numId="41">
    <w:abstractNumId w:val="47"/>
  </w:num>
  <w:num w:numId="42">
    <w:abstractNumId w:val="49"/>
  </w:num>
  <w:num w:numId="43">
    <w:abstractNumId w:val="50"/>
  </w:num>
  <w:num w:numId="44">
    <w:abstractNumId w:val="53"/>
  </w:num>
  <w:num w:numId="45">
    <w:abstractNumId w:val="56"/>
  </w:num>
  <w:num w:numId="46">
    <w:abstractNumId w:val="58"/>
  </w:num>
  <w:num w:numId="47">
    <w:abstractNumId w:val="59"/>
  </w:num>
  <w:num w:numId="48">
    <w:abstractNumId w:val="60"/>
  </w:num>
  <w:num w:numId="49">
    <w:abstractNumId w:val="61"/>
  </w:num>
  <w:num w:numId="50">
    <w:abstractNumId w:val="62"/>
  </w:num>
  <w:num w:numId="51">
    <w:abstractNumId w:val="21"/>
  </w:num>
  <w:num w:numId="52">
    <w:abstractNumId w:val="42"/>
  </w:num>
  <w:num w:numId="53">
    <w:abstractNumId w:val="51"/>
  </w:num>
  <w:num w:numId="54">
    <w:abstractNumId w:val="46"/>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2"/>
  </w:num>
  <w:num w:numId="57">
    <w:abstractNumId w:val="54"/>
  </w:num>
  <w:num w:numId="58">
    <w:abstractNumId w:val="10"/>
  </w:num>
  <w:num w:numId="59">
    <w:abstractNumId w:val="44"/>
  </w:num>
  <w:num w:numId="60">
    <w:abstractNumId w:val="55"/>
  </w:num>
  <w:num w:numId="61">
    <w:abstractNumId w:val="29"/>
  </w:num>
  <w:num w:numId="62">
    <w:abstractNumId w:val="28"/>
  </w:num>
  <w:num w:numId="63">
    <w:abstractNumId w:val="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266A"/>
    <w:rsid w:val="000057C1"/>
    <w:rsid w:val="00006E1F"/>
    <w:rsid w:val="000070D7"/>
    <w:rsid w:val="00012670"/>
    <w:rsid w:val="00016B18"/>
    <w:rsid w:val="0001788C"/>
    <w:rsid w:val="000206DF"/>
    <w:rsid w:val="00023BB3"/>
    <w:rsid w:val="0002494E"/>
    <w:rsid w:val="00040C3A"/>
    <w:rsid w:val="000716C5"/>
    <w:rsid w:val="00075E23"/>
    <w:rsid w:val="00081DDC"/>
    <w:rsid w:val="00084E9B"/>
    <w:rsid w:val="000874C4"/>
    <w:rsid w:val="0008782B"/>
    <w:rsid w:val="00092107"/>
    <w:rsid w:val="0009344A"/>
    <w:rsid w:val="000A392E"/>
    <w:rsid w:val="000A575F"/>
    <w:rsid w:val="000B7A22"/>
    <w:rsid w:val="000C3ADE"/>
    <w:rsid w:val="000D10DB"/>
    <w:rsid w:val="000D2AB1"/>
    <w:rsid w:val="000D70CD"/>
    <w:rsid w:val="000E3CFD"/>
    <w:rsid w:val="000E5EB5"/>
    <w:rsid w:val="000F35ED"/>
    <w:rsid w:val="00102F77"/>
    <w:rsid w:val="00107131"/>
    <w:rsid w:val="0010736F"/>
    <w:rsid w:val="00113F73"/>
    <w:rsid w:val="00120414"/>
    <w:rsid w:val="0012086E"/>
    <w:rsid w:val="00121CC2"/>
    <w:rsid w:val="001244FD"/>
    <w:rsid w:val="00131CA2"/>
    <w:rsid w:val="00133EE5"/>
    <w:rsid w:val="001372E5"/>
    <w:rsid w:val="00152C27"/>
    <w:rsid w:val="00164FE5"/>
    <w:rsid w:val="00167A34"/>
    <w:rsid w:val="001763DB"/>
    <w:rsid w:val="00182A97"/>
    <w:rsid w:val="00186F72"/>
    <w:rsid w:val="00194A63"/>
    <w:rsid w:val="00194AFE"/>
    <w:rsid w:val="001A03D1"/>
    <w:rsid w:val="001A3DBC"/>
    <w:rsid w:val="001A7870"/>
    <w:rsid w:val="001C16A9"/>
    <w:rsid w:val="001C1B41"/>
    <w:rsid w:val="001C31CC"/>
    <w:rsid w:val="001C5161"/>
    <w:rsid w:val="001C51CA"/>
    <w:rsid w:val="001D1A93"/>
    <w:rsid w:val="001D2939"/>
    <w:rsid w:val="001D574F"/>
    <w:rsid w:val="001D591D"/>
    <w:rsid w:val="001D65EF"/>
    <w:rsid w:val="001E7BF2"/>
    <w:rsid w:val="001F5E80"/>
    <w:rsid w:val="001F7F24"/>
    <w:rsid w:val="002016F3"/>
    <w:rsid w:val="00203B99"/>
    <w:rsid w:val="00206093"/>
    <w:rsid w:val="00216386"/>
    <w:rsid w:val="002176E9"/>
    <w:rsid w:val="00221343"/>
    <w:rsid w:val="002250A3"/>
    <w:rsid w:val="00235217"/>
    <w:rsid w:val="002408C4"/>
    <w:rsid w:val="00241A07"/>
    <w:rsid w:val="0024555F"/>
    <w:rsid w:val="00246D1F"/>
    <w:rsid w:val="00247403"/>
    <w:rsid w:val="00247542"/>
    <w:rsid w:val="00265515"/>
    <w:rsid w:val="00266B61"/>
    <w:rsid w:val="0026712A"/>
    <w:rsid w:val="002704DB"/>
    <w:rsid w:val="00270844"/>
    <w:rsid w:val="00272EC5"/>
    <w:rsid w:val="00272FC1"/>
    <w:rsid w:val="002A0AAE"/>
    <w:rsid w:val="002A5820"/>
    <w:rsid w:val="002A7039"/>
    <w:rsid w:val="002B2AD9"/>
    <w:rsid w:val="002D2B26"/>
    <w:rsid w:val="002D40EE"/>
    <w:rsid w:val="002D5714"/>
    <w:rsid w:val="002D7EA2"/>
    <w:rsid w:val="002E187C"/>
    <w:rsid w:val="002E3933"/>
    <w:rsid w:val="002E3A9A"/>
    <w:rsid w:val="002F0CCF"/>
    <w:rsid w:val="002F133B"/>
    <w:rsid w:val="00302733"/>
    <w:rsid w:val="00314078"/>
    <w:rsid w:val="0031535D"/>
    <w:rsid w:val="0033169F"/>
    <w:rsid w:val="003365C0"/>
    <w:rsid w:val="0034586C"/>
    <w:rsid w:val="00346C95"/>
    <w:rsid w:val="0034760F"/>
    <w:rsid w:val="00356185"/>
    <w:rsid w:val="00360380"/>
    <w:rsid w:val="00371A5C"/>
    <w:rsid w:val="0037519E"/>
    <w:rsid w:val="00376E72"/>
    <w:rsid w:val="00377F54"/>
    <w:rsid w:val="003808DF"/>
    <w:rsid w:val="00386CF0"/>
    <w:rsid w:val="00390C8B"/>
    <w:rsid w:val="003B0A55"/>
    <w:rsid w:val="003B34BA"/>
    <w:rsid w:val="003B6398"/>
    <w:rsid w:val="003B7457"/>
    <w:rsid w:val="003C676B"/>
    <w:rsid w:val="003C73EE"/>
    <w:rsid w:val="003D0D5C"/>
    <w:rsid w:val="003D3BC2"/>
    <w:rsid w:val="003E01F0"/>
    <w:rsid w:val="003E3067"/>
    <w:rsid w:val="003E354E"/>
    <w:rsid w:val="003E6CA1"/>
    <w:rsid w:val="003F1EA8"/>
    <w:rsid w:val="00414FB7"/>
    <w:rsid w:val="0041581E"/>
    <w:rsid w:val="004165C2"/>
    <w:rsid w:val="004208F8"/>
    <w:rsid w:val="00441ECB"/>
    <w:rsid w:val="00441FD3"/>
    <w:rsid w:val="00446B50"/>
    <w:rsid w:val="00450419"/>
    <w:rsid w:val="0045322E"/>
    <w:rsid w:val="0045515E"/>
    <w:rsid w:val="0046101D"/>
    <w:rsid w:val="00464A5D"/>
    <w:rsid w:val="00467B7E"/>
    <w:rsid w:val="004701D9"/>
    <w:rsid w:val="00474276"/>
    <w:rsid w:val="00477592"/>
    <w:rsid w:val="00486ED9"/>
    <w:rsid w:val="00486F1C"/>
    <w:rsid w:val="00492C0A"/>
    <w:rsid w:val="0049419D"/>
    <w:rsid w:val="004A7EBF"/>
    <w:rsid w:val="004B3D05"/>
    <w:rsid w:val="004C20D2"/>
    <w:rsid w:val="004C4B62"/>
    <w:rsid w:val="004C54C9"/>
    <w:rsid w:val="004D1412"/>
    <w:rsid w:val="004D6025"/>
    <w:rsid w:val="004D7DF3"/>
    <w:rsid w:val="004E2649"/>
    <w:rsid w:val="00501399"/>
    <w:rsid w:val="0050633D"/>
    <w:rsid w:val="00506FAB"/>
    <w:rsid w:val="00507BC4"/>
    <w:rsid w:val="005128E4"/>
    <w:rsid w:val="005133DB"/>
    <w:rsid w:val="005170D3"/>
    <w:rsid w:val="00521AEB"/>
    <w:rsid w:val="005238FE"/>
    <w:rsid w:val="00525560"/>
    <w:rsid w:val="005360A3"/>
    <w:rsid w:val="00536503"/>
    <w:rsid w:val="00544C49"/>
    <w:rsid w:val="005516A1"/>
    <w:rsid w:val="00564C80"/>
    <w:rsid w:val="005730CB"/>
    <w:rsid w:val="0057402A"/>
    <w:rsid w:val="0057596F"/>
    <w:rsid w:val="005771D0"/>
    <w:rsid w:val="005836D6"/>
    <w:rsid w:val="0058735B"/>
    <w:rsid w:val="00587408"/>
    <w:rsid w:val="0059191A"/>
    <w:rsid w:val="005921FF"/>
    <w:rsid w:val="00596B2F"/>
    <w:rsid w:val="005A6D0E"/>
    <w:rsid w:val="005A7D4C"/>
    <w:rsid w:val="005B3179"/>
    <w:rsid w:val="005B52B0"/>
    <w:rsid w:val="005B6806"/>
    <w:rsid w:val="005C4225"/>
    <w:rsid w:val="005C6EB0"/>
    <w:rsid w:val="005E29DC"/>
    <w:rsid w:val="005E7019"/>
    <w:rsid w:val="005E7E3F"/>
    <w:rsid w:val="005F0DAD"/>
    <w:rsid w:val="005F0F33"/>
    <w:rsid w:val="005F2589"/>
    <w:rsid w:val="00600DEB"/>
    <w:rsid w:val="00627C9F"/>
    <w:rsid w:val="006311E9"/>
    <w:rsid w:val="00632354"/>
    <w:rsid w:val="00642810"/>
    <w:rsid w:val="00650AB4"/>
    <w:rsid w:val="00652333"/>
    <w:rsid w:val="00661318"/>
    <w:rsid w:val="00661352"/>
    <w:rsid w:val="00670EF7"/>
    <w:rsid w:val="0068009E"/>
    <w:rsid w:val="00685AE4"/>
    <w:rsid w:val="00685F09"/>
    <w:rsid w:val="00692179"/>
    <w:rsid w:val="00692219"/>
    <w:rsid w:val="006979FA"/>
    <w:rsid w:val="006A17D2"/>
    <w:rsid w:val="006A52D2"/>
    <w:rsid w:val="006A73E6"/>
    <w:rsid w:val="006B2D5C"/>
    <w:rsid w:val="006B52AC"/>
    <w:rsid w:val="006C4EB1"/>
    <w:rsid w:val="006C7AEA"/>
    <w:rsid w:val="006C7CE5"/>
    <w:rsid w:val="006D2C6D"/>
    <w:rsid w:val="006D2DFB"/>
    <w:rsid w:val="006D5AA8"/>
    <w:rsid w:val="006D5ABC"/>
    <w:rsid w:val="006D6A27"/>
    <w:rsid w:val="006E0166"/>
    <w:rsid w:val="006E1D8C"/>
    <w:rsid w:val="006E63A6"/>
    <w:rsid w:val="006E7B34"/>
    <w:rsid w:val="00703A65"/>
    <w:rsid w:val="0070697F"/>
    <w:rsid w:val="00706BF7"/>
    <w:rsid w:val="00714031"/>
    <w:rsid w:val="00720229"/>
    <w:rsid w:val="0072199C"/>
    <w:rsid w:val="00722C9F"/>
    <w:rsid w:val="007253B8"/>
    <w:rsid w:val="0073741F"/>
    <w:rsid w:val="00745A7A"/>
    <w:rsid w:val="00745F57"/>
    <w:rsid w:val="00746762"/>
    <w:rsid w:val="00747278"/>
    <w:rsid w:val="0075161F"/>
    <w:rsid w:val="0076643F"/>
    <w:rsid w:val="00770DE9"/>
    <w:rsid w:val="00772095"/>
    <w:rsid w:val="00772702"/>
    <w:rsid w:val="0077455C"/>
    <w:rsid w:val="0077566E"/>
    <w:rsid w:val="00777F63"/>
    <w:rsid w:val="00797E2A"/>
    <w:rsid w:val="007A5817"/>
    <w:rsid w:val="007B29A3"/>
    <w:rsid w:val="007B60E9"/>
    <w:rsid w:val="007B6CC3"/>
    <w:rsid w:val="007C3334"/>
    <w:rsid w:val="007D0024"/>
    <w:rsid w:val="007D2B98"/>
    <w:rsid w:val="007D6F41"/>
    <w:rsid w:val="007E21BC"/>
    <w:rsid w:val="00803F1C"/>
    <w:rsid w:val="0080600E"/>
    <w:rsid w:val="00817211"/>
    <w:rsid w:val="00817612"/>
    <w:rsid w:val="00817BCA"/>
    <w:rsid w:val="008338A4"/>
    <w:rsid w:val="00834DE2"/>
    <w:rsid w:val="00837C45"/>
    <w:rsid w:val="00841C7B"/>
    <w:rsid w:val="00844730"/>
    <w:rsid w:val="008457C2"/>
    <w:rsid w:val="00857A82"/>
    <w:rsid w:val="00862F94"/>
    <w:rsid w:val="00866CF0"/>
    <w:rsid w:val="00873836"/>
    <w:rsid w:val="00885737"/>
    <w:rsid w:val="00890650"/>
    <w:rsid w:val="0089444D"/>
    <w:rsid w:val="00897E12"/>
    <w:rsid w:val="008A5E49"/>
    <w:rsid w:val="008A7E0F"/>
    <w:rsid w:val="008A7E41"/>
    <w:rsid w:val="008B12F5"/>
    <w:rsid w:val="008B1800"/>
    <w:rsid w:val="008B7F11"/>
    <w:rsid w:val="008C028A"/>
    <w:rsid w:val="008C134D"/>
    <w:rsid w:val="008C2617"/>
    <w:rsid w:val="008C6F9F"/>
    <w:rsid w:val="008D768D"/>
    <w:rsid w:val="008E1668"/>
    <w:rsid w:val="008E3759"/>
    <w:rsid w:val="008F0290"/>
    <w:rsid w:val="008F1912"/>
    <w:rsid w:val="0090270B"/>
    <w:rsid w:val="00903165"/>
    <w:rsid w:val="009041DC"/>
    <w:rsid w:val="00912CF6"/>
    <w:rsid w:val="00913FAD"/>
    <w:rsid w:val="00917B5A"/>
    <w:rsid w:val="00920A58"/>
    <w:rsid w:val="00920A8C"/>
    <w:rsid w:val="009238AD"/>
    <w:rsid w:val="00925F71"/>
    <w:rsid w:val="00927E2D"/>
    <w:rsid w:val="00931874"/>
    <w:rsid w:val="00934A2C"/>
    <w:rsid w:val="009438B1"/>
    <w:rsid w:val="00960223"/>
    <w:rsid w:val="0096706E"/>
    <w:rsid w:val="00972E06"/>
    <w:rsid w:val="00975C4E"/>
    <w:rsid w:val="00981FBA"/>
    <w:rsid w:val="00992FAE"/>
    <w:rsid w:val="009961E6"/>
    <w:rsid w:val="00997BC5"/>
    <w:rsid w:val="009A4F41"/>
    <w:rsid w:val="009B381B"/>
    <w:rsid w:val="009B503F"/>
    <w:rsid w:val="009C072A"/>
    <w:rsid w:val="009D0B62"/>
    <w:rsid w:val="009D1753"/>
    <w:rsid w:val="009D281D"/>
    <w:rsid w:val="009D7611"/>
    <w:rsid w:val="009E0B61"/>
    <w:rsid w:val="009E53DE"/>
    <w:rsid w:val="009E5E65"/>
    <w:rsid w:val="009E7135"/>
    <w:rsid w:val="009F11E7"/>
    <w:rsid w:val="00A0039C"/>
    <w:rsid w:val="00A07D89"/>
    <w:rsid w:val="00A136F0"/>
    <w:rsid w:val="00A328B3"/>
    <w:rsid w:val="00A33C93"/>
    <w:rsid w:val="00A50FCF"/>
    <w:rsid w:val="00A528D1"/>
    <w:rsid w:val="00A57783"/>
    <w:rsid w:val="00A610CD"/>
    <w:rsid w:val="00A6438C"/>
    <w:rsid w:val="00A76B02"/>
    <w:rsid w:val="00A878D0"/>
    <w:rsid w:val="00AA09A2"/>
    <w:rsid w:val="00AA531F"/>
    <w:rsid w:val="00AA7996"/>
    <w:rsid w:val="00AB6C83"/>
    <w:rsid w:val="00AB7545"/>
    <w:rsid w:val="00AC19CB"/>
    <w:rsid w:val="00AC1FFA"/>
    <w:rsid w:val="00AD37EC"/>
    <w:rsid w:val="00AE2DCF"/>
    <w:rsid w:val="00AE45AE"/>
    <w:rsid w:val="00AE5488"/>
    <w:rsid w:val="00AE6F91"/>
    <w:rsid w:val="00AF5571"/>
    <w:rsid w:val="00B07341"/>
    <w:rsid w:val="00B13C61"/>
    <w:rsid w:val="00B15F89"/>
    <w:rsid w:val="00B21162"/>
    <w:rsid w:val="00B30539"/>
    <w:rsid w:val="00B314DB"/>
    <w:rsid w:val="00B361F2"/>
    <w:rsid w:val="00B366F3"/>
    <w:rsid w:val="00B3718B"/>
    <w:rsid w:val="00B40DD8"/>
    <w:rsid w:val="00B4632A"/>
    <w:rsid w:val="00B470C4"/>
    <w:rsid w:val="00B47BCF"/>
    <w:rsid w:val="00B530F1"/>
    <w:rsid w:val="00B662A3"/>
    <w:rsid w:val="00B72890"/>
    <w:rsid w:val="00B75934"/>
    <w:rsid w:val="00BA276C"/>
    <w:rsid w:val="00BA77C7"/>
    <w:rsid w:val="00BB306F"/>
    <w:rsid w:val="00BB36EA"/>
    <w:rsid w:val="00BC20C7"/>
    <w:rsid w:val="00BC2BC5"/>
    <w:rsid w:val="00BD0294"/>
    <w:rsid w:val="00BD4B89"/>
    <w:rsid w:val="00BE0C55"/>
    <w:rsid w:val="00BE2AEC"/>
    <w:rsid w:val="00BF6FD8"/>
    <w:rsid w:val="00C03680"/>
    <w:rsid w:val="00C054DF"/>
    <w:rsid w:val="00C12FE8"/>
    <w:rsid w:val="00C148AC"/>
    <w:rsid w:val="00C21762"/>
    <w:rsid w:val="00C24543"/>
    <w:rsid w:val="00C256A2"/>
    <w:rsid w:val="00C51515"/>
    <w:rsid w:val="00C5660B"/>
    <w:rsid w:val="00C575FB"/>
    <w:rsid w:val="00C6525A"/>
    <w:rsid w:val="00C66B72"/>
    <w:rsid w:val="00C81434"/>
    <w:rsid w:val="00C902AB"/>
    <w:rsid w:val="00C910B4"/>
    <w:rsid w:val="00C9567A"/>
    <w:rsid w:val="00C959A2"/>
    <w:rsid w:val="00C96D4F"/>
    <w:rsid w:val="00CB13B8"/>
    <w:rsid w:val="00CB212D"/>
    <w:rsid w:val="00CB2660"/>
    <w:rsid w:val="00CB2EE7"/>
    <w:rsid w:val="00CB5981"/>
    <w:rsid w:val="00CB7B52"/>
    <w:rsid w:val="00CC2761"/>
    <w:rsid w:val="00CC5E90"/>
    <w:rsid w:val="00CD046C"/>
    <w:rsid w:val="00CE076C"/>
    <w:rsid w:val="00CE5199"/>
    <w:rsid w:val="00CE66D5"/>
    <w:rsid w:val="00CF4C56"/>
    <w:rsid w:val="00CF637A"/>
    <w:rsid w:val="00D04AF9"/>
    <w:rsid w:val="00D04B96"/>
    <w:rsid w:val="00D059DE"/>
    <w:rsid w:val="00D11098"/>
    <w:rsid w:val="00D13FCE"/>
    <w:rsid w:val="00D306D1"/>
    <w:rsid w:val="00D33A0D"/>
    <w:rsid w:val="00D34786"/>
    <w:rsid w:val="00D37BFC"/>
    <w:rsid w:val="00D47A8E"/>
    <w:rsid w:val="00D523C4"/>
    <w:rsid w:val="00D52D14"/>
    <w:rsid w:val="00D607E7"/>
    <w:rsid w:val="00D62E81"/>
    <w:rsid w:val="00D65236"/>
    <w:rsid w:val="00D712D3"/>
    <w:rsid w:val="00D71422"/>
    <w:rsid w:val="00D72896"/>
    <w:rsid w:val="00D72DC6"/>
    <w:rsid w:val="00D7558D"/>
    <w:rsid w:val="00D762DD"/>
    <w:rsid w:val="00D81D92"/>
    <w:rsid w:val="00D82F79"/>
    <w:rsid w:val="00D83A60"/>
    <w:rsid w:val="00D84395"/>
    <w:rsid w:val="00D9107A"/>
    <w:rsid w:val="00D927F7"/>
    <w:rsid w:val="00D95D84"/>
    <w:rsid w:val="00DA13AD"/>
    <w:rsid w:val="00DA7B5F"/>
    <w:rsid w:val="00DB4BE4"/>
    <w:rsid w:val="00DB5B3B"/>
    <w:rsid w:val="00DB5EA0"/>
    <w:rsid w:val="00DC11E7"/>
    <w:rsid w:val="00DC7023"/>
    <w:rsid w:val="00DC7029"/>
    <w:rsid w:val="00DC769A"/>
    <w:rsid w:val="00DD3D86"/>
    <w:rsid w:val="00DF0B51"/>
    <w:rsid w:val="00DF1EC4"/>
    <w:rsid w:val="00DF7C92"/>
    <w:rsid w:val="00E0340B"/>
    <w:rsid w:val="00E03F12"/>
    <w:rsid w:val="00E04A90"/>
    <w:rsid w:val="00E10325"/>
    <w:rsid w:val="00E13DB6"/>
    <w:rsid w:val="00E16263"/>
    <w:rsid w:val="00E17768"/>
    <w:rsid w:val="00E219C7"/>
    <w:rsid w:val="00E225AA"/>
    <w:rsid w:val="00E26716"/>
    <w:rsid w:val="00E35C60"/>
    <w:rsid w:val="00E37B81"/>
    <w:rsid w:val="00E43157"/>
    <w:rsid w:val="00E4322D"/>
    <w:rsid w:val="00E45CB4"/>
    <w:rsid w:val="00E461CE"/>
    <w:rsid w:val="00E720CA"/>
    <w:rsid w:val="00E761D9"/>
    <w:rsid w:val="00E805D8"/>
    <w:rsid w:val="00E84EB5"/>
    <w:rsid w:val="00E85662"/>
    <w:rsid w:val="00E8789F"/>
    <w:rsid w:val="00E97B71"/>
    <w:rsid w:val="00EA3D34"/>
    <w:rsid w:val="00EB346F"/>
    <w:rsid w:val="00EB454D"/>
    <w:rsid w:val="00EB6A85"/>
    <w:rsid w:val="00ED39ED"/>
    <w:rsid w:val="00ED3A13"/>
    <w:rsid w:val="00ED3E9B"/>
    <w:rsid w:val="00ED76BE"/>
    <w:rsid w:val="00ED7AF5"/>
    <w:rsid w:val="00EE1D28"/>
    <w:rsid w:val="00EF619B"/>
    <w:rsid w:val="00F00B55"/>
    <w:rsid w:val="00F02528"/>
    <w:rsid w:val="00F02AD1"/>
    <w:rsid w:val="00F05F12"/>
    <w:rsid w:val="00F13FBC"/>
    <w:rsid w:val="00F253CC"/>
    <w:rsid w:val="00F370DA"/>
    <w:rsid w:val="00F37106"/>
    <w:rsid w:val="00F455CF"/>
    <w:rsid w:val="00F5022B"/>
    <w:rsid w:val="00F519CF"/>
    <w:rsid w:val="00F54D12"/>
    <w:rsid w:val="00F56BA5"/>
    <w:rsid w:val="00F60E22"/>
    <w:rsid w:val="00F64B88"/>
    <w:rsid w:val="00F65108"/>
    <w:rsid w:val="00F656A1"/>
    <w:rsid w:val="00F81395"/>
    <w:rsid w:val="00F85DD9"/>
    <w:rsid w:val="00F90B46"/>
    <w:rsid w:val="00F917D1"/>
    <w:rsid w:val="00F939AA"/>
    <w:rsid w:val="00F94D13"/>
    <w:rsid w:val="00F9653B"/>
    <w:rsid w:val="00FA6909"/>
    <w:rsid w:val="00FB62CF"/>
    <w:rsid w:val="00FC1165"/>
    <w:rsid w:val="00FC22EF"/>
    <w:rsid w:val="00FC499C"/>
    <w:rsid w:val="00FD30F6"/>
    <w:rsid w:val="00FD3C3B"/>
    <w:rsid w:val="00FD7B19"/>
    <w:rsid w:val="00FE35AD"/>
    <w:rsid w:val="00FE6B45"/>
    <w:rsid w:val="00FF4336"/>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NormalWeb">
    <w:name w:val="Normal (Web)"/>
    <w:basedOn w:val="Normal"/>
    <w:uiPriority w:val="99"/>
    <w:semiHidden/>
    <w:unhideWhenUsed/>
    <w:rsid w:val="00BE0C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43769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gob.mx/segob/prensa/la-secretaria-de-gobernacion-encabeza-acto-publico-de-reconocimiento-de-responsabilida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41D2B-A984-4894-B07F-92891E072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10438</Words>
  <Characters>59503</Characters>
  <Application>Microsoft Office Word</Application>
  <DocSecurity>0</DocSecurity>
  <Lines>495</Lines>
  <Paragraphs>139</Paragraphs>
  <ScaleCrop>false</ScaleCrop>
  <Company/>
  <LinksUpToDate>false</LinksUpToDate>
  <CharactersWithSpaces>69802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35/19</dc:title>
  <dc:creator/>
  <cp:lastModifiedBy/>
  <cp:revision>1</cp:revision>
  <dcterms:created xsi:type="dcterms:W3CDTF">2019-05-16T15:40:00Z</dcterms:created>
  <dcterms:modified xsi:type="dcterms:W3CDTF">2019-05-16T15:41:00Z</dcterms:modified>
</cp:coreProperties>
</file>