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E4D96" w:rsidRDefault="00D306D1" w:rsidP="00627C9F">
      <w:pPr>
        <w:jc w:val="both"/>
        <w:rPr>
          <w:rFonts w:asciiTheme="majorHAnsi" w:hAnsiTheme="majorHAnsi" w:cs="Univers"/>
          <w:b/>
          <w:bCs/>
          <w:sz w:val="22"/>
          <w:szCs w:val="22"/>
          <w:lang w:val="es-ES"/>
        </w:rPr>
      </w:pPr>
      <w:bookmarkStart w:id="0" w:name="_GoBack"/>
      <w:bookmarkEnd w:id="0"/>
      <w:r w:rsidRPr="001E4D9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A14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E4D9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Default="00234C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34CCB" w:rsidRDefault="00234CC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E4D96" w:rsidRDefault="00040C3A" w:rsidP="00040C3A">
      <w:pPr>
        <w:tabs>
          <w:tab w:val="center" w:pos="5400"/>
        </w:tabs>
        <w:suppressAutoHyphens/>
        <w:jc w:val="both"/>
        <w:rPr>
          <w:rFonts w:asciiTheme="majorHAnsi" w:hAnsiTheme="majorHAnsi"/>
          <w:sz w:val="22"/>
          <w:szCs w:val="22"/>
          <w:lang w:val="es-ES"/>
        </w:rPr>
      </w:pPr>
    </w:p>
    <w:p w:rsidR="00040C3A" w:rsidRPr="001E4D96" w:rsidRDefault="00040C3A" w:rsidP="00040C3A">
      <w:pPr>
        <w:tabs>
          <w:tab w:val="center" w:pos="5400"/>
        </w:tabs>
        <w:suppressAutoHyphens/>
        <w:jc w:val="both"/>
        <w:rPr>
          <w:rFonts w:asciiTheme="majorHAnsi" w:hAnsiTheme="majorHAnsi"/>
          <w:sz w:val="22"/>
          <w:szCs w:val="22"/>
          <w:lang w:val="es-ES"/>
        </w:rPr>
      </w:pPr>
    </w:p>
    <w:p w:rsidR="005128E4" w:rsidRPr="001E4D96" w:rsidRDefault="005128E4" w:rsidP="00040C3A">
      <w:pPr>
        <w:tabs>
          <w:tab w:val="center" w:pos="5400"/>
        </w:tabs>
        <w:suppressAutoHyphens/>
        <w:rPr>
          <w:rFonts w:asciiTheme="majorHAnsi" w:hAnsiTheme="majorHAnsi"/>
          <w:sz w:val="22"/>
          <w:szCs w:val="22"/>
          <w:lang w:val="es-ES"/>
        </w:rPr>
      </w:pPr>
    </w:p>
    <w:p w:rsidR="005128E4" w:rsidRPr="001E4D96" w:rsidRDefault="005128E4" w:rsidP="00040C3A">
      <w:pPr>
        <w:tabs>
          <w:tab w:val="center" w:pos="5400"/>
        </w:tabs>
        <w:suppressAutoHyphens/>
        <w:rPr>
          <w:rFonts w:asciiTheme="majorHAnsi" w:hAnsiTheme="majorHAnsi"/>
          <w:sz w:val="22"/>
          <w:szCs w:val="22"/>
          <w:lang w:val="es-ES"/>
        </w:rPr>
      </w:pPr>
    </w:p>
    <w:p w:rsidR="005128E4" w:rsidRPr="001E4D96" w:rsidRDefault="005128E4" w:rsidP="00040C3A">
      <w:pPr>
        <w:tabs>
          <w:tab w:val="center" w:pos="5400"/>
        </w:tabs>
        <w:suppressAutoHyphens/>
        <w:rPr>
          <w:rFonts w:asciiTheme="majorHAnsi" w:hAnsiTheme="majorHAnsi"/>
          <w:sz w:val="22"/>
          <w:szCs w:val="22"/>
          <w:lang w:val="es-ES"/>
        </w:rPr>
      </w:pPr>
    </w:p>
    <w:p w:rsidR="00040C3A" w:rsidRPr="001E4D96" w:rsidRDefault="00040C3A" w:rsidP="005128E4">
      <w:pPr>
        <w:tabs>
          <w:tab w:val="center" w:pos="5400"/>
        </w:tabs>
        <w:suppressAutoHyphens/>
        <w:jc w:val="center"/>
        <w:rPr>
          <w:rFonts w:asciiTheme="majorHAnsi" w:hAnsiTheme="majorHAnsi"/>
          <w:sz w:val="22"/>
          <w:szCs w:val="22"/>
          <w:lang w:val="es-ES"/>
        </w:rPr>
      </w:pPr>
    </w:p>
    <w:p w:rsidR="00040C3A" w:rsidRPr="001E4D96" w:rsidRDefault="00040C3A" w:rsidP="005128E4">
      <w:pPr>
        <w:tabs>
          <w:tab w:val="center" w:pos="5400"/>
        </w:tabs>
        <w:suppressAutoHyphens/>
        <w:jc w:val="center"/>
        <w:rPr>
          <w:rFonts w:asciiTheme="majorHAnsi" w:hAnsiTheme="majorHAnsi"/>
          <w:sz w:val="22"/>
          <w:szCs w:val="22"/>
          <w:lang w:val="es-ES"/>
        </w:rPr>
      </w:pPr>
    </w:p>
    <w:p w:rsidR="005B52B0" w:rsidRPr="001E4D96" w:rsidRDefault="005B52B0" w:rsidP="005128E4">
      <w:pPr>
        <w:tabs>
          <w:tab w:val="center" w:pos="5400"/>
        </w:tabs>
        <w:suppressAutoHyphens/>
        <w:jc w:val="center"/>
        <w:rPr>
          <w:rFonts w:asciiTheme="majorHAnsi" w:hAnsiTheme="majorHAnsi"/>
          <w:sz w:val="22"/>
          <w:szCs w:val="22"/>
          <w:lang w:val="es-ES"/>
        </w:rPr>
      </w:pPr>
    </w:p>
    <w:p w:rsidR="005B52B0" w:rsidRPr="001E4D96" w:rsidRDefault="005B52B0" w:rsidP="005128E4">
      <w:pPr>
        <w:tabs>
          <w:tab w:val="center" w:pos="5400"/>
        </w:tabs>
        <w:suppressAutoHyphens/>
        <w:jc w:val="center"/>
        <w:rPr>
          <w:rFonts w:asciiTheme="majorHAnsi" w:hAnsiTheme="majorHAnsi"/>
          <w:sz w:val="22"/>
          <w:szCs w:val="22"/>
          <w:lang w:val="es-ES"/>
        </w:rPr>
      </w:pPr>
    </w:p>
    <w:p w:rsidR="005B52B0" w:rsidRPr="001E4D96" w:rsidRDefault="005B52B0" w:rsidP="005128E4">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3D3BC2" w:rsidP="00040C3A">
      <w:pPr>
        <w:tabs>
          <w:tab w:val="center" w:pos="5400"/>
        </w:tabs>
        <w:suppressAutoHyphens/>
        <w:jc w:val="center"/>
        <w:rPr>
          <w:rFonts w:asciiTheme="majorHAnsi" w:hAnsiTheme="majorHAnsi"/>
          <w:sz w:val="22"/>
          <w:szCs w:val="22"/>
          <w:lang w:val="es-ES"/>
        </w:rPr>
      </w:pPr>
      <w:r w:rsidRPr="001E4D9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Pr="004E2649" w:rsidRDefault="00234C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2E2F">
                              <w:rPr>
                                <w:rFonts w:asciiTheme="majorHAnsi" w:hAnsiTheme="majorHAnsi" w:cs="Arial"/>
                                <w:b/>
                                <w:bCs/>
                                <w:color w:val="0D0D0D" w:themeColor="text1" w:themeTint="F2"/>
                                <w:sz w:val="36"/>
                                <w:szCs w:val="22"/>
                                <w:lang w:val="es-ES_tradnl"/>
                              </w:rPr>
                              <w:t>207</w:t>
                            </w:r>
                            <w:r>
                              <w:rPr>
                                <w:rFonts w:asciiTheme="majorHAnsi" w:hAnsiTheme="majorHAnsi" w:cs="Arial"/>
                                <w:b/>
                                <w:bCs/>
                                <w:color w:val="0D0D0D" w:themeColor="text1" w:themeTint="F2"/>
                                <w:sz w:val="36"/>
                                <w:szCs w:val="22"/>
                                <w:lang w:val="es-ES_tradnl"/>
                              </w:rPr>
                              <w:t>/19</w:t>
                            </w:r>
                          </w:p>
                          <w:p w:rsidR="00234CCB" w:rsidRDefault="00234C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234CCB" w:rsidRPr="0010736F" w:rsidRDefault="00234C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234CCB" w:rsidRPr="0010736F" w:rsidRDefault="00234CCB" w:rsidP="00997BC5">
                            <w:pPr>
                              <w:spacing w:line="276" w:lineRule="auto"/>
                              <w:rPr>
                                <w:rFonts w:asciiTheme="majorHAnsi" w:hAnsiTheme="majorHAnsi" w:cs="Arial"/>
                                <w:color w:val="0D0D0D" w:themeColor="text1" w:themeTint="F2"/>
                                <w:szCs w:val="22"/>
                                <w:lang w:val="es-ES_tradnl"/>
                              </w:rPr>
                            </w:pPr>
                            <w:bookmarkStart w:id="1" w:name="_ftnref1"/>
                          </w:p>
                          <w:bookmarkEnd w:id="1"/>
                          <w:p w:rsidR="00234CCB" w:rsidRDefault="00234CCB" w:rsidP="00997BC5">
                            <w:pPr>
                              <w:spacing w:line="276" w:lineRule="auto"/>
                              <w:rPr>
                                <w:rFonts w:asciiTheme="majorHAnsi" w:hAnsiTheme="majorHAnsi" w:cs="Arial"/>
                                <w:color w:val="0D0D0D" w:themeColor="text1" w:themeTint="F2"/>
                                <w:szCs w:val="22"/>
                                <w:lang w:val="es-ES_tradnl"/>
                              </w:rPr>
                            </w:pPr>
                            <w:r w:rsidRPr="00B4251F">
                              <w:rPr>
                                <w:rFonts w:asciiTheme="majorHAnsi" w:hAnsiTheme="majorHAnsi" w:cs="Arial"/>
                                <w:bCs/>
                                <w:color w:val="0D0D0D" w:themeColor="text1" w:themeTint="F2"/>
                                <w:szCs w:val="22"/>
                                <w:lang w:val="es-ES"/>
                              </w:rPr>
                              <w:t>ELEAZAR SINCLAIR SOLDEVILLA MAGALLANES</w:t>
                            </w:r>
                            <w:r w:rsidRPr="00B4251F">
                              <w:rPr>
                                <w:rFonts w:asciiTheme="majorHAnsi" w:hAnsiTheme="majorHAnsi" w:cs="Arial"/>
                                <w:color w:val="0D0D0D" w:themeColor="text1" w:themeTint="F2"/>
                                <w:szCs w:val="22"/>
                                <w:lang w:val="es-ES_tradnl"/>
                              </w:rPr>
                              <w:t xml:space="preserve"> </w:t>
                            </w:r>
                          </w:p>
                          <w:p w:rsidR="00234CCB" w:rsidRPr="00B4251F" w:rsidRDefault="00234CC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pt-BR"/>
                              </w:rPr>
                              <w:t>Ú</w:t>
                            </w:r>
                          </w:p>
                          <w:p w:rsidR="00234CCB" w:rsidRPr="00AE5488" w:rsidRDefault="00234CC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34CCB" w:rsidRPr="004E2649" w:rsidRDefault="00234CC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C2E2F">
                        <w:rPr>
                          <w:rFonts w:asciiTheme="majorHAnsi" w:hAnsiTheme="majorHAnsi" w:cs="Arial"/>
                          <w:b/>
                          <w:bCs/>
                          <w:color w:val="0D0D0D" w:themeColor="text1" w:themeTint="F2"/>
                          <w:sz w:val="36"/>
                          <w:szCs w:val="22"/>
                          <w:lang w:val="es-ES_tradnl"/>
                        </w:rPr>
                        <w:t>207</w:t>
                      </w:r>
                      <w:r>
                        <w:rPr>
                          <w:rFonts w:asciiTheme="majorHAnsi" w:hAnsiTheme="majorHAnsi" w:cs="Arial"/>
                          <w:b/>
                          <w:bCs/>
                          <w:color w:val="0D0D0D" w:themeColor="text1" w:themeTint="F2"/>
                          <w:sz w:val="36"/>
                          <w:szCs w:val="22"/>
                          <w:lang w:val="es-ES_tradnl"/>
                        </w:rPr>
                        <w:t>/19</w:t>
                      </w:r>
                    </w:p>
                    <w:p w:rsidR="00234CCB" w:rsidRDefault="00234CC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1377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234CCB" w:rsidRPr="0010736F" w:rsidRDefault="00234CC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234CCB" w:rsidRPr="0010736F" w:rsidRDefault="00234CCB" w:rsidP="00997BC5">
                      <w:pPr>
                        <w:spacing w:line="276" w:lineRule="auto"/>
                        <w:rPr>
                          <w:rFonts w:asciiTheme="majorHAnsi" w:hAnsiTheme="majorHAnsi" w:cs="Arial"/>
                          <w:color w:val="0D0D0D" w:themeColor="text1" w:themeTint="F2"/>
                          <w:szCs w:val="22"/>
                          <w:lang w:val="es-ES_tradnl"/>
                        </w:rPr>
                      </w:pPr>
                      <w:bookmarkStart w:id="2" w:name="_ftnref1"/>
                    </w:p>
                    <w:bookmarkEnd w:id="2"/>
                    <w:p w:rsidR="00234CCB" w:rsidRDefault="00234CCB" w:rsidP="00997BC5">
                      <w:pPr>
                        <w:spacing w:line="276" w:lineRule="auto"/>
                        <w:rPr>
                          <w:rFonts w:asciiTheme="majorHAnsi" w:hAnsiTheme="majorHAnsi" w:cs="Arial"/>
                          <w:color w:val="0D0D0D" w:themeColor="text1" w:themeTint="F2"/>
                          <w:szCs w:val="22"/>
                          <w:lang w:val="es-ES_tradnl"/>
                        </w:rPr>
                      </w:pPr>
                      <w:r w:rsidRPr="00B4251F">
                        <w:rPr>
                          <w:rFonts w:asciiTheme="majorHAnsi" w:hAnsiTheme="majorHAnsi" w:cs="Arial"/>
                          <w:bCs/>
                          <w:color w:val="0D0D0D" w:themeColor="text1" w:themeTint="F2"/>
                          <w:szCs w:val="22"/>
                          <w:lang w:val="es-ES"/>
                        </w:rPr>
                        <w:t>ELEAZAR SINCLAIR SOLDEVILLA MAGALLANES</w:t>
                      </w:r>
                      <w:r w:rsidRPr="00B4251F">
                        <w:rPr>
                          <w:rFonts w:asciiTheme="majorHAnsi" w:hAnsiTheme="majorHAnsi" w:cs="Arial"/>
                          <w:color w:val="0D0D0D" w:themeColor="text1" w:themeTint="F2"/>
                          <w:szCs w:val="22"/>
                          <w:lang w:val="es-ES_tradnl"/>
                        </w:rPr>
                        <w:t xml:space="preserve"> </w:t>
                      </w:r>
                    </w:p>
                    <w:p w:rsidR="00234CCB" w:rsidRPr="00B4251F" w:rsidRDefault="00234CC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pt-BR"/>
                        </w:rPr>
                        <w:t>Ú</w:t>
                      </w:r>
                    </w:p>
                    <w:p w:rsidR="00234CCB" w:rsidRPr="00AE5488" w:rsidRDefault="00234CCB" w:rsidP="007A5817">
                      <w:pPr>
                        <w:rPr>
                          <w:color w:val="0D0D0D" w:themeColor="text1" w:themeTint="F2"/>
                          <w:lang w:val="es-ES_tradnl"/>
                        </w:rPr>
                      </w:pPr>
                    </w:p>
                  </w:txbxContent>
                </v:textbox>
              </v:shape>
            </w:pict>
          </mc:Fallback>
        </mc:AlternateContent>
      </w:r>
      <w:r w:rsidR="004E2649" w:rsidRPr="001E4D9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Pr="00920500" w:rsidRDefault="00234CCB" w:rsidP="007A5817">
                            <w:pPr>
                              <w:spacing w:line="276" w:lineRule="auto"/>
                              <w:jc w:val="right"/>
                              <w:rPr>
                                <w:rFonts w:asciiTheme="minorHAnsi" w:hAnsiTheme="minorHAnsi"/>
                                <w:color w:val="FFFFFF" w:themeColor="background1"/>
                                <w:sz w:val="22"/>
                                <w:lang w:val="pt-BR"/>
                              </w:rPr>
                            </w:pPr>
                            <w:r w:rsidRPr="00920500">
                              <w:rPr>
                                <w:rFonts w:asciiTheme="minorHAnsi" w:hAnsiTheme="minorHAnsi"/>
                                <w:color w:val="FFFFFF" w:themeColor="background1"/>
                                <w:sz w:val="22"/>
                                <w:lang w:val="pt-BR"/>
                              </w:rPr>
                              <w:t>OEA/Ser.L/V/II.</w:t>
                            </w:r>
                          </w:p>
                          <w:p w:rsidR="00234CCB" w:rsidRPr="00920500" w:rsidRDefault="00CC2E2F" w:rsidP="007A5817">
                            <w:pPr>
                              <w:spacing w:line="276" w:lineRule="auto"/>
                              <w:jc w:val="right"/>
                              <w:rPr>
                                <w:rFonts w:asciiTheme="minorHAnsi" w:hAnsiTheme="minorHAnsi"/>
                                <w:color w:val="FFFFFF" w:themeColor="background1"/>
                                <w:sz w:val="22"/>
                                <w:lang w:val="pt-BR"/>
                              </w:rPr>
                            </w:pPr>
                            <w:r w:rsidRPr="00920500">
                              <w:rPr>
                                <w:rFonts w:asciiTheme="minorHAnsi" w:hAnsiTheme="minorHAnsi"/>
                                <w:color w:val="FFFFFF" w:themeColor="background1"/>
                                <w:sz w:val="22"/>
                                <w:lang w:val="pt-BR"/>
                              </w:rPr>
                              <w:t>Doc. 229</w:t>
                            </w:r>
                          </w:p>
                          <w:p w:rsidR="00234CCB" w:rsidRPr="00CC2E2F" w:rsidRDefault="00CC2E2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234CCB" w:rsidRPr="00CC2E2F">
                              <w:rPr>
                                <w:rFonts w:asciiTheme="minorHAnsi" w:hAnsiTheme="minorHAnsi"/>
                                <w:color w:val="FFFFFF" w:themeColor="background1"/>
                                <w:sz w:val="22"/>
                                <w:lang w:val="es-ES"/>
                              </w:rPr>
                              <w:t xml:space="preserve"> 2019</w:t>
                            </w:r>
                          </w:p>
                          <w:p w:rsidR="00234CCB" w:rsidRPr="00CC2E2F" w:rsidRDefault="00234CCB" w:rsidP="007A5817">
                            <w:pPr>
                              <w:spacing w:line="276" w:lineRule="auto"/>
                              <w:jc w:val="right"/>
                              <w:rPr>
                                <w:rFonts w:asciiTheme="minorHAnsi" w:hAnsiTheme="minorHAnsi"/>
                                <w:color w:val="FFFFFF" w:themeColor="background1"/>
                                <w:sz w:val="22"/>
                                <w:lang w:val="es-ES"/>
                              </w:rPr>
                            </w:pPr>
                            <w:r w:rsidRPr="00CC2E2F">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34CCB" w:rsidRPr="00920500" w:rsidRDefault="00234CCB" w:rsidP="007A5817">
                      <w:pPr>
                        <w:spacing w:line="276" w:lineRule="auto"/>
                        <w:jc w:val="right"/>
                        <w:rPr>
                          <w:rFonts w:asciiTheme="minorHAnsi" w:hAnsiTheme="minorHAnsi"/>
                          <w:color w:val="FFFFFF" w:themeColor="background1"/>
                          <w:sz w:val="22"/>
                          <w:lang w:val="pt-BR"/>
                        </w:rPr>
                      </w:pPr>
                      <w:r w:rsidRPr="00920500">
                        <w:rPr>
                          <w:rFonts w:asciiTheme="minorHAnsi" w:hAnsiTheme="minorHAnsi"/>
                          <w:color w:val="FFFFFF" w:themeColor="background1"/>
                          <w:sz w:val="22"/>
                          <w:lang w:val="pt-BR"/>
                        </w:rPr>
                        <w:t>OEA/Ser.L/V/II.</w:t>
                      </w:r>
                    </w:p>
                    <w:p w:rsidR="00234CCB" w:rsidRPr="00920500" w:rsidRDefault="00CC2E2F" w:rsidP="007A5817">
                      <w:pPr>
                        <w:spacing w:line="276" w:lineRule="auto"/>
                        <w:jc w:val="right"/>
                        <w:rPr>
                          <w:rFonts w:asciiTheme="minorHAnsi" w:hAnsiTheme="minorHAnsi"/>
                          <w:color w:val="FFFFFF" w:themeColor="background1"/>
                          <w:sz w:val="22"/>
                          <w:lang w:val="pt-BR"/>
                        </w:rPr>
                      </w:pPr>
                      <w:r w:rsidRPr="00920500">
                        <w:rPr>
                          <w:rFonts w:asciiTheme="minorHAnsi" w:hAnsiTheme="minorHAnsi"/>
                          <w:color w:val="FFFFFF" w:themeColor="background1"/>
                          <w:sz w:val="22"/>
                          <w:lang w:val="pt-BR"/>
                        </w:rPr>
                        <w:t>Doc. 229</w:t>
                      </w:r>
                    </w:p>
                    <w:p w:rsidR="00234CCB" w:rsidRPr="00CC2E2F" w:rsidRDefault="00CC2E2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234CCB" w:rsidRPr="00CC2E2F">
                        <w:rPr>
                          <w:rFonts w:asciiTheme="minorHAnsi" w:hAnsiTheme="minorHAnsi"/>
                          <w:color w:val="FFFFFF" w:themeColor="background1"/>
                          <w:sz w:val="22"/>
                          <w:lang w:val="es-ES"/>
                        </w:rPr>
                        <w:t xml:space="preserve"> 2019</w:t>
                      </w:r>
                    </w:p>
                    <w:p w:rsidR="00234CCB" w:rsidRPr="00CC2E2F" w:rsidRDefault="00234CCB" w:rsidP="007A5817">
                      <w:pPr>
                        <w:spacing w:line="276" w:lineRule="auto"/>
                        <w:jc w:val="right"/>
                        <w:rPr>
                          <w:rFonts w:asciiTheme="minorHAnsi" w:hAnsiTheme="minorHAnsi"/>
                          <w:color w:val="FFFFFF" w:themeColor="background1"/>
                          <w:sz w:val="22"/>
                          <w:lang w:val="es-ES"/>
                        </w:rPr>
                      </w:pPr>
                      <w:r w:rsidRPr="00CC2E2F">
                        <w:rPr>
                          <w:rFonts w:asciiTheme="minorHAnsi" w:hAnsiTheme="minorHAnsi"/>
                          <w:color w:val="FFFFFF" w:themeColor="background1"/>
                          <w:sz w:val="22"/>
                          <w:lang w:val="es-ES"/>
                        </w:rPr>
                        <w:t>Original: español</w:t>
                      </w:r>
                    </w:p>
                  </w:txbxContent>
                </v:textbox>
              </v:shape>
            </w:pict>
          </mc:Fallback>
        </mc:AlternateContent>
      </w: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cs="Arial"/>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5128E4" w:rsidRPr="001E4D96" w:rsidRDefault="005128E4"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5128E4" w:rsidRPr="001E4D96" w:rsidRDefault="005128E4" w:rsidP="00040C3A">
      <w:pPr>
        <w:tabs>
          <w:tab w:val="center" w:pos="5400"/>
        </w:tabs>
        <w:suppressAutoHyphens/>
        <w:jc w:val="center"/>
        <w:rPr>
          <w:rFonts w:asciiTheme="majorHAnsi" w:hAnsiTheme="majorHAnsi"/>
          <w:sz w:val="22"/>
          <w:szCs w:val="22"/>
          <w:lang w:val="es-ES"/>
        </w:rPr>
      </w:pPr>
    </w:p>
    <w:p w:rsidR="005128E4" w:rsidRPr="001E4D96" w:rsidRDefault="005128E4" w:rsidP="00040C3A">
      <w:pPr>
        <w:tabs>
          <w:tab w:val="center" w:pos="5400"/>
        </w:tabs>
        <w:suppressAutoHyphens/>
        <w:jc w:val="center"/>
        <w:rPr>
          <w:rFonts w:asciiTheme="majorHAnsi" w:hAnsiTheme="majorHAnsi"/>
          <w:sz w:val="22"/>
          <w:szCs w:val="22"/>
          <w:lang w:val="es-ES"/>
        </w:rPr>
      </w:pPr>
    </w:p>
    <w:p w:rsidR="005128E4" w:rsidRPr="001E4D96" w:rsidRDefault="005128E4"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040C3A" w:rsidRPr="001E4D96" w:rsidRDefault="00040C3A" w:rsidP="00040C3A">
      <w:pPr>
        <w:tabs>
          <w:tab w:val="center" w:pos="5400"/>
        </w:tabs>
        <w:suppressAutoHyphens/>
        <w:jc w:val="center"/>
        <w:rPr>
          <w:rFonts w:asciiTheme="majorHAnsi" w:hAnsiTheme="majorHAnsi"/>
          <w:sz w:val="22"/>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90270B" w:rsidP="00040C3A">
      <w:pPr>
        <w:tabs>
          <w:tab w:val="center" w:pos="5400"/>
        </w:tabs>
        <w:suppressAutoHyphens/>
        <w:jc w:val="center"/>
        <w:rPr>
          <w:rFonts w:asciiTheme="majorHAnsi" w:hAnsiTheme="majorHAnsi"/>
          <w:sz w:val="18"/>
          <w:szCs w:val="22"/>
          <w:lang w:val="es-ES"/>
        </w:rPr>
      </w:pPr>
      <w:r w:rsidRPr="001E4D9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78FC" w:rsidRPr="00890650" w:rsidRDefault="009B78FC" w:rsidP="009B78F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D22A4">
                              <w:rPr>
                                <w:rFonts w:asciiTheme="majorHAnsi" w:hAnsiTheme="majorHAnsi"/>
                                <w:color w:val="0D0D0D" w:themeColor="text1" w:themeTint="F2"/>
                                <w:sz w:val="18"/>
                                <w:szCs w:val="22"/>
                                <w:lang w:val="es-ES"/>
                              </w:rPr>
                              <w:t>.</w:t>
                            </w:r>
                          </w:p>
                          <w:p w:rsidR="009B78FC" w:rsidRPr="007A5817" w:rsidRDefault="009B78FC" w:rsidP="009B78FC">
                            <w:pPr>
                              <w:tabs>
                                <w:tab w:val="center" w:pos="5400"/>
                              </w:tabs>
                              <w:suppressAutoHyphens/>
                              <w:spacing w:before="60"/>
                              <w:rPr>
                                <w:rFonts w:asciiTheme="minorHAnsi" w:hAnsiTheme="minorHAnsi" w:cs="Univers"/>
                                <w:color w:val="0D0D0D" w:themeColor="text1" w:themeTint="F2"/>
                                <w:sz w:val="20"/>
                                <w:szCs w:val="20"/>
                                <w:lang w:val="es-ES"/>
                              </w:rPr>
                            </w:pPr>
                          </w:p>
                          <w:p w:rsidR="009B78FC" w:rsidRPr="00167A34" w:rsidRDefault="009B78FC" w:rsidP="009B78FC">
                            <w:pPr>
                              <w:tabs>
                                <w:tab w:val="center" w:pos="5400"/>
                              </w:tabs>
                              <w:suppressAutoHyphens/>
                              <w:spacing w:before="60"/>
                              <w:rPr>
                                <w:rFonts w:ascii="Calibri" w:hAnsi="Calibri"/>
                                <w:color w:val="FFFFFF" w:themeColor="background1"/>
                                <w:spacing w:val="-2"/>
                                <w:sz w:val="16"/>
                                <w:lang w:val="es-ES"/>
                              </w:rPr>
                            </w:pPr>
                          </w:p>
                          <w:p w:rsidR="00234CCB" w:rsidRPr="007A5817" w:rsidRDefault="00234CCB" w:rsidP="00247403">
                            <w:pPr>
                              <w:tabs>
                                <w:tab w:val="center" w:pos="5400"/>
                              </w:tabs>
                              <w:suppressAutoHyphens/>
                              <w:spacing w:before="60"/>
                              <w:rPr>
                                <w:rFonts w:asciiTheme="minorHAnsi" w:hAnsiTheme="minorHAnsi" w:cs="Univers"/>
                                <w:color w:val="0D0D0D" w:themeColor="text1" w:themeTint="F2"/>
                                <w:sz w:val="20"/>
                                <w:szCs w:val="20"/>
                                <w:lang w:val="es-ES"/>
                              </w:rPr>
                            </w:pPr>
                          </w:p>
                          <w:p w:rsidR="00234CCB" w:rsidRPr="00167A34" w:rsidRDefault="00234CC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B78FC" w:rsidRPr="00890650" w:rsidRDefault="009B78FC" w:rsidP="009B78FC">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D22A4">
                        <w:rPr>
                          <w:rFonts w:asciiTheme="majorHAnsi" w:hAnsiTheme="majorHAnsi"/>
                          <w:color w:val="0D0D0D" w:themeColor="text1" w:themeTint="F2"/>
                          <w:sz w:val="18"/>
                          <w:szCs w:val="22"/>
                          <w:lang w:val="es-ES"/>
                        </w:rPr>
                        <w:t>.</w:t>
                      </w:r>
                    </w:p>
                    <w:p w:rsidR="009B78FC" w:rsidRPr="007A5817" w:rsidRDefault="009B78FC" w:rsidP="009B78FC">
                      <w:pPr>
                        <w:tabs>
                          <w:tab w:val="center" w:pos="5400"/>
                        </w:tabs>
                        <w:suppressAutoHyphens/>
                        <w:spacing w:before="60"/>
                        <w:rPr>
                          <w:rFonts w:asciiTheme="minorHAnsi" w:hAnsiTheme="minorHAnsi" w:cs="Univers"/>
                          <w:color w:val="0D0D0D" w:themeColor="text1" w:themeTint="F2"/>
                          <w:sz w:val="20"/>
                          <w:szCs w:val="20"/>
                          <w:lang w:val="es-ES"/>
                        </w:rPr>
                      </w:pPr>
                    </w:p>
                    <w:p w:rsidR="009B78FC" w:rsidRPr="00167A34" w:rsidRDefault="009B78FC" w:rsidP="009B78FC">
                      <w:pPr>
                        <w:tabs>
                          <w:tab w:val="center" w:pos="5400"/>
                        </w:tabs>
                        <w:suppressAutoHyphens/>
                        <w:spacing w:before="60"/>
                        <w:rPr>
                          <w:rFonts w:ascii="Calibri" w:hAnsi="Calibri"/>
                          <w:color w:val="FFFFFF" w:themeColor="background1"/>
                          <w:spacing w:val="-2"/>
                          <w:sz w:val="16"/>
                          <w:lang w:val="es-ES"/>
                        </w:rPr>
                      </w:pPr>
                    </w:p>
                    <w:p w:rsidR="00234CCB" w:rsidRPr="007A5817" w:rsidRDefault="00234CCB" w:rsidP="00247403">
                      <w:pPr>
                        <w:tabs>
                          <w:tab w:val="center" w:pos="5400"/>
                        </w:tabs>
                        <w:suppressAutoHyphens/>
                        <w:spacing w:before="60"/>
                        <w:rPr>
                          <w:rFonts w:asciiTheme="minorHAnsi" w:hAnsiTheme="minorHAnsi" w:cs="Univers"/>
                          <w:color w:val="0D0D0D" w:themeColor="text1" w:themeTint="F2"/>
                          <w:sz w:val="20"/>
                          <w:szCs w:val="20"/>
                          <w:lang w:val="es-ES"/>
                        </w:rPr>
                      </w:pPr>
                    </w:p>
                    <w:p w:rsidR="00234CCB" w:rsidRPr="00167A34" w:rsidRDefault="00234CC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A50FCF" w:rsidP="00040C3A">
      <w:pPr>
        <w:tabs>
          <w:tab w:val="center" w:pos="5400"/>
        </w:tabs>
        <w:suppressAutoHyphens/>
        <w:jc w:val="center"/>
        <w:rPr>
          <w:rFonts w:asciiTheme="majorHAnsi" w:hAnsiTheme="majorHAnsi"/>
          <w:sz w:val="18"/>
          <w:szCs w:val="22"/>
          <w:lang w:val="es-ES"/>
        </w:rPr>
      </w:pPr>
    </w:p>
    <w:p w:rsidR="00A50FCF" w:rsidRPr="001E4D96" w:rsidRDefault="0090270B" w:rsidP="00040C3A">
      <w:pPr>
        <w:tabs>
          <w:tab w:val="center" w:pos="5400"/>
        </w:tabs>
        <w:suppressAutoHyphens/>
        <w:jc w:val="center"/>
        <w:rPr>
          <w:rFonts w:asciiTheme="majorHAnsi" w:hAnsiTheme="majorHAnsi"/>
          <w:sz w:val="18"/>
          <w:szCs w:val="22"/>
          <w:lang w:val="es-ES"/>
        </w:rPr>
      </w:pPr>
      <w:r w:rsidRPr="001E4D9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Pr="007B05C4" w:rsidRDefault="00234CC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2E2F" w:rsidRPr="00CC2E2F">
                              <w:rPr>
                                <w:rFonts w:asciiTheme="majorHAnsi" w:hAnsiTheme="majorHAnsi"/>
                                <w:color w:val="595959" w:themeColor="text1" w:themeTint="A6"/>
                                <w:sz w:val="18"/>
                                <w:szCs w:val="18"/>
                                <w:lang w:val="pt-BR"/>
                              </w:rPr>
                              <w:t>207</w:t>
                            </w:r>
                            <w:r w:rsidRPr="00CC2E2F">
                              <w:rPr>
                                <w:rFonts w:asciiTheme="majorHAnsi" w:hAnsiTheme="majorHAnsi"/>
                                <w:color w:val="595959" w:themeColor="text1" w:themeTint="A6"/>
                                <w:sz w:val="18"/>
                                <w:szCs w:val="18"/>
                                <w:lang w:val="pt-BR"/>
                              </w:rPr>
                              <w:t>/</w:t>
                            </w:r>
                            <w:r w:rsidR="00CC2E2F" w:rsidRPr="00CC2E2F">
                              <w:rPr>
                                <w:rFonts w:asciiTheme="majorHAnsi" w:hAnsiTheme="majorHAnsi"/>
                                <w:color w:val="595959" w:themeColor="text1" w:themeTint="A6"/>
                                <w:sz w:val="18"/>
                                <w:szCs w:val="18"/>
                                <w:lang w:val="pt-BR"/>
                              </w:rPr>
                              <w:t>19</w:t>
                            </w:r>
                            <w:r w:rsidRPr="00CC2E2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CC2E2F">
                              <w:rPr>
                                <w:rFonts w:asciiTheme="majorHAnsi" w:hAnsiTheme="majorHAnsi"/>
                                <w:color w:val="595959" w:themeColor="text1" w:themeTint="A6"/>
                                <w:sz w:val="18"/>
                                <w:szCs w:val="18"/>
                                <w:lang w:val="es-ES"/>
                              </w:rPr>
                              <w:t>1377-08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C2E2F">
                              <w:rPr>
                                <w:rFonts w:asciiTheme="majorHAnsi" w:hAnsiTheme="majorHAnsi"/>
                                <w:color w:val="595959" w:themeColor="text1" w:themeTint="A6"/>
                                <w:sz w:val="18"/>
                                <w:szCs w:val="18"/>
                                <w:lang w:val="es-ES_tradnl"/>
                              </w:rPr>
                              <w:t xml:space="preserve">Eleazar Sinclair </w:t>
                            </w:r>
                            <w:proofErr w:type="spellStart"/>
                            <w:r w:rsidR="00CC2E2F">
                              <w:rPr>
                                <w:rFonts w:asciiTheme="majorHAnsi" w:hAnsiTheme="majorHAnsi"/>
                                <w:color w:val="595959" w:themeColor="text1" w:themeTint="A6"/>
                                <w:sz w:val="18"/>
                                <w:szCs w:val="18"/>
                                <w:lang w:val="es-ES_tradnl"/>
                              </w:rPr>
                              <w:t>Soldevilla</w:t>
                            </w:r>
                            <w:proofErr w:type="spellEnd"/>
                            <w:r w:rsidR="00CC2E2F">
                              <w:rPr>
                                <w:rFonts w:asciiTheme="majorHAnsi" w:hAnsiTheme="majorHAnsi"/>
                                <w:color w:val="595959" w:themeColor="text1" w:themeTint="A6"/>
                                <w:sz w:val="18"/>
                                <w:szCs w:val="18"/>
                                <w:lang w:val="es-ES_tradnl"/>
                              </w:rPr>
                              <w:t xml:space="preserve"> Magallanes</w:t>
                            </w:r>
                            <w:r w:rsidRPr="00890650">
                              <w:rPr>
                                <w:rFonts w:asciiTheme="majorHAnsi" w:hAnsiTheme="majorHAnsi"/>
                                <w:color w:val="595959" w:themeColor="text1" w:themeTint="A6"/>
                                <w:sz w:val="18"/>
                                <w:szCs w:val="18"/>
                                <w:lang w:val="es-ES_tradnl"/>
                              </w:rPr>
                              <w:t xml:space="preserve">. </w:t>
                            </w:r>
                            <w:r w:rsidR="00CC2E2F">
                              <w:rPr>
                                <w:rFonts w:asciiTheme="majorHAnsi" w:hAnsiTheme="majorHAnsi"/>
                                <w:color w:val="595959" w:themeColor="text1" w:themeTint="A6"/>
                                <w:sz w:val="18"/>
                                <w:szCs w:val="18"/>
                                <w:lang w:val="es-ES_tradnl"/>
                              </w:rPr>
                              <w:t>Per</w:t>
                            </w:r>
                            <w:r w:rsidR="00CC2E2F">
                              <w:rPr>
                                <w:rFonts w:asciiTheme="majorHAnsi" w:hAnsiTheme="majorHAnsi"/>
                                <w:color w:val="595959" w:themeColor="text1" w:themeTint="A6"/>
                                <w:sz w:val="18"/>
                                <w:szCs w:val="18"/>
                                <w:lang w:val="pt-BR"/>
                              </w:rPr>
                              <w:t>ú</w:t>
                            </w:r>
                            <w:r w:rsidRPr="00890650">
                              <w:rPr>
                                <w:rFonts w:asciiTheme="majorHAnsi" w:hAnsiTheme="majorHAnsi"/>
                                <w:color w:val="595959" w:themeColor="text1" w:themeTint="A6"/>
                                <w:sz w:val="18"/>
                                <w:szCs w:val="18"/>
                                <w:lang w:val="es-ES_tradnl"/>
                              </w:rPr>
                              <w:t xml:space="preserve">. </w:t>
                            </w:r>
                            <w:r w:rsidR="00CC2E2F">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34CCB" w:rsidRPr="007B05C4" w:rsidRDefault="00234CCB"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C2E2F" w:rsidRPr="00CC2E2F">
                        <w:rPr>
                          <w:rFonts w:asciiTheme="majorHAnsi" w:hAnsiTheme="majorHAnsi"/>
                          <w:color w:val="595959" w:themeColor="text1" w:themeTint="A6"/>
                          <w:sz w:val="18"/>
                          <w:szCs w:val="18"/>
                          <w:lang w:val="pt-BR"/>
                        </w:rPr>
                        <w:t>207</w:t>
                      </w:r>
                      <w:r w:rsidRPr="00CC2E2F">
                        <w:rPr>
                          <w:rFonts w:asciiTheme="majorHAnsi" w:hAnsiTheme="majorHAnsi"/>
                          <w:color w:val="595959" w:themeColor="text1" w:themeTint="A6"/>
                          <w:sz w:val="18"/>
                          <w:szCs w:val="18"/>
                          <w:lang w:val="pt-BR"/>
                        </w:rPr>
                        <w:t>/</w:t>
                      </w:r>
                      <w:r w:rsidR="00CC2E2F" w:rsidRPr="00CC2E2F">
                        <w:rPr>
                          <w:rFonts w:asciiTheme="majorHAnsi" w:hAnsiTheme="majorHAnsi"/>
                          <w:color w:val="595959" w:themeColor="text1" w:themeTint="A6"/>
                          <w:sz w:val="18"/>
                          <w:szCs w:val="18"/>
                          <w:lang w:val="pt-BR"/>
                        </w:rPr>
                        <w:t>19</w:t>
                      </w:r>
                      <w:r w:rsidRPr="00CC2E2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CC2E2F">
                        <w:rPr>
                          <w:rFonts w:asciiTheme="majorHAnsi" w:hAnsiTheme="majorHAnsi"/>
                          <w:color w:val="595959" w:themeColor="text1" w:themeTint="A6"/>
                          <w:sz w:val="18"/>
                          <w:szCs w:val="18"/>
                          <w:lang w:val="es-ES"/>
                        </w:rPr>
                        <w:t>1377-08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C2E2F">
                        <w:rPr>
                          <w:rFonts w:asciiTheme="majorHAnsi" w:hAnsiTheme="majorHAnsi"/>
                          <w:color w:val="595959" w:themeColor="text1" w:themeTint="A6"/>
                          <w:sz w:val="18"/>
                          <w:szCs w:val="18"/>
                          <w:lang w:val="es-ES_tradnl"/>
                        </w:rPr>
                        <w:t xml:space="preserve">Eleazar Sinclair </w:t>
                      </w:r>
                      <w:proofErr w:type="spellStart"/>
                      <w:r w:rsidR="00CC2E2F">
                        <w:rPr>
                          <w:rFonts w:asciiTheme="majorHAnsi" w:hAnsiTheme="majorHAnsi"/>
                          <w:color w:val="595959" w:themeColor="text1" w:themeTint="A6"/>
                          <w:sz w:val="18"/>
                          <w:szCs w:val="18"/>
                          <w:lang w:val="es-ES_tradnl"/>
                        </w:rPr>
                        <w:t>Soldevilla</w:t>
                      </w:r>
                      <w:proofErr w:type="spellEnd"/>
                      <w:r w:rsidR="00CC2E2F">
                        <w:rPr>
                          <w:rFonts w:asciiTheme="majorHAnsi" w:hAnsiTheme="majorHAnsi"/>
                          <w:color w:val="595959" w:themeColor="text1" w:themeTint="A6"/>
                          <w:sz w:val="18"/>
                          <w:szCs w:val="18"/>
                          <w:lang w:val="es-ES_tradnl"/>
                        </w:rPr>
                        <w:t xml:space="preserve"> Magallanes</w:t>
                      </w:r>
                      <w:r w:rsidRPr="00890650">
                        <w:rPr>
                          <w:rFonts w:asciiTheme="majorHAnsi" w:hAnsiTheme="majorHAnsi"/>
                          <w:color w:val="595959" w:themeColor="text1" w:themeTint="A6"/>
                          <w:sz w:val="18"/>
                          <w:szCs w:val="18"/>
                          <w:lang w:val="es-ES_tradnl"/>
                        </w:rPr>
                        <w:t xml:space="preserve">. </w:t>
                      </w:r>
                      <w:r w:rsidR="00CC2E2F">
                        <w:rPr>
                          <w:rFonts w:asciiTheme="majorHAnsi" w:hAnsiTheme="majorHAnsi"/>
                          <w:color w:val="595959" w:themeColor="text1" w:themeTint="A6"/>
                          <w:sz w:val="18"/>
                          <w:szCs w:val="18"/>
                          <w:lang w:val="es-ES_tradnl"/>
                        </w:rPr>
                        <w:t>Per</w:t>
                      </w:r>
                      <w:r w:rsidR="00CC2E2F">
                        <w:rPr>
                          <w:rFonts w:asciiTheme="majorHAnsi" w:hAnsiTheme="majorHAnsi"/>
                          <w:color w:val="595959" w:themeColor="text1" w:themeTint="A6"/>
                          <w:sz w:val="18"/>
                          <w:szCs w:val="18"/>
                          <w:lang w:val="pt-BR"/>
                        </w:rPr>
                        <w:t>ú</w:t>
                      </w:r>
                      <w:r w:rsidRPr="00890650">
                        <w:rPr>
                          <w:rFonts w:asciiTheme="majorHAnsi" w:hAnsiTheme="majorHAnsi"/>
                          <w:color w:val="595959" w:themeColor="text1" w:themeTint="A6"/>
                          <w:sz w:val="18"/>
                          <w:szCs w:val="18"/>
                          <w:lang w:val="es-ES_tradnl"/>
                        </w:rPr>
                        <w:t xml:space="preserve">. </w:t>
                      </w:r>
                      <w:r w:rsidR="00CC2E2F">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1E4D96" w:rsidRDefault="00A50FCF" w:rsidP="00040C3A">
      <w:pPr>
        <w:tabs>
          <w:tab w:val="center" w:pos="5400"/>
        </w:tabs>
        <w:suppressAutoHyphens/>
        <w:jc w:val="center"/>
        <w:rPr>
          <w:rFonts w:asciiTheme="majorHAnsi" w:hAnsiTheme="majorHAnsi"/>
          <w:sz w:val="18"/>
          <w:szCs w:val="22"/>
          <w:lang w:val="es-ES"/>
        </w:rPr>
      </w:pPr>
    </w:p>
    <w:p w:rsidR="0090270B" w:rsidRPr="001E4D96" w:rsidRDefault="00D306D1" w:rsidP="005516A1">
      <w:pPr>
        <w:tabs>
          <w:tab w:val="center" w:pos="5400"/>
        </w:tabs>
        <w:suppressAutoHyphens/>
        <w:jc w:val="center"/>
        <w:rPr>
          <w:rFonts w:asciiTheme="majorHAnsi" w:hAnsiTheme="majorHAnsi"/>
          <w:b/>
          <w:sz w:val="20"/>
          <w:lang w:val="es-ES"/>
        </w:rPr>
      </w:pPr>
      <w:r w:rsidRPr="001E4D9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Pr="00D72DC6" w:rsidRDefault="00234C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34CCB" w:rsidRPr="00D72DC6" w:rsidRDefault="00234CC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E4D9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B" w:rsidRPr="004B7EB6" w:rsidRDefault="00234C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34CCB" w:rsidRPr="004B7EB6" w:rsidRDefault="00234CC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E4D96" w:rsidRDefault="004A6A54" w:rsidP="005516A1">
      <w:pPr>
        <w:tabs>
          <w:tab w:val="center" w:pos="5400"/>
        </w:tabs>
        <w:suppressAutoHyphens/>
        <w:jc w:val="center"/>
        <w:rPr>
          <w:rFonts w:asciiTheme="majorHAnsi" w:hAnsiTheme="majorHAnsi"/>
          <w:b/>
          <w:sz w:val="20"/>
          <w:lang w:val="es-ES"/>
        </w:rPr>
        <w:sectPr w:rsidR="0070697F" w:rsidRPr="001E4D9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E4D96">
        <w:rPr>
          <w:rFonts w:asciiTheme="majorHAnsi" w:hAnsiTheme="majorHAnsi"/>
          <w:b/>
          <w:sz w:val="20"/>
          <w:lang w:val="es-ES"/>
        </w:rPr>
        <w:tab/>
      </w:r>
    </w:p>
    <w:p w:rsidR="003239B8" w:rsidRPr="00DE7806" w:rsidRDefault="003239B8" w:rsidP="00273675">
      <w:pPr>
        <w:spacing w:after="120"/>
        <w:ind w:firstLine="720"/>
        <w:jc w:val="both"/>
        <w:rPr>
          <w:rFonts w:asciiTheme="majorHAnsi" w:hAnsiTheme="majorHAnsi"/>
          <w:b/>
          <w:bCs/>
          <w:sz w:val="19"/>
          <w:szCs w:val="19"/>
          <w:lang w:val="es-ES"/>
        </w:rPr>
      </w:pPr>
      <w:r w:rsidRPr="00DE7806">
        <w:rPr>
          <w:rFonts w:asciiTheme="majorHAnsi" w:hAnsiTheme="majorHAnsi"/>
          <w:b/>
          <w:bCs/>
          <w:sz w:val="19"/>
          <w:szCs w:val="19"/>
          <w:lang w:val="es-ES"/>
        </w:rPr>
        <w:lastRenderedPageBreak/>
        <w:t>I.</w:t>
      </w:r>
      <w:r w:rsidRPr="00DE780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7806" w:rsidTr="004A6A54">
        <w:tc>
          <w:tcPr>
            <w:tcW w:w="3600" w:type="dxa"/>
            <w:tcBorders>
              <w:top w:val="single" w:sz="4"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Parte peticionaria:</w:t>
            </w:r>
          </w:p>
        </w:tc>
        <w:tc>
          <w:tcPr>
            <w:tcW w:w="5760" w:type="dxa"/>
            <w:vAlign w:val="center"/>
          </w:tcPr>
          <w:p w:rsidR="003239B8" w:rsidRPr="00DE7806" w:rsidRDefault="005C71EF" w:rsidP="007F3B48">
            <w:pPr>
              <w:jc w:val="both"/>
              <w:rPr>
                <w:rFonts w:asciiTheme="majorHAnsi" w:hAnsiTheme="majorHAnsi"/>
                <w:bCs/>
                <w:sz w:val="19"/>
                <w:szCs w:val="19"/>
                <w:lang w:val="es-ES"/>
              </w:rPr>
            </w:pPr>
            <w:r w:rsidRPr="00DE7806">
              <w:rPr>
                <w:rFonts w:asciiTheme="majorHAnsi" w:hAnsiTheme="majorHAnsi"/>
                <w:bCs/>
                <w:sz w:val="19"/>
                <w:szCs w:val="19"/>
                <w:lang w:val="es-ES"/>
              </w:rPr>
              <w:t xml:space="preserve">Eleazar Sinclair </w:t>
            </w:r>
            <w:proofErr w:type="spellStart"/>
            <w:r w:rsidRPr="00DE7806">
              <w:rPr>
                <w:rFonts w:asciiTheme="majorHAnsi" w:hAnsiTheme="majorHAnsi"/>
                <w:bCs/>
                <w:sz w:val="19"/>
                <w:szCs w:val="19"/>
                <w:lang w:val="es-ES"/>
              </w:rPr>
              <w:t>Soldevilla</w:t>
            </w:r>
            <w:proofErr w:type="spellEnd"/>
            <w:r w:rsidRPr="00DE7806">
              <w:rPr>
                <w:rFonts w:asciiTheme="majorHAnsi" w:hAnsiTheme="majorHAnsi"/>
                <w:bCs/>
                <w:sz w:val="19"/>
                <w:szCs w:val="19"/>
                <w:lang w:val="es-ES"/>
              </w:rPr>
              <w:t xml:space="preserve"> Magallanes</w:t>
            </w:r>
          </w:p>
        </w:tc>
      </w:tr>
      <w:tr w:rsidR="003239B8" w:rsidRPr="00DE7806" w:rsidTr="004A6A54">
        <w:tc>
          <w:tcPr>
            <w:tcW w:w="3600" w:type="dxa"/>
            <w:tcBorders>
              <w:top w:val="single" w:sz="6" w:space="0" w:color="auto"/>
              <w:bottom w:val="single" w:sz="6" w:space="0" w:color="auto"/>
            </w:tcBorders>
            <w:shd w:val="clear" w:color="auto" w:fill="386294"/>
            <w:vAlign w:val="center"/>
          </w:tcPr>
          <w:p w:rsidR="003239B8" w:rsidRPr="00DE7806" w:rsidRDefault="00DB6742" w:rsidP="007F3B48">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E7806">
                  <w:rPr>
                    <w:rFonts w:asciiTheme="majorHAnsi" w:hAnsiTheme="majorHAnsi"/>
                    <w:b/>
                    <w:bCs/>
                    <w:color w:val="FFFFFF" w:themeColor="background1"/>
                    <w:sz w:val="19"/>
                    <w:szCs w:val="19"/>
                    <w:lang w:val="es-ES"/>
                  </w:rPr>
                  <w:t>Presunta víctima</w:t>
                </w:r>
              </w:sdtContent>
            </w:sdt>
            <w:r w:rsidR="003239B8" w:rsidRPr="00DE7806">
              <w:rPr>
                <w:rFonts w:asciiTheme="majorHAnsi" w:hAnsiTheme="majorHAnsi"/>
                <w:b/>
                <w:bCs/>
                <w:color w:val="FFFFFF" w:themeColor="background1"/>
                <w:sz w:val="19"/>
                <w:szCs w:val="19"/>
                <w:lang w:val="es-ES"/>
              </w:rPr>
              <w:t>:</w:t>
            </w:r>
          </w:p>
        </w:tc>
        <w:tc>
          <w:tcPr>
            <w:tcW w:w="5760" w:type="dxa"/>
            <w:vAlign w:val="center"/>
          </w:tcPr>
          <w:p w:rsidR="003239B8" w:rsidRPr="00DE7806" w:rsidRDefault="00C90C33" w:rsidP="007F3B48">
            <w:pPr>
              <w:jc w:val="both"/>
              <w:rPr>
                <w:rFonts w:asciiTheme="majorHAnsi" w:hAnsiTheme="majorHAnsi"/>
                <w:bCs/>
                <w:sz w:val="19"/>
                <w:szCs w:val="19"/>
                <w:lang w:val="es-ES"/>
              </w:rPr>
            </w:pPr>
            <w:r w:rsidRPr="00DE7806">
              <w:rPr>
                <w:rFonts w:asciiTheme="majorHAnsi" w:hAnsiTheme="majorHAnsi"/>
                <w:bCs/>
                <w:sz w:val="19"/>
                <w:szCs w:val="19"/>
                <w:lang w:val="es-ES"/>
              </w:rPr>
              <w:t xml:space="preserve">Eleazar Sinclair </w:t>
            </w:r>
            <w:proofErr w:type="spellStart"/>
            <w:r w:rsidRPr="00DE7806">
              <w:rPr>
                <w:rFonts w:asciiTheme="majorHAnsi" w:hAnsiTheme="majorHAnsi"/>
                <w:bCs/>
                <w:sz w:val="19"/>
                <w:szCs w:val="19"/>
                <w:lang w:val="es-ES"/>
              </w:rPr>
              <w:t>Soldevilla</w:t>
            </w:r>
            <w:proofErr w:type="spellEnd"/>
            <w:r w:rsidRPr="00DE7806">
              <w:rPr>
                <w:rFonts w:asciiTheme="majorHAnsi" w:hAnsiTheme="majorHAnsi"/>
                <w:bCs/>
                <w:sz w:val="19"/>
                <w:szCs w:val="19"/>
                <w:lang w:val="es-ES"/>
              </w:rPr>
              <w:t xml:space="preserve"> Magallanes</w:t>
            </w:r>
          </w:p>
        </w:tc>
      </w:tr>
      <w:tr w:rsidR="003239B8" w:rsidRPr="00DE7806" w:rsidTr="004A6A54">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Estado denunciado:</w:t>
            </w:r>
          </w:p>
        </w:tc>
        <w:tc>
          <w:tcPr>
            <w:tcW w:w="5760" w:type="dxa"/>
            <w:vAlign w:val="center"/>
          </w:tcPr>
          <w:p w:rsidR="003239B8" w:rsidRPr="00DE7806" w:rsidRDefault="00C90C33" w:rsidP="007F3B48">
            <w:pPr>
              <w:jc w:val="both"/>
              <w:rPr>
                <w:rFonts w:asciiTheme="majorHAnsi" w:hAnsiTheme="majorHAnsi"/>
                <w:bCs/>
                <w:sz w:val="19"/>
                <w:szCs w:val="19"/>
                <w:lang w:val="es-ES"/>
              </w:rPr>
            </w:pPr>
            <w:r w:rsidRPr="00DE7806">
              <w:rPr>
                <w:rFonts w:asciiTheme="majorHAnsi" w:hAnsiTheme="majorHAnsi"/>
                <w:bCs/>
                <w:sz w:val="19"/>
                <w:szCs w:val="19"/>
                <w:lang w:val="es-ES"/>
              </w:rPr>
              <w:t>Perú</w:t>
            </w:r>
            <w:r w:rsidR="004A6A54" w:rsidRPr="00DE7806">
              <w:rPr>
                <w:rStyle w:val="FootnoteReference"/>
                <w:rFonts w:asciiTheme="majorHAnsi" w:hAnsiTheme="majorHAnsi"/>
                <w:bCs/>
                <w:sz w:val="19"/>
                <w:szCs w:val="19"/>
                <w:lang w:val="es-ES"/>
              </w:rPr>
              <w:footnoteReference w:id="2"/>
            </w:r>
          </w:p>
        </w:tc>
      </w:tr>
      <w:tr w:rsidR="00223A29" w:rsidRPr="00E54E5C" w:rsidTr="004A6A54">
        <w:tc>
          <w:tcPr>
            <w:tcW w:w="3600" w:type="dxa"/>
            <w:tcBorders>
              <w:top w:val="single" w:sz="6" w:space="0" w:color="auto"/>
              <w:bottom w:val="single" w:sz="6" w:space="0" w:color="auto"/>
            </w:tcBorders>
            <w:shd w:val="clear" w:color="auto" w:fill="386294"/>
            <w:vAlign w:val="center"/>
          </w:tcPr>
          <w:p w:rsidR="00223A29" w:rsidRPr="00DE7806" w:rsidRDefault="001B3A00" w:rsidP="00E4118C">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 xml:space="preserve">Derechos </w:t>
            </w:r>
            <w:r w:rsidR="00E4118C" w:rsidRPr="00DE7806">
              <w:rPr>
                <w:rFonts w:asciiTheme="majorHAnsi" w:hAnsiTheme="majorHAnsi"/>
                <w:b/>
                <w:bCs/>
                <w:color w:val="FFFFFF" w:themeColor="background1"/>
                <w:sz w:val="19"/>
                <w:szCs w:val="19"/>
                <w:lang w:val="es-ES"/>
              </w:rPr>
              <w:t>invocados</w:t>
            </w:r>
            <w:r w:rsidRPr="00DE7806">
              <w:rPr>
                <w:rFonts w:asciiTheme="majorHAnsi" w:hAnsiTheme="majorHAnsi"/>
                <w:b/>
                <w:bCs/>
                <w:color w:val="FFFFFF" w:themeColor="background1"/>
                <w:sz w:val="19"/>
                <w:szCs w:val="19"/>
                <w:lang w:val="es-ES"/>
              </w:rPr>
              <w:t>:</w:t>
            </w:r>
          </w:p>
        </w:tc>
        <w:tc>
          <w:tcPr>
            <w:tcW w:w="5760" w:type="dxa"/>
            <w:vAlign w:val="center"/>
          </w:tcPr>
          <w:p w:rsidR="00223A29" w:rsidRPr="00DE7806" w:rsidRDefault="00C90C33" w:rsidP="004F26AC">
            <w:pPr>
              <w:jc w:val="both"/>
              <w:rPr>
                <w:rFonts w:asciiTheme="majorHAnsi" w:hAnsiTheme="majorHAnsi"/>
                <w:bCs/>
                <w:sz w:val="19"/>
                <w:szCs w:val="19"/>
                <w:lang w:val="es-ES"/>
              </w:rPr>
            </w:pPr>
            <w:r w:rsidRPr="00DE7806">
              <w:rPr>
                <w:rFonts w:asciiTheme="majorHAnsi" w:hAnsiTheme="majorHAnsi"/>
                <w:bCs/>
                <w:sz w:val="19"/>
                <w:szCs w:val="19"/>
                <w:lang w:val="es-ES"/>
              </w:rPr>
              <w:t>Artículos 7 (libertad personal), 8 (garantías judiciales), 11 (honra y dignidad), 24 (igualdad ante la ley) y 25 (protección judicial) de la Convención Americana sobre Derechos Humanos</w:t>
            </w:r>
            <w:r w:rsidRPr="00DE7806">
              <w:rPr>
                <w:rStyle w:val="FootnoteReference"/>
                <w:rFonts w:asciiTheme="majorHAnsi" w:hAnsiTheme="majorHAnsi"/>
                <w:bCs/>
                <w:sz w:val="19"/>
                <w:szCs w:val="19"/>
                <w:lang w:val="es-ES"/>
              </w:rPr>
              <w:footnoteReference w:id="3"/>
            </w:r>
            <w:r w:rsidR="00A90FC8" w:rsidRPr="00DE7806">
              <w:rPr>
                <w:rFonts w:asciiTheme="majorHAnsi" w:hAnsiTheme="majorHAnsi"/>
                <w:bCs/>
                <w:sz w:val="19"/>
                <w:szCs w:val="19"/>
                <w:lang w:val="es-ES"/>
              </w:rPr>
              <w:t xml:space="preserve"> en concordancia con el artículo 1.1 (obligación de respetar los derechos) del mismo instrumento</w:t>
            </w:r>
            <w:r w:rsidR="001141E6" w:rsidRPr="00DE7806">
              <w:rPr>
                <w:rFonts w:asciiTheme="majorHAnsi" w:hAnsiTheme="majorHAnsi"/>
                <w:bCs/>
                <w:sz w:val="19"/>
                <w:szCs w:val="19"/>
                <w:lang w:val="es-ES"/>
              </w:rPr>
              <w:t xml:space="preserve"> </w:t>
            </w:r>
          </w:p>
        </w:tc>
      </w:tr>
    </w:tbl>
    <w:p w:rsidR="003239B8" w:rsidRPr="00DE7806" w:rsidRDefault="003239B8" w:rsidP="00273675">
      <w:pPr>
        <w:spacing w:before="120" w:after="120"/>
        <w:ind w:firstLine="720"/>
        <w:jc w:val="both"/>
        <w:rPr>
          <w:rFonts w:asciiTheme="majorHAnsi" w:hAnsiTheme="majorHAnsi"/>
          <w:b/>
          <w:bCs/>
          <w:sz w:val="19"/>
          <w:szCs w:val="19"/>
          <w:lang w:val="es-ES"/>
        </w:rPr>
      </w:pPr>
      <w:r w:rsidRPr="00DE7806">
        <w:rPr>
          <w:rFonts w:asciiTheme="majorHAnsi" w:hAnsiTheme="majorHAnsi"/>
          <w:b/>
          <w:bCs/>
          <w:sz w:val="19"/>
          <w:szCs w:val="19"/>
          <w:lang w:val="es-ES"/>
        </w:rPr>
        <w:t>II.</w:t>
      </w:r>
      <w:r w:rsidRPr="00DE7806">
        <w:rPr>
          <w:rFonts w:asciiTheme="majorHAnsi" w:hAnsiTheme="majorHAnsi"/>
          <w:b/>
          <w:bCs/>
          <w:sz w:val="19"/>
          <w:szCs w:val="19"/>
          <w:lang w:val="es-ES"/>
        </w:rPr>
        <w:tab/>
        <w:t>TRÁMITE ANTE LA CIDH</w:t>
      </w:r>
      <w:r w:rsidR="008E3BFE" w:rsidRPr="00DE7806">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E7806" w:rsidTr="004A6A54">
        <w:tc>
          <w:tcPr>
            <w:tcW w:w="3600" w:type="dxa"/>
            <w:tcBorders>
              <w:top w:val="single" w:sz="6" w:space="0" w:color="auto"/>
              <w:bottom w:val="single" w:sz="6" w:space="0" w:color="auto"/>
            </w:tcBorders>
            <w:shd w:val="clear" w:color="auto" w:fill="386294"/>
            <w:vAlign w:val="center"/>
          </w:tcPr>
          <w:p w:rsidR="004C2312" w:rsidRPr="00DE7806" w:rsidRDefault="004A6A54" w:rsidP="004A6A54">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P</w:t>
            </w:r>
            <w:r w:rsidR="004C2312" w:rsidRPr="00DE7806">
              <w:rPr>
                <w:rFonts w:asciiTheme="majorHAnsi" w:hAnsiTheme="majorHAnsi"/>
                <w:b/>
                <w:bCs/>
                <w:color w:val="FFFFFF" w:themeColor="background1"/>
                <w:sz w:val="19"/>
                <w:szCs w:val="19"/>
                <w:lang w:val="es-ES"/>
              </w:rPr>
              <w:t>resentación de la petición:</w:t>
            </w:r>
          </w:p>
        </w:tc>
        <w:tc>
          <w:tcPr>
            <w:tcW w:w="5760" w:type="dxa"/>
            <w:vAlign w:val="center"/>
          </w:tcPr>
          <w:p w:rsidR="004C2312" w:rsidRPr="00DE7806" w:rsidRDefault="00207854" w:rsidP="007F3B48">
            <w:pPr>
              <w:jc w:val="both"/>
              <w:rPr>
                <w:rFonts w:asciiTheme="majorHAnsi" w:hAnsiTheme="majorHAnsi"/>
                <w:bCs/>
                <w:sz w:val="19"/>
                <w:szCs w:val="19"/>
                <w:lang w:val="es-ES"/>
              </w:rPr>
            </w:pPr>
            <w:r w:rsidRPr="00DE7806">
              <w:rPr>
                <w:rFonts w:asciiTheme="majorHAnsi" w:hAnsiTheme="majorHAnsi"/>
                <w:bCs/>
                <w:sz w:val="19"/>
                <w:szCs w:val="19"/>
                <w:lang w:val="es-ES"/>
              </w:rPr>
              <w:t>1 de diciembre de 2008</w:t>
            </w:r>
          </w:p>
        </w:tc>
      </w:tr>
      <w:tr w:rsidR="004C2312" w:rsidRPr="00DE7806" w:rsidTr="004A6A54">
        <w:tc>
          <w:tcPr>
            <w:tcW w:w="3600" w:type="dxa"/>
            <w:tcBorders>
              <w:top w:val="single" w:sz="6" w:space="0" w:color="auto"/>
              <w:bottom w:val="single" w:sz="6" w:space="0" w:color="auto"/>
            </w:tcBorders>
            <w:shd w:val="clear" w:color="auto" w:fill="386294"/>
            <w:vAlign w:val="center"/>
          </w:tcPr>
          <w:p w:rsidR="004C2312" w:rsidRPr="00DE7806" w:rsidRDefault="004A6A54" w:rsidP="004A6A54">
            <w:pPr>
              <w:jc w:val="center"/>
              <w:rPr>
                <w:rFonts w:asciiTheme="majorHAnsi" w:hAnsiTheme="majorHAnsi"/>
                <w:b/>
                <w:bCs/>
                <w:color w:val="FFFFFF" w:themeColor="background1"/>
                <w:sz w:val="19"/>
                <w:szCs w:val="19"/>
                <w:lang w:val="es-ES"/>
              </w:rPr>
            </w:pPr>
            <w:r w:rsidRPr="00DE7806">
              <w:rPr>
                <w:rFonts w:asciiTheme="majorHAnsi" w:hAnsiTheme="majorHAnsi"/>
                <w:b/>
                <w:color w:val="FFFFFF" w:themeColor="background1"/>
                <w:sz w:val="19"/>
                <w:szCs w:val="19"/>
                <w:lang w:val="es-ES"/>
              </w:rPr>
              <w:t>N</w:t>
            </w:r>
            <w:r w:rsidR="004C2312" w:rsidRPr="00DE7806">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DE7806" w:rsidRDefault="001E4D96" w:rsidP="007F3B48">
            <w:pPr>
              <w:jc w:val="both"/>
              <w:rPr>
                <w:rFonts w:asciiTheme="majorHAnsi" w:hAnsiTheme="majorHAnsi"/>
                <w:bCs/>
                <w:sz w:val="19"/>
                <w:szCs w:val="19"/>
                <w:lang w:val="es-ES"/>
              </w:rPr>
            </w:pPr>
            <w:r w:rsidRPr="00DE7806">
              <w:rPr>
                <w:rFonts w:asciiTheme="majorHAnsi" w:hAnsiTheme="majorHAnsi"/>
                <w:bCs/>
                <w:sz w:val="19"/>
                <w:szCs w:val="19"/>
                <w:lang w:val="es-ES"/>
              </w:rPr>
              <w:t>27 de octubre de 2014</w:t>
            </w:r>
          </w:p>
        </w:tc>
      </w:tr>
      <w:tr w:rsidR="004C2312" w:rsidRPr="00DE7806" w:rsidTr="004A6A54">
        <w:tc>
          <w:tcPr>
            <w:tcW w:w="3600" w:type="dxa"/>
            <w:tcBorders>
              <w:top w:val="single" w:sz="6" w:space="0" w:color="auto"/>
              <w:bottom w:val="single" w:sz="6" w:space="0" w:color="auto"/>
            </w:tcBorders>
            <w:shd w:val="clear" w:color="auto" w:fill="386294"/>
            <w:vAlign w:val="center"/>
          </w:tcPr>
          <w:p w:rsidR="004C2312" w:rsidRPr="00DE7806" w:rsidRDefault="004A6A54" w:rsidP="004A6A54">
            <w:pPr>
              <w:jc w:val="center"/>
              <w:rPr>
                <w:rFonts w:asciiTheme="majorHAnsi" w:hAnsiTheme="majorHAnsi"/>
                <w:b/>
                <w:bCs/>
                <w:color w:val="FFFFFF" w:themeColor="background1"/>
                <w:sz w:val="19"/>
                <w:szCs w:val="19"/>
                <w:lang w:val="es-ES"/>
              </w:rPr>
            </w:pPr>
            <w:r w:rsidRPr="00DE7806">
              <w:rPr>
                <w:rFonts w:asciiTheme="majorHAnsi" w:hAnsiTheme="majorHAnsi"/>
                <w:b/>
                <w:color w:val="FFFFFF" w:themeColor="background1"/>
                <w:sz w:val="19"/>
                <w:szCs w:val="19"/>
                <w:lang w:val="es-ES"/>
              </w:rPr>
              <w:t>P</w:t>
            </w:r>
            <w:r w:rsidR="004C2312" w:rsidRPr="00DE7806">
              <w:rPr>
                <w:rFonts w:asciiTheme="majorHAnsi" w:hAnsiTheme="majorHAnsi"/>
                <w:b/>
                <w:color w:val="FFFFFF" w:themeColor="background1"/>
                <w:sz w:val="19"/>
                <w:szCs w:val="19"/>
                <w:lang w:val="es-ES"/>
              </w:rPr>
              <w:t>rimera respuesta del Estado:</w:t>
            </w:r>
          </w:p>
        </w:tc>
        <w:tc>
          <w:tcPr>
            <w:tcW w:w="5760" w:type="dxa"/>
            <w:vAlign w:val="center"/>
          </w:tcPr>
          <w:p w:rsidR="004C2312" w:rsidRPr="00DE7806" w:rsidRDefault="001E4D96" w:rsidP="007F3B48">
            <w:pPr>
              <w:jc w:val="both"/>
              <w:rPr>
                <w:rFonts w:asciiTheme="majorHAnsi" w:hAnsiTheme="majorHAnsi"/>
                <w:bCs/>
                <w:sz w:val="19"/>
                <w:szCs w:val="19"/>
                <w:lang w:val="es-ES"/>
              </w:rPr>
            </w:pPr>
            <w:r w:rsidRPr="00DE7806">
              <w:rPr>
                <w:rFonts w:asciiTheme="majorHAnsi" w:hAnsiTheme="majorHAnsi"/>
                <w:bCs/>
                <w:sz w:val="19"/>
                <w:szCs w:val="19"/>
                <w:lang w:val="es-ES"/>
              </w:rPr>
              <w:t>26 de enero de 2015</w:t>
            </w:r>
          </w:p>
        </w:tc>
      </w:tr>
      <w:tr w:rsidR="004C2312" w:rsidRPr="00DE7806" w:rsidTr="004A6A54">
        <w:tc>
          <w:tcPr>
            <w:tcW w:w="3600" w:type="dxa"/>
            <w:tcBorders>
              <w:top w:val="single" w:sz="6" w:space="0" w:color="auto"/>
              <w:bottom w:val="single" w:sz="6" w:space="0" w:color="auto"/>
            </w:tcBorders>
            <w:shd w:val="clear" w:color="auto" w:fill="386294"/>
            <w:vAlign w:val="center"/>
          </w:tcPr>
          <w:p w:rsidR="004C2312" w:rsidRPr="00DE7806" w:rsidRDefault="008E3BFE" w:rsidP="008E3BFE">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DE7806" w:rsidRDefault="001E4D96" w:rsidP="007F3B48">
            <w:pPr>
              <w:jc w:val="both"/>
              <w:rPr>
                <w:rFonts w:asciiTheme="majorHAnsi" w:hAnsiTheme="majorHAnsi"/>
                <w:bCs/>
                <w:sz w:val="19"/>
                <w:szCs w:val="19"/>
                <w:lang w:val="es-ES"/>
              </w:rPr>
            </w:pPr>
            <w:r w:rsidRPr="00DE7806">
              <w:rPr>
                <w:rFonts w:asciiTheme="majorHAnsi" w:hAnsiTheme="majorHAnsi"/>
                <w:bCs/>
                <w:sz w:val="19"/>
                <w:szCs w:val="19"/>
                <w:lang w:val="es-ES"/>
              </w:rPr>
              <w:t>19 de diciembre de 2015</w:t>
            </w:r>
            <w:r w:rsidR="00082754" w:rsidRPr="00DE7806">
              <w:rPr>
                <w:rStyle w:val="FootnoteReference"/>
                <w:rFonts w:asciiTheme="majorHAnsi" w:hAnsiTheme="majorHAnsi"/>
                <w:bCs/>
                <w:sz w:val="19"/>
                <w:szCs w:val="19"/>
                <w:lang w:val="es-ES"/>
              </w:rPr>
              <w:footnoteReference w:id="5"/>
            </w:r>
          </w:p>
        </w:tc>
      </w:tr>
      <w:tr w:rsidR="004C2312" w:rsidRPr="00DE7806" w:rsidTr="004A6A54">
        <w:tc>
          <w:tcPr>
            <w:tcW w:w="3600" w:type="dxa"/>
            <w:tcBorders>
              <w:top w:val="single" w:sz="6" w:space="0" w:color="auto"/>
              <w:bottom w:val="single" w:sz="6" w:space="0" w:color="auto"/>
            </w:tcBorders>
            <w:shd w:val="clear" w:color="auto" w:fill="386294"/>
            <w:vAlign w:val="center"/>
          </w:tcPr>
          <w:p w:rsidR="004C2312" w:rsidRPr="00DE7806" w:rsidRDefault="004C2312" w:rsidP="008E3BFE">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DE7806" w:rsidRDefault="001E4D96" w:rsidP="007F3B48">
            <w:pPr>
              <w:jc w:val="both"/>
              <w:rPr>
                <w:rFonts w:asciiTheme="majorHAnsi" w:hAnsiTheme="majorHAnsi"/>
                <w:bCs/>
                <w:sz w:val="19"/>
                <w:szCs w:val="19"/>
                <w:lang w:val="es-ES"/>
              </w:rPr>
            </w:pPr>
            <w:r w:rsidRPr="00DE7806">
              <w:rPr>
                <w:rFonts w:asciiTheme="majorHAnsi" w:hAnsiTheme="majorHAnsi"/>
                <w:bCs/>
                <w:sz w:val="19"/>
                <w:szCs w:val="19"/>
                <w:lang w:val="es-ES"/>
              </w:rPr>
              <w:t>16 de junio de 2016</w:t>
            </w:r>
          </w:p>
        </w:tc>
      </w:tr>
    </w:tbl>
    <w:p w:rsidR="003239B8" w:rsidRPr="00DE7806" w:rsidRDefault="003239B8" w:rsidP="00273675">
      <w:pPr>
        <w:spacing w:before="120" w:after="120"/>
        <w:ind w:firstLine="720"/>
        <w:jc w:val="both"/>
        <w:rPr>
          <w:rFonts w:asciiTheme="majorHAnsi" w:hAnsiTheme="majorHAnsi"/>
          <w:b/>
          <w:bCs/>
          <w:sz w:val="19"/>
          <w:szCs w:val="19"/>
          <w:lang w:val="es-ES"/>
        </w:rPr>
      </w:pPr>
      <w:r w:rsidRPr="00DE7806">
        <w:rPr>
          <w:rFonts w:asciiTheme="majorHAnsi" w:hAnsiTheme="majorHAnsi"/>
          <w:b/>
          <w:bCs/>
          <w:sz w:val="19"/>
          <w:szCs w:val="19"/>
          <w:lang w:val="es-ES"/>
        </w:rPr>
        <w:t xml:space="preserve">III. </w:t>
      </w:r>
      <w:r w:rsidRPr="00DE7806">
        <w:rPr>
          <w:rFonts w:asciiTheme="majorHAnsi" w:hAnsiTheme="majorHAnsi"/>
          <w:b/>
          <w:bCs/>
          <w:sz w:val="19"/>
          <w:szCs w:val="19"/>
          <w:lang w:val="es-ES"/>
        </w:rPr>
        <w:tab/>
        <w:t>COMPETENCIA</w:t>
      </w:r>
      <w:r w:rsidR="00EE00E9" w:rsidRPr="00DE780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7806" w:rsidTr="004A6A54">
        <w:trPr>
          <w:cantSplit/>
        </w:trPr>
        <w:tc>
          <w:tcPr>
            <w:tcW w:w="3600" w:type="dxa"/>
            <w:tcBorders>
              <w:top w:val="single" w:sz="4"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i/>
                <w:color w:val="FFFFFF" w:themeColor="background1"/>
                <w:sz w:val="19"/>
                <w:szCs w:val="19"/>
                <w:lang w:val="es-ES"/>
              </w:rPr>
            </w:pPr>
            <w:r w:rsidRPr="00DE7806">
              <w:rPr>
                <w:rFonts w:asciiTheme="majorHAnsi" w:hAnsiTheme="majorHAnsi"/>
                <w:b/>
                <w:bCs/>
                <w:color w:val="FFFFFF" w:themeColor="background1"/>
                <w:sz w:val="19"/>
                <w:szCs w:val="19"/>
                <w:lang w:val="es-ES"/>
              </w:rPr>
              <w:t>Competencia</w:t>
            </w:r>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Ratione</w:t>
            </w:r>
            <w:proofErr w:type="spellEnd"/>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personae</w:t>
            </w:r>
            <w:proofErr w:type="spellEnd"/>
            <w:r w:rsidRPr="00DE7806">
              <w:rPr>
                <w:rFonts w:asciiTheme="majorHAnsi" w:hAnsiTheme="majorHAnsi"/>
                <w:b/>
                <w:bCs/>
                <w:i/>
                <w:color w:val="FFFFFF" w:themeColor="background1"/>
                <w:sz w:val="19"/>
                <w:szCs w:val="19"/>
                <w:lang w:val="es-ES"/>
              </w:rPr>
              <w:t>:</w:t>
            </w:r>
          </w:p>
        </w:tc>
        <w:tc>
          <w:tcPr>
            <w:tcW w:w="5760" w:type="dxa"/>
            <w:vAlign w:val="center"/>
          </w:tcPr>
          <w:p w:rsidR="003239B8" w:rsidRPr="00DE7806" w:rsidRDefault="00C90C33" w:rsidP="007F3B48">
            <w:pPr>
              <w:rPr>
                <w:rFonts w:asciiTheme="majorHAnsi" w:hAnsiTheme="majorHAnsi"/>
                <w:bCs/>
                <w:sz w:val="19"/>
                <w:szCs w:val="19"/>
                <w:lang w:val="es-ES"/>
              </w:rPr>
            </w:pPr>
            <w:r w:rsidRPr="00DE7806">
              <w:rPr>
                <w:rFonts w:asciiTheme="majorHAnsi" w:hAnsiTheme="majorHAnsi"/>
                <w:bCs/>
                <w:sz w:val="19"/>
                <w:szCs w:val="19"/>
                <w:lang w:val="es-ES"/>
              </w:rPr>
              <w:t>Sí</w:t>
            </w:r>
          </w:p>
        </w:tc>
      </w:tr>
      <w:tr w:rsidR="003239B8" w:rsidRPr="00DE7806" w:rsidTr="004A6A54">
        <w:trPr>
          <w:cantSplit/>
        </w:trPr>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Competencia</w:t>
            </w:r>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Ratione</w:t>
            </w:r>
            <w:proofErr w:type="spellEnd"/>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loci</w:t>
            </w:r>
            <w:proofErr w:type="spellEnd"/>
            <w:r w:rsidRPr="00DE7806">
              <w:rPr>
                <w:rFonts w:asciiTheme="majorHAnsi" w:hAnsiTheme="majorHAnsi"/>
                <w:b/>
                <w:bCs/>
                <w:color w:val="FFFFFF" w:themeColor="background1"/>
                <w:sz w:val="19"/>
                <w:szCs w:val="19"/>
                <w:lang w:val="es-ES"/>
              </w:rPr>
              <w:t>:</w:t>
            </w:r>
          </w:p>
        </w:tc>
        <w:tc>
          <w:tcPr>
            <w:tcW w:w="5760" w:type="dxa"/>
            <w:vAlign w:val="center"/>
          </w:tcPr>
          <w:p w:rsidR="003239B8" w:rsidRPr="00DE7806" w:rsidRDefault="00C90C33" w:rsidP="007F3B48">
            <w:pPr>
              <w:rPr>
                <w:rFonts w:asciiTheme="majorHAnsi" w:hAnsiTheme="majorHAnsi"/>
                <w:bCs/>
                <w:sz w:val="19"/>
                <w:szCs w:val="19"/>
                <w:lang w:val="es-ES"/>
              </w:rPr>
            </w:pPr>
            <w:r w:rsidRPr="00DE7806">
              <w:rPr>
                <w:rFonts w:asciiTheme="majorHAnsi" w:hAnsiTheme="majorHAnsi"/>
                <w:bCs/>
                <w:sz w:val="19"/>
                <w:szCs w:val="19"/>
                <w:lang w:val="es-ES"/>
              </w:rPr>
              <w:t>Sí</w:t>
            </w:r>
          </w:p>
        </w:tc>
      </w:tr>
      <w:tr w:rsidR="003239B8" w:rsidRPr="00DE7806" w:rsidTr="004A6A54">
        <w:trPr>
          <w:cantSplit/>
        </w:trPr>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Competencia</w:t>
            </w:r>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Ratione</w:t>
            </w:r>
            <w:proofErr w:type="spellEnd"/>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temporis</w:t>
            </w:r>
            <w:proofErr w:type="spellEnd"/>
            <w:r w:rsidRPr="00DE7806">
              <w:rPr>
                <w:rFonts w:asciiTheme="majorHAnsi" w:hAnsiTheme="majorHAnsi"/>
                <w:b/>
                <w:bCs/>
                <w:color w:val="FFFFFF" w:themeColor="background1"/>
                <w:sz w:val="19"/>
                <w:szCs w:val="19"/>
                <w:lang w:val="es-ES"/>
              </w:rPr>
              <w:t>:</w:t>
            </w:r>
          </w:p>
        </w:tc>
        <w:tc>
          <w:tcPr>
            <w:tcW w:w="5760" w:type="dxa"/>
            <w:vAlign w:val="center"/>
          </w:tcPr>
          <w:p w:rsidR="003239B8" w:rsidRPr="00DE7806" w:rsidRDefault="00C90C33" w:rsidP="007F3B48">
            <w:pPr>
              <w:rPr>
                <w:rFonts w:asciiTheme="majorHAnsi" w:hAnsiTheme="majorHAnsi"/>
                <w:bCs/>
                <w:sz w:val="19"/>
                <w:szCs w:val="19"/>
                <w:lang w:val="es-ES"/>
              </w:rPr>
            </w:pPr>
            <w:r w:rsidRPr="00DE7806">
              <w:rPr>
                <w:rFonts w:asciiTheme="majorHAnsi" w:hAnsiTheme="majorHAnsi"/>
                <w:bCs/>
                <w:sz w:val="19"/>
                <w:szCs w:val="19"/>
                <w:lang w:val="es-ES"/>
              </w:rPr>
              <w:t>Sí</w:t>
            </w:r>
          </w:p>
        </w:tc>
      </w:tr>
      <w:tr w:rsidR="003239B8" w:rsidRPr="00E54E5C" w:rsidTr="004A6A54">
        <w:trPr>
          <w:cantSplit/>
        </w:trPr>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Competencia</w:t>
            </w:r>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Ratione</w:t>
            </w:r>
            <w:proofErr w:type="spellEnd"/>
            <w:r w:rsidRPr="00DE7806">
              <w:rPr>
                <w:rFonts w:asciiTheme="majorHAnsi" w:hAnsiTheme="majorHAnsi"/>
                <w:b/>
                <w:bCs/>
                <w:i/>
                <w:color w:val="FFFFFF" w:themeColor="background1"/>
                <w:sz w:val="19"/>
                <w:szCs w:val="19"/>
                <w:lang w:val="es-ES"/>
              </w:rPr>
              <w:t xml:space="preserve"> </w:t>
            </w:r>
            <w:proofErr w:type="spellStart"/>
            <w:r w:rsidRPr="00DE7806">
              <w:rPr>
                <w:rFonts w:asciiTheme="majorHAnsi" w:hAnsiTheme="majorHAnsi"/>
                <w:b/>
                <w:bCs/>
                <w:i/>
                <w:color w:val="FFFFFF" w:themeColor="background1"/>
                <w:sz w:val="19"/>
                <w:szCs w:val="19"/>
                <w:lang w:val="es-ES"/>
              </w:rPr>
              <w:t>materia</w:t>
            </w:r>
            <w:r w:rsidR="00EE00E9" w:rsidRPr="00DE7806">
              <w:rPr>
                <w:rFonts w:asciiTheme="majorHAnsi" w:hAnsiTheme="majorHAnsi"/>
                <w:b/>
                <w:bCs/>
                <w:i/>
                <w:color w:val="FFFFFF" w:themeColor="background1"/>
                <w:sz w:val="19"/>
                <w:szCs w:val="19"/>
                <w:lang w:val="es-ES"/>
              </w:rPr>
              <w:t>e</w:t>
            </w:r>
            <w:proofErr w:type="spellEnd"/>
            <w:r w:rsidRPr="00DE7806">
              <w:rPr>
                <w:rFonts w:asciiTheme="majorHAnsi" w:hAnsiTheme="majorHAnsi"/>
                <w:b/>
                <w:bCs/>
                <w:color w:val="FFFFFF" w:themeColor="background1"/>
                <w:sz w:val="19"/>
                <w:szCs w:val="19"/>
                <w:lang w:val="es-ES"/>
              </w:rPr>
              <w:t>:</w:t>
            </w:r>
          </w:p>
        </w:tc>
        <w:tc>
          <w:tcPr>
            <w:tcW w:w="5760" w:type="dxa"/>
            <w:vAlign w:val="center"/>
          </w:tcPr>
          <w:p w:rsidR="003239B8" w:rsidRPr="00DE7806" w:rsidRDefault="00C90C33" w:rsidP="007F3B48">
            <w:pPr>
              <w:jc w:val="both"/>
              <w:rPr>
                <w:rFonts w:asciiTheme="majorHAnsi" w:hAnsiTheme="majorHAnsi"/>
                <w:bCs/>
                <w:sz w:val="19"/>
                <w:szCs w:val="19"/>
                <w:lang w:val="es-ES"/>
              </w:rPr>
            </w:pPr>
            <w:r w:rsidRPr="00DE7806">
              <w:rPr>
                <w:rFonts w:asciiTheme="majorHAnsi" w:hAnsiTheme="majorHAnsi"/>
                <w:bCs/>
                <w:sz w:val="19"/>
                <w:szCs w:val="19"/>
                <w:lang w:val="es-ES"/>
              </w:rPr>
              <w:t>Sí</w:t>
            </w:r>
            <w:r w:rsidR="00273675" w:rsidRPr="00DE7806">
              <w:rPr>
                <w:rFonts w:asciiTheme="majorHAnsi" w:hAnsiTheme="majorHAnsi"/>
                <w:bCs/>
                <w:sz w:val="19"/>
                <w:szCs w:val="19"/>
                <w:lang w:val="es-ES"/>
              </w:rPr>
              <w:t>, Convención Americana (depósito de instrumento de ratificación el 28 de julio de 1978)</w:t>
            </w:r>
          </w:p>
        </w:tc>
      </w:tr>
    </w:tbl>
    <w:p w:rsidR="003239B8" w:rsidRPr="00DE7806" w:rsidRDefault="003239B8" w:rsidP="00273675">
      <w:pPr>
        <w:spacing w:before="120" w:after="120"/>
        <w:ind w:firstLine="720"/>
        <w:jc w:val="both"/>
        <w:rPr>
          <w:rFonts w:asciiTheme="majorHAnsi" w:hAnsiTheme="majorHAnsi"/>
          <w:b/>
          <w:bCs/>
          <w:sz w:val="19"/>
          <w:szCs w:val="19"/>
          <w:lang w:val="es-ES"/>
        </w:rPr>
      </w:pPr>
      <w:r w:rsidRPr="00DE7806">
        <w:rPr>
          <w:rFonts w:asciiTheme="majorHAnsi" w:hAnsiTheme="majorHAnsi"/>
          <w:b/>
          <w:bCs/>
          <w:sz w:val="19"/>
          <w:szCs w:val="19"/>
          <w:lang w:val="es-ES"/>
        </w:rPr>
        <w:t xml:space="preserve">IV. </w:t>
      </w:r>
      <w:r w:rsidRPr="00DE7806">
        <w:rPr>
          <w:rFonts w:asciiTheme="majorHAnsi" w:hAnsiTheme="majorHAnsi"/>
          <w:b/>
          <w:bCs/>
          <w:sz w:val="19"/>
          <w:szCs w:val="19"/>
          <w:lang w:val="es-ES"/>
        </w:rPr>
        <w:tab/>
      </w:r>
      <w:r w:rsidR="00EE00E9" w:rsidRPr="00DE7806">
        <w:rPr>
          <w:rFonts w:asciiTheme="majorHAnsi" w:hAnsiTheme="majorHAnsi"/>
          <w:b/>
          <w:bCs/>
          <w:sz w:val="19"/>
          <w:szCs w:val="19"/>
          <w:lang w:val="es-ES"/>
        </w:rPr>
        <w:t>DUPLICACIÓN</w:t>
      </w:r>
      <w:r w:rsidR="00EE00E9" w:rsidRPr="00DE7806">
        <w:rPr>
          <w:rFonts w:asciiTheme="majorHAnsi" w:hAnsiTheme="majorHAnsi"/>
          <w:b/>
          <w:bCs/>
          <w:color w:val="FFFFFF" w:themeColor="background1"/>
          <w:sz w:val="19"/>
          <w:szCs w:val="19"/>
          <w:lang w:val="es-ES"/>
        </w:rPr>
        <w:t xml:space="preserve"> </w:t>
      </w:r>
      <w:r w:rsidR="00EE00E9" w:rsidRPr="00DE7806">
        <w:rPr>
          <w:rFonts w:asciiTheme="majorHAnsi" w:hAnsiTheme="majorHAnsi"/>
          <w:b/>
          <w:bCs/>
          <w:sz w:val="19"/>
          <w:szCs w:val="19"/>
          <w:lang w:val="es-ES"/>
        </w:rPr>
        <w:t>DE PROCEDIMIENTOS Y COSA JUZGADA</w:t>
      </w:r>
      <w:r w:rsidR="00EE00E9" w:rsidRPr="00DE7806">
        <w:rPr>
          <w:rFonts w:asciiTheme="majorHAnsi" w:hAnsiTheme="majorHAnsi"/>
          <w:b/>
          <w:bCs/>
          <w:i/>
          <w:sz w:val="19"/>
          <w:szCs w:val="19"/>
          <w:lang w:val="es-ES"/>
        </w:rPr>
        <w:t xml:space="preserve"> </w:t>
      </w:r>
      <w:r w:rsidR="00EE00E9" w:rsidRPr="00DE7806">
        <w:rPr>
          <w:rFonts w:asciiTheme="majorHAnsi" w:hAnsiTheme="majorHAnsi"/>
          <w:b/>
          <w:bCs/>
          <w:sz w:val="19"/>
          <w:szCs w:val="19"/>
          <w:lang w:val="es-ES"/>
        </w:rPr>
        <w:t xml:space="preserve">INTERNACIONAL, </w:t>
      </w:r>
      <w:r w:rsidRPr="00DE7806">
        <w:rPr>
          <w:rFonts w:asciiTheme="majorHAnsi" w:hAnsiTheme="majorHAnsi"/>
          <w:b/>
          <w:bCs/>
          <w:sz w:val="19"/>
          <w:szCs w:val="19"/>
          <w:lang w:val="es-ES"/>
        </w:rPr>
        <w:t xml:space="preserve"> CARACTERIZACIÓN, </w:t>
      </w:r>
      <w:r w:rsidRPr="00DE780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E7806" w:rsidTr="004A6A54">
        <w:trPr>
          <w:cantSplit/>
        </w:trPr>
        <w:tc>
          <w:tcPr>
            <w:tcW w:w="3600" w:type="dxa"/>
            <w:tcBorders>
              <w:top w:val="single" w:sz="4" w:space="0" w:color="auto"/>
              <w:bottom w:val="single" w:sz="6" w:space="0" w:color="auto"/>
            </w:tcBorders>
            <w:shd w:val="clear" w:color="auto" w:fill="386294"/>
            <w:vAlign w:val="center"/>
          </w:tcPr>
          <w:p w:rsidR="00EE00E9" w:rsidRPr="00DE7806" w:rsidRDefault="00EE00E9"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DE7806" w:rsidRDefault="00C90C33" w:rsidP="007F3B48">
            <w:pPr>
              <w:jc w:val="both"/>
              <w:rPr>
                <w:rFonts w:asciiTheme="majorHAnsi" w:hAnsiTheme="majorHAnsi"/>
                <w:bCs/>
                <w:sz w:val="19"/>
                <w:szCs w:val="19"/>
                <w:lang w:val="es-ES"/>
              </w:rPr>
            </w:pPr>
            <w:r w:rsidRPr="00DE7806">
              <w:rPr>
                <w:rFonts w:asciiTheme="majorHAnsi" w:hAnsiTheme="majorHAnsi"/>
                <w:bCs/>
                <w:sz w:val="19"/>
                <w:szCs w:val="19"/>
                <w:lang w:val="es-ES"/>
              </w:rPr>
              <w:t>No</w:t>
            </w:r>
          </w:p>
        </w:tc>
      </w:tr>
      <w:tr w:rsidR="003239B8" w:rsidRPr="00E54E5C" w:rsidTr="004A6A54">
        <w:trPr>
          <w:cantSplit/>
        </w:trPr>
        <w:tc>
          <w:tcPr>
            <w:tcW w:w="3600" w:type="dxa"/>
            <w:tcBorders>
              <w:top w:val="single" w:sz="4"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i/>
                <w:color w:val="FFFFFF" w:themeColor="background1"/>
                <w:sz w:val="19"/>
                <w:szCs w:val="19"/>
                <w:lang w:val="es-ES"/>
              </w:rPr>
            </w:pPr>
            <w:r w:rsidRPr="00DE7806">
              <w:rPr>
                <w:rFonts w:asciiTheme="majorHAnsi" w:hAnsiTheme="majorHAnsi"/>
                <w:b/>
                <w:bCs/>
                <w:color w:val="FFFFFF" w:themeColor="background1"/>
                <w:sz w:val="19"/>
                <w:szCs w:val="19"/>
                <w:lang w:val="es-ES"/>
              </w:rPr>
              <w:t>Derechos declarados admisibles</w:t>
            </w:r>
            <w:r w:rsidRPr="00DE7806">
              <w:rPr>
                <w:rFonts w:asciiTheme="majorHAnsi" w:hAnsiTheme="majorHAnsi"/>
                <w:b/>
                <w:bCs/>
                <w:i/>
                <w:color w:val="FFFFFF" w:themeColor="background1"/>
                <w:sz w:val="19"/>
                <w:szCs w:val="19"/>
                <w:lang w:val="es-ES"/>
              </w:rPr>
              <w:t>:</w:t>
            </w:r>
          </w:p>
        </w:tc>
        <w:tc>
          <w:tcPr>
            <w:tcW w:w="5760" w:type="dxa"/>
            <w:vAlign w:val="center"/>
          </w:tcPr>
          <w:p w:rsidR="003239B8" w:rsidRPr="00DE7806" w:rsidRDefault="00B4251F" w:rsidP="00B4251F">
            <w:pPr>
              <w:jc w:val="both"/>
              <w:rPr>
                <w:rFonts w:asciiTheme="majorHAnsi" w:hAnsiTheme="majorHAnsi"/>
                <w:bCs/>
                <w:sz w:val="19"/>
                <w:szCs w:val="19"/>
                <w:lang w:val="es-ES"/>
              </w:rPr>
            </w:pPr>
            <w:r w:rsidRPr="00DE7806">
              <w:rPr>
                <w:rFonts w:asciiTheme="majorHAnsi" w:hAnsiTheme="majorHAnsi"/>
                <w:bCs/>
                <w:sz w:val="19"/>
                <w:szCs w:val="19"/>
                <w:lang w:val="es-ES"/>
              </w:rPr>
              <w:t>Artículos 8 (garantías judiciales), 9 (legalidad y retroactividad), 25 (protección judicial) y 26 (desarrollo progresivo) de la Convención Americana</w:t>
            </w:r>
          </w:p>
        </w:tc>
      </w:tr>
      <w:tr w:rsidR="003239B8" w:rsidRPr="00E54E5C" w:rsidTr="004A6A54">
        <w:trPr>
          <w:cantSplit/>
        </w:trPr>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Agotamiento de recursos internos</w:t>
            </w:r>
            <w:r w:rsidR="00EE00E9" w:rsidRPr="00DE7806">
              <w:rPr>
                <w:rFonts w:asciiTheme="majorHAnsi" w:hAnsiTheme="majorHAnsi"/>
                <w:b/>
                <w:bCs/>
                <w:color w:val="FFFFFF" w:themeColor="background1"/>
                <w:sz w:val="19"/>
                <w:szCs w:val="19"/>
                <w:lang w:val="es-ES"/>
              </w:rPr>
              <w:t xml:space="preserve"> o procedencia de una excepción</w:t>
            </w:r>
            <w:r w:rsidRPr="00DE7806">
              <w:rPr>
                <w:rFonts w:asciiTheme="majorHAnsi" w:hAnsiTheme="majorHAnsi"/>
                <w:b/>
                <w:bCs/>
                <w:color w:val="FFFFFF" w:themeColor="background1"/>
                <w:sz w:val="19"/>
                <w:szCs w:val="19"/>
                <w:lang w:val="es-ES"/>
              </w:rPr>
              <w:t>:</w:t>
            </w:r>
          </w:p>
        </w:tc>
        <w:tc>
          <w:tcPr>
            <w:tcW w:w="5760" w:type="dxa"/>
            <w:vAlign w:val="center"/>
          </w:tcPr>
          <w:p w:rsidR="003239B8" w:rsidRPr="00DE7806" w:rsidRDefault="00C90C33" w:rsidP="007F3B48">
            <w:pPr>
              <w:rPr>
                <w:rFonts w:asciiTheme="majorHAnsi" w:hAnsiTheme="majorHAnsi"/>
                <w:bCs/>
                <w:sz w:val="19"/>
                <w:szCs w:val="19"/>
                <w:lang w:val="es-ES"/>
              </w:rPr>
            </w:pPr>
            <w:r w:rsidRPr="00DE7806">
              <w:rPr>
                <w:rFonts w:asciiTheme="majorHAnsi" w:hAnsiTheme="majorHAnsi"/>
                <w:bCs/>
                <w:sz w:val="19"/>
                <w:szCs w:val="19"/>
                <w:lang w:val="es-ES"/>
              </w:rPr>
              <w:t>Sí, en los términos de la sección VI</w:t>
            </w:r>
          </w:p>
        </w:tc>
      </w:tr>
      <w:tr w:rsidR="003239B8" w:rsidRPr="00E54E5C" w:rsidTr="004A6A54">
        <w:trPr>
          <w:cantSplit/>
        </w:trPr>
        <w:tc>
          <w:tcPr>
            <w:tcW w:w="3600" w:type="dxa"/>
            <w:tcBorders>
              <w:top w:val="single" w:sz="6" w:space="0" w:color="auto"/>
              <w:bottom w:val="single" w:sz="6" w:space="0" w:color="auto"/>
            </w:tcBorders>
            <w:shd w:val="clear" w:color="auto" w:fill="386294"/>
            <w:vAlign w:val="center"/>
          </w:tcPr>
          <w:p w:rsidR="003239B8" w:rsidRPr="00DE7806" w:rsidRDefault="003239B8" w:rsidP="007F3B48">
            <w:pPr>
              <w:jc w:val="center"/>
              <w:rPr>
                <w:rFonts w:asciiTheme="majorHAnsi" w:hAnsiTheme="majorHAnsi"/>
                <w:b/>
                <w:bCs/>
                <w:color w:val="FFFFFF" w:themeColor="background1"/>
                <w:sz w:val="19"/>
                <w:szCs w:val="19"/>
                <w:lang w:val="es-ES"/>
              </w:rPr>
            </w:pPr>
            <w:r w:rsidRPr="00DE7806">
              <w:rPr>
                <w:rFonts w:asciiTheme="majorHAnsi" w:hAnsiTheme="majorHAnsi"/>
                <w:b/>
                <w:bCs/>
                <w:color w:val="FFFFFF" w:themeColor="background1"/>
                <w:sz w:val="19"/>
                <w:szCs w:val="19"/>
                <w:lang w:val="es-ES"/>
              </w:rPr>
              <w:t>Presentación dentro de plazo:</w:t>
            </w:r>
          </w:p>
        </w:tc>
        <w:tc>
          <w:tcPr>
            <w:tcW w:w="5760" w:type="dxa"/>
            <w:vAlign w:val="center"/>
          </w:tcPr>
          <w:p w:rsidR="003239B8" w:rsidRPr="00DE7806" w:rsidRDefault="00C90C33" w:rsidP="00C90C33">
            <w:pPr>
              <w:rPr>
                <w:rFonts w:asciiTheme="majorHAnsi" w:hAnsiTheme="majorHAnsi"/>
                <w:bCs/>
                <w:sz w:val="19"/>
                <w:szCs w:val="19"/>
                <w:lang w:val="es-ES"/>
              </w:rPr>
            </w:pPr>
            <w:r w:rsidRPr="00DE7806">
              <w:rPr>
                <w:rFonts w:asciiTheme="majorHAnsi" w:hAnsiTheme="majorHAnsi"/>
                <w:bCs/>
                <w:sz w:val="19"/>
                <w:szCs w:val="19"/>
                <w:lang w:val="es-ES"/>
              </w:rPr>
              <w:t>Sí, el 1 de diciembre de 2008</w:t>
            </w:r>
          </w:p>
        </w:tc>
      </w:tr>
    </w:tbl>
    <w:p w:rsidR="003239B8" w:rsidRPr="001E4D96" w:rsidRDefault="00223A29" w:rsidP="003239B8">
      <w:pPr>
        <w:spacing w:before="240" w:after="240"/>
        <w:ind w:firstLine="720"/>
        <w:jc w:val="both"/>
        <w:rPr>
          <w:rFonts w:asciiTheme="majorHAnsi" w:hAnsiTheme="majorHAnsi"/>
          <w:b/>
          <w:sz w:val="20"/>
          <w:szCs w:val="20"/>
          <w:lang w:val="es-ES"/>
        </w:rPr>
      </w:pPr>
      <w:r w:rsidRPr="001E4D96">
        <w:rPr>
          <w:rFonts w:asciiTheme="majorHAnsi" w:hAnsiTheme="majorHAnsi"/>
          <w:b/>
          <w:sz w:val="20"/>
          <w:szCs w:val="20"/>
          <w:lang w:val="es-ES"/>
        </w:rPr>
        <w:t xml:space="preserve">V. </w:t>
      </w:r>
      <w:r w:rsidRPr="001E4D96">
        <w:rPr>
          <w:rFonts w:asciiTheme="majorHAnsi" w:hAnsiTheme="majorHAnsi"/>
          <w:b/>
          <w:sz w:val="20"/>
          <w:szCs w:val="20"/>
          <w:lang w:val="es-ES"/>
        </w:rPr>
        <w:tab/>
      </w:r>
      <w:r w:rsidR="003239B8" w:rsidRPr="001E4D96">
        <w:rPr>
          <w:rFonts w:asciiTheme="majorHAnsi" w:hAnsiTheme="majorHAnsi"/>
          <w:b/>
          <w:sz w:val="20"/>
          <w:szCs w:val="20"/>
          <w:lang w:val="es-ES"/>
        </w:rPr>
        <w:t xml:space="preserve">HECHOS ALEGADOS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El peticionario</w:t>
      </w:r>
      <w:r w:rsidR="00082754">
        <w:rPr>
          <w:rFonts w:ascii="Cambria" w:hAnsi="Cambria"/>
          <w:sz w:val="20"/>
          <w:szCs w:val="20"/>
          <w:lang w:val="es-ES"/>
        </w:rPr>
        <w:t>, un policía,</w:t>
      </w:r>
      <w:r w:rsidRPr="001E4D96">
        <w:rPr>
          <w:rFonts w:ascii="Cambria" w:hAnsi="Cambria"/>
          <w:sz w:val="20"/>
          <w:szCs w:val="20"/>
          <w:lang w:val="es-ES"/>
        </w:rPr>
        <w:t xml:space="preserve"> alega haber sido detenido y procesado por el delito de tráfico ilícito de drogas con base en pruebas falsas fabricadas por la policía y que esta acusación también sirvió como base para destituirle de su cargo por la supuesta comisión de una falta grave. Indica que </w:t>
      </w:r>
      <w:r w:rsidR="007E1EE2">
        <w:rPr>
          <w:rFonts w:ascii="Cambria" w:hAnsi="Cambria"/>
          <w:sz w:val="20"/>
          <w:szCs w:val="20"/>
          <w:lang w:val="es-ES"/>
        </w:rPr>
        <w:t xml:space="preserve">fue absuelto en el proceso penal y que inició una acción de amparo para anular su destitución. </w:t>
      </w:r>
      <w:r w:rsidR="009C7FD9">
        <w:rPr>
          <w:rFonts w:ascii="Cambria" w:hAnsi="Cambria"/>
          <w:sz w:val="20"/>
          <w:szCs w:val="20"/>
          <w:lang w:val="es-ES"/>
        </w:rPr>
        <w:t xml:space="preserve">No obstante, señala que el Estado peruano ha violado sus derechos humanos por, más allá de la ilegal detención y destitución, haber tardado en resolver su acción de amparo y negado el pago de una indemnización a pesar de haber reconocido en dos ocasiones que el </w:t>
      </w:r>
      <w:r w:rsidRPr="001E4D96">
        <w:rPr>
          <w:rFonts w:ascii="Cambria" w:hAnsi="Cambria"/>
          <w:sz w:val="20"/>
          <w:szCs w:val="20"/>
          <w:lang w:val="es-ES"/>
        </w:rPr>
        <w:t xml:space="preserve">proceso administrativo </w:t>
      </w:r>
      <w:r w:rsidR="009C7FD9">
        <w:rPr>
          <w:rFonts w:ascii="Cambria" w:hAnsi="Cambria"/>
          <w:sz w:val="20"/>
          <w:szCs w:val="20"/>
          <w:lang w:val="es-ES"/>
        </w:rPr>
        <w:t xml:space="preserve">disciplinario no había sido </w:t>
      </w:r>
      <w:r w:rsidRPr="001E4D96">
        <w:rPr>
          <w:rFonts w:ascii="Cambria" w:hAnsi="Cambria"/>
          <w:sz w:val="20"/>
          <w:szCs w:val="20"/>
          <w:lang w:val="es-ES"/>
        </w:rPr>
        <w:t xml:space="preserve">llevado a cabo en conformidad con el debido proceso. </w:t>
      </w:r>
    </w:p>
    <w:p w:rsidR="005C71EF" w:rsidRPr="00922D14"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22D14">
        <w:rPr>
          <w:rFonts w:ascii="Cambria" w:hAnsi="Cambria"/>
          <w:sz w:val="20"/>
          <w:szCs w:val="20"/>
          <w:lang w:val="es-ES"/>
        </w:rPr>
        <w:lastRenderedPageBreak/>
        <w:t xml:space="preserve">Con respecto a su detención y al proceso penal, indica que fue </w:t>
      </w:r>
      <w:r w:rsidR="00840D89">
        <w:rPr>
          <w:rFonts w:ascii="Cambria" w:hAnsi="Cambria"/>
          <w:sz w:val="20"/>
          <w:szCs w:val="20"/>
          <w:lang w:val="es-ES"/>
        </w:rPr>
        <w:t>intervenido</w:t>
      </w:r>
      <w:r w:rsidR="00840D89" w:rsidRPr="00922D14">
        <w:rPr>
          <w:rFonts w:ascii="Cambria" w:hAnsi="Cambria"/>
          <w:sz w:val="20"/>
          <w:szCs w:val="20"/>
          <w:lang w:val="es-ES"/>
        </w:rPr>
        <w:t xml:space="preserve"> </w:t>
      </w:r>
      <w:r w:rsidRPr="00922D14">
        <w:rPr>
          <w:rFonts w:ascii="Cambria" w:hAnsi="Cambria"/>
          <w:sz w:val="20"/>
          <w:szCs w:val="20"/>
          <w:lang w:val="es-ES"/>
        </w:rPr>
        <w:t xml:space="preserve">el 10 de enero de 1998 sin mandado judicial y sin flagrante delito y </w:t>
      </w:r>
      <w:r w:rsidR="00922D14" w:rsidRPr="00922D14">
        <w:rPr>
          <w:rFonts w:ascii="Cambria" w:hAnsi="Cambria"/>
          <w:sz w:val="20"/>
          <w:szCs w:val="20"/>
          <w:lang w:val="es-ES"/>
        </w:rPr>
        <w:t>que estuvo detenido</w:t>
      </w:r>
      <w:r w:rsidR="001A51CF">
        <w:rPr>
          <w:rFonts w:ascii="Cambria" w:hAnsi="Cambria"/>
          <w:sz w:val="20"/>
          <w:szCs w:val="20"/>
          <w:lang w:val="es-ES"/>
        </w:rPr>
        <w:t xml:space="preserve"> e</w:t>
      </w:r>
      <w:r w:rsidR="00922D14" w:rsidRPr="00922D14">
        <w:rPr>
          <w:rFonts w:ascii="Cambria" w:hAnsi="Cambria"/>
          <w:sz w:val="20"/>
          <w:szCs w:val="20"/>
          <w:lang w:val="es-ES"/>
        </w:rPr>
        <w:t xml:space="preserve"> i</w:t>
      </w:r>
      <w:r w:rsidRPr="00922D14">
        <w:rPr>
          <w:rFonts w:ascii="Cambria" w:hAnsi="Cambria"/>
          <w:sz w:val="20"/>
          <w:szCs w:val="20"/>
          <w:lang w:val="es-ES"/>
        </w:rPr>
        <w:t xml:space="preserve">ncomunicado. Afirma que los policías que le detuvieron falsificaron un acta en que alegaban que el peticionario había sido detenido armado en el lugar de los hechos imputados y en presencia de un fiscal. Afirma que también falsificaron la firma del fiscal que supuestamente estaba presente en su detención. Indica que a raíz del acta falsificada y de otro informe </w:t>
      </w:r>
      <w:r w:rsidR="001A51CF">
        <w:rPr>
          <w:rFonts w:ascii="Cambria" w:hAnsi="Cambria"/>
          <w:sz w:val="20"/>
          <w:szCs w:val="20"/>
          <w:lang w:val="es-ES"/>
        </w:rPr>
        <w:t>-</w:t>
      </w:r>
      <w:r w:rsidRPr="00922D14">
        <w:rPr>
          <w:rFonts w:ascii="Cambria" w:hAnsi="Cambria"/>
          <w:sz w:val="20"/>
          <w:szCs w:val="20"/>
          <w:lang w:val="es-ES"/>
        </w:rPr>
        <w:t>preparado el 21 de enero de 1998 por uno de los policías que le detuvieron</w:t>
      </w:r>
      <w:r w:rsidR="001A51CF">
        <w:rPr>
          <w:rFonts w:ascii="Cambria" w:hAnsi="Cambria"/>
          <w:sz w:val="20"/>
          <w:szCs w:val="20"/>
          <w:lang w:val="es-ES"/>
        </w:rPr>
        <w:t>-</w:t>
      </w:r>
      <w:r w:rsidRPr="00922D14">
        <w:rPr>
          <w:rFonts w:ascii="Cambria" w:hAnsi="Cambria"/>
          <w:sz w:val="20"/>
          <w:szCs w:val="20"/>
          <w:lang w:val="es-ES"/>
        </w:rPr>
        <w:t xml:space="preserve"> la fiscalía, inducida por error, formuló denuncia en contra del peticionario por el delito de tráfico ilícito de drogas. El Juzgado Especializado en Tráfico Ilícito de Drogas de </w:t>
      </w:r>
      <w:proofErr w:type="spellStart"/>
      <w:r w:rsidRPr="00922D14">
        <w:rPr>
          <w:rFonts w:ascii="Cambria" w:hAnsi="Cambria"/>
          <w:sz w:val="20"/>
          <w:szCs w:val="20"/>
          <w:lang w:val="es-ES"/>
        </w:rPr>
        <w:t>Maynas</w:t>
      </w:r>
      <w:proofErr w:type="spellEnd"/>
      <w:r w:rsidRPr="00922D14">
        <w:rPr>
          <w:rFonts w:ascii="Cambria" w:hAnsi="Cambria"/>
          <w:sz w:val="20"/>
          <w:szCs w:val="20"/>
          <w:lang w:val="es-ES"/>
        </w:rPr>
        <w:t xml:space="preserve"> (en adelante “el Juzgado de TID”), abrió una instrucción con mandato de detención, siendo recluido el peticionario en el Penal de Iquitos, el 22 de enero de 1998. Afirma que posteriormente, el Juzgado de TID constató irregularidades en los actuados que dieron origen al proceso y, el 27 de marzo de 1998, remitió copia de los mismos a la fiscalía para que se realizara una investigación sobre la falsificación de firmas. El 3 de abril de 1998 se le otorgó la libertad incondicional al peticionario. El 27 de marzo de 2000, la Sala Penal Superior de Drogas de </w:t>
      </w:r>
      <w:proofErr w:type="spellStart"/>
      <w:r w:rsidRPr="00922D14">
        <w:rPr>
          <w:rFonts w:ascii="Cambria" w:hAnsi="Cambria"/>
          <w:sz w:val="20"/>
          <w:szCs w:val="20"/>
          <w:lang w:val="es-ES"/>
        </w:rPr>
        <w:t>Maynas</w:t>
      </w:r>
      <w:proofErr w:type="spellEnd"/>
      <w:r w:rsidRPr="00922D14">
        <w:rPr>
          <w:rFonts w:ascii="Cambria" w:hAnsi="Cambria"/>
          <w:sz w:val="20"/>
          <w:szCs w:val="20"/>
          <w:lang w:val="es-ES"/>
        </w:rPr>
        <w:t xml:space="preserve"> absolvió el peticionario del delito de tráfico ilícito de drogas.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Por otro lado, el 9 de enero de 1999, la fiscalía presentó denuncia en contra de los policías que hab</w:t>
      </w:r>
      <w:r w:rsidR="001A51CF">
        <w:rPr>
          <w:rFonts w:ascii="Cambria" w:hAnsi="Cambria"/>
          <w:sz w:val="20"/>
          <w:szCs w:val="20"/>
          <w:lang w:val="es-ES"/>
        </w:rPr>
        <w:t>r</w:t>
      </w:r>
      <w:r w:rsidRPr="001E4D96">
        <w:rPr>
          <w:rFonts w:ascii="Cambria" w:hAnsi="Cambria"/>
          <w:sz w:val="20"/>
          <w:szCs w:val="20"/>
          <w:lang w:val="es-ES"/>
        </w:rPr>
        <w:t xml:space="preserve">ían fabricado prueba por delito contra la fe pública en agravio del propio Estado y del peticionario. El 22 de febrero de 1999 el Juzgado Especializado en Delitos Tributarios y Aduaneros de </w:t>
      </w:r>
      <w:proofErr w:type="spellStart"/>
      <w:r w:rsidRPr="001E4D96">
        <w:rPr>
          <w:rFonts w:ascii="Cambria" w:hAnsi="Cambria"/>
          <w:sz w:val="20"/>
          <w:szCs w:val="20"/>
          <w:lang w:val="es-ES"/>
        </w:rPr>
        <w:t>Maynas</w:t>
      </w:r>
      <w:proofErr w:type="spellEnd"/>
      <w:r w:rsidRPr="001E4D96">
        <w:rPr>
          <w:rFonts w:ascii="Cambria" w:hAnsi="Cambria"/>
          <w:sz w:val="20"/>
          <w:szCs w:val="20"/>
          <w:lang w:val="es-ES"/>
        </w:rPr>
        <w:t xml:space="preserve"> (en adelante, “Juzgado TA”) abrió instrucción en contra de los acusados. El 26 de agosto de 1999 la fiscalía formuló acusación imputándoles haber falsificado la firma de un fiscal para causarle perjuicio al peticionario y dejó constancia de que el fiscal que había supuestamente firmad</w:t>
      </w:r>
      <w:r w:rsidR="001A51CF">
        <w:rPr>
          <w:rFonts w:ascii="Cambria" w:hAnsi="Cambria"/>
          <w:sz w:val="20"/>
          <w:szCs w:val="20"/>
          <w:lang w:val="es-ES"/>
        </w:rPr>
        <w:t>o</w:t>
      </w:r>
      <w:r w:rsidRPr="001E4D96">
        <w:rPr>
          <w:rFonts w:ascii="Cambria" w:hAnsi="Cambria"/>
          <w:sz w:val="20"/>
          <w:szCs w:val="20"/>
          <w:lang w:val="es-ES"/>
        </w:rPr>
        <w:t xml:space="preserve"> el acta falsificada, reconoció que la firma en dicho documento no era suya. El 30 de noviembre de 1999 el Juzgado TA absolvió a los acusados por entender que no hubo dolo ni habían causado perjuicio.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 xml:space="preserve">Con respecto al procedimiento administrativo, señala que el 30 de enero de 1998, la Dirección de Investigaciones confeccionó un informe, sustentado en el falso atestado policial, para acusarle de la comisión de una falta grave. Dicho informe fue sometido al Consejo Permanente de Investigación (en adelante, “CPI”) que, según su reglamento, debería haber acudido a la cárcel dónde él se encontraba recluido para tomar su declaración. No obstante, afirma que el CPI no acudió a la cárcel y tampoco le notificó de la convocatoria a la sesión plena del CPI, dónde el 2 de febrero de 1998 se decidió que el peticionario había cometido una falta grave y se recomendó su pase a retiro por medida disciplinaria. Informa que ante esta recomendación, el Ministerio del Interior tenía un plazo para determinar el paso a retiro del peticionario y lo dejó prescribir.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 xml:space="preserve">Indica que tras obtener su libertad en abril de 1998, se presentó ante el Servicio de Inteligencia Nacional en Lima, que </w:t>
      </w:r>
      <w:r w:rsidR="00B977E9">
        <w:rPr>
          <w:rFonts w:ascii="Cambria" w:hAnsi="Cambria"/>
          <w:sz w:val="20"/>
          <w:szCs w:val="20"/>
          <w:lang w:val="es-ES"/>
        </w:rPr>
        <w:t>s</w:t>
      </w:r>
      <w:r w:rsidRPr="001E4D96">
        <w:rPr>
          <w:rFonts w:ascii="Cambria" w:hAnsi="Cambria"/>
          <w:sz w:val="20"/>
          <w:szCs w:val="20"/>
          <w:lang w:val="es-ES"/>
        </w:rPr>
        <w:t>e puso a disposición de la Dirección de Personal, donde volvió a trabajar. Afirma que tomó conocimiento de la existencia de un proyecto de resolución para pasarlo a retiro por medida disciplinaria y, el 21 de abril de 1998, presentó un recurso ante el Ministerio del Interior en el cual señaló la existencia de elementos probatorios no analizados que probaban la ilegalidad de su detención, que los actuados policiales eran dudosos, y que los miembros de la policía eran investigados por delito contra la fe pública debido a la falsificación de firmas y actas. Asimismo, señaló que ya se había vencido el plazo legal para que el Ministerio del Interior dictara una resolución para pasarle a retiro. No obstante, indica que el 5 de junio de 1998, el Ministerio del Interior dictó una resolución mediante la cual ordenó el pase a retiro del peticionario, sanción que fue ejecutada el 23 de junio de 1998. El 8 de julio de 1998 el peticionario interpuso un recurso de reconsideración que debería haber sido resuelto por el Ministerio del Interior en un plazo máximo de 30 días, pero el recurso sólo fue resuelto de manera desfavorable el 18 de enero de 2001.</w:t>
      </w:r>
    </w:p>
    <w:p w:rsidR="005C71EF" w:rsidRPr="004A58AF" w:rsidRDefault="005C71EF" w:rsidP="004A58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58AF">
        <w:rPr>
          <w:rFonts w:ascii="Cambria" w:hAnsi="Cambria"/>
          <w:sz w:val="20"/>
          <w:szCs w:val="20"/>
          <w:lang w:val="es-ES"/>
        </w:rPr>
        <w:t xml:space="preserve">El 1 de agosto de 2001, el peticionario interpuso una acción de amparo en que </w:t>
      </w:r>
      <w:r w:rsidR="000C5C1C">
        <w:rPr>
          <w:rFonts w:ascii="Cambria" w:hAnsi="Cambria"/>
          <w:sz w:val="20"/>
          <w:szCs w:val="20"/>
          <w:lang w:val="es-ES"/>
        </w:rPr>
        <w:t xml:space="preserve">hizo referencia a su detención ilegal y </w:t>
      </w:r>
      <w:r w:rsidRPr="004A58AF">
        <w:rPr>
          <w:rFonts w:ascii="Cambria" w:hAnsi="Cambria"/>
          <w:sz w:val="20"/>
          <w:szCs w:val="20"/>
          <w:lang w:val="es-ES"/>
        </w:rPr>
        <w:t xml:space="preserve">alegó que: i) durante el proceso administrativo no le habían respetado el derecho de defensa; ii) le aplicaron una sanción en violación al principio de legalidad y presunción de inocencia; iii) se había vulnerado su derecho al trabajo; y iv) se le habían vulnerado su derecho a la protección de la honra y dignidad. En su acción, solicitó que se declararan inaplicables las resoluciones del Ministerio del Interior que habían ordenado su paso a retiro y que se le reincorporara al servicio activo de la Policía Nacional de Perú en su grado de teniente. El 25 de junio de 2004, el 64° Juzgado Especializado Civil de Lima (en adelante, “64º Juzgado Civil”) dictó sentencia declarando fundada la demanda </w:t>
      </w:r>
      <w:r w:rsidR="000C5C1C">
        <w:rPr>
          <w:rFonts w:ascii="Cambria" w:hAnsi="Cambria"/>
          <w:sz w:val="20"/>
          <w:szCs w:val="20"/>
          <w:lang w:val="es-ES"/>
        </w:rPr>
        <w:t xml:space="preserve">por entender que no se </w:t>
      </w:r>
      <w:r w:rsidR="000C5C1C">
        <w:rPr>
          <w:rFonts w:ascii="Cambria" w:hAnsi="Cambria"/>
          <w:sz w:val="20"/>
          <w:szCs w:val="20"/>
          <w:lang w:val="es-ES"/>
        </w:rPr>
        <w:lastRenderedPageBreak/>
        <w:t xml:space="preserve">había respetado el derecho de defensa y la presunción de inocencia </w:t>
      </w:r>
      <w:r w:rsidRPr="004A58AF">
        <w:rPr>
          <w:rFonts w:ascii="Cambria" w:hAnsi="Cambria"/>
          <w:sz w:val="20"/>
          <w:szCs w:val="20"/>
          <w:lang w:val="es-ES"/>
        </w:rPr>
        <w:t xml:space="preserve">y ordenó la reincorporación del peticionario a su antiguo cargo. Tras la interposición de una apelación por la Procuraduría, el 17 de octubre de 2005, la Primera Sala Superior Civil de Lima declaró nula la sentencia y devolvió el proceso al 64° Juzgado Civil.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 xml:space="preserve">El 16 de marzo de 2006, el 64º Juzgado Civil volvió a declarar fundada la demanda por entender que se había vulnerado el derecho de defensa y presunción de inocencia del peticionario. Ante lo anterior, dejó sin efecto las resoluciones del Ministerio del Interior y ordenó la reincorporación del peticionario a su cargo. La procuraduría volvió a apelar esta decisión y alegó que, en función de cambios legislativos y una sentencia del Tribunal Constitucional de noviembre de 2005, el amparo había perdido la naturaleza de un recurso alternativo y pasó a considerarse que no procede el amparo cuando existen vías procedimentales específicas, igualmente satisfactorias, para la protección del derecho constitucional amenazado o vulnerado. El 3 de julio de 2006, la Primera Sala Superior Civil, tomando en cuenta los cambios legislativos, revocó la sentencia de marzo de 2006, declaró la acción improcedente y, en virtud del principio de economía y celeridad procesal, ordenó la inmediata remisión del expediente a un juzgado contencioso administrativo. </w:t>
      </w:r>
    </w:p>
    <w:p w:rsidR="005C71EF"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 xml:space="preserve">El 10 de agosto de 2006 el peticionario interpuso un recurso de agravio constitucional ante el Tribunal Constitucional, señalando que se habían producido violaciones a su derecho al debido proceso dentro de un plazo razonable y a un recurso sencillo y rápido. Según el peticionario, constituía un despropósito dejar de resolver la </w:t>
      </w:r>
      <w:proofErr w:type="spellStart"/>
      <w:r w:rsidRPr="001E4D96">
        <w:rPr>
          <w:rFonts w:ascii="Cambria" w:hAnsi="Cambria"/>
          <w:i/>
          <w:sz w:val="20"/>
          <w:szCs w:val="20"/>
          <w:u w:val="single"/>
          <w:lang w:val="es-ES"/>
        </w:rPr>
        <w:t>litis</w:t>
      </w:r>
      <w:proofErr w:type="spellEnd"/>
      <w:r w:rsidRPr="001E4D96">
        <w:rPr>
          <w:rFonts w:ascii="Cambria" w:hAnsi="Cambria"/>
          <w:sz w:val="20"/>
          <w:szCs w:val="20"/>
          <w:lang w:val="es-ES"/>
        </w:rPr>
        <w:t xml:space="preserve"> después de 5 años de litigio para ordenar que el proceso fuera remitido a un juzgado contencioso administrativo para iniciar un nuevo proceso, sobre todo tomando en cuenta que durante el litigio él ya había obtenido dos fallos favorables a sus pretensiones y que reconocían las violaciones de sus derechos fundamentales. El 30 de noviembre de 2007, el Tribunal Constitucional declaró infundada la demanda por considerar que no se habían vulnerado los derechos del peticionario y le notificó esta decisión el 3 de junio de 2008. </w:t>
      </w:r>
    </w:p>
    <w:p w:rsidR="005C0337" w:rsidRPr="001E4D96" w:rsidRDefault="005C0337"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Según el peticionario, </w:t>
      </w:r>
      <w:r w:rsidRPr="005C0337">
        <w:rPr>
          <w:rFonts w:ascii="Cambria" w:hAnsi="Cambria"/>
          <w:sz w:val="20"/>
          <w:szCs w:val="20"/>
          <w:lang w:val="es-ES"/>
        </w:rPr>
        <w:t xml:space="preserve">los hechos alegados han vulnerado las garantías del debido proceso, </w:t>
      </w:r>
      <w:r w:rsidR="00425852">
        <w:rPr>
          <w:rFonts w:ascii="Cambria" w:hAnsi="Cambria"/>
          <w:sz w:val="20"/>
          <w:szCs w:val="20"/>
          <w:lang w:val="es-ES"/>
        </w:rPr>
        <w:t xml:space="preserve">su libertad personal, </w:t>
      </w:r>
      <w:r w:rsidRPr="005C0337">
        <w:rPr>
          <w:rFonts w:ascii="Cambria" w:hAnsi="Cambria"/>
          <w:sz w:val="20"/>
          <w:szCs w:val="20"/>
          <w:lang w:val="es-ES"/>
        </w:rPr>
        <w:t>su honra y dignidad, la igualdad ante la ley, su proyecto de vida y la protección contra violaciones de los derechos humanos</w:t>
      </w:r>
      <w:r>
        <w:rPr>
          <w:rFonts w:ascii="Cambria" w:hAnsi="Cambria"/>
          <w:sz w:val="20"/>
          <w:szCs w:val="20"/>
          <w:lang w:val="es-ES"/>
        </w:rPr>
        <w:t xml:space="preserve">. </w:t>
      </w:r>
      <w:r w:rsidR="006726C0">
        <w:rPr>
          <w:rFonts w:ascii="Cambria" w:hAnsi="Cambria"/>
          <w:sz w:val="20"/>
          <w:szCs w:val="20"/>
          <w:lang w:val="es-ES"/>
        </w:rPr>
        <w:t>En relación con su</w:t>
      </w:r>
      <w:r w:rsidR="004910CC">
        <w:rPr>
          <w:rFonts w:ascii="Cambria" w:hAnsi="Cambria"/>
          <w:sz w:val="20"/>
          <w:szCs w:val="20"/>
          <w:lang w:val="es-ES"/>
        </w:rPr>
        <w:t xml:space="preserve"> honra y dignidad</w:t>
      </w:r>
      <w:r w:rsidR="006726C0">
        <w:rPr>
          <w:rFonts w:ascii="Cambria" w:hAnsi="Cambria"/>
          <w:sz w:val="20"/>
          <w:szCs w:val="20"/>
          <w:lang w:val="es-ES"/>
        </w:rPr>
        <w:t>, afirma que</w:t>
      </w:r>
      <w:r w:rsidR="004910CC">
        <w:rPr>
          <w:rFonts w:ascii="Cambria" w:hAnsi="Cambria"/>
          <w:sz w:val="20"/>
          <w:szCs w:val="20"/>
          <w:lang w:val="es-ES"/>
        </w:rPr>
        <w:t xml:space="preserve"> fueron dañadas dado que, a pesar de haber sido declarado inocente de los cargos, la acusación por el delito de tráfico de drogas sirvió para darle de baja de la policía, sin existir motivos suficientes y violentando el derecho de presunción de inocencia.</w:t>
      </w:r>
    </w:p>
    <w:p w:rsidR="00827C87"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27C87">
        <w:rPr>
          <w:rFonts w:ascii="Cambria" w:hAnsi="Cambria"/>
          <w:sz w:val="20"/>
          <w:szCs w:val="20"/>
          <w:lang w:val="es-ES"/>
        </w:rPr>
        <w:t>El Estado, por su parte</w:t>
      </w:r>
      <w:r w:rsidR="00827C87" w:rsidRPr="00827C87">
        <w:rPr>
          <w:rFonts w:ascii="Cambria" w:hAnsi="Cambria"/>
          <w:sz w:val="20"/>
          <w:szCs w:val="20"/>
          <w:lang w:val="es-ES"/>
        </w:rPr>
        <w:t>,</w:t>
      </w:r>
      <w:r w:rsidRPr="00827C87">
        <w:rPr>
          <w:rFonts w:ascii="Cambria" w:hAnsi="Cambria"/>
          <w:sz w:val="20"/>
          <w:szCs w:val="20"/>
          <w:lang w:val="es-ES"/>
        </w:rPr>
        <w:t xml:space="preserve"> indica que la detención del peticionario ocurrió de manera legal en función de un operativo antidrogas realizado de manera conjunta por un representante del Ministerio Público y personal policial, tal como se desprende del Informe Final N° 39-98 del 30 de septiembre de 1998 firmado por el Juez Especializado en Procesos por Tráfico Ilícito de Drogas. Además, sostiene que durante el proceso penal el peticionario no impugnó su detención y no puso en conocimiento de las autoridades que la misma habría sido realizada de manera ilegal, sin mandado judicial y sin flagrante delito.</w:t>
      </w:r>
      <w:r w:rsidR="00827C87" w:rsidRPr="00827C87">
        <w:rPr>
          <w:rFonts w:ascii="Cambria" w:hAnsi="Cambria"/>
          <w:sz w:val="20"/>
          <w:szCs w:val="20"/>
          <w:lang w:val="es-ES"/>
        </w:rPr>
        <w:t xml:space="preserve"> Similarmente, </w:t>
      </w:r>
      <w:r w:rsidRPr="00827C87">
        <w:rPr>
          <w:rFonts w:ascii="Cambria" w:hAnsi="Cambria"/>
          <w:sz w:val="20"/>
          <w:szCs w:val="20"/>
          <w:lang w:val="es-ES"/>
        </w:rPr>
        <w:t xml:space="preserve">señala que el peticionario </w:t>
      </w:r>
      <w:r w:rsidR="00827C87">
        <w:rPr>
          <w:rFonts w:ascii="Cambria" w:hAnsi="Cambria"/>
          <w:sz w:val="20"/>
          <w:szCs w:val="20"/>
          <w:lang w:val="es-ES"/>
        </w:rPr>
        <w:t xml:space="preserve">tampoco </w:t>
      </w:r>
      <w:r w:rsidRPr="00827C87">
        <w:rPr>
          <w:rFonts w:ascii="Cambria" w:hAnsi="Cambria"/>
          <w:sz w:val="20"/>
          <w:szCs w:val="20"/>
          <w:lang w:val="es-ES"/>
        </w:rPr>
        <w:t xml:space="preserve">ha explicado en que habría consistido </w:t>
      </w:r>
      <w:r w:rsidR="00827C87">
        <w:rPr>
          <w:rFonts w:ascii="Cambria" w:hAnsi="Cambria"/>
          <w:sz w:val="20"/>
          <w:szCs w:val="20"/>
          <w:lang w:val="es-ES"/>
        </w:rPr>
        <w:t xml:space="preserve">su detención </w:t>
      </w:r>
      <w:r w:rsidRPr="00827C87">
        <w:rPr>
          <w:rFonts w:ascii="Cambria" w:hAnsi="Cambria"/>
          <w:sz w:val="20"/>
          <w:szCs w:val="20"/>
          <w:lang w:val="es-ES"/>
        </w:rPr>
        <w:t>incomunica</w:t>
      </w:r>
      <w:r w:rsidR="00827C87">
        <w:rPr>
          <w:rFonts w:ascii="Cambria" w:hAnsi="Cambria"/>
          <w:sz w:val="20"/>
          <w:szCs w:val="20"/>
          <w:lang w:val="es-ES"/>
        </w:rPr>
        <w:t xml:space="preserve">da </w:t>
      </w:r>
      <w:r w:rsidRPr="00827C87">
        <w:rPr>
          <w:rFonts w:ascii="Cambria" w:hAnsi="Cambria"/>
          <w:sz w:val="20"/>
          <w:szCs w:val="20"/>
          <w:lang w:val="es-ES"/>
        </w:rPr>
        <w:t xml:space="preserve">y si la misma habría sido comunicada a otras autoridades. </w:t>
      </w:r>
      <w:r w:rsidR="004E436F">
        <w:rPr>
          <w:rFonts w:ascii="Cambria" w:hAnsi="Cambria"/>
          <w:sz w:val="20"/>
          <w:szCs w:val="20"/>
          <w:lang w:val="es-ES"/>
        </w:rPr>
        <w:t xml:space="preserve"> Ante lo anterior, sostiene que el peticionario no agotó los recursos respecto a su detención a tiempo de darle al Estado la posibilidad de remediar la situación, pero añade que a pesar de esta omisión las autoridades estatales le liberaron cuando pasaron a investigar la falsedad de la prueba presentada en contra del peticionario y así remediaron cualquier supuesta violación que podría haber existido. </w:t>
      </w:r>
    </w:p>
    <w:p w:rsidR="00827C87" w:rsidRDefault="004E436F" w:rsidP="004E43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Con respecto a la indemnización que pide el peticionario ante la CIDH en función de su supuesta detención ilegal, afirma que tampoco ha habido agotamiento de los recursos internos. En ese sentido, sostiene que el peticionario </w:t>
      </w:r>
      <w:r w:rsidRPr="00827C87">
        <w:rPr>
          <w:rFonts w:ascii="Cambria" w:hAnsi="Cambria"/>
          <w:sz w:val="20"/>
          <w:szCs w:val="20"/>
          <w:lang w:val="es-ES"/>
        </w:rPr>
        <w:t xml:space="preserve">sólo mencionó </w:t>
      </w:r>
      <w:r>
        <w:rPr>
          <w:rFonts w:ascii="Cambria" w:hAnsi="Cambria"/>
          <w:sz w:val="20"/>
          <w:szCs w:val="20"/>
          <w:lang w:val="es-ES"/>
        </w:rPr>
        <w:t>la</w:t>
      </w:r>
      <w:r w:rsidRPr="00827C87">
        <w:rPr>
          <w:rFonts w:ascii="Cambria" w:hAnsi="Cambria"/>
          <w:sz w:val="20"/>
          <w:szCs w:val="20"/>
          <w:lang w:val="es-ES"/>
        </w:rPr>
        <w:t xml:space="preserve"> supuesta ilegalidad de su detención en su demanda de amparo, la cual tuvo como objeto la impugnación de su paso a retiro de la policía, y no una supuesta afectación al derecho a la libertad personal</w:t>
      </w:r>
      <w:r>
        <w:rPr>
          <w:rFonts w:ascii="Cambria" w:hAnsi="Cambria"/>
          <w:sz w:val="20"/>
          <w:szCs w:val="20"/>
          <w:lang w:val="es-ES"/>
        </w:rPr>
        <w:t xml:space="preserve"> y que, para obtener una indemnización, era necesario interponer una acción de daños y perjuicios para dar a las autoridades nacionales la oportunidad de analizar el tema. </w:t>
      </w:r>
    </w:p>
    <w:p w:rsidR="00681E0A" w:rsidRPr="00681E0A" w:rsidRDefault="005C71EF" w:rsidP="00681E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lastRenderedPageBreak/>
        <w:t>Afirma además que es en su petición ante la CIDH  el peticionario alega por primera vez que se la he vulnerado el derecho a la igualdad ante la ley, sin explicar la supuesta afectación. Considera que esta supuesta violación debería haber sido denunciada en su acción de amparo y que, por tanto, tampoco se han agotado los recursos internos respecto a una supuesta falta de igualdad ante la ley.</w:t>
      </w:r>
      <w:r w:rsidR="00681E0A">
        <w:rPr>
          <w:rFonts w:ascii="Cambria" w:hAnsi="Cambria"/>
          <w:sz w:val="20"/>
          <w:szCs w:val="20"/>
          <w:lang w:val="es-ES"/>
        </w:rPr>
        <w:t xml:space="preserve"> </w:t>
      </w:r>
    </w:p>
    <w:p w:rsidR="005C71EF"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 xml:space="preserve">Por otro lado, en relación con el proceso administrativo disciplinario, el Estado resalta que la medida disciplinaria, fue una decisión valorada por varias instancias internas, en cumplimiento del procedimiento establecido, con la correspondiente valoración de los elementos probatorios. Afirma además que el proceso administrativo tiene naturaleza distinta al proceso penal y que la absolución en la esfera penal no necesariamente debería llevar a una absolución en el ámbito administrativo. Indica que </w:t>
      </w:r>
      <w:r w:rsidR="000F449F">
        <w:rPr>
          <w:rFonts w:ascii="Cambria" w:hAnsi="Cambria"/>
          <w:sz w:val="20"/>
          <w:szCs w:val="20"/>
          <w:lang w:val="es-ES"/>
        </w:rPr>
        <w:t>é</w:t>
      </w:r>
      <w:r w:rsidRPr="001E4D96">
        <w:rPr>
          <w:rFonts w:ascii="Cambria" w:hAnsi="Cambria"/>
          <w:sz w:val="20"/>
          <w:szCs w:val="20"/>
          <w:lang w:val="es-ES"/>
        </w:rPr>
        <w:t xml:space="preserve">sta fue la posición del Tribunal Constitucional cuando resolvió </w:t>
      </w:r>
      <w:r w:rsidR="0086102A">
        <w:rPr>
          <w:rFonts w:ascii="Cambria" w:hAnsi="Cambria"/>
          <w:sz w:val="20"/>
          <w:szCs w:val="20"/>
          <w:lang w:val="es-ES"/>
        </w:rPr>
        <w:t>“</w:t>
      </w:r>
      <w:r w:rsidRPr="001E4D96">
        <w:rPr>
          <w:rFonts w:ascii="Cambria" w:hAnsi="Cambria"/>
          <w:sz w:val="20"/>
          <w:szCs w:val="20"/>
          <w:lang w:val="es-ES"/>
        </w:rPr>
        <w:t>en última y definitiva instancia</w:t>
      </w:r>
      <w:r w:rsidR="005C79DC">
        <w:rPr>
          <w:rFonts w:ascii="Cambria" w:hAnsi="Cambria"/>
          <w:sz w:val="20"/>
          <w:szCs w:val="20"/>
          <w:lang w:val="es-ES"/>
        </w:rPr>
        <w:t>”</w:t>
      </w:r>
      <w:r w:rsidRPr="001E4D96">
        <w:rPr>
          <w:rFonts w:ascii="Cambria" w:hAnsi="Cambria"/>
          <w:sz w:val="20"/>
          <w:szCs w:val="20"/>
          <w:lang w:val="es-ES"/>
        </w:rPr>
        <w:t xml:space="preserve"> la demanda de amparo interpuesta por el peticionario para cuestionar el procedimiento disciplinario. Sostiene que el peticionario simplemente está disconforme con el resultado del proceso administrativo y acude a la CIDH como un tribunal de cuarta instancia. </w:t>
      </w:r>
    </w:p>
    <w:p w:rsidR="00A11E44" w:rsidRPr="001E4D96" w:rsidRDefault="005C71EF" w:rsidP="005C71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Cambria" w:hAnsi="Cambria"/>
          <w:sz w:val="20"/>
          <w:szCs w:val="20"/>
          <w:lang w:val="es-ES"/>
        </w:rPr>
        <w:t>Por fin, sostiene que, a pesar de haber alegado una afectación a su honra y dignidad en la acción de amparo, el peticionario no sustentó la supuesta violación y no hay elementos suficientes para determinar una violación a la honra y dignidad del peticionario</w:t>
      </w:r>
    </w:p>
    <w:p w:rsidR="003239B8" w:rsidRPr="001E4D96" w:rsidRDefault="003239B8" w:rsidP="003239B8">
      <w:pPr>
        <w:spacing w:before="240" w:after="240"/>
        <w:ind w:firstLine="720"/>
        <w:jc w:val="both"/>
        <w:rPr>
          <w:rFonts w:ascii="Cambria" w:hAnsi="Cambria"/>
          <w:sz w:val="20"/>
          <w:szCs w:val="20"/>
          <w:lang w:val="es-ES"/>
        </w:rPr>
      </w:pPr>
      <w:r w:rsidRPr="001E4D96">
        <w:rPr>
          <w:rFonts w:asciiTheme="majorHAnsi" w:eastAsia="Cambria" w:hAnsiTheme="majorHAnsi" w:cs="Cambria"/>
          <w:b/>
          <w:bCs/>
          <w:color w:val="000000"/>
          <w:sz w:val="20"/>
          <w:szCs w:val="20"/>
          <w:u w:color="000000"/>
          <w:lang w:val="es-ES" w:eastAsia="es-ES"/>
        </w:rPr>
        <w:t>VI.</w:t>
      </w:r>
      <w:r w:rsidRPr="001E4D96">
        <w:rPr>
          <w:rFonts w:asciiTheme="majorHAnsi" w:eastAsia="Cambria" w:hAnsiTheme="majorHAnsi" w:cs="Cambria"/>
          <w:b/>
          <w:bCs/>
          <w:color w:val="000000"/>
          <w:sz w:val="20"/>
          <w:szCs w:val="20"/>
          <w:u w:color="000000"/>
          <w:lang w:val="es-ES" w:eastAsia="es-ES"/>
        </w:rPr>
        <w:tab/>
      </w:r>
      <w:r w:rsidR="004A6A54" w:rsidRPr="001E4D96">
        <w:rPr>
          <w:rFonts w:asciiTheme="majorHAnsi" w:hAnsiTheme="majorHAnsi"/>
          <w:b/>
          <w:bCs/>
          <w:sz w:val="20"/>
          <w:szCs w:val="20"/>
          <w:lang w:val="es-ES"/>
        </w:rPr>
        <w:t xml:space="preserve">ANÁLISIS DE </w:t>
      </w:r>
      <w:r w:rsidR="00C21FEF" w:rsidRPr="001E4D96">
        <w:rPr>
          <w:rFonts w:asciiTheme="majorHAnsi" w:hAnsiTheme="majorHAnsi"/>
          <w:b/>
          <w:sz w:val="20"/>
          <w:szCs w:val="20"/>
          <w:lang w:val="es-ES"/>
        </w:rPr>
        <w:t>AGOTAMIENTO DE LOS RECURSOS INTERNOS Y PLAZO DE PRESENTACIÓN</w:t>
      </w:r>
      <w:r w:rsidR="00C21FEF" w:rsidRPr="001E4D96">
        <w:rPr>
          <w:rFonts w:asciiTheme="majorHAnsi" w:eastAsia="Cambria" w:hAnsiTheme="majorHAnsi" w:cs="Cambria"/>
          <w:b/>
          <w:bCs/>
          <w:color w:val="000000"/>
          <w:sz w:val="20"/>
          <w:szCs w:val="20"/>
          <w:u w:color="000000"/>
          <w:lang w:val="es-ES" w:eastAsia="es-ES"/>
        </w:rPr>
        <w:t xml:space="preserve"> </w:t>
      </w:r>
    </w:p>
    <w:p w:rsidR="00BE1DA1" w:rsidRPr="001E4D96" w:rsidRDefault="00BE1DA1" w:rsidP="00BE1D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Con respecto la sanción administrativa que fue impuesta al peticionario, la CIDH observa que en su acción de amparo el peticionario alegó afectaciones al derecho al trabajo, debido proceso, al principio de legalidad y a su honra y dignidad. Por tanto, la CIDH considera que los recursos internos respecto a las supuestas violaciones de estos derechos fueron agotados el 3 de junio de 2008, fecha en que el Tribunal Constitucional notificó su decisión de </w:t>
      </w:r>
      <w:r w:rsidRPr="001E4D96">
        <w:rPr>
          <w:rFonts w:ascii="Cambria" w:hAnsi="Cambria"/>
          <w:sz w:val="20"/>
          <w:szCs w:val="20"/>
          <w:lang w:val="es-ES"/>
        </w:rPr>
        <w:t>30 de noviembre de 2007</w:t>
      </w:r>
      <w:r>
        <w:rPr>
          <w:rFonts w:ascii="Cambria" w:hAnsi="Cambria"/>
          <w:sz w:val="20"/>
          <w:szCs w:val="20"/>
          <w:lang w:val="es-ES"/>
        </w:rPr>
        <w:t xml:space="preserve"> mediante la cual resolvió el recurso de agravio constitucional presentado por el peticionario. Ante lo anterior, y dado que la petición ante la CIDH fue recibida el 1 de diciembre de 2008, la CIDH considera que en este extremo la petición cumple con los requisitos de los artículos 46.1.a y 46.1.b de la Convención Americana. </w:t>
      </w:r>
    </w:p>
    <w:p w:rsidR="003239B8" w:rsidRDefault="00B4251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respecto a la</w:t>
      </w:r>
      <w:r w:rsidR="007E389A">
        <w:rPr>
          <w:rFonts w:ascii="Cambria" w:hAnsi="Cambria"/>
          <w:sz w:val="20"/>
          <w:szCs w:val="20"/>
          <w:lang w:val="es-ES"/>
        </w:rPr>
        <w:t xml:space="preserve"> supuesta</w:t>
      </w:r>
      <w:r>
        <w:rPr>
          <w:rFonts w:ascii="Cambria" w:hAnsi="Cambria"/>
          <w:sz w:val="20"/>
          <w:szCs w:val="20"/>
          <w:lang w:val="es-ES"/>
        </w:rPr>
        <w:t xml:space="preserve"> detención </w:t>
      </w:r>
      <w:r w:rsidR="007E389A">
        <w:rPr>
          <w:rFonts w:ascii="Cambria" w:hAnsi="Cambria"/>
          <w:sz w:val="20"/>
          <w:szCs w:val="20"/>
          <w:lang w:val="es-ES"/>
        </w:rPr>
        <w:t xml:space="preserve">ilegal e incomunicada </w:t>
      </w:r>
      <w:r>
        <w:rPr>
          <w:rFonts w:ascii="Cambria" w:hAnsi="Cambria"/>
          <w:sz w:val="20"/>
          <w:szCs w:val="20"/>
          <w:lang w:val="es-ES"/>
        </w:rPr>
        <w:t xml:space="preserve">del peticionario, </w:t>
      </w:r>
      <w:r w:rsidR="007E389A">
        <w:rPr>
          <w:rFonts w:ascii="Cambria" w:hAnsi="Cambria"/>
          <w:sz w:val="20"/>
          <w:szCs w:val="20"/>
          <w:lang w:val="es-ES"/>
        </w:rPr>
        <w:t>por un lado él alega haber denunciado estos supuestos hechos en su acción de amparo y, por otro lado, el Estado alega que el peticionario no impugnó su detención y tampoco explica</w:t>
      </w:r>
      <w:r w:rsidR="007E389A" w:rsidRPr="00827C87">
        <w:rPr>
          <w:rFonts w:ascii="Cambria" w:hAnsi="Cambria"/>
          <w:sz w:val="20"/>
          <w:szCs w:val="20"/>
          <w:lang w:val="es-ES"/>
        </w:rPr>
        <w:t xml:space="preserve"> en que habría consistido </w:t>
      </w:r>
      <w:r w:rsidR="007E389A">
        <w:rPr>
          <w:rFonts w:ascii="Cambria" w:hAnsi="Cambria"/>
          <w:sz w:val="20"/>
          <w:szCs w:val="20"/>
          <w:lang w:val="es-ES"/>
        </w:rPr>
        <w:t xml:space="preserve">su detención </w:t>
      </w:r>
      <w:r w:rsidR="007E389A" w:rsidRPr="00827C87">
        <w:rPr>
          <w:rFonts w:ascii="Cambria" w:hAnsi="Cambria"/>
          <w:sz w:val="20"/>
          <w:szCs w:val="20"/>
          <w:lang w:val="es-ES"/>
        </w:rPr>
        <w:t>incomunica</w:t>
      </w:r>
      <w:r w:rsidR="007E389A">
        <w:rPr>
          <w:rFonts w:ascii="Cambria" w:hAnsi="Cambria"/>
          <w:sz w:val="20"/>
          <w:szCs w:val="20"/>
          <w:lang w:val="es-ES"/>
        </w:rPr>
        <w:t xml:space="preserve">da </w:t>
      </w:r>
      <w:r w:rsidR="007E389A" w:rsidRPr="00827C87">
        <w:rPr>
          <w:rFonts w:ascii="Cambria" w:hAnsi="Cambria"/>
          <w:sz w:val="20"/>
          <w:szCs w:val="20"/>
          <w:lang w:val="es-ES"/>
        </w:rPr>
        <w:t>y si la misma habría sido comunicada a otras autoridades</w:t>
      </w:r>
      <w:r w:rsidR="007E389A">
        <w:rPr>
          <w:rFonts w:ascii="Cambria" w:hAnsi="Cambria"/>
          <w:sz w:val="20"/>
          <w:szCs w:val="20"/>
          <w:lang w:val="es-ES"/>
        </w:rPr>
        <w:t xml:space="preserve">. </w:t>
      </w:r>
      <w:r w:rsidR="00BE1DA1">
        <w:rPr>
          <w:rFonts w:ascii="Cambria" w:hAnsi="Cambria"/>
          <w:sz w:val="20"/>
          <w:szCs w:val="20"/>
          <w:lang w:val="es-ES"/>
        </w:rPr>
        <w:t>La</w:t>
      </w:r>
      <w:r w:rsidR="007E389A">
        <w:rPr>
          <w:rFonts w:ascii="Cambria" w:hAnsi="Cambria"/>
          <w:sz w:val="20"/>
          <w:szCs w:val="20"/>
          <w:lang w:val="es-ES"/>
        </w:rPr>
        <w:t xml:space="preserve"> </w:t>
      </w:r>
      <w:r>
        <w:rPr>
          <w:rFonts w:ascii="Cambria" w:hAnsi="Cambria"/>
          <w:sz w:val="20"/>
          <w:szCs w:val="20"/>
          <w:lang w:val="es-ES"/>
        </w:rPr>
        <w:t>CIDH observa que e</w:t>
      </w:r>
      <w:r w:rsidR="007E389A">
        <w:rPr>
          <w:rFonts w:ascii="Cambria" w:hAnsi="Cambria"/>
          <w:sz w:val="20"/>
          <w:szCs w:val="20"/>
          <w:lang w:val="es-ES"/>
        </w:rPr>
        <w:t xml:space="preserve">n su acción de amparo el peticionario alegó que </w:t>
      </w:r>
      <w:r w:rsidR="00BE1DA1">
        <w:rPr>
          <w:rFonts w:ascii="Cambria" w:hAnsi="Cambria"/>
          <w:sz w:val="20"/>
          <w:szCs w:val="20"/>
          <w:lang w:val="es-ES"/>
        </w:rPr>
        <w:t>el 10 de enero de 1998 él fue intervenido por personal de la División de Operaciones Tácticas Antidrogas, involucrado en una investigación de delito de tráfico de drogas e, inconstitucionalmente incomunicado y detenido, sin existir mandato judicial, no flagrante delito, con un acta de Registro personal falsificada. Ante lo anterior, la CIDH considera que este reclamo también fue agotado en el marco de la acción de amparo y que este extremo de la petición también satisface los requisitos de los artículos 46.1.a y 46.1.b de la Convención Americana.</w:t>
      </w:r>
      <w:r w:rsidR="006C020C">
        <w:rPr>
          <w:rFonts w:ascii="Cambria" w:hAnsi="Cambria"/>
          <w:sz w:val="20"/>
          <w:szCs w:val="20"/>
          <w:lang w:val="es-ES"/>
        </w:rPr>
        <w:t xml:space="preserve"> </w:t>
      </w:r>
    </w:p>
    <w:p w:rsidR="00B901B1" w:rsidRPr="00BE1DA1" w:rsidRDefault="00BE1DA1" w:rsidP="00BE1D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relación con</w:t>
      </w:r>
      <w:r w:rsidR="00B901B1" w:rsidRPr="00BE1DA1">
        <w:rPr>
          <w:rFonts w:ascii="Cambria" w:hAnsi="Cambria"/>
          <w:sz w:val="20"/>
          <w:szCs w:val="20"/>
          <w:lang w:val="es-ES"/>
        </w:rPr>
        <w:t xml:space="preserve"> la supuesta falta de igualdad ante la ley</w:t>
      </w:r>
      <w:r w:rsidR="00C90D8F">
        <w:rPr>
          <w:rFonts w:ascii="Cambria" w:hAnsi="Cambria"/>
          <w:sz w:val="20"/>
          <w:szCs w:val="20"/>
          <w:lang w:val="es-ES"/>
        </w:rPr>
        <w:t>, el Estado afirma que el peticionario no</w:t>
      </w:r>
      <w:r w:rsidR="00C90D8F" w:rsidRPr="00C90D8F">
        <w:rPr>
          <w:rFonts w:ascii="Cambria" w:hAnsi="Cambria"/>
          <w:sz w:val="20"/>
          <w:szCs w:val="20"/>
          <w:lang w:val="es-ES"/>
        </w:rPr>
        <w:t xml:space="preserve"> </w:t>
      </w:r>
      <w:r w:rsidR="00C90D8F">
        <w:rPr>
          <w:rFonts w:ascii="Cambria" w:hAnsi="Cambria"/>
          <w:sz w:val="20"/>
          <w:szCs w:val="20"/>
          <w:lang w:val="es-ES"/>
        </w:rPr>
        <w:t xml:space="preserve">ha </w:t>
      </w:r>
      <w:r w:rsidR="00C90D8F" w:rsidRPr="001E4D96">
        <w:rPr>
          <w:rFonts w:ascii="Cambria" w:hAnsi="Cambria"/>
          <w:sz w:val="20"/>
          <w:szCs w:val="20"/>
          <w:lang w:val="es-ES"/>
        </w:rPr>
        <w:t>explica</w:t>
      </w:r>
      <w:r w:rsidR="00C90D8F">
        <w:rPr>
          <w:rFonts w:ascii="Cambria" w:hAnsi="Cambria"/>
          <w:sz w:val="20"/>
          <w:szCs w:val="20"/>
          <w:lang w:val="es-ES"/>
        </w:rPr>
        <w:t>do</w:t>
      </w:r>
      <w:r w:rsidR="00C90D8F" w:rsidRPr="001E4D96">
        <w:rPr>
          <w:rFonts w:ascii="Cambria" w:hAnsi="Cambria"/>
          <w:sz w:val="20"/>
          <w:szCs w:val="20"/>
          <w:lang w:val="es-ES"/>
        </w:rPr>
        <w:t xml:space="preserve"> la supuesta afectación</w:t>
      </w:r>
      <w:r w:rsidR="00C90D8F">
        <w:rPr>
          <w:rFonts w:ascii="Cambria" w:hAnsi="Cambria"/>
          <w:sz w:val="20"/>
          <w:szCs w:val="20"/>
          <w:lang w:val="es-ES"/>
        </w:rPr>
        <w:t xml:space="preserve"> y tampoco la alegó en su acción de amparo mientras que el peticionario afirma que la supuesta violación fue planteada en su acción de amparo</w:t>
      </w:r>
      <w:r w:rsidR="00C90D8F" w:rsidRPr="001E4D96">
        <w:rPr>
          <w:rFonts w:ascii="Cambria" w:hAnsi="Cambria"/>
          <w:sz w:val="20"/>
          <w:szCs w:val="20"/>
          <w:lang w:val="es-ES"/>
        </w:rPr>
        <w:t xml:space="preserve">. </w:t>
      </w:r>
      <w:r w:rsidR="00C90D8F">
        <w:rPr>
          <w:rFonts w:ascii="Cambria" w:hAnsi="Cambria"/>
          <w:sz w:val="20"/>
          <w:szCs w:val="20"/>
          <w:lang w:val="es-ES"/>
        </w:rPr>
        <w:t xml:space="preserve">En ese sentido, indica que en la parte de </w:t>
      </w:r>
      <w:r w:rsidR="00074034">
        <w:rPr>
          <w:rFonts w:ascii="Cambria" w:hAnsi="Cambria"/>
          <w:sz w:val="20"/>
          <w:szCs w:val="20"/>
          <w:lang w:val="es-ES"/>
        </w:rPr>
        <w:t>fundamentación jurídica indicó que se había</w:t>
      </w:r>
      <w:r w:rsidR="00234CCB">
        <w:rPr>
          <w:rFonts w:ascii="Cambria" w:hAnsi="Cambria"/>
          <w:sz w:val="20"/>
          <w:szCs w:val="20"/>
          <w:lang w:val="es-ES"/>
        </w:rPr>
        <w:t>n</w:t>
      </w:r>
      <w:r w:rsidR="00074034">
        <w:rPr>
          <w:rFonts w:ascii="Cambria" w:hAnsi="Cambria"/>
          <w:sz w:val="20"/>
          <w:szCs w:val="20"/>
          <w:lang w:val="es-ES"/>
        </w:rPr>
        <w:t xml:space="preserve"> violado el artículo 30 de la Declaración Universal de Derechos Humanos, los artículos 5 y 46 del Pacto Internacional de Derechos Civiles y Políticos y los artículos 8</w:t>
      </w:r>
      <w:r w:rsidR="00234CCB">
        <w:rPr>
          <w:rFonts w:ascii="Cambria" w:hAnsi="Cambria"/>
          <w:sz w:val="20"/>
          <w:szCs w:val="20"/>
          <w:lang w:val="es-ES"/>
        </w:rPr>
        <w:t xml:space="preserve"> y 29</w:t>
      </w:r>
      <w:r w:rsidR="00074034">
        <w:rPr>
          <w:rFonts w:ascii="Cambria" w:hAnsi="Cambria"/>
          <w:sz w:val="20"/>
          <w:szCs w:val="20"/>
          <w:lang w:val="es-ES"/>
        </w:rPr>
        <w:t xml:space="preserve"> de la Convención Americana</w:t>
      </w:r>
      <w:r w:rsidR="00234CCB">
        <w:rPr>
          <w:rFonts w:ascii="Cambria" w:hAnsi="Cambria"/>
          <w:sz w:val="20"/>
          <w:szCs w:val="20"/>
          <w:lang w:val="es-ES"/>
        </w:rPr>
        <w:t>, los cuales protegen la</w:t>
      </w:r>
      <w:r w:rsidR="00074034">
        <w:rPr>
          <w:rFonts w:ascii="Cambria" w:hAnsi="Cambria"/>
          <w:sz w:val="20"/>
          <w:szCs w:val="20"/>
          <w:lang w:val="es-ES"/>
        </w:rPr>
        <w:t xml:space="preserve"> igualdad ante la ley. Además, alega que, aun en el supuesto de haberse interpuesto incompleta la demanda de amparo, fluye de sus fundamentos la violación alegada. No obstante, de la </w:t>
      </w:r>
      <w:r w:rsidR="00C90D8F">
        <w:rPr>
          <w:rFonts w:ascii="Cambria" w:hAnsi="Cambria"/>
          <w:sz w:val="20"/>
          <w:szCs w:val="20"/>
          <w:lang w:val="es-ES"/>
        </w:rPr>
        <w:t>lectura de</w:t>
      </w:r>
      <w:r w:rsidR="00074034">
        <w:rPr>
          <w:rFonts w:ascii="Cambria" w:hAnsi="Cambria"/>
          <w:sz w:val="20"/>
          <w:szCs w:val="20"/>
          <w:lang w:val="es-ES"/>
        </w:rPr>
        <w:t xml:space="preserve"> la acción</w:t>
      </w:r>
      <w:r w:rsidR="00C90D8F">
        <w:rPr>
          <w:rFonts w:ascii="Cambria" w:hAnsi="Cambria"/>
          <w:sz w:val="20"/>
          <w:szCs w:val="20"/>
          <w:lang w:val="es-ES"/>
        </w:rPr>
        <w:t xml:space="preserve"> de amparo</w:t>
      </w:r>
      <w:r w:rsidR="00074034">
        <w:rPr>
          <w:rFonts w:ascii="Cambria" w:hAnsi="Cambria"/>
          <w:sz w:val="20"/>
          <w:szCs w:val="20"/>
          <w:lang w:val="es-ES"/>
        </w:rPr>
        <w:t xml:space="preserve"> se desprende que el peticionario no invocó </w:t>
      </w:r>
      <w:r w:rsidR="00234CCB">
        <w:rPr>
          <w:rFonts w:ascii="Cambria" w:hAnsi="Cambria"/>
          <w:sz w:val="20"/>
          <w:szCs w:val="20"/>
          <w:lang w:val="es-ES"/>
        </w:rPr>
        <w:t xml:space="preserve">los </w:t>
      </w:r>
      <w:r w:rsidR="00074034">
        <w:rPr>
          <w:rFonts w:ascii="Cambria" w:hAnsi="Cambria"/>
          <w:sz w:val="20"/>
          <w:szCs w:val="20"/>
          <w:lang w:val="es-ES"/>
        </w:rPr>
        <w:t xml:space="preserve">artículos de estos tratados que protegen </w:t>
      </w:r>
      <w:r w:rsidR="00234CCB">
        <w:rPr>
          <w:rFonts w:ascii="Cambria" w:hAnsi="Cambria"/>
          <w:sz w:val="20"/>
          <w:szCs w:val="20"/>
          <w:lang w:val="es-ES"/>
        </w:rPr>
        <w:t>la igualdad ante la ley y tampoco fluye de sus argumentos que el peticionario haya alegado un trato discriminatorio y/o una falta de igualdad ante la ley. Por tanto, la CIDH considera que la supuesta violación no fue planteada a nivel interno y que este aspecto de la petición no cumple con el requisito del artículo 46.1.a de la Convención.</w:t>
      </w:r>
      <w:r w:rsidR="00C90D8F">
        <w:rPr>
          <w:rFonts w:ascii="Cambria" w:hAnsi="Cambria"/>
          <w:sz w:val="20"/>
          <w:szCs w:val="20"/>
          <w:lang w:val="es-ES"/>
        </w:rPr>
        <w:t xml:space="preserve"> </w:t>
      </w:r>
      <w:r w:rsidR="008A561B" w:rsidRPr="00BE1DA1">
        <w:rPr>
          <w:rFonts w:ascii="Cambria" w:hAnsi="Cambria"/>
          <w:sz w:val="20"/>
          <w:szCs w:val="20"/>
          <w:lang w:val="es-ES"/>
        </w:rPr>
        <w:t>.</w:t>
      </w:r>
    </w:p>
    <w:p w:rsidR="003239B8" w:rsidRPr="001E4D96" w:rsidRDefault="003239B8" w:rsidP="003239B8">
      <w:pPr>
        <w:pStyle w:val="ListParagraph"/>
        <w:spacing w:before="240" w:after="240"/>
        <w:jc w:val="both"/>
        <w:rPr>
          <w:rFonts w:asciiTheme="majorHAnsi" w:hAnsiTheme="majorHAnsi"/>
          <w:b/>
          <w:sz w:val="20"/>
          <w:szCs w:val="20"/>
          <w:lang w:val="es-ES"/>
        </w:rPr>
      </w:pPr>
      <w:r w:rsidRPr="001E4D96">
        <w:rPr>
          <w:rFonts w:asciiTheme="majorHAnsi" w:hAnsiTheme="majorHAnsi"/>
          <w:b/>
          <w:bCs/>
          <w:sz w:val="20"/>
          <w:szCs w:val="20"/>
          <w:lang w:val="es-ES"/>
        </w:rPr>
        <w:lastRenderedPageBreak/>
        <w:t>VII.</w:t>
      </w:r>
      <w:r w:rsidRPr="001E4D96">
        <w:rPr>
          <w:rFonts w:asciiTheme="majorHAnsi" w:hAnsiTheme="majorHAnsi"/>
          <w:b/>
          <w:bCs/>
          <w:sz w:val="20"/>
          <w:szCs w:val="20"/>
          <w:lang w:val="es-ES"/>
        </w:rPr>
        <w:tab/>
      </w:r>
      <w:r w:rsidR="004A6A54" w:rsidRPr="001E4D96">
        <w:rPr>
          <w:rFonts w:asciiTheme="majorHAnsi" w:hAnsiTheme="majorHAnsi"/>
          <w:b/>
          <w:bCs/>
          <w:sz w:val="20"/>
          <w:szCs w:val="20"/>
          <w:lang w:val="es-ES"/>
        </w:rPr>
        <w:t xml:space="preserve">ANÁLISIS DE </w:t>
      </w:r>
      <w:r w:rsidR="00C21FEF" w:rsidRPr="001E4D96">
        <w:rPr>
          <w:rFonts w:asciiTheme="majorHAnsi" w:hAnsiTheme="majorHAnsi"/>
          <w:b/>
          <w:bCs/>
          <w:sz w:val="20"/>
          <w:szCs w:val="20"/>
          <w:lang w:val="es-ES"/>
        </w:rPr>
        <w:t>CARACTERIZACIÓN DE LOS HECHOS ALEGADOS</w:t>
      </w:r>
    </w:p>
    <w:p w:rsidR="00A11E44" w:rsidRDefault="005351A8"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CIDH considera que los hechos alegados </w:t>
      </w:r>
      <w:r w:rsidR="00B15308">
        <w:rPr>
          <w:rFonts w:ascii="Cambria" w:hAnsi="Cambria"/>
          <w:sz w:val="20"/>
          <w:szCs w:val="20"/>
          <w:lang w:val="es-ES"/>
        </w:rPr>
        <w:t xml:space="preserve">en relación con </w:t>
      </w:r>
      <w:r w:rsidR="007E1EE2">
        <w:rPr>
          <w:rFonts w:ascii="Cambria" w:hAnsi="Cambria"/>
          <w:sz w:val="20"/>
          <w:szCs w:val="20"/>
          <w:lang w:val="es-ES"/>
        </w:rPr>
        <w:t xml:space="preserve">la duración del proceso interno y </w:t>
      </w:r>
      <w:r w:rsidR="00B15308">
        <w:rPr>
          <w:rFonts w:ascii="Cambria" w:hAnsi="Cambria"/>
          <w:sz w:val="20"/>
          <w:szCs w:val="20"/>
          <w:lang w:val="es-ES"/>
        </w:rPr>
        <w:t>la</w:t>
      </w:r>
      <w:r w:rsidR="00986866">
        <w:rPr>
          <w:rFonts w:ascii="Cambria" w:hAnsi="Cambria"/>
          <w:sz w:val="20"/>
          <w:szCs w:val="20"/>
          <w:lang w:val="es-ES"/>
        </w:rPr>
        <w:t xml:space="preserve">s violaciones al debido proceso, más precisamente la supuesta afectación al </w:t>
      </w:r>
      <w:r w:rsidR="00B3573D">
        <w:rPr>
          <w:rFonts w:ascii="Cambria" w:hAnsi="Cambria"/>
          <w:sz w:val="20"/>
          <w:szCs w:val="20"/>
          <w:lang w:val="es-ES"/>
        </w:rPr>
        <w:t>derecho de defensa y presunción de inocencia, las cuales fueron reconocidas en primera instancia y aparentemente no fueron tratadas en instancias superiores, de ser probados, podría</w:t>
      </w:r>
      <w:r w:rsidR="007E1EE2">
        <w:rPr>
          <w:rFonts w:ascii="Cambria" w:hAnsi="Cambria"/>
          <w:sz w:val="20"/>
          <w:szCs w:val="20"/>
          <w:lang w:val="es-ES"/>
        </w:rPr>
        <w:t>n</w:t>
      </w:r>
      <w:r w:rsidR="00B3573D">
        <w:rPr>
          <w:rFonts w:ascii="Cambria" w:hAnsi="Cambria"/>
          <w:sz w:val="20"/>
          <w:szCs w:val="20"/>
          <w:lang w:val="es-ES"/>
        </w:rPr>
        <w:t xml:space="preserve"> configurar una violación a los derechos consagrados en los artículo 8 (garantías judiciales) y 25 (protección judicial) de la Convención Americana en concordancia con el artículo 1.1 del mismo instrumento. Asimismo, la CIDH considera que corresponde analizar en la etapa de fondo si la sanción administrativa aplicada al peticionario fue aplicada en conformidad con el artículo 9 (principio de legalidad) de la Convención. Además, la Comisión también analizará en la etapa de fondo si la supuesta afectación al derecho al trabajo podría configurar una violación al artículo 26 de la Convención Americana. </w:t>
      </w:r>
    </w:p>
    <w:p w:rsidR="00B3573D" w:rsidRPr="001E4D96" w:rsidRDefault="00B3573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otro lado, la CIDH considera que el peticionario no ha presentado suficientes elementos para determinar una posible violación al artículo 11 (honra y dignidad) de la Convención Americana. </w:t>
      </w:r>
    </w:p>
    <w:p w:rsidR="003239B8" w:rsidRPr="001E4D96" w:rsidRDefault="003239B8" w:rsidP="003239B8">
      <w:pPr>
        <w:pStyle w:val="ListParagraph"/>
        <w:spacing w:before="240" w:after="240"/>
        <w:jc w:val="both"/>
        <w:rPr>
          <w:rFonts w:asciiTheme="majorHAnsi" w:hAnsiTheme="majorHAnsi"/>
          <w:b/>
          <w:bCs/>
          <w:sz w:val="20"/>
          <w:szCs w:val="20"/>
          <w:lang w:val="es-ES"/>
        </w:rPr>
      </w:pPr>
      <w:r w:rsidRPr="001E4D96">
        <w:rPr>
          <w:rFonts w:asciiTheme="majorHAnsi" w:hAnsiTheme="majorHAnsi"/>
          <w:b/>
          <w:bCs/>
          <w:sz w:val="20"/>
          <w:szCs w:val="20"/>
          <w:lang w:val="es-ES"/>
        </w:rPr>
        <w:t xml:space="preserve">VIII. </w:t>
      </w:r>
      <w:r w:rsidRPr="001E4D96">
        <w:rPr>
          <w:rFonts w:asciiTheme="majorHAnsi" w:hAnsiTheme="majorHAnsi"/>
          <w:b/>
          <w:bCs/>
          <w:sz w:val="20"/>
          <w:szCs w:val="20"/>
          <w:lang w:val="es-ES"/>
        </w:rPr>
        <w:tab/>
        <w:t>DECISIÓN</w:t>
      </w:r>
    </w:p>
    <w:p w:rsidR="003239B8" w:rsidRPr="001E4D9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4D96">
        <w:rPr>
          <w:rFonts w:asciiTheme="majorHAnsi" w:hAnsiTheme="majorHAnsi"/>
          <w:sz w:val="20"/>
          <w:szCs w:val="20"/>
          <w:lang w:val="es-ES"/>
        </w:rPr>
        <w:t xml:space="preserve">Declarar admisible la presente petición en relación con </w:t>
      </w:r>
      <w:r w:rsidR="00671156">
        <w:rPr>
          <w:rFonts w:asciiTheme="majorHAnsi" w:hAnsiTheme="majorHAnsi"/>
          <w:sz w:val="20"/>
          <w:szCs w:val="20"/>
          <w:lang w:val="es-ES"/>
        </w:rPr>
        <w:t xml:space="preserve">los artículos </w:t>
      </w:r>
      <w:r w:rsidR="00146699">
        <w:rPr>
          <w:rFonts w:asciiTheme="majorHAnsi" w:hAnsiTheme="majorHAnsi"/>
          <w:sz w:val="20"/>
          <w:szCs w:val="20"/>
          <w:lang w:val="es-ES"/>
        </w:rPr>
        <w:t xml:space="preserve">7, </w:t>
      </w:r>
      <w:r w:rsidR="00671156">
        <w:rPr>
          <w:rFonts w:asciiTheme="majorHAnsi" w:hAnsiTheme="majorHAnsi"/>
          <w:sz w:val="20"/>
          <w:szCs w:val="20"/>
          <w:lang w:val="es-ES"/>
        </w:rPr>
        <w:t>8, 9, 25 y 26 de la Convención Americana en concordancia con el artículo 1.1 del mismo instrumento</w:t>
      </w:r>
      <w:r w:rsidR="00A758AA" w:rsidRPr="001E4D96">
        <w:rPr>
          <w:rFonts w:asciiTheme="majorHAnsi" w:hAnsiTheme="majorHAnsi"/>
          <w:sz w:val="20"/>
          <w:szCs w:val="20"/>
          <w:lang w:val="es-ES"/>
        </w:rPr>
        <w:t>;</w:t>
      </w:r>
      <w:r w:rsidR="00671156">
        <w:rPr>
          <w:rFonts w:asciiTheme="majorHAnsi" w:hAnsiTheme="majorHAnsi"/>
          <w:sz w:val="20"/>
          <w:szCs w:val="20"/>
          <w:lang w:val="es-ES"/>
        </w:rPr>
        <w:t xml:space="preserve"> </w:t>
      </w:r>
    </w:p>
    <w:p w:rsidR="000419AD" w:rsidRPr="001E4D96" w:rsidRDefault="000419AD" w:rsidP="00671156">
      <w:pPr>
        <w:pStyle w:val="ListParagraph"/>
        <w:numPr>
          <w:ilvl w:val="0"/>
          <w:numId w:val="109"/>
        </w:numPr>
        <w:jc w:val="both"/>
        <w:rPr>
          <w:rFonts w:eastAsia="Arial Unicode MS" w:cs="Times New Roman"/>
          <w:color w:val="auto"/>
          <w:sz w:val="20"/>
          <w:szCs w:val="20"/>
          <w:lang w:val="es-ES" w:eastAsia="en-US"/>
        </w:rPr>
      </w:pPr>
      <w:r w:rsidRPr="001E4D96">
        <w:rPr>
          <w:rFonts w:eastAsia="Arial Unicode MS" w:cs="Times New Roman"/>
          <w:color w:val="auto"/>
          <w:sz w:val="20"/>
          <w:szCs w:val="20"/>
          <w:lang w:val="es-ES" w:eastAsia="en-US"/>
        </w:rPr>
        <w:t xml:space="preserve">Declarar </w:t>
      </w:r>
      <w:r w:rsidRPr="00671156">
        <w:rPr>
          <w:rFonts w:eastAsia="Arial Unicode MS" w:cs="Times New Roman"/>
          <w:color w:val="auto"/>
          <w:sz w:val="20"/>
          <w:szCs w:val="20"/>
          <w:lang w:val="es-ES" w:eastAsia="en-US"/>
        </w:rPr>
        <w:t xml:space="preserve">inadmisible </w:t>
      </w:r>
      <w:r w:rsidRPr="001E4D96">
        <w:rPr>
          <w:rFonts w:eastAsia="Arial Unicode MS" w:cs="Times New Roman"/>
          <w:color w:val="auto"/>
          <w:sz w:val="20"/>
          <w:szCs w:val="20"/>
          <w:lang w:val="es-ES" w:eastAsia="en-US"/>
        </w:rPr>
        <w:t xml:space="preserve">la presente petición en relación con </w:t>
      </w:r>
      <w:r w:rsidR="00671156">
        <w:rPr>
          <w:rFonts w:eastAsia="Arial Unicode MS" w:cs="Times New Roman"/>
          <w:color w:val="auto"/>
          <w:sz w:val="20"/>
          <w:szCs w:val="20"/>
          <w:lang w:val="es-ES" w:eastAsia="en-US"/>
        </w:rPr>
        <w:t>los artículos 11 y 24 de la Convención Americana</w:t>
      </w:r>
      <w:r w:rsidR="00A758AA" w:rsidRPr="001E4D96">
        <w:rPr>
          <w:rFonts w:eastAsia="Arial Unicode MS" w:cs="Times New Roman"/>
          <w:color w:val="auto"/>
          <w:sz w:val="20"/>
          <w:szCs w:val="20"/>
          <w:lang w:val="es-ES" w:eastAsia="en-US"/>
        </w:rPr>
        <w:t>;</w:t>
      </w:r>
      <w:r w:rsidR="004A6A54" w:rsidRPr="001E4D96">
        <w:rPr>
          <w:rFonts w:eastAsia="Arial Unicode MS" w:cs="Times New Roman"/>
          <w:color w:val="auto"/>
          <w:sz w:val="20"/>
          <w:szCs w:val="20"/>
          <w:lang w:val="es-ES" w:eastAsia="en-US"/>
        </w:rPr>
        <w:t xml:space="preserve"> y</w:t>
      </w:r>
    </w:p>
    <w:p w:rsidR="000419AD" w:rsidRPr="001E4D96" w:rsidRDefault="000419AD" w:rsidP="000419AD">
      <w:pPr>
        <w:pStyle w:val="ListParagraph"/>
        <w:rPr>
          <w:rFonts w:eastAsia="Arial Unicode MS" w:cs="Times New Roman"/>
          <w:color w:val="auto"/>
          <w:sz w:val="20"/>
          <w:szCs w:val="20"/>
          <w:lang w:val="es-ES" w:eastAsia="en-US"/>
        </w:rPr>
      </w:pPr>
    </w:p>
    <w:p w:rsidR="004A6A54" w:rsidRPr="001E4D96"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E4D9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CC2E2F" w:rsidRDefault="00CC2E2F" w:rsidP="00CC2E2F">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6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bookmarkStart w:id="3" w:name="_Hlk16468123"/>
      <w:r>
        <w:rPr>
          <w:rFonts w:ascii="Cambria" w:hAnsi="Cambria"/>
          <w:sz w:val="20"/>
          <w:szCs w:val="20"/>
          <w:lang w:val="es-ES"/>
        </w:rPr>
        <w:t>(Firmado): Esmeralda E. Arosemena Bernal de Troitiño, Presidenta; Joel Hernández García, Primer Vicepresidente; Antonia Urrejola Noguera, Segunda Vicepresidenta; Margarette May Macaulay, Luis Ernesto Vargas Silva y Flávia Piovesan, Miembros de la Comisión.</w:t>
      </w:r>
      <w:bookmarkEnd w:id="3"/>
    </w:p>
    <w:sectPr w:rsidR="00CC2E2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42" w:rsidRDefault="00DB6742">
      <w:r>
        <w:separator/>
      </w:r>
    </w:p>
  </w:endnote>
  <w:endnote w:type="continuationSeparator" w:id="0">
    <w:p w:rsidR="00DB6742" w:rsidRDefault="00DB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5C" w:rsidRDefault="00E54E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234CCB" w:rsidRPr="00934A2C" w:rsidRDefault="00234CC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4E5C">
          <w:rPr>
            <w:noProof/>
            <w:sz w:val="16"/>
            <w:szCs w:val="22"/>
          </w:rPr>
          <w:t>5</w:t>
        </w:r>
        <w:r w:rsidRPr="00934A2C">
          <w:rPr>
            <w:noProof/>
            <w:sz w:val="16"/>
            <w:szCs w:val="22"/>
          </w:rPr>
          <w:fldChar w:fldCharType="end"/>
        </w:r>
      </w:p>
    </w:sdtContent>
  </w:sdt>
  <w:p w:rsidR="00234CCB" w:rsidRDefault="00234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CCB" w:rsidRPr="00934A2C" w:rsidRDefault="00234CCB">
    <w:pPr>
      <w:pStyle w:val="Footer"/>
      <w:jc w:val="center"/>
      <w:rPr>
        <w:sz w:val="16"/>
        <w:szCs w:val="22"/>
      </w:rPr>
    </w:pPr>
  </w:p>
  <w:p w:rsidR="00234CCB" w:rsidRDefault="0023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42" w:rsidRPr="000F35ED" w:rsidRDefault="00DB674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B6742" w:rsidRPr="000F35ED" w:rsidRDefault="00DB6742" w:rsidP="000F35ED">
      <w:pPr>
        <w:rPr>
          <w:rFonts w:asciiTheme="majorHAnsi" w:hAnsiTheme="majorHAnsi"/>
          <w:sz w:val="16"/>
          <w:szCs w:val="16"/>
        </w:rPr>
      </w:pPr>
      <w:r w:rsidRPr="000F35ED">
        <w:rPr>
          <w:rFonts w:asciiTheme="majorHAnsi" w:hAnsiTheme="majorHAnsi"/>
          <w:sz w:val="16"/>
          <w:szCs w:val="16"/>
        </w:rPr>
        <w:separator/>
      </w:r>
    </w:p>
    <w:p w:rsidR="00DB6742" w:rsidRPr="000F35ED" w:rsidRDefault="00DB674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B6742" w:rsidRPr="000F35ED" w:rsidRDefault="00DB674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34CCB" w:rsidRPr="004A6A54" w:rsidRDefault="00234CCB" w:rsidP="007E7C82">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Pr="00C90C33">
        <w:rPr>
          <w:rFonts w:ascii="Cambria" w:hAnsi="Cambria"/>
          <w:sz w:val="16"/>
          <w:szCs w:val="16"/>
          <w:lang w:val="es-ES"/>
        </w:rPr>
        <w:t>Francisco José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rsidR="00234CCB" w:rsidRPr="004A6A54" w:rsidRDefault="00234CCB" w:rsidP="00C90C33">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En adelante, “la Convención Americana” o “la Convención”</w:t>
      </w:r>
      <w:r w:rsidRPr="009C56D9">
        <w:rPr>
          <w:rFonts w:ascii="Cambria" w:hAnsi="Cambria"/>
          <w:sz w:val="16"/>
          <w:szCs w:val="16"/>
          <w:lang w:val="es-ES"/>
        </w:rPr>
        <w:t>.</w:t>
      </w:r>
    </w:p>
  </w:footnote>
  <w:footnote w:id="4">
    <w:p w:rsidR="00234CCB" w:rsidRPr="00537490" w:rsidRDefault="00234CCB" w:rsidP="00082754">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234CCB" w:rsidRPr="00082754" w:rsidRDefault="00234CCB" w:rsidP="00082754">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El peticionario también ha enviado varias comunicaciones a la CIDH solicitando información sobre el estado procesal de su petición, la última de las cuales fue recibida el 15 de noviembre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CCB" w:rsidRDefault="00234CCB" w:rsidP="007F3B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34CCB" w:rsidRDefault="00234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CCB" w:rsidRDefault="00234CC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34CCB" w:rsidRPr="00EC7D62" w:rsidRDefault="00DB674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5C" w:rsidRDefault="00E54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E9E"/>
    <w:rsid w:val="00006E1F"/>
    <w:rsid w:val="000070D7"/>
    <w:rsid w:val="0001788C"/>
    <w:rsid w:val="000337EF"/>
    <w:rsid w:val="00040C3A"/>
    <w:rsid w:val="000419AD"/>
    <w:rsid w:val="000433C9"/>
    <w:rsid w:val="000716C5"/>
    <w:rsid w:val="00074034"/>
    <w:rsid w:val="00075E23"/>
    <w:rsid w:val="00082754"/>
    <w:rsid w:val="0009014F"/>
    <w:rsid w:val="0009344A"/>
    <w:rsid w:val="000A392E"/>
    <w:rsid w:val="000A575F"/>
    <w:rsid w:val="000B36DC"/>
    <w:rsid w:val="000C5C1C"/>
    <w:rsid w:val="000D05CB"/>
    <w:rsid w:val="000D10DB"/>
    <w:rsid w:val="000D45FA"/>
    <w:rsid w:val="000E5BDE"/>
    <w:rsid w:val="000E5EB5"/>
    <w:rsid w:val="000F35ED"/>
    <w:rsid w:val="000F449F"/>
    <w:rsid w:val="000F7D07"/>
    <w:rsid w:val="00107131"/>
    <w:rsid w:val="0010736F"/>
    <w:rsid w:val="00113F73"/>
    <w:rsid w:val="001141E6"/>
    <w:rsid w:val="00121CC2"/>
    <w:rsid w:val="00122A59"/>
    <w:rsid w:val="00133EE5"/>
    <w:rsid w:val="00146699"/>
    <w:rsid w:val="00162B25"/>
    <w:rsid w:val="00167A34"/>
    <w:rsid w:val="001A51CF"/>
    <w:rsid w:val="001A57AD"/>
    <w:rsid w:val="001A7870"/>
    <w:rsid w:val="001B3A00"/>
    <w:rsid w:val="001B6716"/>
    <w:rsid w:val="001C1B41"/>
    <w:rsid w:val="001D65EF"/>
    <w:rsid w:val="001E49E7"/>
    <w:rsid w:val="001E4D96"/>
    <w:rsid w:val="001F7201"/>
    <w:rsid w:val="00206AFD"/>
    <w:rsid w:val="00207854"/>
    <w:rsid w:val="00223A29"/>
    <w:rsid w:val="002250A3"/>
    <w:rsid w:val="00234CCB"/>
    <w:rsid w:val="00235217"/>
    <w:rsid w:val="00246D1F"/>
    <w:rsid w:val="00247403"/>
    <w:rsid w:val="00247542"/>
    <w:rsid w:val="00266B61"/>
    <w:rsid w:val="0026712A"/>
    <w:rsid w:val="002704DB"/>
    <w:rsid w:val="00273675"/>
    <w:rsid w:val="002A0AAE"/>
    <w:rsid w:val="002A5820"/>
    <w:rsid w:val="002C66AA"/>
    <w:rsid w:val="002D2B26"/>
    <w:rsid w:val="002D7EA2"/>
    <w:rsid w:val="002E187C"/>
    <w:rsid w:val="00302733"/>
    <w:rsid w:val="00314078"/>
    <w:rsid w:val="0031535D"/>
    <w:rsid w:val="003239B8"/>
    <w:rsid w:val="0033169F"/>
    <w:rsid w:val="00344977"/>
    <w:rsid w:val="00346C95"/>
    <w:rsid w:val="00356185"/>
    <w:rsid w:val="00360380"/>
    <w:rsid w:val="0037519E"/>
    <w:rsid w:val="00386CF0"/>
    <w:rsid w:val="003A1436"/>
    <w:rsid w:val="003A3336"/>
    <w:rsid w:val="003B70FB"/>
    <w:rsid w:val="003C676B"/>
    <w:rsid w:val="003D3BC2"/>
    <w:rsid w:val="003E6CA1"/>
    <w:rsid w:val="004065A8"/>
    <w:rsid w:val="004165C2"/>
    <w:rsid w:val="00422A97"/>
    <w:rsid w:val="00425852"/>
    <w:rsid w:val="00430CD8"/>
    <w:rsid w:val="00441ECB"/>
    <w:rsid w:val="00445193"/>
    <w:rsid w:val="00462C1B"/>
    <w:rsid w:val="00467B7E"/>
    <w:rsid w:val="0047057D"/>
    <w:rsid w:val="00473BB4"/>
    <w:rsid w:val="00477592"/>
    <w:rsid w:val="00486F1C"/>
    <w:rsid w:val="004910CC"/>
    <w:rsid w:val="0049419D"/>
    <w:rsid w:val="004A58AF"/>
    <w:rsid w:val="004A6A54"/>
    <w:rsid w:val="004C20D2"/>
    <w:rsid w:val="004C2312"/>
    <w:rsid w:val="004C4B62"/>
    <w:rsid w:val="004C54C9"/>
    <w:rsid w:val="004D4ABA"/>
    <w:rsid w:val="004D6025"/>
    <w:rsid w:val="004E2649"/>
    <w:rsid w:val="004E436F"/>
    <w:rsid w:val="004F26AC"/>
    <w:rsid w:val="00501399"/>
    <w:rsid w:val="0050633D"/>
    <w:rsid w:val="00507BC4"/>
    <w:rsid w:val="005128E4"/>
    <w:rsid w:val="005133DB"/>
    <w:rsid w:val="00525560"/>
    <w:rsid w:val="005351A8"/>
    <w:rsid w:val="00544C49"/>
    <w:rsid w:val="005516A1"/>
    <w:rsid w:val="00563557"/>
    <w:rsid w:val="0057402A"/>
    <w:rsid w:val="005771D0"/>
    <w:rsid w:val="0059191A"/>
    <w:rsid w:val="005921FF"/>
    <w:rsid w:val="005A24ED"/>
    <w:rsid w:val="005A6D0E"/>
    <w:rsid w:val="005B52B0"/>
    <w:rsid w:val="005B6806"/>
    <w:rsid w:val="005C0337"/>
    <w:rsid w:val="005C4225"/>
    <w:rsid w:val="005C71EF"/>
    <w:rsid w:val="005C79DC"/>
    <w:rsid w:val="005D22A4"/>
    <w:rsid w:val="005F0DAD"/>
    <w:rsid w:val="005F0F33"/>
    <w:rsid w:val="005F530B"/>
    <w:rsid w:val="00600DEB"/>
    <w:rsid w:val="00627C9F"/>
    <w:rsid w:val="006311E9"/>
    <w:rsid w:val="00632354"/>
    <w:rsid w:val="00637BBB"/>
    <w:rsid w:val="00642810"/>
    <w:rsid w:val="00652333"/>
    <w:rsid w:val="00671156"/>
    <w:rsid w:val="006726C0"/>
    <w:rsid w:val="00674A88"/>
    <w:rsid w:val="0068009E"/>
    <w:rsid w:val="00681E0A"/>
    <w:rsid w:val="00692219"/>
    <w:rsid w:val="006A17D2"/>
    <w:rsid w:val="006A73E6"/>
    <w:rsid w:val="006B1E41"/>
    <w:rsid w:val="006B2D5C"/>
    <w:rsid w:val="006C020C"/>
    <w:rsid w:val="006C4EB1"/>
    <w:rsid w:val="006E0166"/>
    <w:rsid w:val="006E2FFB"/>
    <w:rsid w:val="006E7B34"/>
    <w:rsid w:val="0070697F"/>
    <w:rsid w:val="0072199C"/>
    <w:rsid w:val="00722C9F"/>
    <w:rsid w:val="007253B8"/>
    <w:rsid w:val="0073741F"/>
    <w:rsid w:val="0076643F"/>
    <w:rsid w:val="00774668"/>
    <w:rsid w:val="00774EF1"/>
    <w:rsid w:val="00777F63"/>
    <w:rsid w:val="00786B53"/>
    <w:rsid w:val="007A5817"/>
    <w:rsid w:val="007B05C4"/>
    <w:rsid w:val="007B60E9"/>
    <w:rsid w:val="007B6CC3"/>
    <w:rsid w:val="007B76D3"/>
    <w:rsid w:val="007C3334"/>
    <w:rsid w:val="007D2B98"/>
    <w:rsid w:val="007E1EE2"/>
    <w:rsid w:val="007E21BC"/>
    <w:rsid w:val="007E389A"/>
    <w:rsid w:val="007E7C82"/>
    <w:rsid w:val="007F3B48"/>
    <w:rsid w:val="007F588D"/>
    <w:rsid w:val="00803F1C"/>
    <w:rsid w:val="0080600E"/>
    <w:rsid w:val="00813103"/>
    <w:rsid w:val="00817612"/>
    <w:rsid w:val="00827C87"/>
    <w:rsid w:val="008338A4"/>
    <w:rsid w:val="00834D49"/>
    <w:rsid w:val="00837C45"/>
    <w:rsid w:val="00840D89"/>
    <w:rsid w:val="00844730"/>
    <w:rsid w:val="008457C2"/>
    <w:rsid w:val="00857A82"/>
    <w:rsid w:val="0086102A"/>
    <w:rsid w:val="0086527C"/>
    <w:rsid w:val="00873836"/>
    <w:rsid w:val="00880D4F"/>
    <w:rsid w:val="00885737"/>
    <w:rsid w:val="00890650"/>
    <w:rsid w:val="00897E12"/>
    <w:rsid w:val="008A561B"/>
    <w:rsid w:val="008A7E0F"/>
    <w:rsid w:val="008B12F5"/>
    <w:rsid w:val="008D768D"/>
    <w:rsid w:val="008E3759"/>
    <w:rsid w:val="008E3BFE"/>
    <w:rsid w:val="008F1912"/>
    <w:rsid w:val="0090270B"/>
    <w:rsid w:val="009041DC"/>
    <w:rsid w:val="00917B5A"/>
    <w:rsid w:val="00920500"/>
    <w:rsid w:val="00920A58"/>
    <w:rsid w:val="00920A8C"/>
    <w:rsid w:val="00922D14"/>
    <w:rsid w:val="00934A2C"/>
    <w:rsid w:val="00946188"/>
    <w:rsid w:val="0096706E"/>
    <w:rsid w:val="00974491"/>
    <w:rsid w:val="00975C4E"/>
    <w:rsid w:val="009801F1"/>
    <w:rsid w:val="00981FBA"/>
    <w:rsid w:val="00986866"/>
    <w:rsid w:val="00997BC5"/>
    <w:rsid w:val="009A4F41"/>
    <w:rsid w:val="009B381B"/>
    <w:rsid w:val="009B78FC"/>
    <w:rsid w:val="009C7FD9"/>
    <w:rsid w:val="009D1753"/>
    <w:rsid w:val="009D7611"/>
    <w:rsid w:val="009E0B61"/>
    <w:rsid w:val="009E53DE"/>
    <w:rsid w:val="00A06C2B"/>
    <w:rsid w:val="00A11212"/>
    <w:rsid w:val="00A11E44"/>
    <w:rsid w:val="00A328B3"/>
    <w:rsid w:val="00A50FCF"/>
    <w:rsid w:val="00A528D1"/>
    <w:rsid w:val="00A610CD"/>
    <w:rsid w:val="00A758AA"/>
    <w:rsid w:val="00A90FC8"/>
    <w:rsid w:val="00AA09A2"/>
    <w:rsid w:val="00AA7996"/>
    <w:rsid w:val="00AC19CB"/>
    <w:rsid w:val="00AD73AB"/>
    <w:rsid w:val="00AE5488"/>
    <w:rsid w:val="00AE6F91"/>
    <w:rsid w:val="00AF5571"/>
    <w:rsid w:val="00B07341"/>
    <w:rsid w:val="00B15308"/>
    <w:rsid w:val="00B30539"/>
    <w:rsid w:val="00B314DB"/>
    <w:rsid w:val="00B3573D"/>
    <w:rsid w:val="00B361F2"/>
    <w:rsid w:val="00B3718B"/>
    <w:rsid w:val="00B3745F"/>
    <w:rsid w:val="00B4251F"/>
    <w:rsid w:val="00B4632A"/>
    <w:rsid w:val="00B530F1"/>
    <w:rsid w:val="00B901B1"/>
    <w:rsid w:val="00B977E9"/>
    <w:rsid w:val="00BA276C"/>
    <w:rsid w:val="00BB306F"/>
    <w:rsid w:val="00BD20A0"/>
    <w:rsid w:val="00BD4B89"/>
    <w:rsid w:val="00BD5922"/>
    <w:rsid w:val="00BE1DA1"/>
    <w:rsid w:val="00BF02CB"/>
    <w:rsid w:val="00BF6FD8"/>
    <w:rsid w:val="00C03680"/>
    <w:rsid w:val="00C047DB"/>
    <w:rsid w:val="00C054DF"/>
    <w:rsid w:val="00C21762"/>
    <w:rsid w:val="00C21FEF"/>
    <w:rsid w:val="00C24543"/>
    <w:rsid w:val="00C256A2"/>
    <w:rsid w:val="00C37EB0"/>
    <w:rsid w:val="00C51515"/>
    <w:rsid w:val="00C5660B"/>
    <w:rsid w:val="00C66B72"/>
    <w:rsid w:val="00C6707C"/>
    <w:rsid w:val="00C87AC4"/>
    <w:rsid w:val="00C90C33"/>
    <w:rsid w:val="00C90D8F"/>
    <w:rsid w:val="00C9567A"/>
    <w:rsid w:val="00CB212D"/>
    <w:rsid w:val="00CB2660"/>
    <w:rsid w:val="00CC2E2F"/>
    <w:rsid w:val="00CC5E90"/>
    <w:rsid w:val="00CD046C"/>
    <w:rsid w:val="00CE076C"/>
    <w:rsid w:val="00CE5199"/>
    <w:rsid w:val="00CE66D5"/>
    <w:rsid w:val="00CF637A"/>
    <w:rsid w:val="00D0446E"/>
    <w:rsid w:val="00D059DE"/>
    <w:rsid w:val="00D05ABD"/>
    <w:rsid w:val="00D13FCE"/>
    <w:rsid w:val="00D306D1"/>
    <w:rsid w:val="00D30800"/>
    <w:rsid w:val="00D34786"/>
    <w:rsid w:val="00D37BFC"/>
    <w:rsid w:val="00D47A8E"/>
    <w:rsid w:val="00D526BE"/>
    <w:rsid w:val="00D52D14"/>
    <w:rsid w:val="00D712D3"/>
    <w:rsid w:val="00D71422"/>
    <w:rsid w:val="00D72DC6"/>
    <w:rsid w:val="00D7558D"/>
    <w:rsid w:val="00D81D92"/>
    <w:rsid w:val="00D876F9"/>
    <w:rsid w:val="00DA7B5F"/>
    <w:rsid w:val="00DB3FE6"/>
    <w:rsid w:val="00DB6742"/>
    <w:rsid w:val="00DC11E7"/>
    <w:rsid w:val="00DC24E3"/>
    <w:rsid w:val="00DC7023"/>
    <w:rsid w:val="00DC769A"/>
    <w:rsid w:val="00DD3D86"/>
    <w:rsid w:val="00DD4AD2"/>
    <w:rsid w:val="00DE7806"/>
    <w:rsid w:val="00DF1EC4"/>
    <w:rsid w:val="00E0340B"/>
    <w:rsid w:val="00E04A90"/>
    <w:rsid w:val="00E0551F"/>
    <w:rsid w:val="00E219C7"/>
    <w:rsid w:val="00E4118C"/>
    <w:rsid w:val="00E43157"/>
    <w:rsid w:val="00E461CE"/>
    <w:rsid w:val="00E54E5C"/>
    <w:rsid w:val="00E71904"/>
    <w:rsid w:val="00E720CA"/>
    <w:rsid w:val="00E73EE0"/>
    <w:rsid w:val="00E84EB5"/>
    <w:rsid w:val="00E85662"/>
    <w:rsid w:val="00E8789F"/>
    <w:rsid w:val="00E97B71"/>
    <w:rsid w:val="00EA3D34"/>
    <w:rsid w:val="00EB454D"/>
    <w:rsid w:val="00ED549D"/>
    <w:rsid w:val="00ED76BE"/>
    <w:rsid w:val="00EE00E9"/>
    <w:rsid w:val="00EE4C9A"/>
    <w:rsid w:val="00EF619B"/>
    <w:rsid w:val="00F00B55"/>
    <w:rsid w:val="00F02AD1"/>
    <w:rsid w:val="00F1503A"/>
    <w:rsid w:val="00F253CC"/>
    <w:rsid w:val="00F37106"/>
    <w:rsid w:val="00F519CF"/>
    <w:rsid w:val="00F56BA5"/>
    <w:rsid w:val="00F60E22"/>
    <w:rsid w:val="00F81395"/>
    <w:rsid w:val="00F81BB8"/>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C71EF"/>
    <w:rPr>
      <w:sz w:val="16"/>
      <w:szCs w:val="16"/>
    </w:rPr>
  </w:style>
  <w:style w:type="paragraph" w:styleId="CommentText">
    <w:name w:val="annotation text"/>
    <w:basedOn w:val="Normal"/>
    <w:link w:val="CommentTextChar"/>
    <w:uiPriority w:val="99"/>
    <w:unhideWhenUsed/>
    <w:rsid w:val="005C71EF"/>
    <w:rPr>
      <w:sz w:val="20"/>
      <w:szCs w:val="20"/>
    </w:rPr>
  </w:style>
  <w:style w:type="character" w:customStyle="1" w:styleId="CommentTextChar">
    <w:name w:val="Comment Text Char"/>
    <w:basedOn w:val="DefaultParagraphFont"/>
    <w:link w:val="CommentText"/>
    <w:uiPriority w:val="99"/>
    <w:rsid w:val="005C71EF"/>
    <w:rPr>
      <w:lang w:val="en-US" w:eastAsia="en-US"/>
    </w:rPr>
  </w:style>
  <w:style w:type="paragraph" w:styleId="CommentSubject">
    <w:name w:val="annotation subject"/>
    <w:basedOn w:val="CommentText"/>
    <w:next w:val="CommentText"/>
    <w:link w:val="CommentSubjectChar"/>
    <w:uiPriority w:val="99"/>
    <w:semiHidden/>
    <w:unhideWhenUsed/>
    <w:rsid w:val="0086527C"/>
    <w:rPr>
      <w:b/>
      <w:bCs/>
    </w:rPr>
  </w:style>
  <w:style w:type="character" w:customStyle="1" w:styleId="CommentSubjectChar">
    <w:name w:val="Comment Subject Char"/>
    <w:basedOn w:val="CommentTextChar"/>
    <w:link w:val="CommentSubject"/>
    <w:uiPriority w:val="99"/>
    <w:semiHidden/>
    <w:rsid w:val="0086527C"/>
    <w:rPr>
      <w:b/>
      <w:bCs/>
      <w:lang w:val="en-US" w:eastAsia="en-US"/>
    </w:rPr>
  </w:style>
  <w:style w:type="paragraph" w:styleId="Revision">
    <w:name w:val="Revision"/>
    <w:hidden/>
    <w:uiPriority w:val="99"/>
    <w:semiHidden/>
    <w:rsid w:val="00880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4395">
      <w:bodyDiv w:val="1"/>
      <w:marLeft w:val="0"/>
      <w:marRight w:val="0"/>
      <w:marTop w:val="0"/>
      <w:marBottom w:val="0"/>
      <w:divBdr>
        <w:top w:val="none" w:sz="0" w:space="0" w:color="auto"/>
        <w:left w:val="none" w:sz="0" w:space="0" w:color="auto"/>
        <w:bottom w:val="none" w:sz="0" w:space="0" w:color="auto"/>
        <w:right w:val="none" w:sz="0" w:space="0" w:color="auto"/>
      </w:divBdr>
    </w:div>
    <w:div w:id="17484538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117B2"/>
    <w:rsid w:val="00394049"/>
    <w:rsid w:val="004F2DF8"/>
    <w:rsid w:val="007F64DA"/>
    <w:rsid w:val="00965241"/>
    <w:rsid w:val="00971642"/>
    <w:rsid w:val="009A261B"/>
    <w:rsid w:val="009E78ED"/>
    <w:rsid w:val="00AC15A4"/>
    <w:rsid w:val="00B0336C"/>
    <w:rsid w:val="00E87030"/>
    <w:rsid w:val="00E95443"/>
    <w:rsid w:val="00EB2A1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A7EB-75E4-4DB6-8B3C-64F70E1E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3042</Words>
  <Characters>15880</Characters>
  <Application>Microsoft Office Word</Application>
  <DocSecurity>0</DocSecurity>
  <Lines>305</Lines>
  <Paragraphs>85</Paragraphs>
  <ScaleCrop>false</ScaleCrop>
  <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207/19</dc:title>
  <dc:creator/>
  <cp:lastModifiedBy/>
  <cp:revision>1</cp:revision>
  <dcterms:created xsi:type="dcterms:W3CDTF">2020-03-27T15:14:00Z</dcterms:created>
  <dcterms:modified xsi:type="dcterms:W3CDTF">2020-03-27T15:15:00Z</dcterms:modified>
</cp:coreProperties>
</file>