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8E0A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D61F9" w:rsidRDefault="001D61F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D61F9" w:rsidRDefault="001D61F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44D8DD3" w:rsidR="001D61F9" w:rsidRPr="004E2649" w:rsidRDefault="001D61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3126A">
                              <w:rPr>
                                <w:rFonts w:asciiTheme="majorHAnsi" w:hAnsiTheme="majorHAnsi" w:cs="Arial"/>
                                <w:b/>
                                <w:bCs/>
                                <w:color w:val="0D0D0D" w:themeColor="text1" w:themeTint="F2"/>
                                <w:sz w:val="36"/>
                                <w:szCs w:val="22"/>
                                <w:lang w:val="es-ES_tradnl"/>
                              </w:rPr>
                              <w:t>226</w:t>
                            </w:r>
                            <w:r>
                              <w:rPr>
                                <w:rFonts w:asciiTheme="majorHAnsi" w:hAnsiTheme="majorHAnsi" w:cs="Arial"/>
                                <w:b/>
                                <w:bCs/>
                                <w:color w:val="0D0D0D" w:themeColor="text1" w:themeTint="F2"/>
                                <w:sz w:val="36"/>
                                <w:szCs w:val="22"/>
                                <w:lang w:val="es-ES_tradnl"/>
                              </w:rPr>
                              <w:t>/19</w:t>
                            </w:r>
                          </w:p>
                          <w:p w14:paraId="09C54AB3" w14:textId="0E9E4627" w:rsidR="001D61F9" w:rsidRDefault="001D61F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1841-10</w:t>
                            </w:r>
                            <w:r w:rsidRPr="004E2649">
                              <w:rPr>
                                <w:rFonts w:asciiTheme="majorHAnsi" w:hAnsiTheme="majorHAnsi" w:cs="Arial"/>
                                <w:b/>
                                <w:color w:val="0D0D0D" w:themeColor="text1" w:themeTint="F2"/>
                                <w:sz w:val="36"/>
                                <w:szCs w:val="22"/>
                                <w:lang w:val="es-ES_tradnl"/>
                              </w:rPr>
                              <w:t xml:space="preserve"> </w:t>
                            </w:r>
                          </w:p>
                          <w:p w14:paraId="70CF6833" w14:textId="556DA877" w:rsidR="001D61F9" w:rsidRPr="0010736F" w:rsidRDefault="00B46A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001D61F9" w:rsidRPr="0010736F">
                              <w:rPr>
                                <w:rFonts w:asciiTheme="majorHAnsi" w:hAnsiTheme="majorHAnsi" w:cs="Arial"/>
                                <w:color w:val="0D0D0D" w:themeColor="text1" w:themeTint="F2"/>
                                <w:szCs w:val="22"/>
                                <w:lang w:val="es-ES_tradnl"/>
                              </w:rPr>
                              <w:t xml:space="preserve"> </w:t>
                            </w:r>
                          </w:p>
                          <w:p w14:paraId="3C2EAD7B" w14:textId="77777777" w:rsidR="001D61F9" w:rsidRDefault="001D61F9" w:rsidP="00997BC5">
                            <w:pPr>
                              <w:spacing w:line="276" w:lineRule="auto"/>
                              <w:rPr>
                                <w:rFonts w:asciiTheme="majorHAnsi" w:hAnsiTheme="majorHAnsi" w:cs="Arial"/>
                                <w:color w:val="0D0D0D" w:themeColor="text1" w:themeTint="F2"/>
                                <w:szCs w:val="22"/>
                                <w:lang w:val="es-ES_tradnl"/>
                              </w:rPr>
                            </w:pPr>
                            <w:bookmarkStart w:id="1" w:name="_ftnref1"/>
                          </w:p>
                          <w:p w14:paraId="5FDD6F0D" w14:textId="5CAB1C43" w:rsidR="001D61F9" w:rsidRPr="00625D54" w:rsidRDefault="001D61F9" w:rsidP="00997BC5">
                            <w:pPr>
                              <w:spacing w:line="276" w:lineRule="auto"/>
                              <w:rPr>
                                <w:rFonts w:asciiTheme="majorHAnsi" w:hAnsiTheme="majorHAnsi" w:cs="Arial"/>
                                <w:color w:val="0D0D0D" w:themeColor="text1" w:themeTint="F2"/>
                                <w:szCs w:val="22"/>
                                <w:lang w:val="es-PA"/>
                              </w:rPr>
                            </w:pPr>
                            <w:r w:rsidRPr="00625D54">
                              <w:rPr>
                                <w:rFonts w:asciiTheme="majorHAnsi" w:hAnsiTheme="majorHAnsi" w:cs="Arial"/>
                                <w:color w:val="0D0D0D" w:themeColor="text1" w:themeTint="F2"/>
                                <w:szCs w:val="22"/>
                                <w:lang w:val="es-PA"/>
                              </w:rPr>
                              <w:t xml:space="preserve">CAROLINA LIZETTE GAYOSO BENAVIDES </w:t>
                            </w:r>
                          </w:p>
                          <w:bookmarkEnd w:id="1"/>
                          <w:p w14:paraId="35068D0D" w14:textId="2B182D46" w:rsidR="001D61F9" w:rsidRPr="000838A5" w:rsidRDefault="001D61F9" w:rsidP="00997BC5">
                            <w:pPr>
                              <w:spacing w:line="276" w:lineRule="auto"/>
                              <w:rPr>
                                <w:rFonts w:asciiTheme="majorHAnsi" w:hAnsiTheme="majorHAnsi" w:cs="Arial"/>
                                <w:color w:val="0D0D0D" w:themeColor="text1" w:themeTint="F2"/>
                                <w:szCs w:val="22"/>
                                <w:lang w:val="pt-BR"/>
                              </w:rPr>
                            </w:pPr>
                            <w:r w:rsidRPr="000838A5">
                              <w:rPr>
                                <w:rFonts w:asciiTheme="majorHAnsi" w:hAnsiTheme="majorHAnsi" w:cs="Arial"/>
                                <w:color w:val="0D0D0D" w:themeColor="text1" w:themeTint="F2"/>
                                <w:szCs w:val="22"/>
                                <w:lang w:val="pt-BR"/>
                              </w:rPr>
                              <w:t>PERÚ</w:t>
                            </w:r>
                          </w:p>
                          <w:p w14:paraId="575DFD52" w14:textId="77777777" w:rsidR="001D61F9" w:rsidRPr="000838A5" w:rsidRDefault="001D61F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44D8DD3" w:rsidR="001D61F9" w:rsidRPr="004E2649" w:rsidRDefault="001D61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3126A">
                        <w:rPr>
                          <w:rFonts w:asciiTheme="majorHAnsi" w:hAnsiTheme="majorHAnsi" w:cs="Arial"/>
                          <w:b/>
                          <w:bCs/>
                          <w:color w:val="0D0D0D" w:themeColor="text1" w:themeTint="F2"/>
                          <w:sz w:val="36"/>
                          <w:szCs w:val="22"/>
                          <w:lang w:val="es-ES_tradnl"/>
                        </w:rPr>
                        <w:t>226</w:t>
                      </w:r>
                      <w:r>
                        <w:rPr>
                          <w:rFonts w:asciiTheme="majorHAnsi" w:hAnsiTheme="majorHAnsi" w:cs="Arial"/>
                          <w:b/>
                          <w:bCs/>
                          <w:color w:val="0D0D0D" w:themeColor="text1" w:themeTint="F2"/>
                          <w:sz w:val="36"/>
                          <w:szCs w:val="22"/>
                          <w:lang w:val="es-ES_tradnl"/>
                        </w:rPr>
                        <w:t>/19</w:t>
                      </w:r>
                    </w:p>
                    <w:p w14:paraId="09C54AB3" w14:textId="0E9E4627" w:rsidR="001D61F9" w:rsidRDefault="001D61F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1841-10</w:t>
                      </w:r>
                      <w:r w:rsidRPr="004E2649">
                        <w:rPr>
                          <w:rFonts w:asciiTheme="majorHAnsi" w:hAnsiTheme="majorHAnsi" w:cs="Arial"/>
                          <w:b/>
                          <w:color w:val="0D0D0D" w:themeColor="text1" w:themeTint="F2"/>
                          <w:sz w:val="36"/>
                          <w:szCs w:val="22"/>
                          <w:lang w:val="es-ES_tradnl"/>
                        </w:rPr>
                        <w:t xml:space="preserve"> </w:t>
                      </w:r>
                    </w:p>
                    <w:p w14:paraId="70CF6833" w14:textId="556DA877" w:rsidR="001D61F9" w:rsidRPr="0010736F" w:rsidRDefault="00B46A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001D61F9" w:rsidRPr="0010736F">
                        <w:rPr>
                          <w:rFonts w:asciiTheme="majorHAnsi" w:hAnsiTheme="majorHAnsi" w:cs="Arial"/>
                          <w:color w:val="0D0D0D" w:themeColor="text1" w:themeTint="F2"/>
                          <w:szCs w:val="22"/>
                          <w:lang w:val="es-ES_tradnl"/>
                        </w:rPr>
                        <w:t xml:space="preserve"> </w:t>
                      </w:r>
                    </w:p>
                    <w:p w14:paraId="3C2EAD7B" w14:textId="77777777" w:rsidR="001D61F9" w:rsidRDefault="001D61F9" w:rsidP="00997BC5">
                      <w:pPr>
                        <w:spacing w:line="276" w:lineRule="auto"/>
                        <w:rPr>
                          <w:rFonts w:asciiTheme="majorHAnsi" w:hAnsiTheme="majorHAnsi" w:cs="Arial"/>
                          <w:color w:val="0D0D0D" w:themeColor="text1" w:themeTint="F2"/>
                          <w:szCs w:val="22"/>
                          <w:lang w:val="es-ES_tradnl"/>
                        </w:rPr>
                      </w:pPr>
                      <w:bookmarkStart w:id="1" w:name="_ftnref1"/>
                    </w:p>
                    <w:p w14:paraId="5FDD6F0D" w14:textId="5CAB1C43" w:rsidR="001D61F9" w:rsidRPr="00625D54" w:rsidRDefault="001D61F9" w:rsidP="00997BC5">
                      <w:pPr>
                        <w:spacing w:line="276" w:lineRule="auto"/>
                        <w:rPr>
                          <w:rFonts w:asciiTheme="majorHAnsi" w:hAnsiTheme="majorHAnsi" w:cs="Arial"/>
                          <w:color w:val="0D0D0D" w:themeColor="text1" w:themeTint="F2"/>
                          <w:szCs w:val="22"/>
                          <w:lang w:val="es-PA"/>
                        </w:rPr>
                      </w:pPr>
                      <w:r w:rsidRPr="00625D54">
                        <w:rPr>
                          <w:rFonts w:asciiTheme="majorHAnsi" w:hAnsiTheme="majorHAnsi" w:cs="Arial"/>
                          <w:color w:val="0D0D0D" w:themeColor="text1" w:themeTint="F2"/>
                          <w:szCs w:val="22"/>
                          <w:lang w:val="es-PA"/>
                        </w:rPr>
                        <w:t xml:space="preserve">CAROLINA LIZETTE GAYOSO BENAVIDES </w:t>
                      </w:r>
                    </w:p>
                    <w:bookmarkEnd w:id="1"/>
                    <w:p w14:paraId="35068D0D" w14:textId="2B182D46" w:rsidR="001D61F9" w:rsidRPr="000838A5" w:rsidRDefault="001D61F9" w:rsidP="00997BC5">
                      <w:pPr>
                        <w:spacing w:line="276" w:lineRule="auto"/>
                        <w:rPr>
                          <w:rFonts w:asciiTheme="majorHAnsi" w:hAnsiTheme="majorHAnsi" w:cs="Arial"/>
                          <w:color w:val="0D0D0D" w:themeColor="text1" w:themeTint="F2"/>
                          <w:szCs w:val="22"/>
                          <w:lang w:val="pt-BR"/>
                        </w:rPr>
                      </w:pPr>
                      <w:r w:rsidRPr="000838A5">
                        <w:rPr>
                          <w:rFonts w:asciiTheme="majorHAnsi" w:hAnsiTheme="majorHAnsi" w:cs="Arial"/>
                          <w:color w:val="0D0D0D" w:themeColor="text1" w:themeTint="F2"/>
                          <w:szCs w:val="22"/>
                          <w:lang w:val="pt-BR"/>
                        </w:rPr>
                        <w:t>PERÚ</w:t>
                      </w:r>
                    </w:p>
                    <w:p w14:paraId="575DFD52" w14:textId="77777777" w:rsidR="001D61F9" w:rsidRPr="000838A5" w:rsidRDefault="001D61F9"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D8ED29" w:rsidR="001D61F9" w:rsidRPr="004E2649" w:rsidRDefault="001D61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8E67EDD" w:rsidR="001D61F9" w:rsidRPr="004E2649" w:rsidRDefault="001D61F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3126A">
                              <w:rPr>
                                <w:rFonts w:asciiTheme="minorHAnsi" w:hAnsiTheme="minorHAnsi"/>
                                <w:color w:val="FFFFFF" w:themeColor="background1"/>
                                <w:sz w:val="22"/>
                                <w:lang w:val="pt-BR"/>
                              </w:rPr>
                              <w:t>253</w:t>
                            </w:r>
                          </w:p>
                          <w:p w14:paraId="69373ED2" w14:textId="27F0E9CE" w:rsidR="001D61F9" w:rsidRPr="004E2649" w:rsidRDefault="005312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octubre</w:t>
                            </w:r>
                            <w:proofErr w:type="spellEnd"/>
                            <w:r w:rsidR="001D61F9" w:rsidRPr="004E2649">
                              <w:rPr>
                                <w:rFonts w:asciiTheme="minorHAnsi" w:hAnsiTheme="minorHAnsi"/>
                                <w:color w:val="FFFFFF" w:themeColor="background1"/>
                                <w:sz w:val="22"/>
                              </w:rPr>
                              <w:t xml:space="preserve"> 201</w:t>
                            </w:r>
                            <w:r w:rsidR="00C55E1F">
                              <w:rPr>
                                <w:rFonts w:asciiTheme="minorHAnsi" w:hAnsiTheme="minorHAnsi"/>
                                <w:color w:val="FFFFFF" w:themeColor="background1"/>
                                <w:sz w:val="22"/>
                              </w:rPr>
                              <w:t>9</w:t>
                            </w:r>
                          </w:p>
                          <w:p w14:paraId="0771DB5B" w14:textId="77777777" w:rsidR="001D61F9" w:rsidRPr="004E2649" w:rsidRDefault="001D61F9"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BD8ED29" w:rsidR="001D61F9" w:rsidRPr="004E2649" w:rsidRDefault="001D61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8E67EDD" w:rsidR="001D61F9" w:rsidRPr="004E2649" w:rsidRDefault="001D61F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3126A">
                        <w:rPr>
                          <w:rFonts w:asciiTheme="minorHAnsi" w:hAnsiTheme="minorHAnsi"/>
                          <w:color w:val="FFFFFF" w:themeColor="background1"/>
                          <w:sz w:val="22"/>
                          <w:lang w:val="pt-BR"/>
                        </w:rPr>
                        <w:t>253</w:t>
                      </w:r>
                    </w:p>
                    <w:p w14:paraId="69373ED2" w14:textId="27F0E9CE" w:rsidR="001D61F9" w:rsidRPr="004E2649" w:rsidRDefault="005312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octubre</w:t>
                      </w:r>
                      <w:r w:rsidR="001D61F9" w:rsidRPr="004E2649">
                        <w:rPr>
                          <w:rFonts w:asciiTheme="minorHAnsi" w:hAnsiTheme="minorHAnsi"/>
                          <w:color w:val="FFFFFF" w:themeColor="background1"/>
                          <w:sz w:val="22"/>
                        </w:rPr>
                        <w:t xml:space="preserve"> 201</w:t>
                      </w:r>
                      <w:r w:rsidR="00C55E1F">
                        <w:rPr>
                          <w:rFonts w:asciiTheme="minorHAnsi" w:hAnsiTheme="minorHAnsi"/>
                          <w:color w:val="FFFFFF" w:themeColor="background1"/>
                          <w:sz w:val="22"/>
                        </w:rPr>
                        <w:t>9</w:t>
                      </w:r>
                    </w:p>
                    <w:p w14:paraId="0771DB5B" w14:textId="77777777" w:rsidR="001D61F9" w:rsidRPr="004E2649" w:rsidRDefault="001D61F9"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C5EC2BD" w:rsidR="001D61F9" w:rsidRPr="00890650" w:rsidRDefault="001D61F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3126A">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3126A">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55E1F">
                              <w:rPr>
                                <w:rFonts w:asciiTheme="majorHAnsi" w:hAnsiTheme="majorHAnsi"/>
                                <w:color w:val="0D0D0D" w:themeColor="text1" w:themeTint="F2"/>
                                <w:sz w:val="18"/>
                                <w:szCs w:val="22"/>
                                <w:lang w:val="es-ES"/>
                              </w:rPr>
                              <w:t>9</w:t>
                            </w:r>
                            <w:r w:rsidR="009255E0">
                              <w:rPr>
                                <w:rFonts w:asciiTheme="majorHAnsi" w:hAnsiTheme="majorHAnsi"/>
                                <w:color w:val="0D0D0D" w:themeColor="text1" w:themeTint="F2"/>
                                <w:sz w:val="18"/>
                                <w:szCs w:val="22"/>
                                <w:lang w:val="es-ES"/>
                              </w:rPr>
                              <w:t>.</w:t>
                            </w:r>
                          </w:p>
                          <w:p w14:paraId="4BDF3581" w14:textId="77777777" w:rsidR="001D61F9" w:rsidRPr="007A5817" w:rsidRDefault="001D61F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D61F9" w:rsidRPr="00167A34" w:rsidRDefault="001D61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C5EC2BD" w:rsidR="001D61F9" w:rsidRPr="00890650" w:rsidRDefault="001D61F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3126A">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3126A">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55E1F">
                        <w:rPr>
                          <w:rFonts w:asciiTheme="majorHAnsi" w:hAnsiTheme="majorHAnsi"/>
                          <w:color w:val="0D0D0D" w:themeColor="text1" w:themeTint="F2"/>
                          <w:sz w:val="18"/>
                          <w:szCs w:val="22"/>
                          <w:lang w:val="es-ES"/>
                        </w:rPr>
                        <w:t>9</w:t>
                      </w:r>
                      <w:r w:rsidR="009255E0">
                        <w:rPr>
                          <w:rFonts w:asciiTheme="majorHAnsi" w:hAnsiTheme="majorHAnsi"/>
                          <w:color w:val="0D0D0D" w:themeColor="text1" w:themeTint="F2"/>
                          <w:sz w:val="18"/>
                          <w:szCs w:val="22"/>
                          <w:lang w:val="es-ES"/>
                        </w:rPr>
                        <w:t>.</w:t>
                      </w:r>
                    </w:p>
                    <w:p w14:paraId="4BDF3581" w14:textId="77777777" w:rsidR="001D61F9" w:rsidRPr="007A5817" w:rsidRDefault="001D61F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D61F9" w:rsidRPr="00167A34" w:rsidRDefault="001D61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A7B5DFB" w:rsidR="001D61F9" w:rsidRPr="007B05C4" w:rsidRDefault="001D61F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126A" w:rsidRPr="0053126A">
                              <w:rPr>
                                <w:rFonts w:asciiTheme="majorHAnsi" w:hAnsiTheme="majorHAnsi"/>
                                <w:color w:val="595959" w:themeColor="text1" w:themeTint="A6"/>
                                <w:sz w:val="18"/>
                                <w:szCs w:val="18"/>
                                <w:lang w:val="pt-BR"/>
                              </w:rPr>
                              <w:t>226</w:t>
                            </w:r>
                            <w:r w:rsidRPr="0053126A">
                              <w:rPr>
                                <w:rFonts w:asciiTheme="majorHAnsi" w:hAnsiTheme="majorHAnsi"/>
                                <w:color w:val="595959" w:themeColor="text1" w:themeTint="A6"/>
                                <w:sz w:val="18"/>
                                <w:szCs w:val="18"/>
                                <w:lang w:val="pt-BR"/>
                              </w:rPr>
                              <w:t xml:space="preserve">/19.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1841-10. </w:t>
                            </w:r>
                            <w:r w:rsidRPr="00890650">
                              <w:rPr>
                                <w:rFonts w:asciiTheme="majorHAnsi" w:hAnsiTheme="majorHAnsi"/>
                                <w:color w:val="595959" w:themeColor="text1" w:themeTint="A6"/>
                                <w:sz w:val="18"/>
                                <w:szCs w:val="18"/>
                                <w:lang w:val="es-ES_tradnl"/>
                              </w:rPr>
                              <w:t xml:space="preserve">Admisibilidad. </w:t>
                            </w:r>
                            <w:r w:rsidRPr="000838A5">
                              <w:rPr>
                                <w:rFonts w:asciiTheme="majorHAnsi" w:hAnsiTheme="majorHAnsi"/>
                                <w:color w:val="595959" w:themeColor="text1" w:themeTint="A6"/>
                                <w:sz w:val="18"/>
                                <w:szCs w:val="18"/>
                                <w:lang w:val="es-ES_tradnl"/>
                              </w:rPr>
                              <w:t>Ca</w:t>
                            </w:r>
                            <w:r>
                              <w:rPr>
                                <w:rFonts w:asciiTheme="majorHAnsi" w:hAnsiTheme="majorHAnsi"/>
                                <w:color w:val="595959" w:themeColor="text1" w:themeTint="A6"/>
                                <w:sz w:val="18"/>
                                <w:szCs w:val="18"/>
                                <w:lang w:val="es-ES_tradnl"/>
                              </w:rPr>
                              <w:t xml:space="preserve">rolina </w:t>
                            </w:r>
                            <w:proofErr w:type="spellStart"/>
                            <w:r>
                              <w:rPr>
                                <w:rFonts w:asciiTheme="majorHAnsi" w:hAnsiTheme="majorHAnsi"/>
                                <w:color w:val="595959" w:themeColor="text1" w:themeTint="A6"/>
                                <w:sz w:val="18"/>
                                <w:szCs w:val="18"/>
                                <w:lang w:val="es-ES_tradnl"/>
                              </w:rPr>
                              <w:t>Lizette</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Gayoso</w:t>
                            </w:r>
                            <w:proofErr w:type="spellEnd"/>
                            <w:r>
                              <w:rPr>
                                <w:rFonts w:asciiTheme="majorHAnsi" w:hAnsiTheme="majorHAnsi"/>
                                <w:color w:val="595959" w:themeColor="text1" w:themeTint="A6"/>
                                <w:sz w:val="18"/>
                                <w:szCs w:val="18"/>
                                <w:lang w:val="es-ES_tradnl"/>
                              </w:rPr>
                              <w:t xml:space="preserve"> Benavides. Perú</w:t>
                            </w:r>
                            <w:r w:rsidRPr="00890650">
                              <w:rPr>
                                <w:rFonts w:asciiTheme="majorHAnsi" w:hAnsiTheme="majorHAnsi"/>
                                <w:color w:val="595959" w:themeColor="text1" w:themeTint="A6"/>
                                <w:sz w:val="18"/>
                                <w:szCs w:val="18"/>
                                <w:lang w:val="es-ES_tradnl"/>
                              </w:rPr>
                              <w:t xml:space="preserve">. </w:t>
                            </w:r>
                            <w:r w:rsidR="0053126A">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A7B5DFB" w:rsidR="001D61F9" w:rsidRPr="007B05C4" w:rsidRDefault="001D61F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126A" w:rsidRPr="0053126A">
                        <w:rPr>
                          <w:rFonts w:asciiTheme="majorHAnsi" w:hAnsiTheme="majorHAnsi"/>
                          <w:color w:val="595959" w:themeColor="text1" w:themeTint="A6"/>
                          <w:sz w:val="18"/>
                          <w:szCs w:val="18"/>
                          <w:lang w:val="pt-BR"/>
                        </w:rPr>
                        <w:t>226</w:t>
                      </w:r>
                      <w:r w:rsidRPr="0053126A">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1841-10. </w:t>
                      </w:r>
                      <w:r w:rsidRPr="00890650">
                        <w:rPr>
                          <w:rFonts w:asciiTheme="majorHAnsi" w:hAnsiTheme="majorHAnsi"/>
                          <w:color w:val="595959" w:themeColor="text1" w:themeTint="A6"/>
                          <w:sz w:val="18"/>
                          <w:szCs w:val="18"/>
                          <w:lang w:val="es-ES_tradnl"/>
                        </w:rPr>
                        <w:t xml:space="preserve">Admisibilidad. </w:t>
                      </w:r>
                      <w:r w:rsidRPr="000838A5">
                        <w:rPr>
                          <w:rFonts w:asciiTheme="majorHAnsi" w:hAnsiTheme="majorHAnsi"/>
                          <w:color w:val="595959" w:themeColor="text1" w:themeTint="A6"/>
                          <w:sz w:val="18"/>
                          <w:szCs w:val="18"/>
                          <w:lang w:val="es-ES_tradnl"/>
                        </w:rPr>
                        <w:t>Ca</w:t>
                      </w:r>
                      <w:r>
                        <w:rPr>
                          <w:rFonts w:asciiTheme="majorHAnsi" w:hAnsiTheme="majorHAnsi"/>
                          <w:color w:val="595959" w:themeColor="text1" w:themeTint="A6"/>
                          <w:sz w:val="18"/>
                          <w:szCs w:val="18"/>
                          <w:lang w:val="es-ES_tradnl"/>
                        </w:rPr>
                        <w:t>rolina Lizette Gayoso Benavides. Perú</w:t>
                      </w:r>
                      <w:r w:rsidRPr="00890650">
                        <w:rPr>
                          <w:rFonts w:asciiTheme="majorHAnsi" w:hAnsiTheme="majorHAnsi"/>
                          <w:color w:val="595959" w:themeColor="text1" w:themeTint="A6"/>
                          <w:sz w:val="18"/>
                          <w:szCs w:val="18"/>
                          <w:lang w:val="es-ES_tradnl"/>
                        </w:rPr>
                        <w:t xml:space="preserve">. </w:t>
                      </w:r>
                      <w:r w:rsidR="0053126A">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D61F9" w:rsidRPr="00D72DC6" w:rsidRDefault="001D61F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D61F9" w:rsidRPr="00D72DC6" w:rsidRDefault="001D61F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D61F9" w:rsidRPr="004B7EB6" w:rsidRDefault="001D61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D61F9" w:rsidRPr="004B7EB6" w:rsidRDefault="001D61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1D61F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9C8E91F" w:rsidR="003239B8" w:rsidRPr="000D05CB" w:rsidRDefault="00BE0FB3" w:rsidP="001D61F9">
            <w:pPr>
              <w:jc w:val="both"/>
              <w:rPr>
                <w:rFonts w:ascii="Cambria" w:hAnsi="Cambria"/>
                <w:bCs/>
                <w:sz w:val="20"/>
                <w:szCs w:val="20"/>
              </w:rPr>
            </w:pPr>
            <w:r w:rsidRPr="00BE0FB3">
              <w:rPr>
                <w:rFonts w:ascii="Cambria" w:hAnsi="Cambria"/>
                <w:bCs/>
                <w:sz w:val="20"/>
                <w:szCs w:val="20"/>
              </w:rPr>
              <w:t>Javier Mujica Petit,</w:t>
            </w:r>
            <w:r>
              <w:rPr>
                <w:rFonts w:ascii="Cambria" w:hAnsi="Cambria"/>
                <w:bCs/>
                <w:sz w:val="20"/>
                <w:szCs w:val="20"/>
              </w:rPr>
              <w:t xml:space="preserve"> Carolina Lize</w:t>
            </w:r>
            <w:r w:rsidRPr="00BE0FB3">
              <w:rPr>
                <w:rFonts w:ascii="Cambria" w:hAnsi="Cambria"/>
                <w:bCs/>
                <w:sz w:val="20"/>
                <w:szCs w:val="20"/>
              </w:rPr>
              <w:t>tte Gayoso Benavides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11998" w:rsidP="001D61F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FE3792A" w:rsidR="003239B8" w:rsidRPr="000D05CB" w:rsidRDefault="00C20C0D" w:rsidP="001D61F9">
            <w:pPr>
              <w:jc w:val="both"/>
              <w:rPr>
                <w:rFonts w:ascii="Cambria" w:hAnsi="Cambria"/>
                <w:bCs/>
                <w:sz w:val="20"/>
                <w:szCs w:val="20"/>
                <w:lang w:val="es-ES"/>
              </w:rPr>
            </w:pPr>
            <w:r w:rsidRPr="00C20C0D">
              <w:rPr>
                <w:rFonts w:ascii="Cambria" w:hAnsi="Cambria"/>
                <w:bCs/>
                <w:sz w:val="20"/>
                <w:szCs w:val="20"/>
                <w:lang w:val="es-ES"/>
              </w:rPr>
              <w:t>Carolina Lizette Gayoso Benavides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1D61F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153344F" w:rsidR="003239B8" w:rsidRPr="000D05CB" w:rsidRDefault="000838A5" w:rsidP="001D61F9">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04470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45CD1F0" w:rsidR="00223A29" w:rsidRPr="00C20C0D" w:rsidRDefault="00C20C0D" w:rsidP="001D61F9">
            <w:pPr>
              <w:jc w:val="both"/>
              <w:rPr>
                <w:rFonts w:ascii="Cambria" w:hAnsi="Cambria"/>
                <w:bCs/>
                <w:sz w:val="20"/>
                <w:szCs w:val="20"/>
                <w:lang w:val="es-AR"/>
              </w:rPr>
            </w:pPr>
            <w:r w:rsidRPr="00C20C0D">
              <w:rPr>
                <w:rFonts w:ascii="Cambria" w:hAnsi="Cambria"/>
                <w:bCs/>
                <w:sz w:val="20"/>
                <w:szCs w:val="20"/>
                <w:lang w:val="es-AR"/>
              </w:rPr>
              <w:t>Artículos 8</w:t>
            </w:r>
            <w:r>
              <w:rPr>
                <w:rFonts w:ascii="Cambria" w:hAnsi="Cambria"/>
                <w:bCs/>
                <w:sz w:val="20"/>
                <w:szCs w:val="20"/>
                <w:lang w:val="es-AR"/>
              </w:rPr>
              <w:t xml:space="preserve"> (garantías judiciales)</w:t>
            </w:r>
            <w:r w:rsidR="00EE22F9">
              <w:rPr>
                <w:rFonts w:ascii="Cambria" w:hAnsi="Cambria"/>
                <w:bCs/>
                <w:sz w:val="20"/>
                <w:szCs w:val="20"/>
                <w:lang w:val="es-AR"/>
              </w:rPr>
              <w:t xml:space="preserve">, 24 (igualdad ante la ley) </w:t>
            </w:r>
            <w:r>
              <w:rPr>
                <w:rFonts w:ascii="Cambria" w:hAnsi="Cambria"/>
                <w:bCs/>
                <w:sz w:val="20"/>
                <w:szCs w:val="20"/>
                <w:lang w:val="es-AR"/>
              </w:rPr>
              <w:t xml:space="preserve">y 25 (protección judicial) de la Convención </w:t>
            </w:r>
            <w:r w:rsidRPr="00C20C0D">
              <w:rPr>
                <w:rFonts w:ascii="Cambria" w:hAnsi="Cambria"/>
                <w:bCs/>
                <w:sz w:val="20"/>
                <w:szCs w:val="20"/>
                <w:lang w:val="es-AR"/>
              </w:rPr>
              <w:t>en relación con su art</w:t>
            </w:r>
            <w:r>
              <w:rPr>
                <w:rFonts w:ascii="Cambria" w:hAnsi="Cambria"/>
                <w:bCs/>
                <w:sz w:val="20"/>
                <w:szCs w:val="20"/>
                <w:lang w:val="es-AR"/>
              </w:rPr>
              <w:t>ículo 1.1 (obligación de respetar los derechos)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9145C48" w:rsidR="004C2312" w:rsidRPr="003239B8" w:rsidRDefault="00BE0FB3" w:rsidP="001D61F9">
            <w:pPr>
              <w:jc w:val="both"/>
              <w:rPr>
                <w:rFonts w:ascii="Cambria" w:hAnsi="Cambria"/>
                <w:bCs/>
                <w:sz w:val="20"/>
                <w:szCs w:val="20"/>
                <w:lang w:val="es-ES"/>
              </w:rPr>
            </w:pPr>
            <w:r>
              <w:rPr>
                <w:rFonts w:ascii="Cambria" w:hAnsi="Cambria"/>
                <w:bCs/>
                <w:sz w:val="20"/>
                <w:szCs w:val="20"/>
                <w:lang w:val="es-ES"/>
              </w:rPr>
              <w:t>29 de diciembre de 2010</w:t>
            </w:r>
          </w:p>
        </w:tc>
      </w:tr>
      <w:tr w:rsidR="001E49E7" w:rsidRPr="00BE0FB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F15161" w:rsidRDefault="001E49E7" w:rsidP="001E49E7">
            <w:pPr>
              <w:jc w:val="center"/>
              <w:rPr>
                <w:rFonts w:ascii="Cambria" w:hAnsi="Cambria"/>
                <w:b/>
                <w:bCs/>
                <w:color w:val="000000" w:themeColor="text1"/>
                <w:sz w:val="20"/>
                <w:szCs w:val="20"/>
                <w:lang w:val="es-ES"/>
              </w:rPr>
            </w:pPr>
            <w:r w:rsidRPr="00F15161">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1E863EDE" w:rsidR="001E49E7" w:rsidRPr="00F15161" w:rsidRDefault="00F15161" w:rsidP="00F15161">
            <w:pPr>
              <w:jc w:val="both"/>
              <w:rPr>
                <w:rFonts w:ascii="Cambria" w:hAnsi="Cambria"/>
                <w:bCs/>
                <w:color w:val="000000" w:themeColor="text1"/>
                <w:sz w:val="20"/>
                <w:szCs w:val="20"/>
                <w:lang w:val="es-AR"/>
              </w:rPr>
            </w:pPr>
            <w:r>
              <w:rPr>
                <w:rFonts w:ascii="Cambria" w:hAnsi="Cambria"/>
                <w:bCs/>
                <w:color w:val="000000" w:themeColor="text1"/>
                <w:sz w:val="20"/>
                <w:szCs w:val="20"/>
                <w:lang w:val="es-AR"/>
              </w:rPr>
              <w:t>20 de enero de 2014</w:t>
            </w:r>
          </w:p>
        </w:tc>
      </w:tr>
      <w:tr w:rsidR="004C2312" w:rsidRPr="00BE0FB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59BF0C8" w:rsidR="004C2312" w:rsidRPr="003239B8" w:rsidRDefault="00747E8E" w:rsidP="001D61F9">
            <w:pPr>
              <w:jc w:val="both"/>
              <w:rPr>
                <w:rFonts w:ascii="Cambria" w:hAnsi="Cambria"/>
                <w:bCs/>
                <w:sz w:val="20"/>
                <w:szCs w:val="20"/>
                <w:lang w:val="es-ES"/>
              </w:rPr>
            </w:pPr>
            <w:r>
              <w:rPr>
                <w:rFonts w:ascii="Cambria" w:hAnsi="Cambria"/>
                <w:bCs/>
                <w:sz w:val="20"/>
                <w:szCs w:val="20"/>
                <w:lang w:val="es-ES"/>
              </w:rPr>
              <w:t>1 de diciembre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34873F3" w:rsidR="004C2312" w:rsidRPr="003239B8" w:rsidRDefault="00B93614" w:rsidP="001D61F9">
            <w:pPr>
              <w:jc w:val="both"/>
              <w:rPr>
                <w:rFonts w:ascii="Cambria" w:hAnsi="Cambria"/>
                <w:bCs/>
                <w:sz w:val="20"/>
                <w:szCs w:val="20"/>
                <w:lang w:val="es-ES"/>
              </w:rPr>
            </w:pPr>
            <w:r>
              <w:rPr>
                <w:rFonts w:ascii="Cambria" w:hAnsi="Cambria"/>
                <w:bCs/>
                <w:sz w:val="20"/>
                <w:szCs w:val="20"/>
                <w:lang w:val="es-ES"/>
              </w:rPr>
              <w:t>1 de marzo de 2017</w:t>
            </w:r>
          </w:p>
        </w:tc>
      </w:tr>
      <w:tr w:rsidR="004C2312" w:rsidRPr="0004470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4C8B12C" w:rsidR="004C2312" w:rsidRPr="003239B8" w:rsidRDefault="005344D8" w:rsidP="001D61F9">
            <w:pPr>
              <w:jc w:val="both"/>
              <w:rPr>
                <w:rFonts w:ascii="Cambria" w:hAnsi="Cambria"/>
                <w:bCs/>
                <w:sz w:val="20"/>
                <w:szCs w:val="20"/>
                <w:lang w:val="es-ES"/>
              </w:rPr>
            </w:pPr>
            <w:r>
              <w:rPr>
                <w:rFonts w:ascii="Cambria" w:hAnsi="Cambria"/>
                <w:bCs/>
                <w:sz w:val="20"/>
                <w:szCs w:val="20"/>
                <w:lang w:val="es-ES"/>
              </w:rPr>
              <w:t>18 de julio de 2017</w:t>
            </w:r>
            <w:r w:rsidR="00625D54">
              <w:rPr>
                <w:rFonts w:ascii="Cambria" w:hAnsi="Cambria"/>
                <w:bCs/>
                <w:sz w:val="20"/>
                <w:szCs w:val="20"/>
                <w:lang w:val="es-ES"/>
              </w:rPr>
              <w:t xml:space="preserve"> y 15 de enero de 2019</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45CB2630" w:rsidR="004C2312" w:rsidRPr="009111EC" w:rsidRDefault="003638ED" w:rsidP="001D61F9">
            <w:pPr>
              <w:jc w:val="both"/>
              <w:rPr>
                <w:rFonts w:ascii="Cambria" w:hAnsi="Cambria"/>
                <w:bCs/>
                <w:sz w:val="20"/>
                <w:szCs w:val="20"/>
              </w:rPr>
            </w:pPr>
            <w:r>
              <w:rPr>
                <w:rFonts w:ascii="Cambria" w:hAnsi="Cambria"/>
                <w:bCs/>
                <w:sz w:val="20"/>
                <w:szCs w:val="20"/>
              </w:rPr>
              <w:t>12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1D61F9">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378C97E" w:rsidR="003239B8" w:rsidRPr="00B3745F" w:rsidRDefault="00C856BE" w:rsidP="001D61F9">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1D61F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C63ABD1" w:rsidR="003239B8" w:rsidRPr="00B3745F" w:rsidRDefault="00C856BE" w:rsidP="001D61F9">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1D61F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6CE50D7" w:rsidR="003239B8" w:rsidRPr="00B3745F" w:rsidRDefault="00C856BE" w:rsidP="001D61F9">
            <w:pPr>
              <w:rPr>
                <w:rFonts w:ascii="Cambria" w:hAnsi="Cambria"/>
                <w:bCs/>
                <w:sz w:val="20"/>
                <w:szCs w:val="20"/>
              </w:rPr>
            </w:pPr>
            <w:r>
              <w:rPr>
                <w:rFonts w:ascii="Cambria" w:hAnsi="Cambria"/>
                <w:bCs/>
                <w:sz w:val="20"/>
                <w:szCs w:val="20"/>
              </w:rPr>
              <w:t>Sí</w:t>
            </w:r>
          </w:p>
        </w:tc>
      </w:tr>
      <w:tr w:rsidR="003239B8" w:rsidRPr="0004470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1D61F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714477C" w14:textId="5088D027" w:rsidR="00626FC8" w:rsidRPr="00626FC8" w:rsidRDefault="00626FC8" w:rsidP="00626FC8">
            <w:pPr>
              <w:jc w:val="both"/>
              <w:rPr>
                <w:rFonts w:ascii="Cambria" w:hAnsi="Cambria"/>
                <w:bCs/>
                <w:sz w:val="20"/>
                <w:szCs w:val="20"/>
                <w:lang w:val="es-ES"/>
              </w:rPr>
            </w:pPr>
            <w:r>
              <w:rPr>
                <w:rFonts w:ascii="Cambria" w:hAnsi="Cambria"/>
                <w:bCs/>
                <w:sz w:val="20"/>
                <w:szCs w:val="20"/>
                <w:lang w:val="es-ES"/>
              </w:rPr>
              <w:t xml:space="preserve">Sí, </w:t>
            </w:r>
            <w:r w:rsidRPr="00626FC8">
              <w:rPr>
                <w:rFonts w:ascii="Cambria" w:hAnsi="Cambria"/>
                <w:bCs/>
                <w:sz w:val="20"/>
                <w:szCs w:val="20"/>
                <w:lang w:val="es-ES"/>
              </w:rPr>
              <w:t>Convención Americana (depósito del instrumento realizado el</w:t>
            </w:r>
          </w:p>
          <w:p w14:paraId="0C122F44" w14:textId="7998FA03" w:rsidR="003239B8" w:rsidRPr="00B3745F" w:rsidRDefault="00626FC8" w:rsidP="00626FC8">
            <w:pPr>
              <w:jc w:val="both"/>
              <w:rPr>
                <w:rFonts w:ascii="Cambria" w:hAnsi="Cambria"/>
                <w:bCs/>
                <w:sz w:val="20"/>
                <w:szCs w:val="20"/>
                <w:lang w:val="es-ES"/>
              </w:rPr>
            </w:pPr>
            <w:r>
              <w:rPr>
                <w:rFonts w:ascii="Cambria" w:hAnsi="Cambria"/>
                <w:bCs/>
                <w:sz w:val="20"/>
                <w:szCs w:val="20"/>
                <w:lang w:val="es-ES"/>
              </w:rPr>
              <w:t>28 de julio de 1978</w:t>
            </w:r>
            <w:r w:rsidRPr="00626FC8">
              <w:rPr>
                <w:rFonts w:ascii="Cambria" w:hAnsi="Cambria"/>
                <w:bCs/>
                <w:sz w:val="20"/>
                <w:szCs w:val="20"/>
                <w:lang w:val="es-ES"/>
              </w:rPr>
              <w:t>)</w:t>
            </w:r>
            <w:r w:rsidR="006579C4">
              <w:rPr>
                <w:rFonts w:ascii="Cambria" w:hAnsi="Cambria"/>
                <w:bCs/>
                <w:sz w:val="20"/>
                <w:szCs w:val="20"/>
                <w:lang w:val="es-ES"/>
              </w:rPr>
              <w:t>, Protocolo de San Salvador (depósito del instrumento realizado el 4 de junio de 1995)</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E0FB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1D61F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BCDEACD" w:rsidR="00EE00E9" w:rsidRPr="00DC24E3" w:rsidRDefault="007A0A42" w:rsidP="001D61F9">
            <w:pPr>
              <w:jc w:val="both"/>
              <w:rPr>
                <w:rFonts w:ascii="Cambria" w:hAnsi="Cambria"/>
                <w:bCs/>
                <w:sz w:val="20"/>
                <w:szCs w:val="20"/>
                <w:lang w:val="es-ES"/>
              </w:rPr>
            </w:pPr>
            <w:r>
              <w:rPr>
                <w:rFonts w:ascii="Cambria" w:hAnsi="Cambria"/>
                <w:bCs/>
                <w:sz w:val="20"/>
                <w:szCs w:val="20"/>
                <w:lang w:val="es-ES"/>
              </w:rPr>
              <w:t>No</w:t>
            </w:r>
          </w:p>
        </w:tc>
      </w:tr>
      <w:tr w:rsidR="003239B8" w:rsidRPr="0004470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1D61F9">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4E81D9D5" w:rsidR="003239B8" w:rsidRPr="00B81C38" w:rsidRDefault="00B81C38" w:rsidP="00625D54">
            <w:pPr>
              <w:jc w:val="both"/>
              <w:rPr>
                <w:rFonts w:ascii="Cambria" w:hAnsi="Cambria"/>
                <w:bCs/>
                <w:sz w:val="20"/>
                <w:szCs w:val="20"/>
                <w:lang w:val="es-AR"/>
              </w:rPr>
            </w:pPr>
            <w:r w:rsidRPr="00B81C38">
              <w:rPr>
                <w:rFonts w:ascii="Cambria" w:hAnsi="Cambria"/>
                <w:bCs/>
                <w:sz w:val="20"/>
                <w:szCs w:val="20"/>
                <w:lang w:val="es-AR"/>
              </w:rPr>
              <w:t xml:space="preserve">Artículos 8 (garantías judiciales), </w:t>
            </w:r>
            <w:r w:rsidR="00625D54">
              <w:rPr>
                <w:rFonts w:ascii="Cambria" w:hAnsi="Cambria"/>
                <w:bCs/>
                <w:sz w:val="20"/>
                <w:szCs w:val="20"/>
                <w:lang w:val="es-AR"/>
              </w:rPr>
              <w:t>23 (derechos políticos),</w:t>
            </w:r>
            <w:r w:rsidRPr="00B81C38">
              <w:rPr>
                <w:rFonts w:ascii="Cambria" w:hAnsi="Cambria"/>
                <w:bCs/>
                <w:sz w:val="20"/>
                <w:szCs w:val="20"/>
                <w:lang w:val="es-AR"/>
              </w:rPr>
              <w:t xml:space="preserve"> 25</w:t>
            </w:r>
            <w:r w:rsidR="00625D54">
              <w:rPr>
                <w:rFonts w:ascii="Cambria" w:hAnsi="Cambria"/>
                <w:bCs/>
                <w:sz w:val="20"/>
                <w:szCs w:val="20"/>
                <w:lang w:val="es-AR"/>
              </w:rPr>
              <w:t xml:space="preserve"> (protección judicial) y</w:t>
            </w:r>
            <w:r w:rsidRPr="00B81C38">
              <w:rPr>
                <w:rFonts w:ascii="Cambria" w:hAnsi="Cambria"/>
                <w:bCs/>
                <w:sz w:val="20"/>
                <w:szCs w:val="20"/>
                <w:lang w:val="es-AR"/>
              </w:rPr>
              <w:t xml:space="preserve"> </w:t>
            </w:r>
            <w:r w:rsidR="00625D54">
              <w:rPr>
                <w:rFonts w:ascii="Cambria" w:hAnsi="Cambria"/>
                <w:bCs/>
                <w:sz w:val="20"/>
                <w:szCs w:val="20"/>
                <w:lang w:val="es-AR"/>
              </w:rPr>
              <w:t>26 (derechos económicos sociales y culturales)</w:t>
            </w:r>
            <w:r w:rsidRPr="00B81C38">
              <w:rPr>
                <w:rFonts w:ascii="Cambria" w:hAnsi="Cambria"/>
                <w:bCs/>
                <w:sz w:val="20"/>
                <w:szCs w:val="20"/>
                <w:lang w:val="es-AR"/>
              </w:rPr>
              <w:t xml:space="preserve"> de la Convención en relación con su</w:t>
            </w:r>
            <w:r w:rsidR="00625D54">
              <w:rPr>
                <w:rFonts w:ascii="Cambria" w:hAnsi="Cambria"/>
                <w:bCs/>
                <w:sz w:val="20"/>
                <w:szCs w:val="20"/>
                <w:lang w:val="es-AR"/>
              </w:rPr>
              <w:t>s</w:t>
            </w:r>
            <w:r w:rsidRPr="00B81C38">
              <w:rPr>
                <w:rFonts w:ascii="Cambria" w:hAnsi="Cambria"/>
                <w:bCs/>
                <w:sz w:val="20"/>
                <w:szCs w:val="20"/>
                <w:lang w:val="es-AR"/>
              </w:rPr>
              <w:t xml:space="preserve"> artículo 1.1 (obligación de respetar los derechos)</w:t>
            </w:r>
            <w:r w:rsidR="00625D54">
              <w:rPr>
                <w:rFonts w:ascii="Cambria" w:hAnsi="Cambria"/>
                <w:bCs/>
                <w:sz w:val="20"/>
                <w:szCs w:val="20"/>
                <w:lang w:val="es-AR"/>
              </w:rPr>
              <w:t xml:space="preserve"> y 2 (deber de adoptar disposiciones de derecho interno)</w:t>
            </w:r>
          </w:p>
        </w:tc>
      </w:tr>
      <w:tr w:rsidR="003239B8" w:rsidRPr="0004470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1D61F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D2E9304" w:rsidR="003239B8" w:rsidRPr="00DC24E3" w:rsidRDefault="007A0A42" w:rsidP="001D61F9">
            <w:pPr>
              <w:rPr>
                <w:rFonts w:ascii="Cambria" w:hAnsi="Cambria"/>
                <w:bCs/>
                <w:sz w:val="20"/>
                <w:szCs w:val="20"/>
                <w:lang w:val="es-ES"/>
              </w:rPr>
            </w:pPr>
            <w:r>
              <w:rPr>
                <w:rFonts w:ascii="Cambria" w:hAnsi="Cambria"/>
                <w:bCs/>
                <w:sz w:val="20"/>
                <w:szCs w:val="20"/>
                <w:lang w:val="es-ES"/>
              </w:rPr>
              <w:t>Sí</w:t>
            </w:r>
            <w:r w:rsidR="00625D54">
              <w:rPr>
                <w:rFonts w:ascii="Cambria" w:hAnsi="Cambria"/>
                <w:bCs/>
                <w:sz w:val="20"/>
                <w:szCs w:val="20"/>
                <w:lang w:val="es-ES"/>
              </w:rPr>
              <w:t>,</w:t>
            </w:r>
            <w:r w:rsidR="001417C6" w:rsidRPr="001417C6">
              <w:rPr>
                <w:lang w:val="es-AR"/>
              </w:rPr>
              <w:t xml:space="preserve"> </w:t>
            </w:r>
            <w:r w:rsidR="001417C6" w:rsidRPr="001417C6">
              <w:rPr>
                <w:rFonts w:asciiTheme="majorHAnsi" w:hAnsiTheme="majorHAnsi"/>
                <w:sz w:val="20"/>
                <w:szCs w:val="20"/>
                <w:lang w:val="es-AR"/>
              </w:rPr>
              <w:t>el</w:t>
            </w:r>
            <w:r w:rsidR="001417C6" w:rsidRPr="001417C6">
              <w:rPr>
                <w:lang w:val="es-AR"/>
              </w:rPr>
              <w:t xml:space="preserve"> </w:t>
            </w:r>
            <w:r w:rsidR="001417C6" w:rsidRPr="001417C6">
              <w:rPr>
                <w:rFonts w:ascii="Cambria" w:hAnsi="Cambria"/>
                <w:bCs/>
                <w:sz w:val="20"/>
                <w:szCs w:val="20"/>
                <w:lang w:val="es-ES"/>
              </w:rPr>
              <w:t>26 de agosto de 2010</w:t>
            </w:r>
          </w:p>
        </w:tc>
      </w:tr>
      <w:tr w:rsidR="003239B8" w:rsidRPr="0004470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1D61F9">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C6E217F" w:rsidR="003239B8" w:rsidRPr="001417C6" w:rsidRDefault="007A0A42" w:rsidP="001D61F9">
            <w:pPr>
              <w:rPr>
                <w:rFonts w:ascii="Cambria" w:hAnsi="Cambria"/>
                <w:bCs/>
                <w:sz w:val="20"/>
                <w:szCs w:val="20"/>
                <w:lang w:val="es-AR"/>
              </w:rPr>
            </w:pPr>
            <w:r w:rsidRPr="001417C6">
              <w:rPr>
                <w:rFonts w:ascii="Cambria" w:hAnsi="Cambria"/>
                <w:bCs/>
                <w:sz w:val="20"/>
                <w:szCs w:val="20"/>
                <w:lang w:val="es-AR"/>
              </w:rPr>
              <w:t>Sí</w:t>
            </w:r>
            <w:r w:rsidR="001417C6" w:rsidRPr="001417C6">
              <w:rPr>
                <w:rFonts w:ascii="Cambria" w:hAnsi="Cambria"/>
                <w:bCs/>
                <w:sz w:val="20"/>
                <w:szCs w:val="20"/>
                <w:lang w:val="es-AR"/>
              </w:rPr>
              <w:t>, el 29 de diciembre de 2010</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F919326" w14:textId="77777777"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A7C4F">
        <w:rPr>
          <w:rFonts w:ascii="Cambria" w:hAnsi="Cambria"/>
          <w:sz w:val="20"/>
          <w:szCs w:val="20"/>
          <w:lang w:val="es-AR"/>
        </w:rPr>
        <w:t xml:space="preserve">La parte peticionaria denuncia presuntas violaciones a los derechos humanos de </w:t>
      </w:r>
      <w:r>
        <w:rPr>
          <w:rFonts w:ascii="Cambria" w:hAnsi="Cambria"/>
          <w:sz w:val="20"/>
          <w:szCs w:val="20"/>
          <w:lang w:val="es-AR"/>
        </w:rPr>
        <w:t>Carolina Lizette Gayoso Benavides (en adelante “la presunta</w:t>
      </w:r>
      <w:r w:rsidRPr="000A7C4F">
        <w:rPr>
          <w:rFonts w:ascii="Cambria" w:hAnsi="Cambria"/>
          <w:sz w:val="20"/>
          <w:szCs w:val="20"/>
          <w:lang w:val="es-AR"/>
        </w:rPr>
        <w:t xml:space="preserve"> víctima” o “</w:t>
      </w:r>
      <w:r>
        <w:rPr>
          <w:rFonts w:ascii="Cambria" w:hAnsi="Cambria"/>
          <w:sz w:val="20"/>
          <w:szCs w:val="20"/>
          <w:lang w:val="es-AR"/>
        </w:rPr>
        <w:t>la</w:t>
      </w:r>
      <w:r w:rsidRPr="000A7C4F">
        <w:rPr>
          <w:rFonts w:ascii="Cambria" w:hAnsi="Cambria"/>
          <w:sz w:val="20"/>
          <w:szCs w:val="20"/>
          <w:lang w:val="es-AR"/>
        </w:rPr>
        <w:t xml:space="preserve"> señor</w:t>
      </w:r>
      <w:r>
        <w:rPr>
          <w:rFonts w:ascii="Cambria" w:hAnsi="Cambria"/>
          <w:sz w:val="20"/>
          <w:szCs w:val="20"/>
          <w:lang w:val="es-AR"/>
        </w:rPr>
        <w:t>a</w:t>
      </w:r>
      <w:r w:rsidRPr="000A7C4F">
        <w:rPr>
          <w:rFonts w:ascii="Cambria" w:hAnsi="Cambria"/>
          <w:sz w:val="20"/>
          <w:szCs w:val="20"/>
          <w:lang w:val="es-AR"/>
        </w:rPr>
        <w:t xml:space="preserve"> </w:t>
      </w:r>
      <w:r>
        <w:rPr>
          <w:rFonts w:ascii="Cambria" w:hAnsi="Cambria"/>
          <w:sz w:val="20"/>
          <w:szCs w:val="20"/>
          <w:lang w:val="es-AR"/>
        </w:rPr>
        <w:t xml:space="preserve">Benavides”) quien denuncia fue </w:t>
      </w:r>
      <w:r>
        <w:rPr>
          <w:rFonts w:ascii="Cambria" w:hAnsi="Cambria"/>
          <w:sz w:val="20"/>
          <w:szCs w:val="20"/>
          <w:lang w:val="es-AR"/>
        </w:rPr>
        <w:lastRenderedPageBreak/>
        <w:t>destituida del cargo que ocupaba en el Poder Judicial en retaliación por haber presentado denuncias contra varios funcionarios de éste órgano</w:t>
      </w:r>
      <w:r w:rsidRPr="000A7C4F">
        <w:rPr>
          <w:rFonts w:ascii="Cambria" w:hAnsi="Cambria"/>
          <w:sz w:val="20"/>
          <w:szCs w:val="20"/>
          <w:lang w:val="es-AR"/>
        </w:rPr>
        <w:t>.</w:t>
      </w:r>
      <w:r>
        <w:rPr>
          <w:rFonts w:ascii="Cambria" w:hAnsi="Cambria"/>
          <w:sz w:val="20"/>
          <w:szCs w:val="20"/>
          <w:lang w:val="es-AR"/>
        </w:rPr>
        <w:t xml:space="preserve"> </w:t>
      </w:r>
    </w:p>
    <w:p w14:paraId="5EC6E023" w14:textId="604F21EF"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Precisa que la presunta víctima laboró en el Poder Judicial por 27 años sin haber recibido sanciones disciplinarias. Indica que los últimos cinco años se desempeñó como Coordinadora del Registro Central de Condenas</w:t>
      </w:r>
      <w:r w:rsidRPr="00E8772C">
        <w:rPr>
          <w:rFonts w:ascii="Cambria" w:hAnsi="Cambria"/>
          <w:sz w:val="20"/>
          <w:szCs w:val="20"/>
          <w:lang w:val="es-AR"/>
        </w:rPr>
        <w:t xml:space="preserve"> </w:t>
      </w:r>
      <w:r>
        <w:rPr>
          <w:rFonts w:ascii="Cambria" w:hAnsi="Cambria"/>
          <w:sz w:val="20"/>
          <w:szCs w:val="20"/>
          <w:lang w:val="es-AR"/>
        </w:rPr>
        <w:t xml:space="preserve">hasta que </w:t>
      </w:r>
      <w:r w:rsidRPr="00E8772C">
        <w:rPr>
          <w:rFonts w:ascii="Cambria" w:hAnsi="Cambria"/>
          <w:sz w:val="20"/>
          <w:szCs w:val="20"/>
          <w:lang w:val="es-AR"/>
        </w:rPr>
        <w:t xml:space="preserve">el 17 de septiembre de 1999 </w:t>
      </w:r>
      <w:r>
        <w:rPr>
          <w:rFonts w:ascii="Cambria" w:hAnsi="Cambria"/>
          <w:sz w:val="20"/>
          <w:szCs w:val="20"/>
          <w:lang w:val="es-AR"/>
        </w:rPr>
        <w:t xml:space="preserve">fue </w:t>
      </w:r>
      <w:r w:rsidRPr="00E8772C">
        <w:rPr>
          <w:rFonts w:ascii="Cambria" w:hAnsi="Cambria"/>
          <w:sz w:val="20"/>
          <w:szCs w:val="20"/>
          <w:lang w:val="es-AR"/>
        </w:rPr>
        <w:t>trasladada a la Gerencia de Operaciones de Centros Juveniles</w:t>
      </w:r>
      <w:r>
        <w:rPr>
          <w:rFonts w:ascii="Cambria" w:hAnsi="Cambria"/>
          <w:sz w:val="20"/>
          <w:szCs w:val="20"/>
          <w:lang w:val="es-AR"/>
        </w:rPr>
        <w:t>, sin función específica, en un contexto de hostigamiento sistemático en su contra</w:t>
      </w:r>
      <w:r w:rsidRPr="00E8772C">
        <w:rPr>
          <w:rFonts w:ascii="Cambria" w:hAnsi="Cambria"/>
          <w:sz w:val="20"/>
          <w:szCs w:val="20"/>
          <w:lang w:val="es-AR"/>
        </w:rPr>
        <w:t>.</w:t>
      </w:r>
      <w:r>
        <w:rPr>
          <w:rFonts w:ascii="Cambria" w:hAnsi="Cambria"/>
          <w:sz w:val="20"/>
          <w:szCs w:val="20"/>
          <w:lang w:val="es-AR"/>
        </w:rPr>
        <w:t xml:space="preserve"> A consecuencia de esto,</w:t>
      </w:r>
      <w:r w:rsidRPr="00E8772C">
        <w:rPr>
          <w:rFonts w:ascii="Cambria" w:hAnsi="Cambria"/>
          <w:sz w:val="20"/>
          <w:szCs w:val="20"/>
          <w:lang w:val="es-AR"/>
        </w:rPr>
        <w:t xml:space="preserve"> </w:t>
      </w:r>
      <w:r>
        <w:rPr>
          <w:rFonts w:ascii="Cambria" w:hAnsi="Cambria"/>
          <w:sz w:val="20"/>
          <w:szCs w:val="20"/>
          <w:lang w:val="es-AR"/>
        </w:rPr>
        <w:t>e</w:t>
      </w:r>
      <w:r w:rsidRPr="00E8772C">
        <w:rPr>
          <w:rFonts w:ascii="Cambria" w:hAnsi="Cambria"/>
          <w:sz w:val="20"/>
          <w:szCs w:val="20"/>
          <w:lang w:val="es-AR"/>
        </w:rPr>
        <w:t xml:space="preserve">l 20 de septiembre de 1999 solicitó formalmente a su empleadora el cese de diversos actos de hostilidad </w:t>
      </w:r>
      <w:r>
        <w:rPr>
          <w:rFonts w:ascii="Cambria" w:hAnsi="Cambria"/>
          <w:sz w:val="20"/>
          <w:szCs w:val="20"/>
          <w:lang w:val="es-AR"/>
        </w:rPr>
        <w:t xml:space="preserve">en su contra y el </w:t>
      </w:r>
      <w:r w:rsidRPr="00E8772C">
        <w:rPr>
          <w:rFonts w:ascii="Cambria" w:hAnsi="Cambria"/>
          <w:sz w:val="20"/>
          <w:szCs w:val="20"/>
          <w:lang w:val="es-AR"/>
        </w:rPr>
        <w:t>24 de septiembre de 1999</w:t>
      </w:r>
      <w:r>
        <w:rPr>
          <w:rFonts w:ascii="Cambria" w:hAnsi="Cambria"/>
          <w:sz w:val="20"/>
          <w:szCs w:val="20"/>
          <w:lang w:val="es-AR"/>
        </w:rPr>
        <w:t xml:space="preserve"> presentó </w:t>
      </w:r>
      <w:r w:rsidRPr="00E8772C">
        <w:rPr>
          <w:rFonts w:ascii="Cambria" w:hAnsi="Cambria"/>
          <w:sz w:val="20"/>
          <w:szCs w:val="20"/>
          <w:lang w:val="es-AR"/>
        </w:rPr>
        <w:t xml:space="preserve">una denuncia penal ante el </w:t>
      </w:r>
      <w:r w:rsidR="006C7758">
        <w:rPr>
          <w:rFonts w:ascii="Cambria" w:hAnsi="Cambria"/>
          <w:sz w:val="20"/>
          <w:szCs w:val="20"/>
          <w:lang w:val="es-AR"/>
        </w:rPr>
        <w:t>Ministerio Público</w:t>
      </w:r>
      <w:r w:rsidRPr="00E8772C">
        <w:rPr>
          <w:rFonts w:ascii="Cambria" w:hAnsi="Cambria"/>
          <w:sz w:val="20"/>
          <w:szCs w:val="20"/>
          <w:lang w:val="es-AR"/>
        </w:rPr>
        <w:t xml:space="preserve"> contra ocho </w:t>
      </w:r>
      <w:r>
        <w:rPr>
          <w:rFonts w:ascii="Cambria" w:hAnsi="Cambria"/>
          <w:sz w:val="20"/>
          <w:szCs w:val="20"/>
          <w:lang w:val="es-AR"/>
        </w:rPr>
        <w:t>funcionarios del Poder Judicial</w:t>
      </w:r>
      <w:r>
        <w:rPr>
          <w:rStyle w:val="FootnoteReference"/>
          <w:rFonts w:ascii="Cambria" w:hAnsi="Cambria"/>
          <w:sz w:val="20"/>
          <w:szCs w:val="20"/>
          <w:lang w:val="es-AR"/>
        </w:rPr>
        <w:footnoteReference w:id="4"/>
      </w:r>
      <w:r w:rsidRPr="00E8772C">
        <w:rPr>
          <w:rFonts w:ascii="Cambria" w:hAnsi="Cambria"/>
          <w:sz w:val="20"/>
          <w:szCs w:val="20"/>
          <w:lang w:val="es-AR"/>
        </w:rPr>
        <w:t xml:space="preserve">.  </w:t>
      </w:r>
    </w:p>
    <w:p w14:paraId="0E91758F" w14:textId="53C1E61F"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 que, en represalia a sus denuncias, el 6 de octubre de 1999 se le cursó una carta notarial de preaviso de despido por haber cometido faltas graves en materia laboral. E</w:t>
      </w:r>
      <w:r w:rsidRPr="00E8772C">
        <w:rPr>
          <w:rFonts w:ascii="Cambria" w:hAnsi="Cambria"/>
          <w:sz w:val="20"/>
          <w:szCs w:val="20"/>
          <w:lang w:val="es-AR"/>
        </w:rPr>
        <w:t>l 13 de octubre de 1999</w:t>
      </w:r>
      <w:r>
        <w:rPr>
          <w:rFonts w:ascii="Cambria" w:hAnsi="Cambria"/>
          <w:sz w:val="20"/>
          <w:szCs w:val="20"/>
          <w:lang w:val="es-AR"/>
        </w:rPr>
        <w:t xml:space="preserve"> presentó sus descargos,</w:t>
      </w:r>
      <w:r w:rsidRPr="00E8772C">
        <w:rPr>
          <w:rFonts w:ascii="Cambria" w:hAnsi="Cambria"/>
          <w:sz w:val="20"/>
          <w:szCs w:val="20"/>
          <w:lang w:val="es-AR"/>
        </w:rPr>
        <w:t xml:space="preserve"> negando y contradi</w:t>
      </w:r>
      <w:r w:rsidR="002745B3">
        <w:rPr>
          <w:rFonts w:ascii="Cambria" w:hAnsi="Cambria"/>
          <w:sz w:val="20"/>
          <w:szCs w:val="20"/>
          <w:lang w:val="es-AR"/>
        </w:rPr>
        <w:t xml:space="preserve">ciendo las falsas imputaciones. </w:t>
      </w:r>
      <w:r w:rsidRPr="00E8772C">
        <w:rPr>
          <w:rFonts w:ascii="Cambria" w:hAnsi="Cambria"/>
          <w:sz w:val="20"/>
          <w:szCs w:val="20"/>
          <w:lang w:val="es-AR"/>
        </w:rPr>
        <w:t xml:space="preserve">Precisa que simultáneamente interpuso una denuncia por acto de hostilización del empleador ante el Juez Especializado en lo Laboral de la Corte Superior de Justicia de Lima. </w:t>
      </w:r>
      <w:r>
        <w:rPr>
          <w:rFonts w:ascii="Cambria" w:hAnsi="Cambria"/>
          <w:sz w:val="20"/>
          <w:szCs w:val="20"/>
          <w:lang w:val="es-AR"/>
        </w:rPr>
        <w:t>Un día después, 14 de octubre de 1999</w:t>
      </w:r>
      <w:r w:rsidR="002745B3">
        <w:rPr>
          <w:rFonts w:ascii="Cambria" w:hAnsi="Cambria"/>
          <w:sz w:val="20"/>
          <w:szCs w:val="20"/>
          <w:lang w:val="es-AR"/>
        </w:rPr>
        <w:t>,</w:t>
      </w:r>
      <w:r>
        <w:rPr>
          <w:rFonts w:ascii="Cambria" w:hAnsi="Cambria"/>
          <w:sz w:val="20"/>
          <w:szCs w:val="20"/>
          <w:lang w:val="es-AR"/>
        </w:rPr>
        <w:t xml:space="preserve"> fue despedida de su empleo en virtud de los cargos formulados en la carta de preaviso y, paralelamente, fue denuncia</w:t>
      </w:r>
      <w:r w:rsidR="00796281">
        <w:rPr>
          <w:rFonts w:ascii="Cambria" w:hAnsi="Cambria"/>
          <w:sz w:val="20"/>
          <w:szCs w:val="20"/>
          <w:lang w:val="es-AR"/>
        </w:rPr>
        <w:t xml:space="preserve">da penalmente por estos mismos </w:t>
      </w:r>
      <w:r>
        <w:rPr>
          <w:rFonts w:ascii="Cambria" w:hAnsi="Cambria"/>
          <w:sz w:val="20"/>
          <w:szCs w:val="20"/>
          <w:lang w:val="es-AR"/>
        </w:rPr>
        <w:t>hechos</w:t>
      </w:r>
      <w:r>
        <w:rPr>
          <w:rStyle w:val="FootnoteReference"/>
          <w:rFonts w:ascii="Cambria" w:hAnsi="Cambria"/>
          <w:sz w:val="20"/>
          <w:szCs w:val="20"/>
          <w:lang w:val="es-AR"/>
        </w:rPr>
        <w:footnoteReference w:id="5"/>
      </w:r>
      <w:r>
        <w:rPr>
          <w:rFonts w:ascii="Cambria" w:hAnsi="Cambria"/>
          <w:sz w:val="20"/>
          <w:szCs w:val="20"/>
          <w:lang w:val="es-AR"/>
        </w:rPr>
        <w:t xml:space="preserve">. </w:t>
      </w:r>
    </w:p>
    <w:p w14:paraId="7D57B66D" w14:textId="77777777" w:rsidR="00625D54" w:rsidRPr="00F44BE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12 de noviembre de 1999 la presunta víctima interpuso una demanda de Nulidad de Despido ante el tercer Juzgado Especializado en lo laboral de la Corte Superior de Justicia de Lima, quien la declaró fundada el 22 de febrero de 2002 ordenando el reintegro de la demandante a su puesto habitual u otro del mismo nivel, así como el pago de las remuneraciones devengadas desde su despido. </w:t>
      </w:r>
      <w:r w:rsidRPr="002B1560">
        <w:rPr>
          <w:rFonts w:ascii="Cambria" w:hAnsi="Cambria"/>
          <w:sz w:val="20"/>
          <w:szCs w:val="20"/>
          <w:lang w:val="es-AR"/>
        </w:rPr>
        <w:t>Esta decisión fue confirmada el 20 de agosto de 2002 por la Primera Sala Laboral de la Corte Superior de Lima.</w:t>
      </w:r>
      <w:r>
        <w:rPr>
          <w:rFonts w:ascii="Cambria" w:hAnsi="Cambria"/>
          <w:sz w:val="20"/>
          <w:szCs w:val="20"/>
          <w:lang w:val="es-AR"/>
        </w:rPr>
        <w:t xml:space="preserve"> Aduce que estas decisiones confirmaron la existencia de un nexo causal entre las denuncias presentadas por la presunta víctima y su destitución. Las denuncias penales contra la presunta víctima resultaron desestimadas, en última instancia por la </w:t>
      </w:r>
      <w:r w:rsidRPr="00F44BE4">
        <w:rPr>
          <w:rFonts w:ascii="Cambria" w:hAnsi="Cambria"/>
          <w:sz w:val="20"/>
          <w:szCs w:val="20"/>
          <w:lang w:val="es-AR"/>
        </w:rPr>
        <w:t xml:space="preserve">Corte Suprema de Justicia el 5 de mayo de 2003. </w:t>
      </w:r>
    </w:p>
    <w:p w14:paraId="28FE7EBE" w14:textId="1B45F00A"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Poder Judicial interpuso recurso de casación contra la sentencia de la Corte Superior de Justicia que declaró nulo el despido de la presunta víctima. El 11 de junio de 2004, la Sala de Derecho Constitucional y Social Transitoria de la Corte Suprema declaró fundado el recurso</w:t>
      </w:r>
      <w:r w:rsidR="00B64297">
        <w:rPr>
          <w:rFonts w:ascii="Cambria" w:hAnsi="Cambria"/>
          <w:sz w:val="20"/>
          <w:szCs w:val="20"/>
          <w:lang w:val="es-AR"/>
        </w:rPr>
        <w:t>.</w:t>
      </w:r>
      <w:r>
        <w:rPr>
          <w:rFonts w:ascii="Cambria" w:hAnsi="Cambria"/>
          <w:sz w:val="20"/>
          <w:szCs w:val="20"/>
          <w:lang w:val="es-AR"/>
        </w:rPr>
        <w:t xml:space="preserve">  La Sala concluyó que los tribunales de juicio habían incurrido en aplicación indebida del artículo 29(c) del Decreto Supremo 003-97-TR el cual establece que es nulo el despido que tenga por motivo “presentar una queja o participar en un proceso contra el empleador ante las autoridades competentes</w:t>
      </w:r>
      <w:r w:rsidR="001025EB">
        <w:rPr>
          <w:rFonts w:ascii="Cambria" w:hAnsi="Cambria"/>
          <w:sz w:val="20"/>
          <w:szCs w:val="20"/>
          <w:lang w:val="es-AR"/>
        </w:rPr>
        <w:t>”</w:t>
      </w:r>
      <w:r>
        <w:rPr>
          <w:rFonts w:ascii="Cambria" w:hAnsi="Cambria"/>
          <w:sz w:val="20"/>
          <w:szCs w:val="20"/>
          <w:lang w:val="es-AR"/>
        </w:rPr>
        <w:t>. A criterio de la Sala, la aplicación de esta causal de nulidad requería</w:t>
      </w:r>
      <w:r w:rsidR="00335CB7">
        <w:rPr>
          <w:rFonts w:ascii="Cambria" w:hAnsi="Cambria"/>
          <w:sz w:val="20"/>
          <w:szCs w:val="20"/>
          <w:lang w:val="es-AR"/>
        </w:rPr>
        <w:t xml:space="preserve"> que</w:t>
      </w:r>
      <w:r>
        <w:rPr>
          <w:rFonts w:ascii="Cambria" w:hAnsi="Cambria"/>
          <w:sz w:val="20"/>
          <w:szCs w:val="20"/>
          <w:lang w:val="es-AR"/>
        </w:rPr>
        <w:t xml:space="preserve"> la demandante hubiese planteado contra el empleador una acción administrativa o judicial de trabajo, mientras que las denuncias presentadas por la presunta víctima estaban dirigidas contra funcionarios que no ejercían la repr</w:t>
      </w:r>
      <w:r w:rsidR="001025EB">
        <w:rPr>
          <w:rFonts w:ascii="Cambria" w:hAnsi="Cambria"/>
          <w:sz w:val="20"/>
          <w:szCs w:val="20"/>
          <w:lang w:val="es-AR"/>
        </w:rPr>
        <w:t xml:space="preserve">esentación legal del empleador. </w:t>
      </w:r>
      <w:r>
        <w:rPr>
          <w:rFonts w:ascii="Cambria" w:hAnsi="Cambria"/>
          <w:sz w:val="20"/>
          <w:szCs w:val="20"/>
          <w:lang w:val="es-AR"/>
        </w:rPr>
        <w:t xml:space="preserve">Además consideró que la presunta víctima no había acreditado </w:t>
      </w:r>
      <w:r w:rsidR="00335CB7">
        <w:rPr>
          <w:rFonts w:ascii="Cambria" w:hAnsi="Cambria"/>
          <w:sz w:val="20"/>
          <w:szCs w:val="20"/>
          <w:lang w:val="es-AR"/>
        </w:rPr>
        <w:t xml:space="preserve">que </w:t>
      </w:r>
      <w:r>
        <w:rPr>
          <w:rFonts w:ascii="Cambria" w:hAnsi="Cambria"/>
          <w:sz w:val="20"/>
          <w:szCs w:val="20"/>
          <w:lang w:val="es-AR"/>
        </w:rPr>
        <w:t xml:space="preserve">la carta de despido que se le cursó se debiera a la denuncia que presentó contra funcionarios del Poder Judicial. La señora Benavides interpuso un recurso de nulidad contra esta decisión, el que fue declarado infundado por la misma Sala de la Corte Suprema el 22 de septiembre de 2004. </w:t>
      </w:r>
    </w:p>
    <w:p w14:paraId="4650FE56" w14:textId="10017D05"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considera que la corte de casación vulneró sus derecho al debido proceso y a la tutela judicial efectiva al excederse de los límites de la revisión casatoria</w:t>
      </w:r>
      <w:r>
        <w:rPr>
          <w:rStyle w:val="FootnoteReference"/>
          <w:rFonts w:ascii="Cambria" w:hAnsi="Cambria"/>
          <w:sz w:val="20"/>
          <w:szCs w:val="20"/>
          <w:lang w:val="es-AR"/>
        </w:rPr>
        <w:footnoteReference w:id="6"/>
      </w:r>
      <w:r>
        <w:rPr>
          <w:rFonts w:ascii="Cambria" w:hAnsi="Cambria"/>
          <w:sz w:val="20"/>
          <w:szCs w:val="20"/>
          <w:lang w:val="es-AR"/>
        </w:rPr>
        <w:t>, la cual tiene que circunscribirse estricta y exclusivamente a los fundamentos expuestos en el recurso respectivo y no puede actuar como una tercera instancia para realizar un nuevo análisis de los hechos y medios probatorios, ni aplicar el derecho de oficio o pronunciarse sobre aspectos que no hayan sido reclamados por la demandada.</w:t>
      </w:r>
      <w:r w:rsidR="001025EB">
        <w:rPr>
          <w:rFonts w:ascii="Cambria" w:hAnsi="Cambria"/>
          <w:sz w:val="20"/>
          <w:szCs w:val="20"/>
          <w:lang w:val="es-AR"/>
        </w:rPr>
        <w:t xml:space="preserve"> </w:t>
      </w:r>
      <w:r>
        <w:rPr>
          <w:rFonts w:ascii="Cambria" w:hAnsi="Cambria"/>
          <w:sz w:val="20"/>
          <w:szCs w:val="20"/>
          <w:lang w:val="es-AR"/>
        </w:rPr>
        <w:t>Resalta que la improcedencia de lo actuado por la Sala quedó evidenciado en el voto en discordia emitido por dos de sus miembros.</w:t>
      </w:r>
      <w:r w:rsidR="0053755E">
        <w:rPr>
          <w:rFonts w:ascii="Cambria" w:hAnsi="Cambria"/>
          <w:sz w:val="20"/>
          <w:szCs w:val="20"/>
          <w:lang w:val="es-AR"/>
        </w:rPr>
        <w:t xml:space="preserve"> De igual manera, en la vista aportada por la Procuradora Pública en el proceso de casación</w:t>
      </w:r>
      <w:r w:rsidR="00D03583">
        <w:rPr>
          <w:rFonts w:ascii="Cambria" w:hAnsi="Cambria"/>
          <w:sz w:val="20"/>
          <w:szCs w:val="20"/>
          <w:lang w:val="es-AR"/>
        </w:rPr>
        <w:t>,</w:t>
      </w:r>
      <w:r w:rsidR="0053755E">
        <w:rPr>
          <w:rFonts w:ascii="Cambria" w:hAnsi="Cambria"/>
          <w:sz w:val="20"/>
          <w:szCs w:val="20"/>
          <w:lang w:val="es-AR"/>
        </w:rPr>
        <w:t xml:space="preserve"> la que </w:t>
      </w:r>
      <w:r w:rsidR="0053755E">
        <w:rPr>
          <w:rFonts w:ascii="Cambria" w:hAnsi="Cambria"/>
          <w:sz w:val="20"/>
          <w:szCs w:val="20"/>
          <w:lang w:val="es-AR"/>
        </w:rPr>
        <w:lastRenderedPageBreak/>
        <w:t>concluyó que l</w:t>
      </w:r>
      <w:r w:rsidR="00D03583">
        <w:rPr>
          <w:rFonts w:ascii="Cambria" w:hAnsi="Cambria"/>
          <w:sz w:val="20"/>
          <w:szCs w:val="20"/>
          <w:lang w:val="es-AR"/>
        </w:rPr>
        <w:t>a determinación de los tribunales inferiores en cuanto a</w:t>
      </w:r>
      <w:r w:rsidR="0053755E">
        <w:rPr>
          <w:rFonts w:ascii="Cambria" w:hAnsi="Cambria"/>
          <w:sz w:val="20"/>
          <w:szCs w:val="20"/>
          <w:lang w:val="es-AR"/>
        </w:rPr>
        <w:t xml:space="preserve"> que la presunta víctima no había incurrido en faltas que justificaran su despido y que éste se debió a una represalia </w:t>
      </w:r>
      <w:r w:rsidR="00EE0023">
        <w:rPr>
          <w:rFonts w:ascii="Cambria" w:hAnsi="Cambria"/>
          <w:sz w:val="20"/>
          <w:szCs w:val="20"/>
          <w:lang w:val="es-AR"/>
        </w:rPr>
        <w:t>por las denuncias presentadas,</w:t>
      </w:r>
      <w:r w:rsidR="00D03583">
        <w:rPr>
          <w:rFonts w:ascii="Cambria" w:hAnsi="Cambria"/>
          <w:sz w:val="20"/>
          <w:szCs w:val="20"/>
          <w:lang w:val="es-AR"/>
        </w:rPr>
        <w:t xml:space="preserve"> eran</w:t>
      </w:r>
      <w:r w:rsidR="00EE0023">
        <w:rPr>
          <w:rFonts w:ascii="Cambria" w:hAnsi="Cambria"/>
          <w:sz w:val="20"/>
          <w:szCs w:val="20"/>
          <w:lang w:val="es-AR"/>
        </w:rPr>
        <w:t xml:space="preserve"> supuestos fácticos que no podían ser cuestionados en la etapa de casación. La vista también concluyó que no había indebida aplicación de la ley porque las denuncias penales fueron presentadas por actos realizados por los denunciados en su calidad de funcionarios de la entidad demanda</w:t>
      </w:r>
      <w:r w:rsidR="00D03583">
        <w:rPr>
          <w:rFonts w:ascii="Cambria" w:hAnsi="Cambria"/>
          <w:sz w:val="20"/>
          <w:szCs w:val="20"/>
          <w:lang w:val="es-AR"/>
        </w:rPr>
        <w:t>da</w:t>
      </w:r>
      <w:r w:rsidR="00EE0023">
        <w:rPr>
          <w:rFonts w:ascii="Cambria" w:hAnsi="Cambria"/>
          <w:sz w:val="20"/>
          <w:szCs w:val="20"/>
          <w:lang w:val="es-AR"/>
        </w:rPr>
        <w:t>.</w:t>
      </w:r>
      <w:r>
        <w:rPr>
          <w:rFonts w:ascii="Cambria" w:hAnsi="Cambria"/>
          <w:sz w:val="20"/>
          <w:szCs w:val="20"/>
          <w:lang w:val="es-AR"/>
        </w:rPr>
        <w:t xml:space="preserve"> Agrega que las decisiones de la justicia penal confirman que no incurrió en las faltas que se le intentó imputar. </w:t>
      </w:r>
    </w:p>
    <w:p w14:paraId="2C3A15BD" w14:textId="13DD758F"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w:t>
      </w:r>
      <w:r w:rsidRPr="0091512E">
        <w:rPr>
          <w:rFonts w:ascii="Cambria" w:hAnsi="Cambria"/>
          <w:sz w:val="20"/>
          <w:szCs w:val="20"/>
          <w:lang w:val="es-AR"/>
        </w:rPr>
        <w:t>a Señora Benavides interpuso una demanda de Amparo el 15 de noviembre de 2004,</w:t>
      </w:r>
      <w:r>
        <w:rPr>
          <w:rFonts w:ascii="Cambria" w:hAnsi="Cambria"/>
          <w:sz w:val="20"/>
          <w:szCs w:val="20"/>
          <w:lang w:val="es-AR"/>
        </w:rPr>
        <w:t xml:space="preserve"> a</w:t>
      </w:r>
      <w:r w:rsidRPr="0091512E">
        <w:rPr>
          <w:rFonts w:ascii="Cambria" w:hAnsi="Cambria"/>
          <w:sz w:val="20"/>
          <w:szCs w:val="20"/>
          <w:lang w:val="es-AR"/>
        </w:rPr>
        <w:t>firmando la violación de su derecho al acceso a la justicia, al debido proceso y al trabajo, la que fue declarada improcedente el 30 de noviembre de 2004 por la Sexta Sala Civil de la Corte Superior de Justicia de Lima</w:t>
      </w:r>
      <w:r>
        <w:rPr>
          <w:rFonts w:ascii="Cambria" w:hAnsi="Cambria"/>
          <w:sz w:val="20"/>
          <w:szCs w:val="20"/>
          <w:lang w:val="es-AR"/>
        </w:rPr>
        <w:t>.</w:t>
      </w:r>
      <w:r w:rsidRPr="0091512E">
        <w:rPr>
          <w:rFonts w:ascii="Cambria" w:hAnsi="Cambria"/>
          <w:sz w:val="20"/>
          <w:szCs w:val="20"/>
          <w:lang w:val="es-AR"/>
        </w:rPr>
        <w:t xml:space="preserve"> Dicha decisión fue revocada por un auto proferido por la Sala de Derecho Constitucional y Social de la Corte Suprema el 23 de marzo de 2006 ordenan</w:t>
      </w:r>
      <w:r>
        <w:rPr>
          <w:rFonts w:ascii="Cambria" w:hAnsi="Cambria"/>
          <w:sz w:val="20"/>
          <w:szCs w:val="20"/>
          <w:lang w:val="es-AR"/>
        </w:rPr>
        <w:t xml:space="preserve">do tramitar la acción de amparo. La Sexta Sala Civil de la Corte Superior de Justicia de Lima se pronunció de nuevo el 22 de mayo de 2006, negando el amparo. La sala consideró que, aunque se invocaban violaciones a los derechos fundamentales, la pretensión real era cuestionar una resolución judicial desfavorable. </w:t>
      </w:r>
      <w:r w:rsidRPr="0051725B">
        <w:rPr>
          <w:rFonts w:ascii="Cambria" w:hAnsi="Cambria"/>
          <w:sz w:val="20"/>
          <w:szCs w:val="20"/>
          <w:lang w:val="es-AR"/>
        </w:rPr>
        <w:t>El 25 de junio de 2009, la presunta víctima interpuso recurso de apelación ante la Sala de Derecho Constitucional y Social de la Corte Suprema</w:t>
      </w:r>
      <w:r>
        <w:rPr>
          <w:rFonts w:ascii="Cambria" w:hAnsi="Cambria"/>
          <w:sz w:val="20"/>
          <w:szCs w:val="20"/>
          <w:lang w:val="es-AR"/>
        </w:rPr>
        <w:t>, quien</w:t>
      </w:r>
      <w:r w:rsidRPr="0051725B">
        <w:rPr>
          <w:rFonts w:ascii="Cambria" w:hAnsi="Cambria"/>
          <w:sz w:val="20"/>
          <w:szCs w:val="20"/>
          <w:lang w:val="es-AR"/>
        </w:rPr>
        <w:t xml:space="preserve"> confirmó la sentencia aduciendo que no compete a los jueces constitucionales pronunciarse sobre el fondo de un litigio laboral. </w:t>
      </w:r>
      <w:r>
        <w:rPr>
          <w:rFonts w:ascii="Cambria" w:hAnsi="Cambria"/>
          <w:sz w:val="20"/>
          <w:szCs w:val="20"/>
          <w:lang w:val="es-AR"/>
        </w:rPr>
        <w:t xml:space="preserve"> Finalmente, interpuso un recurso extraordinario de agravio constitucional, el que fue declarado improcedente por el Tribunal Constitucional el 27 de julio 2010 por considerar que la sentencia impugnada se encontraba debidamente motivada y que se habían respetado todas las garantías </w:t>
      </w:r>
      <w:r w:rsidR="0094469D">
        <w:rPr>
          <w:rFonts w:ascii="Cambria" w:hAnsi="Cambria"/>
          <w:sz w:val="20"/>
          <w:szCs w:val="20"/>
          <w:lang w:val="es-AR"/>
        </w:rPr>
        <w:t>a</w:t>
      </w:r>
      <w:r>
        <w:rPr>
          <w:rFonts w:ascii="Cambria" w:hAnsi="Cambria"/>
          <w:sz w:val="20"/>
          <w:szCs w:val="20"/>
          <w:lang w:val="es-AR"/>
        </w:rPr>
        <w:t xml:space="preserve"> la demandante. Esta decisión fue notificada a la presunta víctima el 26 de agosto de 2010.  La parte peticionaria considera que estos tribunales vulneraron el derecho a la igualdad ante la ley de la presunta víctima al apartarse inmotivadamente </w:t>
      </w:r>
      <w:r>
        <w:rPr>
          <w:rFonts w:ascii="Cambria" w:hAnsi="Cambria"/>
          <w:sz w:val="20"/>
          <w:szCs w:val="20"/>
          <w:lang w:val="es-PA"/>
        </w:rPr>
        <w:t xml:space="preserve">de los criterios que ellos mismos habían establecido precedentemente con relación a los límites del proceso casatorio. </w:t>
      </w:r>
    </w:p>
    <w:p w14:paraId="4B60CE19" w14:textId="77777777"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 por su parte, alega del incumplimiento del requisito al agotamiento de los recursos internos porque si la presunta víctima bien interpuso una demanda de amparo alegando la violación de sus derechos fundamentales a la tutela judicial efectiva en sus manifestaciones de acceso a la justicia, al debido proceso y al trabajo, no interpuso denuncia de la vulneración a su derecho a la igualdad ante la ley.</w:t>
      </w:r>
    </w:p>
    <w:p w14:paraId="5BCF7823" w14:textId="77777777" w:rsidR="00625D54" w:rsidRPr="0051725B"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También solicita que la petición sea inadmitida con fundamento en el artículo 47(b) de la Convención Americana por no caracterizar los hechos expuestos por la parte peticionaria violaciones a los derechos humanos. Señala que la decisión de casación desfavorable a la presunta víctima fue conforme a derecho, siendo falso que el tribunal no haya limitado su actuación estricta y exclusivamente a los fundamentos expuestos por la parte demandante. Agrega que la justicia constitucional doméstica verificó que la sentencia de casación se había emitido conforme a derecho, no habiendo demostrado la presunta víctima la vulneración de sus derechos constitucionales.</w:t>
      </w:r>
    </w:p>
    <w:p w14:paraId="066DC603" w14:textId="5DB36568" w:rsidR="00D73F64" w:rsidRPr="00D73F64" w:rsidRDefault="00D73F64" w:rsidP="00625D54">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Pr="00151C27">
        <w:rPr>
          <w:rFonts w:asciiTheme="majorHAnsi" w:hAnsiTheme="majorHAnsi"/>
          <w:b/>
          <w:bCs/>
          <w:sz w:val="20"/>
          <w:szCs w:val="20"/>
          <w:lang w:val="es-ES_tradnl"/>
        </w:rPr>
        <w:t xml:space="preserve">ANÁLISIS DE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r w:rsidRPr="003239B8">
        <w:rPr>
          <w:rFonts w:asciiTheme="majorHAnsi" w:eastAsia="Cambria" w:hAnsiTheme="majorHAnsi" w:cs="Cambria"/>
          <w:b/>
          <w:bCs/>
          <w:color w:val="000000"/>
          <w:sz w:val="20"/>
          <w:szCs w:val="20"/>
          <w:u w:color="000000"/>
          <w:lang w:val="es-ES" w:eastAsia="es-ES"/>
        </w:rPr>
        <w:t xml:space="preserve"> </w:t>
      </w:r>
    </w:p>
    <w:p w14:paraId="7EDD9D8C" w14:textId="77777777" w:rsidR="00625D54" w:rsidRPr="0091512E"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Comisión observa que, según consta en expediente, la última decisión doméstica fue la emitida por el Tribunal Constitucional el 27 de julio de 2010 declarando improcedente el agravio constitucional presentado por la presunta víctima. El Estado no ha argumentado que ésta no constituye una decisión de naturaleza final ni tampoco que existan otros recursos a nivel doméstico que pudieran ser efectivos o idóneos ante los reclamos de la peticionario. Por lo tanto la Comisión Considera que la petición cumple con el requisito de los agotamiento internos conforme al artículo 46.1(a) de la Convención Americana. Toda vez que la decisión fue notificada a la presunta víctima el 26 de agosto de 2010 y la petición fue presentada el 29 de diciembre de 2010, la misma cumple con el plazo de presentación establecido en el artículo 46.1(b) de la Convención.</w:t>
      </w:r>
    </w:p>
    <w:p w14:paraId="16F1F321" w14:textId="77777777" w:rsidR="00625D54"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Comisión también toma nota que el Estado ha argumentado que la presunta víctima no ha agotado los recursos internos porque no planteó en los procesos domésticos su reclamación con respecto a una supuesta violación de su derecho a la igualdad ante la ley. Al respecto, la Comisión observa que el reclamo con respecto a este derecho, se refiere principalmente a que las decisiones finales de la justicia constitucional se apartaron inmotivadamente de sus propios criterios previos. Dado que estas son decisiones finales y el Estado no ha indicado que recursos pudieran ser utilizados para la presunta víctima para cuestionar la compatibilidad </w:t>
      </w:r>
      <w:r>
        <w:rPr>
          <w:rFonts w:ascii="Cambria" w:hAnsi="Cambria"/>
          <w:sz w:val="20"/>
          <w:szCs w:val="20"/>
          <w:lang w:val="es-AR"/>
        </w:rPr>
        <w:lastRenderedPageBreak/>
        <w:t>de las mismas con el derecho de igualdad ante la ley, la Comisión se considera competente para examinar los argumentos relativos a una posible violación de este derecho, sólo con respecto a estas decisiones finales.</w:t>
      </w:r>
    </w:p>
    <w:p w14:paraId="0459876E" w14:textId="1841E09D" w:rsidR="00F90F31" w:rsidRPr="00F90F31" w:rsidRDefault="00D5308E" w:rsidP="00F90F31">
      <w:pPr>
        <w:pStyle w:val="ListParagraph"/>
        <w:spacing w:before="240" w:after="240"/>
        <w:jc w:val="both"/>
        <w:rPr>
          <w:rFonts w:asciiTheme="majorHAnsi" w:hAnsiTheme="majorHAnsi"/>
          <w:b/>
          <w:bCs/>
          <w:sz w:val="20"/>
          <w:szCs w:val="20"/>
          <w:lang w:val="es-UY"/>
        </w:rPr>
      </w:pPr>
      <w:r w:rsidRPr="00643D52">
        <w:rPr>
          <w:rFonts w:asciiTheme="majorHAnsi" w:hAnsiTheme="majorHAnsi"/>
          <w:b/>
          <w:bCs/>
          <w:sz w:val="20"/>
          <w:szCs w:val="20"/>
          <w:lang w:val="es-ES"/>
        </w:rPr>
        <w:t>II.</w:t>
      </w:r>
      <w:r w:rsidRPr="00643D52">
        <w:rPr>
          <w:rFonts w:asciiTheme="majorHAnsi" w:hAnsiTheme="majorHAnsi"/>
          <w:b/>
          <w:bCs/>
          <w:sz w:val="20"/>
          <w:szCs w:val="20"/>
          <w:lang w:val="es-ES"/>
        </w:rPr>
        <w:tab/>
      </w:r>
      <w:r w:rsidRPr="00643D52">
        <w:rPr>
          <w:rFonts w:asciiTheme="majorHAnsi" w:hAnsiTheme="majorHAnsi"/>
          <w:b/>
          <w:bCs/>
          <w:sz w:val="20"/>
          <w:szCs w:val="20"/>
          <w:lang w:val="es-ES_tradnl"/>
        </w:rPr>
        <w:t xml:space="preserve">ANÁLISIS DE </w:t>
      </w:r>
      <w:r w:rsidRPr="00643D52">
        <w:rPr>
          <w:rFonts w:asciiTheme="majorHAnsi" w:hAnsiTheme="majorHAnsi"/>
          <w:b/>
          <w:bCs/>
          <w:sz w:val="20"/>
          <w:szCs w:val="20"/>
          <w:lang w:val="es-ES"/>
        </w:rPr>
        <w:t xml:space="preserve">CARACTERIZACIÓN </w:t>
      </w:r>
      <w:r w:rsidRPr="00643D52">
        <w:rPr>
          <w:rFonts w:asciiTheme="majorHAnsi" w:hAnsiTheme="majorHAnsi"/>
          <w:b/>
          <w:bCs/>
          <w:sz w:val="20"/>
          <w:szCs w:val="20"/>
          <w:lang w:val="es-UY"/>
        </w:rPr>
        <w:t>DE LOS HECHOS ALEGADOS</w:t>
      </w:r>
    </w:p>
    <w:p w14:paraId="110E9736" w14:textId="559F36D4" w:rsidR="00625D54" w:rsidRPr="00922ABA" w:rsidRDefault="00F90F31" w:rsidP="00922A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90F31">
        <w:rPr>
          <w:rFonts w:asciiTheme="majorHAnsi" w:hAnsiTheme="majorHAnsi" w:cs="Calibri"/>
          <w:sz w:val="20"/>
          <w:szCs w:val="20"/>
          <w:lang w:val="es-ES"/>
        </w:rPr>
        <w:t>La protección internacional que otorgan los órganos de supervisión de la Convención Americana es de carácter subsidiario y en las sociedades democráticas, en donde los tribunales funcionan en el marco del Estado de Derecho, corresponde a los tribunales competentes considerar y decidir los asuntos que ante ellos se plantean. Sin embargo, toda vez que pueda verificarse la vulneración de los derechos protegidos por la Convención Americana, corresponde a la Comisión abordar el examen de la cuestión</w:t>
      </w:r>
      <w:r w:rsidRPr="00F90F31">
        <w:rPr>
          <w:rStyle w:val="FootnoteReference"/>
          <w:rFonts w:asciiTheme="majorHAnsi" w:hAnsiTheme="majorHAnsi" w:cs="Calibri"/>
          <w:sz w:val="20"/>
          <w:szCs w:val="20"/>
          <w:lang w:val="es-ES"/>
        </w:rPr>
        <w:footnoteReference w:id="7"/>
      </w:r>
      <w:r w:rsidRPr="00F90F31">
        <w:rPr>
          <w:rFonts w:asciiTheme="majorHAnsi" w:hAnsiTheme="majorHAnsi" w:cs="Calibri"/>
          <w:sz w:val="20"/>
          <w:szCs w:val="20"/>
          <w:lang w:val="es-ES"/>
        </w:rPr>
        <w:t>.</w:t>
      </w:r>
      <w:r w:rsidR="00922ABA">
        <w:rPr>
          <w:rFonts w:asciiTheme="majorHAnsi" w:hAnsiTheme="majorHAnsi" w:cs="Calibri"/>
          <w:sz w:val="20"/>
          <w:szCs w:val="20"/>
          <w:lang w:val="es-ES"/>
        </w:rPr>
        <w:t xml:space="preserve"> En el presente caso, </w:t>
      </w:r>
      <w:r w:rsidR="00625D54" w:rsidRPr="00922ABA">
        <w:rPr>
          <w:rFonts w:ascii="Cambria" w:hAnsi="Cambria"/>
          <w:sz w:val="20"/>
          <w:szCs w:val="20"/>
          <w:lang w:val="es-ES"/>
        </w:rPr>
        <w:t xml:space="preserve">la Comisión considera que de verificarse como ciertos los hechos alegados por la parte peticionaria </w:t>
      </w:r>
      <w:r w:rsidR="00625D54" w:rsidRPr="00922ABA">
        <w:rPr>
          <w:rFonts w:ascii="Cambria" w:hAnsi="Cambria"/>
          <w:sz w:val="20"/>
          <w:szCs w:val="20"/>
          <w:lang w:val="es-AR"/>
        </w:rPr>
        <w:t>respecto a que la presunta víctima fue destituida de su cargo en retaliación por su presentación de denuncias contra funcionarios de la institución</w:t>
      </w:r>
      <w:r w:rsidR="00812773">
        <w:rPr>
          <w:rFonts w:ascii="Cambria" w:hAnsi="Cambria"/>
          <w:sz w:val="20"/>
          <w:szCs w:val="20"/>
          <w:lang w:val="es-AR"/>
        </w:rPr>
        <w:t>, y a que los recursos internos resultaron inefectivos para remediar esta situación,</w:t>
      </w:r>
      <w:r w:rsidR="00625D54" w:rsidRPr="00922ABA">
        <w:rPr>
          <w:rFonts w:ascii="Cambria" w:hAnsi="Cambria"/>
          <w:sz w:val="20"/>
          <w:szCs w:val="20"/>
          <w:lang w:val="es-AR"/>
        </w:rPr>
        <w:t xml:space="preserve"> </w:t>
      </w:r>
      <w:r w:rsidR="00FD7DD9" w:rsidRPr="00922ABA">
        <w:rPr>
          <w:rFonts w:ascii="Cambria" w:hAnsi="Cambria"/>
          <w:sz w:val="20"/>
          <w:szCs w:val="20"/>
          <w:lang w:val="es-AR"/>
        </w:rPr>
        <w:t>esto podría</w:t>
      </w:r>
      <w:r w:rsidR="00625D54" w:rsidRPr="00922ABA">
        <w:rPr>
          <w:rFonts w:ascii="Cambria" w:hAnsi="Cambria"/>
          <w:sz w:val="20"/>
          <w:szCs w:val="20"/>
          <w:lang w:val="es-AR"/>
        </w:rPr>
        <w:t xml:space="preserve"> caracterizar violaciones a los artículos 8 (garantías judiciales), 23 (derechos políticos), 25 (protección judicial) y 26 (derechos económicos, sociales y culturales) de la Convención Americana en relación con sus artículos 1.1. (obligación de respetar los derechos) y 2 (obligación de adoptar disposiciones de derecho interno). </w:t>
      </w:r>
      <w:r w:rsidR="00FD7DD9" w:rsidRPr="00922ABA">
        <w:rPr>
          <w:rFonts w:ascii="Cambria" w:hAnsi="Cambria"/>
          <w:sz w:val="20"/>
          <w:szCs w:val="20"/>
          <w:lang w:val="es-AR"/>
        </w:rPr>
        <w:t xml:space="preserve"> </w:t>
      </w:r>
    </w:p>
    <w:p w14:paraId="77CBB78C" w14:textId="77777777" w:rsidR="00625D54" w:rsidRPr="003A39FB" w:rsidRDefault="00625D54" w:rsidP="00625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A39FB">
        <w:rPr>
          <w:rFonts w:asciiTheme="majorHAnsi" w:hAnsiTheme="majorHAnsi"/>
          <w:sz w:val="20"/>
          <w:szCs w:val="20"/>
          <w:lang w:val="es-AR"/>
        </w:rPr>
        <w:t xml:space="preserve">En cuanto al reclamo referente a una posible violación del artículo 24 (igualdad ante la ley) de la Convención Americana, la Comisión recuerda su criterio sostenido en el sentido de que </w:t>
      </w:r>
      <w:r w:rsidRPr="003A39FB">
        <w:rPr>
          <w:rFonts w:asciiTheme="majorHAnsi" w:hAnsiTheme="majorHAnsi" w:cs="Calibri"/>
          <w:sz w:val="20"/>
          <w:szCs w:val="20"/>
          <w:lang w:val="es-ES"/>
        </w:rPr>
        <w:t xml:space="preserve">que la mera invocación de otros fallos sobre la misma materia con resultados diferentes, no es suficiente para caracterizar </w:t>
      </w:r>
      <w:r w:rsidRPr="000A53A9">
        <w:rPr>
          <w:rFonts w:asciiTheme="majorHAnsi" w:hAnsiTheme="majorHAnsi" w:cs="Calibri"/>
          <w:i/>
          <w:sz w:val="20"/>
          <w:szCs w:val="20"/>
          <w:lang w:val="es-ES"/>
        </w:rPr>
        <w:t>prima</w:t>
      </w:r>
      <w:r w:rsidRPr="003A39FB">
        <w:rPr>
          <w:rFonts w:asciiTheme="majorHAnsi" w:hAnsiTheme="majorHAnsi" w:cs="Calibri"/>
          <w:sz w:val="20"/>
          <w:szCs w:val="20"/>
          <w:lang w:val="es-ES"/>
        </w:rPr>
        <w:t xml:space="preserve"> </w:t>
      </w:r>
      <w:r w:rsidRPr="000A53A9">
        <w:rPr>
          <w:rFonts w:asciiTheme="majorHAnsi" w:hAnsiTheme="majorHAnsi" w:cs="Calibri"/>
          <w:i/>
          <w:sz w:val="20"/>
          <w:szCs w:val="20"/>
          <w:lang w:val="es-ES"/>
        </w:rPr>
        <w:t>facie</w:t>
      </w:r>
      <w:r w:rsidRPr="003A39FB">
        <w:rPr>
          <w:rFonts w:asciiTheme="majorHAnsi" w:hAnsiTheme="majorHAnsi" w:cs="Calibri"/>
          <w:sz w:val="20"/>
          <w:szCs w:val="20"/>
          <w:lang w:val="es-ES"/>
        </w:rPr>
        <w:t xml:space="preserve"> una posible violación del artículo 24 de la Convención</w:t>
      </w:r>
      <w:r w:rsidRPr="003A39FB">
        <w:rPr>
          <w:rStyle w:val="FootnoteReference"/>
          <w:rFonts w:asciiTheme="majorHAnsi" w:hAnsiTheme="majorHAnsi" w:cs="Calibri"/>
          <w:sz w:val="20"/>
          <w:szCs w:val="20"/>
          <w:lang w:val="es-ES"/>
        </w:rPr>
        <w:footnoteReference w:id="8"/>
      </w:r>
      <w:r w:rsidRPr="003A39FB">
        <w:rPr>
          <w:rFonts w:asciiTheme="majorHAnsi" w:hAnsiTheme="majorHAnsi" w:cs="Calibri"/>
          <w:sz w:val="20"/>
          <w:szCs w:val="20"/>
          <w:lang w:val="es-ES"/>
        </w:rPr>
        <w:t xml:space="preserve">. </w:t>
      </w:r>
      <w:r>
        <w:rPr>
          <w:rFonts w:asciiTheme="majorHAnsi" w:hAnsiTheme="majorHAnsi" w:cs="Calibri"/>
          <w:sz w:val="20"/>
          <w:szCs w:val="20"/>
          <w:lang w:val="es-ES"/>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2F4A9B86" w:rsidR="000419AD" w:rsidRPr="00625D54"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795CD9">
        <w:rPr>
          <w:rFonts w:asciiTheme="majorHAnsi" w:hAnsiTheme="majorHAnsi"/>
          <w:sz w:val="20"/>
          <w:szCs w:val="20"/>
          <w:lang w:val="es-ES"/>
        </w:rPr>
        <w:t>los artículos 8,</w:t>
      </w:r>
      <w:r w:rsidR="00625D54">
        <w:rPr>
          <w:rFonts w:asciiTheme="majorHAnsi" w:hAnsiTheme="majorHAnsi"/>
          <w:sz w:val="20"/>
          <w:szCs w:val="20"/>
          <w:lang w:val="es-ES"/>
        </w:rPr>
        <w:t xml:space="preserve"> 23, </w:t>
      </w:r>
      <w:r w:rsidR="00795CD9">
        <w:rPr>
          <w:rFonts w:asciiTheme="majorHAnsi" w:hAnsiTheme="majorHAnsi"/>
          <w:sz w:val="20"/>
          <w:szCs w:val="20"/>
          <w:lang w:val="es-ES"/>
        </w:rPr>
        <w:t>25</w:t>
      </w:r>
      <w:r w:rsidR="00625D54">
        <w:rPr>
          <w:rFonts w:asciiTheme="majorHAnsi" w:hAnsiTheme="majorHAnsi"/>
          <w:sz w:val="20"/>
          <w:szCs w:val="20"/>
          <w:lang w:val="es-ES"/>
        </w:rPr>
        <w:t xml:space="preserve"> y 26</w:t>
      </w:r>
      <w:r w:rsidR="00795CD9">
        <w:rPr>
          <w:rFonts w:asciiTheme="majorHAnsi" w:hAnsiTheme="majorHAnsi"/>
          <w:sz w:val="20"/>
          <w:szCs w:val="20"/>
          <w:lang w:val="es-ES"/>
        </w:rPr>
        <w:t xml:space="preserve"> de la Convención</w:t>
      </w:r>
      <w:r w:rsidR="00625D54">
        <w:rPr>
          <w:rFonts w:asciiTheme="majorHAnsi" w:hAnsiTheme="majorHAnsi"/>
          <w:sz w:val="20"/>
          <w:szCs w:val="20"/>
          <w:lang w:val="es-ES"/>
        </w:rPr>
        <w:t xml:space="preserve"> Americana</w:t>
      </w:r>
      <w:r w:rsidR="00795CD9">
        <w:rPr>
          <w:rFonts w:asciiTheme="majorHAnsi" w:hAnsiTheme="majorHAnsi"/>
          <w:sz w:val="20"/>
          <w:szCs w:val="20"/>
          <w:lang w:val="es-ES"/>
        </w:rPr>
        <w:t xml:space="preserve"> en relación con su</w:t>
      </w:r>
      <w:r w:rsidR="00625D54">
        <w:rPr>
          <w:rFonts w:asciiTheme="majorHAnsi" w:hAnsiTheme="majorHAnsi"/>
          <w:sz w:val="20"/>
          <w:szCs w:val="20"/>
          <w:lang w:val="es-ES"/>
        </w:rPr>
        <w:t>s</w:t>
      </w:r>
      <w:r w:rsidR="00795CD9">
        <w:rPr>
          <w:rFonts w:asciiTheme="majorHAnsi" w:hAnsiTheme="majorHAnsi"/>
          <w:sz w:val="20"/>
          <w:szCs w:val="20"/>
          <w:lang w:val="es-ES"/>
        </w:rPr>
        <w:t xml:space="preserve"> artículo 1.1 y </w:t>
      </w:r>
      <w:r w:rsidR="00625D54">
        <w:rPr>
          <w:rFonts w:asciiTheme="majorHAnsi" w:hAnsiTheme="majorHAnsi"/>
          <w:sz w:val="20"/>
          <w:szCs w:val="20"/>
          <w:lang w:val="es-ES"/>
        </w:rPr>
        <w:t>2</w:t>
      </w:r>
      <w:r w:rsidR="00385E4E">
        <w:rPr>
          <w:rFonts w:asciiTheme="majorHAnsi" w:hAnsiTheme="majorHAnsi"/>
          <w:sz w:val="20"/>
          <w:szCs w:val="20"/>
          <w:lang w:val="es-ES"/>
        </w:rPr>
        <w:t>;</w:t>
      </w:r>
    </w:p>
    <w:p w14:paraId="5C3D2D8F" w14:textId="42DA0ACB" w:rsidR="00625D54" w:rsidRPr="00795CD9" w:rsidRDefault="00625D54"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el artículo 24 de la Convención Americana.</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D4840C" w14:textId="77777777" w:rsidR="005F2EE7" w:rsidRDefault="005F2EE7" w:rsidP="005F2EE7">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24 días del mes de </w:t>
      </w:r>
      <w:r>
        <w:rPr>
          <w:rFonts w:ascii="Cambria" w:hAnsi="Cambria" w:cs="Arial"/>
          <w:noProof/>
          <w:spacing w:val="-2"/>
          <w:sz w:val="20"/>
          <w:szCs w:val="20"/>
          <w:lang w:val="es-CL"/>
        </w:rPr>
        <w:t>octubre</w:t>
      </w:r>
      <w:r>
        <w:rPr>
          <w:rFonts w:ascii="Cambria" w:hAnsi="Cambria"/>
          <w:sz w:val="20"/>
          <w:szCs w:val="20"/>
          <w:lang w:val="es-ES"/>
        </w:rPr>
        <w:t xml:space="preserve"> de 2019.  </w:t>
      </w:r>
      <w:bookmarkStart w:id="2" w:name="_Hlk16468123"/>
      <w:r>
        <w:rPr>
          <w:rFonts w:ascii="Cambria" w:hAnsi="Cambria"/>
          <w:sz w:val="20"/>
          <w:szCs w:val="20"/>
          <w:lang w:val="es-ES"/>
        </w:rPr>
        <w:t>(Firmado): Esmeralda E. Arosemena Bernal de Troitiño, Presidenta; Joel Hernández García, Primer Vicepresidente; Antonia Urrejola Noguera, Segunda Vicepresidenta; Margarette May Macaulay, Luis Ernesto Vargas Silva y Flávia Piovesan, Miembros de la Comisión.</w:t>
      </w:r>
    </w:p>
    <w:p w14:paraId="06DA7B7B" w14:textId="77777777" w:rsidR="005F2EE7" w:rsidRDefault="005F2EE7" w:rsidP="005F2EE7">
      <w:pPr>
        <w:suppressAutoHyphens/>
        <w:jc w:val="both"/>
        <w:rPr>
          <w:rFonts w:ascii="Cambria" w:hAnsi="Cambria"/>
          <w:sz w:val="20"/>
          <w:szCs w:val="20"/>
          <w:lang w:val="es-ES"/>
        </w:rPr>
      </w:pPr>
    </w:p>
    <w:p w14:paraId="6AC80CA6" w14:textId="3A61A5E7" w:rsidR="00722C9F" w:rsidRPr="00974491" w:rsidRDefault="005F2EE7" w:rsidP="009255E0">
      <w:pPr>
        <w:suppressAutoHyphens/>
        <w:jc w:val="both"/>
        <w:rPr>
          <w:rFonts w:ascii="Cambria" w:hAnsi="Cambria" w:cs="Calibri"/>
          <w:sz w:val="20"/>
          <w:szCs w:val="20"/>
          <w:lang w:val="es-ES"/>
        </w:rPr>
      </w:pPr>
      <w:r>
        <w:rPr>
          <w:rFonts w:ascii="Cambria" w:hAnsi="Cambria"/>
          <w:sz w:val="20"/>
          <w:szCs w:val="20"/>
          <w:lang w:val="es-ES"/>
        </w:rPr>
        <w:tab/>
      </w:r>
      <w:bookmarkEnd w:id="2"/>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6CD9" w14:textId="77777777" w:rsidR="00D11998" w:rsidRDefault="00D11998">
      <w:r>
        <w:separator/>
      </w:r>
    </w:p>
  </w:endnote>
  <w:endnote w:type="continuationSeparator" w:id="0">
    <w:p w14:paraId="47653F8D" w14:textId="77777777" w:rsidR="00D11998" w:rsidRDefault="00D1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872EB" w14:textId="77777777" w:rsidR="00044702" w:rsidRDefault="00044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4BC7C8" w:rsidR="001D61F9" w:rsidRPr="00934A2C" w:rsidRDefault="001D61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4702">
          <w:rPr>
            <w:noProof/>
            <w:sz w:val="16"/>
            <w:szCs w:val="22"/>
          </w:rPr>
          <w:t>4</w:t>
        </w:r>
        <w:r w:rsidRPr="00934A2C">
          <w:rPr>
            <w:noProof/>
            <w:sz w:val="16"/>
            <w:szCs w:val="22"/>
          </w:rPr>
          <w:fldChar w:fldCharType="end"/>
        </w:r>
      </w:p>
    </w:sdtContent>
  </w:sdt>
  <w:p w14:paraId="68530E6A" w14:textId="77777777" w:rsidR="001D61F9" w:rsidRDefault="001D61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D61F9" w:rsidRPr="00934A2C" w:rsidRDefault="001D61F9">
    <w:pPr>
      <w:pStyle w:val="Footer"/>
      <w:jc w:val="center"/>
      <w:rPr>
        <w:sz w:val="16"/>
        <w:szCs w:val="22"/>
      </w:rPr>
    </w:pPr>
  </w:p>
  <w:p w14:paraId="49059CE3" w14:textId="77777777" w:rsidR="001D61F9" w:rsidRDefault="001D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514A6" w14:textId="77777777" w:rsidR="00D11998" w:rsidRPr="000F35ED" w:rsidRDefault="00D1199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A43633" w14:textId="77777777" w:rsidR="00D11998" w:rsidRPr="000F35ED" w:rsidRDefault="00D11998" w:rsidP="000F35ED">
      <w:pPr>
        <w:rPr>
          <w:rFonts w:asciiTheme="majorHAnsi" w:hAnsiTheme="majorHAnsi"/>
          <w:sz w:val="16"/>
          <w:szCs w:val="16"/>
        </w:rPr>
      </w:pPr>
      <w:r w:rsidRPr="000F35ED">
        <w:rPr>
          <w:rFonts w:asciiTheme="majorHAnsi" w:hAnsiTheme="majorHAnsi"/>
          <w:sz w:val="16"/>
          <w:szCs w:val="16"/>
        </w:rPr>
        <w:separator/>
      </w:r>
    </w:p>
    <w:p w14:paraId="58C0061D" w14:textId="77777777" w:rsidR="00D11998" w:rsidRPr="000F35ED" w:rsidRDefault="00D1199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A0D5F26" w14:textId="77777777" w:rsidR="00D11998" w:rsidRPr="000F35ED" w:rsidRDefault="00D1199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0BF12DD4" w:rsidR="001D61F9" w:rsidRPr="00643D52" w:rsidRDefault="001D61F9" w:rsidP="00ED2EAF">
      <w:pPr>
        <w:pStyle w:val="FootnoteText"/>
        <w:ind w:left="720"/>
        <w:jc w:val="both"/>
        <w:rPr>
          <w:rFonts w:asciiTheme="majorHAnsi" w:hAnsiTheme="majorHAnsi"/>
          <w:color w:val="auto"/>
          <w:sz w:val="16"/>
          <w:szCs w:val="16"/>
          <w:lang w:val="es-ES"/>
        </w:rPr>
      </w:pPr>
      <w:r w:rsidRPr="00643D52">
        <w:rPr>
          <w:rStyle w:val="FootnoteReference"/>
          <w:rFonts w:asciiTheme="majorHAnsi" w:hAnsiTheme="majorHAnsi"/>
          <w:color w:val="auto"/>
          <w:sz w:val="16"/>
          <w:szCs w:val="16"/>
        </w:rPr>
        <w:footnoteRef/>
      </w:r>
      <w:r w:rsidRPr="00643D52">
        <w:rPr>
          <w:rFonts w:asciiTheme="majorHAnsi" w:hAnsiTheme="majorHAnsi"/>
          <w:color w:val="auto"/>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3">
    <w:p w14:paraId="79F07139" w14:textId="77777777" w:rsidR="001D61F9" w:rsidRPr="00643D52" w:rsidRDefault="001D61F9" w:rsidP="00ED2EAF">
      <w:pPr>
        <w:pStyle w:val="FootnoteText"/>
        <w:spacing w:after="120"/>
        <w:ind w:firstLine="720"/>
        <w:jc w:val="both"/>
        <w:rPr>
          <w:rFonts w:asciiTheme="majorHAnsi" w:hAnsiTheme="majorHAnsi"/>
          <w:color w:val="auto"/>
          <w:sz w:val="16"/>
          <w:szCs w:val="16"/>
          <w:lang w:val="es-ES"/>
        </w:rPr>
      </w:pPr>
      <w:r w:rsidRPr="00643D52">
        <w:rPr>
          <w:rStyle w:val="FootnoteReference"/>
          <w:rFonts w:asciiTheme="majorHAnsi" w:hAnsiTheme="majorHAnsi"/>
          <w:color w:val="auto"/>
          <w:sz w:val="16"/>
          <w:szCs w:val="16"/>
        </w:rPr>
        <w:footnoteRef/>
      </w:r>
      <w:r w:rsidRPr="00643D52">
        <w:rPr>
          <w:rFonts w:asciiTheme="majorHAnsi" w:hAnsiTheme="majorHAnsi"/>
          <w:color w:val="auto"/>
          <w:sz w:val="16"/>
          <w:szCs w:val="16"/>
          <w:lang w:val="es-ES"/>
        </w:rPr>
        <w:t xml:space="preserve"> Las observaciones de cada parte fueron debidamente trasladadas a la parte contraria.</w:t>
      </w:r>
    </w:p>
  </w:footnote>
  <w:footnote w:id="4">
    <w:p w14:paraId="6A7FC0B8" w14:textId="77777777" w:rsidR="00625D54" w:rsidRPr="000658E5" w:rsidRDefault="00625D54" w:rsidP="00625D54">
      <w:pPr>
        <w:pStyle w:val="FootnoteText"/>
        <w:ind w:firstLine="720"/>
        <w:jc w:val="both"/>
        <w:rPr>
          <w:rFonts w:ascii="Cambria" w:hAnsi="Cambria"/>
          <w:sz w:val="16"/>
          <w:szCs w:val="16"/>
          <w:lang w:val="es-PA"/>
        </w:rPr>
      </w:pPr>
      <w:r w:rsidRPr="000658E5">
        <w:rPr>
          <w:rStyle w:val="FootnoteReference"/>
          <w:rFonts w:ascii="Cambria" w:hAnsi="Cambria"/>
          <w:sz w:val="16"/>
          <w:szCs w:val="16"/>
        </w:rPr>
        <w:footnoteRef/>
      </w:r>
      <w:r w:rsidRPr="000658E5">
        <w:rPr>
          <w:rFonts w:ascii="Cambria" w:hAnsi="Cambria"/>
          <w:sz w:val="16"/>
          <w:szCs w:val="16"/>
          <w:lang w:val="es-PA"/>
        </w:rPr>
        <w:t xml:space="preserve"> Señala que </w:t>
      </w:r>
      <w:r w:rsidRPr="000658E5">
        <w:rPr>
          <w:rFonts w:ascii="Cambria" w:hAnsi="Cambria"/>
          <w:sz w:val="16"/>
          <w:szCs w:val="16"/>
          <w:lang w:val="es-AR"/>
        </w:rPr>
        <w:t>denunció delitos contra libertad personal, violación de la intimidad, daños y otros delitos como consistentes y continuos maltratos verbales y escritos.</w:t>
      </w:r>
    </w:p>
  </w:footnote>
  <w:footnote w:id="5">
    <w:p w14:paraId="42114F26" w14:textId="77777777" w:rsidR="00625D54" w:rsidRPr="000658E5" w:rsidRDefault="00625D54" w:rsidP="00625D54">
      <w:pPr>
        <w:pStyle w:val="FootnoteText"/>
        <w:ind w:firstLine="720"/>
        <w:jc w:val="both"/>
        <w:rPr>
          <w:rFonts w:ascii="Cambria" w:hAnsi="Cambria"/>
          <w:sz w:val="16"/>
          <w:szCs w:val="16"/>
          <w:lang w:val="es-PA"/>
        </w:rPr>
      </w:pPr>
      <w:r w:rsidRPr="000658E5">
        <w:rPr>
          <w:rStyle w:val="FootnoteReference"/>
          <w:rFonts w:ascii="Cambria" w:hAnsi="Cambria"/>
          <w:sz w:val="16"/>
          <w:szCs w:val="16"/>
        </w:rPr>
        <w:footnoteRef/>
      </w:r>
      <w:r w:rsidRPr="000658E5">
        <w:rPr>
          <w:rFonts w:ascii="Cambria" w:hAnsi="Cambria"/>
          <w:sz w:val="16"/>
          <w:szCs w:val="16"/>
          <w:lang w:val="es-PA"/>
        </w:rPr>
        <w:t xml:space="preserve"> </w:t>
      </w:r>
      <w:r w:rsidRPr="000658E5">
        <w:rPr>
          <w:rFonts w:ascii="Cambria" w:hAnsi="Cambria"/>
          <w:sz w:val="16"/>
          <w:szCs w:val="16"/>
          <w:lang w:val="es-AR"/>
        </w:rPr>
        <w:t xml:space="preserve">Indica que se le intentaron imputar delito contra la administración pública en la modalidad de usurpación de títulos u honores, delito contra la fe pública en la modalidad de falsedad ideológica, y delito contra la administración pública en la modalidad de omisión </w:t>
      </w:r>
      <w:proofErr w:type="spellStart"/>
      <w:r w:rsidRPr="000658E5">
        <w:rPr>
          <w:rFonts w:ascii="Cambria" w:hAnsi="Cambria"/>
          <w:sz w:val="16"/>
          <w:szCs w:val="16"/>
          <w:lang w:val="es-AR"/>
        </w:rPr>
        <w:t>rehusamiento</w:t>
      </w:r>
      <w:proofErr w:type="spellEnd"/>
      <w:r w:rsidRPr="000658E5">
        <w:rPr>
          <w:rFonts w:ascii="Cambria" w:hAnsi="Cambria"/>
          <w:sz w:val="16"/>
          <w:szCs w:val="16"/>
          <w:lang w:val="es-AR"/>
        </w:rPr>
        <w:t xml:space="preserve"> o demora de actos funcionales.</w:t>
      </w:r>
    </w:p>
  </w:footnote>
  <w:footnote w:id="6">
    <w:p w14:paraId="2D164BC2" w14:textId="77777777" w:rsidR="00625D54" w:rsidRPr="00381CC0" w:rsidRDefault="00625D54" w:rsidP="00625D54">
      <w:pPr>
        <w:pStyle w:val="FootnoteText"/>
        <w:ind w:firstLine="720"/>
        <w:jc w:val="both"/>
        <w:rPr>
          <w:rFonts w:asciiTheme="majorHAnsi" w:hAnsiTheme="majorHAnsi"/>
          <w:sz w:val="16"/>
          <w:szCs w:val="16"/>
          <w:lang w:val="es-PA"/>
        </w:rPr>
      </w:pPr>
      <w:r w:rsidRPr="00381CC0">
        <w:rPr>
          <w:rStyle w:val="FootnoteReference"/>
          <w:rFonts w:asciiTheme="majorHAnsi" w:hAnsiTheme="majorHAnsi"/>
          <w:sz w:val="16"/>
          <w:szCs w:val="16"/>
        </w:rPr>
        <w:footnoteRef/>
      </w:r>
      <w:r w:rsidRPr="00381CC0">
        <w:rPr>
          <w:rFonts w:asciiTheme="majorHAnsi" w:hAnsiTheme="majorHAnsi"/>
          <w:sz w:val="16"/>
          <w:szCs w:val="16"/>
          <w:lang w:val="es-PA"/>
        </w:rPr>
        <w:t xml:space="preserve"> En adición, según expresó en su demanda de amparo, la presunta víctima considera que la supuesta aplicación indebida de la ley no existió, puesto que sus denuncias fueron presentadas contra funcionarios del órgano judicial en su calidad de agentes de éste y no como personas privadas. </w:t>
      </w:r>
    </w:p>
  </w:footnote>
  <w:footnote w:id="7">
    <w:p w14:paraId="56E00DCD" w14:textId="77777777" w:rsidR="00F90F31" w:rsidRPr="002136F3" w:rsidRDefault="00F90F31" w:rsidP="00F90F31">
      <w:pPr>
        <w:pStyle w:val="FootnoteText"/>
        <w:ind w:firstLine="720"/>
        <w:jc w:val="both"/>
        <w:rPr>
          <w:rFonts w:asciiTheme="majorHAnsi" w:hAnsiTheme="majorHAnsi"/>
          <w:sz w:val="16"/>
          <w:szCs w:val="16"/>
          <w:lang w:val="es-ES"/>
        </w:rPr>
      </w:pPr>
      <w:r w:rsidRPr="002136F3">
        <w:rPr>
          <w:rStyle w:val="FootnoteReference"/>
          <w:rFonts w:asciiTheme="majorHAnsi" w:hAnsiTheme="majorHAnsi"/>
          <w:sz w:val="16"/>
          <w:szCs w:val="16"/>
          <w:lang w:val="es-ES"/>
        </w:rPr>
        <w:footnoteRef/>
      </w:r>
      <w:r w:rsidRPr="002136F3">
        <w:rPr>
          <w:rFonts w:asciiTheme="majorHAnsi" w:hAnsiTheme="majorHAnsi"/>
          <w:sz w:val="16"/>
          <w:szCs w:val="16"/>
          <w:lang w:val="es-ES"/>
        </w:rPr>
        <w:t xml:space="preserve"> </w:t>
      </w:r>
      <w:r w:rsidRPr="002136F3">
        <w:rPr>
          <w:rFonts w:asciiTheme="majorHAnsi" w:hAnsiTheme="majorHAnsi"/>
          <w:color w:val="auto"/>
          <w:sz w:val="16"/>
          <w:szCs w:val="16"/>
          <w:lang w:val="es-ES"/>
        </w:rPr>
        <w:t xml:space="preserve">CIDH, Informe Nº 5/05 (Admisibilidad), Petición 3156/02, Gustavo </w:t>
      </w:r>
      <w:proofErr w:type="spellStart"/>
      <w:r w:rsidRPr="002136F3">
        <w:rPr>
          <w:rFonts w:asciiTheme="majorHAnsi" w:hAnsiTheme="majorHAnsi"/>
          <w:color w:val="auto"/>
          <w:sz w:val="16"/>
          <w:szCs w:val="16"/>
          <w:lang w:val="es-ES"/>
        </w:rPr>
        <w:t>Sastoque</w:t>
      </w:r>
      <w:proofErr w:type="spellEnd"/>
      <w:r w:rsidRPr="002136F3">
        <w:rPr>
          <w:rFonts w:asciiTheme="majorHAnsi" w:hAnsiTheme="majorHAnsi"/>
          <w:color w:val="auto"/>
          <w:sz w:val="16"/>
          <w:szCs w:val="16"/>
          <w:lang w:val="es-ES"/>
        </w:rPr>
        <w:t xml:space="preserve"> Alfonso, Colombia, 22 de febrero de 2005, párr. 28.</w:t>
      </w:r>
    </w:p>
  </w:footnote>
  <w:footnote w:id="8">
    <w:p w14:paraId="5D4D7A42" w14:textId="77777777" w:rsidR="00625D54" w:rsidRPr="00DA58FB" w:rsidRDefault="00625D54" w:rsidP="00625D54">
      <w:pPr>
        <w:pStyle w:val="FootnoteText"/>
        <w:jc w:val="both"/>
        <w:rPr>
          <w:sz w:val="18"/>
          <w:szCs w:val="18"/>
          <w:lang w:val="es-ES"/>
        </w:rPr>
      </w:pPr>
      <w:r w:rsidRPr="002136F3">
        <w:rPr>
          <w:rFonts w:asciiTheme="majorHAnsi" w:hAnsiTheme="majorHAnsi"/>
          <w:sz w:val="16"/>
          <w:szCs w:val="16"/>
          <w:lang w:val="es-ES"/>
        </w:rPr>
        <w:tab/>
      </w:r>
      <w:r w:rsidRPr="002136F3">
        <w:rPr>
          <w:rStyle w:val="FootnoteReference"/>
          <w:rFonts w:asciiTheme="majorHAnsi" w:hAnsiTheme="majorHAnsi"/>
          <w:sz w:val="16"/>
          <w:szCs w:val="16"/>
          <w:lang w:val="es-ES"/>
        </w:rPr>
        <w:footnoteRef/>
      </w:r>
      <w:r w:rsidRPr="002136F3">
        <w:rPr>
          <w:rFonts w:asciiTheme="majorHAnsi" w:hAnsiTheme="majorHAnsi"/>
          <w:sz w:val="16"/>
          <w:szCs w:val="16"/>
          <w:lang w:val="es-ES"/>
        </w:rPr>
        <w:t xml:space="preserve"> CIDH, Informe No. 91/17. Petición 1400-07. Inadmisibilidad. Adriana Sonia Peralta. Argentina. 7 de julio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D61F9" w:rsidRDefault="001D61F9" w:rsidP="001D61F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D61F9" w:rsidRDefault="001D6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D61F9" w:rsidRDefault="001D61F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D61F9" w:rsidRPr="00EC7D62" w:rsidRDefault="00D1199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7940" w14:textId="77777777" w:rsidR="00044702" w:rsidRDefault="0004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850EB6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E55E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071"/>
    <w:rsid w:val="00012ECE"/>
    <w:rsid w:val="000163F1"/>
    <w:rsid w:val="0001788C"/>
    <w:rsid w:val="000337EF"/>
    <w:rsid w:val="000361A6"/>
    <w:rsid w:val="00040C3A"/>
    <w:rsid w:val="000419AD"/>
    <w:rsid w:val="000433C9"/>
    <w:rsid w:val="00044702"/>
    <w:rsid w:val="00051F5B"/>
    <w:rsid w:val="000548D0"/>
    <w:rsid w:val="00054B1D"/>
    <w:rsid w:val="000716C5"/>
    <w:rsid w:val="00075E23"/>
    <w:rsid w:val="000838A5"/>
    <w:rsid w:val="0009344A"/>
    <w:rsid w:val="0009775D"/>
    <w:rsid w:val="000A392E"/>
    <w:rsid w:val="000A53A9"/>
    <w:rsid w:val="000A575F"/>
    <w:rsid w:val="000A7C4F"/>
    <w:rsid w:val="000D05CB"/>
    <w:rsid w:val="000D10DB"/>
    <w:rsid w:val="000D2088"/>
    <w:rsid w:val="000E5EB5"/>
    <w:rsid w:val="000F35ED"/>
    <w:rsid w:val="001025EB"/>
    <w:rsid w:val="00107131"/>
    <w:rsid w:val="0010736F"/>
    <w:rsid w:val="00113DE2"/>
    <w:rsid w:val="00113F73"/>
    <w:rsid w:val="00121CC2"/>
    <w:rsid w:val="00127DF9"/>
    <w:rsid w:val="00133EE5"/>
    <w:rsid w:val="00137778"/>
    <w:rsid w:val="00140F56"/>
    <w:rsid w:val="001417C6"/>
    <w:rsid w:val="00167A34"/>
    <w:rsid w:val="00194775"/>
    <w:rsid w:val="001A7870"/>
    <w:rsid w:val="001B3A00"/>
    <w:rsid w:val="001C1B41"/>
    <w:rsid w:val="001D61F9"/>
    <w:rsid w:val="001D65EF"/>
    <w:rsid w:val="001E49E7"/>
    <w:rsid w:val="001E6304"/>
    <w:rsid w:val="001F7201"/>
    <w:rsid w:val="00202D02"/>
    <w:rsid w:val="00211ACC"/>
    <w:rsid w:val="002136F3"/>
    <w:rsid w:val="00223A29"/>
    <w:rsid w:val="002250A3"/>
    <w:rsid w:val="002256E7"/>
    <w:rsid w:val="00235217"/>
    <w:rsid w:val="00246D1F"/>
    <w:rsid w:val="00247403"/>
    <w:rsid w:val="00247542"/>
    <w:rsid w:val="00266B61"/>
    <w:rsid w:val="0026712A"/>
    <w:rsid w:val="002704DB"/>
    <w:rsid w:val="002745B3"/>
    <w:rsid w:val="002A0AAE"/>
    <w:rsid w:val="002A5820"/>
    <w:rsid w:val="002B1560"/>
    <w:rsid w:val="002D2B26"/>
    <w:rsid w:val="002D3A04"/>
    <w:rsid w:val="002D779F"/>
    <w:rsid w:val="002D7EA2"/>
    <w:rsid w:val="002E187C"/>
    <w:rsid w:val="002E35FF"/>
    <w:rsid w:val="002E6BBC"/>
    <w:rsid w:val="00302733"/>
    <w:rsid w:val="00312CAB"/>
    <w:rsid w:val="00314078"/>
    <w:rsid w:val="0031535D"/>
    <w:rsid w:val="003239B8"/>
    <w:rsid w:val="0033169F"/>
    <w:rsid w:val="00335CB7"/>
    <w:rsid w:val="00344977"/>
    <w:rsid w:val="00346C95"/>
    <w:rsid w:val="00356185"/>
    <w:rsid w:val="00360380"/>
    <w:rsid w:val="00362F68"/>
    <w:rsid w:val="003638ED"/>
    <w:rsid w:val="0037013F"/>
    <w:rsid w:val="003713E0"/>
    <w:rsid w:val="0037519E"/>
    <w:rsid w:val="00381068"/>
    <w:rsid w:val="00385E4E"/>
    <w:rsid w:val="00386CF0"/>
    <w:rsid w:val="003A15AA"/>
    <w:rsid w:val="003A1BB8"/>
    <w:rsid w:val="003B2699"/>
    <w:rsid w:val="003B70FB"/>
    <w:rsid w:val="003C676B"/>
    <w:rsid w:val="003D3BC2"/>
    <w:rsid w:val="003E07B7"/>
    <w:rsid w:val="003E425D"/>
    <w:rsid w:val="003E6CA1"/>
    <w:rsid w:val="004065A8"/>
    <w:rsid w:val="004165C2"/>
    <w:rsid w:val="00441ECB"/>
    <w:rsid w:val="00445193"/>
    <w:rsid w:val="00462C1B"/>
    <w:rsid w:val="00467B7E"/>
    <w:rsid w:val="00471FCD"/>
    <w:rsid w:val="00473BB4"/>
    <w:rsid w:val="00477592"/>
    <w:rsid w:val="00486F1C"/>
    <w:rsid w:val="00490759"/>
    <w:rsid w:val="0049419D"/>
    <w:rsid w:val="004956FF"/>
    <w:rsid w:val="0049687B"/>
    <w:rsid w:val="004A6A54"/>
    <w:rsid w:val="004C20D2"/>
    <w:rsid w:val="004C2312"/>
    <w:rsid w:val="004C4B62"/>
    <w:rsid w:val="004C54C9"/>
    <w:rsid w:val="004D4ABA"/>
    <w:rsid w:val="004D6025"/>
    <w:rsid w:val="004E2649"/>
    <w:rsid w:val="0050041C"/>
    <w:rsid w:val="00501399"/>
    <w:rsid w:val="005061BA"/>
    <w:rsid w:val="0050633D"/>
    <w:rsid w:val="00507BC4"/>
    <w:rsid w:val="00511121"/>
    <w:rsid w:val="005128E4"/>
    <w:rsid w:val="005133DB"/>
    <w:rsid w:val="0051725B"/>
    <w:rsid w:val="00517CC9"/>
    <w:rsid w:val="00525560"/>
    <w:rsid w:val="0053126A"/>
    <w:rsid w:val="005344D8"/>
    <w:rsid w:val="0053755E"/>
    <w:rsid w:val="00544C49"/>
    <w:rsid w:val="005516A1"/>
    <w:rsid w:val="00560447"/>
    <w:rsid w:val="00563557"/>
    <w:rsid w:val="0056428B"/>
    <w:rsid w:val="0057402A"/>
    <w:rsid w:val="005771D0"/>
    <w:rsid w:val="0059191A"/>
    <w:rsid w:val="005921FF"/>
    <w:rsid w:val="005A24ED"/>
    <w:rsid w:val="005A6D0E"/>
    <w:rsid w:val="005B52B0"/>
    <w:rsid w:val="005B6806"/>
    <w:rsid w:val="005B7599"/>
    <w:rsid w:val="005C4225"/>
    <w:rsid w:val="005E44D5"/>
    <w:rsid w:val="005F0DAD"/>
    <w:rsid w:val="005F0F33"/>
    <w:rsid w:val="005F2EE7"/>
    <w:rsid w:val="00600DEB"/>
    <w:rsid w:val="00623263"/>
    <w:rsid w:val="00625D54"/>
    <w:rsid w:val="00626FC8"/>
    <w:rsid w:val="00627C24"/>
    <w:rsid w:val="00627C9F"/>
    <w:rsid w:val="006311E9"/>
    <w:rsid w:val="00632354"/>
    <w:rsid w:val="00642810"/>
    <w:rsid w:val="00643D52"/>
    <w:rsid w:val="00652333"/>
    <w:rsid w:val="00654320"/>
    <w:rsid w:val="006579C4"/>
    <w:rsid w:val="00661652"/>
    <w:rsid w:val="0068009E"/>
    <w:rsid w:val="00687505"/>
    <w:rsid w:val="00692219"/>
    <w:rsid w:val="006A17D2"/>
    <w:rsid w:val="006A73E6"/>
    <w:rsid w:val="006B2D5C"/>
    <w:rsid w:val="006C4EB1"/>
    <w:rsid w:val="006C7758"/>
    <w:rsid w:val="006E0166"/>
    <w:rsid w:val="006E2FFB"/>
    <w:rsid w:val="006E7B34"/>
    <w:rsid w:val="0070697F"/>
    <w:rsid w:val="0072199C"/>
    <w:rsid w:val="00722C9F"/>
    <w:rsid w:val="007253B8"/>
    <w:rsid w:val="0073741F"/>
    <w:rsid w:val="00747E8E"/>
    <w:rsid w:val="00764E46"/>
    <w:rsid w:val="0076643F"/>
    <w:rsid w:val="00777F63"/>
    <w:rsid w:val="00795CD9"/>
    <w:rsid w:val="00795E92"/>
    <w:rsid w:val="00796281"/>
    <w:rsid w:val="007A0A42"/>
    <w:rsid w:val="007A5817"/>
    <w:rsid w:val="007B05C4"/>
    <w:rsid w:val="007B60E9"/>
    <w:rsid w:val="007B6CC3"/>
    <w:rsid w:val="007B76D3"/>
    <w:rsid w:val="007C3334"/>
    <w:rsid w:val="007D1DA6"/>
    <w:rsid w:val="007D2B98"/>
    <w:rsid w:val="007E21BC"/>
    <w:rsid w:val="007E276E"/>
    <w:rsid w:val="007E7C82"/>
    <w:rsid w:val="007F06CE"/>
    <w:rsid w:val="007F588D"/>
    <w:rsid w:val="00803F1C"/>
    <w:rsid w:val="0080600E"/>
    <w:rsid w:val="00812773"/>
    <w:rsid w:val="00817612"/>
    <w:rsid w:val="008338A4"/>
    <w:rsid w:val="00834D49"/>
    <w:rsid w:val="00837C45"/>
    <w:rsid w:val="00844730"/>
    <w:rsid w:val="008457C2"/>
    <w:rsid w:val="00857A82"/>
    <w:rsid w:val="00873836"/>
    <w:rsid w:val="00877116"/>
    <w:rsid w:val="00885737"/>
    <w:rsid w:val="00887E5D"/>
    <w:rsid w:val="00890650"/>
    <w:rsid w:val="00897E12"/>
    <w:rsid w:val="008A7E0F"/>
    <w:rsid w:val="008B12F5"/>
    <w:rsid w:val="008D768D"/>
    <w:rsid w:val="008E33B3"/>
    <w:rsid w:val="008E3759"/>
    <w:rsid w:val="008E3BFE"/>
    <w:rsid w:val="008F1912"/>
    <w:rsid w:val="0090270B"/>
    <w:rsid w:val="009041DC"/>
    <w:rsid w:val="009179B3"/>
    <w:rsid w:val="00917B5A"/>
    <w:rsid w:val="00920A58"/>
    <w:rsid w:val="00920A8C"/>
    <w:rsid w:val="00922ABA"/>
    <w:rsid w:val="009255E0"/>
    <w:rsid w:val="00934A2C"/>
    <w:rsid w:val="00941261"/>
    <w:rsid w:val="0094469D"/>
    <w:rsid w:val="0096706E"/>
    <w:rsid w:val="00974491"/>
    <w:rsid w:val="00975C4E"/>
    <w:rsid w:val="00981FBA"/>
    <w:rsid w:val="00997BC5"/>
    <w:rsid w:val="009A4F41"/>
    <w:rsid w:val="009B381B"/>
    <w:rsid w:val="009D1753"/>
    <w:rsid w:val="009D7611"/>
    <w:rsid w:val="009E0B61"/>
    <w:rsid w:val="009E53DE"/>
    <w:rsid w:val="00A05F54"/>
    <w:rsid w:val="00A11212"/>
    <w:rsid w:val="00A11E44"/>
    <w:rsid w:val="00A328B3"/>
    <w:rsid w:val="00A33BF8"/>
    <w:rsid w:val="00A50FCF"/>
    <w:rsid w:val="00A528D1"/>
    <w:rsid w:val="00A610CD"/>
    <w:rsid w:val="00A62BBD"/>
    <w:rsid w:val="00A72C69"/>
    <w:rsid w:val="00A758AA"/>
    <w:rsid w:val="00AA09A2"/>
    <w:rsid w:val="00AA7996"/>
    <w:rsid w:val="00AC19CB"/>
    <w:rsid w:val="00AD4B19"/>
    <w:rsid w:val="00AE4D21"/>
    <w:rsid w:val="00AE5488"/>
    <w:rsid w:val="00AE6F91"/>
    <w:rsid w:val="00AF02CD"/>
    <w:rsid w:val="00AF5571"/>
    <w:rsid w:val="00B07341"/>
    <w:rsid w:val="00B10A06"/>
    <w:rsid w:val="00B30539"/>
    <w:rsid w:val="00B314DB"/>
    <w:rsid w:val="00B361F2"/>
    <w:rsid w:val="00B3718B"/>
    <w:rsid w:val="00B3745F"/>
    <w:rsid w:val="00B4632A"/>
    <w:rsid w:val="00B46A96"/>
    <w:rsid w:val="00B530F1"/>
    <w:rsid w:val="00B64297"/>
    <w:rsid w:val="00B6429A"/>
    <w:rsid w:val="00B81C38"/>
    <w:rsid w:val="00B85439"/>
    <w:rsid w:val="00B93614"/>
    <w:rsid w:val="00BA276C"/>
    <w:rsid w:val="00BB306F"/>
    <w:rsid w:val="00BD4B89"/>
    <w:rsid w:val="00BD4FBC"/>
    <w:rsid w:val="00BD5922"/>
    <w:rsid w:val="00BD639D"/>
    <w:rsid w:val="00BE0FB3"/>
    <w:rsid w:val="00BF02CB"/>
    <w:rsid w:val="00BF6FD8"/>
    <w:rsid w:val="00C01AF1"/>
    <w:rsid w:val="00C03680"/>
    <w:rsid w:val="00C054DF"/>
    <w:rsid w:val="00C20C0D"/>
    <w:rsid w:val="00C21762"/>
    <w:rsid w:val="00C21FEF"/>
    <w:rsid w:val="00C24543"/>
    <w:rsid w:val="00C25673"/>
    <w:rsid w:val="00C256A2"/>
    <w:rsid w:val="00C3730D"/>
    <w:rsid w:val="00C4416B"/>
    <w:rsid w:val="00C4691D"/>
    <w:rsid w:val="00C51515"/>
    <w:rsid w:val="00C55E1F"/>
    <w:rsid w:val="00C5660B"/>
    <w:rsid w:val="00C658C0"/>
    <w:rsid w:val="00C66B72"/>
    <w:rsid w:val="00C856BE"/>
    <w:rsid w:val="00C87AC4"/>
    <w:rsid w:val="00C9567A"/>
    <w:rsid w:val="00CB212D"/>
    <w:rsid w:val="00CB2660"/>
    <w:rsid w:val="00CB52F1"/>
    <w:rsid w:val="00CB5C4F"/>
    <w:rsid w:val="00CC5E90"/>
    <w:rsid w:val="00CD046C"/>
    <w:rsid w:val="00CE076C"/>
    <w:rsid w:val="00CE304C"/>
    <w:rsid w:val="00CE5199"/>
    <w:rsid w:val="00CE66D5"/>
    <w:rsid w:val="00CF637A"/>
    <w:rsid w:val="00D03583"/>
    <w:rsid w:val="00D05884"/>
    <w:rsid w:val="00D059DE"/>
    <w:rsid w:val="00D05ABD"/>
    <w:rsid w:val="00D11998"/>
    <w:rsid w:val="00D13FCE"/>
    <w:rsid w:val="00D22C02"/>
    <w:rsid w:val="00D306D1"/>
    <w:rsid w:val="00D30800"/>
    <w:rsid w:val="00D34786"/>
    <w:rsid w:val="00D37BFC"/>
    <w:rsid w:val="00D47A8E"/>
    <w:rsid w:val="00D52D14"/>
    <w:rsid w:val="00D5308E"/>
    <w:rsid w:val="00D636AB"/>
    <w:rsid w:val="00D712D3"/>
    <w:rsid w:val="00D71422"/>
    <w:rsid w:val="00D72DC6"/>
    <w:rsid w:val="00D73F64"/>
    <w:rsid w:val="00D74879"/>
    <w:rsid w:val="00D7558D"/>
    <w:rsid w:val="00D81D92"/>
    <w:rsid w:val="00D876F9"/>
    <w:rsid w:val="00DA7B5F"/>
    <w:rsid w:val="00DC11E7"/>
    <w:rsid w:val="00DC1EC4"/>
    <w:rsid w:val="00DC24E3"/>
    <w:rsid w:val="00DC7023"/>
    <w:rsid w:val="00DC769A"/>
    <w:rsid w:val="00DD3D86"/>
    <w:rsid w:val="00DD4AD2"/>
    <w:rsid w:val="00DD560F"/>
    <w:rsid w:val="00DF1EC4"/>
    <w:rsid w:val="00E0340B"/>
    <w:rsid w:val="00E04A90"/>
    <w:rsid w:val="00E0551F"/>
    <w:rsid w:val="00E219C7"/>
    <w:rsid w:val="00E4118C"/>
    <w:rsid w:val="00E43157"/>
    <w:rsid w:val="00E461CE"/>
    <w:rsid w:val="00E70AC2"/>
    <w:rsid w:val="00E720CA"/>
    <w:rsid w:val="00E84EB5"/>
    <w:rsid w:val="00E85662"/>
    <w:rsid w:val="00E8688C"/>
    <w:rsid w:val="00E8772C"/>
    <w:rsid w:val="00E8789F"/>
    <w:rsid w:val="00E97B71"/>
    <w:rsid w:val="00EA3D34"/>
    <w:rsid w:val="00EB454D"/>
    <w:rsid w:val="00ED2EAF"/>
    <w:rsid w:val="00ED549D"/>
    <w:rsid w:val="00ED76BE"/>
    <w:rsid w:val="00EE0023"/>
    <w:rsid w:val="00EE00E9"/>
    <w:rsid w:val="00EE22F9"/>
    <w:rsid w:val="00EF619B"/>
    <w:rsid w:val="00F00B55"/>
    <w:rsid w:val="00F02AD1"/>
    <w:rsid w:val="00F05F54"/>
    <w:rsid w:val="00F15161"/>
    <w:rsid w:val="00F253CC"/>
    <w:rsid w:val="00F37106"/>
    <w:rsid w:val="00F45B74"/>
    <w:rsid w:val="00F519CF"/>
    <w:rsid w:val="00F56BA5"/>
    <w:rsid w:val="00F56F47"/>
    <w:rsid w:val="00F57962"/>
    <w:rsid w:val="00F60E22"/>
    <w:rsid w:val="00F64072"/>
    <w:rsid w:val="00F7665E"/>
    <w:rsid w:val="00F81395"/>
    <w:rsid w:val="00F81BB8"/>
    <w:rsid w:val="00F90F31"/>
    <w:rsid w:val="00F917D1"/>
    <w:rsid w:val="00F9653B"/>
    <w:rsid w:val="00FA01B4"/>
    <w:rsid w:val="00FB62CF"/>
    <w:rsid w:val="00FD3C3B"/>
    <w:rsid w:val="00FD7DD9"/>
    <w:rsid w:val="00FE07DD"/>
    <w:rsid w:val="00FE39F6"/>
    <w:rsid w:val="00FE6B45"/>
    <w:rsid w:val="00FF55F3"/>
    <w:rsid w:val="00FF5851"/>
    <w:rsid w:val="00FF73B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161"/>
    <w:rPr>
      <w:sz w:val="16"/>
      <w:szCs w:val="16"/>
    </w:rPr>
  </w:style>
  <w:style w:type="paragraph" w:styleId="CommentText">
    <w:name w:val="annotation text"/>
    <w:basedOn w:val="Normal"/>
    <w:link w:val="CommentTextChar"/>
    <w:uiPriority w:val="99"/>
    <w:semiHidden/>
    <w:unhideWhenUsed/>
    <w:rsid w:val="00F15161"/>
    <w:rPr>
      <w:sz w:val="20"/>
      <w:szCs w:val="20"/>
    </w:rPr>
  </w:style>
  <w:style w:type="character" w:customStyle="1" w:styleId="CommentTextChar">
    <w:name w:val="Comment Text Char"/>
    <w:basedOn w:val="DefaultParagraphFont"/>
    <w:link w:val="CommentText"/>
    <w:uiPriority w:val="99"/>
    <w:semiHidden/>
    <w:rsid w:val="00F15161"/>
    <w:rPr>
      <w:lang w:val="en-US" w:eastAsia="en-US"/>
    </w:rPr>
  </w:style>
  <w:style w:type="paragraph" w:styleId="CommentSubject">
    <w:name w:val="annotation subject"/>
    <w:basedOn w:val="CommentText"/>
    <w:next w:val="CommentText"/>
    <w:link w:val="CommentSubjectChar"/>
    <w:uiPriority w:val="99"/>
    <w:semiHidden/>
    <w:unhideWhenUsed/>
    <w:rsid w:val="00F15161"/>
    <w:rPr>
      <w:b/>
      <w:bCs/>
    </w:rPr>
  </w:style>
  <w:style w:type="character" w:customStyle="1" w:styleId="CommentSubjectChar">
    <w:name w:val="Comment Subject Char"/>
    <w:basedOn w:val="CommentTextChar"/>
    <w:link w:val="CommentSubject"/>
    <w:uiPriority w:val="99"/>
    <w:semiHidden/>
    <w:rsid w:val="00F151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53097">
      <w:bodyDiv w:val="1"/>
      <w:marLeft w:val="0"/>
      <w:marRight w:val="0"/>
      <w:marTop w:val="0"/>
      <w:marBottom w:val="0"/>
      <w:divBdr>
        <w:top w:val="none" w:sz="0" w:space="0" w:color="auto"/>
        <w:left w:val="none" w:sz="0" w:space="0" w:color="auto"/>
        <w:bottom w:val="none" w:sz="0" w:space="0" w:color="auto"/>
        <w:right w:val="none" w:sz="0" w:space="0" w:color="auto"/>
      </w:divBdr>
    </w:div>
    <w:div w:id="17442584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24D3"/>
    <w:rsid w:val="00394049"/>
    <w:rsid w:val="004C2D99"/>
    <w:rsid w:val="004F2DF8"/>
    <w:rsid w:val="005B6B78"/>
    <w:rsid w:val="00667B31"/>
    <w:rsid w:val="006F1F9D"/>
    <w:rsid w:val="007C782C"/>
    <w:rsid w:val="0087200A"/>
    <w:rsid w:val="009A261B"/>
    <w:rsid w:val="009C71BB"/>
    <w:rsid w:val="00AC15A4"/>
    <w:rsid w:val="00B0336C"/>
    <w:rsid w:val="00B36F01"/>
    <w:rsid w:val="00C67F7F"/>
    <w:rsid w:val="00CF2D9E"/>
    <w:rsid w:val="00F00D2F"/>
    <w:rsid w:val="00F128DF"/>
    <w:rsid w:val="00F20758"/>
    <w:rsid w:val="00F5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B8F6-F56C-457B-8A9B-EF6F2915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11772</Characters>
  <Application>Microsoft Office Word</Application>
  <DocSecurity>0</DocSecurity>
  <Lines>230</Lines>
  <Paragraphs>64</Paragraphs>
  <ScaleCrop>false</ScaleCrop>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226/19</dc:title>
  <dc:creator/>
  <cp:lastModifiedBy/>
  <cp:revision>1</cp:revision>
  <dcterms:created xsi:type="dcterms:W3CDTF">2020-03-27T15:18:00Z</dcterms:created>
  <dcterms:modified xsi:type="dcterms:W3CDTF">2020-03-27T15:18:00Z</dcterms:modified>
</cp:coreProperties>
</file>