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136601" w:rsidRDefault="00D306D1" w:rsidP="00627C9F">
      <w:pPr>
        <w:jc w:val="both"/>
        <w:rPr>
          <w:rFonts w:asciiTheme="majorHAnsi" w:hAnsiTheme="majorHAnsi" w:cs="Univers"/>
          <w:b/>
          <w:bCs/>
          <w:sz w:val="22"/>
          <w:szCs w:val="22"/>
          <w:lang w:val="es-ES"/>
        </w:rPr>
      </w:pPr>
      <w:bookmarkStart w:id="0" w:name="_GoBack"/>
      <w:bookmarkEnd w:id="0"/>
      <w:r w:rsidRPr="0013660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9D50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13660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136601" w:rsidRDefault="00040C3A" w:rsidP="00040C3A">
      <w:pPr>
        <w:tabs>
          <w:tab w:val="center" w:pos="5400"/>
        </w:tabs>
        <w:suppressAutoHyphens/>
        <w:jc w:val="both"/>
        <w:rPr>
          <w:rFonts w:asciiTheme="majorHAnsi" w:hAnsiTheme="majorHAnsi"/>
          <w:sz w:val="22"/>
          <w:szCs w:val="22"/>
          <w:lang w:val="es-ES"/>
        </w:rPr>
      </w:pPr>
    </w:p>
    <w:p w:rsidR="00040C3A" w:rsidRPr="00136601" w:rsidRDefault="00040C3A" w:rsidP="00040C3A">
      <w:pPr>
        <w:tabs>
          <w:tab w:val="center" w:pos="5400"/>
        </w:tabs>
        <w:suppressAutoHyphens/>
        <w:jc w:val="both"/>
        <w:rPr>
          <w:rFonts w:asciiTheme="majorHAnsi" w:hAnsiTheme="majorHAnsi"/>
          <w:sz w:val="22"/>
          <w:szCs w:val="22"/>
          <w:lang w:val="es-ES"/>
        </w:rPr>
      </w:pPr>
    </w:p>
    <w:p w:rsidR="005128E4" w:rsidRPr="00136601" w:rsidRDefault="005128E4" w:rsidP="00040C3A">
      <w:pPr>
        <w:tabs>
          <w:tab w:val="center" w:pos="5400"/>
        </w:tabs>
        <w:suppressAutoHyphens/>
        <w:rPr>
          <w:rFonts w:asciiTheme="majorHAnsi" w:hAnsiTheme="majorHAnsi"/>
          <w:sz w:val="22"/>
          <w:szCs w:val="22"/>
          <w:lang w:val="es-ES"/>
        </w:rPr>
      </w:pPr>
    </w:p>
    <w:p w:rsidR="005128E4" w:rsidRPr="00136601" w:rsidRDefault="005128E4" w:rsidP="00040C3A">
      <w:pPr>
        <w:tabs>
          <w:tab w:val="center" w:pos="5400"/>
        </w:tabs>
        <w:suppressAutoHyphens/>
        <w:rPr>
          <w:rFonts w:asciiTheme="majorHAnsi" w:hAnsiTheme="majorHAnsi"/>
          <w:sz w:val="22"/>
          <w:szCs w:val="22"/>
          <w:lang w:val="es-ES"/>
        </w:rPr>
      </w:pPr>
    </w:p>
    <w:p w:rsidR="005128E4" w:rsidRPr="00136601" w:rsidRDefault="005128E4" w:rsidP="00040C3A">
      <w:pPr>
        <w:tabs>
          <w:tab w:val="center" w:pos="5400"/>
        </w:tabs>
        <w:suppressAutoHyphens/>
        <w:rPr>
          <w:rFonts w:asciiTheme="majorHAnsi" w:hAnsiTheme="majorHAnsi"/>
          <w:sz w:val="22"/>
          <w:szCs w:val="22"/>
          <w:lang w:val="es-ES"/>
        </w:rPr>
      </w:pPr>
    </w:p>
    <w:p w:rsidR="00040C3A" w:rsidRPr="00136601" w:rsidRDefault="00040C3A" w:rsidP="005128E4">
      <w:pPr>
        <w:tabs>
          <w:tab w:val="center" w:pos="5400"/>
        </w:tabs>
        <w:suppressAutoHyphens/>
        <w:jc w:val="center"/>
        <w:rPr>
          <w:rFonts w:asciiTheme="majorHAnsi" w:hAnsiTheme="majorHAnsi"/>
          <w:sz w:val="22"/>
          <w:szCs w:val="22"/>
          <w:lang w:val="es-ES"/>
        </w:rPr>
      </w:pPr>
    </w:p>
    <w:p w:rsidR="00040C3A" w:rsidRPr="00136601" w:rsidRDefault="00040C3A" w:rsidP="005128E4">
      <w:pPr>
        <w:tabs>
          <w:tab w:val="center" w:pos="5400"/>
        </w:tabs>
        <w:suppressAutoHyphens/>
        <w:jc w:val="center"/>
        <w:rPr>
          <w:rFonts w:asciiTheme="majorHAnsi" w:hAnsiTheme="majorHAnsi"/>
          <w:sz w:val="22"/>
          <w:szCs w:val="22"/>
          <w:lang w:val="es-ES"/>
        </w:rPr>
      </w:pPr>
    </w:p>
    <w:p w:rsidR="005B52B0" w:rsidRPr="00136601" w:rsidRDefault="005B52B0" w:rsidP="005128E4">
      <w:pPr>
        <w:tabs>
          <w:tab w:val="center" w:pos="5400"/>
        </w:tabs>
        <w:suppressAutoHyphens/>
        <w:jc w:val="center"/>
        <w:rPr>
          <w:rFonts w:asciiTheme="majorHAnsi" w:hAnsiTheme="majorHAnsi"/>
          <w:sz w:val="22"/>
          <w:szCs w:val="22"/>
          <w:lang w:val="es-ES"/>
        </w:rPr>
      </w:pPr>
    </w:p>
    <w:p w:rsidR="005B52B0" w:rsidRPr="00136601" w:rsidRDefault="005B52B0" w:rsidP="005128E4">
      <w:pPr>
        <w:tabs>
          <w:tab w:val="center" w:pos="5400"/>
        </w:tabs>
        <w:suppressAutoHyphens/>
        <w:jc w:val="center"/>
        <w:rPr>
          <w:rFonts w:asciiTheme="majorHAnsi" w:hAnsiTheme="majorHAnsi"/>
          <w:sz w:val="22"/>
          <w:szCs w:val="22"/>
          <w:lang w:val="es-ES"/>
        </w:rPr>
      </w:pPr>
    </w:p>
    <w:p w:rsidR="005B52B0" w:rsidRPr="00136601" w:rsidRDefault="005B52B0" w:rsidP="005128E4">
      <w:pPr>
        <w:tabs>
          <w:tab w:val="center" w:pos="5400"/>
        </w:tabs>
        <w:suppressAutoHyphens/>
        <w:jc w:val="center"/>
        <w:rPr>
          <w:rFonts w:asciiTheme="majorHAnsi" w:hAnsiTheme="majorHAnsi"/>
          <w:sz w:val="22"/>
          <w:szCs w:val="22"/>
          <w:lang w:val="es-ES"/>
        </w:rPr>
      </w:pPr>
    </w:p>
    <w:p w:rsidR="00040C3A" w:rsidRPr="00136601" w:rsidRDefault="00040C3A" w:rsidP="00040C3A">
      <w:pPr>
        <w:tabs>
          <w:tab w:val="center" w:pos="5400"/>
        </w:tabs>
        <w:suppressAutoHyphens/>
        <w:jc w:val="center"/>
        <w:rPr>
          <w:rFonts w:asciiTheme="majorHAnsi" w:hAnsiTheme="majorHAnsi"/>
          <w:sz w:val="22"/>
          <w:szCs w:val="22"/>
          <w:lang w:val="es-ES"/>
        </w:rPr>
      </w:pPr>
    </w:p>
    <w:p w:rsidR="00040C3A" w:rsidRPr="00136601" w:rsidRDefault="00040C3A" w:rsidP="00040C3A">
      <w:pPr>
        <w:tabs>
          <w:tab w:val="center" w:pos="5400"/>
        </w:tabs>
        <w:suppressAutoHyphens/>
        <w:jc w:val="center"/>
        <w:rPr>
          <w:rFonts w:asciiTheme="majorHAnsi" w:hAnsiTheme="majorHAnsi"/>
          <w:sz w:val="22"/>
          <w:szCs w:val="22"/>
          <w:lang w:val="es-ES"/>
        </w:rPr>
      </w:pPr>
    </w:p>
    <w:p w:rsidR="00040C3A" w:rsidRPr="00136601" w:rsidRDefault="003D3BC2" w:rsidP="00040C3A">
      <w:pPr>
        <w:tabs>
          <w:tab w:val="center" w:pos="5400"/>
        </w:tabs>
        <w:suppressAutoHyphens/>
        <w:jc w:val="center"/>
        <w:rPr>
          <w:rFonts w:asciiTheme="majorHAnsi" w:hAnsiTheme="majorHAnsi"/>
          <w:sz w:val="22"/>
          <w:szCs w:val="22"/>
          <w:lang w:val="es-ES"/>
        </w:rPr>
      </w:pPr>
      <w:r w:rsidRPr="0013660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87792">
                              <w:rPr>
                                <w:rFonts w:asciiTheme="majorHAnsi" w:hAnsiTheme="majorHAnsi" w:cs="Arial"/>
                                <w:b/>
                                <w:bCs/>
                                <w:color w:val="0D0D0D" w:themeColor="text1" w:themeTint="F2"/>
                                <w:sz w:val="36"/>
                                <w:szCs w:val="22"/>
                                <w:lang w:val="es-ES_tradnl"/>
                              </w:rPr>
                              <w:t>121</w:t>
                            </w:r>
                            <w:r w:rsidR="007B05C4">
                              <w:rPr>
                                <w:rFonts w:asciiTheme="majorHAnsi" w:hAnsiTheme="majorHAnsi" w:cs="Arial"/>
                                <w:b/>
                                <w:bCs/>
                                <w:color w:val="0D0D0D" w:themeColor="text1" w:themeTint="F2"/>
                                <w:sz w:val="36"/>
                                <w:szCs w:val="22"/>
                                <w:lang w:val="es-ES_tradnl"/>
                              </w:rPr>
                              <w:t>/1</w:t>
                            </w:r>
                            <w:r w:rsidR="00C960BD">
                              <w:rPr>
                                <w:rFonts w:asciiTheme="majorHAnsi" w:hAnsiTheme="majorHAnsi" w:cs="Arial"/>
                                <w:b/>
                                <w:bCs/>
                                <w:color w:val="0D0D0D" w:themeColor="text1" w:themeTint="F2"/>
                                <w:sz w:val="36"/>
                                <w:szCs w:val="22"/>
                                <w:lang w:val="es-ES_tradnl"/>
                              </w:rPr>
                              <w:t>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565A5">
                              <w:rPr>
                                <w:rFonts w:asciiTheme="majorHAnsi" w:hAnsiTheme="majorHAnsi" w:cs="Arial"/>
                                <w:b/>
                                <w:color w:val="0D0D0D" w:themeColor="text1" w:themeTint="F2"/>
                                <w:sz w:val="36"/>
                                <w:szCs w:val="22"/>
                                <w:lang w:val="es-ES_tradnl"/>
                              </w:rPr>
                              <w:t>356</w:t>
                            </w:r>
                            <w:r w:rsidR="00246D1F" w:rsidRPr="004E2649">
                              <w:rPr>
                                <w:rFonts w:asciiTheme="majorHAnsi" w:hAnsiTheme="majorHAnsi" w:cs="Arial"/>
                                <w:b/>
                                <w:color w:val="0D0D0D" w:themeColor="text1" w:themeTint="F2"/>
                                <w:sz w:val="36"/>
                                <w:szCs w:val="22"/>
                                <w:lang w:val="es-ES_tradnl"/>
                              </w:rPr>
                              <w:t>-</w:t>
                            </w:r>
                            <w:r w:rsidR="00C565A5">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C87AA4">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DA64F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JES</w:t>
                            </w:r>
                            <w:r w:rsidR="0013420B">
                              <w:rPr>
                                <w:rFonts w:asciiTheme="majorHAnsi" w:hAnsiTheme="majorHAnsi" w:cs="Arial"/>
                                <w:color w:val="0D0D0D" w:themeColor="text1" w:themeTint="F2"/>
                                <w:szCs w:val="22"/>
                                <w:lang w:val="es-ES_tradnl"/>
                              </w:rPr>
                              <w:t>Ú</w:t>
                            </w:r>
                            <w:r>
                              <w:rPr>
                                <w:rFonts w:asciiTheme="majorHAnsi" w:hAnsiTheme="majorHAnsi" w:cs="Arial"/>
                                <w:color w:val="0D0D0D" w:themeColor="text1" w:themeTint="F2"/>
                                <w:szCs w:val="22"/>
                                <w:lang w:val="es-ES_tradnl"/>
                              </w:rPr>
                              <w:t>S WILLIAM C</w:t>
                            </w:r>
                            <w:r w:rsidR="0013420B">
                              <w:rPr>
                                <w:rFonts w:asciiTheme="majorHAnsi" w:hAnsiTheme="majorHAnsi" w:cs="Arial"/>
                                <w:color w:val="0D0D0D" w:themeColor="text1" w:themeTint="F2"/>
                                <w:szCs w:val="22"/>
                                <w:lang w:val="es-ES_tradnl"/>
                              </w:rPr>
                              <w:t>Ó</w:t>
                            </w:r>
                            <w:r>
                              <w:rPr>
                                <w:rFonts w:asciiTheme="majorHAnsi" w:hAnsiTheme="majorHAnsi" w:cs="Arial"/>
                                <w:color w:val="0D0D0D" w:themeColor="text1" w:themeTint="F2"/>
                                <w:szCs w:val="22"/>
                                <w:lang w:val="es-ES_tradnl"/>
                              </w:rPr>
                              <w:t>NDOR ÁVILA</w:t>
                            </w:r>
                          </w:p>
                          <w:bookmarkEnd w:id="1"/>
                          <w:p w:rsidR="005B52B0" w:rsidRPr="0010736F" w:rsidRDefault="00C565A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87792">
                        <w:rPr>
                          <w:rFonts w:asciiTheme="majorHAnsi" w:hAnsiTheme="majorHAnsi" w:cs="Arial"/>
                          <w:b/>
                          <w:bCs/>
                          <w:color w:val="0D0D0D" w:themeColor="text1" w:themeTint="F2"/>
                          <w:sz w:val="36"/>
                          <w:szCs w:val="22"/>
                          <w:lang w:val="es-ES_tradnl"/>
                        </w:rPr>
                        <w:t>121</w:t>
                      </w:r>
                      <w:r w:rsidR="007B05C4">
                        <w:rPr>
                          <w:rFonts w:asciiTheme="majorHAnsi" w:hAnsiTheme="majorHAnsi" w:cs="Arial"/>
                          <w:b/>
                          <w:bCs/>
                          <w:color w:val="0D0D0D" w:themeColor="text1" w:themeTint="F2"/>
                          <w:sz w:val="36"/>
                          <w:szCs w:val="22"/>
                          <w:lang w:val="es-ES_tradnl"/>
                        </w:rPr>
                        <w:t>/1</w:t>
                      </w:r>
                      <w:r w:rsidR="00C960BD">
                        <w:rPr>
                          <w:rFonts w:asciiTheme="majorHAnsi" w:hAnsiTheme="majorHAnsi" w:cs="Arial"/>
                          <w:b/>
                          <w:bCs/>
                          <w:color w:val="0D0D0D" w:themeColor="text1" w:themeTint="F2"/>
                          <w:sz w:val="36"/>
                          <w:szCs w:val="22"/>
                          <w:lang w:val="es-ES_tradnl"/>
                        </w:rPr>
                        <w:t>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565A5">
                        <w:rPr>
                          <w:rFonts w:asciiTheme="majorHAnsi" w:hAnsiTheme="majorHAnsi" w:cs="Arial"/>
                          <w:b/>
                          <w:color w:val="0D0D0D" w:themeColor="text1" w:themeTint="F2"/>
                          <w:sz w:val="36"/>
                          <w:szCs w:val="22"/>
                          <w:lang w:val="es-ES_tradnl"/>
                        </w:rPr>
                        <w:t>356</w:t>
                      </w:r>
                      <w:r w:rsidR="00246D1F" w:rsidRPr="004E2649">
                        <w:rPr>
                          <w:rFonts w:asciiTheme="majorHAnsi" w:hAnsiTheme="majorHAnsi" w:cs="Arial"/>
                          <w:b/>
                          <w:color w:val="0D0D0D" w:themeColor="text1" w:themeTint="F2"/>
                          <w:sz w:val="36"/>
                          <w:szCs w:val="22"/>
                          <w:lang w:val="es-ES_tradnl"/>
                        </w:rPr>
                        <w:t>-</w:t>
                      </w:r>
                      <w:r w:rsidR="00C565A5">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C87AA4">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rsidR="005B52B0" w:rsidRPr="0010736F" w:rsidRDefault="00DA64F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JES</w:t>
                      </w:r>
                      <w:r w:rsidR="0013420B">
                        <w:rPr>
                          <w:rFonts w:asciiTheme="majorHAnsi" w:hAnsiTheme="majorHAnsi" w:cs="Arial"/>
                          <w:color w:val="0D0D0D" w:themeColor="text1" w:themeTint="F2"/>
                          <w:szCs w:val="22"/>
                          <w:lang w:val="es-ES_tradnl"/>
                        </w:rPr>
                        <w:t>Ú</w:t>
                      </w:r>
                      <w:r>
                        <w:rPr>
                          <w:rFonts w:asciiTheme="majorHAnsi" w:hAnsiTheme="majorHAnsi" w:cs="Arial"/>
                          <w:color w:val="0D0D0D" w:themeColor="text1" w:themeTint="F2"/>
                          <w:szCs w:val="22"/>
                          <w:lang w:val="es-ES_tradnl"/>
                        </w:rPr>
                        <w:t>S WILLIAM C</w:t>
                      </w:r>
                      <w:r w:rsidR="0013420B">
                        <w:rPr>
                          <w:rFonts w:asciiTheme="majorHAnsi" w:hAnsiTheme="majorHAnsi" w:cs="Arial"/>
                          <w:color w:val="0D0D0D" w:themeColor="text1" w:themeTint="F2"/>
                          <w:szCs w:val="22"/>
                          <w:lang w:val="es-ES_tradnl"/>
                        </w:rPr>
                        <w:t>Ó</w:t>
                      </w:r>
                      <w:r>
                        <w:rPr>
                          <w:rFonts w:asciiTheme="majorHAnsi" w:hAnsiTheme="majorHAnsi" w:cs="Arial"/>
                          <w:color w:val="0D0D0D" w:themeColor="text1" w:themeTint="F2"/>
                          <w:szCs w:val="22"/>
                          <w:lang w:val="es-ES_tradnl"/>
                        </w:rPr>
                        <w:t>NDOR ÁVILA</w:t>
                      </w:r>
                    </w:p>
                    <w:bookmarkEnd w:id="2"/>
                    <w:p w:rsidR="005B52B0" w:rsidRPr="0010736F" w:rsidRDefault="00C565A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rsidR="005B52B0" w:rsidRPr="00AE5488" w:rsidRDefault="005B52B0" w:rsidP="007A5817">
                      <w:pPr>
                        <w:rPr>
                          <w:color w:val="0D0D0D" w:themeColor="text1" w:themeTint="F2"/>
                          <w:lang w:val="es-ES_tradnl"/>
                        </w:rPr>
                      </w:pPr>
                    </w:p>
                  </w:txbxContent>
                </v:textbox>
              </v:shape>
            </w:pict>
          </mc:Fallback>
        </mc:AlternateContent>
      </w:r>
      <w:r w:rsidR="004E2649" w:rsidRPr="0013660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705FD2" w:rsidRDefault="00627C9F" w:rsidP="007A5817">
                            <w:pPr>
                              <w:spacing w:line="276" w:lineRule="auto"/>
                              <w:jc w:val="right"/>
                              <w:rPr>
                                <w:rFonts w:asciiTheme="minorHAnsi" w:hAnsiTheme="minorHAnsi"/>
                                <w:color w:val="FFFFFF" w:themeColor="background1"/>
                                <w:sz w:val="22"/>
                                <w:lang w:val="es-ES"/>
                              </w:rPr>
                            </w:pPr>
                            <w:r w:rsidRPr="00705FD2">
                              <w:rPr>
                                <w:rFonts w:asciiTheme="minorHAnsi" w:hAnsiTheme="minorHAnsi"/>
                                <w:color w:val="FFFFFF" w:themeColor="background1"/>
                                <w:sz w:val="22"/>
                                <w:lang w:val="es-ES"/>
                              </w:rPr>
                              <w:t xml:space="preserve">Doc. </w:t>
                            </w:r>
                            <w:r w:rsidR="00887792">
                              <w:rPr>
                                <w:rFonts w:asciiTheme="minorHAnsi" w:hAnsiTheme="minorHAnsi"/>
                                <w:color w:val="FFFFFF" w:themeColor="background1"/>
                                <w:sz w:val="22"/>
                                <w:lang w:val="es-ES"/>
                              </w:rPr>
                              <w:t>130</w:t>
                            </w:r>
                          </w:p>
                          <w:p w:rsidR="00627C9F" w:rsidRPr="00705FD2" w:rsidRDefault="0088779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22 julio</w:t>
                            </w:r>
                            <w:r w:rsidR="00627C9F" w:rsidRPr="00705FD2">
                              <w:rPr>
                                <w:rFonts w:asciiTheme="minorHAnsi" w:hAnsiTheme="minorHAnsi"/>
                                <w:color w:val="FFFFFF" w:themeColor="background1"/>
                                <w:sz w:val="22"/>
                                <w:lang w:val="es-ES"/>
                              </w:rPr>
                              <w:t xml:space="preserve"> 201</w:t>
                            </w:r>
                            <w:r w:rsidR="00C960BD" w:rsidRPr="00705FD2">
                              <w:rPr>
                                <w:rFonts w:asciiTheme="minorHAnsi" w:hAnsiTheme="minorHAnsi"/>
                                <w:color w:val="FFFFFF" w:themeColor="background1"/>
                                <w:sz w:val="22"/>
                                <w:lang w:val="es-ES"/>
                              </w:rPr>
                              <w:t>9</w:t>
                            </w:r>
                          </w:p>
                          <w:p w:rsidR="00627C9F" w:rsidRPr="00705FD2" w:rsidRDefault="00E0340B" w:rsidP="007A5817">
                            <w:pPr>
                              <w:spacing w:line="276" w:lineRule="auto"/>
                              <w:jc w:val="right"/>
                              <w:rPr>
                                <w:rFonts w:asciiTheme="minorHAnsi" w:hAnsiTheme="minorHAnsi"/>
                                <w:color w:val="FFFFFF" w:themeColor="background1"/>
                                <w:sz w:val="22"/>
                                <w:lang w:val="es-ES"/>
                              </w:rPr>
                            </w:pPr>
                            <w:r w:rsidRPr="00705FD2">
                              <w:rPr>
                                <w:rFonts w:asciiTheme="minorHAnsi" w:hAnsiTheme="minorHAnsi"/>
                                <w:color w:val="FFFFFF" w:themeColor="background1"/>
                                <w:sz w:val="22"/>
                                <w:lang w:val="es-ES"/>
                              </w:rPr>
                              <w:t xml:space="preserve">Original: </w:t>
                            </w:r>
                            <w:r w:rsidR="008B12F5" w:rsidRPr="00705FD2">
                              <w:rPr>
                                <w:rFonts w:asciiTheme="minorHAnsi" w:hAnsiTheme="minorHAnsi"/>
                                <w:color w:val="FFFFFF" w:themeColor="background1"/>
                                <w:sz w:val="22"/>
                                <w:lang w:val="es-ES"/>
                              </w:rPr>
                              <w:t>e</w:t>
                            </w:r>
                            <w:r w:rsidR="00627C9F" w:rsidRPr="00705FD2">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705FD2" w:rsidRDefault="00627C9F" w:rsidP="007A5817">
                      <w:pPr>
                        <w:spacing w:line="276" w:lineRule="auto"/>
                        <w:jc w:val="right"/>
                        <w:rPr>
                          <w:rFonts w:asciiTheme="minorHAnsi" w:hAnsiTheme="minorHAnsi"/>
                          <w:color w:val="FFFFFF" w:themeColor="background1"/>
                          <w:sz w:val="22"/>
                          <w:lang w:val="es-ES"/>
                        </w:rPr>
                      </w:pPr>
                      <w:r w:rsidRPr="00705FD2">
                        <w:rPr>
                          <w:rFonts w:asciiTheme="minorHAnsi" w:hAnsiTheme="minorHAnsi"/>
                          <w:color w:val="FFFFFF" w:themeColor="background1"/>
                          <w:sz w:val="22"/>
                          <w:lang w:val="es-ES"/>
                        </w:rPr>
                        <w:t xml:space="preserve">Doc. </w:t>
                      </w:r>
                      <w:r w:rsidR="00887792">
                        <w:rPr>
                          <w:rFonts w:asciiTheme="minorHAnsi" w:hAnsiTheme="minorHAnsi"/>
                          <w:color w:val="FFFFFF" w:themeColor="background1"/>
                          <w:sz w:val="22"/>
                          <w:lang w:val="es-ES"/>
                        </w:rPr>
                        <w:t>130</w:t>
                      </w:r>
                    </w:p>
                    <w:p w:rsidR="00627C9F" w:rsidRPr="00705FD2" w:rsidRDefault="0088779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22 julio</w:t>
                      </w:r>
                      <w:r w:rsidR="00627C9F" w:rsidRPr="00705FD2">
                        <w:rPr>
                          <w:rFonts w:asciiTheme="minorHAnsi" w:hAnsiTheme="minorHAnsi"/>
                          <w:color w:val="FFFFFF" w:themeColor="background1"/>
                          <w:sz w:val="22"/>
                          <w:lang w:val="es-ES"/>
                        </w:rPr>
                        <w:t xml:space="preserve"> 201</w:t>
                      </w:r>
                      <w:r w:rsidR="00C960BD" w:rsidRPr="00705FD2">
                        <w:rPr>
                          <w:rFonts w:asciiTheme="minorHAnsi" w:hAnsiTheme="minorHAnsi"/>
                          <w:color w:val="FFFFFF" w:themeColor="background1"/>
                          <w:sz w:val="22"/>
                          <w:lang w:val="es-ES"/>
                        </w:rPr>
                        <w:t>9</w:t>
                      </w:r>
                    </w:p>
                    <w:p w:rsidR="00627C9F" w:rsidRPr="00705FD2" w:rsidRDefault="00E0340B" w:rsidP="007A5817">
                      <w:pPr>
                        <w:spacing w:line="276" w:lineRule="auto"/>
                        <w:jc w:val="right"/>
                        <w:rPr>
                          <w:rFonts w:asciiTheme="minorHAnsi" w:hAnsiTheme="minorHAnsi"/>
                          <w:color w:val="FFFFFF" w:themeColor="background1"/>
                          <w:sz w:val="22"/>
                          <w:lang w:val="es-ES"/>
                        </w:rPr>
                      </w:pPr>
                      <w:r w:rsidRPr="00705FD2">
                        <w:rPr>
                          <w:rFonts w:asciiTheme="minorHAnsi" w:hAnsiTheme="minorHAnsi"/>
                          <w:color w:val="FFFFFF" w:themeColor="background1"/>
                          <w:sz w:val="22"/>
                          <w:lang w:val="es-ES"/>
                        </w:rPr>
                        <w:t xml:space="preserve">Original: </w:t>
                      </w:r>
                      <w:r w:rsidR="008B12F5" w:rsidRPr="00705FD2">
                        <w:rPr>
                          <w:rFonts w:asciiTheme="minorHAnsi" w:hAnsiTheme="minorHAnsi"/>
                          <w:color w:val="FFFFFF" w:themeColor="background1"/>
                          <w:sz w:val="22"/>
                          <w:lang w:val="es-ES"/>
                        </w:rPr>
                        <w:t>e</w:t>
                      </w:r>
                      <w:r w:rsidR="00627C9F" w:rsidRPr="00705FD2">
                        <w:rPr>
                          <w:rFonts w:asciiTheme="minorHAnsi" w:hAnsiTheme="minorHAnsi"/>
                          <w:color w:val="FFFFFF" w:themeColor="background1"/>
                          <w:sz w:val="22"/>
                          <w:lang w:val="es-ES"/>
                        </w:rPr>
                        <w:t>spañol</w:t>
                      </w:r>
                    </w:p>
                  </w:txbxContent>
                </v:textbox>
              </v:shape>
            </w:pict>
          </mc:Fallback>
        </mc:AlternateContent>
      </w:r>
    </w:p>
    <w:p w:rsidR="00040C3A" w:rsidRPr="00136601" w:rsidRDefault="00040C3A" w:rsidP="00040C3A">
      <w:pPr>
        <w:tabs>
          <w:tab w:val="center" w:pos="5400"/>
        </w:tabs>
        <w:suppressAutoHyphens/>
        <w:jc w:val="center"/>
        <w:rPr>
          <w:rFonts w:asciiTheme="majorHAnsi" w:hAnsiTheme="majorHAnsi"/>
          <w:sz w:val="22"/>
          <w:szCs w:val="22"/>
          <w:lang w:val="es-ES"/>
        </w:rPr>
      </w:pPr>
    </w:p>
    <w:p w:rsidR="00040C3A" w:rsidRPr="00136601" w:rsidRDefault="00040C3A" w:rsidP="00040C3A">
      <w:pPr>
        <w:tabs>
          <w:tab w:val="center" w:pos="5400"/>
        </w:tabs>
        <w:suppressAutoHyphens/>
        <w:jc w:val="center"/>
        <w:rPr>
          <w:rFonts w:asciiTheme="majorHAnsi" w:hAnsiTheme="majorHAnsi"/>
          <w:sz w:val="22"/>
          <w:szCs w:val="22"/>
          <w:lang w:val="es-ES"/>
        </w:rPr>
      </w:pPr>
    </w:p>
    <w:p w:rsidR="00040C3A" w:rsidRPr="00136601" w:rsidRDefault="00040C3A" w:rsidP="00040C3A">
      <w:pPr>
        <w:tabs>
          <w:tab w:val="center" w:pos="5400"/>
        </w:tabs>
        <w:suppressAutoHyphens/>
        <w:jc w:val="center"/>
        <w:rPr>
          <w:rFonts w:asciiTheme="majorHAnsi" w:hAnsiTheme="majorHAnsi" w:cs="Arial"/>
          <w:sz w:val="22"/>
          <w:szCs w:val="22"/>
          <w:lang w:val="es-ES"/>
        </w:rPr>
      </w:pPr>
    </w:p>
    <w:p w:rsidR="00040C3A" w:rsidRPr="00136601" w:rsidRDefault="00040C3A" w:rsidP="00040C3A">
      <w:pPr>
        <w:tabs>
          <w:tab w:val="center" w:pos="5400"/>
        </w:tabs>
        <w:suppressAutoHyphens/>
        <w:jc w:val="center"/>
        <w:rPr>
          <w:rFonts w:asciiTheme="majorHAnsi" w:hAnsiTheme="majorHAnsi"/>
          <w:sz w:val="22"/>
          <w:szCs w:val="22"/>
          <w:lang w:val="es-ES"/>
        </w:rPr>
      </w:pPr>
    </w:p>
    <w:p w:rsidR="00040C3A" w:rsidRPr="00136601" w:rsidRDefault="00040C3A" w:rsidP="00040C3A">
      <w:pPr>
        <w:tabs>
          <w:tab w:val="center" w:pos="5400"/>
        </w:tabs>
        <w:suppressAutoHyphens/>
        <w:jc w:val="center"/>
        <w:rPr>
          <w:rFonts w:asciiTheme="majorHAnsi" w:hAnsiTheme="majorHAnsi"/>
          <w:sz w:val="22"/>
          <w:szCs w:val="22"/>
          <w:lang w:val="es-ES"/>
        </w:rPr>
      </w:pPr>
    </w:p>
    <w:p w:rsidR="00040C3A" w:rsidRPr="00136601" w:rsidRDefault="00040C3A" w:rsidP="00040C3A">
      <w:pPr>
        <w:tabs>
          <w:tab w:val="center" w:pos="5400"/>
        </w:tabs>
        <w:suppressAutoHyphens/>
        <w:jc w:val="center"/>
        <w:rPr>
          <w:rFonts w:asciiTheme="majorHAnsi" w:hAnsiTheme="majorHAnsi"/>
          <w:sz w:val="22"/>
          <w:szCs w:val="22"/>
          <w:lang w:val="es-ES"/>
        </w:rPr>
      </w:pPr>
    </w:p>
    <w:p w:rsidR="00040C3A" w:rsidRPr="00136601" w:rsidRDefault="00040C3A" w:rsidP="00040C3A">
      <w:pPr>
        <w:tabs>
          <w:tab w:val="center" w:pos="5400"/>
        </w:tabs>
        <w:suppressAutoHyphens/>
        <w:jc w:val="center"/>
        <w:rPr>
          <w:rFonts w:asciiTheme="majorHAnsi" w:hAnsiTheme="majorHAnsi"/>
          <w:sz w:val="22"/>
          <w:szCs w:val="22"/>
          <w:lang w:val="es-ES"/>
        </w:rPr>
      </w:pPr>
    </w:p>
    <w:p w:rsidR="005128E4" w:rsidRPr="00136601" w:rsidRDefault="005128E4" w:rsidP="00040C3A">
      <w:pPr>
        <w:tabs>
          <w:tab w:val="center" w:pos="5400"/>
        </w:tabs>
        <w:suppressAutoHyphens/>
        <w:jc w:val="center"/>
        <w:rPr>
          <w:rFonts w:asciiTheme="majorHAnsi" w:hAnsiTheme="majorHAnsi"/>
          <w:sz w:val="22"/>
          <w:szCs w:val="22"/>
          <w:lang w:val="es-ES"/>
        </w:rPr>
      </w:pPr>
    </w:p>
    <w:p w:rsidR="00040C3A" w:rsidRPr="00136601" w:rsidRDefault="00040C3A" w:rsidP="00040C3A">
      <w:pPr>
        <w:tabs>
          <w:tab w:val="center" w:pos="5400"/>
        </w:tabs>
        <w:suppressAutoHyphens/>
        <w:jc w:val="center"/>
        <w:rPr>
          <w:rFonts w:asciiTheme="majorHAnsi" w:hAnsiTheme="majorHAnsi"/>
          <w:sz w:val="22"/>
          <w:szCs w:val="22"/>
          <w:lang w:val="es-ES"/>
        </w:rPr>
      </w:pPr>
    </w:p>
    <w:p w:rsidR="005128E4" w:rsidRPr="00136601" w:rsidRDefault="005128E4" w:rsidP="00040C3A">
      <w:pPr>
        <w:tabs>
          <w:tab w:val="center" w:pos="5400"/>
        </w:tabs>
        <w:suppressAutoHyphens/>
        <w:jc w:val="center"/>
        <w:rPr>
          <w:rFonts w:asciiTheme="majorHAnsi" w:hAnsiTheme="majorHAnsi"/>
          <w:sz w:val="22"/>
          <w:szCs w:val="22"/>
          <w:lang w:val="es-ES"/>
        </w:rPr>
      </w:pPr>
    </w:p>
    <w:p w:rsidR="005128E4" w:rsidRPr="00136601" w:rsidRDefault="005128E4" w:rsidP="00040C3A">
      <w:pPr>
        <w:tabs>
          <w:tab w:val="center" w:pos="5400"/>
        </w:tabs>
        <w:suppressAutoHyphens/>
        <w:jc w:val="center"/>
        <w:rPr>
          <w:rFonts w:asciiTheme="majorHAnsi" w:hAnsiTheme="majorHAnsi"/>
          <w:sz w:val="22"/>
          <w:szCs w:val="22"/>
          <w:lang w:val="es-ES"/>
        </w:rPr>
      </w:pPr>
    </w:p>
    <w:p w:rsidR="005128E4" w:rsidRPr="00136601" w:rsidRDefault="005128E4" w:rsidP="00040C3A">
      <w:pPr>
        <w:tabs>
          <w:tab w:val="center" w:pos="5400"/>
        </w:tabs>
        <w:suppressAutoHyphens/>
        <w:jc w:val="center"/>
        <w:rPr>
          <w:rFonts w:asciiTheme="majorHAnsi" w:hAnsiTheme="majorHAnsi"/>
          <w:sz w:val="22"/>
          <w:szCs w:val="22"/>
          <w:lang w:val="es-ES"/>
        </w:rPr>
      </w:pPr>
    </w:p>
    <w:p w:rsidR="00040C3A" w:rsidRPr="00136601" w:rsidRDefault="00040C3A" w:rsidP="00040C3A">
      <w:pPr>
        <w:tabs>
          <w:tab w:val="center" w:pos="5400"/>
        </w:tabs>
        <w:suppressAutoHyphens/>
        <w:jc w:val="center"/>
        <w:rPr>
          <w:rFonts w:asciiTheme="majorHAnsi" w:hAnsiTheme="majorHAnsi"/>
          <w:sz w:val="22"/>
          <w:szCs w:val="22"/>
          <w:lang w:val="es-ES"/>
        </w:rPr>
      </w:pPr>
    </w:p>
    <w:p w:rsidR="00040C3A" w:rsidRPr="00136601" w:rsidRDefault="00040C3A" w:rsidP="00040C3A">
      <w:pPr>
        <w:tabs>
          <w:tab w:val="center" w:pos="5400"/>
        </w:tabs>
        <w:suppressAutoHyphens/>
        <w:jc w:val="center"/>
        <w:rPr>
          <w:rFonts w:asciiTheme="majorHAnsi" w:hAnsiTheme="majorHAnsi"/>
          <w:sz w:val="22"/>
          <w:szCs w:val="22"/>
          <w:lang w:val="es-ES"/>
        </w:rPr>
      </w:pPr>
    </w:p>
    <w:p w:rsidR="00A50FCF" w:rsidRPr="00136601" w:rsidRDefault="00A50FCF" w:rsidP="00040C3A">
      <w:pPr>
        <w:tabs>
          <w:tab w:val="center" w:pos="5400"/>
        </w:tabs>
        <w:suppressAutoHyphens/>
        <w:jc w:val="center"/>
        <w:rPr>
          <w:rFonts w:asciiTheme="majorHAnsi" w:hAnsiTheme="majorHAnsi"/>
          <w:sz w:val="18"/>
          <w:szCs w:val="22"/>
          <w:lang w:val="es-ES"/>
        </w:rPr>
      </w:pPr>
    </w:p>
    <w:p w:rsidR="00A50FCF" w:rsidRPr="00136601" w:rsidRDefault="00A50FCF" w:rsidP="00040C3A">
      <w:pPr>
        <w:tabs>
          <w:tab w:val="center" w:pos="5400"/>
        </w:tabs>
        <w:suppressAutoHyphens/>
        <w:jc w:val="center"/>
        <w:rPr>
          <w:rFonts w:asciiTheme="majorHAnsi" w:hAnsiTheme="majorHAnsi"/>
          <w:sz w:val="18"/>
          <w:szCs w:val="22"/>
          <w:lang w:val="es-ES"/>
        </w:rPr>
      </w:pPr>
    </w:p>
    <w:p w:rsidR="00A50FCF" w:rsidRPr="00136601" w:rsidRDefault="00A50FCF" w:rsidP="00040C3A">
      <w:pPr>
        <w:tabs>
          <w:tab w:val="center" w:pos="5400"/>
        </w:tabs>
        <w:suppressAutoHyphens/>
        <w:jc w:val="center"/>
        <w:rPr>
          <w:rFonts w:asciiTheme="majorHAnsi" w:hAnsiTheme="majorHAnsi"/>
          <w:sz w:val="18"/>
          <w:szCs w:val="22"/>
          <w:lang w:val="es-ES"/>
        </w:rPr>
      </w:pPr>
    </w:p>
    <w:p w:rsidR="00A50FCF" w:rsidRPr="00136601" w:rsidRDefault="00A50FCF" w:rsidP="00040C3A">
      <w:pPr>
        <w:tabs>
          <w:tab w:val="center" w:pos="5400"/>
        </w:tabs>
        <w:suppressAutoHyphens/>
        <w:jc w:val="center"/>
        <w:rPr>
          <w:rFonts w:asciiTheme="majorHAnsi" w:hAnsiTheme="majorHAnsi"/>
          <w:sz w:val="18"/>
          <w:szCs w:val="22"/>
          <w:lang w:val="es-ES"/>
        </w:rPr>
      </w:pPr>
    </w:p>
    <w:p w:rsidR="00A50FCF" w:rsidRPr="00136601" w:rsidRDefault="00A50FCF" w:rsidP="00040C3A">
      <w:pPr>
        <w:tabs>
          <w:tab w:val="center" w:pos="5400"/>
        </w:tabs>
        <w:suppressAutoHyphens/>
        <w:jc w:val="center"/>
        <w:rPr>
          <w:rFonts w:asciiTheme="majorHAnsi" w:hAnsiTheme="majorHAnsi"/>
          <w:sz w:val="18"/>
          <w:szCs w:val="22"/>
          <w:lang w:val="es-ES"/>
        </w:rPr>
      </w:pPr>
    </w:p>
    <w:p w:rsidR="00A50FCF" w:rsidRPr="00136601" w:rsidRDefault="00A50FCF" w:rsidP="00040C3A">
      <w:pPr>
        <w:tabs>
          <w:tab w:val="center" w:pos="5400"/>
        </w:tabs>
        <w:suppressAutoHyphens/>
        <w:jc w:val="center"/>
        <w:rPr>
          <w:rFonts w:asciiTheme="majorHAnsi" w:hAnsiTheme="majorHAnsi"/>
          <w:sz w:val="18"/>
          <w:szCs w:val="22"/>
          <w:lang w:val="es-ES"/>
        </w:rPr>
      </w:pPr>
    </w:p>
    <w:p w:rsidR="00A50FCF" w:rsidRPr="00136601" w:rsidRDefault="00A50FCF" w:rsidP="00040C3A">
      <w:pPr>
        <w:tabs>
          <w:tab w:val="center" w:pos="5400"/>
        </w:tabs>
        <w:suppressAutoHyphens/>
        <w:jc w:val="center"/>
        <w:rPr>
          <w:rFonts w:asciiTheme="majorHAnsi" w:hAnsiTheme="majorHAnsi"/>
          <w:sz w:val="18"/>
          <w:szCs w:val="22"/>
          <w:lang w:val="es-ES"/>
        </w:rPr>
      </w:pPr>
    </w:p>
    <w:p w:rsidR="00A50FCF" w:rsidRPr="00136601" w:rsidRDefault="00A50FCF" w:rsidP="00040C3A">
      <w:pPr>
        <w:tabs>
          <w:tab w:val="center" w:pos="5400"/>
        </w:tabs>
        <w:suppressAutoHyphens/>
        <w:jc w:val="center"/>
        <w:rPr>
          <w:rFonts w:asciiTheme="majorHAnsi" w:hAnsiTheme="majorHAnsi"/>
          <w:sz w:val="18"/>
          <w:szCs w:val="22"/>
          <w:lang w:val="es-ES"/>
        </w:rPr>
      </w:pPr>
    </w:p>
    <w:p w:rsidR="00A50FCF" w:rsidRPr="00136601" w:rsidRDefault="00A50FCF" w:rsidP="00040C3A">
      <w:pPr>
        <w:tabs>
          <w:tab w:val="center" w:pos="5400"/>
        </w:tabs>
        <w:suppressAutoHyphens/>
        <w:jc w:val="center"/>
        <w:rPr>
          <w:rFonts w:asciiTheme="majorHAnsi" w:hAnsiTheme="majorHAnsi"/>
          <w:sz w:val="18"/>
          <w:szCs w:val="22"/>
          <w:lang w:val="es-ES"/>
        </w:rPr>
      </w:pPr>
    </w:p>
    <w:p w:rsidR="00A50FCF" w:rsidRPr="00136601" w:rsidRDefault="00A50FCF" w:rsidP="00040C3A">
      <w:pPr>
        <w:tabs>
          <w:tab w:val="center" w:pos="5400"/>
        </w:tabs>
        <w:suppressAutoHyphens/>
        <w:jc w:val="center"/>
        <w:rPr>
          <w:rFonts w:asciiTheme="majorHAnsi" w:hAnsiTheme="majorHAnsi"/>
          <w:sz w:val="18"/>
          <w:szCs w:val="22"/>
          <w:lang w:val="es-ES"/>
        </w:rPr>
      </w:pPr>
    </w:p>
    <w:p w:rsidR="00A50FCF" w:rsidRPr="00136601" w:rsidRDefault="00A50FCF" w:rsidP="00040C3A">
      <w:pPr>
        <w:tabs>
          <w:tab w:val="center" w:pos="5400"/>
        </w:tabs>
        <w:suppressAutoHyphens/>
        <w:jc w:val="center"/>
        <w:rPr>
          <w:rFonts w:asciiTheme="majorHAnsi" w:hAnsiTheme="majorHAnsi"/>
          <w:sz w:val="18"/>
          <w:szCs w:val="22"/>
          <w:lang w:val="es-ES"/>
        </w:rPr>
      </w:pPr>
    </w:p>
    <w:p w:rsidR="00A50FCF" w:rsidRPr="00136601" w:rsidRDefault="00A50FCF" w:rsidP="00040C3A">
      <w:pPr>
        <w:tabs>
          <w:tab w:val="center" w:pos="5400"/>
        </w:tabs>
        <w:suppressAutoHyphens/>
        <w:jc w:val="center"/>
        <w:rPr>
          <w:rFonts w:asciiTheme="majorHAnsi" w:hAnsiTheme="majorHAnsi"/>
          <w:sz w:val="18"/>
          <w:szCs w:val="22"/>
          <w:lang w:val="es-ES"/>
        </w:rPr>
      </w:pPr>
    </w:p>
    <w:p w:rsidR="00A50FCF" w:rsidRPr="00136601" w:rsidRDefault="00A50FCF" w:rsidP="00040C3A">
      <w:pPr>
        <w:tabs>
          <w:tab w:val="center" w:pos="5400"/>
        </w:tabs>
        <w:suppressAutoHyphens/>
        <w:jc w:val="center"/>
        <w:rPr>
          <w:rFonts w:asciiTheme="majorHAnsi" w:hAnsiTheme="majorHAnsi"/>
          <w:sz w:val="18"/>
          <w:szCs w:val="22"/>
          <w:lang w:val="es-ES"/>
        </w:rPr>
      </w:pPr>
    </w:p>
    <w:p w:rsidR="00A50FCF" w:rsidRPr="00136601" w:rsidRDefault="00A50FCF" w:rsidP="00040C3A">
      <w:pPr>
        <w:tabs>
          <w:tab w:val="center" w:pos="5400"/>
        </w:tabs>
        <w:suppressAutoHyphens/>
        <w:jc w:val="center"/>
        <w:rPr>
          <w:rFonts w:asciiTheme="majorHAnsi" w:hAnsiTheme="majorHAnsi"/>
          <w:sz w:val="18"/>
          <w:szCs w:val="22"/>
          <w:lang w:val="es-ES"/>
        </w:rPr>
      </w:pPr>
    </w:p>
    <w:p w:rsidR="00A50FCF" w:rsidRPr="00136601" w:rsidRDefault="0090270B" w:rsidP="00040C3A">
      <w:pPr>
        <w:tabs>
          <w:tab w:val="center" w:pos="5400"/>
        </w:tabs>
        <w:suppressAutoHyphens/>
        <w:jc w:val="center"/>
        <w:rPr>
          <w:rFonts w:asciiTheme="majorHAnsi" w:hAnsiTheme="majorHAnsi"/>
          <w:sz w:val="18"/>
          <w:szCs w:val="22"/>
          <w:lang w:val="es-ES"/>
        </w:rPr>
      </w:pPr>
      <w:r w:rsidRPr="0013660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935AD">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5935AD">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C960BD">
                              <w:rPr>
                                <w:rFonts w:asciiTheme="majorHAnsi" w:hAnsiTheme="majorHAnsi"/>
                                <w:color w:val="0D0D0D" w:themeColor="text1" w:themeTint="F2"/>
                                <w:sz w:val="18"/>
                                <w:szCs w:val="22"/>
                                <w:lang w:val="es-ES"/>
                              </w:rPr>
                              <w:t>9</w:t>
                            </w:r>
                            <w:r w:rsidR="00705FD2">
                              <w:rPr>
                                <w:rFonts w:asciiTheme="majorHAnsi" w:hAnsiTheme="majorHAnsi"/>
                                <w:color w:val="0D0D0D" w:themeColor="text1" w:themeTint="F2"/>
                                <w:sz w:val="18"/>
                                <w:szCs w:val="22"/>
                                <w:lang w:val="es-ES"/>
                              </w:rPr>
                              <w:t>.</w:t>
                            </w:r>
                            <w:r w:rsidR="00887792">
                              <w:rPr>
                                <w:rFonts w:asciiTheme="majorHAnsi" w:hAnsiTheme="majorHAnsi"/>
                                <w:color w:val="0D0D0D" w:themeColor="text1" w:themeTint="F2"/>
                                <w:sz w:val="18"/>
                                <w:szCs w:val="22"/>
                                <w:lang w:val="es-ES"/>
                              </w:rPr>
                              <w:t xml:space="preserve"> </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935AD">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5935AD">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C960BD">
                        <w:rPr>
                          <w:rFonts w:asciiTheme="majorHAnsi" w:hAnsiTheme="majorHAnsi"/>
                          <w:color w:val="0D0D0D" w:themeColor="text1" w:themeTint="F2"/>
                          <w:sz w:val="18"/>
                          <w:szCs w:val="22"/>
                          <w:lang w:val="es-ES"/>
                        </w:rPr>
                        <w:t>9</w:t>
                      </w:r>
                      <w:r w:rsidR="00705FD2">
                        <w:rPr>
                          <w:rFonts w:asciiTheme="majorHAnsi" w:hAnsiTheme="majorHAnsi"/>
                          <w:color w:val="0D0D0D" w:themeColor="text1" w:themeTint="F2"/>
                          <w:sz w:val="18"/>
                          <w:szCs w:val="22"/>
                          <w:lang w:val="es-ES"/>
                        </w:rPr>
                        <w:t>.</w:t>
                      </w:r>
                      <w:r w:rsidR="00887792">
                        <w:rPr>
                          <w:rFonts w:asciiTheme="majorHAnsi" w:hAnsiTheme="majorHAnsi"/>
                          <w:color w:val="0D0D0D" w:themeColor="text1" w:themeTint="F2"/>
                          <w:sz w:val="18"/>
                          <w:szCs w:val="22"/>
                          <w:lang w:val="es-ES"/>
                        </w:rPr>
                        <w:t xml:space="preserve"> </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136601" w:rsidRDefault="00A50FCF" w:rsidP="00040C3A">
      <w:pPr>
        <w:tabs>
          <w:tab w:val="center" w:pos="5400"/>
        </w:tabs>
        <w:suppressAutoHyphens/>
        <w:jc w:val="center"/>
        <w:rPr>
          <w:rFonts w:asciiTheme="majorHAnsi" w:hAnsiTheme="majorHAnsi"/>
          <w:sz w:val="18"/>
          <w:szCs w:val="22"/>
          <w:lang w:val="es-ES"/>
        </w:rPr>
      </w:pPr>
    </w:p>
    <w:p w:rsidR="00A50FCF" w:rsidRPr="00136601" w:rsidRDefault="00A50FCF" w:rsidP="00040C3A">
      <w:pPr>
        <w:tabs>
          <w:tab w:val="center" w:pos="5400"/>
        </w:tabs>
        <w:suppressAutoHyphens/>
        <w:jc w:val="center"/>
        <w:rPr>
          <w:rFonts w:asciiTheme="majorHAnsi" w:hAnsiTheme="majorHAnsi"/>
          <w:sz w:val="18"/>
          <w:szCs w:val="22"/>
          <w:lang w:val="es-ES"/>
        </w:rPr>
      </w:pPr>
    </w:p>
    <w:p w:rsidR="00A50FCF" w:rsidRPr="00136601" w:rsidRDefault="00A50FCF" w:rsidP="00040C3A">
      <w:pPr>
        <w:tabs>
          <w:tab w:val="center" w:pos="5400"/>
        </w:tabs>
        <w:suppressAutoHyphens/>
        <w:jc w:val="center"/>
        <w:rPr>
          <w:rFonts w:asciiTheme="majorHAnsi" w:hAnsiTheme="majorHAnsi"/>
          <w:sz w:val="18"/>
          <w:szCs w:val="22"/>
          <w:lang w:val="es-ES"/>
        </w:rPr>
      </w:pPr>
    </w:p>
    <w:p w:rsidR="00A50FCF" w:rsidRPr="00136601" w:rsidRDefault="00A50FCF" w:rsidP="00040C3A">
      <w:pPr>
        <w:tabs>
          <w:tab w:val="center" w:pos="5400"/>
        </w:tabs>
        <w:suppressAutoHyphens/>
        <w:jc w:val="center"/>
        <w:rPr>
          <w:rFonts w:asciiTheme="majorHAnsi" w:hAnsiTheme="majorHAnsi"/>
          <w:sz w:val="18"/>
          <w:szCs w:val="22"/>
          <w:lang w:val="es-ES"/>
        </w:rPr>
      </w:pPr>
    </w:p>
    <w:p w:rsidR="00A50FCF" w:rsidRPr="00136601" w:rsidRDefault="0090270B" w:rsidP="00040C3A">
      <w:pPr>
        <w:tabs>
          <w:tab w:val="center" w:pos="5400"/>
        </w:tabs>
        <w:suppressAutoHyphens/>
        <w:jc w:val="center"/>
        <w:rPr>
          <w:rFonts w:asciiTheme="majorHAnsi" w:hAnsiTheme="majorHAnsi"/>
          <w:sz w:val="18"/>
          <w:szCs w:val="22"/>
          <w:lang w:val="es-ES"/>
        </w:rPr>
      </w:pPr>
      <w:r w:rsidRPr="00136601">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935AD" w:rsidRPr="005935AD">
                              <w:rPr>
                                <w:rFonts w:asciiTheme="majorHAnsi" w:hAnsiTheme="majorHAnsi"/>
                                <w:color w:val="595959" w:themeColor="text1" w:themeTint="A6"/>
                                <w:sz w:val="18"/>
                                <w:szCs w:val="18"/>
                                <w:lang w:val="pt-BR"/>
                              </w:rPr>
                              <w:t>121</w:t>
                            </w:r>
                            <w:r w:rsidR="007B05C4" w:rsidRPr="005935AD">
                              <w:rPr>
                                <w:rFonts w:asciiTheme="majorHAnsi" w:hAnsiTheme="majorHAnsi"/>
                                <w:color w:val="595959" w:themeColor="text1" w:themeTint="A6"/>
                                <w:sz w:val="18"/>
                                <w:szCs w:val="18"/>
                                <w:lang w:val="pt-BR"/>
                              </w:rPr>
                              <w:t>/</w:t>
                            </w:r>
                            <w:r w:rsidR="005935AD" w:rsidRPr="005935AD">
                              <w:rPr>
                                <w:rFonts w:asciiTheme="majorHAnsi" w:hAnsiTheme="majorHAnsi"/>
                                <w:color w:val="595959" w:themeColor="text1" w:themeTint="A6"/>
                                <w:sz w:val="18"/>
                                <w:szCs w:val="18"/>
                                <w:lang w:val="pt-BR"/>
                              </w:rPr>
                              <w:t>19</w:t>
                            </w:r>
                            <w:r w:rsidRPr="005935A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935AD">
                              <w:rPr>
                                <w:rFonts w:asciiTheme="majorHAnsi" w:hAnsiTheme="majorHAnsi"/>
                                <w:color w:val="595959" w:themeColor="text1" w:themeTint="A6"/>
                                <w:sz w:val="18"/>
                                <w:szCs w:val="18"/>
                                <w:lang w:val="es-ES"/>
                              </w:rPr>
                              <w:t>356-09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roofErr w:type="spellStart"/>
                            <w:r w:rsidR="005935AD">
                              <w:rPr>
                                <w:rFonts w:asciiTheme="majorHAnsi" w:hAnsiTheme="majorHAnsi"/>
                                <w:color w:val="595959" w:themeColor="text1" w:themeTint="A6"/>
                                <w:sz w:val="18"/>
                                <w:szCs w:val="18"/>
                                <w:lang w:val="es-ES_tradnl"/>
                              </w:rPr>
                              <w:t>Jes</w:t>
                            </w:r>
                            <w:r w:rsidR="005935AD" w:rsidRPr="005935AD">
                              <w:rPr>
                                <w:rFonts w:asciiTheme="majorHAnsi" w:hAnsiTheme="majorHAnsi"/>
                                <w:color w:val="595959" w:themeColor="text1" w:themeTint="A6"/>
                                <w:sz w:val="18"/>
                                <w:szCs w:val="18"/>
                                <w:lang w:val="es-ES"/>
                              </w:rPr>
                              <w:t>ús</w:t>
                            </w:r>
                            <w:proofErr w:type="spellEnd"/>
                            <w:r w:rsidR="005935AD" w:rsidRPr="005935AD">
                              <w:rPr>
                                <w:rFonts w:asciiTheme="majorHAnsi" w:hAnsiTheme="majorHAnsi"/>
                                <w:color w:val="595959" w:themeColor="text1" w:themeTint="A6"/>
                                <w:sz w:val="18"/>
                                <w:szCs w:val="18"/>
                                <w:lang w:val="es-ES"/>
                              </w:rPr>
                              <w:t xml:space="preserve"> William Cóndor Ávila</w:t>
                            </w:r>
                            <w:r w:rsidRPr="00890650">
                              <w:rPr>
                                <w:rFonts w:asciiTheme="majorHAnsi" w:hAnsiTheme="majorHAnsi"/>
                                <w:color w:val="595959" w:themeColor="text1" w:themeTint="A6"/>
                                <w:sz w:val="18"/>
                                <w:szCs w:val="18"/>
                                <w:lang w:val="es-ES_tradnl"/>
                              </w:rPr>
                              <w:t xml:space="preserve">. </w:t>
                            </w:r>
                            <w:r w:rsidR="005935AD">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5935AD">
                              <w:rPr>
                                <w:rFonts w:asciiTheme="majorHAnsi" w:hAnsiTheme="majorHAnsi"/>
                                <w:color w:val="595959" w:themeColor="text1" w:themeTint="A6"/>
                                <w:sz w:val="18"/>
                                <w:szCs w:val="18"/>
                                <w:lang w:val="es-ES"/>
                              </w:rPr>
                              <w:t>22 de julio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935AD" w:rsidRPr="005935AD">
                        <w:rPr>
                          <w:rFonts w:asciiTheme="majorHAnsi" w:hAnsiTheme="majorHAnsi"/>
                          <w:color w:val="595959" w:themeColor="text1" w:themeTint="A6"/>
                          <w:sz w:val="18"/>
                          <w:szCs w:val="18"/>
                          <w:lang w:val="pt-BR"/>
                        </w:rPr>
                        <w:t>121</w:t>
                      </w:r>
                      <w:r w:rsidR="007B05C4" w:rsidRPr="005935AD">
                        <w:rPr>
                          <w:rFonts w:asciiTheme="majorHAnsi" w:hAnsiTheme="majorHAnsi"/>
                          <w:color w:val="595959" w:themeColor="text1" w:themeTint="A6"/>
                          <w:sz w:val="18"/>
                          <w:szCs w:val="18"/>
                          <w:lang w:val="pt-BR"/>
                        </w:rPr>
                        <w:t>/</w:t>
                      </w:r>
                      <w:r w:rsidR="005935AD" w:rsidRPr="005935AD">
                        <w:rPr>
                          <w:rFonts w:asciiTheme="majorHAnsi" w:hAnsiTheme="majorHAnsi"/>
                          <w:color w:val="595959" w:themeColor="text1" w:themeTint="A6"/>
                          <w:sz w:val="18"/>
                          <w:szCs w:val="18"/>
                          <w:lang w:val="pt-BR"/>
                        </w:rPr>
                        <w:t>19</w:t>
                      </w:r>
                      <w:r w:rsidRPr="005935A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935AD">
                        <w:rPr>
                          <w:rFonts w:asciiTheme="majorHAnsi" w:hAnsiTheme="majorHAnsi"/>
                          <w:color w:val="595959" w:themeColor="text1" w:themeTint="A6"/>
                          <w:sz w:val="18"/>
                          <w:szCs w:val="18"/>
                          <w:lang w:val="es-ES"/>
                        </w:rPr>
                        <w:t>356-09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roofErr w:type="spellStart"/>
                      <w:r w:rsidR="005935AD">
                        <w:rPr>
                          <w:rFonts w:asciiTheme="majorHAnsi" w:hAnsiTheme="majorHAnsi"/>
                          <w:color w:val="595959" w:themeColor="text1" w:themeTint="A6"/>
                          <w:sz w:val="18"/>
                          <w:szCs w:val="18"/>
                          <w:lang w:val="es-ES_tradnl"/>
                        </w:rPr>
                        <w:t>Jes</w:t>
                      </w:r>
                      <w:r w:rsidR="005935AD" w:rsidRPr="005935AD">
                        <w:rPr>
                          <w:rFonts w:asciiTheme="majorHAnsi" w:hAnsiTheme="majorHAnsi"/>
                          <w:color w:val="595959" w:themeColor="text1" w:themeTint="A6"/>
                          <w:sz w:val="18"/>
                          <w:szCs w:val="18"/>
                          <w:lang w:val="es-ES"/>
                        </w:rPr>
                        <w:t>ús</w:t>
                      </w:r>
                      <w:proofErr w:type="spellEnd"/>
                      <w:r w:rsidR="005935AD" w:rsidRPr="005935AD">
                        <w:rPr>
                          <w:rFonts w:asciiTheme="majorHAnsi" w:hAnsiTheme="majorHAnsi"/>
                          <w:color w:val="595959" w:themeColor="text1" w:themeTint="A6"/>
                          <w:sz w:val="18"/>
                          <w:szCs w:val="18"/>
                          <w:lang w:val="es-ES"/>
                        </w:rPr>
                        <w:t xml:space="preserve"> William Cóndor Ávila</w:t>
                      </w:r>
                      <w:r w:rsidRPr="00890650">
                        <w:rPr>
                          <w:rFonts w:asciiTheme="majorHAnsi" w:hAnsiTheme="majorHAnsi"/>
                          <w:color w:val="595959" w:themeColor="text1" w:themeTint="A6"/>
                          <w:sz w:val="18"/>
                          <w:szCs w:val="18"/>
                          <w:lang w:val="es-ES_tradnl"/>
                        </w:rPr>
                        <w:t xml:space="preserve">. </w:t>
                      </w:r>
                      <w:r w:rsidR="005935AD">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5935AD">
                        <w:rPr>
                          <w:rFonts w:asciiTheme="majorHAnsi" w:hAnsiTheme="majorHAnsi"/>
                          <w:color w:val="595959" w:themeColor="text1" w:themeTint="A6"/>
                          <w:sz w:val="18"/>
                          <w:szCs w:val="18"/>
                          <w:lang w:val="es-ES"/>
                        </w:rPr>
                        <w:t>22 de julio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136601" w:rsidRDefault="00A50FCF" w:rsidP="00040C3A">
      <w:pPr>
        <w:tabs>
          <w:tab w:val="center" w:pos="5400"/>
        </w:tabs>
        <w:suppressAutoHyphens/>
        <w:jc w:val="center"/>
        <w:rPr>
          <w:rFonts w:asciiTheme="majorHAnsi" w:hAnsiTheme="majorHAnsi"/>
          <w:sz w:val="18"/>
          <w:szCs w:val="22"/>
          <w:lang w:val="es-ES"/>
        </w:rPr>
      </w:pPr>
    </w:p>
    <w:p w:rsidR="0090270B" w:rsidRPr="00136601" w:rsidRDefault="00D306D1" w:rsidP="005516A1">
      <w:pPr>
        <w:tabs>
          <w:tab w:val="center" w:pos="5400"/>
        </w:tabs>
        <w:suppressAutoHyphens/>
        <w:jc w:val="center"/>
        <w:rPr>
          <w:rFonts w:asciiTheme="majorHAnsi" w:hAnsiTheme="majorHAnsi"/>
          <w:b/>
          <w:sz w:val="20"/>
          <w:lang w:val="es-ES"/>
        </w:rPr>
      </w:pPr>
      <w:r w:rsidRPr="00136601">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136601">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136601" w:rsidRDefault="004A6A54" w:rsidP="005516A1">
      <w:pPr>
        <w:tabs>
          <w:tab w:val="center" w:pos="5400"/>
        </w:tabs>
        <w:suppressAutoHyphens/>
        <w:jc w:val="center"/>
        <w:rPr>
          <w:rFonts w:asciiTheme="majorHAnsi" w:hAnsiTheme="majorHAnsi"/>
          <w:b/>
          <w:sz w:val="20"/>
          <w:lang w:val="es-ES"/>
        </w:rPr>
        <w:sectPr w:rsidR="0070697F" w:rsidRPr="00136601"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136601">
        <w:rPr>
          <w:rFonts w:asciiTheme="majorHAnsi" w:hAnsiTheme="majorHAnsi"/>
          <w:b/>
          <w:sz w:val="20"/>
          <w:lang w:val="es-ES"/>
        </w:rPr>
        <w:tab/>
      </w:r>
    </w:p>
    <w:p w:rsidR="003239B8" w:rsidRPr="0013420B" w:rsidRDefault="003239B8" w:rsidP="00E92D3D">
      <w:pPr>
        <w:spacing w:after="120"/>
        <w:ind w:firstLine="720"/>
        <w:jc w:val="both"/>
        <w:rPr>
          <w:rFonts w:asciiTheme="majorHAnsi" w:hAnsiTheme="majorHAnsi"/>
          <w:b/>
          <w:bCs/>
          <w:sz w:val="19"/>
          <w:szCs w:val="19"/>
          <w:lang w:val="es-ES"/>
        </w:rPr>
      </w:pPr>
      <w:r w:rsidRPr="0013420B">
        <w:rPr>
          <w:rFonts w:asciiTheme="majorHAnsi" w:hAnsiTheme="majorHAnsi"/>
          <w:b/>
          <w:bCs/>
          <w:sz w:val="19"/>
          <w:szCs w:val="19"/>
          <w:lang w:val="es-ES"/>
        </w:rPr>
        <w:lastRenderedPageBreak/>
        <w:t>I.</w:t>
      </w:r>
      <w:r w:rsidRPr="0013420B">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3420B" w:rsidTr="004A6A54">
        <w:tc>
          <w:tcPr>
            <w:tcW w:w="3600" w:type="dxa"/>
            <w:tcBorders>
              <w:top w:val="single" w:sz="4" w:space="0" w:color="auto"/>
              <w:bottom w:val="single" w:sz="6" w:space="0" w:color="auto"/>
            </w:tcBorders>
            <w:shd w:val="clear" w:color="auto" w:fill="386294"/>
            <w:vAlign w:val="center"/>
          </w:tcPr>
          <w:p w:rsidR="003239B8" w:rsidRPr="0013420B" w:rsidRDefault="003239B8" w:rsidP="008D2290">
            <w:pPr>
              <w:jc w:val="center"/>
              <w:rPr>
                <w:rFonts w:asciiTheme="majorHAnsi" w:hAnsiTheme="majorHAnsi"/>
                <w:b/>
                <w:bCs/>
                <w:color w:val="FFFFFF" w:themeColor="background1"/>
                <w:sz w:val="19"/>
                <w:szCs w:val="19"/>
                <w:lang w:val="es-ES"/>
              </w:rPr>
            </w:pPr>
            <w:r w:rsidRPr="0013420B">
              <w:rPr>
                <w:rFonts w:asciiTheme="majorHAnsi" w:hAnsiTheme="majorHAnsi"/>
                <w:b/>
                <w:bCs/>
                <w:color w:val="FFFFFF" w:themeColor="background1"/>
                <w:sz w:val="19"/>
                <w:szCs w:val="19"/>
                <w:lang w:val="es-ES"/>
              </w:rPr>
              <w:t>Parte peticionaria:</w:t>
            </w:r>
          </w:p>
        </w:tc>
        <w:tc>
          <w:tcPr>
            <w:tcW w:w="5760" w:type="dxa"/>
            <w:vAlign w:val="center"/>
          </w:tcPr>
          <w:p w:rsidR="003239B8" w:rsidRPr="0013420B" w:rsidRDefault="00DA64FB" w:rsidP="008D2290">
            <w:pPr>
              <w:jc w:val="both"/>
              <w:rPr>
                <w:rFonts w:asciiTheme="majorHAnsi" w:hAnsiTheme="majorHAnsi"/>
                <w:bCs/>
                <w:sz w:val="19"/>
                <w:szCs w:val="19"/>
                <w:lang w:val="es-ES"/>
              </w:rPr>
            </w:pPr>
            <w:r w:rsidRPr="0013420B">
              <w:rPr>
                <w:rFonts w:asciiTheme="majorHAnsi" w:hAnsiTheme="majorHAnsi"/>
                <w:bCs/>
                <w:sz w:val="19"/>
                <w:szCs w:val="19"/>
                <w:lang w:val="es-ES"/>
              </w:rPr>
              <w:t>Lenin Alex Camiloaga Márquez</w:t>
            </w:r>
          </w:p>
        </w:tc>
      </w:tr>
      <w:tr w:rsidR="003239B8" w:rsidRPr="0013420B" w:rsidTr="004A6A54">
        <w:tc>
          <w:tcPr>
            <w:tcW w:w="3600" w:type="dxa"/>
            <w:tcBorders>
              <w:top w:val="single" w:sz="6" w:space="0" w:color="auto"/>
              <w:bottom w:val="single" w:sz="6" w:space="0" w:color="auto"/>
            </w:tcBorders>
            <w:shd w:val="clear" w:color="auto" w:fill="386294"/>
            <w:vAlign w:val="center"/>
          </w:tcPr>
          <w:p w:rsidR="003239B8" w:rsidRPr="0013420B" w:rsidRDefault="00C86B7C" w:rsidP="008D2290">
            <w:pPr>
              <w:jc w:val="center"/>
              <w:rPr>
                <w:rFonts w:asciiTheme="majorHAnsi" w:hAnsiTheme="majorHAnsi"/>
                <w:b/>
                <w:bCs/>
                <w:color w:val="FFFFFF" w:themeColor="background1"/>
                <w:sz w:val="19"/>
                <w:szCs w:val="19"/>
                <w:lang w:val="es-ES"/>
              </w:rPr>
            </w:pPr>
            <w:sdt>
              <w:sdtPr>
                <w:rPr>
                  <w:rFonts w:asciiTheme="majorHAnsi" w:hAnsiTheme="majorHAnsi"/>
                  <w:b/>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13420B">
                  <w:rPr>
                    <w:rFonts w:asciiTheme="majorHAnsi" w:hAnsiTheme="majorHAnsi"/>
                    <w:b/>
                    <w:bCs/>
                    <w:color w:val="FFFFFF" w:themeColor="background1"/>
                    <w:sz w:val="19"/>
                    <w:szCs w:val="19"/>
                    <w:lang w:val="es-ES"/>
                  </w:rPr>
                  <w:t>Presunta víctima</w:t>
                </w:r>
              </w:sdtContent>
            </w:sdt>
            <w:r w:rsidR="003239B8" w:rsidRPr="0013420B">
              <w:rPr>
                <w:rFonts w:asciiTheme="majorHAnsi" w:hAnsiTheme="majorHAnsi"/>
                <w:b/>
                <w:bCs/>
                <w:color w:val="FFFFFF" w:themeColor="background1"/>
                <w:sz w:val="19"/>
                <w:szCs w:val="19"/>
                <w:lang w:val="es-ES"/>
              </w:rPr>
              <w:t>:</w:t>
            </w:r>
          </w:p>
        </w:tc>
        <w:tc>
          <w:tcPr>
            <w:tcW w:w="5760" w:type="dxa"/>
            <w:vAlign w:val="center"/>
          </w:tcPr>
          <w:p w:rsidR="003239B8" w:rsidRPr="0013420B" w:rsidRDefault="00136601" w:rsidP="008D2290">
            <w:pPr>
              <w:jc w:val="both"/>
              <w:rPr>
                <w:rFonts w:asciiTheme="majorHAnsi" w:hAnsiTheme="majorHAnsi"/>
                <w:bCs/>
                <w:sz w:val="19"/>
                <w:szCs w:val="19"/>
                <w:lang w:val="es-ES"/>
              </w:rPr>
            </w:pPr>
            <w:r w:rsidRPr="0013420B">
              <w:rPr>
                <w:rFonts w:asciiTheme="majorHAnsi" w:hAnsiTheme="majorHAnsi"/>
                <w:bCs/>
                <w:sz w:val="19"/>
                <w:szCs w:val="19"/>
                <w:lang w:val="es-ES"/>
              </w:rPr>
              <w:t>Jesús William Có</w:t>
            </w:r>
            <w:r w:rsidR="00DA64FB" w:rsidRPr="0013420B">
              <w:rPr>
                <w:rFonts w:asciiTheme="majorHAnsi" w:hAnsiTheme="majorHAnsi"/>
                <w:bCs/>
                <w:sz w:val="19"/>
                <w:szCs w:val="19"/>
                <w:lang w:val="es-ES"/>
              </w:rPr>
              <w:t>ndor Ávila</w:t>
            </w:r>
          </w:p>
        </w:tc>
      </w:tr>
      <w:tr w:rsidR="003239B8" w:rsidRPr="0013420B" w:rsidTr="004A6A54">
        <w:tc>
          <w:tcPr>
            <w:tcW w:w="3600" w:type="dxa"/>
            <w:tcBorders>
              <w:top w:val="single" w:sz="6" w:space="0" w:color="auto"/>
              <w:bottom w:val="single" w:sz="6" w:space="0" w:color="auto"/>
            </w:tcBorders>
            <w:shd w:val="clear" w:color="auto" w:fill="386294"/>
            <w:vAlign w:val="center"/>
          </w:tcPr>
          <w:p w:rsidR="003239B8" w:rsidRPr="0013420B" w:rsidRDefault="003239B8" w:rsidP="008D2290">
            <w:pPr>
              <w:jc w:val="center"/>
              <w:rPr>
                <w:rFonts w:asciiTheme="majorHAnsi" w:hAnsiTheme="majorHAnsi"/>
                <w:b/>
                <w:bCs/>
                <w:color w:val="FFFFFF" w:themeColor="background1"/>
                <w:sz w:val="19"/>
                <w:szCs w:val="19"/>
                <w:lang w:val="es-ES"/>
              </w:rPr>
            </w:pPr>
            <w:r w:rsidRPr="0013420B">
              <w:rPr>
                <w:rFonts w:asciiTheme="majorHAnsi" w:hAnsiTheme="majorHAnsi"/>
                <w:b/>
                <w:bCs/>
                <w:color w:val="FFFFFF" w:themeColor="background1"/>
                <w:sz w:val="19"/>
                <w:szCs w:val="19"/>
                <w:lang w:val="es-ES"/>
              </w:rPr>
              <w:t>Estado denunciado:</w:t>
            </w:r>
          </w:p>
        </w:tc>
        <w:tc>
          <w:tcPr>
            <w:tcW w:w="5760" w:type="dxa"/>
            <w:vAlign w:val="center"/>
          </w:tcPr>
          <w:p w:rsidR="003239B8" w:rsidRPr="0013420B" w:rsidRDefault="00DA64FB" w:rsidP="008D2290">
            <w:pPr>
              <w:jc w:val="both"/>
              <w:rPr>
                <w:rFonts w:asciiTheme="majorHAnsi" w:hAnsiTheme="majorHAnsi"/>
                <w:bCs/>
                <w:sz w:val="19"/>
                <w:szCs w:val="19"/>
                <w:lang w:val="es-ES"/>
              </w:rPr>
            </w:pPr>
            <w:r w:rsidRPr="0013420B">
              <w:rPr>
                <w:rFonts w:asciiTheme="majorHAnsi" w:hAnsiTheme="majorHAnsi"/>
                <w:bCs/>
                <w:sz w:val="19"/>
                <w:szCs w:val="19"/>
                <w:lang w:val="es-ES"/>
              </w:rPr>
              <w:t>Perú</w:t>
            </w:r>
            <w:r w:rsidR="004A6A54" w:rsidRPr="0013420B">
              <w:rPr>
                <w:rStyle w:val="FootnoteReference"/>
                <w:rFonts w:asciiTheme="majorHAnsi" w:hAnsiTheme="majorHAnsi"/>
                <w:bCs/>
                <w:sz w:val="19"/>
                <w:szCs w:val="19"/>
                <w:lang w:val="es-ES"/>
              </w:rPr>
              <w:footnoteReference w:id="2"/>
            </w:r>
          </w:p>
        </w:tc>
      </w:tr>
      <w:tr w:rsidR="00223A29" w:rsidRPr="00887792" w:rsidTr="004A6A54">
        <w:tc>
          <w:tcPr>
            <w:tcW w:w="3600" w:type="dxa"/>
            <w:tcBorders>
              <w:top w:val="single" w:sz="6" w:space="0" w:color="auto"/>
              <w:bottom w:val="single" w:sz="6" w:space="0" w:color="auto"/>
            </w:tcBorders>
            <w:shd w:val="clear" w:color="auto" w:fill="386294"/>
            <w:vAlign w:val="center"/>
          </w:tcPr>
          <w:p w:rsidR="00223A29" w:rsidRPr="0013420B" w:rsidRDefault="001B3A00" w:rsidP="00E4118C">
            <w:pPr>
              <w:jc w:val="center"/>
              <w:rPr>
                <w:rFonts w:asciiTheme="majorHAnsi" w:hAnsiTheme="majorHAnsi"/>
                <w:b/>
                <w:bCs/>
                <w:color w:val="FFFFFF" w:themeColor="background1"/>
                <w:sz w:val="19"/>
                <w:szCs w:val="19"/>
                <w:lang w:val="es-ES"/>
              </w:rPr>
            </w:pPr>
            <w:r w:rsidRPr="0013420B">
              <w:rPr>
                <w:rFonts w:asciiTheme="majorHAnsi" w:hAnsiTheme="majorHAnsi"/>
                <w:b/>
                <w:bCs/>
                <w:color w:val="FFFFFF" w:themeColor="background1"/>
                <w:sz w:val="19"/>
                <w:szCs w:val="19"/>
                <w:lang w:val="es-ES"/>
              </w:rPr>
              <w:t xml:space="preserve">Derechos </w:t>
            </w:r>
            <w:r w:rsidR="00E4118C" w:rsidRPr="0013420B">
              <w:rPr>
                <w:rFonts w:asciiTheme="majorHAnsi" w:hAnsiTheme="majorHAnsi"/>
                <w:b/>
                <w:bCs/>
                <w:color w:val="FFFFFF" w:themeColor="background1"/>
                <w:sz w:val="19"/>
                <w:szCs w:val="19"/>
                <w:lang w:val="es-ES"/>
              </w:rPr>
              <w:t>invocados</w:t>
            </w:r>
            <w:r w:rsidRPr="0013420B">
              <w:rPr>
                <w:rFonts w:asciiTheme="majorHAnsi" w:hAnsiTheme="majorHAnsi"/>
                <w:b/>
                <w:bCs/>
                <w:color w:val="FFFFFF" w:themeColor="background1"/>
                <w:sz w:val="19"/>
                <w:szCs w:val="19"/>
                <w:lang w:val="es-ES"/>
              </w:rPr>
              <w:t>:</w:t>
            </w:r>
          </w:p>
        </w:tc>
        <w:tc>
          <w:tcPr>
            <w:tcW w:w="5760" w:type="dxa"/>
            <w:vAlign w:val="center"/>
          </w:tcPr>
          <w:p w:rsidR="00223A29" w:rsidRPr="0013420B" w:rsidRDefault="00254320" w:rsidP="00FC35C4">
            <w:pPr>
              <w:jc w:val="both"/>
              <w:rPr>
                <w:rFonts w:asciiTheme="majorHAnsi" w:hAnsiTheme="majorHAnsi"/>
                <w:bCs/>
                <w:sz w:val="19"/>
                <w:szCs w:val="19"/>
                <w:lang w:val="es-ES"/>
              </w:rPr>
            </w:pPr>
            <w:r w:rsidRPr="0013420B">
              <w:rPr>
                <w:rFonts w:asciiTheme="majorHAnsi" w:hAnsiTheme="majorHAnsi"/>
                <w:bCs/>
                <w:sz w:val="19"/>
                <w:szCs w:val="19"/>
                <w:lang w:val="es-ES"/>
              </w:rPr>
              <w:t xml:space="preserve">Artículo 1.1 (obligación de respetar los derechos), 5 (integridad personal), </w:t>
            </w:r>
            <w:r w:rsidR="00772FF7" w:rsidRPr="0013420B">
              <w:rPr>
                <w:rFonts w:asciiTheme="majorHAnsi" w:hAnsiTheme="majorHAnsi"/>
                <w:bCs/>
                <w:sz w:val="19"/>
                <w:szCs w:val="19"/>
                <w:lang w:val="es-ES"/>
              </w:rPr>
              <w:t xml:space="preserve">7 (libertad personal), </w:t>
            </w:r>
            <w:r w:rsidRPr="0013420B">
              <w:rPr>
                <w:rFonts w:asciiTheme="majorHAnsi" w:hAnsiTheme="majorHAnsi"/>
                <w:bCs/>
                <w:sz w:val="19"/>
                <w:szCs w:val="19"/>
                <w:lang w:val="es-ES"/>
              </w:rPr>
              <w:t>8 (garantías judiciales), 10 (indemnización) y 25 (protección judicial) de la Convención Americana sobre Derechos Humanos</w:t>
            </w:r>
            <w:r w:rsidR="00E92D3D" w:rsidRPr="0013420B">
              <w:rPr>
                <w:rStyle w:val="FootnoteReference"/>
                <w:rFonts w:asciiTheme="majorHAnsi" w:hAnsiTheme="majorHAnsi"/>
                <w:bCs/>
                <w:sz w:val="19"/>
                <w:szCs w:val="19"/>
                <w:lang w:val="es-ES"/>
              </w:rPr>
              <w:footnoteReference w:id="3"/>
            </w:r>
          </w:p>
        </w:tc>
      </w:tr>
    </w:tbl>
    <w:p w:rsidR="003239B8" w:rsidRPr="0013420B" w:rsidRDefault="003239B8" w:rsidP="00E92D3D">
      <w:pPr>
        <w:spacing w:before="120" w:after="120"/>
        <w:ind w:firstLine="720"/>
        <w:jc w:val="both"/>
        <w:rPr>
          <w:rFonts w:asciiTheme="majorHAnsi" w:hAnsiTheme="majorHAnsi"/>
          <w:b/>
          <w:bCs/>
          <w:sz w:val="19"/>
          <w:szCs w:val="19"/>
          <w:lang w:val="es-ES"/>
        </w:rPr>
      </w:pPr>
      <w:r w:rsidRPr="0013420B">
        <w:rPr>
          <w:rFonts w:asciiTheme="majorHAnsi" w:hAnsiTheme="majorHAnsi"/>
          <w:b/>
          <w:bCs/>
          <w:sz w:val="19"/>
          <w:szCs w:val="19"/>
          <w:lang w:val="es-ES"/>
        </w:rPr>
        <w:t>II.</w:t>
      </w:r>
      <w:r w:rsidRPr="0013420B">
        <w:rPr>
          <w:rFonts w:asciiTheme="majorHAnsi" w:hAnsiTheme="majorHAnsi"/>
          <w:b/>
          <w:bCs/>
          <w:sz w:val="19"/>
          <w:szCs w:val="19"/>
          <w:lang w:val="es-ES"/>
        </w:rPr>
        <w:tab/>
        <w:t>TRÁMITE ANTE LA CIDH</w:t>
      </w:r>
      <w:r w:rsidR="008E3BFE" w:rsidRPr="0013420B">
        <w:rPr>
          <w:rStyle w:val="FootnoteReference"/>
          <w:rFonts w:asciiTheme="majorHAnsi" w:hAnsiTheme="majorHAnsi"/>
          <w:b/>
          <w:sz w:val="19"/>
          <w:szCs w:val="19"/>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3420B" w:rsidTr="004A6A54">
        <w:tc>
          <w:tcPr>
            <w:tcW w:w="3600" w:type="dxa"/>
            <w:tcBorders>
              <w:top w:val="single" w:sz="6" w:space="0" w:color="auto"/>
              <w:bottom w:val="single" w:sz="6" w:space="0" w:color="auto"/>
            </w:tcBorders>
            <w:shd w:val="clear" w:color="auto" w:fill="386294"/>
            <w:vAlign w:val="center"/>
          </w:tcPr>
          <w:p w:rsidR="004C2312" w:rsidRPr="0013420B" w:rsidRDefault="004A6A54" w:rsidP="004A6A54">
            <w:pPr>
              <w:jc w:val="center"/>
              <w:rPr>
                <w:rFonts w:asciiTheme="majorHAnsi" w:hAnsiTheme="majorHAnsi"/>
                <w:b/>
                <w:bCs/>
                <w:color w:val="FFFFFF" w:themeColor="background1"/>
                <w:sz w:val="19"/>
                <w:szCs w:val="19"/>
                <w:lang w:val="es-ES"/>
              </w:rPr>
            </w:pPr>
            <w:r w:rsidRPr="0013420B">
              <w:rPr>
                <w:rFonts w:asciiTheme="majorHAnsi" w:hAnsiTheme="majorHAnsi"/>
                <w:b/>
                <w:bCs/>
                <w:color w:val="FFFFFF" w:themeColor="background1"/>
                <w:sz w:val="19"/>
                <w:szCs w:val="19"/>
                <w:lang w:val="es-ES"/>
              </w:rPr>
              <w:t>P</w:t>
            </w:r>
            <w:r w:rsidR="004C2312" w:rsidRPr="0013420B">
              <w:rPr>
                <w:rFonts w:asciiTheme="majorHAnsi" w:hAnsiTheme="majorHAnsi"/>
                <w:b/>
                <w:bCs/>
                <w:color w:val="FFFFFF" w:themeColor="background1"/>
                <w:sz w:val="19"/>
                <w:szCs w:val="19"/>
                <w:lang w:val="es-ES"/>
              </w:rPr>
              <w:t>resentación de la petición:</w:t>
            </w:r>
          </w:p>
        </w:tc>
        <w:tc>
          <w:tcPr>
            <w:tcW w:w="5760" w:type="dxa"/>
            <w:vAlign w:val="center"/>
          </w:tcPr>
          <w:p w:rsidR="004C2312" w:rsidRPr="0013420B" w:rsidRDefault="00DA64FB" w:rsidP="00864A32">
            <w:pPr>
              <w:jc w:val="both"/>
              <w:rPr>
                <w:rFonts w:asciiTheme="majorHAnsi" w:hAnsiTheme="majorHAnsi"/>
                <w:bCs/>
                <w:sz w:val="19"/>
                <w:szCs w:val="19"/>
                <w:lang w:val="es-ES"/>
              </w:rPr>
            </w:pPr>
            <w:r w:rsidRPr="0013420B">
              <w:rPr>
                <w:rFonts w:asciiTheme="majorHAnsi" w:hAnsiTheme="majorHAnsi"/>
                <w:bCs/>
                <w:sz w:val="19"/>
                <w:szCs w:val="19"/>
                <w:lang w:val="es-ES"/>
              </w:rPr>
              <w:t>23 de marzo de 2009</w:t>
            </w:r>
          </w:p>
        </w:tc>
      </w:tr>
      <w:tr w:rsidR="00B11497" w:rsidRPr="0013420B" w:rsidTr="004A6A54">
        <w:tc>
          <w:tcPr>
            <w:tcW w:w="3600" w:type="dxa"/>
            <w:tcBorders>
              <w:top w:val="single" w:sz="6" w:space="0" w:color="auto"/>
              <w:bottom w:val="single" w:sz="6" w:space="0" w:color="auto"/>
            </w:tcBorders>
            <w:shd w:val="clear" w:color="auto" w:fill="386294"/>
            <w:vAlign w:val="center"/>
          </w:tcPr>
          <w:p w:rsidR="00B11497" w:rsidRPr="0013420B" w:rsidRDefault="00B11497" w:rsidP="00B11497">
            <w:pPr>
              <w:jc w:val="center"/>
              <w:rPr>
                <w:rFonts w:asciiTheme="majorHAnsi" w:hAnsiTheme="majorHAnsi"/>
                <w:b/>
                <w:bCs/>
                <w:color w:val="FFFFFF" w:themeColor="background1"/>
                <w:sz w:val="19"/>
                <w:szCs w:val="19"/>
                <w:lang w:val="es-ES"/>
              </w:rPr>
            </w:pPr>
            <w:r w:rsidRPr="0013420B">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rsidR="00B11497" w:rsidRPr="0013420B" w:rsidRDefault="00B11497" w:rsidP="00864A32">
            <w:pPr>
              <w:jc w:val="both"/>
              <w:rPr>
                <w:rFonts w:asciiTheme="majorHAnsi" w:hAnsiTheme="majorHAnsi"/>
                <w:bCs/>
                <w:sz w:val="19"/>
                <w:szCs w:val="19"/>
                <w:lang w:val="es-ES"/>
              </w:rPr>
            </w:pPr>
            <w:r w:rsidRPr="0013420B">
              <w:rPr>
                <w:rFonts w:asciiTheme="majorHAnsi" w:hAnsiTheme="majorHAnsi"/>
                <w:bCs/>
                <w:sz w:val="19"/>
                <w:szCs w:val="19"/>
                <w:lang w:val="es-ES"/>
              </w:rPr>
              <w:t>31 de marzo de 2009</w:t>
            </w:r>
          </w:p>
        </w:tc>
      </w:tr>
      <w:tr w:rsidR="004C2312" w:rsidRPr="0013420B" w:rsidTr="004A6A54">
        <w:tc>
          <w:tcPr>
            <w:tcW w:w="3600" w:type="dxa"/>
            <w:tcBorders>
              <w:top w:val="single" w:sz="6" w:space="0" w:color="auto"/>
              <w:bottom w:val="single" w:sz="6" w:space="0" w:color="auto"/>
            </w:tcBorders>
            <w:shd w:val="clear" w:color="auto" w:fill="386294"/>
            <w:vAlign w:val="center"/>
          </w:tcPr>
          <w:p w:rsidR="004C2312" w:rsidRPr="0013420B" w:rsidRDefault="004A6A54" w:rsidP="004A6A54">
            <w:pPr>
              <w:jc w:val="center"/>
              <w:rPr>
                <w:rFonts w:asciiTheme="majorHAnsi" w:hAnsiTheme="majorHAnsi"/>
                <w:b/>
                <w:bCs/>
                <w:color w:val="FFFFFF" w:themeColor="background1"/>
                <w:sz w:val="19"/>
                <w:szCs w:val="19"/>
                <w:lang w:val="es-ES"/>
              </w:rPr>
            </w:pPr>
            <w:r w:rsidRPr="0013420B">
              <w:rPr>
                <w:rFonts w:asciiTheme="majorHAnsi" w:hAnsiTheme="majorHAnsi"/>
                <w:b/>
                <w:color w:val="FFFFFF" w:themeColor="background1"/>
                <w:sz w:val="19"/>
                <w:szCs w:val="19"/>
                <w:lang w:val="es-ES"/>
              </w:rPr>
              <w:t>N</w:t>
            </w:r>
            <w:r w:rsidR="004C2312" w:rsidRPr="0013420B">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13420B" w:rsidRDefault="00136601" w:rsidP="00864A32">
            <w:pPr>
              <w:jc w:val="both"/>
              <w:rPr>
                <w:rFonts w:asciiTheme="majorHAnsi" w:hAnsiTheme="majorHAnsi"/>
                <w:bCs/>
                <w:sz w:val="19"/>
                <w:szCs w:val="19"/>
                <w:lang w:val="es-ES"/>
              </w:rPr>
            </w:pPr>
            <w:r w:rsidRPr="0013420B">
              <w:rPr>
                <w:rFonts w:asciiTheme="majorHAnsi" w:hAnsiTheme="majorHAnsi"/>
                <w:bCs/>
                <w:sz w:val="19"/>
                <w:szCs w:val="19"/>
                <w:lang w:val="es-ES"/>
              </w:rPr>
              <w:t>25 de octubre de 2012</w:t>
            </w:r>
          </w:p>
        </w:tc>
      </w:tr>
      <w:tr w:rsidR="004C2312" w:rsidRPr="0013420B" w:rsidTr="004A6A54">
        <w:tc>
          <w:tcPr>
            <w:tcW w:w="3600" w:type="dxa"/>
            <w:tcBorders>
              <w:top w:val="single" w:sz="6" w:space="0" w:color="auto"/>
              <w:bottom w:val="single" w:sz="6" w:space="0" w:color="auto"/>
            </w:tcBorders>
            <w:shd w:val="clear" w:color="auto" w:fill="386294"/>
            <w:vAlign w:val="center"/>
          </w:tcPr>
          <w:p w:rsidR="004C2312" w:rsidRPr="0013420B" w:rsidRDefault="004A6A54" w:rsidP="004A6A54">
            <w:pPr>
              <w:jc w:val="center"/>
              <w:rPr>
                <w:rFonts w:asciiTheme="majorHAnsi" w:hAnsiTheme="majorHAnsi"/>
                <w:b/>
                <w:bCs/>
                <w:color w:val="FFFFFF" w:themeColor="background1"/>
                <w:sz w:val="19"/>
                <w:szCs w:val="19"/>
                <w:lang w:val="es-ES"/>
              </w:rPr>
            </w:pPr>
            <w:r w:rsidRPr="0013420B">
              <w:rPr>
                <w:rFonts w:asciiTheme="majorHAnsi" w:hAnsiTheme="majorHAnsi"/>
                <w:b/>
                <w:color w:val="FFFFFF" w:themeColor="background1"/>
                <w:sz w:val="19"/>
                <w:szCs w:val="19"/>
                <w:lang w:val="es-ES"/>
              </w:rPr>
              <w:t>P</w:t>
            </w:r>
            <w:r w:rsidR="004C2312" w:rsidRPr="0013420B">
              <w:rPr>
                <w:rFonts w:asciiTheme="majorHAnsi" w:hAnsiTheme="majorHAnsi"/>
                <w:b/>
                <w:color w:val="FFFFFF" w:themeColor="background1"/>
                <w:sz w:val="19"/>
                <w:szCs w:val="19"/>
                <w:lang w:val="es-ES"/>
              </w:rPr>
              <w:t>rimera respuesta del Estado:</w:t>
            </w:r>
          </w:p>
        </w:tc>
        <w:tc>
          <w:tcPr>
            <w:tcW w:w="5760" w:type="dxa"/>
            <w:vAlign w:val="center"/>
          </w:tcPr>
          <w:p w:rsidR="004C2312" w:rsidRPr="0013420B" w:rsidRDefault="00136601" w:rsidP="00864A32">
            <w:pPr>
              <w:jc w:val="both"/>
              <w:rPr>
                <w:rFonts w:asciiTheme="majorHAnsi" w:hAnsiTheme="majorHAnsi"/>
                <w:bCs/>
                <w:sz w:val="19"/>
                <w:szCs w:val="19"/>
                <w:lang w:val="es-ES"/>
              </w:rPr>
            </w:pPr>
            <w:r w:rsidRPr="0013420B">
              <w:rPr>
                <w:rFonts w:asciiTheme="majorHAnsi" w:hAnsiTheme="majorHAnsi"/>
                <w:bCs/>
                <w:sz w:val="19"/>
                <w:szCs w:val="19"/>
                <w:lang w:val="es-ES"/>
              </w:rPr>
              <w:t>28 de diciembre de 2012</w:t>
            </w:r>
          </w:p>
        </w:tc>
      </w:tr>
      <w:tr w:rsidR="004C2312" w:rsidRPr="0013420B" w:rsidTr="004A6A54">
        <w:tc>
          <w:tcPr>
            <w:tcW w:w="3600" w:type="dxa"/>
            <w:tcBorders>
              <w:top w:val="single" w:sz="6" w:space="0" w:color="auto"/>
              <w:bottom w:val="single" w:sz="6" w:space="0" w:color="auto"/>
            </w:tcBorders>
            <w:shd w:val="clear" w:color="auto" w:fill="386294"/>
            <w:vAlign w:val="center"/>
          </w:tcPr>
          <w:p w:rsidR="004C2312" w:rsidRPr="0013420B" w:rsidRDefault="008E3BFE" w:rsidP="008E3BFE">
            <w:pPr>
              <w:jc w:val="center"/>
              <w:rPr>
                <w:rFonts w:asciiTheme="majorHAnsi" w:hAnsiTheme="majorHAnsi"/>
                <w:b/>
                <w:bCs/>
                <w:color w:val="FFFFFF" w:themeColor="background1"/>
                <w:sz w:val="19"/>
                <w:szCs w:val="19"/>
                <w:lang w:val="es-ES"/>
              </w:rPr>
            </w:pPr>
            <w:r w:rsidRPr="0013420B">
              <w:rPr>
                <w:rFonts w:asciiTheme="majorHAnsi" w:hAnsiTheme="majorHAnsi"/>
                <w:b/>
                <w:bCs/>
                <w:color w:val="FFFFFF" w:themeColor="background1"/>
                <w:sz w:val="19"/>
                <w:szCs w:val="19"/>
                <w:lang w:val="es-ES"/>
              </w:rPr>
              <w:t>Observaciones adicionales de la parte peticionaria:</w:t>
            </w:r>
          </w:p>
        </w:tc>
        <w:tc>
          <w:tcPr>
            <w:tcW w:w="5760" w:type="dxa"/>
            <w:vAlign w:val="center"/>
          </w:tcPr>
          <w:p w:rsidR="004C2312" w:rsidRPr="0013420B" w:rsidRDefault="005D7F68" w:rsidP="00864A32">
            <w:pPr>
              <w:jc w:val="both"/>
              <w:rPr>
                <w:rFonts w:asciiTheme="majorHAnsi" w:hAnsiTheme="majorHAnsi"/>
                <w:bCs/>
                <w:sz w:val="19"/>
                <w:szCs w:val="19"/>
                <w:lang w:val="es-ES"/>
              </w:rPr>
            </w:pPr>
            <w:r w:rsidRPr="0013420B">
              <w:rPr>
                <w:rFonts w:asciiTheme="majorHAnsi" w:hAnsiTheme="majorHAnsi"/>
                <w:bCs/>
                <w:sz w:val="19"/>
                <w:szCs w:val="19"/>
                <w:lang w:val="es-ES"/>
              </w:rPr>
              <w:t>20 de agosto de 2013</w:t>
            </w:r>
          </w:p>
        </w:tc>
      </w:tr>
      <w:tr w:rsidR="004C2312" w:rsidRPr="0013420B" w:rsidTr="004A6A54">
        <w:tc>
          <w:tcPr>
            <w:tcW w:w="3600" w:type="dxa"/>
            <w:tcBorders>
              <w:top w:val="single" w:sz="6" w:space="0" w:color="auto"/>
              <w:bottom w:val="single" w:sz="6" w:space="0" w:color="auto"/>
            </w:tcBorders>
            <w:shd w:val="clear" w:color="auto" w:fill="386294"/>
            <w:vAlign w:val="center"/>
          </w:tcPr>
          <w:p w:rsidR="004C2312" w:rsidRPr="0013420B" w:rsidRDefault="004C2312" w:rsidP="008E3BFE">
            <w:pPr>
              <w:jc w:val="center"/>
              <w:rPr>
                <w:rFonts w:asciiTheme="majorHAnsi" w:hAnsiTheme="majorHAnsi"/>
                <w:b/>
                <w:bCs/>
                <w:color w:val="FFFFFF" w:themeColor="background1"/>
                <w:sz w:val="19"/>
                <w:szCs w:val="19"/>
                <w:lang w:val="es-ES"/>
              </w:rPr>
            </w:pPr>
            <w:r w:rsidRPr="0013420B">
              <w:rPr>
                <w:rFonts w:asciiTheme="majorHAnsi" w:hAnsiTheme="majorHAnsi"/>
                <w:b/>
                <w:bCs/>
                <w:color w:val="FFFFFF" w:themeColor="background1"/>
                <w:sz w:val="19"/>
                <w:szCs w:val="19"/>
                <w:lang w:val="es-ES"/>
              </w:rPr>
              <w:t>Observaciones adicionales del Estado:</w:t>
            </w:r>
          </w:p>
        </w:tc>
        <w:tc>
          <w:tcPr>
            <w:tcW w:w="5760" w:type="dxa"/>
            <w:vAlign w:val="center"/>
          </w:tcPr>
          <w:p w:rsidR="004C2312" w:rsidRPr="0013420B" w:rsidRDefault="005D7F68" w:rsidP="00864A32">
            <w:pPr>
              <w:jc w:val="both"/>
              <w:rPr>
                <w:rFonts w:asciiTheme="majorHAnsi" w:hAnsiTheme="majorHAnsi"/>
                <w:bCs/>
                <w:sz w:val="19"/>
                <w:szCs w:val="19"/>
                <w:lang w:val="es-ES"/>
              </w:rPr>
            </w:pPr>
            <w:r w:rsidRPr="0013420B">
              <w:rPr>
                <w:rFonts w:asciiTheme="majorHAnsi" w:hAnsiTheme="majorHAnsi"/>
                <w:bCs/>
                <w:sz w:val="19"/>
                <w:szCs w:val="19"/>
                <w:lang w:val="es-ES"/>
              </w:rPr>
              <w:t>2 de junio de 2014</w:t>
            </w:r>
          </w:p>
        </w:tc>
      </w:tr>
      <w:tr w:rsidR="001E49E7" w:rsidRPr="0013420B" w:rsidTr="004A6A54">
        <w:tc>
          <w:tcPr>
            <w:tcW w:w="3600" w:type="dxa"/>
            <w:tcBorders>
              <w:top w:val="single" w:sz="6" w:space="0" w:color="auto"/>
              <w:bottom w:val="single" w:sz="6" w:space="0" w:color="auto"/>
            </w:tcBorders>
            <w:shd w:val="clear" w:color="auto" w:fill="386294"/>
            <w:vAlign w:val="center"/>
          </w:tcPr>
          <w:p w:rsidR="001E49E7" w:rsidRPr="0013420B" w:rsidRDefault="004A6A54" w:rsidP="00DD4AD2">
            <w:pPr>
              <w:jc w:val="center"/>
              <w:rPr>
                <w:rFonts w:asciiTheme="majorHAnsi" w:hAnsiTheme="majorHAnsi"/>
                <w:b/>
                <w:bCs/>
                <w:color w:val="FFFFFF" w:themeColor="background1"/>
                <w:sz w:val="19"/>
                <w:szCs w:val="19"/>
                <w:lang w:val="es-ES"/>
              </w:rPr>
            </w:pPr>
            <w:r w:rsidRPr="0013420B">
              <w:rPr>
                <w:rFonts w:asciiTheme="majorHAnsi" w:hAnsiTheme="majorHAnsi"/>
                <w:b/>
                <w:bCs/>
                <w:color w:val="FFFFFF" w:themeColor="background1"/>
                <w:sz w:val="19"/>
                <w:szCs w:val="19"/>
                <w:lang w:val="es-ES"/>
              </w:rPr>
              <w:t>A</w:t>
            </w:r>
            <w:r w:rsidR="001E49E7" w:rsidRPr="0013420B">
              <w:rPr>
                <w:rFonts w:asciiTheme="majorHAnsi" w:hAnsiTheme="majorHAnsi"/>
                <w:b/>
                <w:bCs/>
                <w:color w:val="FFFFFF" w:themeColor="background1"/>
                <w:sz w:val="19"/>
                <w:szCs w:val="19"/>
                <w:lang w:val="es-ES"/>
              </w:rPr>
              <w:t>dvertencia sobre posible archivo:</w:t>
            </w:r>
          </w:p>
        </w:tc>
        <w:tc>
          <w:tcPr>
            <w:tcW w:w="5760" w:type="dxa"/>
            <w:vAlign w:val="center"/>
          </w:tcPr>
          <w:p w:rsidR="001E49E7" w:rsidRPr="0013420B" w:rsidRDefault="005D7F68" w:rsidP="00864A32">
            <w:pPr>
              <w:jc w:val="both"/>
              <w:rPr>
                <w:rFonts w:asciiTheme="majorHAnsi" w:hAnsiTheme="majorHAnsi"/>
                <w:bCs/>
                <w:sz w:val="19"/>
                <w:szCs w:val="19"/>
                <w:lang w:val="es-ES"/>
              </w:rPr>
            </w:pPr>
            <w:r w:rsidRPr="0013420B">
              <w:rPr>
                <w:rFonts w:asciiTheme="majorHAnsi" w:hAnsiTheme="majorHAnsi"/>
                <w:bCs/>
                <w:sz w:val="19"/>
                <w:szCs w:val="19"/>
                <w:lang w:val="es-ES"/>
              </w:rPr>
              <w:t>8 de junio de 2017</w:t>
            </w:r>
          </w:p>
        </w:tc>
      </w:tr>
      <w:tr w:rsidR="001E49E7" w:rsidRPr="0013420B" w:rsidTr="004A6A54">
        <w:tc>
          <w:tcPr>
            <w:tcW w:w="3600" w:type="dxa"/>
            <w:tcBorders>
              <w:top w:val="single" w:sz="6" w:space="0" w:color="auto"/>
              <w:bottom w:val="single" w:sz="6" w:space="0" w:color="auto"/>
            </w:tcBorders>
            <w:shd w:val="clear" w:color="auto" w:fill="386294"/>
            <w:vAlign w:val="center"/>
          </w:tcPr>
          <w:p w:rsidR="001E49E7" w:rsidRPr="0013420B" w:rsidRDefault="004A6A54" w:rsidP="004A6A54">
            <w:pPr>
              <w:jc w:val="center"/>
              <w:rPr>
                <w:rFonts w:asciiTheme="majorHAnsi" w:hAnsiTheme="majorHAnsi"/>
                <w:b/>
                <w:bCs/>
                <w:color w:val="FFFFFF" w:themeColor="background1"/>
                <w:sz w:val="19"/>
                <w:szCs w:val="19"/>
                <w:lang w:val="es-ES"/>
              </w:rPr>
            </w:pPr>
            <w:r w:rsidRPr="0013420B">
              <w:rPr>
                <w:rFonts w:asciiTheme="majorHAnsi" w:hAnsiTheme="majorHAnsi"/>
                <w:b/>
                <w:bCs/>
                <w:color w:val="FFFFFF" w:themeColor="background1"/>
                <w:sz w:val="19"/>
                <w:szCs w:val="19"/>
                <w:lang w:val="es-ES"/>
              </w:rPr>
              <w:t>R</w:t>
            </w:r>
            <w:r w:rsidR="001E49E7" w:rsidRPr="0013420B">
              <w:rPr>
                <w:rFonts w:asciiTheme="majorHAnsi" w:hAnsiTheme="majorHAnsi"/>
                <w:b/>
                <w:bCs/>
                <w:color w:val="FFFFFF" w:themeColor="background1"/>
                <w:sz w:val="19"/>
                <w:szCs w:val="19"/>
                <w:lang w:val="es-ES"/>
              </w:rPr>
              <w:t xml:space="preserve">espuesta de la parte peticionaria ante advertencia </w:t>
            </w:r>
            <w:r w:rsidR="00DD4AD2" w:rsidRPr="0013420B">
              <w:rPr>
                <w:rFonts w:asciiTheme="majorHAnsi" w:hAnsiTheme="majorHAnsi"/>
                <w:b/>
                <w:bCs/>
                <w:color w:val="FFFFFF" w:themeColor="background1"/>
                <w:sz w:val="19"/>
                <w:szCs w:val="19"/>
                <w:lang w:val="es-ES"/>
              </w:rPr>
              <w:t xml:space="preserve">de </w:t>
            </w:r>
            <w:r w:rsidR="001E49E7" w:rsidRPr="0013420B">
              <w:rPr>
                <w:rFonts w:asciiTheme="majorHAnsi" w:hAnsiTheme="majorHAnsi"/>
                <w:b/>
                <w:bCs/>
                <w:color w:val="FFFFFF" w:themeColor="background1"/>
                <w:sz w:val="19"/>
                <w:szCs w:val="19"/>
                <w:lang w:val="es-ES"/>
              </w:rPr>
              <w:t>posible archivo:</w:t>
            </w:r>
          </w:p>
        </w:tc>
        <w:tc>
          <w:tcPr>
            <w:tcW w:w="5760" w:type="dxa"/>
            <w:vAlign w:val="center"/>
          </w:tcPr>
          <w:p w:rsidR="001E49E7" w:rsidRPr="0013420B" w:rsidRDefault="005D7F68" w:rsidP="00864A32">
            <w:pPr>
              <w:jc w:val="both"/>
              <w:rPr>
                <w:rFonts w:asciiTheme="majorHAnsi" w:hAnsiTheme="majorHAnsi"/>
                <w:bCs/>
                <w:sz w:val="19"/>
                <w:szCs w:val="19"/>
                <w:lang w:val="es-ES"/>
              </w:rPr>
            </w:pPr>
            <w:r w:rsidRPr="0013420B">
              <w:rPr>
                <w:rFonts w:asciiTheme="majorHAnsi" w:hAnsiTheme="majorHAnsi"/>
                <w:bCs/>
                <w:sz w:val="19"/>
                <w:szCs w:val="19"/>
                <w:lang w:val="es-ES"/>
              </w:rPr>
              <w:t>27 de junio de 2017</w:t>
            </w:r>
          </w:p>
        </w:tc>
      </w:tr>
    </w:tbl>
    <w:p w:rsidR="003239B8" w:rsidRPr="0013420B" w:rsidRDefault="003239B8" w:rsidP="00E92D3D">
      <w:pPr>
        <w:spacing w:before="120" w:after="120"/>
        <w:ind w:firstLine="720"/>
        <w:jc w:val="both"/>
        <w:rPr>
          <w:rFonts w:asciiTheme="majorHAnsi" w:hAnsiTheme="majorHAnsi"/>
          <w:b/>
          <w:bCs/>
          <w:sz w:val="19"/>
          <w:szCs w:val="19"/>
          <w:lang w:val="es-ES"/>
        </w:rPr>
      </w:pPr>
      <w:r w:rsidRPr="0013420B">
        <w:rPr>
          <w:rFonts w:asciiTheme="majorHAnsi" w:hAnsiTheme="majorHAnsi"/>
          <w:b/>
          <w:bCs/>
          <w:sz w:val="19"/>
          <w:szCs w:val="19"/>
          <w:lang w:val="es-ES"/>
        </w:rPr>
        <w:t xml:space="preserve">III. </w:t>
      </w:r>
      <w:r w:rsidRPr="0013420B">
        <w:rPr>
          <w:rFonts w:asciiTheme="majorHAnsi" w:hAnsiTheme="majorHAnsi"/>
          <w:b/>
          <w:bCs/>
          <w:sz w:val="19"/>
          <w:szCs w:val="19"/>
          <w:lang w:val="es-ES"/>
        </w:rPr>
        <w:tab/>
        <w:t>COMPETENCIA</w:t>
      </w:r>
      <w:r w:rsidR="00EE00E9" w:rsidRPr="0013420B">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3420B" w:rsidTr="004A6A54">
        <w:trPr>
          <w:cantSplit/>
        </w:trPr>
        <w:tc>
          <w:tcPr>
            <w:tcW w:w="3600" w:type="dxa"/>
            <w:tcBorders>
              <w:top w:val="single" w:sz="4" w:space="0" w:color="auto"/>
              <w:bottom w:val="single" w:sz="6" w:space="0" w:color="auto"/>
            </w:tcBorders>
            <w:shd w:val="clear" w:color="auto" w:fill="386294"/>
            <w:vAlign w:val="center"/>
          </w:tcPr>
          <w:p w:rsidR="003239B8" w:rsidRPr="0013420B" w:rsidRDefault="003239B8" w:rsidP="008D2290">
            <w:pPr>
              <w:jc w:val="center"/>
              <w:rPr>
                <w:rFonts w:asciiTheme="majorHAnsi" w:hAnsiTheme="majorHAnsi"/>
                <w:b/>
                <w:bCs/>
                <w:i/>
                <w:color w:val="FFFFFF" w:themeColor="background1"/>
                <w:sz w:val="19"/>
                <w:szCs w:val="19"/>
                <w:lang w:val="es-ES"/>
              </w:rPr>
            </w:pPr>
            <w:r w:rsidRPr="0013420B">
              <w:rPr>
                <w:rFonts w:asciiTheme="majorHAnsi" w:hAnsiTheme="majorHAnsi"/>
                <w:b/>
                <w:bCs/>
                <w:color w:val="FFFFFF" w:themeColor="background1"/>
                <w:sz w:val="19"/>
                <w:szCs w:val="19"/>
                <w:lang w:val="es-ES"/>
              </w:rPr>
              <w:t>Competencia</w:t>
            </w:r>
            <w:r w:rsidRPr="0013420B">
              <w:rPr>
                <w:rFonts w:asciiTheme="majorHAnsi" w:hAnsiTheme="majorHAnsi"/>
                <w:b/>
                <w:bCs/>
                <w:i/>
                <w:color w:val="FFFFFF" w:themeColor="background1"/>
                <w:sz w:val="19"/>
                <w:szCs w:val="19"/>
                <w:lang w:val="es-ES"/>
              </w:rPr>
              <w:t xml:space="preserve"> Ratione personae:</w:t>
            </w:r>
          </w:p>
        </w:tc>
        <w:tc>
          <w:tcPr>
            <w:tcW w:w="5760" w:type="dxa"/>
            <w:vAlign w:val="center"/>
          </w:tcPr>
          <w:p w:rsidR="003239B8" w:rsidRPr="0013420B" w:rsidRDefault="005D7F68" w:rsidP="008D2290">
            <w:pPr>
              <w:rPr>
                <w:rFonts w:asciiTheme="majorHAnsi" w:hAnsiTheme="majorHAnsi"/>
                <w:bCs/>
                <w:sz w:val="19"/>
                <w:szCs w:val="19"/>
                <w:lang w:val="es-ES"/>
              </w:rPr>
            </w:pPr>
            <w:r w:rsidRPr="0013420B">
              <w:rPr>
                <w:rFonts w:asciiTheme="majorHAnsi" w:hAnsiTheme="majorHAnsi"/>
                <w:bCs/>
                <w:sz w:val="19"/>
                <w:szCs w:val="19"/>
                <w:lang w:val="es-ES"/>
              </w:rPr>
              <w:t>Sí</w:t>
            </w:r>
          </w:p>
        </w:tc>
      </w:tr>
      <w:tr w:rsidR="003239B8" w:rsidRPr="0013420B" w:rsidTr="004A6A54">
        <w:trPr>
          <w:cantSplit/>
        </w:trPr>
        <w:tc>
          <w:tcPr>
            <w:tcW w:w="3600" w:type="dxa"/>
            <w:tcBorders>
              <w:top w:val="single" w:sz="6" w:space="0" w:color="auto"/>
              <w:bottom w:val="single" w:sz="6" w:space="0" w:color="auto"/>
            </w:tcBorders>
            <w:shd w:val="clear" w:color="auto" w:fill="386294"/>
            <w:vAlign w:val="center"/>
          </w:tcPr>
          <w:p w:rsidR="003239B8" w:rsidRPr="0013420B" w:rsidRDefault="003239B8" w:rsidP="008D2290">
            <w:pPr>
              <w:jc w:val="center"/>
              <w:rPr>
                <w:rFonts w:asciiTheme="majorHAnsi" w:hAnsiTheme="majorHAnsi"/>
                <w:b/>
                <w:bCs/>
                <w:color w:val="FFFFFF" w:themeColor="background1"/>
                <w:sz w:val="19"/>
                <w:szCs w:val="19"/>
                <w:lang w:val="es-ES"/>
              </w:rPr>
            </w:pPr>
            <w:r w:rsidRPr="0013420B">
              <w:rPr>
                <w:rFonts w:asciiTheme="majorHAnsi" w:hAnsiTheme="majorHAnsi"/>
                <w:b/>
                <w:bCs/>
                <w:color w:val="FFFFFF" w:themeColor="background1"/>
                <w:sz w:val="19"/>
                <w:szCs w:val="19"/>
                <w:lang w:val="es-ES"/>
              </w:rPr>
              <w:t>Competencia</w:t>
            </w:r>
            <w:r w:rsidRPr="0013420B">
              <w:rPr>
                <w:rFonts w:asciiTheme="majorHAnsi" w:hAnsiTheme="majorHAnsi"/>
                <w:b/>
                <w:bCs/>
                <w:i/>
                <w:color w:val="FFFFFF" w:themeColor="background1"/>
                <w:sz w:val="19"/>
                <w:szCs w:val="19"/>
                <w:lang w:val="es-ES"/>
              </w:rPr>
              <w:t xml:space="preserve"> Ratione loci</w:t>
            </w:r>
            <w:r w:rsidRPr="0013420B">
              <w:rPr>
                <w:rFonts w:asciiTheme="majorHAnsi" w:hAnsiTheme="majorHAnsi"/>
                <w:b/>
                <w:bCs/>
                <w:color w:val="FFFFFF" w:themeColor="background1"/>
                <w:sz w:val="19"/>
                <w:szCs w:val="19"/>
                <w:lang w:val="es-ES"/>
              </w:rPr>
              <w:t>:</w:t>
            </w:r>
          </w:p>
        </w:tc>
        <w:tc>
          <w:tcPr>
            <w:tcW w:w="5760" w:type="dxa"/>
            <w:vAlign w:val="center"/>
          </w:tcPr>
          <w:p w:rsidR="003239B8" w:rsidRPr="0013420B" w:rsidRDefault="005D7F68" w:rsidP="008D2290">
            <w:pPr>
              <w:rPr>
                <w:rFonts w:asciiTheme="majorHAnsi" w:hAnsiTheme="majorHAnsi"/>
                <w:bCs/>
                <w:sz w:val="19"/>
                <w:szCs w:val="19"/>
                <w:lang w:val="es-ES"/>
              </w:rPr>
            </w:pPr>
            <w:r w:rsidRPr="0013420B">
              <w:rPr>
                <w:rFonts w:asciiTheme="majorHAnsi" w:hAnsiTheme="majorHAnsi"/>
                <w:bCs/>
                <w:sz w:val="19"/>
                <w:szCs w:val="19"/>
                <w:lang w:val="es-ES"/>
              </w:rPr>
              <w:t>Sí</w:t>
            </w:r>
          </w:p>
        </w:tc>
      </w:tr>
      <w:tr w:rsidR="003239B8" w:rsidRPr="0013420B" w:rsidTr="004A6A54">
        <w:trPr>
          <w:cantSplit/>
        </w:trPr>
        <w:tc>
          <w:tcPr>
            <w:tcW w:w="3600" w:type="dxa"/>
            <w:tcBorders>
              <w:top w:val="single" w:sz="6" w:space="0" w:color="auto"/>
              <w:bottom w:val="single" w:sz="6" w:space="0" w:color="auto"/>
            </w:tcBorders>
            <w:shd w:val="clear" w:color="auto" w:fill="386294"/>
            <w:vAlign w:val="center"/>
          </w:tcPr>
          <w:p w:rsidR="003239B8" w:rsidRPr="0013420B" w:rsidRDefault="003239B8" w:rsidP="008D2290">
            <w:pPr>
              <w:jc w:val="center"/>
              <w:rPr>
                <w:rFonts w:asciiTheme="majorHAnsi" w:hAnsiTheme="majorHAnsi"/>
                <w:b/>
                <w:bCs/>
                <w:color w:val="FFFFFF" w:themeColor="background1"/>
                <w:sz w:val="19"/>
                <w:szCs w:val="19"/>
                <w:lang w:val="es-ES"/>
              </w:rPr>
            </w:pPr>
            <w:r w:rsidRPr="0013420B">
              <w:rPr>
                <w:rFonts w:asciiTheme="majorHAnsi" w:hAnsiTheme="majorHAnsi"/>
                <w:b/>
                <w:bCs/>
                <w:color w:val="FFFFFF" w:themeColor="background1"/>
                <w:sz w:val="19"/>
                <w:szCs w:val="19"/>
                <w:lang w:val="es-ES"/>
              </w:rPr>
              <w:t>Competencia</w:t>
            </w:r>
            <w:r w:rsidRPr="0013420B">
              <w:rPr>
                <w:rFonts w:asciiTheme="majorHAnsi" w:hAnsiTheme="majorHAnsi"/>
                <w:b/>
                <w:bCs/>
                <w:i/>
                <w:color w:val="FFFFFF" w:themeColor="background1"/>
                <w:sz w:val="19"/>
                <w:szCs w:val="19"/>
                <w:lang w:val="es-ES"/>
              </w:rPr>
              <w:t xml:space="preserve"> Ratione temporis</w:t>
            </w:r>
            <w:r w:rsidRPr="0013420B">
              <w:rPr>
                <w:rFonts w:asciiTheme="majorHAnsi" w:hAnsiTheme="majorHAnsi"/>
                <w:b/>
                <w:bCs/>
                <w:color w:val="FFFFFF" w:themeColor="background1"/>
                <w:sz w:val="19"/>
                <w:szCs w:val="19"/>
                <w:lang w:val="es-ES"/>
              </w:rPr>
              <w:t>:</w:t>
            </w:r>
          </w:p>
        </w:tc>
        <w:tc>
          <w:tcPr>
            <w:tcW w:w="5760" w:type="dxa"/>
            <w:vAlign w:val="center"/>
          </w:tcPr>
          <w:p w:rsidR="003239B8" w:rsidRPr="0013420B" w:rsidRDefault="005D7F68" w:rsidP="008D2290">
            <w:pPr>
              <w:rPr>
                <w:rFonts w:asciiTheme="majorHAnsi" w:hAnsiTheme="majorHAnsi"/>
                <w:bCs/>
                <w:sz w:val="19"/>
                <w:szCs w:val="19"/>
                <w:lang w:val="es-ES"/>
              </w:rPr>
            </w:pPr>
            <w:r w:rsidRPr="0013420B">
              <w:rPr>
                <w:rFonts w:asciiTheme="majorHAnsi" w:hAnsiTheme="majorHAnsi"/>
                <w:bCs/>
                <w:sz w:val="19"/>
                <w:szCs w:val="19"/>
                <w:lang w:val="es-ES"/>
              </w:rPr>
              <w:t>Sí</w:t>
            </w:r>
          </w:p>
        </w:tc>
      </w:tr>
      <w:tr w:rsidR="003239B8" w:rsidRPr="00887792" w:rsidTr="004A6A54">
        <w:trPr>
          <w:cantSplit/>
        </w:trPr>
        <w:tc>
          <w:tcPr>
            <w:tcW w:w="3600" w:type="dxa"/>
            <w:tcBorders>
              <w:top w:val="single" w:sz="6" w:space="0" w:color="auto"/>
              <w:bottom w:val="single" w:sz="6" w:space="0" w:color="auto"/>
            </w:tcBorders>
            <w:shd w:val="clear" w:color="auto" w:fill="386294"/>
            <w:vAlign w:val="center"/>
          </w:tcPr>
          <w:p w:rsidR="003239B8" w:rsidRPr="0013420B" w:rsidRDefault="003239B8" w:rsidP="008D2290">
            <w:pPr>
              <w:jc w:val="center"/>
              <w:rPr>
                <w:rFonts w:asciiTheme="majorHAnsi" w:hAnsiTheme="majorHAnsi"/>
                <w:b/>
                <w:bCs/>
                <w:color w:val="FFFFFF" w:themeColor="background1"/>
                <w:sz w:val="19"/>
                <w:szCs w:val="19"/>
                <w:lang w:val="es-ES"/>
              </w:rPr>
            </w:pPr>
            <w:r w:rsidRPr="0013420B">
              <w:rPr>
                <w:rFonts w:asciiTheme="majorHAnsi" w:hAnsiTheme="majorHAnsi"/>
                <w:b/>
                <w:bCs/>
                <w:color w:val="FFFFFF" w:themeColor="background1"/>
                <w:sz w:val="19"/>
                <w:szCs w:val="19"/>
                <w:lang w:val="es-ES"/>
              </w:rPr>
              <w:t>Competencia</w:t>
            </w:r>
            <w:r w:rsidRPr="0013420B">
              <w:rPr>
                <w:rFonts w:asciiTheme="majorHAnsi" w:hAnsiTheme="majorHAnsi"/>
                <w:b/>
                <w:bCs/>
                <w:i/>
                <w:color w:val="FFFFFF" w:themeColor="background1"/>
                <w:sz w:val="19"/>
                <w:szCs w:val="19"/>
                <w:lang w:val="es-ES"/>
              </w:rPr>
              <w:t xml:space="preserve"> Ratione materia</w:t>
            </w:r>
            <w:r w:rsidR="00EE00E9" w:rsidRPr="0013420B">
              <w:rPr>
                <w:rFonts w:asciiTheme="majorHAnsi" w:hAnsiTheme="majorHAnsi"/>
                <w:b/>
                <w:bCs/>
                <w:i/>
                <w:color w:val="FFFFFF" w:themeColor="background1"/>
                <w:sz w:val="19"/>
                <w:szCs w:val="19"/>
                <w:lang w:val="es-ES"/>
              </w:rPr>
              <w:t>e</w:t>
            </w:r>
            <w:r w:rsidRPr="0013420B">
              <w:rPr>
                <w:rFonts w:asciiTheme="majorHAnsi" w:hAnsiTheme="majorHAnsi"/>
                <w:b/>
                <w:bCs/>
                <w:color w:val="FFFFFF" w:themeColor="background1"/>
                <w:sz w:val="19"/>
                <w:szCs w:val="19"/>
                <w:lang w:val="es-ES"/>
              </w:rPr>
              <w:t>:</w:t>
            </w:r>
          </w:p>
        </w:tc>
        <w:tc>
          <w:tcPr>
            <w:tcW w:w="5760" w:type="dxa"/>
            <w:vAlign w:val="center"/>
          </w:tcPr>
          <w:p w:rsidR="005D7F68" w:rsidRPr="0013420B" w:rsidRDefault="005D7F68" w:rsidP="003970E6">
            <w:pPr>
              <w:jc w:val="both"/>
              <w:rPr>
                <w:rFonts w:asciiTheme="majorHAnsi" w:hAnsiTheme="majorHAnsi"/>
                <w:bCs/>
                <w:sz w:val="19"/>
                <w:szCs w:val="19"/>
                <w:lang w:val="es-ES"/>
              </w:rPr>
            </w:pPr>
            <w:r w:rsidRPr="0013420B">
              <w:rPr>
                <w:rFonts w:asciiTheme="majorHAnsi" w:hAnsiTheme="majorHAnsi"/>
                <w:bCs/>
                <w:sz w:val="19"/>
                <w:szCs w:val="19"/>
                <w:lang w:val="es-ES"/>
              </w:rPr>
              <w:t>Sí, Convención Americana (depósito de instrumento de ratificación el 28 de julio de 1978)</w:t>
            </w:r>
          </w:p>
        </w:tc>
      </w:tr>
    </w:tbl>
    <w:p w:rsidR="003239B8" w:rsidRPr="0013420B" w:rsidRDefault="003239B8" w:rsidP="00E92D3D">
      <w:pPr>
        <w:spacing w:before="120" w:after="120"/>
        <w:ind w:firstLine="720"/>
        <w:jc w:val="both"/>
        <w:rPr>
          <w:rFonts w:asciiTheme="majorHAnsi" w:hAnsiTheme="majorHAnsi"/>
          <w:b/>
          <w:bCs/>
          <w:sz w:val="19"/>
          <w:szCs w:val="19"/>
          <w:lang w:val="es-ES"/>
        </w:rPr>
      </w:pPr>
      <w:r w:rsidRPr="0013420B">
        <w:rPr>
          <w:rFonts w:asciiTheme="majorHAnsi" w:hAnsiTheme="majorHAnsi"/>
          <w:b/>
          <w:bCs/>
          <w:sz w:val="19"/>
          <w:szCs w:val="19"/>
          <w:lang w:val="es-ES"/>
        </w:rPr>
        <w:t xml:space="preserve">IV. </w:t>
      </w:r>
      <w:r w:rsidRPr="0013420B">
        <w:rPr>
          <w:rFonts w:asciiTheme="majorHAnsi" w:hAnsiTheme="majorHAnsi"/>
          <w:b/>
          <w:bCs/>
          <w:sz w:val="19"/>
          <w:szCs w:val="19"/>
          <w:lang w:val="es-ES"/>
        </w:rPr>
        <w:tab/>
      </w:r>
      <w:r w:rsidR="00EE00E9" w:rsidRPr="0013420B">
        <w:rPr>
          <w:rFonts w:asciiTheme="majorHAnsi" w:hAnsiTheme="majorHAnsi"/>
          <w:b/>
          <w:bCs/>
          <w:sz w:val="19"/>
          <w:szCs w:val="19"/>
          <w:lang w:val="es-ES"/>
        </w:rPr>
        <w:t>DUPLICACIÓN</w:t>
      </w:r>
      <w:r w:rsidR="00EE00E9" w:rsidRPr="0013420B">
        <w:rPr>
          <w:rFonts w:asciiTheme="majorHAnsi" w:hAnsiTheme="majorHAnsi"/>
          <w:b/>
          <w:bCs/>
          <w:color w:val="FFFFFF" w:themeColor="background1"/>
          <w:sz w:val="19"/>
          <w:szCs w:val="19"/>
          <w:lang w:val="es-ES"/>
        </w:rPr>
        <w:t xml:space="preserve"> </w:t>
      </w:r>
      <w:r w:rsidR="00EE00E9" w:rsidRPr="0013420B">
        <w:rPr>
          <w:rFonts w:asciiTheme="majorHAnsi" w:hAnsiTheme="majorHAnsi"/>
          <w:b/>
          <w:bCs/>
          <w:sz w:val="19"/>
          <w:szCs w:val="19"/>
          <w:lang w:val="es-ES"/>
        </w:rPr>
        <w:t>DE PROCEDIMIENTOS Y COSA JUZGADA</w:t>
      </w:r>
      <w:r w:rsidR="00EE00E9" w:rsidRPr="0013420B">
        <w:rPr>
          <w:rFonts w:asciiTheme="majorHAnsi" w:hAnsiTheme="majorHAnsi"/>
          <w:b/>
          <w:bCs/>
          <w:i/>
          <w:sz w:val="19"/>
          <w:szCs w:val="19"/>
          <w:lang w:val="es-ES"/>
        </w:rPr>
        <w:t xml:space="preserve"> </w:t>
      </w:r>
      <w:r w:rsidR="00EE00E9" w:rsidRPr="0013420B">
        <w:rPr>
          <w:rFonts w:asciiTheme="majorHAnsi" w:hAnsiTheme="majorHAnsi"/>
          <w:b/>
          <w:bCs/>
          <w:sz w:val="19"/>
          <w:szCs w:val="19"/>
          <w:lang w:val="es-ES"/>
        </w:rPr>
        <w:t xml:space="preserve">INTERNACIONAL, </w:t>
      </w:r>
      <w:r w:rsidRPr="0013420B">
        <w:rPr>
          <w:rFonts w:asciiTheme="majorHAnsi" w:hAnsiTheme="majorHAnsi"/>
          <w:b/>
          <w:bCs/>
          <w:sz w:val="19"/>
          <w:szCs w:val="19"/>
          <w:lang w:val="es-ES"/>
        </w:rPr>
        <w:t xml:space="preserve"> CARACTERIZACIÓN, </w:t>
      </w:r>
      <w:r w:rsidRPr="0013420B">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13420B" w:rsidTr="004A6A54">
        <w:trPr>
          <w:cantSplit/>
        </w:trPr>
        <w:tc>
          <w:tcPr>
            <w:tcW w:w="3600" w:type="dxa"/>
            <w:tcBorders>
              <w:top w:val="single" w:sz="4" w:space="0" w:color="auto"/>
              <w:bottom w:val="single" w:sz="6" w:space="0" w:color="auto"/>
            </w:tcBorders>
            <w:shd w:val="clear" w:color="auto" w:fill="386294"/>
            <w:vAlign w:val="center"/>
          </w:tcPr>
          <w:p w:rsidR="00EE00E9" w:rsidRPr="0013420B" w:rsidRDefault="00EE00E9" w:rsidP="008D2290">
            <w:pPr>
              <w:jc w:val="center"/>
              <w:rPr>
                <w:rFonts w:asciiTheme="majorHAnsi" w:hAnsiTheme="majorHAnsi"/>
                <w:b/>
                <w:bCs/>
                <w:color w:val="FFFFFF" w:themeColor="background1"/>
                <w:sz w:val="19"/>
                <w:szCs w:val="19"/>
                <w:lang w:val="es-ES"/>
              </w:rPr>
            </w:pPr>
            <w:r w:rsidRPr="0013420B">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13420B" w:rsidRDefault="005D7F68" w:rsidP="008D2290">
            <w:pPr>
              <w:jc w:val="both"/>
              <w:rPr>
                <w:rFonts w:asciiTheme="majorHAnsi" w:hAnsiTheme="majorHAnsi"/>
                <w:bCs/>
                <w:sz w:val="19"/>
                <w:szCs w:val="19"/>
                <w:lang w:val="es-ES"/>
              </w:rPr>
            </w:pPr>
            <w:r w:rsidRPr="0013420B">
              <w:rPr>
                <w:rFonts w:asciiTheme="majorHAnsi" w:hAnsiTheme="majorHAnsi"/>
                <w:bCs/>
                <w:sz w:val="19"/>
                <w:szCs w:val="19"/>
                <w:lang w:val="es-ES"/>
              </w:rPr>
              <w:t>No</w:t>
            </w:r>
          </w:p>
        </w:tc>
      </w:tr>
      <w:tr w:rsidR="003239B8" w:rsidRPr="0070193B" w:rsidTr="004A6A54">
        <w:trPr>
          <w:cantSplit/>
        </w:trPr>
        <w:tc>
          <w:tcPr>
            <w:tcW w:w="3600" w:type="dxa"/>
            <w:tcBorders>
              <w:top w:val="single" w:sz="4" w:space="0" w:color="auto"/>
              <w:bottom w:val="single" w:sz="6" w:space="0" w:color="auto"/>
            </w:tcBorders>
            <w:shd w:val="clear" w:color="auto" w:fill="386294"/>
            <w:vAlign w:val="center"/>
          </w:tcPr>
          <w:p w:rsidR="003239B8" w:rsidRPr="0013420B" w:rsidRDefault="003239B8" w:rsidP="008D2290">
            <w:pPr>
              <w:jc w:val="center"/>
              <w:rPr>
                <w:rFonts w:asciiTheme="majorHAnsi" w:hAnsiTheme="majorHAnsi"/>
                <w:b/>
                <w:bCs/>
                <w:i/>
                <w:color w:val="FFFFFF" w:themeColor="background1"/>
                <w:sz w:val="19"/>
                <w:szCs w:val="19"/>
                <w:lang w:val="es-ES"/>
              </w:rPr>
            </w:pPr>
            <w:r w:rsidRPr="0013420B">
              <w:rPr>
                <w:rFonts w:asciiTheme="majorHAnsi" w:hAnsiTheme="majorHAnsi"/>
                <w:b/>
                <w:bCs/>
                <w:color w:val="FFFFFF" w:themeColor="background1"/>
                <w:sz w:val="19"/>
                <w:szCs w:val="19"/>
                <w:lang w:val="es-ES"/>
              </w:rPr>
              <w:t>Derechos declarados admisibles</w:t>
            </w:r>
            <w:r w:rsidRPr="0013420B">
              <w:rPr>
                <w:rFonts w:asciiTheme="majorHAnsi" w:hAnsiTheme="majorHAnsi"/>
                <w:b/>
                <w:bCs/>
                <w:i/>
                <w:color w:val="FFFFFF" w:themeColor="background1"/>
                <w:sz w:val="19"/>
                <w:szCs w:val="19"/>
                <w:lang w:val="es-ES"/>
              </w:rPr>
              <w:t>:</w:t>
            </w:r>
          </w:p>
        </w:tc>
        <w:tc>
          <w:tcPr>
            <w:tcW w:w="5760" w:type="dxa"/>
            <w:vAlign w:val="center"/>
          </w:tcPr>
          <w:p w:rsidR="003239B8" w:rsidRPr="0013420B" w:rsidRDefault="00C87AA4" w:rsidP="008D2290">
            <w:pPr>
              <w:jc w:val="both"/>
              <w:rPr>
                <w:rFonts w:asciiTheme="majorHAnsi" w:hAnsiTheme="majorHAnsi"/>
                <w:bCs/>
                <w:sz w:val="19"/>
                <w:szCs w:val="19"/>
                <w:lang w:val="es-ES"/>
              </w:rPr>
            </w:pPr>
            <w:r>
              <w:rPr>
                <w:rFonts w:asciiTheme="majorHAnsi" w:hAnsiTheme="majorHAnsi"/>
                <w:bCs/>
                <w:sz w:val="19"/>
                <w:szCs w:val="19"/>
                <w:lang w:val="es-ES"/>
              </w:rPr>
              <w:t>Ninguno</w:t>
            </w:r>
          </w:p>
        </w:tc>
      </w:tr>
      <w:tr w:rsidR="003239B8" w:rsidRPr="0013420B" w:rsidTr="004A6A54">
        <w:trPr>
          <w:cantSplit/>
        </w:trPr>
        <w:tc>
          <w:tcPr>
            <w:tcW w:w="3600" w:type="dxa"/>
            <w:tcBorders>
              <w:top w:val="single" w:sz="6" w:space="0" w:color="auto"/>
              <w:bottom w:val="single" w:sz="6" w:space="0" w:color="auto"/>
            </w:tcBorders>
            <w:shd w:val="clear" w:color="auto" w:fill="386294"/>
            <w:vAlign w:val="center"/>
          </w:tcPr>
          <w:p w:rsidR="003239B8" w:rsidRPr="0013420B" w:rsidRDefault="003239B8" w:rsidP="008D2290">
            <w:pPr>
              <w:jc w:val="center"/>
              <w:rPr>
                <w:rFonts w:asciiTheme="majorHAnsi" w:hAnsiTheme="majorHAnsi"/>
                <w:b/>
                <w:bCs/>
                <w:color w:val="FFFFFF" w:themeColor="background1"/>
                <w:sz w:val="19"/>
                <w:szCs w:val="19"/>
                <w:lang w:val="es-ES"/>
              </w:rPr>
            </w:pPr>
            <w:r w:rsidRPr="0013420B">
              <w:rPr>
                <w:rFonts w:asciiTheme="majorHAnsi" w:hAnsiTheme="majorHAnsi"/>
                <w:b/>
                <w:bCs/>
                <w:color w:val="FFFFFF" w:themeColor="background1"/>
                <w:sz w:val="19"/>
                <w:szCs w:val="19"/>
                <w:lang w:val="es-ES"/>
              </w:rPr>
              <w:t>Agotamiento de recursos internos</w:t>
            </w:r>
            <w:r w:rsidR="00EE00E9" w:rsidRPr="0013420B">
              <w:rPr>
                <w:rFonts w:asciiTheme="majorHAnsi" w:hAnsiTheme="majorHAnsi"/>
                <w:b/>
                <w:bCs/>
                <w:color w:val="FFFFFF" w:themeColor="background1"/>
                <w:sz w:val="19"/>
                <w:szCs w:val="19"/>
                <w:lang w:val="es-ES"/>
              </w:rPr>
              <w:t xml:space="preserve"> o procedencia de una excepción</w:t>
            </w:r>
            <w:r w:rsidRPr="0013420B">
              <w:rPr>
                <w:rFonts w:asciiTheme="majorHAnsi" w:hAnsiTheme="majorHAnsi"/>
                <w:b/>
                <w:bCs/>
                <w:color w:val="FFFFFF" w:themeColor="background1"/>
                <w:sz w:val="19"/>
                <w:szCs w:val="19"/>
                <w:lang w:val="es-ES"/>
              </w:rPr>
              <w:t>:</w:t>
            </w:r>
          </w:p>
        </w:tc>
        <w:tc>
          <w:tcPr>
            <w:tcW w:w="5760" w:type="dxa"/>
            <w:vAlign w:val="center"/>
          </w:tcPr>
          <w:p w:rsidR="003239B8" w:rsidRPr="0013420B" w:rsidRDefault="00254320" w:rsidP="00F466A7">
            <w:pPr>
              <w:rPr>
                <w:rFonts w:asciiTheme="majorHAnsi" w:hAnsiTheme="majorHAnsi"/>
                <w:bCs/>
                <w:sz w:val="19"/>
                <w:szCs w:val="19"/>
                <w:lang w:val="es-ES"/>
              </w:rPr>
            </w:pPr>
            <w:r w:rsidRPr="0013420B">
              <w:rPr>
                <w:rFonts w:asciiTheme="majorHAnsi" w:hAnsiTheme="majorHAnsi"/>
                <w:bCs/>
                <w:sz w:val="19"/>
                <w:szCs w:val="19"/>
                <w:lang w:val="es-ES"/>
              </w:rPr>
              <w:t xml:space="preserve">Sí, </w:t>
            </w:r>
            <w:r w:rsidR="00F466A7" w:rsidRPr="0013420B">
              <w:rPr>
                <w:rFonts w:asciiTheme="majorHAnsi" w:hAnsiTheme="majorHAnsi"/>
                <w:bCs/>
                <w:sz w:val="19"/>
                <w:szCs w:val="19"/>
                <w:lang w:val="es-ES"/>
              </w:rPr>
              <w:t>octubre</w:t>
            </w:r>
            <w:r w:rsidRPr="0013420B">
              <w:rPr>
                <w:rFonts w:asciiTheme="majorHAnsi" w:hAnsiTheme="majorHAnsi"/>
                <w:bCs/>
                <w:sz w:val="19"/>
                <w:szCs w:val="19"/>
                <w:lang w:val="es-ES"/>
              </w:rPr>
              <w:t xml:space="preserve"> de 2008</w:t>
            </w:r>
          </w:p>
        </w:tc>
      </w:tr>
      <w:tr w:rsidR="003239B8" w:rsidRPr="00887792" w:rsidTr="004A6A54">
        <w:trPr>
          <w:cantSplit/>
        </w:trPr>
        <w:tc>
          <w:tcPr>
            <w:tcW w:w="3600" w:type="dxa"/>
            <w:tcBorders>
              <w:top w:val="single" w:sz="6" w:space="0" w:color="auto"/>
              <w:bottom w:val="single" w:sz="6" w:space="0" w:color="auto"/>
            </w:tcBorders>
            <w:shd w:val="clear" w:color="auto" w:fill="386294"/>
            <w:vAlign w:val="center"/>
          </w:tcPr>
          <w:p w:rsidR="003239B8" w:rsidRPr="0013420B" w:rsidRDefault="003239B8" w:rsidP="008D2290">
            <w:pPr>
              <w:jc w:val="center"/>
              <w:rPr>
                <w:rFonts w:asciiTheme="majorHAnsi" w:hAnsiTheme="majorHAnsi"/>
                <w:b/>
                <w:bCs/>
                <w:color w:val="FFFFFF" w:themeColor="background1"/>
                <w:sz w:val="19"/>
                <w:szCs w:val="19"/>
                <w:lang w:val="es-ES"/>
              </w:rPr>
            </w:pPr>
            <w:r w:rsidRPr="0013420B">
              <w:rPr>
                <w:rFonts w:asciiTheme="majorHAnsi" w:hAnsiTheme="majorHAnsi"/>
                <w:b/>
                <w:bCs/>
                <w:color w:val="FFFFFF" w:themeColor="background1"/>
                <w:sz w:val="19"/>
                <w:szCs w:val="19"/>
                <w:lang w:val="es-ES"/>
              </w:rPr>
              <w:t>Presentación dentro de plazo:</w:t>
            </w:r>
          </w:p>
        </w:tc>
        <w:tc>
          <w:tcPr>
            <w:tcW w:w="5760" w:type="dxa"/>
            <w:vAlign w:val="center"/>
          </w:tcPr>
          <w:p w:rsidR="003239B8" w:rsidRPr="0013420B" w:rsidRDefault="00254320" w:rsidP="008D2290">
            <w:pPr>
              <w:rPr>
                <w:rFonts w:asciiTheme="majorHAnsi" w:hAnsiTheme="majorHAnsi"/>
                <w:bCs/>
                <w:sz w:val="19"/>
                <w:szCs w:val="19"/>
                <w:lang w:val="es-ES"/>
              </w:rPr>
            </w:pPr>
            <w:r w:rsidRPr="0013420B">
              <w:rPr>
                <w:rFonts w:asciiTheme="majorHAnsi" w:hAnsiTheme="majorHAnsi"/>
                <w:bCs/>
                <w:sz w:val="19"/>
                <w:szCs w:val="19"/>
                <w:lang w:val="es-ES"/>
              </w:rPr>
              <w:t>Sí, el 23 de marzo de 2009</w:t>
            </w:r>
          </w:p>
        </w:tc>
      </w:tr>
    </w:tbl>
    <w:p w:rsidR="003239B8" w:rsidRPr="00136601" w:rsidRDefault="00223A29" w:rsidP="003239B8">
      <w:pPr>
        <w:spacing w:before="240" w:after="240"/>
        <w:ind w:firstLine="720"/>
        <w:jc w:val="both"/>
        <w:rPr>
          <w:rFonts w:asciiTheme="majorHAnsi" w:hAnsiTheme="majorHAnsi"/>
          <w:b/>
          <w:sz w:val="20"/>
          <w:szCs w:val="20"/>
          <w:lang w:val="es-ES"/>
        </w:rPr>
      </w:pPr>
      <w:r w:rsidRPr="00136601">
        <w:rPr>
          <w:rFonts w:asciiTheme="majorHAnsi" w:hAnsiTheme="majorHAnsi"/>
          <w:b/>
          <w:sz w:val="20"/>
          <w:szCs w:val="20"/>
          <w:lang w:val="es-ES"/>
        </w:rPr>
        <w:t xml:space="preserve">V. </w:t>
      </w:r>
      <w:r w:rsidRPr="00136601">
        <w:rPr>
          <w:rFonts w:asciiTheme="majorHAnsi" w:hAnsiTheme="majorHAnsi"/>
          <w:b/>
          <w:sz w:val="20"/>
          <w:szCs w:val="20"/>
          <w:lang w:val="es-ES"/>
        </w:rPr>
        <w:tab/>
      </w:r>
      <w:r w:rsidR="003239B8" w:rsidRPr="00136601">
        <w:rPr>
          <w:rFonts w:asciiTheme="majorHAnsi" w:hAnsiTheme="majorHAnsi"/>
          <w:b/>
          <w:sz w:val="20"/>
          <w:szCs w:val="20"/>
          <w:lang w:val="es-ES"/>
        </w:rPr>
        <w:t xml:space="preserve">HECHOS ALEGADOS </w:t>
      </w:r>
    </w:p>
    <w:p w:rsidR="00875334" w:rsidRPr="00875334" w:rsidRDefault="005D7F68"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En la petición se alega que el</w:t>
      </w:r>
      <w:r w:rsidR="00875334">
        <w:rPr>
          <w:rFonts w:ascii="Cambria" w:hAnsi="Cambria"/>
          <w:sz w:val="20"/>
          <w:szCs w:val="20"/>
          <w:lang w:val="es-ES"/>
        </w:rPr>
        <w:t xml:space="preserve"> Estado peruano es </w:t>
      </w:r>
      <w:r w:rsidR="00875334">
        <w:rPr>
          <w:rFonts w:ascii="Cambria" w:hAnsi="Cambria"/>
          <w:bCs/>
          <w:sz w:val="20"/>
          <w:szCs w:val="20"/>
          <w:lang w:val="es-ES"/>
        </w:rPr>
        <w:t>responsable de violar los derechos humanos del</w:t>
      </w:r>
      <w:r>
        <w:rPr>
          <w:rFonts w:ascii="Cambria" w:hAnsi="Cambria"/>
          <w:sz w:val="20"/>
          <w:szCs w:val="20"/>
          <w:lang w:val="es-ES"/>
        </w:rPr>
        <w:t xml:space="preserve"> señor </w:t>
      </w:r>
      <w:r w:rsidRPr="00136601">
        <w:rPr>
          <w:rFonts w:ascii="Cambria" w:hAnsi="Cambria"/>
          <w:bCs/>
          <w:sz w:val="20"/>
          <w:szCs w:val="20"/>
          <w:lang w:val="es-ES"/>
        </w:rPr>
        <w:t>Jesús William Cóndor Ávila</w:t>
      </w:r>
      <w:r>
        <w:rPr>
          <w:rFonts w:ascii="Cambria" w:hAnsi="Cambria"/>
          <w:bCs/>
          <w:sz w:val="20"/>
          <w:szCs w:val="20"/>
          <w:lang w:val="es-ES"/>
        </w:rPr>
        <w:t xml:space="preserve"> (en adelante “el señor Cóndor” o “la presunta víctima”) </w:t>
      </w:r>
      <w:r w:rsidR="00875334">
        <w:rPr>
          <w:rFonts w:ascii="Cambria" w:hAnsi="Cambria"/>
          <w:bCs/>
          <w:sz w:val="20"/>
          <w:szCs w:val="20"/>
          <w:lang w:val="es-ES"/>
        </w:rPr>
        <w:t xml:space="preserve">por haberle erróneamente procesado y condenado </w:t>
      </w:r>
      <w:r>
        <w:rPr>
          <w:rFonts w:ascii="Cambria" w:hAnsi="Cambria"/>
          <w:bCs/>
          <w:sz w:val="20"/>
          <w:szCs w:val="20"/>
          <w:lang w:val="es-ES"/>
        </w:rPr>
        <w:t xml:space="preserve">por </w:t>
      </w:r>
      <w:r w:rsidR="00070A68">
        <w:rPr>
          <w:rFonts w:ascii="Cambria" w:hAnsi="Cambria"/>
          <w:bCs/>
          <w:sz w:val="20"/>
          <w:szCs w:val="20"/>
          <w:lang w:val="es-ES"/>
        </w:rPr>
        <w:t>un</w:t>
      </w:r>
      <w:r w:rsidR="00875334">
        <w:rPr>
          <w:rFonts w:ascii="Cambria" w:hAnsi="Cambria"/>
          <w:bCs/>
          <w:sz w:val="20"/>
          <w:szCs w:val="20"/>
          <w:lang w:val="es-ES"/>
        </w:rPr>
        <w:t xml:space="preserve"> delito contra </w:t>
      </w:r>
      <w:r w:rsidR="00875334" w:rsidRPr="00875334">
        <w:rPr>
          <w:rFonts w:ascii="Cambria" w:hAnsi="Cambria"/>
          <w:bCs/>
          <w:sz w:val="20"/>
          <w:szCs w:val="20"/>
          <w:lang w:val="es-ES"/>
        </w:rPr>
        <w:t xml:space="preserve">la administración pública –cohecho propio– en </w:t>
      </w:r>
      <w:r w:rsidR="00875334">
        <w:rPr>
          <w:rFonts w:ascii="Cambria" w:hAnsi="Cambria"/>
          <w:bCs/>
          <w:sz w:val="20"/>
          <w:szCs w:val="20"/>
          <w:lang w:val="es-ES"/>
        </w:rPr>
        <w:t>un proceso que no fue llevado cabo en conformidad con las garantías judiciales.</w:t>
      </w:r>
    </w:p>
    <w:p w:rsidR="00A11E44" w:rsidRPr="00AC7CBB" w:rsidRDefault="00EC5414" w:rsidP="000023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17A75">
        <w:rPr>
          <w:rFonts w:ascii="Cambria" w:hAnsi="Cambria"/>
          <w:sz w:val="20"/>
          <w:szCs w:val="20"/>
          <w:lang w:val="es-ES"/>
        </w:rPr>
        <w:t xml:space="preserve">Según el peticionario, el señor Cóndor trabajaba como técnico judicial </w:t>
      </w:r>
      <w:r w:rsidRPr="00817A75">
        <w:rPr>
          <w:rFonts w:ascii="Cambria" w:hAnsi="Cambria"/>
          <w:bCs/>
          <w:sz w:val="20"/>
          <w:szCs w:val="20"/>
          <w:lang w:val="es-ES"/>
        </w:rPr>
        <w:t>en</w:t>
      </w:r>
      <w:r w:rsidR="00CE0800" w:rsidRPr="00817A75">
        <w:rPr>
          <w:rFonts w:ascii="Cambria" w:hAnsi="Cambria"/>
          <w:bCs/>
          <w:sz w:val="20"/>
          <w:szCs w:val="20"/>
          <w:lang w:val="es-ES"/>
        </w:rPr>
        <w:t xml:space="preserve"> los Juzgados de Familia de</w:t>
      </w:r>
      <w:r w:rsidRPr="00817A75">
        <w:rPr>
          <w:rFonts w:ascii="Cambria" w:hAnsi="Cambria"/>
          <w:bCs/>
          <w:sz w:val="20"/>
          <w:szCs w:val="20"/>
          <w:lang w:val="es-ES"/>
        </w:rPr>
        <w:t xml:space="preserve"> la Corte Superior de Justicia de Lima</w:t>
      </w:r>
      <w:r w:rsidR="00CE0800" w:rsidRPr="00817A75">
        <w:rPr>
          <w:rFonts w:ascii="Cambria" w:hAnsi="Cambria"/>
          <w:bCs/>
          <w:sz w:val="20"/>
          <w:szCs w:val="20"/>
          <w:lang w:val="es-ES"/>
        </w:rPr>
        <w:t xml:space="preserve"> cuando el señor Carlos Raúl Pari Chávez (en adelante “el señor Pari”), que también trabajaba en </w:t>
      </w:r>
      <w:r w:rsidR="00F063B5" w:rsidRPr="00817A75">
        <w:rPr>
          <w:rFonts w:ascii="Cambria" w:hAnsi="Cambria"/>
          <w:bCs/>
          <w:sz w:val="20"/>
          <w:szCs w:val="20"/>
          <w:lang w:val="es-ES"/>
        </w:rPr>
        <w:t>estos</w:t>
      </w:r>
      <w:r w:rsidR="00CE0800" w:rsidRPr="00817A75">
        <w:rPr>
          <w:rFonts w:ascii="Cambria" w:hAnsi="Cambria"/>
          <w:bCs/>
          <w:sz w:val="20"/>
          <w:szCs w:val="20"/>
          <w:lang w:val="es-ES"/>
        </w:rPr>
        <w:t xml:space="preserve"> juzgados, solicitó a una persona una cuantía de dinero para efectuar una notificación judicial en beneficio de esta persona. </w:t>
      </w:r>
      <w:r w:rsidR="00070A68" w:rsidRPr="00817A75">
        <w:rPr>
          <w:rFonts w:ascii="Cambria" w:hAnsi="Cambria"/>
          <w:bCs/>
          <w:sz w:val="20"/>
          <w:szCs w:val="20"/>
          <w:lang w:val="es-ES"/>
        </w:rPr>
        <w:t>Esto</w:t>
      </w:r>
      <w:r w:rsidR="00CE0800" w:rsidRPr="00817A75">
        <w:rPr>
          <w:rFonts w:ascii="Cambria" w:hAnsi="Cambria"/>
          <w:bCs/>
          <w:sz w:val="20"/>
          <w:szCs w:val="20"/>
          <w:lang w:val="es-ES"/>
        </w:rPr>
        <w:t xml:space="preserve"> ocurrió el viernes 21 de febrero de 2003 y </w:t>
      </w:r>
      <w:r w:rsidR="00CE0800" w:rsidRPr="00817A75">
        <w:rPr>
          <w:rFonts w:ascii="Cambria" w:hAnsi="Cambria"/>
          <w:bCs/>
          <w:sz w:val="20"/>
          <w:szCs w:val="20"/>
          <w:lang w:val="es-ES"/>
        </w:rPr>
        <w:lastRenderedPageBreak/>
        <w:t>el lunes siguiente el abogado de esta persona acudió al Juzgado y confront</w:t>
      </w:r>
      <w:r w:rsidR="0000230E" w:rsidRPr="00817A75">
        <w:rPr>
          <w:rFonts w:ascii="Cambria" w:hAnsi="Cambria"/>
          <w:bCs/>
          <w:sz w:val="20"/>
          <w:szCs w:val="20"/>
          <w:lang w:val="es-ES"/>
        </w:rPr>
        <w:t xml:space="preserve">ó al señor Pari, quien le mintió e informó que la solicitud </w:t>
      </w:r>
      <w:r w:rsidR="00070A68" w:rsidRPr="00817A75">
        <w:rPr>
          <w:rFonts w:ascii="Cambria" w:hAnsi="Cambria"/>
          <w:bCs/>
          <w:sz w:val="20"/>
          <w:szCs w:val="20"/>
          <w:lang w:val="es-ES"/>
        </w:rPr>
        <w:t>de</w:t>
      </w:r>
      <w:r w:rsidR="0000230E" w:rsidRPr="00817A75">
        <w:rPr>
          <w:rFonts w:ascii="Cambria" w:hAnsi="Cambria"/>
          <w:bCs/>
          <w:sz w:val="20"/>
          <w:szCs w:val="20"/>
          <w:lang w:val="es-ES"/>
        </w:rPr>
        <w:t xml:space="preserve"> di</w:t>
      </w:r>
      <w:r w:rsidR="00F466A7" w:rsidRPr="00817A75">
        <w:rPr>
          <w:rFonts w:ascii="Cambria" w:hAnsi="Cambria"/>
          <w:bCs/>
          <w:sz w:val="20"/>
          <w:szCs w:val="20"/>
          <w:lang w:val="es-ES"/>
        </w:rPr>
        <w:t>nero había sido instruida por el responsable del área</w:t>
      </w:r>
      <w:r w:rsidR="0000230E" w:rsidRPr="00817A75">
        <w:rPr>
          <w:rFonts w:ascii="Cambria" w:hAnsi="Cambria"/>
          <w:bCs/>
          <w:sz w:val="20"/>
          <w:szCs w:val="20"/>
          <w:lang w:val="es-ES"/>
        </w:rPr>
        <w:t xml:space="preserve">, el señor Cóndor. </w:t>
      </w:r>
      <w:r w:rsidR="0000230E" w:rsidRPr="00817A75">
        <w:rPr>
          <w:rFonts w:ascii="Cambria" w:hAnsi="Cambria"/>
          <w:sz w:val="20"/>
          <w:szCs w:val="20"/>
          <w:lang w:val="es-ES"/>
        </w:rPr>
        <w:t xml:space="preserve">Ante el abogado, el señor Cóndor negó cualquier involucramiento en estos hechos, pero aun así se dio inicio a una investigación y el </w:t>
      </w:r>
      <w:r w:rsidR="0000230E" w:rsidRPr="00817A75">
        <w:rPr>
          <w:rFonts w:ascii="Cambria" w:hAnsi="Cambria"/>
          <w:bCs/>
          <w:sz w:val="20"/>
          <w:szCs w:val="20"/>
          <w:lang w:val="es-ES"/>
        </w:rPr>
        <w:t>23 de</w:t>
      </w:r>
      <w:r w:rsidR="00875334" w:rsidRPr="00817A75">
        <w:rPr>
          <w:rFonts w:ascii="Cambria" w:hAnsi="Cambria"/>
          <w:bCs/>
          <w:sz w:val="20"/>
          <w:szCs w:val="20"/>
          <w:lang w:val="es-ES"/>
        </w:rPr>
        <w:t xml:space="preserve"> febrero de 2003 el Ministerio Público formuló denuncia penal contra </w:t>
      </w:r>
      <w:r w:rsidR="0000230E" w:rsidRPr="00817A75">
        <w:rPr>
          <w:rFonts w:ascii="Cambria" w:hAnsi="Cambria"/>
          <w:bCs/>
          <w:sz w:val="20"/>
          <w:szCs w:val="20"/>
          <w:lang w:val="es-ES"/>
        </w:rPr>
        <w:t xml:space="preserve">los señores </w:t>
      </w:r>
      <w:proofErr w:type="spellStart"/>
      <w:r w:rsidR="0000230E" w:rsidRPr="00817A75">
        <w:rPr>
          <w:rFonts w:ascii="Cambria" w:hAnsi="Cambria"/>
          <w:bCs/>
          <w:sz w:val="20"/>
          <w:szCs w:val="20"/>
          <w:lang w:val="es-ES"/>
        </w:rPr>
        <w:t>Pari</w:t>
      </w:r>
      <w:proofErr w:type="spellEnd"/>
      <w:r w:rsidR="0000230E" w:rsidRPr="00817A75">
        <w:rPr>
          <w:rFonts w:ascii="Cambria" w:hAnsi="Cambria"/>
          <w:bCs/>
          <w:sz w:val="20"/>
          <w:szCs w:val="20"/>
          <w:lang w:val="es-ES"/>
        </w:rPr>
        <w:t xml:space="preserve"> y Cóndor. </w:t>
      </w:r>
      <w:r w:rsidRPr="00817A75">
        <w:rPr>
          <w:rFonts w:ascii="Cambria" w:hAnsi="Cambria"/>
          <w:bCs/>
          <w:sz w:val="20"/>
          <w:szCs w:val="20"/>
          <w:lang w:val="es-ES"/>
        </w:rPr>
        <w:t>El 4 de diciembre de 2007 fueron condenad</w:t>
      </w:r>
      <w:r w:rsidR="0013420B">
        <w:rPr>
          <w:rFonts w:ascii="Cambria" w:hAnsi="Cambria"/>
          <w:bCs/>
          <w:sz w:val="20"/>
          <w:szCs w:val="20"/>
          <w:lang w:val="es-ES"/>
        </w:rPr>
        <w:t>o</w:t>
      </w:r>
      <w:r w:rsidRPr="00817A75">
        <w:rPr>
          <w:rFonts w:ascii="Cambria" w:hAnsi="Cambria"/>
          <w:bCs/>
          <w:sz w:val="20"/>
          <w:szCs w:val="20"/>
          <w:lang w:val="es-ES"/>
        </w:rPr>
        <w:t>s por la Corte Superior de Justicia de Lima (en adelante “la Corte Superior”)</w:t>
      </w:r>
      <w:r w:rsidR="00916078">
        <w:rPr>
          <w:rFonts w:ascii="Cambria" w:hAnsi="Cambria"/>
          <w:bCs/>
          <w:sz w:val="20"/>
          <w:szCs w:val="20"/>
          <w:lang w:val="es-ES"/>
        </w:rPr>
        <w:t xml:space="preserve"> a cuatro años de prisión</w:t>
      </w:r>
      <w:r w:rsidRPr="00817A75">
        <w:rPr>
          <w:rFonts w:ascii="Cambria" w:hAnsi="Cambria"/>
          <w:bCs/>
          <w:sz w:val="20"/>
          <w:szCs w:val="20"/>
          <w:lang w:val="es-ES"/>
        </w:rPr>
        <w:t xml:space="preserve">.  </w:t>
      </w:r>
    </w:p>
    <w:p w:rsidR="00AC7CBB" w:rsidRPr="00254320" w:rsidRDefault="00AC7CBB" w:rsidP="00AC7CB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54320">
        <w:rPr>
          <w:rFonts w:ascii="Cambria" w:hAnsi="Cambria"/>
          <w:sz w:val="20"/>
          <w:szCs w:val="20"/>
          <w:lang w:val="es-ES"/>
        </w:rPr>
        <w:t>Afirma que el señor Cóndor presentó un recurso de nulidad ante la Corte Suprema de Justicia de la República (en adelante “la Corte Suprema”) para impugnar la sentencia de primera instancia y solicitar una correcta valoración de la prueba</w:t>
      </w:r>
      <w:r w:rsidR="00366689">
        <w:rPr>
          <w:rFonts w:ascii="Cambria" w:hAnsi="Cambria"/>
          <w:sz w:val="20"/>
          <w:szCs w:val="20"/>
          <w:lang w:val="es-ES"/>
        </w:rPr>
        <w:t xml:space="preserve">, de conformidad con el </w:t>
      </w:r>
      <w:r w:rsidR="00EF4258">
        <w:rPr>
          <w:rFonts w:ascii="Cambria" w:hAnsi="Cambria"/>
          <w:sz w:val="20"/>
          <w:szCs w:val="20"/>
          <w:lang w:val="es-ES"/>
        </w:rPr>
        <w:t>c</w:t>
      </w:r>
      <w:r w:rsidR="00366689">
        <w:rPr>
          <w:rFonts w:ascii="Cambria" w:hAnsi="Cambria"/>
          <w:sz w:val="20"/>
          <w:szCs w:val="20"/>
          <w:lang w:val="es-ES"/>
        </w:rPr>
        <w:t>ódigo de procedimientos penales vigente al momento</w:t>
      </w:r>
      <w:r w:rsidRPr="00254320">
        <w:rPr>
          <w:rFonts w:ascii="Cambria" w:hAnsi="Cambria"/>
          <w:sz w:val="20"/>
          <w:szCs w:val="20"/>
          <w:lang w:val="es-ES"/>
        </w:rPr>
        <w:t>. Sin embargo, afirma que</w:t>
      </w:r>
      <w:r>
        <w:rPr>
          <w:rFonts w:ascii="Cambria" w:hAnsi="Cambria"/>
          <w:sz w:val="20"/>
          <w:szCs w:val="20"/>
          <w:lang w:val="es-ES"/>
        </w:rPr>
        <w:t xml:space="preserve"> el 27 de mayo de 2008</w:t>
      </w:r>
      <w:r w:rsidRPr="00254320">
        <w:rPr>
          <w:rFonts w:ascii="Cambria" w:hAnsi="Cambria"/>
          <w:sz w:val="20"/>
          <w:szCs w:val="20"/>
          <w:lang w:val="es-ES"/>
        </w:rPr>
        <w:t xml:space="preserve"> </w:t>
      </w:r>
      <w:r>
        <w:rPr>
          <w:rFonts w:ascii="Cambria" w:hAnsi="Cambria"/>
          <w:sz w:val="20"/>
          <w:szCs w:val="20"/>
          <w:lang w:val="es-ES"/>
        </w:rPr>
        <w:t>la Corte Suprema</w:t>
      </w:r>
      <w:r w:rsidRPr="00254320">
        <w:rPr>
          <w:rFonts w:ascii="Cambria" w:hAnsi="Cambria"/>
          <w:sz w:val="20"/>
          <w:szCs w:val="20"/>
          <w:lang w:val="es-ES"/>
        </w:rPr>
        <w:t xml:space="preserve"> se limit</w:t>
      </w:r>
      <w:r>
        <w:rPr>
          <w:rFonts w:ascii="Cambria" w:hAnsi="Cambria"/>
          <w:sz w:val="20"/>
          <w:szCs w:val="20"/>
          <w:lang w:val="es-ES"/>
        </w:rPr>
        <w:t>ó</w:t>
      </w:r>
      <w:r w:rsidRPr="00254320">
        <w:rPr>
          <w:rFonts w:ascii="Cambria" w:hAnsi="Cambria"/>
          <w:sz w:val="20"/>
          <w:szCs w:val="20"/>
          <w:lang w:val="es-ES"/>
        </w:rPr>
        <w:t xml:space="preserve"> a repetir los supuestos fundamentos de hecho de la sentencia de primera instancia sin tener en consideración los argumentos presentados en el recurso</w:t>
      </w:r>
      <w:r>
        <w:rPr>
          <w:rFonts w:ascii="Cambria" w:hAnsi="Cambria"/>
          <w:bCs/>
          <w:sz w:val="20"/>
          <w:szCs w:val="20"/>
          <w:lang w:val="es-ES"/>
        </w:rPr>
        <w:t>. Por tanto, dicha sentencia tampoco estuvo debidamente fundamentada.</w:t>
      </w:r>
    </w:p>
    <w:p w:rsidR="00AC7CBB" w:rsidRPr="00916078" w:rsidRDefault="00AC7CBB" w:rsidP="009160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Relata que luego de que se llevó a cabo la Vista de la Causa el 27 de mayo de 2008, no se le permitió a la presunta víctima tener acceso al expediente hasta enero de 2009. Indica que el acceso era esencial para sustentar de manera adecuada una acción de garantía constitucional y que cuando finalmente tuvo acceso al expediente ya se había perecido el plazo  para interponer esta acción.</w:t>
      </w:r>
    </w:p>
    <w:p w:rsidR="00EF5851" w:rsidRPr="00EF5851" w:rsidRDefault="00EC5414"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70A68">
        <w:rPr>
          <w:rFonts w:ascii="Cambria" w:hAnsi="Cambria"/>
          <w:bCs/>
          <w:sz w:val="20"/>
          <w:szCs w:val="20"/>
          <w:lang w:val="es-ES"/>
        </w:rPr>
        <w:t xml:space="preserve">El señor </w:t>
      </w:r>
      <w:r w:rsidR="0000230E" w:rsidRPr="00070A68">
        <w:rPr>
          <w:rFonts w:ascii="Cambria" w:hAnsi="Cambria"/>
          <w:bCs/>
          <w:sz w:val="20"/>
          <w:szCs w:val="20"/>
          <w:lang w:val="es-ES"/>
        </w:rPr>
        <w:t xml:space="preserve">Cóndor </w:t>
      </w:r>
      <w:r w:rsidR="0013420B">
        <w:rPr>
          <w:rFonts w:ascii="Cambria" w:hAnsi="Cambria"/>
          <w:bCs/>
          <w:sz w:val="20"/>
          <w:szCs w:val="20"/>
          <w:lang w:val="es-ES"/>
        </w:rPr>
        <w:t>sostiene</w:t>
      </w:r>
      <w:r w:rsidR="0000230E" w:rsidRPr="00070A68">
        <w:rPr>
          <w:rFonts w:ascii="Cambria" w:hAnsi="Cambria"/>
          <w:bCs/>
          <w:sz w:val="20"/>
          <w:szCs w:val="20"/>
          <w:lang w:val="es-ES"/>
        </w:rPr>
        <w:t xml:space="preserve"> ser inocente de estos cargos y afirma </w:t>
      </w:r>
      <w:r w:rsidR="0082528A" w:rsidRPr="00070A68">
        <w:rPr>
          <w:rFonts w:ascii="Cambria" w:hAnsi="Cambria"/>
          <w:bCs/>
          <w:sz w:val="20"/>
          <w:szCs w:val="20"/>
          <w:lang w:val="es-ES"/>
        </w:rPr>
        <w:t xml:space="preserve">que su condena se dio en violación a sus derechos humanos. </w:t>
      </w:r>
      <w:r w:rsidR="00070A68">
        <w:rPr>
          <w:rFonts w:ascii="Cambria" w:hAnsi="Cambria"/>
          <w:bCs/>
          <w:sz w:val="20"/>
          <w:szCs w:val="20"/>
          <w:lang w:val="es-ES"/>
        </w:rPr>
        <w:t>En ese sentido, señala que</w:t>
      </w:r>
      <w:r w:rsidR="00D66757">
        <w:rPr>
          <w:rFonts w:ascii="Cambria" w:hAnsi="Cambria"/>
          <w:bCs/>
          <w:sz w:val="20"/>
          <w:szCs w:val="20"/>
          <w:lang w:val="es-ES"/>
        </w:rPr>
        <w:t>: i)</w:t>
      </w:r>
      <w:r w:rsidR="00070A68">
        <w:rPr>
          <w:rFonts w:ascii="Cambria" w:hAnsi="Cambria"/>
          <w:bCs/>
          <w:sz w:val="20"/>
          <w:szCs w:val="20"/>
          <w:lang w:val="es-ES"/>
        </w:rPr>
        <w:t xml:space="preserve"> la sentencia condenatoria </w:t>
      </w:r>
      <w:r w:rsidR="002539E5">
        <w:rPr>
          <w:rFonts w:ascii="Cambria" w:hAnsi="Cambria"/>
          <w:bCs/>
          <w:sz w:val="20"/>
          <w:szCs w:val="20"/>
          <w:lang w:val="es-ES"/>
        </w:rPr>
        <w:t xml:space="preserve">no está </w:t>
      </w:r>
      <w:r w:rsidR="00EF5851">
        <w:rPr>
          <w:rFonts w:ascii="Cambria" w:hAnsi="Cambria"/>
          <w:bCs/>
          <w:sz w:val="20"/>
          <w:szCs w:val="20"/>
          <w:lang w:val="es-ES"/>
        </w:rPr>
        <w:t>basada en prueba plena de su supuesta culpabilidad</w:t>
      </w:r>
      <w:r w:rsidR="00D66757">
        <w:rPr>
          <w:rFonts w:ascii="Cambria" w:hAnsi="Cambria"/>
          <w:bCs/>
          <w:sz w:val="20"/>
          <w:szCs w:val="20"/>
          <w:lang w:val="es-ES"/>
        </w:rPr>
        <w:t>; ii)</w:t>
      </w:r>
      <w:r w:rsidR="00EF5851">
        <w:rPr>
          <w:rFonts w:ascii="Cambria" w:hAnsi="Cambria"/>
          <w:bCs/>
          <w:sz w:val="20"/>
          <w:szCs w:val="20"/>
          <w:lang w:val="es-ES"/>
        </w:rPr>
        <w:t xml:space="preserve"> que la Corte Superior no tuvo en cuenta</w:t>
      </w:r>
      <w:r w:rsidR="002539E5">
        <w:rPr>
          <w:rFonts w:ascii="Cambria" w:hAnsi="Cambria"/>
          <w:bCs/>
          <w:sz w:val="20"/>
          <w:szCs w:val="20"/>
          <w:lang w:val="es-ES"/>
        </w:rPr>
        <w:t xml:space="preserve"> la</w:t>
      </w:r>
      <w:r w:rsidR="00EF5851">
        <w:rPr>
          <w:rFonts w:ascii="Cambria" w:hAnsi="Cambria"/>
          <w:bCs/>
          <w:sz w:val="20"/>
          <w:szCs w:val="20"/>
          <w:lang w:val="es-ES"/>
        </w:rPr>
        <w:t xml:space="preserve"> prueba exculpatoria presentada por los testigos</w:t>
      </w:r>
      <w:r w:rsidR="00D66757">
        <w:rPr>
          <w:rFonts w:ascii="Cambria" w:hAnsi="Cambria"/>
          <w:bCs/>
          <w:sz w:val="20"/>
          <w:szCs w:val="20"/>
          <w:lang w:val="es-ES"/>
        </w:rPr>
        <w:t xml:space="preserve">; </w:t>
      </w:r>
      <w:r w:rsidR="00EF5851">
        <w:rPr>
          <w:rFonts w:ascii="Cambria" w:hAnsi="Cambria"/>
          <w:bCs/>
          <w:sz w:val="20"/>
          <w:szCs w:val="20"/>
          <w:lang w:val="es-ES"/>
        </w:rPr>
        <w:t>y</w:t>
      </w:r>
      <w:r w:rsidR="00D66757">
        <w:rPr>
          <w:rFonts w:ascii="Cambria" w:hAnsi="Cambria"/>
          <w:bCs/>
          <w:sz w:val="20"/>
          <w:szCs w:val="20"/>
          <w:lang w:val="es-ES"/>
        </w:rPr>
        <w:t xml:space="preserve"> iii)</w:t>
      </w:r>
      <w:r w:rsidR="00070A68">
        <w:rPr>
          <w:rFonts w:ascii="Cambria" w:hAnsi="Cambria"/>
          <w:bCs/>
          <w:sz w:val="20"/>
          <w:szCs w:val="20"/>
          <w:lang w:val="es-ES"/>
        </w:rPr>
        <w:t xml:space="preserve"> </w:t>
      </w:r>
      <w:r w:rsidR="00EF5851">
        <w:rPr>
          <w:rFonts w:ascii="Cambria" w:hAnsi="Cambria"/>
          <w:bCs/>
          <w:sz w:val="20"/>
          <w:szCs w:val="20"/>
          <w:lang w:val="es-ES"/>
        </w:rPr>
        <w:t xml:space="preserve">que </w:t>
      </w:r>
      <w:r w:rsidR="00F77AA6">
        <w:rPr>
          <w:rFonts w:ascii="Cambria" w:hAnsi="Cambria"/>
          <w:bCs/>
          <w:sz w:val="20"/>
          <w:szCs w:val="20"/>
          <w:lang w:val="es-ES"/>
        </w:rPr>
        <w:t xml:space="preserve">las autoridades invirtieron </w:t>
      </w:r>
      <w:r w:rsidR="00070A68">
        <w:rPr>
          <w:rFonts w:ascii="Cambria" w:hAnsi="Cambria"/>
          <w:bCs/>
          <w:sz w:val="20"/>
          <w:szCs w:val="20"/>
          <w:lang w:val="es-ES"/>
        </w:rPr>
        <w:t xml:space="preserve">la carga de la prueba </w:t>
      </w:r>
      <w:r w:rsidR="00EF5851">
        <w:rPr>
          <w:rFonts w:ascii="Cambria" w:hAnsi="Cambria"/>
          <w:bCs/>
          <w:sz w:val="20"/>
          <w:szCs w:val="20"/>
          <w:lang w:val="es-ES"/>
        </w:rPr>
        <w:t>y le oblig</w:t>
      </w:r>
      <w:r w:rsidR="00F77AA6">
        <w:rPr>
          <w:rFonts w:ascii="Cambria" w:hAnsi="Cambria"/>
          <w:bCs/>
          <w:sz w:val="20"/>
          <w:szCs w:val="20"/>
          <w:lang w:val="es-ES"/>
        </w:rPr>
        <w:t>aron</w:t>
      </w:r>
      <w:r w:rsidR="00EF5851">
        <w:rPr>
          <w:rFonts w:ascii="Cambria" w:hAnsi="Cambria"/>
          <w:bCs/>
          <w:sz w:val="20"/>
          <w:szCs w:val="20"/>
          <w:lang w:val="es-ES"/>
        </w:rPr>
        <w:t xml:space="preserve"> a probar su inocencia.</w:t>
      </w:r>
    </w:p>
    <w:p w:rsidR="00D66757" w:rsidRPr="00D66757" w:rsidRDefault="002539E5"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66757">
        <w:rPr>
          <w:rFonts w:ascii="Cambria" w:hAnsi="Cambria"/>
          <w:bCs/>
          <w:sz w:val="20"/>
          <w:szCs w:val="20"/>
          <w:lang w:val="es-ES"/>
        </w:rPr>
        <w:t>En relación con el primer punto, el</w:t>
      </w:r>
      <w:r w:rsidR="00146CB9" w:rsidRPr="00D66757">
        <w:rPr>
          <w:rFonts w:ascii="Cambria" w:hAnsi="Cambria"/>
          <w:bCs/>
          <w:sz w:val="20"/>
          <w:szCs w:val="20"/>
          <w:lang w:val="es-ES"/>
        </w:rPr>
        <w:t xml:space="preserve"> peticionario sostiene que la condena del señor Cóndor está basada únicamente en declaraciones inconsistentes del señor Pari y que los testimonios que supuestamente corrobora</w:t>
      </w:r>
      <w:r w:rsidRPr="00D66757">
        <w:rPr>
          <w:rFonts w:ascii="Cambria" w:hAnsi="Cambria"/>
          <w:bCs/>
          <w:sz w:val="20"/>
          <w:szCs w:val="20"/>
          <w:lang w:val="es-ES"/>
        </w:rPr>
        <w:t>n</w:t>
      </w:r>
      <w:r w:rsidR="00146CB9" w:rsidRPr="00D66757">
        <w:rPr>
          <w:rFonts w:ascii="Cambria" w:hAnsi="Cambria"/>
          <w:bCs/>
          <w:sz w:val="20"/>
          <w:szCs w:val="20"/>
          <w:lang w:val="es-ES"/>
        </w:rPr>
        <w:t xml:space="preserve"> sus relatos en realidad s</w:t>
      </w:r>
      <w:r w:rsidRPr="00D66757">
        <w:rPr>
          <w:rFonts w:ascii="Cambria" w:hAnsi="Cambria"/>
          <w:bCs/>
          <w:sz w:val="20"/>
          <w:szCs w:val="20"/>
          <w:lang w:val="es-ES"/>
        </w:rPr>
        <w:t>ólo repiten</w:t>
      </w:r>
      <w:r w:rsidR="00146CB9" w:rsidRPr="00D66757">
        <w:rPr>
          <w:rFonts w:ascii="Cambria" w:hAnsi="Cambria"/>
          <w:bCs/>
          <w:sz w:val="20"/>
          <w:szCs w:val="20"/>
          <w:lang w:val="es-ES"/>
        </w:rPr>
        <w:t xml:space="preserve"> información que estas personas habían obtenido del propio señor Pari en relación con el involucramiento de la presunta víctima. Es decir, que estas personas sólo informaron </w:t>
      </w:r>
      <w:r w:rsidRPr="00D66757">
        <w:rPr>
          <w:rFonts w:ascii="Cambria" w:hAnsi="Cambria"/>
          <w:bCs/>
          <w:sz w:val="20"/>
          <w:szCs w:val="20"/>
          <w:lang w:val="es-ES"/>
        </w:rPr>
        <w:t xml:space="preserve">a la Corte </w:t>
      </w:r>
      <w:r w:rsidR="00D66757" w:rsidRPr="00D66757">
        <w:rPr>
          <w:rFonts w:ascii="Cambria" w:hAnsi="Cambria"/>
          <w:bCs/>
          <w:sz w:val="20"/>
          <w:szCs w:val="20"/>
          <w:lang w:val="es-ES"/>
        </w:rPr>
        <w:t>Superior</w:t>
      </w:r>
      <w:r w:rsidR="00146CB9" w:rsidRPr="00D66757">
        <w:rPr>
          <w:rFonts w:ascii="Cambria" w:hAnsi="Cambria"/>
          <w:bCs/>
          <w:sz w:val="20"/>
          <w:szCs w:val="20"/>
          <w:lang w:val="es-ES"/>
        </w:rPr>
        <w:t xml:space="preserve"> que el señor Pari les había dicho que la solicitud de dinero había partido del señor Cóndor. </w:t>
      </w:r>
      <w:r w:rsidRPr="00D66757">
        <w:rPr>
          <w:rFonts w:ascii="Cambria" w:hAnsi="Cambria"/>
          <w:sz w:val="20"/>
          <w:szCs w:val="20"/>
          <w:lang w:val="es-ES"/>
        </w:rPr>
        <w:t xml:space="preserve">En relación con el segundo punto, aduce que en su sentencia la Corte Superior no valoró los testimonios que fueron dados en su favor. Particularmente, aduce que no se tuvo en cuenta el testimonio de una de las magistradas de los Juzgados de Familia de la Corte Superior que se reunió con los señores Pari y Cóndor </w:t>
      </w:r>
      <w:r w:rsidR="00937726">
        <w:rPr>
          <w:rFonts w:ascii="Cambria" w:hAnsi="Cambria"/>
          <w:sz w:val="20"/>
          <w:szCs w:val="20"/>
          <w:lang w:val="es-ES"/>
        </w:rPr>
        <w:t xml:space="preserve">para apurar los hechos y que </w:t>
      </w:r>
      <w:r w:rsidRPr="00D66757">
        <w:rPr>
          <w:rFonts w:ascii="Cambria" w:hAnsi="Cambria"/>
          <w:sz w:val="20"/>
          <w:szCs w:val="20"/>
          <w:lang w:val="es-ES"/>
        </w:rPr>
        <w:t xml:space="preserve">en esta reunión el señor Pari </w:t>
      </w:r>
      <w:r w:rsidR="00D66757" w:rsidRPr="00D66757">
        <w:rPr>
          <w:rFonts w:ascii="Cambria" w:hAnsi="Cambria"/>
          <w:sz w:val="20"/>
          <w:szCs w:val="20"/>
          <w:lang w:val="es-ES"/>
        </w:rPr>
        <w:t>aceptó su única y exclusiva responsabilidad de los hechos imputados y afirmó que la presunta víctima no había participado en los hechos.</w:t>
      </w:r>
      <w:r w:rsidR="00D66757">
        <w:rPr>
          <w:rFonts w:ascii="Cambria" w:hAnsi="Cambria"/>
          <w:sz w:val="20"/>
          <w:szCs w:val="20"/>
          <w:lang w:val="es-ES"/>
        </w:rPr>
        <w:t xml:space="preserve"> </w:t>
      </w:r>
      <w:r w:rsidR="00D66757" w:rsidRPr="00D66757">
        <w:rPr>
          <w:rFonts w:ascii="Cambria" w:hAnsi="Cambria"/>
          <w:sz w:val="20"/>
          <w:szCs w:val="20"/>
          <w:lang w:val="es-ES"/>
        </w:rPr>
        <w:t xml:space="preserve">En relación </w:t>
      </w:r>
      <w:r w:rsidR="00D66757">
        <w:rPr>
          <w:rFonts w:ascii="Cambria" w:hAnsi="Cambria"/>
          <w:sz w:val="20"/>
          <w:szCs w:val="20"/>
          <w:lang w:val="es-ES"/>
        </w:rPr>
        <w:t>con el tercer punto, afirma que, en lugar de condenarle con base en prueba plena, la Corte Superior ha violado su derecho a la presunción de inocencia al exigirle que probara su inocencia.</w:t>
      </w:r>
    </w:p>
    <w:p w:rsidR="00D66757" w:rsidRPr="00D66757" w:rsidRDefault="00817A75" w:rsidP="001D65C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bCs/>
          <w:sz w:val="20"/>
          <w:szCs w:val="20"/>
          <w:lang w:val="es-ES"/>
        </w:rPr>
        <w:t>Además, agrega que</w:t>
      </w:r>
      <w:r w:rsidR="00D66757">
        <w:rPr>
          <w:rFonts w:ascii="Cambria" w:hAnsi="Cambria"/>
          <w:bCs/>
          <w:sz w:val="20"/>
          <w:szCs w:val="20"/>
          <w:lang w:val="es-ES"/>
        </w:rPr>
        <w:t xml:space="preserve"> la sentencia condenatoria no fue debidamente motivada. En ese sentido, afirma que la Corte Superior dijo que la responsabilidad penal </w:t>
      </w:r>
      <w:r w:rsidR="00D66757" w:rsidRPr="00D66757">
        <w:rPr>
          <w:rFonts w:ascii="Cambria" w:hAnsi="Cambria"/>
          <w:bCs/>
          <w:sz w:val="20"/>
          <w:szCs w:val="20"/>
          <w:lang w:val="es-ES"/>
        </w:rPr>
        <w:t xml:space="preserve">de la </w:t>
      </w:r>
      <w:r w:rsidR="00D66757">
        <w:rPr>
          <w:rFonts w:ascii="Cambria" w:hAnsi="Cambria"/>
          <w:bCs/>
          <w:sz w:val="20"/>
          <w:szCs w:val="20"/>
          <w:lang w:val="es-ES"/>
        </w:rPr>
        <w:t>presunta víctima</w:t>
      </w:r>
      <w:r w:rsidR="00D66757" w:rsidRPr="00D66757">
        <w:rPr>
          <w:rFonts w:ascii="Cambria" w:hAnsi="Cambria"/>
          <w:bCs/>
          <w:sz w:val="20"/>
          <w:szCs w:val="20"/>
          <w:lang w:val="es-ES"/>
        </w:rPr>
        <w:t xml:space="preserve"> está probada por las declaraciones directas, coherentes y continuas de</w:t>
      </w:r>
      <w:r w:rsidR="00D66757">
        <w:rPr>
          <w:rFonts w:ascii="Cambria" w:hAnsi="Cambria"/>
          <w:bCs/>
          <w:sz w:val="20"/>
          <w:szCs w:val="20"/>
          <w:lang w:val="es-ES"/>
        </w:rPr>
        <w:t xml:space="preserve">l señor </w:t>
      </w:r>
      <w:r w:rsidR="00D66757" w:rsidRPr="00D66757">
        <w:rPr>
          <w:rFonts w:ascii="Cambria" w:hAnsi="Cambria"/>
          <w:bCs/>
          <w:sz w:val="20"/>
          <w:szCs w:val="20"/>
          <w:lang w:val="es-ES"/>
        </w:rPr>
        <w:t>Par</w:t>
      </w:r>
      <w:r w:rsidR="00D66757">
        <w:rPr>
          <w:rFonts w:ascii="Cambria" w:hAnsi="Cambria"/>
          <w:bCs/>
          <w:sz w:val="20"/>
          <w:szCs w:val="20"/>
          <w:lang w:val="es-ES"/>
        </w:rPr>
        <w:t>i</w:t>
      </w:r>
      <w:r w:rsidR="00D66757" w:rsidRPr="00D66757">
        <w:rPr>
          <w:rFonts w:ascii="Cambria" w:hAnsi="Cambria"/>
          <w:bCs/>
          <w:sz w:val="20"/>
          <w:szCs w:val="20"/>
          <w:lang w:val="es-ES"/>
        </w:rPr>
        <w:t xml:space="preserve"> y que a la vez estas declaraciones estarían corroboradas por los testimonios de dos testigos y por un video. Sin embargo, no precisa en que consiste la declaración direc</w:t>
      </w:r>
      <w:r w:rsidR="00937726">
        <w:rPr>
          <w:rFonts w:ascii="Cambria" w:hAnsi="Cambria"/>
          <w:bCs/>
          <w:sz w:val="20"/>
          <w:szCs w:val="20"/>
          <w:lang w:val="es-ES"/>
        </w:rPr>
        <w:t xml:space="preserve">ta, coherente y continua del señor Pari </w:t>
      </w:r>
      <w:r w:rsidR="00D66757" w:rsidRPr="00D66757">
        <w:rPr>
          <w:rFonts w:ascii="Cambria" w:hAnsi="Cambria"/>
          <w:bCs/>
          <w:sz w:val="20"/>
          <w:szCs w:val="20"/>
          <w:lang w:val="es-ES"/>
        </w:rPr>
        <w:t>y tampoco precisa la corroboración</w:t>
      </w:r>
      <w:r w:rsidR="00937726">
        <w:rPr>
          <w:rFonts w:ascii="Cambria" w:hAnsi="Cambria"/>
          <w:bCs/>
          <w:sz w:val="20"/>
          <w:szCs w:val="20"/>
          <w:lang w:val="es-ES"/>
        </w:rPr>
        <w:t>.</w:t>
      </w:r>
    </w:p>
    <w:p w:rsidR="001D65C1" w:rsidRDefault="001D65C1" w:rsidP="001D65C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Añade que, además de las violaciones a las garantías judiciales, </w:t>
      </w:r>
      <w:r w:rsidR="00F77AA6">
        <w:rPr>
          <w:rFonts w:ascii="Cambria" w:hAnsi="Cambria"/>
          <w:sz w:val="20"/>
          <w:szCs w:val="20"/>
          <w:lang w:val="es-ES"/>
        </w:rPr>
        <w:t>la</w:t>
      </w:r>
      <w:r>
        <w:rPr>
          <w:rFonts w:ascii="Cambria" w:hAnsi="Cambria"/>
          <w:sz w:val="20"/>
          <w:szCs w:val="20"/>
          <w:lang w:val="es-ES"/>
        </w:rPr>
        <w:t xml:space="preserve"> injusta condena </w:t>
      </w:r>
      <w:r w:rsidR="00F77AA6">
        <w:rPr>
          <w:rFonts w:ascii="Cambria" w:hAnsi="Cambria"/>
          <w:sz w:val="20"/>
          <w:szCs w:val="20"/>
          <w:lang w:val="es-ES"/>
        </w:rPr>
        <w:t xml:space="preserve">del señor Cóndor </w:t>
      </w:r>
      <w:r>
        <w:rPr>
          <w:rFonts w:ascii="Cambria" w:hAnsi="Cambria"/>
          <w:sz w:val="20"/>
          <w:szCs w:val="20"/>
          <w:lang w:val="es-ES"/>
        </w:rPr>
        <w:t>por el delito de corrupción de funcionarios ha afectado la integridad física, psíquica y moral del señor Cóndor y de sus familiares y ha dañado el proyecto de vida del señor Cóndor.</w:t>
      </w:r>
    </w:p>
    <w:p w:rsidR="00875334" w:rsidRPr="00817A75" w:rsidRDefault="00772FF7" w:rsidP="001D65C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17A75">
        <w:rPr>
          <w:rFonts w:ascii="Cambria" w:hAnsi="Cambria"/>
          <w:bCs/>
          <w:sz w:val="20"/>
          <w:szCs w:val="20"/>
          <w:lang w:val="es-ES"/>
        </w:rPr>
        <w:t xml:space="preserve">El Estado, por su parte, </w:t>
      </w:r>
      <w:r w:rsidR="00172354" w:rsidRPr="00817A75">
        <w:rPr>
          <w:rFonts w:ascii="Cambria" w:hAnsi="Cambria"/>
          <w:bCs/>
          <w:sz w:val="20"/>
          <w:szCs w:val="20"/>
          <w:lang w:val="es-ES"/>
        </w:rPr>
        <w:t>afirma que la presunta víctima pretende equivocadamente que la Comisión sea una instancia ante la cual sea posible revisar y/o cuestionar procesos judiciales nacionales, aun cuando estos se han dado dentro del marco de un debido proceso y en pleno respeto de su tutela jurisdiccional efectiva. Añade que durante el proceso penal el señor Cóndor tuvo derecho a presentar evidencia en igual condición que su parte acusadora y en ningún momento ha cuestionado el aspecto procesal y/o la conducción del proceso, no ha hecho mención a que se le haya vulnerado su correcto acceso al sistema judicial o que haya sido privado en algún momento de interponer algún recurso judicial impugnatorio.</w:t>
      </w:r>
      <w:r w:rsidR="00817A75" w:rsidRPr="00817A75">
        <w:rPr>
          <w:rFonts w:ascii="Cambria" w:hAnsi="Cambria"/>
          <w:bCs/>
          <w:sz w:val="20"/>
          <w:szCs w:val="20"/>
          <w:lang w:val="es-ES"/>
        </w:rPr>
        <w:t xml:space="preserve"> </w:t>
      </w:r>
      <w:r w:rsidR="00172354" w:rsidRPr="00817A75">
        <w:rPr>
          <w:rFonts w:ascii="Cambria" w:hAnsi="Cambria"/>
          <w:sz w:val="20"/>
          <w:szCs w:val="20"/>
          <w:lang w:val="es-ES"/>
        </w:rPr>
        <w:t xml:space="preserve">Aduce, </w:t>
      </w:r>
      <w:r w:rsidR="00172354" w:rsidRPr="00817A75">
        <w:rPr>
          <w:rFonts w:ascii="Cambria" w:hAnsi="Cambria"/>
          <w:sz w:val="20"/>
          <w:szCs w:val="20"/>
          <w:lang w:val="es-ES"/>
        </w:rPr>
        <w:lastRenderedPageBreak/>
        <w:t xml:space="preserve">por tanto, que el señor Cóndor acude a la CIDH como un tribunal de cuarta instancia y advierte que la disconformidad de la presunta víctima con los resultados obtenidos en sede nacional no puede ser materia de análisis por la CIDH, cuya naturaleza es subsidiaria y complementaria. </w:t>
      </w:r>
    </w:p>
    <w:p w:rsidR="00172354" w:rsidRDefault="00172354"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Además, indica que </w:t>
      </w:r>
      <w:r w:rsidRPr="00172354">
        <w:rPr>
          <w:rFonts w:ascii="Cambria" w:hAnsi="Cambria"/>
          <w:sz w:val="20"/>
          <w:szCs w:val="20"/>
          <w:lang w:val="es-ES"/>
        </w:rPr>
        <w:t xml:space="preserve">los hechos </w:t>
      </w:r>
      <w:r>
        <w:rPr>
          <w:rFonts w:ascii="Cambria" w:hAnsi="Cambria"/>
          <w:sz w:val="20"/>
          <w:szCs w:val="20"/>
          <w:lang w:val="es-ES"/>
        </w:rPr>
        <w:t xml:space="preserve">alegados en la petición </w:t>
      </w:r>
      <w:r w:rsidRPr="00172354">
        <w:rPr>
          <w:rFonts w:ascii="Cambria" w:hAnsi="Cambria"/>
          <w:sz w:val="20"/>
          <w:szCs w:val="20"/>
          <w:lang w:val="es-ES"/>
        </w:rPr>
        <w:t>no constituyen una violación a los derechos a la integridad personal, libertad personal, garantías judiciales, a una indemnización por error judicial y a la protección judicial</w:t>
      </w:r>
      <w:r>
        <w:rPr>
          <w:rFonts w:ascii="Cambria" w:hAnsi="Cambria"/>
          <w:sz w:val="20"/>
          <w:szCs w:val="20"/>
          <w:lang w:val="es-ES"/>
        </w:rPr>
        <w:t>. En ese sentido, sostiene que: i)</w:t>
      </w:r>
      <w:r w:rsidRPr="00172354">
        <w:rPr>
          <w:rFonts w:ascii="Cambria" w:eastAsia="Calibri" w:hAnsi="Cambria"/>
          <w:sz w:val="20"/>
          <w:szCs w:val="20"/>
          <w:bdr w:val="none" w:sz="0" w:space="0" w:color="auto"/>
          <w:lang w:val="es-ES"/>
        </w:rPr>
        <w:t xml:space="preserve"> en el presente caso la sentencia está suficientemente motivada, fue adoptada por un tribunal colegiado y en ella se exponen los elementos de hecho y de derecho que conducen a </w:t>
      </w:r>
      <w:r>
        <w:rPr>
          <w:rFonts w:ascii="Cambria" w:eastAsia="Calibri" w:hAnsi="Cambria"/>
          <w:sz w:val="20"/>
          <w:szCs w:val="20"/>
          <w:bdr w:val="none" w:sz="0" w:space="0" w:color="auto"/>
          <w:lang w:val="es-ES"/>
        </w:rPr>
        <w:t>la</w:t>
      </w:r>
      <w:r w:rsidRPr="00172354">
        <w:rPr>
          <w:rFonts w:ascii="Cambria" w:eastAsia="Calibri" w:hAnsi="Cambria"/>
          <w:sz w:val="20"/>
          <w:szCs w:val="20"/>
          <w:bdr w:val="none" w:sz="0" w:space="0" w:color="auto"/>
          <w:lang w:val="es-ES"/>
        </w:rPr>
        <w:t xml:space="preserve"> condena </w:t>
      </w:r>
      <w:r>
        <w:rPr>
          <w:rFonts w:ascii="Cambria" w:eastAsia="Calibri" w:hAnsi="Cambria"/>
          <w:sz w:val="20"/>
          <w:szCs w:val="20"/>
          <w:bdr w:val="none" w:sz="0" w:space="0" w:color="auto"/>
          <w:lang w:val="es-ES"/>
        </w:rPr>
        <w:t xml:space="preserve">de la presunta víctima; ii) </w:t>
      </w:r>
      <w:r>
        <w:rPr>
          <w:rFonts w:ascii="Cambria" w:hAnsi="Cambria"/>
          <w:sz w:val="20"/>
          <w:szCs w:val="20"/>
          <w:lang w:val="es-ES"/>
        </w:rPr>
        <w:t>n</w:t>
      </w:r>
      <w:r w:rsidRPr="00172354">
        <w:rPr>
          <w:rFonts w:ascii="Cambria" w:hAnsi="Cambria"/>
          <w:sz w:val="20"/>
          <w:szCs w:val="20"/>
          <w:lang w:val="es-ES"/>
        </w:rPr>
        <w:t>o se puede considerar como una denegación de justicia el hecho de que recaiga sobre el peticionario una sentencia desfavorable</w:t>
      </w:r>
      <w:r>
        <w:rPr>
          <w:rFonts w:ascii="Cambria" w:hAnsi="Cambria"/>
          <w:sz w:val="20"/>
          <w:szCs w:val="20"/>
          <w:lang w:val="es-ES"/>
        </w:rPr>
        <w:t xml:space="preserve">; iii) </w:t>
      </w:r>
      <w:r w:rsidRPr="00172354">
        <w:rPr>
          <w:rFonts w:ascii="Cambria" w:hAnsi="Cambria"/>
          <w:sz w:val="20"/>
          <w:szCs w:val="20"/>
          <w:lang w:val="es-ES"/>
        </w:rPr>
        <w:t>el encarcelamiento para el cumplimiento de una pena privativa de libertad no constituye una violación a la integridad personal de la presunta víctima</w:t>
      </w:r>
      <w:r>
        <w:rPr>
          <w:rFonts w:ascii="Cambria" w:hAnsi="Cambria"/>
          <w:sz w:val="20"/>
          <w:szCs w:val="20"/>
          <w:lang w:val="es-ES"/>
        </w:rPr>
        <w:t>; y iv)</w:t>
      </w:r>
      <w:r w:rsidR="001D65C1">
        <w:rPr>
          <w:rFonts w:ascii="Cambria" w:hAnsi="Cambria"/>
          <w:sz w:val="20"/>
          <w:szCs w:val="20"/>
          <w:lang w:val="es-ES"/>
        </w:rPr>
        <w:t xml:space="preserve"> tampoco</w:t>
      </w:r>
      <w:r w:rsidR="001D65C1" w:rsidRPr="001D65C1">
        <w:rPr>
          <w:rFonts w:ascii="Cambria" w:hAnsi="Cambria"/>
          <w:sz w:val="20"/>
          <w:szCs w:val="20"/>
          <w:lang w:val="es-ES"/>
        </w:rPr>
        <w:t xml:space="preserve"> hubo </w:t>
      </w:r>
      <w:r w:rsidR="001D65C1">
        <w:rPr>
          <w:rFonts w:ascii="Cambria" w:hAnsi="Cambria"/>
          <w:sz w:val="20"/>
          <w:szCs w:val="20"/>
          <w:lang w:val="es-ES"/>
        </w:rPr>
        <w:t xml:space="preserve">un </w:t>
      </w:r>
      <w:r w:rsidR="001D65C1" w:rsidRPr="001D65C1">
        <w:rPr>
          <w:rFonts w:ascii="Cambria" w:hAnsi="Cambria"/>
          <w:sz w:val="20"/>
          <w:szCs w:val="20"/>
          <w:lang w:val="es-ES"/>
        </w:rPr>
        <w:t>error judicial y por tanto no cabe indemnizarle a la presunta víctima y tampoco a sus familiares conforme solicita en su petición</w:t>
      </w:r>
      <w:r w:rsidR="001D65C1">
        <w:rPr>
          <w:rFonts w:ascii="Cambria" w:hAnsi="Cambria"/>
          <w:sz w:val="20"/>
          <w:szCs w:val="20"/>
          <w:lang w:val="es-ES"/>
        </w:rPr>
        <w:t>.</w:t>
      </w:r>
    </w:p>
    <w:p w:rsidR="003239B8" w:rsidRPr="00136601" w:rsidRDefault="003239B8" w:rsidP="003239B8">
      <w:pPr>
        <w:spacing w:before="240" w:after="240"/>
        <w:ind w:firstLine="720"/>
        <w:jc w:val="both"/>
        <w:rPr>
          <w:rFonts w:ascii="Cambria" w:hAnsi="Cambria"/>
          <w:sz w:val="20"/>
          <w:szCs w:val="20"/>
          <w:lang w:val="es-ES"/>
        </w:rPr>
      </w:pPr>
      <w:r w:rsidRPr="00136601">
        <w:rPr>
          <w:rFonts w:asciiTheme="majorHAnsi" w:eastAsia="Cambria" w:hAnsiTheme="majorHAnsi" w:cs="Cambria"/>
          <w:b/>
          <w:bCs/>
          <w:color w:val="000000"/>
          <w:sz w:val="20"/>
          <w:szCs w:val="20"/>
          <w:u w:color="000000"/>
          <w:lang w:val="es-ES" w:eastAsia="es-ES"/>
        </w:rPr>
        <w:t>VI.</w:t>
      </w:r>
      <w:r w:rsidRPr="00136601">
        <w:rPr>
          <w:rFonts w:asciiTheme="majorHAnsi" w:eastAsia="Cambria" w:hAnsiTheme="majorHAnsi" w:cs="Cambria"/>
          <w:b/>
          <w:bCs/>
          <w:color w:val="000000"/>
          <w:sz w:val="20"/>
          <w:szCs w:val="20"/>
          <w:u w:color="000000"/>
          <w:lang w:val="es-ES" w:eastAsia="es-ES"/>
        </w:rPr>
        <w:tab/>
      </w:r>
      <w:r w:rsidR="004A6A54" w:rsidRPr="00136601">
        <w:rPr>
          <w:rFonts w:asciiTheme="majorHAnsi" w:hAnsiTheme="majorHAnsi"/>
          <w:b/>
          <w:bCs/>
          <w:sz w:val="20"/>
          <w:szCs w:val="20"/>
          <w:lang w:val="es-ES"/>
        </w:rPr>
        <w:t xml:space="preserve">ANÁLISIS DE </w:t>
      </w:r>
      <w:r w:rsidR="00C21FEF" w:rsidRPr="00136601">
        <w:rPr>
          <w:rFonts w:asciiTheme="majorHAnsi" w:hAnsiTheme="majorHAnsi"/>
          <w:b/>
          <w:sz w:val="20"/>
          <w:szCs w:val="20"/>
          <w:lang w:val="es-ES"/>
        </w:rPr>
        <w:t>AGOTAMIENTO DE LOS RECURSOS INTERNOS Y PLAZO DE PRESENTACIÓN</w:t>
      </w:r>
      <w:r w:rsidR="00C21FEF" w:rsidRPr="00136601">
        <w:rPr>
          <w:rFonts w:asciiTheme="majorHAnsi" w:eastAsia="Cambria" w:hAnsiTheme="majorHAnsi" w:cs="Cambria"/>
          <w:b/>
          <w:bCs/>
          <w:color w:val="000000"/>
          <w:sz w:val="20"/>
          <w:szCs w:val="20"/>
          <w:u w:color="000000"/>
          <w:lang w:val="es-ES" w:eastAsia="es-ES"/>
        </w:rPr>
        <w:t xml:space="preserve"> </w:t>
      </w:r>
    </w:p>
    <w:p w:rsidR="001E0A63" w:rsidRPr="00B3480C" w:rsidRDefault="002A2A0E" w:rsidP="00B348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Según la información del expediente, la sentencia condenatoria de 4 de diciembre de 2007 fue impugnada mediante la presentación de un recurso de nulidad, el cual fue resuelto por la Corte Suprema el 27 de mayo de 2008. </w:t>
      </w:r>
      <w:r w:rsidR="001E0A63">
        <w:rPr>
          <w:rFonts w:ascii="Cambria" w:hAnsi="Cambria"/>
          <w:sz w:val="20"/>
          <w:szCs w:val="20"/>
          <w:lang w:val="es-ES"/>
        </w:rPr>
        <w:t>El peticionario alega que</w:t>
      </w:r>
      <w:r w:rsidR="00D42DCD">
        <w:rPr>
          <w:rFonts w:ascii="Cambria" w:hAnsi="Cambria"/>
          <w:sz w:val="20"/>
          <w:szCs w:val="20"/>
          <w:lang w:val="es-ES"/>
        </w:rPr>
        <w:t xml:space="preserve"> esta</w:t>
      </w:r>
      <w:r w:rsidR="001E0A63">
        <w:rPr>
          <w:rFonts w:ascii="Cambria" w:hAnsi="Cambria"/>
          <w:sz w:val="20"/>
          <w:szCs w:val="20"/>
          <w:lang w:val="es-ES"/>
        </w:rPr>
        <w:t xml:space="preserve"> decisión fue notificada a la presunta víctima en una fecha indeterminada del mes de octubre de 2008. Por otro lado, el Estado no se pronuncia ni sobre el agotamiento de recursos internos </w:t>
      </w:r>
      <w:r>
        <w:rPr>
          <w:rFonts w:ascii="Cambria" w:hAnsi="Cambria"/>
          <w:sz w:val="20"/>
          <w:szCs w:val="20"/>
          <w:lang w:val="es-ES"/>
        </w:rPr>
        <w:t xml:space="preserve"> </w:t>
      </w:r>
      <w:r w:rsidR="001E0A63">
        <w:rPr>
          <w:rFonts w:ascii="Cambria" w:hAnsi="Cambria"/>
          <w:sz w:val="20"/>
          <w:szCs w:val="20"/>
          <w:lang w:val="es-ES"/>
        </w:rPr>
        <w:t>ni sobre el plazo de presentación de la petición.</w:t>
      </w:r>
    </w:p>
    <w:p w:rsidR="00D42DCD" w:rsidRPr="00136601" w:rsidRDefault="00D42DCD"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Ante lo anterior, la CIDH acepta la posición del peticionario de que la decisión de 27 de mayo de 2008 fue notificad</w:t>
      </w:r>
      <w:r w:rsidR="00C85EA1">
        <w:rPr>
          <w:rFonts w:ascii="Cambria" w:hAnsi="Cambria"/>
          <w:sz w:val="20"/>
          <w:szCs w:val="20"/>
          <w:lang w:val="es-ES"/>
        </w:rPr>
        <w:t xml:space="preserve">a posteriormente a la presunta víctima en octubre de 2008, fecha en que se agotaron los recursos internos. Para efectos del cálculo del plazo de seis meses previsto en el artículo 46.1.b de la Convención Americana, la CIDH observa que independientemente de la fecha de octubre de 2008 en que se </w:t>
      </w:r>
      <w:r w:rsidR="00B3480C">
        <w:rPr>
          <w:rFonts w:ascii="Cambria" w:hAnsi="Cambria"/>
          <w:sz w:val="20"/>
          <w:szCs w:val="20"/>
          <w:lang w:val="es-ES"/>
        </w:rPr>
        <w:t>haya notificado</w:t>
      </w:r>
      <w:r w:rsidR="00C85EA1">
        <w:rPr>
          <w:rFonts w:ascii="Cambria" w:hAnsi="Cambria"/>
          <w:sz w:val="20"/>
          <w:szCs w:val="20"/>
          <w:lang w:val="es-ES"/>
        </w:rPr>
        <w:t xml:space="preserve"> la decisión, el plazo de seis</w:t>
      </w:r>
      <w:r w:rsidR="00B3480C">
        <w:rPr>
          <w:rFonts w:ascii="Cambria" w:hAnsi="Cambria"/>
          <w:sz w:val="20"/>
          <w:szCs w:val="20"/>
          <w:lang w:val="es-ES"/>
        </w:rPr>
        <w:t xml:space="preserve"> meses</w:t>
      </w:r>
      <w:r w:rsidR="00C85EA1">
        <w:rPr>
          <w:rFonts w:ascii="Cambria" w:hAnsi="Cambria"/>
          <w:sz w:val="20"/>
          <w:szCs w:val="20"/>
          <w:lang w:val="es-ES"/>
        </w:rPr>
        <w:t xml:space="preserve"> vencería en abril de 2009 y la petición fue presentada </w:t>
      </w:r>
      <w:r w:rsidR="00B3480C">
        <w:rPr>
          <w:rFonts w:ascii="Cambria" w:hAnsi="Cambria"/>
          <w:sz w:val="20"/>
          <w:szCs w:val="20"/>
          <w:lang w:val="es-ES"/>
        </w:rPr>
        <w:t xml:space="preserve">en </w:t>
      </w:r>
      <w:r w:rsidR="00C85EA1">
        <w:rPr>
          <w:rFonts w:ascii="Cambria" w:hAnsi="Cambria"/>
          <w:sz w:val="20"/>
          <w:szCs w:val="20"/>
          <w:lang w:val="es-ES"/>
        </w:rPr>
        <w:t xml:space="preserve">marzo de 2009. Por tanto, la CIDH concluye que la petición cumple con los requisitos de los artículos 46.1.a y 46.1.b de la Convención Americana.  </w:t>
      </w:r>
    </w:p>
    <w:p w:rsidR="003239B8" w:rsidRPr="00136601" w:rsidRDefault="003239B8" w:rsidP="003239B8">
      <w:pPr>
        <w:pStyle w:val="ListParagraph"/>
        <w:spacing w:before="240" w:after="240"/>
        <w:jc w:val="both"/>
        <w:rPr>
          <w:rFonts w:asciiTheme="majorHAnsi" w:hAnsiTheme="majorHAnsi"/>
          <w:b/>
          <w:sz w:val="20"/>
          <w:szCs w:val="20"/>
          <w:lang w:val="es-ES"/>
        </w:rPr>
      </w:pPr>
      <w:r w:rsidRPr="00136601">
        <w:rPr>
          <w:rFonts w:asciiTheme="majorHAnsi" w:hAnsiTheme="majorHAnsi"/>
          <w:b/>
          <w:bCs/>
          <w:sz w:val="20"/>
          <w:szCs w:val="20"/>
          <w:lang w:val="es-ES"/>
        </w:rPr>
        <w:t>VII.</w:t>
      </w:r>
      <w:r w:rsidRPr="00136601">
        <w:rPr>
          <w:rFonts w:asciiTheme="majorHAnsi" w:hAnsiTheme="majorHAnsi"/>
          <w:b/>
          <w:bCs/>
          <w:sz w:val="20"/>
          <w:szCs w:val="20"/>
          <w:lang w:val="es-ES"/>
        </w:rPr>
        <w:tab/>
      </w:r>
      <w:r w:rsidR="004A6A54" w:rsidRPr="00136601">
        <w:rPr>
          <w:rFonts w:asciiTheme="majorHAnsi" w:hAnsiTheme="majorHAnsi"/>
          <w:b/>
          <w:bCs/>
          <w:sz w:val="20"/>
          <w:szCs w:val="20"/>
          <w:lang w:val="es-ES"/>
        </w:rPr>
        <w:t xml:space="preserve">ANÁLISIS DE </w:t>
      </w:r>
      <w:r w:rsidR="00C21FEF" w:rsidRPr="00136601">
        <w:rPr>
          <w:rFonts w:asciiTheme="majorHAnsi" w:hAnsiTheme="majorHAnsi"/>
          <w:b/>
          <w:bCs/>
          <w:sz w:val="20"/>
          <w:szCs w:val="20"/>
          <w:lang w:val="es-ES"/>
        </w:rPr>
        <w:t>CARACTERIZACIÓN DE LOS HECHOS ALEGADOS</w:t>
      </w:r>
    </w:p>
    <w:p w:rsidR="00C23E5B" w:rsidRPr="00817A75" w:rsidRDefault="009850B0" w:rsidP="00C23E5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17A75">
        <w:rPr>
          <w:rFonts w:ascii="Cambria" w:hAnsi="Cambria"/>
          <w:sz w:val="20"/>
          <w:szCs w:val="20"/>
          <w:lang w:val="es-ES_tradnl"/>
        </w:rPr>
        <w:t xml:space="preserve">En el presente caso, el peticionario alega que: i) el señor Cóndor fue condenado penalmente como autor del delito de cohecho con base solamente en el señalamiento </w:t>
      </w:r>
      <w:r w:rsidR="00C23E5B" w:rsidRPr="00817A75">
        <w:rPr>
          <w:rFonts w:ascii="Cambria" w:hAnsi="Cambria"/>
          <w:sz w:val="20"/>
          <w:szCs w:val="20"/>
          <w:lang w:val="es-ES_tradnl"/>
        </w:rPr>
        <w:t xml:space="preserve">no corroborado </w:t>
      </w:r>
      <w:r w:rsidRPr="00817A75">
        <w:rPr>
          <w:rFonts w:ascii="Cambria" w:hAnsi="Cambria"/>
          <w:sz w:val="20"/>
          <w:szCs w:val="20"/>
          <w:lang w:val="es-ES_tradnl"/>
        </w:rPr>
        <w:t xml:space="preserve">de un coimputado; ii) existían elementos probatorios que demostraban que no participó en el hecho imputado y que las autoridades judiciales no tuvieron en cuenta </w:t>
      </w:r>
      <w:r w:rsidR="009D6A15" w:rsidRPr="00817A75">
        <w:rPr>
          <w:rFonts w:ascii="Cambria" w:hAnsi="Cambria"/>
          <w:sz w:val="20"/>
          <w:szCs w:val="20"/>
          <w:lang w:val="es-ES_tradnl"/>
        </w:rPr>
        <w:t xml:space="preserve">esta prueba; iii) </w:t>
      </w:r>
      <w:r w:rsidRPr="00817A75">
        <w:rPr>
          <w:rFonts w:ascii="Cambria" w:hAnsi="Cambria"/>
          <w:sz w:val="20"/>
          <w:szCs w:val="20"/>
          <w:lang w:val="es-ES_tradnl"/>
        </w:rPr>
        <w:t>tanto la sentencia condenatoria de la Corte Superior como la decisión de la Corte Suprema respecto a su recurso de nulidad no estuvieron debidamente fundamenta</w:t>
      </w:r>
      <w:r w:rsidR="009D6A15" w:rsidRPr="00817A75">
        <w:rPr>
          <w:rFonts w:ascii="Cambria" w:hAnsi="Cambria"/>
          <w:sz w:val="20"/>
          <w:szCs w:val="20"/>
          <w:lang w:val="es-ES_tradnl"/>
        </w:rPr>
        <w:t xml:space="preserve">das; y iv) las autoridades judiciales invirtieron la carga de la prueba. </w:t>
      </w:r>
      <w:r w:rsidR="00C23E5B" w:rsidRPr="00817A75">
        <w:rPr>
          <w:rFonts w:ascii="Cambria" w:hAnsi="Cambria"/>
          <w:sz w:val="20"/>
          <w:szCs w:val="20"/>
          <w:lang w:val="es-ES"/>
        </w:rPr>
        <w:t xml:space="preserve">En su recurso de nulidad, el señor Cóndor expresó a la Corte Suprema que </w:t>
      </w:r>
      <w:r w:rsidR="00817A75">
        <w:rPr>
          <w:rFonts w:ascii="Cambria" w:hAnsi="Cambria"/>
          <w:sz w:val="20"/>
          <w:szCs w:val="20"/>
          <w:lang w:val="es-ES"/>
        </w:rPr>
        <w:t>el tribunal sentenciador</w:t>
      </w:r>
      <w:r w:rsidR="00C23E5B" w:rsidRPr="00817A75">
        <w:rPr>
          <w:rFonts w:ascii="Cambria" w:hAnsi="Cambria"/>
          <w:sz w:val="20"/>
          <w:szCs w:val="20"/>
          <w:lang w:val="es-ES"/>
        </w:rPr>
        <w:t xml:space="preserve"> no había analizado las divergencias en la prueba testimonial, no había tenido en cuenta prueba exculpatoria y que en la sentencia recurrida no se había hecho una valoración y/o fundamentación debida sobre su culpabilidad. Además, en su recurso el señor Cóndor señaló las divergencias y la prueba exculpatoria que supuestamente no había sido valorada. </w:t>
      </w:r>
    </w:p>
    <w:p w:rsidR="00F158C8" w:rsidRPr="00F158C8" w:rsidRDefault="0070193B"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cs="Calibri"/>
          <w:sz w:val="20"/>
          <w:szCs w:val="20"/>
          <w:lang w:val="es-ES_tradnl"/>
        </w:rPr>
        <w:t xml:space="preserve">La Comisión observa que en las sentencias de primera y segunda instancia las autoridades judiciales hicieron alusión a </w:t>
      </w:r>
      <w:r w:rsidR="00EF4EBA">
        <w:rPr>
          <w:rFonts w:ascii="Cambria" w:hAnsi="Cambria" w:cs="Calibri"/>
          <w:sz w:val="20"/>
          <w:szCs w:val="20"/>
          <w:lang w:val="es-ES_tradnl"/>
        </w:rPr>
        <w:t>las declaraciones d</w:t>
      </w:r>
      <w:r>
        <w:rPr>
          <w:rFonts w:ascii="Cambria" w:hAnsi="Cambria" w:cs="Calibri"/>
          <w:sz w:val="20"/>
          <w:szCs w:val="20"/>
          <w:lang w:val="es-ES_tradnl"/>
        </w:rPr>
        <w:t xml:space="preserve">el señor </w:t>
      </w:r>
      <w:proofErr w:type="spellStart"/>
      <w:r>
        <w:rPr>
          <w:rFonts w:ascii="Cambria" w:hAnsi="Cambria" w:cs="Calibri"/>
          <w:sz w:val="20"/>
          <w:szCs w:val="20"/>
          <w:lang w:val="es-ES_tradnl"/>
        </w:rPr>
        <w:t>Pari</w:t>
      </w:r>
      <w:proofErr w:type="spellEnd"/>
      <w:r>
        <w:rPr>
          <w:rFonts w:ascii="Cambria" w:hAnsi="Cambria" w:cs="Calibri"/>
          <w:sz w:val="20"/>
          <w:szCs w:val="20"/>
          <w:lang w:val="es-ES_tradnl"/>
        </w:rPr>
        <w:t xml:space="preserve"> que incriminaba</w:t>
      </w:r>
      <w:r w:rsidR="00F20867">
        <w:rPr>
          <w:rFonts w:ascii="Cambria" w:hAnsi="Cambria" w:cs="Calibri"/>
          <w:sz w:val="20"/>
          <w:szCs w:val="20"/>
          <w:lang w:val="es-ES_tradnl"/>
        </w:rPr>
        <w:t>n</w:t>
      </w:r>
      <w:r>
        <w:rPr>
          <w:rFonts w:ascii="Cambria" w:hAnsi="Cambria" w:cs="Calibri"/>
          <w:sz w:val="20"/>
          <w:szCs w:val="20"/>
          <w:lang w:val="es-ES_tradnl"/>
        </w:rPr>
        <w:t xml:space="preserve"> a la presunta víctima y señal</w:t>
      </w:r>
      <w:r w:rsidR="00F158C8">
        <w:rPr>
          <w:rFonts w:ascii="Cambria" w:hAnsi="Cambria" w:cs="Calibri"/>
          <w:sz w:val="20"/>
          <w:szCs w:val="20"/>
          <w:lang w:val="es-ES_tradnl"/>
        </w:rPr>
        <w:t>aron</w:t>
      </w:r>
      <w:r>
        <w:rPr>
          <w:rFonts w:ascii="Cambria" w:hAnsi="Cambria" w:cs="Calibri"/>
          <w:sz w:val="20"/>
          <w:szCs w:val="20"/>
          <w:lang w:val="es-ES_tradnl"/>
        </w:rPr>
        <w:t xml:space="preserve"> las pruebas que corroboran </w:t>
      </w:r>
      <w:r w:rsidR="00EF4EBA">
        <w:rPr>
          <w:rFonts w:ascii="Cambria" w:hAnsi="Cambria" w:cs="Calibri"/>
          <w:sz w:val="20"/>
          <w:szCs w:val="20"/>
          <w:lang w:val="es-ES_tradnl"/>
        </w:rPr>
        <w:t>su relato</w:t>
      </w:r>
      <w:r>
        <w:rPr>
          <w:rFonts w:ascii="Cambria" w:hAnsi="Cambria" w:cs="Calibri"/>
          <w:sz w:val="20"/>
          <w:szCs w:val="20"/>
          <w:lang w:val="es-ES_tradnl"/>
        </w:rPr>
        <w:t xml:space="preserve">. </w:t>
      </w:r>
      <w:r w:rsidR="00EF4EBA">
        <w:rPr>
          <w:rFonts w:ascii="Cambria" w:hAnsi="Cambria" w:cs="Calibri"/>
          <w:sz w:val="20"/>
          <w:szCs w:val="20"/>
          <w:lang w:val="es-ES_tradnl"/>
        </w:rPr>
        <w:t>Asimismo, al determinar dicha corroboración, se tuvo en cuenta las declaraciones de otros testigos que, según la presunta víctima, corroborarían su inocencia. De lo anterior se desprende que las autoridades judiciales no dejaron de analizar la prueba que la presunta víctima considera como exculpatoria sino que la valoraron de manera distinta</w:t>
      </w:r>
      <w:r w:rsidR="00F20867">
        <w:rPr>
          <w:rFonts w:ascii="Cambria" w:hAnsi="Cambria" w:cs="Calibri"/>
          <w:sz w:val="20"/>
          <w:szCs w:val="20"/>
          <w:lang w:val="es-ES_tradnl"/>
        </w:rPr>
        <w:t xml:space="preserve"> y que la condenación no se dio con base en señalamientos no corroborados de un coimputado</w:t>
      </w:r>
      <w:r w:rsidR="00EF4EBA">
        <w:rPr>
          <w:rFonts w:ascii="Cambria" w:hAnsi="Cambria" w:cs="Calibri"/>
          <w:sz w:val="20"/>
          <w:szCs w:val="20"/>
          <w:lang w:val="es-ES_tradnl"/>
        </w:rPr>
        <w:t xml:space="preserve">. </w:t>
      </w:r>
    </w:p>
    <w:p w:rsidR="00F158C8" w:rsidRPr="00F158C8" w:rsidRDefault="00EF4EBA"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cs="Calibri"/>
          <w:sz w:val="20"/>
          <w:szCs w:val="20"/>
          <w:lang w:val="es-ES_tradnl"/>
        </w:rPr>
        <w:t xml:space="preserve">Además, de la sentencia no se desprende que haya habido una inversión de la carga probatoria, pues las autoridades judiciales tuvieron en cuenta la prueba de la acusación, que se consideró como corroborada, y por otro lado las declaraciones de la presunta víctima que se consideró no estar </w:t>
      </w:r>
      <w:r>
        <w:rPr>
          <w:rFonts w:ascii="Cambria" w:hAnsi="Cambria" w:cs="Calibri"/>
          <w:sz w:val="20"/>
          <w:szCs w:val="20"/>
          <w:lang w:val="es-ES_tradnl"/>
        </w:rPr>
        <w:lastRenderedPageBreak/>
        <w:t>corroborada</w:t>
      </w:r>
      <w:r w:rsidR="00F158C8">
        <w:rPr>
          <w:rFonts w:ascii="Cambria" w:hAnsi="Cambria" w:cs="Calibri"/>
          <w:sz w:val="20"/>
          <w:szCs w:val="20"/>
          <w:lang w:val="es-ES_tradnl"/>
        </w:rPr>
        <w:t>s “con medio de prueba idónea”. Lo anterior demuestra que las autoridades valoraron la prueba disponible, tanto exculpatoria como de acusación, y que la decisión condenatoria no se basa en una supuesta insuficiencia de prueba exculpatoria sino que en la preponderancia de prueba incriminatoria que se consideró corroborada. Similarmente, lo anterior también demuestra que las decisiones judiciales estuvieron motivadas.</w:t>
      </w:r>
    </w:p>
    <w:p w:rsidR="00BB17E8" w:rsidRPr="00BB17E8" w:rsidRDefault="00BB17E8"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C2B4A">
        <w:rPr>
          <w:rFonts w:ascii="Cambria" w:hAnsi="Cambria" w:cs="Calibri"/>
          <w:sz w:val="20"/>
          <w:szCs w:val="20"/>
          <w:lang w:val="es-ES_tradnl"/>
        </w:rPr>
        <w:t xml:space="preserve">En atención a estas consideraciones, </w:t>
      </w:r>
      <w:r w:rsidR="00F158C8">
        <w:rPr>
          <w:rFonts w:ascii="Cambria" w:hAnsi="Cambria" w:cs="Calibri"/>
          <w:sz w:val="20"/>
          <w:szCs w:val="20"/>
          <w:lang w:val="es-ES_tradnl"/>
        </w:rPr>
        <w:t xml:space="preserve">la CIDH considera que </w:t>
      </w:r>
      <w:r w:rsidR="00F751AD">
        <w:rPr>
          <w:rFonts w:ascii="Cambria" w:hAnsi="Cambria" w:cs="Calibri"/>
          <w:sz w:val="20"/>
          <w:szCs w:val="20"/>
          <w:lang w:val="es-ES_tradnl"/>
        </w:rPr>
        <w:t xml:space="preserve">la </w:t>
      </w:r>
      <w:r w:rsidR="00F158C8">
        <w:rPr>
          <w:rFonts w:ascii="Cambria" w:hAnsi="Cambria" w:cs="Calibri"/>
          <w:sz w:val="20"/>
          <w:szCs w:val="20"/>
          <w:lang w:val="es-ES_tradnl"/>
        </w:rPr>
        <w:t xml:space="preserve">presunta víctima </w:t>
      </w:r>
      <w:r w:rsidR="00F751AD">
        <w:rPr>
          <w:rFonts w:ascii="Cambria" w:hAnsi="Cambria" w:cs="Calibri"/>
          <w:sz w:val="20"/>
          <w:szCs w:val="20"/>
          <w:lang w:val="es-ES_tradnl"/>
        </w:rPr>
        <w:t xml:space="preserve">está </w:t>
      </w:r>
      <w:r w:rsidR="00E5171E">
        <w:rPr>
          <w:rFonts w:ascii="Cambria" w:hAnsi="Cambria" w:cs="Calibri"/>
          <w:sz w:val="20"/>
          <w:szCs w:val="20"/>
          <w:lang w:val="es-ES_tradnl"/>
        </w:rPr>
        <w:t>in</w:t>
      </w:r>
      <w:r w:rsidR="00F751AD">
        <w:rPr>
          <w:rFonts w:ascii="Cambria" w:hAnsi="Cambria" w:cs="Calibri"/>
          <w:sz w:val="20"/>
          <w:szCs w:val="20"/>
          <w:lang w:val="es-ES_tradnl"/>
        </w:rPr>
        <w:t>conforme con la valoración de la prueba efectuada por las autoridades judiciales nacionales y acude a la Comisión para obtener una revaloración de la prueba</w:t>
      </w:r>
      <w:r w:rsidR="00F158C8">
        <w:rPr>
          <w:rFonts w:ascii="Cambria" w:hAnsi="Cambria" w:cs="Calibri"/>
          <w:sz w:val="20"/>
          <w:szCs w:val="20"/>
          <w:lang w:val="es-ES_tradnl"/>
        </w:rPr>
        <w:t xml:space="preserve">. </w:t>
      </w:r>
      <w:r w:rsidR="00F751AD">
        <w:rPr>
          <w:rFonts w:ascii="Cambria" w:hAnsi="Cambria" w:cs="Calibri"/>
          <w:sz w:val="20"/>
          <w:szCs w:val="20"/>
          <w:lang w:val="es-ES_tradnl"/>
        </w:rPr>
        <w:t xml:space="preserve">Sin embargo, la Comisión recuerda que no </w:t>
      </w:r>
      <w:r w:rsidR="00F751AD" w:rsidRPr="00F751AD">
        <w:rPr>
          <w:rFonts w:ascii="Cambria" w:hAnsi="Cambria" w:cs="Calibri"/>
          <w:sz w:val="20"/>
          <w:szCs w:val="20"/>
          <w:lang w:val="es-ES_tradnl"/>
        </w:rPr>
        <w:t>corresponde a la CIDH pronunciarse sobre la determinación de culpabilidad o inocencia de un imputado o acusado en proceso penal</w:t>
      </w:r>
      <w:r w:rsidR="00C87AA4">
        <w:rPr>
          <w:rFonts w:ascii="Cambria" w:hAnsi="Cambria" w:cs="Calibri"/>
          <w:sz w:val="20"/>
          <w:szCs w:val="20"/>
          <w:lang w:val="es-ES_tradnl"/>
        </w:rPr>
        <w:t xml:space="preserve"> y tampoco </w:t>
      </w:r>
      <w:r w:rsidR="00F751AD">
        <w:rPr>
          <w:rFonts w:ascii="Cambria" w:hAnsi="Cambria" w:cs="Calibri"/>
          <w:sz w:val="20"/>
          <w:szCs w:val="20"/>
          <w:lang w:val="es-ES_tradnl"/>
        </w:rPr>
        <w:t xml:space="preserve">realizar una </w:t>
      </w:r>
      <w:r w:rsidR="00C87AA4">
        <w:rPr>
          <w:rFonts w:ascii="Cambria" w:hAnsi="Cambria" w:cs="Calibri"/>
          <w:sz w:val="20"/>
          <w:szCs w:val="20"/>
          <w:lang w:val="es-ES_tradnl"/>
        </w:rPr>
        <w:t xml:space="preserve">nueva </w:t>
      </w:r>
      <w:r w:rsidR="00F751AD">
        <w:rPr>
          <w:rFonts w:ascii="Cambria" w:hAnsi="Cambria" w:cs="Calibri"/>
          <w:sz w:val="20"/>
          <w:szCs w:val="20"/>
          <w:lang w:val="es-ES_tradnl"/>
        </w:rPr>
        <w:t>valoración de la prueba</w:t>
      </w:r>
      <w:r w:rsidR="00C87AA4">
        <w:rPr>
          <w:rFonts w:ascii="Cambria" w:hAnsi="Cambria" w:cs="Calibri"/>
          <w:sz w:val="20"/>
          <w:szCs w:val="20"/>
          <w:lang w:val="es-ES_tradnl"/>
        </w:rPr>
        <w:t>. Por tanto, la Comisión considera que los hechos alegados en la presente petición no tienden a caracterizar violaciones a los derechos humanos de la presunta víctima y que la petición es inadmisible</w:t>
      </w:r>
      <w:r w:rsidR="00E92D3D">
        <w:rPr>
          <w:rFonts w:ascii="Cambria" w:hAnsi="Cambria" w:cs="Calibri"/>
          <w:sz w:val="20"/>
          <w:szCs w:val="20"/>
          <w:lang w:val="es-ES_tradnl"/>
        </w:rPr>
        <w:t xml:space="preserve">.   </w:t>
      </w:r>
      <w:r w:rsidR="00ED21D8">
        <w:rPr>
          <w:rFonts w:ascii="Cambria" w:hAnsi="Cambria" w:cs="Calibri"/>
          <w:sz w:val="20"/>
          <w:szCs w:val="20"/>
          <w:lang w:val="es-ES_tradnl"/>
        </w:rPr>
        <w:t xml:space="preserve"> </w:t>
      </w:r>
    </w:p>
    <w:p w:rsidR="003239B8" w:rsidRPr="00136601" w:rsidRDefault="003239B8" w:rsidP="003239B8">
      <w:pPr>
        <w:pStyle w:val="ListParagraph"/>
        <w:spacing w:before="240" w:after="240"/>
        <w:jc w:val="both"/>
        <w:rPr>
          <w:rFonts w:asciiTheme="majorHAnsi" w:hAnsiTheme="majorHAnsi"/>
          <w:b/>
          <w:bCs/>
          <w:sz w:val="20"/>
          <w:szCs w:val="20"/>
          <w:lang w:val="es-ES"/>
        </w:rPr>
      </w:pPr>
      <w:r w:rsidRPr="00136601">
        <w:rPr>
          <w:rFonts w:asciiTheme="majorHAnsi" w:hAnsiTheme="majorHAnsi"/>
          <w:b/>
          <w:bCs/>
          <w:sz w:val="20"/>
          <w:szCs w:val="20"/>
          <w:lang w:val="es-ES"/>
        </w:rPr>
        <w:t xml:space="preserve">VIII. </w:t>
      </w:r>
      <w:r w:rsidRPr="00136601">
        <w:rPr>
          <w:rFonts w:asciiTheme="majorHAnsi" w:hAnsiTheme="majorHAnsi"/>
          <w:b/>
          <w:bCs/>
          <w:sz w:val="20"/>
          <w:szCs w:val="20"/>
          <w:lang w:val="es-ES"/>
        </w:rPr>
        <w:tab/>
        <w:t>DECISIÓN</w:t>
      </w:r>
    </w:p>
    <w:p w:rsidR="003239B8" w:rsidRPr="00136601"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36601">
        <w:rPr>
          <w:rFonts w:asciiTheme="majorHAnsi" w:hAnsiTheme="majorHAnsi"/>
          <w:sz w:val="20"/>
          <w:szCs w:val="20"/>
          <w:lang w:val="es-ES"/>
        </w:rPr>
        <w:t xml:space="preserve">Declarar </w:t>
      </w:r>
      <w:r w:rsidR="00C87AA4">
        <w:rPr>
          <w:rFonts w:asciiTheme="majorHAnsi" w:hAnsiTheme="majorHAnsi"/>
          <w:sz w:val="20"/>
          <w:szCs w:val="20"/>
          <w:lang w:val="es-ES"/>
        </w:rPr>
        <w:t>in</w:t>
      </w:r>
      <w:r w:rsidRPr="00136601">
        <w:rPr>
          <w:rFonts w:asciiTheme="majorHAnsi" w:hAnsiTheme="majorHAnsi"/>
          <w:sz w:val="20"/>
          <w:szCs w:val="20"/>
          <w:lang w:val="es-ES"/>
        </w:rPr>
        <w:t>admisible la presente petición</w:t>
      </w:r>
      <w:r w:rsidR="00A758AA" w:rsidRPr="00136601">
        <w:rPr>
          <w:rFonts w:asciiTheme="majorHAnsi" w:hAnsiTheme="majorHAnsi"/>
          <w:sz w:val="20"/>
          <w:szCs w:val="20"/>
          <w:lang w:val="es-ES"/>
        </w:rPr>
        <w:t>;</w:t>
      </w:r>
      <w:r w:rsidR="007B76D3" w:rsidRPr="00136601">
        <w:rPr>
          <w:rFonts w:asciiTheme="majorHAnsi" w:hAnsiTheme="majorHAnsi"/>
          <w:sz w:val="20"/>
          <w:szCs w:val="20"/>
          <w:lang w:val="es-ES"/>
        </w:rPr>
        <w:t xml:space="preserve"> y</w:t>
      </w:r>
    </w:p>
    <w:p w:rsidR="00722C9F" w:rsidRDefault="004A6A54"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36601">
        <w:rPr>
          <w:rFonts w:asciiTheme="majorHAnsi" w:hAnsiTheme="majorHAnsi"/>
          <w:sz w:val="20"/>
          <w:szCs w:val="20"/>
          <w:lang w:val="es-ES"/>
        </w:rPr>
        <w:t>Notificar a las partes la presente decisión</w:t>
      </w:r>
      <w:r w:rsidRPr="00817A75">
        <w:rPr>
          <w:rFonts w:asciiTheme="majorHAnsi" w:hAnsiTheme="majorHAnsi"/>
          <w:sz w:val="20"/>
          <w:szCs w:val="20"/>
          <w:lang w:val="es-ES"/>
        </w:rPr>
        <w:t xml:space="preserve"> </w:t>
      </w:r>
      <w:r w:rsidRPr="00136601">
        <w:rPr>
          <w:rFonts w:asciiTheme="majorHAnsi" w:hAnsiTheme="majorHAnsi"/>
          <w:sz w:val="20"/>
          <w:szCs w:val="20"/>
          <w:lang w:val="es-ES"/>
        </w:rPr>
        <w:t>y publicar esta decisión e incluirla en su Informe Anual a la Asamblea General de la Organización de los Estados Americanos.</w:t>
      </w:r>
    </w:p>
    <w:p w:rsidR="00FD23A1" w:rsidRPr="00CA3DF5" w:rsidRDefault="00FD23A1" w:rsidP="00705FD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Cambria" w:hAnsi="Cambria"/>
          <w:sz w:val="20"/>
          <w:szCs w:val="20"/>
          <w:lang w:val="es-ES"/>
        </w:rPr>
        <w:tab/>
      </w:r>
      <w:r w:rsidRPr="002B7B81">
        <w:rPr>
          <w:rFonts w:ascii="Cambria" w:hAnsi="Cambria"/>
          <w:sz w:val="20"/>
          <w:szCs w:val="20"/>
          <w:lang w:val="es-ES"/>
        </w:rPr>
        <w:t xml:space="preserve">Aprobado por la Comisión Interamericana de Derechos Humanos a los </w:t>
      </w:r>
      <w:r>
        <w:rPr>
          <w:rFonts w:ascii="Cambria" w:hAnsi="Cambria"/>
          <w:sz w:val="20"/>
          <w:szCs w:val="20"/>
          <w:lang w:val="es-ES"/>
        </w:rPr>
        <w:t>22</w:t>
      </w:r>
      <w:r w:rsidRPr="002B7B81">
        <w:rPr>
          <w:rFonts w:ascii="Cambria" w:hAnsi="Cambria"/>
          <w:sz w:val="20"/>
          <w:szCs w:val="20"/>
          <w:lang w:val="es-ES"/>
        </w:rPr>
        <w:t xml:space="preserve"> días del mes de </w:t>
      </w:r>
      <w:r>
        <w:rPr>
          <w:rFonts w:ascii="Cambria" w:hAnsi="Cambria" w:cs="Arial"/>
          <w:noProof/>
          <w:spacing w:val="-2"/>
          <w:sz w:val="20"/>
          <w:szCs w:val="20"/>
          <w:lang w:val="es-CL"/>
        </w:rPr>
        <w:t>julio</w:t>
      </w:r>
      <w:r w:rsidRPr="002B7B81">
        <w:rPr>
          <w:rFonts w:ascii="Cambria" w:hAnsi="Cambria"/>
          <w:sz w:val="20"/>
          <w:szCs w:val="20"/>
          <w:lang w:val="es-ES"/>
        </w:rPr>
        <w:t xml:space="preserve"> de 201</w:t>
      </w:r>
      <w:r>
        <w:rPr>
          <w:rFonts w:ascii="Cambria" w:hAnsi="Cambria"/>
          <w:sz w:val="20"/>
          <w:szCs w:val="20"/>
          <w:lang w:val="es-ES"/>
        </w:rPr>
        <w:t>9</w:t>
      </w:r>
      <w:r w:rsidRPr="002B7B81">
        <w:rPr>
          <w:rFonts w:ascii="Cambria" w:hAnsi="Cambria"/>
          <w:sz w:val="20"/>
          <w:szCs w:val="20"/>
          <w:lang w:val="es-ES"/>
        </w:rPr>
        <w:t>.  (Firmado):</w:t>
      </w:r>
      <w:r w:rsidRPr="003E2D0F">
        <w:rPr>
          <w:rFonts w:ascii="Cambria" w:hAnsi="Cambria"/>
          <w:sz w:val="20"/>
          <w:szCs w:val="20"/>
          <w:lang w:val="es-ES"/>
        </w:rPr>
        <w:t xml:space="preserve"> </w:t>
      </w:r>
      <w:r w:rsidRPr="002B7B81">
        <w:rPr>
          <w:rFonts w:ascii="Cambria" w:hAnsi="Cambria"/>
          <w:sz w:val="20"/>
          <w:szCs w:val="20"/>
          <w:lang w:val="es-ES"/>
        </w:rPr>
        <w:t>Esmeralda E. Arosemena Bernal de Troitiño, Presidenta; Joel Hernández García</w:t>
      </w:r>
      <w:r>
        <w:rPr>
          <w:rFonts w:ascii="Cambria" w:hAnsi="Cambria"/>
          <w:sz w:val="20"/>
          <w:szCs w:val="20"/>
          <w:lang w:val="es-ES"/>
        </w:rPr>
        <w:t>,</w:t>
      </w:r>
      <w:r w:rsidRPr="002B7B81">
        <w:rPr>
          <w:rFonts w:ascii="Cambria" w:hAnsi="Cambria"/>
          <w:sz w:val="20"/>
          <w:szCs w:val="20"/>
          <w:lang w:val="es-ES"/>
        </w:rPr>
        <w:t xml:space="preserve"> Primer Vicepresident</w:t>
      </w:r>
      <w:r>
        <w:rPr>
          <w:rFonts w:ascii="Cambria" w:hAnsi="Cambria"/>
          <w:sz w:val="20"/>
          <w:szCs w:val="20"/>
          <w:lang w:val="es-ES"/>
        </w:rPr>
        <w:t>e</w:t>
      </w:r>
      <w:r w:rsidRPr="002B7B81">
        <w:rPr>
          <w:rFonts w:ascii="Cambria" w:hAnsi="Cambria"/>
          <w:sz w:val="20"/>
          <w:szCs w:val="20"/>
          <w:lang w:val="es-ES"/>
        </w:rPr>
        <w:t>; Antonia Urrejola</w:t>
      </w:r>
      <w:r>
        <w:rPr>
          <w:rFonts w:ascii="Cambria" w:hAnsi="Cambria"/>
          <w:sz w:val="20"/>
          <w:szCs w:val="20"/>
          <w:lang w:val="es-ES"/>
        </w:rPr>
        <w:t xml:space="preserve"> Noguera, Segunda Vicepresidenta;</w:t>
      </w:r>
      <w:r w:rsidRPr="002B7B81">
        <w:rPr>
          <w:rFonts w:ascii="Cambria" w:hAnsi="Cambria"/>
          <w:sz w:val="20"/>
          <w:szCs w:val="20"/>
          <w:lang w:val="es-ES"/>
        </w:rPr>
        <w:t xml:space="preserve"> Margarette May Macaulay</w:t>
      </w:r>
      <w:r>
        <w:rPr>
          <w:rFonts w:ascii="Cambria" w:hAnsi="Cambria"/>
          <w:sz w:val="20"/>
          <w:szCs w:val="20"/>
          <w:lang w:val="es-ES"/>
        </w:rPr>
        <w:t xml:space="preserve">, Luis Ernesto </w:t>
      </w:r>
      <w:proofErr w:type="spellStart"/>
      <w:r>
        <w:rPr>
          <w:rFonts w:ascii="Cambria" w:hAnsi="Cambria"/>
          <w:sz w:val="20"/>
          <w:szCs w:val="20"/>
          <w:lang w:val="es-ES"/>
        </w:rPr>
        <w:t>Varg</w:t>
      </w:r>
      <w:proofErr w:type="spellEnd"/>
    </w:p>
    <w:p w:rsidR="005935AD" w:rsidRPr="00FD23A1" w:rsidRDefault="005935AD" w:rsidP="005935A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pt-BR"/>
        </w:rPr>
      </w:pPr>
    </w:p>
    <w:sectPr w:rsidR="005935AD" w:rsidRPr="00FD23A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B7C" w:rsidRDefault="00C86B7C">
      <w:r>
        <w:separator/>
      </w:r>
    </w:p>
  </w:endnote>
  <w:endnote w:type="continuationSeparator" w:id="0">
    <w:p w:rsidR="00C86B7C" w:rsidRDefault="00C8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EB7" w:rsidRDefault="00CC7E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C7EB7">
          <w:rPr>
            <w:noProof/>
            <w:sz w:val="16"/>
            <w:szCs w:val="22"/>
          </w:rPr>
          <w:t>3</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B7C" w:rsidRPr="000F35ED" w:rsidRDefault="00C86B7C">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C86B7C" w:rsidRPr="000F35ED" w:rsidRDefault="00C86B7C" w:rsidP="000F35ED">
      <w:pPr>
        <w:rPr>
          <w:rFonts w:asciiTheme="majorHAnsi" w:hAnsiTheme="majorHAnsi"/>
          <w:sz w:val="16"/>
          <w:szCs w:val="16"/>
        </w:rPr>
      </w:pPr>
      <w:r w:rsidRPr="000F35ED">
        <w:rPr>
          <w:rFonts w:asciiTheme="majorHAnsi" w:hAnsiTheme="majorHAnsi"/>
          <w:sz w:val="16"/>
          <w:szCs w:val="16"/>
        </w:rPr>
        <w:separator/>
      </w:r>
    </w:p>
    <w:p w:rsidR="00C86B7C" w:rsidRPr="000F35ED" w:rsidRDefault="00C86B7C"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C86B7C" w:rsidRPr="000F35ED" w:rsidRDefault="00C86B7C"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4A6A54" w:rsidRPr="00E92D3D" w:rsidRDefault="004A6A54" w:rsidP="00E92D3D">
      <w:pPr>
        <w:pStyle w:val="FootnoteText"/>
        <w:ind w:firstLine="720"/>
        <w:jc w:val="both"/>
        <w:rPr>
          <w:rFonts w:ascii="Cambria" w:hAnsi="Cambria"/>
          <w:sz w:val="16"/>
          <w:szCs w:val="16"/>
          <w:lang w:val="es-ES"/>
        </w:rPr>
      </w:pPr>
      <w:r w:rsidRPr="00E92D3D">
        <w:rPr>
          <w:rStyle w:val="FootnoteReference"/>
          <w:rFonts w:ascii="Cambria" w:hAnsi="Cambria"/>
          <w:sz w:val="16"/>
          <w:szCs w:val="16"/>
        </w:rPr>
        <w:footnoteRef/>
      </w:r>
      <w:r w:rsidRPr="00E92D3D">
        <w:rPr>
          <w:rFonts w:ascii="Cambria" w:hAnsi="Cambria"/>
          <w:sz w:val="16"/>
          <w:szCs w:val="16"/>
          <w:lang w:val="es-ES"/>
        </w:rPr>
        <w:t xml:space="preserve"> Conforme a lo dispuesto en el artículo 17.2.a del Reglamento de la Comisión, el Comisionado </w:t>
      </w:r>
      <w:r w:rsidR="00DA64FB" w:rsidRPr="00E92D3D">
        <w:rPr>
          <w:rFonts w:ascii="Cambria" w:hAnsi="Cambria"/>
          <w:color w:val="auto"/>
          <w:sz w:val="16"/>
          <w:szCs w:val="16"/>
          <w:lang w:val="es-ES"/>
        </w:rPr>
        <w:t>Francisco José Eguiguren Praeli</w:t>
      </w:r>
      <w:r w:rsidRPr="00E92D3D">
        <w:rPr>
          <w:rFonts w:ascii="Cambria" w:hAnsi="Cambria"/>
          <w:sz w:val="16"/>
          <w:szCs w:val="16"/>
          <w:lang w:val="es-ES"/>
        </w:rPr>
        <w:t xml:space="preserve">, de nacionalidad </w:t>
      </w:r>
      <w:r w:rsidR="00DA64FB" w:rsidRPr="00E92D3D">
        <w:rPr>
          <w:rFonts w:ascii="Cambria" w:hAnsi="Cambria"/>
          <w:color w:val="auto"/>
          <w:sz w:val="16"/>
          <w:szCs w:val="16"/>
          <w:lang w:val="es-ES"/>
        </w:rPr>
        <w:t>peruana</w:t>
      </w:r>
      <w:r w:rsidRPr="00E92D3D">
        <w:rPr>
          <w:rFonts w:ascii="Cambria" w:hAnsi="Cambria"/>
          <w:sz w:val="16"/>
          <w:szCs w:val="16"/>
          <w:lang w:val="es-ES"/>
        </w:rPr>
        <w:t>, no participó en el debate ni en la decisión del presente asunto.</w:t>
      </w:r>
    </w:p>
  </w:footnote>
  <w:footnote w:id="3">
    <w:p w:rsidR="00E92D3D" w:rsidRPr="00E92D3D" w:rsidRDefault="00E92D3D" w:rsidP="00E92D3D">
      <w:pPr>
        <w:pStyle w:val="FootnoteText"/>
        <w:ind w:firstLine="720"/>
        <w:jc w:val="both"/>
        <w:rPr>
          <w:rFonts w:ascii="Cambria" w:hAnsi="Cambria"/>
          <w:sz w:val="16"/>
          <w:szCs w:val="16"/>
          <w:lang w:val="es-ES"/>
        </w:rPr>
      </w:pPr>
      <w:r w:rsidRPr="00E92D3D">
        <w:rPr>
          <w:rStyle w:val="FootnoteReference"/>
          <w:rFonts w:ascii="Cambria" w:hAnsi="Cambria"/>
          <w:sz w:val="16"/>
          <w:szCs w:val="16"/>
        </w:rPr>
        <w:footnoteRef/>
      </w:r>
      <w:r w:rsidRPr="00E92D3D">
        <w:rPr>
          <w:rFonts w:ascii="Cambria" w:hAnsi="Cambria"/>
          <w:sz w:val="16"/>
          <w:szCs w:val="16"/>
          <w:lang w:val="es-ES"/>
        </w:rPr>
        <w:t xml:space="preserve"> En adelante “la Convención Americana” o “la Convención”.</w:t>
      </w:r>
    </w:p>
  </w:footnote>
  <w:footnote w:id="4">
    <w:p w:rsidR="008E3BFE" w:rsidRPr="00E92D3D" w:rsidRDefault="008E3BFE" w:rsidP="00E92D3D">
      <w:pPr>
        <w:pStyle w:val="FootnoteText"/>
        <w:spacing w:after="120"/>
        <w:ind w:firstLine="720"/>
        <w:jc w:val="both"/>
        <w:rPr>
          <w:rFonts w:ascii="Cambria" w:hAnsi="Cambria"/>
          <w:sz w:val="16"/>
          <w:szCs w:val="16"/>
          <w:lang w:val="es-ES"/>
        </w:rPr>
      </w:pPr>
      <w:r w:rsidRPr="00E92D3D">
        <w:rPr>
          <w:rStyle w:val="FootnoteReference"/>
          <w:rFonts w:ascii="Cambria" w:hAnsi="Cambria"/>
          <w:sz w:val="16"/>
          <w:szCs w:val="16"/>
        </w:rPr>
        <w:footnoteRef/>
      </w:r>
      <w:r w:rsidRPr="00E92D3D">
        <w:rPr>
          <w:rFonts w:ascii="Cambria" w:hAnsi="Cambria"/>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C86B7C"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EB7" w:rsidRDefault="00CC7E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212A2C"/>
    <w:multiLevelType w:val="hybridMultilevel"/>
    <w:tmpl w:val="D6C60242"/>
    <w:lvl w:ilvl="0" w:tplc="1AAEF2C4">
      <w:start w:val="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BDD3349"/>
    <w:multiLevelType w:val="hybridMultilevel"/>
    <w:tmpl w:val="4F26CF6E"/>
    <w:lvl w:ilvl="0" w:tplc="F90283BC">
      <w:start w:val="23"/>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4"/>
  </w:num>
  <w:num w:numId="9">
    <w:abstractNumId w:val="53"/>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3"/>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2"/>
  </w:num>
  <w:num w:numId="55">
    <w:abstractNumId w:val="43"/>
  </w:num>
  <w:num w:numId="56">
    <w:abstractNumId w:val="49"/>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4"/>
  </w:num>
  <w:num w:numId="83">
    <w:abstractNumId w:val="45"/>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3"/>
  </w:num>
  <w:num w:numId="95">
    <w:abstractNumId w:val="46"/>
  </w:num>
  <w:num w:numId="96">
    <w:abstractNumId w:val="58"/>
  </w:num>
  <w:num w:numId="97">
    <w:abstractNumId w:val="55"/>
  </w:num>
  <w:num w:numId="98">
    <w:abstractNumId w:val="50"/>
  </w:num>
  <w:num w:numId="99">
    <w:abstractNumId w:val="40"/>
  </w:num>
  <w:num w:numId="100">
    <w:abstractNumId w:val="3"/>
  </w:num>
  <w:num w:numId="101">
    <w:abstractNumId w:val="28"/>
  </w:num>
  <w:num w:numId="102">
    <w:abstractNumId w:val="52"/>
  </w:num>
  <w:num w:numId="103">
    <w:abstractNumId w:val="6"/>
  </w:num>
  <w:num w:numId="104">
    <w:abstractNumId w:val="67"/>
  </w:num>
  <w:num w:numId="105">
    <w:abstractNumId w:val="56"/>
  </w:num>
  <w:num w:numId="106">
    <w:abstractNumId w:val="4"/>
  </w:num>
  <w:num w:numId="107">
    <w:abstractNumId w:val="32"/>
  </w:num>
  <w:num w:numId="108">
    <w:abstractNumId w:val="15"/>
  </w:num>
  <w:num w:numId="109">
    <w:abstractNumId w:val="48"/>
  </w:num>
  <w:num w:numId="110">
    <w:abstractNumId w:val="41"/>
  </w:num>
  <w:num w:numId="111">
    <w:abstractNumId w:val="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
  <w:rsids>
    <w:rsidRoot w:val="006B2D5C"/>
    <w:rsid w:val="0000036F"/>
    <w:rsid w:val="00000CDA"/>
    <w:rsid w:val="0000230E"/>
    <w:rsid w:val="00006E1F"/>
    <w:rsid w:val="000070D7"/>
    <w:rsid w:val="0001788C"/>
    <w:rsid w:val="00023436"/>
    <w:rsid w:val="000337EF"/>
    <w:rsid w:val="00037EE5"/>
    <w:rsid w:val="00040C3A"/>
    <w:rsid w:val="000419AD"/>
    <w:rsid w:val="000433C9"/>
    <w:rsid w:val="00070A68"/>
    <w:rsid w:val="000716C5"/>
    <w:rsid w:val="00075E23"/>
    <w:rsid w:val="00080CDF"/>
    <w:rsid w:val="0009344A"/>
    <w:rsid w:val="000A392E"/>
    <w:rsid w:val="000A575F"/>
    <w:rsid w:val="000D05CB"/>
    <w:rsid w:val="000D10DB"/>
    <w:rsid w:val="000E5EB5"/>
    <w:rsid w:val="000F35ED"/>
    <w:rsid w:val="00107131"/>
    <w:rsid w:val="0010736F"/>
    <w:rsid w:val="00113F73"/>
    <w:rsid w:val="00121CC2"/>
    <w:rsid w:val="00133EE5"/>
    <w:rsid w:val="0013420B"/>
    <w:rsid w:val="00136601"/>
    <w:rsid w:val="001450A5"/>
    <w:rsid w:val="00146CB9"/>
    <w:rsid w:val="00160D63"/>
    <w:rsid w:val="00167A34"/>
    <w:rsid w:val="00172354"/>
    <w:rsid w:val="00180EBD"/>
    <w:rsid w:val="001A7870"/>
    <w:rsid w:val="001B3A00"/>
    <w:rsid w:val="001C1B41"/>
    <w:rsid w:val="001D65C1"/>
    <w:rsid w:val="001D65EF"/>
    <w:rsid w:val="001E0A63"/>
    <w:rsid w:val="001E49E7"/>
    <w:rsid w:val="001F7201"/>
    <w:rsid w:val="00223A29"/>
    <w:rsid w:val="002250A3"/>
    <w:rsid w:val="00235217"/>
    <w:rsid w:val="00237745"/>
    <w:rsid w:val="00246D1F"/>
    <w:rsid w:val="00247403"/>
    <w:rsid w:val="00247542"/>
    <w:rsid w:val="002539E5"/>
    <w:rsid w:val="00254320"/>
    <w:rsid w:val="00266B61"/>
    <w:rsid w:val="0026712A"/>
    <w:rsid w:val="002704DB"/>
    <w:rsid w:val="002A0AAE"/>
    <w:rsid w:val="002A2A0E"/>
    <w:rsid w:val="002A5820"/>
    <w:rsid w:val="002D2B26"/>
    <w:rsid w:val="002D7EA2"/>
    <w:rsid w:val="002E187C"/>
    <w:rsid w:val="00302733"/>
    <w:rsid w:val="00314078"/>
    <w:rsid w:val="0031535D"/>
    <w:rsid w:val="003239B8"/>
    <w:rsid w:val="0033169F"/>
    <w:rsid w:val="003436D6"/>
    <w:rsid w:val="00344977"/>
    <w:rsid w:val="00346C95"/>
    <w:rsid w:val="00356185"/>
    <w:rsid w:val="00360380"/>
    <w:rsid w:val="00366689"/>
    <w:rsid w:val="0037519E"/>
    <w:rsid w:val="00386CF0"/>
    <w:rsid w:val="003970E6"/>
    <w:rsid w:val="003B70FB"/>
    <w:rsid w:val="003C2509"/>
    <w:rsid w:val="003C676B"/>
    <w:rsid w:val="003D3BC2"/>
    <w:rsid w:val="003E6CA1"/>
    <w:rsid w:val="004065A8"/>
    <w:rsid w:val="00411D2C"/>
    <w:rsid w:val="004165C2"/>
    <w:rsid w:val="00441ECB"/>
    <w:rsid w:val="00445193"/>
    <w:rsid w:val="00462C1B"/>
    <w:rsid w:val="00467B7E"/>
    <w:rsid w:val="00470543"/>
    <w:rsid w:val="00473BB4"/>
    <w:rsid w:val="00477592"/>
    <w:rsid w:val="00486F1C"/>
    <w:rsid w:val="0049419D"/>
    <w:rsid w:val="004A6A54"/>
    <w:rsid w:val="004B0AD1"/>
    <w:rsid w:val="004B7817"/>
    <w:rsid w:val="004C20D2"/>
    <w:rsid w:val="004C2312"/>
    <w:rsid w:val="004C4B62"/>
    <w:rsid w:val="004C54C9"/>
    <w:rsid w:val="004D4ABA"/>
    <w:rsid w:val="004D6025"/>
    <w:rsid w:val="004E2649"/>
    <w:rsid w:val="00501399"/>
    <w:rsid w:val="0050633D"/>
    <w:rsid w:val="00507BC4"/>
    <w:rsid w:val="005128E4"/>
    <w:rsid w:val="005133DB"/>
    <w:rsid w:val="00525560"/>
    <w:rsid w:val="00544C49"/>
    <w:rsid w:val="005516A1"/>
    <w:rsid w:val="00563557"/>
    <w:rsid w:val="0057402A"/>
    <w:rsid w:val="005771D0"/>
    <w:rsid w:val="0059191A"/>
    <w:rsid w:val="005921FF"/>
    <w:rsid w:val="005935AD"/>
    <w:rsid w:val="005A24ED"/>
    <w:rsid w:val="005A6D0E"/>
    <w:rsid w:val="005B52B0"/>
    <w:rsid w:val="005B6806"/>
    <w:rsid w:val="005C4225"/>
    <w:rsid w:val="005D7F68"/>
    <w:rsid w:val="005F0DAD"/>
    <w:rsid w:val="005F0F33"/>
    <w:rsid w:val="00600DEB"/>
    <w:rsid w:val="00627C9F"/>
    <w:rsid w:val="006311E9"/>
    <w:rsid w:val="00632354"/>
    <w:rsid w:val="00636A67"/>
    <w:rsid w:val="00642810"/>
    <w:rsid w:val="00642970"/>
    <w:rsid w:val="00652333"/>
    <w:rsid w:val="00657AB8"/>
    <w:rsid w:val="0068009E"/>
    <w:rsid w:val="00692219"/>
    <w:rsid w:val="006A17D2"/>
    <w:rsid w:val="006A73E6"/>
    <w:rsid w:val="006B2D5C"/>
    <w:rsid w:val="006C4EB1"/>
    <w:rsid w:val="006E0166"/>
    <w:rsid w:val="006E2FFB"/>
    <w:rsid w:val="006E7B34"/>
    <w:rsid w:val="006F36CD"/>
    <w:rsid w:val="0070193B"/>
    <w:rsid w:val="00703292"/>
    <w:rsid w:val="00705FD2"/>
    <w:rsid w:val="0070697F"/>
    <w:rsid w:val="00707142"/>
    <w:rsid w:val="0072199C"/>
    <w:rsid w:val="00722C9F"/>
    <w:rsid w:val="007253B8"/>
    <w:rsid w:val="0073741F"/>
    <w:rsid w:val="007558F6"/>
    <w:rsid w:val="0076643F"/>
    <w:rsid w:val="00772FF7"/>
    <w:rsid w:val="00777F63"/>
    <w:rsid w:val="00793C0E"/>
    <w:rsid w:val="007A5817"/>
    <w:rsid w:val="007B05C4"/>
    <w:rsid w:val="007B60E9"/>
    <w:rsid w:val="007B6CC3"/>
    <w:rsid w:val="007B76D3"/>
    <w:rsid w:val="007C3334"/>
    <w:rsid w:val="007D2B98"/>
    <w:rsid w:val="007E21BC"/>
    <w:rsid w:val="007E7C82"/>
    <w:rsid w:val="007F588D"/>
    <w:rsid w:val="00803F1C"/>
    <w:rsid w:val="00805F46"/>
    <w:rsid w:val="0080600E"/>
    <w:rsid w:val="00817612"/>
    <w:rsid w:val="00817A75"/>
    <w:rsid w:val="008233ED"/>
    <w:rsid w:val="0082528A"/>
    <w:rsid w:val="008338A4"/>
    <w:rsid w:val="00834D49"/>
    <w:rsid w:val="008352D4"/>
    <w:rsid w:val="00837C45"/>
    <w:rsid w:val="00844730"/>
    <w:rsid w:val="008457C2"/>
    <w:rsid w:val="00857A82"/>
    <w:rsid w:val="00864A32"/>
    <w:rsid w:val="00873836"/>
    <w:rsid w:val="00875334"/>
    <w:rsid w:val="00885737"/>
    <w:rsid w:val="00887792"/>
    <w:rsid w:val="00890650"/>
    <w:rsid w:val="00897E12"/>
    <w:rsid w:val="008A7E0F"/>
    <w:rsid w:val="008B12F5"/>
    <w:rsid w:val="008C15E1"/>
    <w:rsid w:val="008C35D4"/>
    <w:rsid w:val="008C3DE0"/>
    <w:rsid w:val="008C7CE2"/>
    <w:rsid w:val="008D768D"/>
    <w:rsid w:val="008E3759"/>
    <w:rsid w:val="008E3BFE"/>
    <w:rsid w:val="008E6089"/>
    <w:rsid w:val="008F1912"/>
    <w:rsid w:val="008F2AFB"/>
    <w:rsid w:val="0090270B"/>
    <w:rsid w:val="009041DC"/>
    <w:rsid w:val="00916078"/>
    <w:rsid w:val="00917B5A"/>
    <w:rsid w:val="00920A58"/>
    <w:rsid w:val="00920A8C"/>
    <w:rsid w:val="00934710"/>
    <w:rsid w:val="00934A2C"/>
    <w:rsid w:val="00937726"/>
    <w:rsid w:val="009623BC"/>
    <w:rsid w:val="00962D74"/>
    <w:rsid w:val="00966831"/>
    <w:rsid w:val="0096706E"/>
    <w:rsid w:val="00974491"/>
    <w:rsid w:val="00975C4E"/>
    <w:rsid w:val="00981FBA"/>
    <w:rsid w:val="009850B0"/>
    <w:rsid w:val="00997BC5"/>
    <w:rsid w:val="009A4F41"/>
    <w:rsid w:val="009B3169"/>
    <w:rsid w:val="009B35A6"/>
    <w:rsid w:val="009B381B"/>
    <w:rsid w:val="009D1753"/>
    <w:rsid w:val="009D5AF1"/>
    <w:rsid w:val="009D6A15"/>
    <w:rsid w:val="009D7611"/>
    <w:rsid w:val="009E0B61"/>
    <w:rsid w:val="009E53DE"/>
    <w:rsid w:val="00A11212"/>
    <w:rsid w:val="00A11E44"/>
    <w:rsid w:val="00A23A8C"/>
    <w:rsid w:val="00A328B3"/>
    <w:rsid w:val="00A32F79"/>
    <w:rsid w:val="00A50FCF"/>
    <w:rsid w:val="00A528D1"/>
    <w:rsid w:val="00A52D19"/>
    <w:rsid w:val="00A610CD"/>
    <w:rsid w:val="00A66549"/>
    <w:rsid w:val="00A758AA"/>
    <w:rsid w:val="00A81F89"/>
    <w:rsid w:val="00A85234"/>
    <w:rsid w:val="00AA09A2"/>
    <w:rsid w:val="00AA7996"/>
    <w:rsid w:val="00AC19CB"/>
    <w:rsid w:val="00AC7CBB"/>
    <w:rsid w:val="00AE5488"/>
    <w:rsid w:val="00AE6F91"/>
    <w:rsid w:val="00AF5571"/>
    <w:rsid w:val="00B07341"/>
    <w:rsid w:val="00B11497"/>
    <w:rsid w:val="00B30539"/>
    <w:rsid w:val="00B314DB"/>
    <w:rsid w:val="00B3480C"/>
    <w:rsid w:val="00B361F2"/>
    <w:rsid w:val="00B3718B"/>
    <w:rsid w:val="00B3745F"/>
    <w:rsid w:val="00B4632A"/>
    <w:rsid w:val="00B471C8"/>
    <w:rsid w:val="00B530F1"/>
    <w:rsid w:val="00B75C91"/>
    <w:rsid w:val="00BA276C"/>
    <w:rsid w:val="00BB17E8"/>
    <w:rsid w:val="00BB306F"/>
    <w:rsid w:val="00BC2F1B"/>
    <w:rsid w:val="00BD4B89"/>
    <w:rsid w:val="00BD5922"/>
    <w:rsid w:val="00BF02CB"/>
    <w:rsid w:val="00BF6FD8"/>
    <w:rsid w:val="00C03680"/>
    <w:rsid w:val="00C054DF"/>
    <w:rsid w:val="00C21762"/>
    <w:rsid w:val="00C21FEF"/>
    <w:rsid w:val="00C23E5B"/>
    <w:rsid w:val="00C24543"/>
    <w:rsid w:val="00C256A2"/>
    <w:rsid w:val="00C41F68"/>
    <w:rsid w:val="00C4387F"/>
    <w:rsid w:val="00C51515"/>
    <w:rsid w:val="00C565A5"/>
    <w:rsid w:val="00C5660B"/>
    <w:rsid w:val="00C66B72"/>
    <w:rsid w:val="00C70932"/>
    <w:rsid w:val="00C840DF"/>
    <w:rsid w:val="00C85EA1"/>
    <w:rsid w:val="00C86B7C"/>
    <w:rsid w:val="00C87AA4"/>
    <w:rsid w:val="00C87AC4"/>
    <w:rsid w:val="00C9567A"/>
    <w:rsid w:val="00C960BD"/>
    <w:rsid w:val="00CA3DF5"/>
    <w:rsid w:val="00CB212D"/>
    <w:rsid w:val="00CB2660"/>
    <w:rsid w:val="00CC5E90"/>
    <w:rsid w:val="00CC7EB7"/>
    <w:rsid w:val="00CD046C"/>
    <w:rsid w:val="00CD5360"/>
    <w:rsid w:val="00CE055C"/>
    <w:rsid w:val="00CE076C"/>
    <w:rsid w:val="00CE0800"/>
    <w:rsid w:val="00CE5199"/>
    <w:rsid w:val="00CE66D5"/>
    <w:rsid w:val="00CF637A"/>
    <w:rsid w:val="00D03AF3"/>
    <w:rsid w:val="00D059DE"/>
    <w:rsid w:val="00D05ABD"/>
    <w:rsid w:val="00D13FCE"/>
    <w:rsid w:val="00D217E4"/>
    <w:rsid w:val="00D279B5"/>
    <w:rsid w:val="00D306D1"/>
    <w:rsid w:val="00D30800"/>
    <w:rsid w:val="00D309A9"/>
    <w:rsid w:val="00D34786"/>
    <w:rsid w:val="00D37BFC"/>
    <w:rsid w:val="00D42DCD"/>
    <w:rsid w:val="00D47A8E"/>
    <w:rsid w:val="00D52D14"/>
    <w:rsid w:val="00D55B34"/>
    <w:rsid w:val="00D66757"/>
    <w:rsid w:val="00D712D3"/>
    <w:rsid w:val="00D71422"/>
    <w:rsid w:val="00D72DC6"/>
    <w:rsid w:val="00D7558D"/>
    <w:rsid w:val="00D81D92"/>
    <w:rsid w:val="00D876F9"/>
    <w:rsid w:val="00DA64FB"/>
    <w:rsid w:val="00DA7B5F"/>
    <w:rsid w:val="00DC11E7"/>
    <w:rsid w:val="00DC24E3"/>
    <w:rsid w:val="00DC7023"/>
    <w:rsid w:val="00DC769A"/>
    <w:rsid w:val="00DD3D86"/>
    <w:rsid w:val="00DD4AD2"/>
    <w:rsid w:val="00DD7EF8"/>
    <w:rsid w:val="00DF1EC4"/>
    <w:rsid w:val="00E0340B"/>
    <w:rsid w:val="00E04A90"/>
    <w:rsid w:val="00E0551F"/>
    <w:rsid w:val="00E13DA0"/>
    <w:rsid w:val="00E219C7"/>
    <w:rsid w:val="00E4118C"/>
    <w:rsid w:val="00E43157"/>
    <w:rsid w:val="00E461CE"/>
    <w:rsid w:val="00E5171E"/>
    <w:rsid w:val="00E720CA"/>
    <w:rsid w:val="00E84EB5"/>
    <w:rsid w:val="00E85662"/>
    <w:rsid w:val="00E8789F"/>
    <w:rsid w:val="00E91DDC"/>
    <w:rsid w:val="00E92D3D"/>
    <w:rsid w:val="00E97B71"/>
    <w:rsid w:val="00EA3D34"/>
    <w:rsid w:val="00EB454D"/>
    <w:rsid w:val="00EC5414"/>
    <w:rsid w:val="00ED21D8"/>
    <w:rsid w:val="00ED549D"/>
    <w:rsid w:val="00ED76BE"/>
    <w:rsid w:val="00EE00E9"/>
    <w:rsid w:val="00EF4258"/>
    <w:rsid w:val="00EF4EBA"/>
    <w:rsid w:val="00EF5851"/>
    <w:rsid w:val="00EF619B"/>
    <w:rsid w:val="00F00B55"/>
    <w:rsid w:val="00F02AD1"/>
    <w:rsid w:val="00F063B5"/>
    <w:rsid w:val="00F158C8"/>
    <w:rsid w:val="00F1646B"/>
    <w:rsid w:val="00F20867"/>
    <w:rsid w:val="00F243B0"/>
    <w:rsid w:val="00F253CC"/>
    <w:rsid w:val="00F37106"/>
    <w:rsid w:val="00F466A7"/>
    <w:rsid w:val="00F519CF"/>
    <w:rsid w:val="00F56BA5"/>
    <w:rsid w:val="00F60E22"/>
    <w:rsid w:val="00F751AD"/>
    <w:rsid w:val="00F77AA6"/>
    <w:rsid w:val="00F81395"/>
    <w:rsid w:val="00F81BB8"/>
    <w:rsid w:val="00F917D1"/>
    <w:rsid w:val="00F9653B"/>
    <w:rsid w:val="00FB62CF"/>
    <w:rsid w:val="00FC35C4"/>
    <w:rsid w:val="00FD23A1"/>
    <w:rsid w:val="00FD3C3B"/>
    <w:rsid w:val="00FD6B53"/>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66A7"/>
    <w:rPr>
      <w:sz w:val="16"/>
      <w:szCs w:val="16"/>
    </w:rPr>
  </w:style>
  <w:style w:type="paragraph" w:styleId="CommentText">
    <w:name w:val="annotation text"/>
    <w:basedOn w:val="Normal"/>
    <w:link w:val="CommentTextChar"/>
    <w:uiPriority w:val="99"/>
    <w:semiHidden/>
    <w:unhideWhenUsed/>
    <w:rsid w:val="00F466A7"/>
    <w:rPr>
      <w:sz w:val="20"/>
      <w:szCs w:val="20"/>
    </w:rPr>
  </w:style>
  <w:style w:type="character" w:customStyle="1" w:styleId="CommentTextChar">
    <w:name w:val="Comment Text Char"/>
    <w:basedOn w:val="DefaultParagraphFont"/>
    <w:link w:val="CommentText"/>
    <w:uiPriority w:val="99"/>
    <w:semiHidden/>
    <w:rsid w:val="00F466A7"/>
    <w:rPr>
      <w:lang w:val="en-US" w:eastAsia="en-US"/>
    </w:rPr>
  </w:style>
  <w:style w:type="paragraph" w:styleId="CommentSubject">
    <w:name w:val="annotation subject"/>
    <w:basedOn w:val="CommentText"/>
    <w:next w:val="CommentText"/>
    <w:link w:val="CommentSubjectChar"/>
    <w:uiPriority w:val="99"/>
    <w:semiHidden/>
    <w:unhideWhenUsed/>
    <w:rsid w:val="00F466A7"/>
    <w:rPr>
      <w:b/>
      <w:bCs/>
    </w:rPr>
  </w:style>
  <w:style w:type="character" w:customStyle="1" w:styleId="CommentSubjectChar">
    <w:name w:val="Comment Subject Char"/>
    <w:basedOn w:val="CommentTextChar"/>
    <w:link w:val="CommentSubject"/>
    <w:uiPriority w:val="99"/>
    <w:semiHidden/>
    <w:rsid w:val="00F466A7"/>
    <w:rPr>
      <w:b/>
      <w:bCs/>
      <w:lang w:val="en-US" w:eastAsia="en-US"/>
    </w:rPr>
  </w:style>
  <w:style w:type="paragraph" w:styleId="Revision">
    <w:name w:val="Revision"/>
    <w:hidden/>
    <w:uiPriority w:val="99"/>
    <w:semiHidden/>
    <w:rsid w:val="009D5AF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A61D5"/>
    <w:rsid w:val="001C3B4A"/>
    <w:rsid w:val="00200821"/>
    <w:rsid w:val="00321E28"/>
    <w:rsid w:val="00394049"/>
    <w:rsid w:val="004915A5"/>
    <w:rsid w:val="004B38B5"/>
    <w:rsid w:val="004F2DF8"/>
    <w:rsid w:val="007B2B20"/>
    <w:rsid w:val="00981426"/>
    <w:rsid w:val="009A261B"/>
    <w:rsid w:val="00A57090"/>
    <w:rsid w:val="00A70DF3"/>
    <w:rsid w:val="00AC15A4"/>
    <w:rsid w:val="00B0336C"/>
    <w:rsid w:val="00B230B6"/>
    <w:rsid w:val="00D34BE9"/>
    <w:rsid w:val="00DD26E7"/>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5922F-A7E9-45EA-822B-C94D6B4B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1993</Words>
  <Characters>11366</Characters>
  <Application>Microsoft Office Word</Application>
  <DocSecurity>0</DocSecurity>
  <Lines>94</Lines>
  <Paragraphs>26</Paragraphs>
  <ScaleCrop>false</ScaleCrop>
  <Company/>
  <LinksUpToDate>false</LinksUpToDate>
  <CharactersWithSpaces>13333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121/19</dc:title>
  <dc:creator/>
  <cp:lastModifiedBy/>
  <cp:revision>1</cp:revision>
  <dcterms:created xsi:type="dcterms:W3CDTF">2019-10-16T16:36:00Z</dcterms:created>
  <dcterms:modified xsi:type="dcterms:W3CDTF">2019-10-16T16:36:00Z</dcterms:modified>
</cp:coreProperties>
</file>