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DB9B4" w14:textId="77777777" w:rsidR="00040C3A" w:rsidRPr="00A01097" w:rsidRDefault="00D306D1" w:rsidP="00627C9F">
      <w:pPr>
        <w:jc w:val="both"/>
        <w:rPr>
          <w:rFonts w:asciiTheme="majorHAnsi" w:hAnsiTheme="majorHAnsi" w:cs="Univers"/>
          <w:b/>
          <w:bCs/>
          <w:sz w:val="20"/>
          <w:szCs w:val="20"/>
          <w:lang w:val="es-US"/>
        </w:rPr>
      </w:pPr>
      <w:r w:rsidRPr="00A0109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1D5A104" wp14:editId="7B8EC8A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E7A3FB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0109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FB4A356" wp14:editId="3FEADD9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6E782" w14:textId="77777777" w:rsidR="001806E8" w:rsidRDefault="001806E8" w:rsidP="00AE5488">
                            <w:r>
                              <w:rPr>
                                <w:noProof/>
                              </w:rPr>
                              <w:drawing>
                                <wp:inline distT="0" distB="0" distL="0" distR="0" wp14:anchorId="263BD5FC" wp14:editId="608CF98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FB4A35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DE6E782" w14:textId="77777777" w:rsidR="001806E8" w:rsidRDefault="001806E8" w:rsidP="00AE5488">
                      <w:r>
                        <w:rPr>
                          <w:noProof/>
                        </w:rPr>
                        <w:drawing>
                          <wp:inline distT="0" distB="0" distL="0" distR="0" wp14:anchorId="263BD5FC" wp14:editId="608CF98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A01097">
        <w:rPr>
          <w:rFonts w:asciiTheme="majorHAnsi" w:hAnsiTheme="majorHAnsi" w:cs="Univers"/>
          <w:b/>
          <w:bCs/>
          <w:sz w:val="20"/>
          <w:szCs w:val="20"/>
          <w:lang w:val="es-US"/>
        </w:rPr>
        <w:t xml:space="preserve"> </w:t>
      </w:r>
    </w:p>
    <w:p w14:paraId="6AE9E0BD" w14:textId="77777777" w:rsidR="00040C3A" w:rsidRPr="00A01097" w:rsidRDefault="00040C3A" w:rsidP="00040C3A">
      <w:pPr>
        <w:tabs>
          <w:tab w:val="center" w:pos="5400"/>
        </w:tabs>
        <w:suppressAutoHyphens/>
        <w:jc w:val="both"/>
        <w:rPr>
          <w:rFonts w:asciiTheme="majorHAnsi" w:hAnsiTheme="majorHAnsi"/>
          <w:sz w:val="20"/>
          <w:szCs w:val="20"/>
          <w:lang w:val="es-US"/>
        </w:rPr>
      </w:pPr>
    </w:p>
    <w:p w14:paraId="295FB543" w14:textId="77777777" w:rsidR="00040C3A" w:rsidRPr="00A01097" w:rsidRDefault="00040C3A" w:rsidP="00040C3A">
      <w:pPr>
        <w:tabs>
          <w:tab w:val="center" w:pos="5400"/>
        </w:tabs>
        <w:suppressAutoHyphens/>
        <w:jc w:val="both"/>
        <w:rPr>
          <w:rFonts w:asciiTheme="majorHAnsi" w:hAnsiTheme="majorHAnsi"/>
          <w:sz w:val="20"/>
          <w:szCs w:val="20"/>
          <w:lang w:val="es-US"/>
        </w:rPr>
      </w:pPr>
    </w:p>
    <w:p w14:paraId="57B995E4" w14:textId="77777777" w:rsidR="005128E4" w:rsidRPr="00A01097" w:rsidRDefault="005128E4" w:rsidP="00040C3A">
      <w:pPr>
        <w:tabs>
          <w:tab w:val="center" w:pos="5400"/>
        </w:tabs>
        <w:suppressAutoHyphens/>
        <w:rPr>
          <w:rFonts w:asciiTheme="majorHAnsi" w:hAnsiTheme="majorHAnsi"/>
          <w:sz w:val="20"/>
          <w:szCs w:val="20"/>
          <w:lang w:val="es-US"/>
        </w:rPr>
      </w:pPr>
    </w:p>
    <w:p w14:paraId="05B841C5" w14:textId="77777777" w:rsidR="005128E4" w:rsidRPr="00A01097" w:rsidRDefault="005128E4" w:rsidP="00040C3A">
      <w:pPr>
        <w:tabs>
          <w:tab w:val="center" w:pos="5400"/>
        </w:tabs>
        <w:suppressAutoHyphens/>
        <w:rPr>
          <w:rFonts w:asciiTheme="majorHAnsi" w:hAnsiTheme="majorHAnsi"/>
          <w:sz w:val="20"/>
          <w:szCs w:val="20"/>
          <w:lang w:val="es-US"/>
        </w:rPr>
      </w:pPr>
    </w:p>
    <w:p w14:paraId="08BFD24D" w14:textId="77777777" w:rsidR="005128E4" w:rsidRPr="00A01097" w:rsidRDefault="005128E4" w:rsidP="00040C3A">
      <w:pPr>
        <w:tabs>
          <w:tab w:val="center" w:pos="5400"/>
        </w:tabs>
        <w:suppressAutoHyphens/>
        <w:rPr>
          <w:rFonts w:asciiTheme="majorHAnsi" w:hAnsiTheme="majorHAnsi"/>
          <w:sz w:val="20"/>
          <w:szCs w:val="20"/>
          <w:lang w:val="es-US"/>
        </w:rPr>
      </w:pPr>
      <w:bookmarkStart w:id="0" w:name="_GoBack"/>
      <w:bookmarkEnd w:id="0"/>
    </w:p>
    <w:p w14:paraId="41F37C22" w14:textId="77777777" w:rsidR="00040C3A" w:rsidRPr="00A01097" w:rsidRDefault="00040C3A" w:rsidP="005128E4">
      <w:pPr>
        <w:tabs>
          <w:tab w:val="center" w:pos="5400"/>
        </w:tabs>
        <w:suppressAutoHyphens/>
        <w:jc w:val="center"/>
        <w:rPr>
          <w:rFonts w:asciiTheme="majorHAnsi" w:hAnsiTheme="majorHAnsi"/>
          <w:sz w:val="20"/>
          <w:szCs w:val="20"/>
          <w:lang w:val="es-US"/>
        </w:rPr>
      </w:pPr>
    </w:p>
    <w:p w14:paraId="34EE0BFA" w14:textId="77777777" w:rsidR="00040C3A" w:rsidRPr="00A01097" w:rsidRDefault="00040C3A" w:rsidP="005128E4">
      <w:pPr>
        <w:tabs>
          <w:tab w:val="center" w:pos="5400"/>
        </w:tabs>
        <w:suppressAutoHyphens/>
        <w:jc w:val="center"/>
        <w:rPr>
          <w:rFonts w:asciiTheme="majorHAnsi" w:hAnsiTheme="majorHAnsi"/>
          <w:sz w:val="20"/>
          <w:szCs w:val="20"/>
          <w:lang w:val="es-US"/>
        </w:rPr>
      </w:pPr>
    </w:p>
    <w:p w14:paraId="2B4E57AE" w14:textId="77777777" w:rsidR="005B52B0" w:rsidRPr="00A01097" w:rsidRDefault="005B52B0" w:rsidP="005128E4">
      <w:pPr>
        <w:tabs>
          <w:tab w:val="center" w:pos="5400"/>
        </w:tabs>
        <w:suppressAutoHyphens/>
        <w:jc w:val="center"/>
        <w:rPr>
          <w:rFonts w:asciiTheme="majorHAnsi" w:hAnsiTheme="majorHAnsi"/>
          <w:sz w:val="20"/>
          <w:szCs w:val="20"/>
          <w:lang w:val="es-US"/>
        </w:rPr>
      </w:pPr>
    </w:p>
    <w:p w14:paraId="77866A3A" w14:textId="77777777" w:rsidR="005B52B0" w:rsidRPr="00A01097" w:rsidRDefault="005B52B0" w:rsidP="005128E4">
      <w:pPr>
        <w:tabs>
          <w:tab w:val="center" w:pos="5400"/>
        </w:tabs>
        <w:suppressAutoHyphens/>
        <w:jc w:val="center"/>
        <w:rPr>
          <w:rFonts w:asciiTheme="majorHAnsi" w:hAnsiTheme="majorHAnsi"/>
          <w:sz w:val="20"/>
          <w:szCs w:val="20"/>
          <w:lang w:val="es-US"/>
        </w:rPr>
      </w:pPr>
    </w:p>
    <w:p w14:paraId="7AA61FDD" w14:textId="77777777" w:rsidR="005B52B0" w:rsidRPr="00A01097" w:rsidRDefault="005B52B0" w:rsidP="005128E4">
      <w:pPr>
        <w:tabs>
          <w:tab w:val="center" w:pos="5400"/>
        </w:tabs>
        <w:suppressAutoHyphens/>
        <w:jc w:val="center"/>
        <w:rPr>
          <w:rFonts w:asciiTheme="majorHAnsi" w:hAnsiTheme="majorHAnsi"/>
          <w:sz w:val="20"/>
          <w:szCs w:val="20"/>
          <w:lang w:val="es-US"/>
        </w:rPr>
      </w:pPr>
    </w:p>
    <w:p w14:paraId="52215799"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642A5B3A"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47FAA752" w14:textId="77777777" w:rsidR="00040C3A" w:rsidRPr="00A01097" w:rsidRDefault="003D3BC2" w:rsidP="00040C3A">
      <w:pPr>
        <w:tabs>
          <w:tab w:val="center" w:pos="5400"/>
        </w:tabs>
        <w:suppressAutoHyphens/>
        <w:jc w:val="center"/>
        <w:rPr>
          <w:rFonts w:asciiTheme="majorHAnsi" w:hAnsiTheme="majorHAnsi"/>
          <w:sz w:val="20"/>
          <w:szCs w:val="20"/>
          <w:lang w:val="es-US"/>
        </w:rPr>
      </w:pPr>
      <w:r w:rsidRPr="00A0109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044421A" wp14:editId="45A89B2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FF3E4" w14:textId="6218DFE2" w:rsidR="001806E8" w:rsidRPr="00B8205D" w:rsidRDefault="001806E8" w:rsidP="00997BC5">
                            <w:pPr>
                              <w:spacing w:line="276" w:lineRule="auto"/>
                              <w:rPr>
                                <w:rFonts w:asciiTheme="majorHAnsi" w:hAnsiTheme="majorHAnsi" w:cs="Arial"/>
                                <w:b/>
                                <w:bCs/>
                                <w:color w:val="0D0D0D" w:themeColor="text1" w:themeTint="F2"/>
                                <w:sz w:val="36"/>
                                <w:szCs w:val="22"/>
                                <w:lang w:val="es-ES_tradnl"/>
                              </w:rPr>
                            </w:pPr>
                            <w:r w:rsidRPr="00B8205D">
                              <w:rPr>
                                <w:rFonts w:asciiTheme="majorHAnsi" w:hAnsiTheme="majorHAnsi" w:cs="Arial"/>
                                <w:b/>
                                <w:bCs/>
                                <w:color w:val="0D0D0D" w:themeColor="text1" w:themeTint="F2"/>
                                <w:sz w:val="36"/>
                                <w:szCs w:val="22"/>
                                <w:lang w:val="es-ES_tradnl"/>
                              </w:rPr>
                              <w:t xml:space="preserve">INFORME </w:t>
                            </w:r>
                            <w:r w:rsidRPr="00B8205D">
                              <w:rPr>
                                <w:rFonts w:asciiTheme="majorHAnsi" w:hAnsiTheme="majorHAnsi" w:cs="Arial"/>
                                <w:b/>
                                <w:bCs/>
                                <w:color w:val="0D0D0D" w:themeColor="text1" w:themeTint="F2"/>
                                <w:sz w:val="36"/>
                                <w:szCs w:val="40"/>
                                <w:lang w:val="es-ES_tradnl"/>
                              </w:rPr>
                              <w:t>No.</w:t>
                            </w:r>
                            <w:r w:rsidRPr="00B8205D">
                              <w:rPr>
                                <w:rFonts w:asciiTheme="majorHAnsi" w:hAnsiTheme="majorHAnsi" w:cs="Arial"/>
                                <w:b/>
                                <w:bCs/>
                                <w:color w:val="0D0D0D" w:themeColor="text1" w:themeTint="F2"/>
                                <w:sz w:val="36"/>
                                <w:szCs w:val="22"/>
                                <w:lang w:val="es-ES_tradnl"/>
                              </w:rPr>
                              <w:t xml:space="preserve"> </w:t>
                            </w:r>
                            <w:r w:rsidR="00B8205D">
                              <w:rPr>
                                <w:rFonts w:asciiTheme="majorHAnsi" w:hAnsiTheme="majorHAnsi" w:cs="Arial"/>
                                <w:b/>
                                <w:bCs/>
                                <w:color w:val="0D0D0D" w:themeColor="text1" w:themeTint="F2"/>
                                <w:sz w:val="36"/>
                                <w:szCs w:val="22"/>
                                <w:lang w:val="es-ES_tradnl"/>
                              </w:rPr>
                              <w:t>68</w:t>
                            </w:r>
                            <w:r w:rsidRPr="00B8205D">
                              <w:rPr>
                                <w:rFonts w:asciiTheme="majorHAnsi" w:hAnsiTheme="majorHAnsi" w:cs="Arial"/>
                                <w:b/>
                                <w:bCs/>
                                <w:color w:val="0D0D0D" w:themeColor="text1" w:themeTint="F2"/>
                                <w:sz w:val="36"/>
                                <w:szCs w:val="22"/>
                                <w:lang w:val="es-ES_tradnl"/>
                              </w:rPr>
                              <w:t>/20</w:t>
                            </w:r>
                          </w:p>
                          <w:p w14:paraId="47DC40CD" w14:textId="77777777" w:rsidR="001806E8" w:rsidRPr="00B8205D" w:rsidRDefault="001806E8" w:rsidP="00997BC5">
                            <w:pPr>
                              <w:spacing w:line="276" w:lineRule="auto"/>
                              <w:rPr>
                                <w:rFonts w:asciiTheme="majorHAnsi" w:hAnsiTheme="majorHAnsi" w:cs="Arial"/>
                                <w:b/>
                                <w:color w:val="0D0D0D" w:themeColor="text1" w:themeTint="F2"/>
                                <w:sz w:val="36"/>
                                <w:szCs w:val="22"/>
                                <w:lang w:val="es-ES_tradnl"/>
                              </w:rPr>
                            </w:pPr>
                            <w:r w:rsidRPr="00B8205D">
                              <w:rPr>
                                <w:rFonts w:asciiTheme="majorHAnsi" w:hAnsiTheme="majorHAnsi" w:cs="Arial"/>
                                <w:b/>
                                <w:color w:val="0D0D0D" w:themeColor="text1" w:themeTint="F2"/>
                                <w:sz w:val="36"/>
                                <w:szCs w:val="22"/>
                                <w:lang w:val="es-ES_tradnl"/>
                              </w:rPr>
                              <w:t xml:space="preserve">PETICIÓN 417-10 </w:t>
                            </w:r>
                          </w:p>
                          <w:p w14:paraId="67AEE38B" w14:textId="77777777" w:rsidR="001806E8" w:rsidRPr="00B8205D" w:rsidRDefault="001806E8" w:rsidP="00997BC5">
                            <w:pPr>
                              <w:spacing w:line="276" w:lineRule="auto"/>
                              <w:rPr>
                                <w:rFonts w:asciiTheme="majorHAnsi" w:hAnsiTheme="majorHAnsi" w:cs="Arial"/>
                                <w:color w:val="0D0D0D" w:themeColor="text1" w:themeTint="F2"/>
                                <w:szCs w:val="22"/>
                                <w:lang w:val="es-ES_tradnl"/>
                              </w:rPr>
                            </w:pPr>
                            <w:r w:rsidRPr="00B8205D">
                              <w:rPr>
                                <w:rFonts w:asciiTheme="majorHAnsi" w:hAnsiTheme="majorHAnsi" w:cs="Arial"/>
                                <w:color w:val="0D0D0D" w:themeColor="text1" w:themeTint="F2"/>
                                <w:szCs w:val="22"/>
                                <w:lang w:val="es-ES_tradnl"/>
                              </w:rPr>
                              <w:t xml:space="preserve">INFORME DE ADMISIBILIDAD </w:t>
                            </w:r>
                          </w:p>
                          <w:p w14:paraId="3B5C3AFD" w14:textId="77777777" w:rsidR="001806E8" w:rsidRPr="00B8205D" w:rsidRDefault="001806E8" w:rsidP="00997BC5">
                            <w:pPr>
                              <w:spacing w:line="276" w:lineRule="auto"/>
                              <w:rPr>
                                <w:rFonts w:asciiTheme="majorHAnsi" w:hAnsiTheme="majorHAnsi" w:cs="Arial"/>
                                <w:color w:val="0D0D0D" w:themeColor="text1" w:themeTint="F2"/>
                                <w:szCs w:val="22"/>
                                <w:lang w:val="es-ES_tradnl"/>
                              </w:rPr>
                            </w:pPr>
                            <w:bookmarkStart w:id="1" w:name="_ftnref1"/>
                          </w:p>
                          <w:p w14:paraId="5C4FE08A" w14:textId="77777777" w:rsidR="001806E8" w:rsidRPr="00B8205D" w:rsidRDefault="001806E8" w:rsidP="00997BC5">
                            <w:pPr>
                              <w:spacing w:line="276" w:lineRule="auto"/>
                              <w:rPr>
                                <w:rFonts w:asciiTheme="majorHAnsi" w:hAnsiTheme="majorHAnsi" w:cs="Arial"/>
                                <w:color w:val="0D0D0D" w:themeColor="text1" w:themeTint="F2"/>
                                <w:szCs w:val="22"/>
                                <w:lang w:val="es-ES_tradnl"/>
                              </w:rPr>
                            </w:pPr>
                            <w:r w:rsidRPr="00B8205D">
                              <w:rPr>
                                <w:rFonts w:asciiTheme="majorHAnsi" w:hAnsiTheme="majorHAnsi" w:cs="Arial"/>
                                <w:color w:val="0D0D0D" w:themeColor="text1" w:themeTint="F2"/>
                                <w:szCs w:val="22"/>
                                <w:lang w:val="es-ES_tradnl"/>
                              </w:rPr>
                              <w:t>JONATHAN OROS Y FAMILIARES</w:t>
                            </w:r>
                          </w:p>
                          <w:bookmarkEnd w:id="1"/>
                          <w:p w14:paraId="7F65E5CC" w14:textId="77777777" w:rsidR="001806E8" w:rsidRPr="0010736F" w:rsidRDefault="001806E8" w:rsidP="00997BC5">
                            <w:pPr>
                              <w:spacing w:line="276" w:lineRule="auto"/>
                              <w:rPr>
                                <w:rFonts w:asciiTheme="majorHAnsi" w:hAnsiTheme="majorHAnsi" w:cs="Arial"/>
                                <w:color w:val="0D0D0D" w:themeColor="text1" w:themeTint="F2"/>
                                <w:szCs w:val="22"/>
                                <w:lang w:val="es-ES"/>
                              </w:rPr>
                            </w:pPr>
                            <w:r w:rsidRPr="00B8205D">
                              <w:rPr>
                                <w:rFonts w:asciiTheme="majorHAnsi" w:hAnsiTheme="majorHAnsi" w:cs="Arial"/>
                                <w:color w:val="0D0D0D" w:themeColor="text1" w:themeTint="F2"/>
                                <w:szCs w:val="22"/>
                                <w:lang w:val="es-ES_tradnl"/>
                              </w:rPr>
                              <w:t>ARGENTINA</w:t>
                            </w:r>
                          </w:p>
                          <w:p w14:paraId="032DB0E2" w14:textId="77777777" w:rsidR="001806E8" w:rsidRPr="00AE5488" w:rsidRDefault="001806E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44421A"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F1FF3E4" w14:textId="6218DFE2" w:rsidR="001806E8" w:rsidRPr="00B8205D" w:rsidRDefault="001806E8" w:rsidP="00997BC5">
                      <w:pPr>
                        <w:spacing w:line="276" w:lineRule="auto"/>
                        <w:rPr>
                          <w:rFonts w:asciiTheme="majorHAnsi" w:hAnsiTheme="majorHAnsi" w:cs="Arial"/>
                          <w:b/>
                          <w:bCs/>
                          <w:color w:val="0D0D0D" w:themeColor="text1" w:themeTint="F2"/>
                          <w:sz w:val="36"/>
                          <w:szCs w:val="22"/>
                          <w:lang w:val="es-ES_tradnl"/>
                        </w:rPr>
                      </w:pPr>
                      <w:r w:rsidRPr="00B8205D">
                        <w:rPr>
                          <w:rFonts w:asciiTheme="majorHAnsi" w:hAnsiTheme="majorHAnsi" w:cs="Arial"/>
                          <w:b/>
                          <w:bCs/>
                          <w:color w:val="0D0D0D" w:themeColor="text1" w:themeTint="F2"/>
                          <w:sz w:val="36"/>
                          <w:szCs w:val="22"/>
                          <w:lang w:val="es-ES_tradnl"/>
                        </w:rPr>
                        <w:t xml:space="preserve">INFORME </w:t>
                      </w:r>
                      <w:r w:rsidRPr="00B8205D">
                        <w:rPr>
                          <w:rFonts w:asciiTheme="majorHAnsi" w:hAnsiTheme="majorHAnsi" w:cs="Arial"/>
                          <w:b/>
                          <w:bCs/>
                          <w:color w:val="0D0D0D" w:themeColor="text1" w:themeTint="F2"/>
                          <w:sz w:val="36"/>
                          <w:szCs w:val="40"/>
                          <w:lang w:val="es-ES_tradnl"/>
                        </w:rPr>
                        <w:t>No.</w:t>
                      </w:r>
                      <w:r w:rsidRPr="00B8205D">
                        <w:rPr>
                          <w:rFonts w:asciiTheme="majorHAnsi" w:hAnsiTheme="majorHAnsi" w:cs="Arial"/>
                          <w:b/>
                          <w:bCs/>
                          <w:color w:val="0D0D0D" w:themeColor="text1" w:themeTint="F2"/>
                          <w:sz w:val="36"/>
                          <w:szCs w:val="22"/>
                          <w:lang w:val="es-ES_tradnl"/>
                        </w:rPr>
                        <w:t xml:space="preserve"> </w:t>
                      </w:r>
                      <w:r w:rsidR="00B8205D">
                        <w:rPr>
                          <w:rFonts w:asciiTheme="majorHAnsi" w:hAnsiTheme="majorHAnsi" w:cs="Arial"/>
                          <w:b/>
                          <w:bCs/>
                          <w:color w:val="0D0D0D" w:themeColor="text1" w:themeTint="F2"/>
                          <w:sz w:val="36"/>
                          <w:szCs w:val="22"/>
                          <w:lang w:val="es-ES_tradnl"/>
                        </w:rPr>
                        <w:t>68</w:t>
                      </w:r>
                      <w:r w:rsidRPr="00B8205D">
                        <w:rPr>
                          <w:rFonts w:asciiTheme="majorHAnsi" w:hAnsiTheme="majorHAnsi" w:cs="Arial"/>
                          <w:b/>
                          <w:bCs/>
                          <w:color w:val="0D0D0D" w:themeColor="text1" w:themeTint="F2"/>
                          <w:sz w:val="36"/>
                          <w:szCs w:val="22"/>
                          <w:lang w:val="es-ES_tradnl"/>
                        </w:rPr>
                        <w:t>/20</w:t>
                      </w:r>
                    </w:p>
                    <w:p w14:paraId="47DC40CD" w14:textId="77777777" w:rsidR="001806E8" w:rsidRPr="00B8205D" w:rsidRDefault="001806E8" w:rsidP="00997BC5">
                      <w:pPr>
                        <w:spacing w:line="276" w:lineRule="auto"/>
                        <w:rPr>
                          <w:rFonts w:asciiTheme="majorHAnsi" w:hAnsiTheme="majorHAnsi" w:cs="Arial"/>
                          <w:b/>
                          <w:color w:val="0D0D0D" w:themeColor="text1" w:themeTint="F2"/>
                          <w:sz w:val="36"/>
                          <w:szCs w:val="22"/>
                          <w:lang w:val="es-ES_tradnl"/>
                        </w:rPr>
                      </w:pPr>
                      <w:r w:rsidRPr="00B8205D">
                        <w:rPr>
                          <w:rFonts w:asciiTheme="majorHAnsi" w:hAnsiTheme="majorHAnsi" w:cs="Arial"/>
                          <w:b/>
                          <w:color w:val="0D0D0D" w:themeColor="text1" w:themeTint="F2"/>
                          <w:sz w:val="36"/>
                          <w:szCs w:val="22"/>
                          <w:lang w:val="es-ES_tradnl"/>
                        </w:rPr>
                        <w:t xml:space="preserve">PETICIÓN 417-10 </w:t>
                      </w:r>
                    </w:p>
                    <w:p w14:paraId="67AEE38B" w14:textId="77777777" w:rsidR="001806E8" w:rsidRPr="00B8205D" w:rsidRDefault="001806E8" w:rsidP="00997BC5">
                      <w:pPr>
                        <w:spacing w:line="276" w:lineRule="auto"/>
                        <w:rPr>
                          <w:rFonts w:asciiTheme="majorHAnsi" w:hAnsiTheme="majorHAnsi" w:cs="Arial"/>
                          <w:color w:val="0D0D0D" w:themeColor="text1" w:themeTint="F2"/>
                          <w:szCs w:val="22"/>
                          <w:lang w:val="es-ES_tradnl"/>
                        </w:rPr>
                      </w:pPr>
                      <w:r w:rsidRPr="00B8205D">
                        <w:rPr>
                          <w:rFonts w:asciiTheme="majorHAnsi" w:hAnsiTheme="majorHAnsi" w:cs="Arial"/>
                          <w:color w:val="0D0D0D" w:themeColor="text1" w:themeTint="F2"/>
                          <w:szCs w:val="22"/>
                          <w:lang w:val="es-ES_tradnl"/>
                        </w:rPr>
                        <w:t xml:space="preserve">INFORME DE ADMISIBILIDAD </w:t>
                      </w:r>
                    </w:p>
                    <w:p w14:paraId="3B5C3AFD" w14:textId="77777777" w:rsidR="001806E8" w:rsidRPr="00B8205D" w:rsidRDefault="001806E8" w:rsidP="00997BC5">
                      <w:pPr>
                        <w:spacing w:line="276" w:lineRule="auto"/>
                        <w:rPr>
                          <w:rFonts w:asciiTheme="majorHAnsi" w:hAnsiTheme="majorHAnsi" w:cs="Arial"/>
                          <w:color w:val="0D0D0D" w:themeColor="text1" w:themeTint="F2"/>
                          <w:szCs w:val="22"/>
                          <w:lang w:val="es-ES_tradnl"/>
                        </w:rPr>
                      </w:pPr>
                      <w:bookmarkStart w:id="1" w:name="_ftnref1"/>
                    </w:p>
                    <w:p w14:paraId="5C4FE08A" w14:textId="77777777" w:rsidR="001806E8" w:rsidRPr="00B8205D" w:rsidRDefault="001806E8" w:rsidP="00997BC5">
                      <w:pPr>
                        <w:spacing w:line="276" w:lineRule="auto"/>
                        <w:rPr>
                          <w:rFonts w:asciiTheme="majorHAnsi" w:hAnsiTheme="majorHAnsi" w:cs="Arial"/>
                          <w:color w:val="0D0D0D" w:themeColor="text1" w:themeTint="F2"/>
                          <w:szCs w:val="22"/>
                          <w:lang w:val="es-ES_tradnl"/>
                        </w:rPr>
                      </w:pPr>
                      <w:r w:rsidRPr="00B8205D">
                        <w:rPr>
                          <w:rFonts w:asciiTheme="majorHAnsi" w:hAnsiTheme="majorHAnsi" w:cs="Arial"/>
                          <w:color w:val="0D0D0D" w:themeColor="text1" w:themeTint="F2"/>
                          <w:szCs w:val="22"/>
                          <w:lang w:val="es-ES_tradnl"/>
                        </w:rPr>
                        <w:t>JONATHAN OROS Y FAMILIARES</w:t>
                      </w:r>
                    </w:p>
                    <w:bookmarkEnd w:id="1"/>
                    <w:p w14:paraId="7F65E5CC" w14:textId="77777777" w:rsidR="001806E8" w:rsidRPr="0010736F" w:rsidRDefault="001806E8" w:rsidP="00997BC5">
                      <w:pPr>
                        <w:spacing w:line="276" w:lineRule="auto"/>
                        <w:rPr>
                          <w:rFonts w:asciiTheme="majorHAnsi" w:hAnsiTheme="majorHAnsi" w:cs="Arial"/>
                          <w:color w:val="0D0D0D" w:themeColor="text1" w:themeTint="F2"/>
                          <w:szCs w:val="22"/>
                          <w:lang w:val="es-ES"/>
                        </w:rPr>
                      </w:pPr>
                      <w:r w:rsidRPr="00B8205D">
                        <w:rPr>
                          <w:rFonts w:asciiTheme="majorHAnsi" w:hAnsiTheme="majorHAnsi" w:cs="Arial"/>
                          <w:color w:val="0D0D0D" w:themeColor="text1" w:themeTint="F2"/>
                          <w:szCs w:val="22"/>
                          <w:lang w:val="es-ES_tradnl"/>
                        </w:rPr>
                        <w:t>ARGENTINA</w:t>
                      </w:r>
                    </w:p>
                    <w:p w14:paraId="032DB0E2" w14:textId="77777777" w:rsidR="001806E8" w:rsidRPr="00AE5488" w:rsidRDefault="001806E8" w:rsidP="007A5817">
                      <w:pPr>
                        <w:rPr>
                          <w:color w:val="0D0D0D" w:themeColor="text1" w:themeTint="F2"/>
                          <w:lang w:val="es-ES_tradnl"/>
                        </w:rPr>
                      </w:pPr>
                    </w:p>
                  </w:txbxContent>
                </v:textbox>
              </v:shape>
            </w:pict>
          </mc:Fallback>
        </mc:AlternateContent>
      </w:r>
      <w:r w:rsidR="004E2649" w:rsidRPr="00A0109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0556B2E" wp14:editId="17FDA4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E1574" w14:textId="603FC948" w:rsidR="001806E8" w:rsidRPr="00B8205D" w:rsidRDefault="001806E8" w:rsidP="007A5817">
                            <w:pPr>
                              <w:spacing w:line="276" w:lineRule="auto"/>
                              <w:jc w:val="right"/>
                              <w:rPr>
                                <w:rFonts w:asciiTheme="minorHAnsi" w:hAnsiTheme="minorHAnsi"/>
                                <w:color w:val="FFFFFF" w:themeColor="background1"/>
                                <w:sz w:val="22"/>
                                <w:lang w:val="pt-BR"/>
                              </w:rPr>
                            </w:pPr>
                            <w:r w:rsidRPr="00B8205D">
                              <w:rPr>
                                <w:rFonts w:asciiTheme="minorHAnsi" w:hAnsiTheme="minorHAnsi"/>
                                <w:color w:val="FFFFFF" w:themeColor="background1"/>
                                <w:sz w:val="22"/>
                                <w:lang w:val="pt-BR"/>
                              </w:rPr>
                              <w:t>OEA/Ser.</w:t>
                            </w:r>
                            <w:r w:rsidR="00B8205D">
                              <w:rPr>
                                <w:rFonts w:asciiTheme="minorHAnsi" w:hAnsiTheme="minorHAnsi"/>
                                <w:color w:val="FFFFFF" w:themeColor="background1"/>
                                <w:sz w:val="22"/>
                                <w:lang w:val="pt-BR"/>
                              </w:rPr>
                              <w:t>L/V/II.</w:t>
                            </w:r>
                          </w:p>
                          <w:p w14:paraId="2489FB2B" w14:textId="19D4D59B" w:rsidR="001806E8" w:rsidRPr="00B8205D" w:rsidRDefault="00B8205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78</w:t>
                            </w:r>
                          </w:p>
                          <w:p w14:paraId="5C756AE0" w14:textId="02394D47" w:rsidR="001806E8" w:rsidRPr="00B8205D" w:rsidRDefault="00B8205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1806E8" w:rsidRPr="00B8205D">
                              <w:rPr>
                                <w:rFonts w:asciiTheme="minorHAnsi" w:hAnsiTheme="minorHAnsi"/>
                                <w:color w:val="FFFFFF" w:themeColor="background1"/>
                                <w:sz w:val="22"/>
                                <w:lang w:val="es-PA"/>
                              </w:rPr>
                              <w:t xml:space="preserve"> 2020</w:t>
                            </w:r>
                          </w:p>
                          <w:p w14:paraId="1F91ED71" w14:textId="77777777" w:rsidR="001806E8" w:rsidRPr="00C25ADB" w:rsidRDefault="001806E8" w:rsidP="007A5817">
                            <w:pPr>
                              <w:spacing w:line="276" w:lineRule="auto"/>
                              <w:jc w:val="right"/>
                              <w:rPr>
                                <w:rFonts w:asciiTheme="minorHAnsi" w:hAnsiTheme="minorHAnsi"/>
                                <w:color w:val="FFFFFF" w:themeColor="background1"/>
                                <w:sz w:val="22"/>
                                <w:lang w:val="es-PA"/>
                              </w:rPr>
                            </w:pPr>
                            <w:r w:rsidRPr="00B8205D">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556B2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EFE1574" w14:textId="603FC948" w:rsidR="001806E8" w:rsidRPr="00B8205D" w:rsidRDefault="001806E8" w:rsidP="007A5817">
                      <w:pPr>
                        <w:spacing w:line="276" w:lineRule="auto"/>
                        <w:jc w:val="right"/>
                        <w:rPr>
                          <w:rFonts w:asciiTheme="minorHAnsi" w:hAnsiTheme="minorHAnsi"/>
                          <w:color w:val="FFFFFF" w:themeColor="background1"/>
                          <w:sz w:val="22"/>
                          <w:lang w:val="pt-BR"/>
                        </w:rPr>
                      </w:pPr>
                      <w:r w:rsidRPr="00B8205D">
                        <w:rPr>
                          <w:rFonts w:asciiTheme="minorHAnsi" w:hAnsiTheme="minorHAnsi"/>
                          <w:color w:val="FFFFFF" w:themeColor="background1"/>
                          <w:sz w:val="22"/>
                          <w:lang w:val="pt-BR"/>
                        </w:rPr>
                        <w:t>OEA/Ser.</w:t>
                      </w:r>
                      <w:r w:rsidR="00B8205D">
                        <w:rPr>
                          <w:rFonts w:asciiTheme="minorHAnsi" w:hAnsiTheme="minorHAnsi"/>
                          <w:color w:val="FFFFFF" w:themeColor="background1"/>
                          <w:sz w:val="22"/>
                          <w:lang w:val="pt-BR"/>
                        </w:rPr>
                        <w:t>L/V/II.</w:t>
                      </w:r>
                    </w:p>
                    <w:p w14:paraId="2489FB2B" w14:textId="19D4D59B" w:rsidR="001806E8" w:rsidRPr="00B8205D" w:rsidRDefault="00B8205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78</w:t>
                      </w:r>
                    </w:p>
                    <w:p w14:paraId="5C756AE0" w14:textId="02394D47" w:rsidR="001806E8" w:rsidRPr="00B8205D" w:rsidRDefault="00B8205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1806E8" w:rsidRPr="00B8205D">
                        <w:rPr>
                          <w:rFonts w:asciiTheme="minorHAnsi" w:hAnsiTheme="minorHAnsi"/>
                          <w:color w:val="FFFFFF" w:themeColor="background1"/>
                          <w:sz w:val="22"/>
                          <w:lang w:val="es-PA"/>
                        </w:rPr>
                        <w:t xml:space="preserve"> 2020</w:t>
                      </w:r>
                    </w:p>
                    <w:p w14:paraId="1F91ED71" w14:textId="77777777" w:rsidR="001806E8" w:rsidRPr="00C25ADB" w:rsidRDefault="001806E8" w:rsidP="007A5817">
                      <w:pPr>
                        <w:spacing w:line="276" w:lineRule="auto"/>
                        <w:jc w:val="right"/>
                        <w:rPr>
                          <w:rFonts w:asciiTheme="minorHAnsi" w:hAnsiTheme="minorHAnsi"/>
                          <w:color w:val="FFFFFF" w:themeColor="background1"/>
                          <w:sz w:val="22"/>
                          <w:lang w:val="es-PA"/>
                        </w:rPr>
                      </w:pPr>
                      <w:r w:rsidRPr="00B8205D">
                        <w:rPr>
                          <w:rFonts w:asciiTheme="minorHAnsi" w:hAnsiTheme="minorHAnsi"/>
                          <w:color w:val="FFFFFF" w:themeColor="background1"/>
                          <w:sz w:val="22"/>
                          <w:lang w:val="es-PA"/>
                        </w:rPr>
                        <w:t>Original: español</w:t>
                      </w:r>
                    </w:p>
                  </w:txbxContent>
                </v:textbox>
              </v:shape>
            </w:pict>
          </mc:Fallback>
        </mc:AlternateContent>
      </w:r>
    </w:p>
    <w:p w14:paraId="75F1DA2A"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5A4B743E"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1BB75973" w14:textId="77777777" w:rsidR="00040C3A" w:rsidRPr="00A01097" w:rsidRDefault="00040C3A" w:rsidP="00040C3A">
      <w:pPr>
        <w:tabs>
          <w:tab w:val="center" w:pos="5400"/>
        </w:tabs>
        <w:suppressAutoHyphens/>
        <w:jc w:val="center"/>
        <w:rPr>
          <w:rFonts w:asciiTheme="majorHAnsi" w:hAnsiTheme="majorHAnsi" w:cs="Arial"/>
          <w:sz w:val="20"/>
          <w:szCs w:val="20"/>
          <w:lang w:val="es-US"/>
        </w:rPr>
      </w:pPr>
    </w:p>
    <w:p w14:paraId="63EF4BF8"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6E4255F6"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01E8BBA7"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58739DC1"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6677D5C5" w14:textId="77777777" w:rsidR="005128E4" w:rsidRPr="00A01097" w:rsidRDefault="005128E4" w:rsidP="00040C3A">
      <w:pPr>
        <w:tabs>
          <w:tab w:val="center" w:pos="5400"/>
        </w:tabs>
        <w:suppressAutoHyphens/>
        <w:jc w:val="center"/>
        <w:rPr>
          <w:rFonts w:asciiTheme="majorHAnsi" w:hAnsiTheme="majorHAnsi"/>
          <w:sz w:val="20"/>
          <w:szCs w:val="20"/>
          <w:lang w:val="es-US"/>
        </w:rPr>
      </w:pPr>
    </w:p>
    <w:p w14:paraId="1E50E38D"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20364ACD" w14:textId="77777777" w:rsidR="005128E4" w:rsidRPr="00A01097" w:rsidRDefault="005128E4" w:rsidP="00040C3A">
      <w:pPr>
        <w:tabs>
          <w:tab w:val="center" w:pos="5400"/>
        </w:tabs>
        <w:suppressAutoHyphens/>
        <w:jc w:val="center"/>
        <w:rPr>
          <w:rFonts w:asciiTheme="majorHAnsi" w:hAnsiTheme="majorHAnsi"/>
          <w:sz w:val="20"/>
          <w:szCs w:val="20"/>
          <w:lang w:val="es-US"/>
        </w:rPr>
      </w:pPr>
    </w:p>
    <w:p w14:paraId="5DE06540" w14:textId="77777777" w:rsidR="005128E4" w:rsidRPr="00A01097" w:rsidRDefault="005128E4" w:rsidP="00040C3A">
      <w:pPr>
        <w:tabs>
          <w:tab w:val="center" w:pos="5400"/>
        </w:tabs>
        <w:suppressAutoHyphens/>
        <w:jc w:val="center"/>
        <w:rPr>
          <w:rFonts w:asciiTheme="majorHAnsi" w:hAnsiTheme="majorHAnsi"/>
          <w:sz w:val="20"/>
          <w:szCs w:val="20"/>
          <w:lang w:val="es-US"/>
        </w:rPr>
      </w:pPr>
    </w:p>
    <w:p w14:paraId="04992CBC" w14:textId="77777777" w:rsidR="005128E4" w:rsidRPr="00A01097" w:rsidRDefault="005128E4" w:rsidP="00040C3A">
      <w:pPr>
        <w:tabs>
          <w:tab w:val="center" w:pos="5400"/>
        </w:tabs>
        <w:suppressAutoHyphens/>
        <w:jc w:val="center"/>
        <w:rPr>
          <w:rFonts w:asciiTheme="majorHAnsi" w:hAnsiTheme="majorHAnsi"/>
          <w:sz w:val="20"/>
          <w:szCs w:val="20"/>
          <w:lang w:val="es-US"/>
        </w:rPr>
      </w:pPr>
    </w:p>
    <w:p w14:paraId="0355CBAB"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0D730869" w14:textId="77777777" w:rsidR="00040C3A" w:rsidRPr="00A01097" w:rsidRDefault="00040C3A" w:rsidP="00040C3A">
      <w:pPr>
        <w:tabs>
          <w:tab w:val="center" w:pos="5400"/>
        </w:tabs>
        <w:suppressAutoHyphens/>
        <w:jc w:val="center"/>
        <w:rPr>
          <w:rFonts w:asciiTheme="majorHAnsi" w:hAnsiTheme="majorHAnsi"/>
          <w:sz w:val="20"/>
          <w:szCs w:val="20"/>
          <w:lang w:val="es-US"/>
        </w:rPr>
      </w:pPr>
    </w:p>
    <w:p w14:paraId="11165AD8"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21A7DAE0"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3F848503"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59EFA26C"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5936FD5F"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2DA3142F"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644A0D6A"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07F17A25"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55E7A0BA"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320DDDC2"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59011B50"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1A81C2FA"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7F21AE68"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4A2CD7D2"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35607FDC" w14:textId="77777777" w:rsidR="00A50FCF" w:rsidRPr="00A01097" w:rsidRDefault="0090270B" w:rsidP="00040C3A">
      <w:pPr>
        <w:tabs>
          <w:tab w:val="center" w:pos="5400"/>
        </w:tabs>
        <w:suppressAutoHyphens/>
        <w:jc w:val="center"/>
        <w:rPr>
          <w:rFonts w:asciiTheme="majorHAnsi" w:hAnsiTheme="majorHAnsi"/>
          <w:sz w:val="20"/>
          <w:szCs w:val="20"/>
          <w:lang w:val="es-US"/>
        </w:rPr>
      </w:pPr>
      <w:r w:rsidRPr="00A01097">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88EF096" wp14:editId="1EB09FD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3C649" w14:textId="6F833860" w:rsidR="001806E8" w:rsidRPr="00890650" w:rsidRDefault="001806E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 xml:space="preserve">electrónicamente </w:t>
                            </w:r>
                            <w:r w:rsidRPr="00890650">
                              <w:rPr>
                                <w:rFonts w:asciiTheme="majorHAnsi" w:hAnsiTheme="majorHAnsi"/>
                                <w:color w:val="0D0D0D" w:themeColor="text1" w:themeTint="F2"/>
                                <w:sz w:val="18"/>
                                <w:szCs w:val="22"/>
                                <w:lang w:val="es-ES"/>
                              </w:rPr>
                              <w:t xml:space="preserve">por la Comisión el </w:t>
                            </w:r>
                            <w:r w:rsidR="00B8205D">
                              <w:rPr>
                                <w:rFonts w:asciiTheme="majorHAnsi" w:hAnsiTheme="majorHAnsi"/>
                                <w:color w:val="0D0D0D" w:themeColor="text1" w:themeTint="F2"/>
                                <w:sz w:val="18"/>
                                <w:szCs w:val="22"/>
                                <w:lang w:val="es-ES"/>
                              </w:rPr>
                              <w:t>24</w:t>
                            </w:r>
                            <w:r w:rsidRPr="00B8205D">
                              <w:rPr>
                                <w:rFonts w:asciiTheme="majorHAnsi" w:hAnsiTheme="majorHAnsi"/>
                                <w:color w:val="0D0D0D" w:themeColor="text1" w:themeTint="F2"/>
                                <w:sz w:val="18"/>
                                <w:szCs w:val="22"/>
                                <w:lang w:val="es-ES"/>
                              </w:rPr>
                              <w:t xml:space="preserve"> de </w:t>
                            </w:r>
                            <w:r w:rsidR="00B8205D">
                              <w:rPr>
                                <w:rFonts w:asciiTheme="majorHAnsi" w:hAnsiTheme="majorHAnsi"/>
                                <w:color w:val="0D0D0D" w:themeColor="text1" w:themeTint="F2"/>
                                <w:sz w:val="18"/>
                                <w:szCs w:val="22"/>
                                <w:lang w:val="es-ES"/>
                              </w:rPr>
                              <w:t>abril</w:t>
                            </w:r>
                            <w:r w:rsidRPr="00B8205D">
                              <w:rPr>
                                <w:rFonts w:asciiTheme="majorHAnsi" w:hAnsiTheme="majorHAnsi"/>
                                <w:color w:val="0D0D0D" w:themeColor="text1" w:themeTint="F2"/>
                                <w:sz w:val="18"/>
                                <w:szCs w:val="22"/>
                                <w:lang w:val="es-ES"/>
                              </w:rPr>
                              <w:t xml:space="preserve"> de 2020</w:t>
                            </w:r>
                            <w:r w:rsidR="00A16DE9">
                              <w:rPr>
                                <w:rFonts w:asciiTheme="majorHAnsi" w:hAnsiTheme="majorHAnsi"/>
                                <w:color w:val="0D0D0D" w:themeColor="text1" w:themeTint="F2"/>
                                <w:sz w:val="18"/>
                                <w:szCs w:val="22"/>
                                <w:lang w:val="es-ES"/>
                              </w:rPr>
                              <w:t>.</w:t>
                            </w:r>
                          </w:p>
                          <w:p w14:paraId="1B2A9FB6" w14:textId="77777777" w:rsidR="001806E8" w:rsidRPr="007A5817" w:rsidRDefault="001806E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3DBDA4" w14:textId="77777777" w:rsidR="001806E8" w:rsidRPr="00167A34" w:rsidRDefault="001806E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EF09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793C649" w14:textId="6F833860" w:rsidR="001806E8" w:rsidRPr="00890650" w:rsidRDefault="001806E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 xml:space="preserve">electrónicamente </w:t>
                      </w:r>
                      <w:r w:rsidRPr="00890650">
                        <w:rPr>
                          <w:rFonts w:asciiTheme="majorHAnsi" w:hAnsiTheme="majorHAnsi"/>
                          <w:color w:val="0D0D0D" w:themeColor="text1" w:themeTint="F2"/>
                          <w:sz w:val="18"/>
                          <w:szCs w:val="22"/>
                          <w:lang w:val="es-ES"/>
                        </w:rPr>
                        <w:t xml:space="preserve">por la Comisión el </w:t>
                      </w:r>
                      <w:r w:rsidR="00B8205D">
                        <w:rPr>
                          <w:rFonts w:asciiTheme="majorHAnsi" w:hAnsiTheme="majorHAnsi"/>
                          <w:color w:val="0D0D0D" w:themeColor="text1" w:themeTint="F2"/>
                          <w:sz w:val="18"/>
                          <w:szCs w:val="22"/>
                          <w:lang w:val="es-ES"/>
                        </w:rPr>
                        <w:t>24</w:t>
                      </w:r>
                      <w:r w:rsidRPr="00B8205D">
                        <w:rPr>
                          <w:rFonts w:asciiTheme="majorHAnsi" w:hAnsiTheme="majorHAnsi"/>
                          <w:color w:val="0D0D0D" w:themeColor="text1" w:themeTint="F2"/>
                          <w:sz w:val="18"/>
                          <w:szCs w:val="22"/>
                          <w:lang w:val="es-ES"/>
                        </w:rPr>
                        <w:t xml:space="preserve"> de </w:t>
                      </w:r>
                      <w:r w:rsidR="00B8205D">
                        <w:rPr>
                          <w:rFonts w:asciiTheme="majorHAnsi" w:hAnsiTheme="majorHAnsi"/>
                          <w:color w:val="0D0D0D" w:themeColor="text1" w:themeTint="F2"/>
                          <w:sz w:val="18"/>
                          <w:szCs w:val="22"/>
                          <w:lang w:val="es-ES"/>
                        </w:rPr>
                        <w:t>abril</w:t>
                      </w:r>
                      <w:r w:rsidRPr="00B8205D">
                        <w:rPr>
                          <w:rFonts w:asciiTheme="majorHAnsi" w:hAnsiTheme="majorHAnsi"/>
                          <w:color w:val="0D0D0D" w:themeColor="text1" w:themeTint="F2"/>
                          <w:sz w:val="18"/>
                          <w:szCs w:val="22"/>
                          <w:lang w:val="es-ES"/>
                        </w:rPr>
                        <w:t xml:space="preserve"> de 2020</w:t>
                      </w:r>
                      <w:r w:rsidR="00A16DE9">
                        <w:rPr>
                          <w:rFonts w:asciiTheme="majorHAnsi" w:hAnsiTheme="majorHAnsi"/>
                          <w:color w:val="0D0D0D" w:themeColor="text1" w:themeTint="F2"/>
                          <w:sz w:val="18"/>
                          <w:szCs w:val="22"/>
                          <w:lang w:val="es-ES"/>
                        </w:rPr>
                        <w:t>.</w:t>
                      </w:r>
                    </w:p>
                    <w:p w14:paraId="1B2A9FB6" w14:textId="77777777" w:rsidR="001806E8" w:rsidRPr="007A5817" w:rsidRDefault="001806E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3DBDA4" w14:textId="77777777" w:rsidR="001806E8" w:rsidRPr="00167A34" w:rsidRDefault="001806E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215FC54"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307E0173"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6D0A77EF"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45A7FFE3"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59108F3D" w14:textId="77777777" w:rsidR="00A50FCF" w:rsidRPr="00A01097" w:rsidRDefault="0090270B" w:rsidP="00040C3A">
      <w:pPr>
        <w:tabs>
          <w:tab w:val="center" w:pos="5400"/>
        </w:tabs>
        <w:suppressAutoHyphens/>
        <w:jc w:val="center"/>
        <w:rPr>
          <w:rFonts w:asciiTheme="majorHAnsi" w:hAnsiTheme="majorHAnsi"/>
          <w:sz w:val="20"/>
          <w:szCs w:val="20"/>
          <w:lang w:val="es-US"/>
        </w:rPr>
      </w:pPr>
      <w:r w:rsidRPr="00A01097">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8F0733C" wp14:editId="3B81C23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BA2B0" w14:textId="314195EA" w:rsidR="001806E8" w:rsidRPr="007B05C4" w:rsidRDefault="001806E8" w:rsidP="00113F73">
                            <w:pPr>
                              <w:spacing w:line="276" w:lineRule="auto"/>
                              <w:rPr>
                                <w:rFonts w:asciiTheme="majorHAnsi" w:hAnsiTheme="majorHAnsi"/>
                                <w:color w:val="595959" w:themeColor="text1" w:themeTint="A6"/>
                                <w:sz w:val="18"/>
                                <w:szCs w:val="18"/>
                                <w:lang w:val="es-ES"/>
                              </w:rPr>
                            </w:pPr>
                            <w:r w:rsidRPr="00B8205D">
                              <w:rPr>
                                <w:rFonts w:asciiTheme="majorHAnsi" w:hAnsiTheme="majorHAnsi"/>
                                <w:b/>
                                <w:color w:val="595959" w:themeColor="text1" w:themeTint="A6"/>
                                <w:sz w:val="18"/>
                                <w:szCs w:val="18"/>
                                <w:lang w:val="pt-BR"/>
                              </w:rPr>
                              <w:t>Citar como:</w:t>
                            </w:r>
                            <w:r w:rsidRPr="00B8205D">
                              <w:rPr>
                                <w:rFonts w:asciiTheme="majorHAnsi" w:hAnsiTheme="majorHAnsi"/>
                                <w:color w:val="595959" w:themeColor="text1" w:themeTint="A6"/>
                                <w:sz w:val="18"/>
                                <w:szCs w:val="18"/>
                                <w:lang w:val="pt-BR"/>
                              </w:rPr>
                              <w:t xml:space="preserve"> CIDH, Informe No. </w:t>
                            </w:r>
                            <w:r w:rsidR="00B8205D" w:rsidRPr="00B8205D">
                              <w:rPr>
                                <w:rFonts w:asciiTheme="majorHAnsi" w:hAnsiTheme="majorHAnsi"/>
                                <w:color w:val="595959" w:themeColor="text1" w:themeTint="A6"/>
                                <w:sz w:val="18"/>
                                <w:szCs w:val="18"/>
                                <w:lang w:val="pt-BR"/>
                              </w:rPr>
                              <w:t>68</w:t>
                            </w:r>
                            <w:r w:rsidRPr="00B8205D">
                              <w:rPr>
                                <w:rFonts w:asciiTheme="majorHAnsi" w:hAnsiTheme="majorHAnsi"/>
                                <w:color w:val="595959" w:themeColor="text1" w:themeTint="A6"/>
                                <w:sz w:val="18"/>
                                <w:szCs w:val="18"/>
                                <w:lang w:val="pt-BR"/>
                              </w:rPr>
                              <w:t>/</w:t>
                            </w:r>
                            <w:r w:rsidR="00B8205D" w:rsidRPr="00B8205D">
                              <w:rPr>
                                <w:rFonts w:asciiTheme="majorHAnsi" w:hAnsiTheme="majorHAnsi"/>
                                <w:color w:val="595959" w:themeColor="text1" w:themeTint="A6"/>
                                <w:sz w:val="18"/>
                                <w:szCs w:val="18"/>
                                <w:lang w:val="pt-BR"/>
                              </w:rPr>
                              <w:t>20</w:t>
                            </w:r>
                            <w:r w:rsidRPr="00B8205D">
                              <w:rPr>
                                <w:rFonts w:asciiTheme="majorHAnsi" w:hAnsiTheme="majorHAnsi"/>
                                <w:color w:val="595959" w:themeColor="text1" w:themeTint="A6"/>
                                <w:sz w:val="18"/>
                                <w:szCs w:val="18"/>
                                <w:lang w:val="pt-BR"/>
                              </w:rPr>
                              <w:t xml:space="preserve">. </w:t>
                            </w:r>
                            <w:r w:rsidRPr="00B8205D">
                              <w:rPr>
                                <w:rFonts w:asciiTheme="majorHAnsi" w:hAnsiTheme="majorHAnsi"/>
                                <w:color w:val="595959" w:themeColor="text1" w:themeTint="A6"/>
                                <w:sz w:val="18"/>
                                <w:szCs w:val="18"/>
                                <w:lang w:val="es-ES_tradnl"/>
                              </w:rPr>
                              <w:t>Petición</w:t>
                            </w:r>
                            <w:r w:rsidRPr="00B8205D">
                              <w:rPr>
                                <w:rFonts w:asciiTheme="majorHAnsi" w:hAnsiTheme="majorHAnsi"/>
                                <w:color w:val="595959" w:themeColor="text1" w:themeTint="A6"/>
                                <w:sz w:val="18"/>
                                <w:szCs w:val="18"/>
                                <w:lang w:val="es-ES"/>
                              </w:rPr>
                              <w:t xml:space="preserve"> 417-10. </w:t>
                            </w:r>
                            <w:r w:rsidRPr="00B8205D">
                              <w:rPr>
                                <w:rFonts w:asciiTheme="majorHAnsi" w:hAnsiTheme="majorHAnsi"/>
                                <w:color w:val="595959" w:themeColor="text1" w:themeTint="A6"/>
                                <w:sz w:val="18"/>
                                <w:szCs w:val="18"/>
                                <w:lang w:val="es-ES_tradnl"/>
                              </w:rPr>
                              <w:t xml:space="preserve">Admisibilidad. Jonathan Oros y familiares. Argentina. </w:t>
                            </w:r>
                            <w:r w:rsidR="00B8205D">
                              <w:rPr>
                                <w:rFonts w:asciiTheme="majorHAnsi" w:hAnsiTheme="majorHAnsi"/>
                                <w:color w:val="595959" w:themeColor="text1" w:themeTint="A6"/>
                                <w:sz w:val="18"/>
                                <w:szCs w:val="18"/>
                                <w:lang w:val="es-ES"/>
                              </w:rPr>
                              <w:t>24 de abril de 2020</w:t>
                            </w:r>
                            <w:r w:rsidRPr="00B8205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F073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4CBA2B0" w14:textId="314195EA" w:rsidR="001806E8" w:rsidRPr="007B05C4" w:rsidRDefault="001806E8" w:rsidP="00113F73">
                      <w:pPr>
                        <w:spacing w:line="276" w:lineRule="auto"/>
                        <w:rPr>
                          <w:rFonts w:asciiTheme="majorHAnsi" w:hAnsiTheme="majorHAnsi"/>
                          <w:color w:val="595959" w:themeColor="text1" w:themeTint="A6"/>
                          <w:sz w:val="18"/>
                          <w:szCs w:val="18"/>
                          <w:lang w:val="es-ES"/>
                        </w:rPr>
                      </w:pPr>
                      <w:r w:rsidRPr="00B8205D">
                        <w:rPr>
                          <w:rFonts w:asciiTheme="majorHAnsi" w:hAnsiTheme="majorHAnsi"/>
                          <w:b/>
                          <w:color w:val="595959" w:themeColor="text1" w:themeTint="A6"/>
                          <w:sz w:val="18"/>
                          <w:szCs w:val="18"/>
                          <w:lang w:val="pt-BR"/>
                        </w:rPr>
                        <w:t>Citar como:</w:t>
                      </w:r>
                      <w:r w:rsidRPr="00B8205D">
                        <w:rPr>
                          <w:rFonts w:asciiTheme="majorHAnsi" w:hAnsiTheme="majorHAnsi"/>
                          <w:color w:val="595959" w:themeColor="text1" w:themeTint="A6"/>
                          <w:sz w:val="18"/>
                          <w:szCs w:val="18"/>
                          <w:lang w:val="pt-BR"/>
                        </w:rPr>
                        <w:t xml:space="preserve"> CIDH, Informe No. </w:t>
                      </w:r>
                      <w:r w:rsidR="00B8205D" w:rsidRPr="00B8205D">
                        <w:rPr>
                          <w:rFonts w:asciiTheme="majorHAnsi" w:hAnsiTheme="majorHAnsi"/>
                          <w:color w:val="595959" w:themeColor="text1" w:themeTint="A6"/>
                          <w:sz w:val="18"/>
                          <w:szCs w:val="18"/>
                          <w:lang w:val="pt-BR"/>
                        </w:rPr>
                        <w:t>68</w:t>
                      </w:r>
                      <w:r w:rsidRPr="00B8205D">
                        <w:rPr>
                          <w:rFonts w:asciiTheme="majorHAnsi" w:hAnsiTheme="majorHAnsi"/>
                          <w:color w:val="595959" w:themeColor="text1" w:themeTint="A6"/>
                          <w:sz w:val="18"/>
                          <w:szCs w:val="18"/>
                          <w:lang w:val="pt-BR"/>
                        </w:rPr>
                        <w:t>/</w:t>
                      </w:r>
                      <w:r w:rsidR="00B8205D" w:rsidRPr="00B8205D">
                        <w:rPr>
                          <w:rFonts w:asciiTheme="majorHAnsi" w:hAnsiTheme="majorHAnsi"/>
                          <w:color w:val="595959" w:themeColor="text1" w:themeTint="A6"/>
                          <w:sz w:val="18"/>
                          <w:szCs w:val="18"/>
                          <w:lang w:val="pt-BR"/>
                        </w:rPr>
                        <w:t>20</w:t>
                      </w:r>
                      <w:r w:rsidRPr="00B8205D">
                        <w:rPr>
                          <w:rFonts w:asciiTheme="majorHAnsi" w:hAnsiTheme="majorHAnsi"/>
                          <w:color w:val="595959" w:themeColor="text1" w:themeTint="A6"/>
                          <w:sz w:val="18"/>
                          <w:szCs w:val="18"/>
                          <w:lang w:val="pt-BR"/>
                        </w:rPr>
                        <w:t xml:space="preserve">. </w:t>
                      </w:r>
                      <w:r w:rsidRPr="00B8205D">
                        <w:rPr>
                          <w:rFonts w:asciiTheme="majorHAnsi" w:hAnsiTheme="majorHAnsi"/>
                          <w:color w:val="595959" w:themeColor="text1" w:themeTint="A6"/>
                          <w:sz w:val="18"/>
                          <w:szCs w:val="18"/>
                          <w:lang w:val="es-ES_tradnl"/>
                        </w:rPr>
                        <w:t>Petición</w:t>
                      </w:r>
                      <w:r w:rsidRPr="00B8205D">
                        <w:rPr>
                          <w:rFonts w:asciiTheme="majorHAnsi" w:hAnsiTheme="majorHAnsi"/>
                          <w:color w:val="595959" w:themeColor="text1" w:themeTint="A6"/>
                          <w:sz w:val="18"/>
                          <w:szCs w:val="18"/>
                          <w:lang w:val="es-ES"/>
                        </w:rPr>
                        <w:t xml:space="preserve"> 417-10. </w:t>
                      </w:r>
                      <w:r w:rsidRPr="00B8205D">
                        <w:rPr>
                          <w:rFonts w:asciiTheme="majorHAnsi" w:hAnsiTheme="majorHAnsi"/>
                          <w:color w:val="595959" w:themeColor="text1" w:themeTint="A6"/>
                          <w:sz w:val="18"/>
                          <w:szCs w:val="18"/>
                          <w:lang w:val="es-ES_tradnl"/>
                        </w:rPr>
                        <w:t xml:space="preserve">Admisibilidad. Jonathan Oros y familiares. Argentina. </w:t>
                      </w:r>
                      <w:r w:rsidR="00B8205D">
                        <w:rPr>
                          <w:rFonts w:asciiTheme="majorHAnsi" w:hAnsiTheme="majorHAnsi"/>
                          <w:color w:val="595959" w:themeColor="text1" w:themeTint="A6"/>
                          <w:sz w:val="18"/>
                          <w:szCs w:val="18"/>
                          <w:lang w:val="es-ES"/>
                        </w:rPr>
                        <w:t>24 de abril de 2020</w:t>
                      </w:r>
                      <w:r w:rsidRPr="00B8205D">
                        <w:rPr>
                          <w:rFonts w:asciiTheme="majorHAnsi" w:hAnsiTheme="majorHAnsi"/>
                          <w:color w:val="595959" w:themeColor="text1" w:themeTint="A6"/>
                          <w:sz w:val="18"/>
                          <w:szCs w:val="18"/>
                          <w:lang w:val="es-ES"/>
                        </w:rPr>
                        <w:t>.</w:t>
                      </w:r>
                    </w:p>
                  </w:txbxContent>
                </v:textbox>
              </v:shape>
            </w:pict>
          </mc:Fallback>
        </mc:AlternateContent>
      </w:r>
    </w:p>
    <w:p w14:paraId="6B5406F3" w14:textId="77777777" w:rsidR="00A50FCF" w:rsidRPr="00A01097" w:rsidRDefault="00A50FCF" w:rsidP="00040C3A">
      <w:pPr>
        <w:tabs>
          <w:tab w:val="center" w:pos="5400"/>
        </w:tabs>
        <w:suppressAutoHyphens/>
        <w:jc w:val="center"/>
        <w:rPr>
          <w:rFonts w:asciiTheme="majorHAnsi" w:hAnsiTheme="majorHAnsi"/>
          <w:sz w:val="20"/>
          <w:szCs w:val="20"/>
          <w:lang w:val="es-US"/>
        </w:rPr>
      </w:pPr>
    </w:p>
    <w:p w14:paraId="119B98C8" w14:textId="77777777" w:rsidR="0090270B" w:rsidRPr="00A01097" w:rsidRDefault="00D306D1" w:rsidP="005516A1">
      <w:pPr>
        <w:tabs>
          <w:tab w:val="center" w:pos="5400"/>
        </w:tabs>
        <w:suppressAutoHyphens/>
        <w:jc w:val="center"/>
        <w:rPr>
          <w:rFonts w:asciiTheme="majorHAnsi" w:hAnsiTheme="majorHAnsi"/>
          <w:b/>
          <w:sz w:val="20"/>
          <w:szCs w:val="20"/>
          <w:lang w:val="es-US"/>
        </w:rPr>
      </w:pPr>
      <w:r w:rsidRPr="00A01097">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C05079A" wp14:editId="2FF30DA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835F6" w14:textId="370069C8" w:rsidR="001806E8" w:rsidRPr="00D72DC6" w:rsidRDefault="00A16DE9" w:rsidP="00F02AD1">
                            <w:pPr>
                              <w:rPr>
                                <w:color w:val="FFFFFF" w:themeColor="background1"/>
                                <w14:textFill>
                                  <w14:noFill/>
                                </w14:textFill>
                              </w:rPr>
                            </w:pPr>
                            <w:r>
                              <w:rPr>
                                <w:noProof/>
                                <w:color w:val="FFFFFF" w:themeColor="background1"/>
                              </w:rPr>
                              <w:drawing>
                                <wp:inline distT="0" distB="0" distL="0" distR="0" wp14:anchorId="25E6F566" wp14:editId="1E13083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5079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26835F6" w14:textId="370069C8" w:rsidR="001806E8" w:rsidRPr="00D72DC6" w:rsidRDefault="00A16DE9" w:rsidP="00F02AD1">
                      <w:pPr>
                        <w:rPr>
                          <w:color w:val="FFFFFF" w:themeColor="background1"/>
                          <w14:textFill>
                            <w14:noFill/>
                          </w14:textFill>
                        </w:rPr>
                      </w:pPr>
                      <w:r>
                        <w:rPr>
                          <w:noProof/>
                          <w:color w:val="FFFFFF" w:themeColor="background1"/>
                        </w:rPr>
                        <w:drawing>
                          <wp:inline distT="0" distB="0" distL="0" distR="0" wp14:anchorId="25E6F566" wp14:editId="1E13083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01097">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23235108" wp14:editId="1CE863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07541" w14:textId="77777777" w:rsidR="001806E8" w:rsidRPr="004B7EB6" w:rsidRDefault="001806E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3235108"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6307541" w14:textId="77777777" w:rsidR="001806E8" w:rsidRPr="004B7EB6" w:rsidRDefault="001806E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940F7EA" w14:textId="77777777" w:rsidR="0070697F" w:rsidRPr="00A01097" w:rsidRDefault="004A6A54" w:rsidP="005516A1">
      <w:pPr>
        <w:tabs>
          <w:tab w:val="center" w:pos="5400"/>
        </w:tabs>
        <w:suppressAutoHyphens/>
        <w:jc w:val="center"/>
        <w:rPr>
          <w:rFonts w:asciiTheme="majorHAnsi" w:hAnsiTheme="majorHAnsi"/>
          <w:b/>
          <w:sz w:val="20"/>
          <w:szCs w:val="20"/>
          <w:lang w:val="es-US"/>
        </w:rPr>
        <w:sectPr w:rsidR="0070697F" w:rsidRPr="00A01097"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A01097">
        <w:rPr>
          <w:rFonts w:asciiTheme="majorHAnsi" w:hAnsiTheme="majorHAnsi"/>
          <w:b/>
          <w:sz w:val="20"/>
          <w:szCs w:val="20"/>
          <w:lang w:val="es-US"/>
        </w:rPr>
        <w:tab/>
      </w:r>
    </w:p>
    <w:p w14:paraId="6C739BE1" w14:textId="77777777" w:rsidR="003239B8" w:rsidRPr="00A01097" w:rsidRDefault="003239B8" w:rsidP="004A6A54">
      <w:pPr>
        <w:spacing w:after="240"/>
        <w:ind w:firstLine="720"/>
        <w:jc w:val="both"/>
        <w:rPr>
          <w:rFonts w:asciiTheme="majorHAnsi" w:hAnsiTheme="majorHAnsi"/>
          <w:b/>
          <w:bCs/>
          <w:sz w:val="20"/>
          <w:szCs w:val="20"/>
          <w:lang w:val="es-US"/>
        </w:rPr>
      </w:pPr>
      <w:r w:rsidRPr="00A01097">
        <w:rPr>
          <w:rFonts w:asciiTheme="majorHAnsi" w:hAnsiTheme="majorHAnsi"/>
          <w:b/>
          <w:bCs/>
          <w:sz w:val="20"/>
          <w:szCs w:val="20"/>
          <w:lang w:val="es-US"/>
        </w:rPr>
        <w:lastRenderedPageBreak/>
        <w:t>I.</w:t>
      </w:r>
      <w:r w:rsidRPr="00A01097">
        <w:rPr>
          <w:rFonts w:asciiTheme="majorHAnsi" w:hAnsiTheme="majorHAnsi"/>
          <w:b/>
          <w:bCs/>
          <w:sz w:val="20"/>
          <w:szCs w:val="20"/>
          <w:lang w:val="es-U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16DE9" w14:paraId="753935BD" w14:textId="77777777" w:rsidTr="004A6A54">
        <w:tc>
          <w:tcPr>
            <w:tcW w:w="3600" w:type="dxa"/>
            <w:tcBorders>
              <w:top w:val="single" w:sz="4" w:space="0" w:color="auto"/>
              <w:bottom w:val="single" w:sz="6" w:space="0" w:color="auto"/>
            </w:tcBorders>
            <w:shd w:val="clear" w:color="auto" w:fill="386294"/>
            <w:vAlign w:val="center"/>
          </w:tcPr>
          <w:p w14:paraId="2A2FF8B5" w14:textId="77777777" w:rsidR="003239B8" w:rsidRPr="00A01097" w:rsidRDefault="003239B8" w:rsidP="001806E8">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Parte peticionaria:</w:t>
            </w:r>
          </w:p>
        </w:tc>
        <w:tc>
          <w:tcPr>
            <w:tcW w:w="5760" w:type="dxa"/>
            <w:vAlign w:val="center"/>
          </w:tcPr>
          <w:p w14:paraId="0D64F5DF" w14:textId="77777777" w:rsidR="003239B8" w:rsidRPr="00A01097" w:rsidRDefault="00E537C7" w:rsidP="001806E8">
            <w:pPr>
              <w:jc w:val="both"/>
              <w:rPr>
                <w:rFonts w:asciiTheme="majorHAnsi" w:hAnsiTheme="majorHAnsi"/>
                <w:bCs/>
                <w:sz w:val="20"/>
                <w:szCs w:val="20"/>
                <w:lang w:val="es-US"/>
              </w:rPr>
            </w:pPr>
            <w:r w:rsidRPr="00A01097">
              <w:rPr>
                <w:rFonts w:asciiTheme="majorHAnsi" w:hAnsiTheme="majorHAnsi"/>
                <w:bCs/>
                <w:sz w:val="20"/>
                <w:szCs w:val="20"/>
                <w:lang w:val="es-US"/>
              </w:rPr>
              <w:t>Asociación para la promoción y protección de los derechos humanos</w:t>
            </w:r>
            <w:r w:rsidR="00B568F5" w:rsidRPr="00A01097">
              <w:rPr>
                <w:rFonts w:asciiTheme="majorHAnsi" w:hAnsiTheme="majorHAnsi"/>
                <w:bCs/>
                <w:sz w:val="20"/>
                <w:szCs w:val="20"/>
                <w:lang w:val="es-US"/>
              </w:rPr>
              <w:t xml:space="preserve"> (Xumek)</w:t>
            </w:r>
          </w:p>
        </w:tc>
      </w:tr>
      <w:tr w:rsidR="003239B8" w:rsidRPr="00A16DE9" w14:paraId="64776D22" w14:textId="77777777" w:rsidTr="004A6A54">
        <w:tc>
          <w:tcPr>
            <w:tcW w:w="3600" w:type="dxa"/>
            <w:tcBorders>
              <w:top w:val="single" w:sz="6" w:space="0" w:color="auto"/>
              <w:bottom w:val="single" w:sz="6" w:space="0" w:color="auto"/>
            </w:tcBorders>
            <w:shd w:val="clear" w:color="auto" w:fill="386294"/>
            <w:vAlign w:val="center"/>
          </w:tcPr>
          <w:p w14:paraId="2ECF89AC" w14:textId="77777777" w:rsidR="003239B8" w:rsidRPr="00A01097" w:rsidRDefault="00DC3FAD" w:rsidP="001806E8">
            <w:pPr>
              <w:jc w:val="center"/>
              <w:rPr>
                <w:rFonts w:asciiTheme="majorHAnsi" w:hAnsiTheme="majorHAnsi"/>
                <w:b/>
                <w:bCs/>
                <w:color w:val="FFFFFF" w:themeColor="background1"/>
                <w:sz w:val="20"/>
                <w:szCs w:val="20"/>
                <w:lang w:val="es-US"/>
              </w:rPr>
            </w:pPr>
            <w:sdt>
              <w:sdtPr>
                <w:rPr>
                  <w:rFonts w:asciiTheme="majorHAnsi" w:hAnsiTheme="majorHAnsi"/>
                  <w:b/>
                  <w:bCs/>
                  <w:color w:val="FFFFFF" w:themeColor="background1"/>
                  <w:sz w:val="20"/>
                  <w:szCs w:val="20"/>
                  <w:lang w:val="es-U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01097">
                  <w:rPr>
                    <w:rFonts w:asciiTheme="majorHAnsi" w:hAnsiTheme="majorHAnsi"/>
                    <w:b/>
                    <w:bCs/>
                    <w:color w:val="FFFFFF" w:themeColor="background1"/>
                    <w:sz w:val="20"/>
                    <w:szCs w:val="20"/>
                    <w:lang w:val="es-US"/>
                  </w:rPr>
                  <w:t>Presunta víctima</w:t>
                </w:r>
              </w:sdtContent>
            </w:sdt>
            <w:r w:rsidR="003239B8" w:rsidRPr="00A01097">
              <w:rPr>
                <w:rFonts w:asciiTheme="majorHAnsi" w:hAnsiTheme="majorHAnsi"/>
                <w:b/>
                <w:bCs/>
                <w:color w:val="FFFFFF" w:themeColor="background1"/>
                <w:sz w:val="20"/>
                <w:szCs w:val="20"/>
                <w:lang w:val="es-US"/>
              </w:rPr>
              <w:t>:</w:t>
            </w:r>
          </w:p>
        </w:tc>
        <w:tc>
          <w:tcPr>
            <w:tcW w:w="5760" w:type="dxa"/>
            <w:vAlign w:val="center"/>
          </w:tcPr>
          <w:p w14:paraId="6AE1689E" w14:textId="77777777" w:rsidR="003239B8" w:rsidRPr="00A01097" w:rsidRDefault="00B568F5" w:rsidP="001806E8">
            <w:pPr>
              <w:jc w:val="both"/>
              <w:rPr>
                <w:rFonts w:asciiTheme="majorHAnsi" w:hAnsiTheme="majorHAnsi"/>
                <w:bCs/>
                <w:sz w:val="20"/>
                <w:szCs w:val="20"/>
                <w:lang w:val="es-US"/>
              </w:rPr>
            </w:pPr>
            <w:r w:rsidRPr="00A01097">
              <w:rPr>
                <w:rFonts w:asciiTheme="majorHAnsi" w:hAnsiTheme="majorHAnsi"/>
                <w:bCs/>
                <w:sz w:val="20"/>
                <w:szCs w:val="20"/>
                <w:lang w:val="es-US"/>
              </w:rPr>
              <w:t>Jonathan Oros y</w:t>
            </w:r>
            <w:r w:rsidR="00E537C7" w:rsidRPr="00A01097">
              <w:rPr>
                <w:rFonts w:asciiTheme="majorHAnsi" w:hAnsiTheme="majorHAnsi"/>
                <w:bCs/>
                <w:sz w:val="20"/>
                <w:szCs w:val="20"/>
                <w:lang w:val="es-US"/>
              </w:rPr>
              <w:t xml:space="preserve"> Raúl Oros</w:t>
            </w:r>
          </w:p>
        </w:tc>
      </w:tr>
      <w:tr w:rsidR="003239B8" w:rsidRPr="00A01097" w14:paraId="2E2E447A" w14:textId="77777777" w:rsidTr="004A6A54">
        <w:tc>
          <w:tcPr>
            <w:tcW w:w="3600" w:type="dxa"/>
            <w:tcBorders>
              <w:top w:val="single" w:sz="6" w:space="0" w:color="auto"/>
              <w:bottom w:val="single" w:sz="6" w:space="0" w:color="auto"/>
            </w:tcBorders>
            <w:shd w:val="clear" w:color="auto" w:fill="386294"/>
            <w:vAlign w:val="center"/>
          </w:tcPr>
          <w:p w14:paraId="54A29561" w14:textId="77777777" w:rsidR="003239B8" w:rsidRPr="00A01097" w:rsidRDefault="003239B8" w:rsidP="001806E8">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Estado denunciado:</w:t>
            </w:r>
          </w:p>
        </w:tc>
        <w:tc>
          <w:tcPr>
            <w:tcW w:w="5760" w:type="dxa"/>
            <w:vAlign w:val="center"/>
          </w:tcPr>
          <w:p w14:paraId="7C4996E2" w14:textId="77777777" w:rsidR="003239B8" w:rsidRPr="00A01097" w:rsidRDefault="00E537C7" w:rsidP="001806E8">
            <w:pPr>
              <w:jc w:val="both"/>
              <w:rPr>
                <w:rFonts w:asciiTheme="majorHAnsi" w:hAnsiTheme="majorHAnsi"/>
                <w:bCs/>
                <w:sz w:val="20"/>
                <w:szCs w:val="20"/>
                <w:lang w:val="es-US"/>
              </w:rPr>
            </w:pPr>
            <w:r w:rsidRPr="00A01097">
              <w:rPr>
                <w:rFonts w:asciiTheme="majorHAnsi" w:hAnsiTheme="majorHAnsi"/>
                <w:bCs/>
                <w:sz w:val="20"/>
                <w:szCs w:val="20"/>
                <w:lang w:val="es-US"/>
              </w:rPr>
              <w:t>Argentina</w:t>
            </w:r>
          </w:p>
        </w:tc>
      </w:tr>
      <w:tr w:rsidR="00223A29" w:rsidRPr="00A16DE9" w14:paraId="06F6C28A" w14:textId="77777777" w:rsidTr="004A6A54">
        <w:tc>
          <w:tcPr>
            <w:tcW w:w="3600" w:type="dxa"/>
            <w:tcBorders>
              <w:top w:val="single" w:sz="6" w:space="0" w:color="auto"/>
              <w:bottom w:val="single" w:sz="6" w:space="0" w:color="auto"/>
            </w:tcBorders>
            <w:shd w:val="clear" w:color="auto" w:fill="386294"/>
            <w:vAlign w:val="center"/>
          </w:tcPr>
          <w:p w14:paraId="4005D735" w14:textId="77777777" w:rsidR="00223A29" w:rsidRPr="00A01097" w:rsidRDefault="001B3A00" w:rsidP="00E4118C">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 xml:space="preserve">Derechos </w:t>
            </w:r>
            <w:r w:rsidR="00E4118C" w:rsidRPr="00A01097">
              <w:rPr>
                <w:rFonts w:asciiTheme="majorHAnsi" w:hAnsiTheme="majorHAnsi"/>
                <w:b/>
                <w:bCs/>
                <w:color w:val="FFFFFF" w:themeColor="background1"/>
                <w:sz w:val="20"/>
                <w:szCs w:val="20"/>
                <w:lang w:val="es-US"/>
              </w:rPr>
              <w:t>invocados</w:t>
            </w:r>
            <w:r w:rsidRPr="00A01097">
              <w:rPr>
                <w:rFonts w:asciiTheme="majorHAnsi" w:hAnsiTheme="majorHAnsi"/>
                <w:b/>
                <w:bCs/>
                <w:color w:val="FFFFFF" w:themeColor="background1"/>
                <w:sz w:val="20"/>
                <w:szCs w:val="20"/>
                <w:lang w:val="es-US"/>
              </w:rPr>
              <w:t>:</w:t>
            </w:r>
          </w:p>
        </w:tc>
        <w:tc>
          <w:tcPr>
            <w:tcW w:w="5760" w:type="dxa"/>
            <w:vAlign w:val="center"/>
          </w:tcPr>
          <w:p w14:paraId="3B1DF2C2" w14:textId="77777777" w:rsidR="00223A29" w:rsidRPr="00A01097" w:rsidRDefault="00E537C7" w:rsidP="00C556F1">
            <w:pPr>
              <w:jc w:val="both"/>
              <w:rPr>
                <w:rFonts w:asciiTheme="majorHAnsi" w:hAnsiTheme="majorHAnsi"/>
                <w:bCs/>
                <w:sz w:val="20"/>
                <w:szCs w:val="20"/>
                <w:lang w:val="es-US"/>
              </w:rPr>
            </w:pPr>
            <w:r w:rsidRPr="00A01097">
              <w:rPr>
                <w:rFonts w:asciiTheme="majorHAnsi" w:hAnsiTheme="majorHAnsi"/>
                <w:bCs/>
                <w:sz w:val="20"/>
                <w:szCs w:val="20"/>
                <w:lang w:val="es-US"/>
              </w:rPr>
              <w:t>Artículos 4 (vida), 5 (integridad personal), 8 (garantías judiciales), 19 (derechos del niño) y 25 (protección judicial) de la Convención Americana sobre Derechos Humanos</w:t>
            </w:r>
            <w:r w:rsidRPr="00A01097">
              <w:rPr>
                <w:rStyle w:val="FootnoteReference"/>
                <w:rFonts w:asciiTheme="majorHAnsi" w:hAnsiTheme="majorHAnsi"/>
                <w:bCs/>
                <w:sz w:val="20"/>
                <w:szCs w:val="20"/>
                <w:lang w:val="es-US"/>
              </w:rPr>
              <w:footnoteReference w:id="2"/>
            </w:r>
            <w:r w:rsidRPr="00A01097">
              <w:rPr>
                <w:rFonts w:asciiTheme="majorHAnsi" w:hAnsiTheme="majorHAnsi"/>
                <w:bCs/>
                <w:sz w:val="20"/>
                <w:szCs w:val="20"/>
                <w:lang w:val="es-US"/>
              </w:rPr>
              <w:t>, en relación con sus artículos 1</w:t>
            </w:r>
            <w:r w:rsidR="00C556F1" w:rsidRPr="00A01097">
              <w:rPr>
                <w:rFonts w:asciiTheme="majorHAnsi" w:hAnsiTheme="majorHAnsi"/>
                <w:bCs/>
                <w:sz w:val="20"/>
                <w:szCs w:val="20"/>
                <w:lang w:val="es-US"/>
              </w:rPr>
              <w:t>.1</w:t>
            </w:r>
            <w:r w:rsidRPr="00A01097">
              <w:rPr>
                <w:rFonts w:asciiTheme="majorHAnsi" w:hAnsiTheme="majorHAnsi"/>
                <w:bCs/>
                <w:sz w:val="20"/>
                <w:szCs w:val="20"/>
                <w:lang w:val="es-US"/>
              </w:rPr>
              <w:t xml:space="preserve"> (obligación de respetar los derechos) y 2 (deber de adoptar disposiciones de derecho interno) </w:t>
            </w:r>
          </w:p>
        </w:tc>
      </w:tr>
    </w:tbl>
    <w:p w14:paraId="4391D53D" w14:textId="77777777" w:rsidR="003239B8" w:rsidRPr="00A01097" w:rsidRDefault="003239B8" w:rsidP="003239B8">
      <w:pPr>
        <w:spacing w:before="240" w:after="240"/>
        <w:ind w:firstLine="720"/>
        <w:jc w:val="both"/>
        <w:rPr>
          <w:rFonts w:asciiTheme="majorHAnsi" w:hAnsiTheme="majorHAnsi"/>
          <w:b/>
          <w:bCs/>
          <w:sz w:val="20"/>
          <w:szCs w:val="20"/>
          <w:lang w:val="es-US"/>
        </w:rPr>
      </w:pPr>
      <w:r w:rsidRPr="00A01097">
        <w:rPr>
          <w:rFonts w:asciiTheme="majorHAnsi" w:hAnsiTheme="majorHAnsi"/>
          <w:b/>
          <w:bCs/>
          <w:sz w:val="20"/>
          <w:szCs w:val="20"/>
          <w:lang w:val="es-US"/>
        </w:rPr>
        <w:t>II.</w:t>
      </w:r>
      <w:r w:rsidRPr="00A01097">
        <w:rPr>
          <w:rFonts w:asciiTheme="majorHAnsi" w:hAnsiTheme="majorHAnsi"/>
          <w:b/>
          <w:bCs/>
          <w:sz w:val="20"/>
          <w:szCs w:val="20"/>
          <w:lang w:val="es-US"/>
        </w:rPr>
        <w:tab/>
        <w:t>TRÁMITE ANTE LA CIDH</w:t>
      </w:r>
      <w:r w:rsidR="008E3BFE" w:rsidRPr="00A01097">
        <w:rPr>
          <w:rStyle w:val="FootnoteReference"/>
          <w:rFonts w:asciiTheme="majorHAnsi" w:hAnsiTheme="majorHAnsi"/>
          <w:b/>
          <w:sz w:val="20"/>
          <w:szCs w:val="20"/>
          <w:lang w:val="es-U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01097" w14:paraId="54D5C469" w14:textId="77777777" w:rsidTr="00C556F1">
        <w:trPr>
          <w:trHeight w:val="309"/>
        </w:trPr>
        <w:tc>
          <w:tcPr>
            <w:tcW w:w="3600" w:type="dxa"/>
            <w:tcBorders>
              <w:top w:val="single" w:sz="6" w:space="0" w:color="auto"/>
              <w:bottom w:val="single" w:sz="6" w:space="0" w:color="auto"/>
            </w:tcBorders>
            <w:shd w:val="clear" w:color="auto" w:fill="386294"/>
            <w:vAlign w:val="center"/>
          </w:tcPr>
          <w:p w14:paraId="4CAE6C56" w14:textId="77777777" w:rsidR="004C2312" w:rsidRPr="00A01097" w:rsidRDefault="004A6A54" w:rsidP="004A6A54">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P</w:t>
            </w:r>
            <w:r w:rsidR="004C2312" w:rsidRPr="00A01097">
              <w:rPr>
                <w:rFonts w:asciiTheme="majorHAnsi" w:hAnsiTheme="majorHAnsi"/>
                <w:b/>
                <w:bCs/>
                <w:color w:val="FFFFFF" w:themeColor="background1"/>
                <w:sz w:val="20"/>
                <w:szCs w:val="20"/>
                <w:lang w:val="es-US"/>
              </w:rPr>
              <w:t>resentación de la petición:</w:t>
            </w:r>
          </w:p>
        </w:tc>
        <w:tc>
          <w:tcPr>
            <w:tcW w:w="5760" w:type="dxa"/>
            <w:vAlign w:val="center"/>
          </w:tcPr>
          <w:p w14:paraId="5A7EFDA7" w14:textId="77777777" w:rsidR="004C2312" w:rsidRPr="00A01097" w:rsidRDefault="00E537C7" w:rsidP="001806E8">
            <w:pPr>
              <w:jc w:val="both"/>
              <w:rPr>
                <w:rFonts w:asciiTheme="majorHAnsi" w:hAnsiTheme="majorHAnsi"/>
                <w:bCs/>
                <w:sz w:val="20"/>
                <w:szCs w:val="20"/>
                <w:lang w:val="es-US"/>
              </w:rPr>
            </w:pPr>
            <w:r w:rsidRPr="00A01097">
              <w:rPr>
                <w:rFonts w:asciiTheme="majorHAnsi" w:hAnsiTheme="majorHAnsi"/>
                <w:bCs/>
                <w:sz w:val="20"/>
                <w:szCs w:val="20"/>
                <w:lang w:val="es-US"/>
              </w:rPr>
              <w:t>23 de marzo de 2010</w:t>
            </w:r>
          </w:p>
        </w:tc>
      </w:tr>
      <w:tr w:rsidR="004C2312" w:rsidRPr="00A01097" w14:paraId="51A86D5A" w14:textId="77777777" w:rsidTr="00C556F1">
        <w:trPr>
          <w:trHeight w:val="255"/>
        </w:trPr>
        <w:tc>
          <w:tcPr>
            <w:tcW w:w="3600" w:type="dxa"/>
            <w:tcBorders>
              <w:top w:val="single" w:sz="6" w:space="0" w:color="auto"/>
              <w:bottom w:val="single" w:sz="6" w:space="0" w:color="auto"/>
            </w:tcBorders>
            <w:shd w:val="clear" w:color="auto" w:fill="386294"/>
            <w:vAlign w:val="center"/>
          </w:tcPr>
          <w:p w14:paraId="27DCDAB2" w14:textId="77777777" w:rsidR="004C2312" w:rsidRPr="00A01097" w:rsidRDefault="004A6A54" w:rsidP="004A6A54">
            <w:pPr>
              <w:jc w:val="center"/>
              <w:rPr>
                <w:rFonts w:asciiTheme="majorHAnsi" w:hAnsiTheme="majorHAnsi"/>
                <w:b/>
                <w:bCs/>
                <w:color w:val="FFFFFF" w:themeColor="background1"/>
                <w:sz w:val="20"/>
                <w:szCs w:val="20"/>
                <w:lang w:val="es-US"/>
              </w:rPr>
            </w:pPr>
            <w:r w:rsidRPr="00A01097">
              <w:rPr>
                <w:rFonts w:asciiTheme="majorHAnsi" w:hAnsiTheme="majorHAnsi"/>
                <w:b/>
                <w:color w:val="FFFFFF" w:themeColor="background1"/>
                <w:sz w:val="20"/>
                <w:szCs w:val="20"/>
                <w:lang w:val="es-US"/>
              </w:rPr>
              <w:t>N</w:t>
            </w:r>
            <w:r w:rsidR="004C2312" w:rsidRPr="00A01097">
              <w:rPr>
                <w:rFonts w:asciiTheme="majorHAnsi" w:hAnsiTheme="majorHAnsi"/>
                <w:b/>
                <w:color w:val="FFFFFF" w:themeColor="background1"/>
                <w:sz w:val="20"/>
                <w:szCs w:val="20"/>
                <w:lang w:val="es-US"/>
              </w:rPr>
              <w:t>otificación de la petición al Estado:</w:t>
            </w:r>
          </w:p>
        </w:tc>
        <w:tc>
          <w:tcPr>
            <w:tcW w:w="5760" w:type="dxa"/>
            <w:vAlign w:val="center"/>
          </w:tcPr>
          <w:p w14:paraId="5EBE9D61" w14:textId="77777777" w:rsidR="004C2312" w:rsidRPr="00A01097" w:rsidRDefault="00854CDB" w:rsidP="001806E8">
            <w:pPr>
              <w:jc w:val="both"/>
              <w:rPr>
                <w:rFonts w:asciiTheme="majorHAnsi" w:hAnsiTheme="majorHAnsi"/>
                <w:bCs/>
                <w:sz w:val="20"/>
                <w:szCs w:val="20"/>
                <w:lang w:val="es-US"/>
              </w:rPr>
            </w:pPr>
            <w:r w:rsidRPr="00A01097">
              <w:rPr>
                <w:rFonts w:asciiTheme="majorHAnsi" w:hAnsiTheme="majorHAnsi"/>
                <w:bCs/>
                <w:sz w:val="20"/>
                <w:szCs w:val="20"/>
                <w:lang w:val="es-US"/>
              </w:rPr>
              <w:t>4 de mayo de 2016</w:t>
            </w:r>
          </w:p>
        </w:tc>
      </w:tr>
      <w:tr w:rsidR="004C2312" w:rsidRPr="00A01097" w14:paraId="3F744B70" w14:textId="77777777" w:rsidTr="00C556F1">
        <w:trPr>
          <w:trHeight w:val="345"/>
        </w:trPr>
        <w:tc>
          <w:tcPr>
            <w:tcW w:w="3600" w:type="dxa"/>
            <w:tcBorders>
              <w:top w:val="single" w:sz="6" w:space="0" w:color="auto"/>
              <w:bottom w:val="single" w:sz="6" w:space="0" w:color="auto"/>
            </w:tcBorders>
            <w:shd w:val="clear" w:color="auto" w:fill="386294"/>
            <w:vAlign w:val="center"/>
          </w:tcPr>
          <w:p w14:paraId="4577EABD" w14:textId="77777777" w:rsidR="004C2312" w:rsidRPr="00A01097" w:rsidRDefault="004A6A54" w:rsidP="004A6A54">
            <w:pPr>
              <w:jc w:val="center"/>
              <w:rPr>
                <w:rFonts w:asciiTheme="majorHAnsi" w:hAnsiTheme="majorHAnsi"/>
                <w:b/>
                <w:bCs/>
                <w:color w:val="FFFFFF" w:themeColor="background1"/>
                <w:sz w:val="20"/>
                <w:szCs w:val="20"/>
                <w:lang w:val="es-US"/>
              </w:rPr>
            </w:pPr>
            <w:r w:rsidRPr="00A01097">
              <w:rPr>
                <w:rFonts w:asciiTheme="majorHAnsi" w:hAnsiTheme="majorHAnsi"/>
                <w:b/>
                <w:color w:val="FFFFFF" w:themeColor="background1"/>
                <w:sz w:val="20"/>
                <w:szCs w:val="20"/>
                <w:lang w:val="es-US"/>
              </w:rPr>
              <w:t>P</w:t>
            </w:r>
            <w:r w:rsidR="004C2312" w:rsidRPr="00A01097">
              <w:rPr>
                <w:rFonts w:asciiTheme="majorHAnsi" w:hAnsiTheme="majorHAnsi"/>
                <w:b/>
                <w:color w:val="FFFFFF" w:themeColor="background1"/>
                <w:sz w:val="20"/>
                <w:szCs w:val="20"/>
                <w:lang w:val="es-US"/>
              </w:rPr>
              <w:t>rimera respuesta del Estado:</w:t>
            </w:r>
          </w:p>
        </w:tc>
        <w:tc>
          <w:tcPr>
            <w:tcW w:w="5760" w:type="dxa"/>
            <w:vAlign w:val="center"/>
          </w:tcPr>
          <w:p w14:paraId="247534B8" w14:textId="77777777" w:rsidR="004C2312" w:rsidRPr="00A01097" w:rsidRDefault="009F170E" w:rsidP="001806E8">
            <w:pPr>
              <w:jc w:val="both"/>
              <w:rPr>
                <w:rFonts w:asciiTheme="majorHAnsi" w:hAnsiTheme="majorHAnsi"/>
                <w:bCs/>
                <w:sz w:val="20"/>
                <w:szCs w:val="20"/>
                <w:lang w:val="es-US"/>
              </w:rPr>
            </w:pPr>
            <w:r w:rsidRPr="00A01097">
              <w:rPr>
                <w:rFonts w:asciiTheme="majorHAnsi" w:hAnsiTheme="majorHAnsi"/>
                <w:bCs/>
                <w:sz w:val="20"/>
                <w:szCs w:val="20"/>
                <w:lang w:val="es-US"/>
              </w:rPr>
              <w:t>28 de julio de 2017</w:t>
            </w:r>
          </w:p>
        </w:tc>
      </w:tr>
      <w:tr w:rsidR="004C2312" w:rsidRPr="00A01097" w14:paraId="3FDA98E6" w14:textId="77777777" w:rsidTr="004A6A54">
        <w:tc>
          <w:tcPr>
            <w:tcW w:w="3600" w:type="dxa"/>
            <w:tcBorders>
              <w:top w:val="single" w:sz="6" w:space="0" w:color="auto"/>
              <w:bottom w:val="single" w:sz="6" w:space="0" w:color="auto"/>
            </w:tcBorders>
            <w:shd w:val="clear" w:color="auto" w:fill="386294"/>
            <w:vAlign w:val="center"/>
          </w:tcPr>
          <w:p w14:paraId="6B7EE44C" w14:textId="77777777" w:rsidR="004C2312" w:rsidRPr="00A01097" w:rsidRDefault="008E3BFE" w:rsidP="008E3BFE">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Observaciones adicionales de la parte peticionaria:</w:t>
            </w:r>
          </w:p>
        </w:tc>
        <w:tc>
          <w:tcPr>
            <w:tcW w:w="5760" w:type="dxa"/>
            <w:vAlign w:val="center"/>
          </w:tcPr>
          <w:p w14:paraId="7E0924ED" w14:textId="77777777" w:rsidR="004C2312" w:rsidRPr="00A01097" w:rsidRDefault="00854CDB" w:rsidP="001806E8">
            <w:pPr>
              <w:jc w:val="both"/>
              <w:rPr>
                <w:rFonts w:asciiTheme="majorHAnsi" w:hAnsiTheme="majorHAnsi"/>
                <w:bCs/>
                <w:sz w:val="20"/>
                <w:szCs w:val="20"/>
                <w:lang w:val="es-US"/>
              </w:rPr>
            </w:pPr>
            <w:r w:rsidRPr="00A01097">
              <w:rPr>
                <w:rFonts w:asciiTheme="majorHAnsi" w:hAnsiTheme="majorHAnsi"/>
                <w:bCs/>
                <w:sz w:val="20"/>
                <w:szCs w:val="20"/>
                <w:lang w:val="es-US"/>
              </w:rPr>
              <w:t>2 de octubre de 2017</w:t>
            </w:r>
          </w:p>
        </w:tc>
      </w:tr>
    </w:tbl>
    <w:p w14:paraId="402892AF" w14:textId="77777777" w:rsidR="003239B8" w:rsidRPr="00A01097" w:rsidRDefault="003239B8" w:rsidP="003239B8">
      <w:pPr>
        <w:spacing w:before="240" w:after="240"/>
        <w:ind w:firstLine="720"/>
        <w:jc w:val="both"/>
        <w:rPr>
          <w:rFonts w:asciiTheme="majorHAnsi" w:hAnsiTheme="majorHAnsi"/>
          <w:b/>
          <w:bCs/>
          <w:sz w:val="20"/>
          <w:szCs w:val="20"/>
          <w:lang w:val="es-US"/>
        </w:rPr>
      </w:pPr>
      <w:r w:rsidRPr="00A01097">
        <w:rPr>
          <w:rFonts w:asciiTheme="majorHAnsi" w:hAnsiTheme="majorHAnsi"/>
          <w:b/>
          <w:bCs/>
          <w:sz w:val="20"/>
          <w:szCs w:val="20"/>
          <w:lang w:val="es-US"/>
        </w:rPr>
        <w:t xml:space="preserve">III. </w:t>
      </w:r>
      <w:r w:rsidRPr="00A01097">
        <w:rPr>
          <w:rFonts w:asciiTheme="majorHAnsi" w:hAnsiTheme="majorHAnsi"/>
          <w:b/>
          <w:bCs/>
          <w:sz w:val="20"/>
          <w:szCs w:val="20"/>
          <w:lang w:val="es-US"/>
        </w:rPr>
        <w:tab/>
        <w:t>COMPETENCIA</w:t>
      </w:r>
      <w:r w:rsidR="00EE00E9" w:rsidRPr="00A01097">
        <w:rPr>
          <w:rFonts w:asciiTheme="majorHAnsi" w:hAnsiTheme="majorHAnsi"/>
          <w:b/>
          <w:bCs/>
          <w:sz w:val="20"/>
          <w:szCs w:val="20"/>
          <w:lang w:val="es-U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01097" w14:paraId="5584ABCA" w14:textId="77777777" w:rsidTr="004A6A54">
        <w:trPr>
          <w:cantSplit/>
        </w:trPr>
        <w:tc>
          <w:tcPr>
            <w:tcW w:w="3600" w:type="dxa"/>
            <w:tcBorders>
              <w:top w:val="single" w:sz="4" w:space="0" w:color="auto"/>
              <w:bottom w:val="single" w:sz="6" w:space="0" w:color="auto"/>
            </w:tcBorders>
            <w:shd w:val="clear" w:color="auto" w:fill="386294"/>
            <w:vAlign w:val="center"/>
          </w:tcPr>
          <w:p w14:paraId="6F902953" w14:textId="77777777" w:rsidR="003239B8" w:rsidRPr="00A01097" w:rsidRDefault="003239B8" w:rsidP="001806E8">
            <w:pPr>
              <w:jc w:val="center"/>
              <w:rPr>
                <w:rFonts w:asciiTheme="majorHAnsi" w:hAnsiTheme="majorHAnsi"/>
                <w:b/>
                <w:bCs/>
                <w:i/>
                <w:color w:val="FFFFFF" w:themeColor="background1"/>
                <w:sz w:val="20"/>
                <w:szCs w:val="20"/>
                <w:lang w:val="es-US"/>
              </w:rPr>
            </w:pPr>
            <w:r w:rsidRPr="00A01097">
              <w:rPr>
                <w:rFonts w:asciiTheme="majorHAnsi" w:hAnsiTheme="majorHAnsi"/>
                <w:b/>
                <w:bCs/>
                <w:color w:val="FFFFFF" w:themeColor="background1"/>
                <w:sz w:val="20"/>
                <w:szCs w:val="20"/>
                <w:lang w:val="es-US"/>
              </w:rPr>
              <w:t>Competencia</w:t>
            </w:r>
            <w:r w:rsidRPr="00A01097">
              <w:rPr>
                <w:rFonts w:asciiTheme="majorHAnsi" w:hAnsiTheme="majorHAnsi"/>
                <w:b/>
                <w:bCs/>
                <w:i/>
                <w:color w:val="FFFFFF" w:themeColor="background1"/>
                <w:sz w:val="20"/>
                <w:szCs w:val="20"/>
                <w:lang w:val="es-US"/>
              </w:rPr>
              <w:t xml:space="preserve"> Ratione personae:</w:t>
            </w:r>
          </w:p>
        </w:tc>
        <w:tc>
          <w:tcPr>
            <w:tcW w:w="5760" w:type="dxa"/>
            <w:vAlign w:val="center"/>
          </w:tcPr>
          <w:p w14:paraId="088E489F" w14:textId="77777777" w:rsidR="003239B8" w:rsidRPr="00A01097" w:rsidRDefault="00345C13" w:rsidP="001806E8">
            <w:pPr>
              <w:rPr>
                <w:rFonts w:asciiTheme="majorHAnsi" w:hAnsiTheme="majorHAnsi"/>
                <w:bCs/>
                <w:sz w:val="20"/>
                <w:szCs w:val="20"/>
                <w:lang w:val="es-US"/>
              </w:rPr>
            </w:pPr>
            <w:r w:rsidRPr="00A01097">
              <w:rPr>
                <w:rFonts w:asciiTheme="majorHAnsi" w:hAnsiTheme="majorHAnsi"/>
                <w:bCs/>
                <w:sz w:val="20"/>
                <w:szCs w:val="20"/>
                <w:lang w:val="es-US"/>
              </w:rPr>
              <w:t>Sí</w:t>
            </w:r>
          </w:p>
        </w:tc>
      </w:tr>
      <w:tr w:rsidR="003239B8" w:rsidRPr="00A01097" w14:paraId="5E3CE676" w14:textId="77777777" w:rsidTr="004A6A54">
        <w:trPr>
          <w:cantSplit/>
        </w:trPr>
        <w:tc>
          <w:tcPr>
            <w:tcW w:w="3600" w:type="dxa"/>
            <w:tcBorders>
              <w:top w:val="single" w:sz="6" w:space="0" w:color="auto"/>
              <w:bottom w:val="single" w:sz="6" w:space="0" w:color="auto"/>
            </w:tcBorders>
            <w:shd w:val="clear" w:color="auto" w:fill="386294"/>
            <w:vAlign w:val="center"/>
          </w:tcPr>
          <w:p w14:paraId="5DBF4EC8" w14:textId="77777777" w:rsidR="003239B8" w:rsidRPr="00A01097" w:rsidRDefault="003239B8" w:rsidP="001806E8">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Competencia</w:t>
            </w:r>
            <w:r w:rsidRPr="00A01097">
              <w:rPr>
                <w:rFonts w:asciiTheme="majorHAnsi" w:hAnsiTheme="majorHAnsi"/>
                <w:b/>
                <w:bCs/>
                <w:i/>
                <w:color w:val="FFFFFF" w:themeColor="background1"/>
                <w:sz w:val="20"/>
                <w:szCs w:val="20"/>
                <w:lang w:val="es-US"/>
              </w:rPr>
              <w:t xml:space="preserve"> Ratione loci</w:t>
            </w:r>
            <w:r w:rsidRPr="00A01097">
              <w:rPr>
                <w:rFonts w:asciiTheme="majorHAnsi" w:hAnsiTheme="majorHAnsi"/>
                <w:b/>
                <w:bCs/>
                <w:color w:val="FFFFFF" w:themeColor="background1"/>
                <w:sz w:val="20"/>
                <w:szCs w:val="20"/>
                <w:lang w:val="es-US"/>
              </w:rPr>
              <w:t>:</w:t>
            </w:r>
          </w:p>
        </w:tc>
        <w:tc>
          <w:tcPr>
            <w:tcW w:w="5760" w:type="dxa"/>
            <w:vAlign w:val="center"/>
          </w:tcPr>
          <w:p w14:paraId="0F3E25CD" w14:textId="77777777" w:rsidR="003239B8" w:rsidRPr="00A01097" w:rsidRDefault="00345C13" w:rsidP="001806E8">
            <w:pPr>
              <w:rPr>
                <w:rFonts w:asciiTheme="majorHAnsi" w:hAnsiTheme="majorHAnsi"/>
                <w:bCs/>
                <w:sz w:val="20"/>
                <w:szCs w:val="20"/>
                <w:lang w:val="es-US"/>
              </w:rPr>
            </w:pPr>
            <w:r w:rsidRPr="00A01097">
              <w:rPr>
                <w:rFonts w:asciiTheme="majorHAnsi" w:hAnsiTheme="majorHAnsi"/>
                <w:bCs/>
                <w:sz w:val="20"/>
                <w:szCs w:val="20"/>
                <w:lang w:val="es-US"/>
              </w:rPr>
              <w:t>Sí</w:t>
            </w:r>
          </w:p>
        </w:tc>
      </w:tr>
      <w:tr w:rsidR="003239B8" w:rsidRPr="00A01097" w14:paraId="5D202E19" w14:textId="77777777" w:rsidTr="004A6A54">
        <w:trPr>
          <w:cantSplit/>
        </w:trPr>
        <w:tc>
          <w:tcPr>
            <w:tcW w:w="3600" w:type="dxa"/>
            <w:tcBorders>
              <w:top w:val="single" w:sz="6" w:space="0" w:color="auto"/>
              <w:bottom w:val="single" w:sz="6" w:space="0" w:color="auto"/>
            </w:tcBorders>
            <w:shd w:val="clear" w:color="auto" w:fill="386294"/>
            <w:vAlign w:val="center"/>
          </w:tcPr>
          <w:p w14:paraId="61623786" w14:textId="77777777" w:rsidR="003239B8" w:rsidRPr="00A01097" w:rsidRDefault="003239B8" w:rsidP="001806E8">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Competencia</w:t>
            </w:r>
            <w:r w:rsidRPr="00A01097">
              <w:rPr>
                <w:rFonts w:asciiTheme="majorHAnsi" w:hAnsiTheme="majorHAnsi"/>
                <w:b/>
                <w:bCs/>
                <w:i/>
                <w:color w:val="FFFFFF" w:themeColor="background1"/>
                <w:sz w:val="20"/>
                <w:szCs w:val="20"/>
                <w:lang w:val="es-US"/>
              </w:rPr>
              <w:t xml:space="preserve"> Ratione temporis</w:t>
            </w:r>
            <w:r w:rsidRPr="00A01097">
              <w:rPr>
                <w:rFonts w:asciiTheme="majorHAnsi" w:hAnsiTheme="majorHAnsi"/>
                <w:b/>
                <w:bCs/>
                <w:color w:val="FFFFFF" w:themeColor="background1"/>
                <w:sz w:val="20"/>
                <w:szCs w:val="20"/>
                <w:lang w:val="es-US"/>
              </w:rPr>
              <w:t>:</w:t>
            </w:r>
          </w:p>
        </w:tc>
        <w:tc>
          <w:tcPr>
            <w:tcW w:w="5760" w:type="dxa"/>
            <w:vAlign w:val="center"/>
          </w:tcPr>
          <w:p w14:paraId="0FF8F6C9" w14:textId="77777777" w:rsidR="003239B8" w:rsidRPr="00A01097" w:rsidRDefault="00345C13" w:rsidP="001806E8">
            <w:pPr>
              <w:rPr>
                <w:rFonts w:asciiTheme="majorHAnsi" w:hAnsiTheme="majorHAnsi"/>
                <w:bCs/>
                <w:sz w:val="20"/>
                <w:szCs w:val="20"/>
                <w:lang w:val="es-US"/>
              </w:rPr>
            </w:pPr>
            <w:r w:rsidRPr="00A01097">
              <w:rPr>
                <w:rFonts w:asciiTheme="majorHAnsi" w:hAnsiTheme="majorHAnsi"/>
                <w:bCs/>
                <w:sz w:val="20"/>
                <w:szCs w:val="20"/>
                <w:lang w:val="es-US"/>
              </w:rPr>
              <w:t>Sí</w:t>
            </w:r>
          </w:p>
        </w:tc>
      </w:tr>
      <w:tr w:rsidR="003239B8" w:rsidRPr="00A16DE9" w14:paraId="50D45F97" w14:textId="77777777" w:rsidTr="004A6A54">
        <w:trPr>
          <w:cantSplit/>
        </w:trPr>
        <w:tc>
          <w:tcPr>
            <w:tcW w:w="3600" w:type="dxa"/>
            <w:tcBorders>
              <w:top w:val="single" w:sz="6" w:space="0" w:color="auto"/>
              <w:bottom w:val="single" w:sz="6" w:space="0" w:color="auto"/>
            </w:tcBorders>
            <w:shd w:val="clear" w:color="auto" w:fill="386294"/>
            <w:vAlign w:val="center"/>
          </w:tcPr>
          <w:p w14:paraId="36954DF3" w14:textId="77777777" w:rsidR="003239B8" w:rsidRPr="00A01097" w:rsidRDefault="003239B8" w:rsidP="001806E8">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Competencia</w:t>
            </w:r>
            <w:r w:rsidRPr="00A01097">
              <w:rPr>
                <w:rFonts w:asciiTheme="majorHAnsi" w:hAnsiTheme="majorHAnsi"/>
                <w:b/>
                <w:bCs/>
                <w:i/>
                <w:color w:val="FFFFFF" w:themeColor="background1"/>
                <w:sz w:val="20"/>
                <w:szCs w:val="20"/>
                <w:lang w:val="es-US"/>
              </w:rPr>
              <w:t xml:space="preserve"> Ratione materia</w:t>
            </w:r>
            <w:r w:rsidR="00EE00E9" w:rsidRPr="00A01097">
              <w:rPr>
                <w:rFonts w:asciiTheme="majorHAnsi" w:hAnsiTheme="majorHAnsi"/>
                <w:b/>
                <w:bCs/>
                <w:i/>
                <w:color w:val="FFFFFF" w:themeColor="background1"/>
                <w:sz w:val="20"/>
                <w:szCs w:val="20"/>
                <w:lang w:val="es-US"/>
              </w:rPr>
              <w:t>e</w:t>
            </w:r>
            <w:r w:rsidRPr="00A01097">
              <w:rPr>
                <w:rFonts w:asciiTheme="majorHAnsi" w:hAnsiTheme="majorHAnsi"/>
                <w:b/>
                <w:bCs/>
                <w:color w:val="FFFFFF" w:themeColor="background1"/>
                <w:sz w:val="20"/>
                <w:szCs w:val="20"/>
                <w:lang w:val="es-US"/>
              </w:rPr>
              <w:t>:</w:t>
            </w:r>
          </w:p>
        </w:tc>
        <w:tc>
          <w:tcPr>
            <w:tcW w:w="5760" w:type="dxa"/>
            <w:vAlign w:val="center"/>
          </w:tcPr>
          <w:p w14:paraId="18DC2717" w14:textId="77777777" w:rsidR="003239B8" w:rsidRPr="00A01097" w:rsidRDefault="00345C13" w:rsidP="001806E8">
            <w:pPr>
              <w:jc w:val="both"/>
              <w:rPr>
                <w:rFonts w:asciiTheme="majorHAnsi" w:hAnsiTheme="majorHAnsi"/>
                <w:bCs/>
                <w:sz w:val="20"/>
                <w:szCs w:val="20"/>
                <w:lang w:val="es-US"/>
              </w:rPr>
            </w:pPr>
            <w:r w:rsidRPr="00A01097">
              <w:rPr>
                <w:rFonts w:asciiTheme="majorHAnsi" w:hAnsiTheme="majorHAnsi"/>
                <w:bCs/>
                <w:sz w:val="20"/>
                <w:szCs w:val="20"/>
                <w:lang w:val="es-US"/>
              </w:rPr>
              <w:t>Sí, Convención Americana (</w:t>
            </w:r>
            <w:r w:rsidR="00017B4B" w:rsidRPr="00A01097">
              <w:rPr>
                <w:rFonts w:asciiTheme="majorHAnsi" w:hAnsiTheme="majorHAnsi"/>
                <w:bCs/>
                <w:sz w:val="20"/>
                <w:szCs w:val="20"/>
                <w:lang w:val="es-US"/>
              </w:rPr>
              <w:t>depósito del instrumento de ratificación efectuado el 5 de septiembre de 1984)</w:t>
            </w:r>
          </w:p>
        </w:tc>
      </w:tr>
    </w:tbl>
    <w:p w14:paraId="7E641392" w14:textId="77777777" w:rsidR="003239B8" w:rsidRPr="00A01097" w:rsidRDefault="003239B8" w:rsidP="003239B8">
      <w:pPr>
        <w:spacing w:before="240" w:after="240"/>
        <w:ind w:firstLine="720"/>
        <w:jc w:val="both"/>
        <w:rPr>
          <w:rFonts w:asciiTheme="majorHAnsi" w:hAnsiTheme="majorHAnsi"/>
          <w:b/>
          <w:bCs/>
          <w:sz w:val="20"/>
          <w:szCs w:val="20"/>
          <w:lang w:val="es-US"/>
        </w:rPr>
      </w:pPr>
      <w:r w:rsidRPr="00A01097">
        <w:rPr>
          <w:rFonts w:asciiTheme="majorHAnsi" w:hAnsiTheme="majorHAnsi"/>
          <w:b/>
          <w:bCs/>
          <w:sz w:val="20"/>
          <w:szCs w:val="20"/>
          <w:lang w:val="es-US"/>
        </w:rPr>
        <w:t xml:space="preserve">IV. </w:t>
      </w:r>
      <w:r w:rsidRPr="00A01097">
        <w:rPr>
          <w:rFonts w:asciiTheme="majorHAnsi" w:hAnsiTheme="majorHAnsi"/>
          <w:b/>
          <w:bCs/>
          <w:sz w:val="20"/>
          <w:szCs w:val="20"/>
          <w:lang w:val="es-US"/>
        </w:rPr>
        <w:tab/>
      </w:r>
      <w:r w:rsidR="00EE00E9" w:rsidRPr="00A01097">
        <w:rPr>
          <w:rFonts w:asciiTheme="majorHAnsi" w:hAnsiTheme="majorHAnsi"/>
          <w:b/>
          <w:bCs/>
          <w:sz w:val="20"/>
          <w:szCs w:val="20"/>
          <w:lang w:val="es-US"/>
        </w:rPr>
        <w:t>DUPLICACIÓN</w:t>
      </w:r>
      <w:r w:rsidR="00EE00E9" w:rsidRPr="00A01097">
        <w:rPr>
          <w:rFonts w:asciiTheme="majorHAnsi" w:hAnsiTheme="majorHAnsi"/>
          <w:b/>
          <w:bCs/>
          <w:color w:val="FFFFFF" w:themeColor="background1"/>
          <w:sz w:val="20"/>
          <w:szCs w:val="20"/>
          <w:lang w:val="es-US"/>
        </w:rPr>
        <w:t xml:space="preserve"> </w:t>
      </w:r>
      <w:r w:rsidR="00EE00E9" w:rsidRPr="00A01097">
        <w:rPr>
          <w:rFonts w:asciiTheme="majorHAnsi" w:hAnsiTheme="majorHAnsi"/>
          <w:b/>
          <w:bCs/>
          <w:sz w:val="20"/>
          <w:szCs w:val="20"/>
          <w:lang w:val="es-US"/>
        </w:rPr>
        <w:t>DE PROCEDIMIENTOS Y COSA JUZGADA</w:t>
      </w:r>
      <w:r w:rsidR="00EE00E9" w:rsidRPr="00A01097">
        <w:rPr>
          <w:rFonts w:asciiTheme="majorHAnsi" w:hAnsiTheme="majorHAnsi"/>
          <w:b/>
          <w:bCs/>
          <w:i/>
          <w:sz w:val="20"/>
          <w:szCs w:val="20"/>
          <w:lang w:val="es-US"/>
        </w:rPr>
        <w:t xml:space="preserve"> </w:t>
      </w:r>
      <w:r w:rsidR="0046699C" w:rsidRPr="00A01097">
        <w:rPr>
          <w:rFonts w:asciiTheme="majorHAnsi" w:hAnsiTheme="majorHAnsi"/>
          <w:b/>
          <w:bCs/>
          <w:sz w:val="20"/>
          <w:szCs w:val="20"/>
          <w:lang w:val="es-US"/>
        </w:rPr>
        <w:t>INTERNACIONAL, CARACTERIZACIÓN</w:t>
      </w:r>
      <w:r w:rsidRPr="00A01097">
        <w:rPr>
          <w:rFonts w:asciiTheme="majorHAnsi" w:hAnsiTheme="majorHAnsi"/>
          <w:b/>
          <w:bCs/>
          <w:sz w:val="20"/>
          <w:szCs w:val="20"/>
          <w:lang w:val="es-US"/>
        </w:rPr>
        <w:t xml:space="preserve">, </w:t>
      </w:r>
      <w:r w:rsidRPr="00A01097">
        <w:rPr>
          <w:rFonts w:asciiTheme="majorHAnsi" w:hAnsiTheme="majorHAnsi"/>
          <w:b/>
          <w:sz w:val="20"/>
          <w:szCs w:val="20"/>
          <w:lang w:val="es-U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A01097" w14:paraId="211B7B07" w14:textId="77777777" w:rsidTr="004A6A54">
        <w:trPr>
          <w:cantSplit/>
        </w:trPr>
        <w:tc>
          <w:tcPr>
            <w:tcW w:w="3600" w:type="dxa"/>
            <w:tcBorders>
              <w:top w:val="single" w:sz="4" w:space="0" w:color="auto"/>
              <w:bottom w:val="single" w:sz="6" w:space="0" w:color="auto"/>
            </w:tcBorders>
            <w:shd w:val="clear" w:color="auto" w:fill="386294"/>
            <w:vAlign w:val="center"/>
          </w:tcPr>
          <w:p w14:paraId="604FC192" w14:textId="77777777" w:rsidR="00EE00E9" w:rsidRPr="00A01097" w:rsidRDefault="00EE00E9" w:rsidP="001806E8">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Duplicación de procedimientos y cosa juzgada internacional:</w:t>
            </w:r>
          </w:p>
        </w:tc>
        <w:tc>
          <w:tcPr>
            <w:tcW w:w="5760" w:type="dxa"/>
            <w:vAlign w:val="center"/>
          </w:tcPr>
          <w:p w14:paraId="6EC1EFDA" w14:textId="77777777" w:rsidR="00EE00E9" w:rsidRPr="00A01097" w:rsidRDefault="00017B4B" w:rsidP="001806E8">
            <w:pPr>
              <w:jc w:val="both"/>
              <w:rPr>
                <w:rFonts w:asciiTheme="majorHAnsi" w:hAnsiTheme="majorHAnsi"/>
                <w:bCs/>
                <w:sz w:val="20"/>
                <w:szCs w:val="20"/>
                <w:lang w:val="es-US"/>
              </w:rPr>
            </w:pPr>
            <w:r w:rsidRPr="00A01097">
              <w:rPr>
                <w:rFonts w:asciiTheme="majorHAnsi" w:hAnsiTheme="majorHAnsi"/>
                <w:bCs/>
                <w:sz w:val="20"/>
                <w:szCs w:val="20"/>
                <w:lang w:val="es-US"/>
              </w:rPr>
              <w:t>No</w:t>
            </w:r>
          </w:p>
        </w:tc>
      </w:tr>
      <w:tr w:rsidR="003239B8" w:rsidRPr="00A16DE9" w14:paraId="34AB1E40" w14:textId="77777777" w:rsidTr="004A6A54">
        <w:trPr>
          <w:cantSplit/>
        </w:trPr>
        <w:tc>
          <w:tcPr>
            <w:tcW w:w="3600" w:type="dxa"/>
            <w:tcBorders>
              <w:top w:val="single" w:sz="4" w:space="0" w:color="auto"/>
              <w:bottom w:val="single" w:sz="6" w:space="0" w:color="auto"/>
            </w:tcBorders>
            <w:shd w:val="clear" w:color="auto" w:fill="386294"/>
            <w:vAlign w:val="center"/>
          </w:tcPr>
          <w:p w14:paraId="364B86B2" w14:textId="77777777" w:rsidR="003239B8" w:rsidRPr="00A01097" w:rsidRDefault="003239B8" w:rsidP="001806E8">
            <w:pPr>
              <w:jc w:val="center"/>
              <w:rPr>
                <w:rFonts w:asciiTheme="majorHAnsi" w:hAnsiTheme="majorHAnsi"/>
                <w:b/>
                <w:bCs/>
                <w:i/>
                <w:color w:val="FFFFFF" w:themeColor="background1"/>
                <w:sz w:val="20"/>
                <w:szCs w:val="20"/>
                <w:lang w:val="es-US"/>
              </w:rPr>
            </w:pPr>
            <w:r w:rsidRPr="00A01097">
              <w:rPr>
                <w:rFonts w:asciiTheme="majorHAnsi" w:hAnsiTheme="majorHAnsi"/>
                <w:b/>
                <w:bCs/>
                <w:color w:val="FFFFFF" w:themeColor="background1"/>
                <w:sz w:val="20"/>
                <w:szCs w:val="20"/>
                <w:lang w:val="es-US"/>
              </w:rPr>
              <w:t>Derechos declarados admisibles</w:t>
            </w:r>
            <w:r w:rsidRPr="00A01097">
              <w:rPr>
                <w:rFonts w:asciiTheme="majorHAnsi" w:hAnsiTheme="majorHAnsi"/>
                <w:b/>
                <w:bCs/>
                <w:i/>
                <w:color w:val="FFFFFF" w:themeColor="background1"/>
                <w:sz w:val="20"/>
                <w:szCs w:val="20"/>
                <w:lang w:val="es-US"/>
              </w:rPr>
              <w:t>:</w:t>
            </w:r>
          </w:p>
        </w:tc>
        <w:tc>
          <w:tcPr>
            <w:tcW w:w="5760" w:type="dxa"/>
            <w:vAlign w:val="center"/>
          </w:tcPr>
          <w:p w14:paraId="0A7B3BA0" w14:textId="77777777" w:rsidR="003239B8" w:rsidRPr="00A01097" w:rsidRDefault="006D1D2D" w:rsidP="00C556F1">
            <w:pPr>
              <w:jc w:val="both"/>
              <w:rPr>
                <w:rFonts w:asciiTheme="majorHAnsi" w:hAnsiTheme="majorHAnsi"/>
                <w:bCs/>
                <w:sz w:val="20"/>
                <w:szCs w:val="20"/>
                <w:lang w:val="es-US"/>
              </w:rPr>
            </w:pPr>
            <w:r w:rsidRPr="00A01097">
              <w:rPr>
                <w:rFonts w:asciiTheme="majorHAnsi" w:hAnsiTheme="majorHAnsi"/>
                <w:bCs/>
                <w:sz w:val="20"/>
                <w:szCs w:val="20"/>
                <w:lang w:val="es-US"/>
              </w:rPr>
              <w:t>Artículos 4 (vida), 5 (integridad personal), 8 (garantías judiciales), 13 (libertad de expresión) y 25 (protección judicial) de la Convención Americana, en relación con su</w:t>
            </w:r>
            <w:r w:rsidR="00C556F1" w:rsidRPr="00A01097">
              <w:rPr>
                <w:rFonts w:asciiTheme="majorHAnsi" w:hAnsiTheme="majorHAnsi"/>
                <w:bCs/>
                <w:sz w:val="20"/>
                <w:szCs w:val="20"/>
                <w:lang w:val="es-US"/>
              </w:rPr>
              <w:t>s</w:t>
            </w:r>
            <w:r w:rsidRPr="00A01097">
              <w:rPr>
                <w:rFonts w:asciiTheme="majorHAnsi" w:hAnsiTheme="majorHAnsi"/>
                <w:bCs/>
                <w:sz w:val="20"/>
                <w:szCs w:val="20"/>
                <w:lang w:val="es-US"/>
              </w:rPr>
              <w:t xml:space="preserve"> artículo</w:t>
            </w:r>
            <w:r w:rsidR="00C556F1" w:rsidRPr="00A01097">
              <w:rPr>
                <w:rFonts w:asciiTheme="majorHAnsi" w:hAnsiTheme="majorHAnsi"/>
                <w:bCs/>
                <w:sz w:val="20"/>
                <w:szCs w:val="20"/>
                <w:lang w:val="es-US"/>
              </w:rPr>
              <w:t>s</w:t>
            </w:r>
            <w:r w:rsidRPr="00A01097">
              <w:rPr>
                <w:rFonts w:asciiTheme="majorHAnsi" w:hAnsiTheme="majorHAnsi"/>
                <w:bCs/>
                <w:sz w:val="20"/>
                <w:szCs w:val="20"/>
                <w:lang w:val="es-US"/>
              </w:rPr>
              <w:t xml:space="preserve"> 1</w:t>
            </w:r>
            <w:r w:rsidR="00C556F1" w:rsidRPr="00A01097">
              <w:rPr>
                <w:rFonts w:asciiTheme="majorHAnsi" w:hAnsiTheme="majorHAnsi"/>
                <w:bCs/>
                <w:sz w:val="20"/>
                <w:szCs w:val="20"/>
                <w:lang w:val="es-US"/>
              </w:rPr>
              <w:t xml:space="preserve">.1 </w:t>
            </w:r>
            <w:r w:rsidRPr="00A01097">
              <w:rPr>
                <w:rFonts w:asciiTheme="majorHAnsi" w:hAnsiTheme="majorHAnsi"/>
                <w:bCs/>
                <w:sz w:val="20"/>
                <w:szCs w:val="20"/>
                <w:lang w:val="es-US"/>
              </w:rPr>
              <w:t>(obligación de respetar los derechos)</w:t>
            </w:r>
            <w:r w:rsidR="00C556F1" w:rsidRPr="00A01097">
              <w:rPr>
                <w:rFonts w:asciiTheme="majorHAnsi" w:hAnsiTheme="majorHAnsi"/>
                <w:bCs/>
                <w:sz w:val="20"/>
                <w:szCs w:val="20"/>
                <w:lang w:val="es-US"/>
              </w:rPr>
              <w:t xml:space="preserve"> y 2 (deber de adoptar disposiciones de derecho interno)</w:t>
            </w:r>
            <w:r w:rsidRPr="00A01097">
              <w:rPr>
                <w:rFonts w:asciiTheme="majorHAnsi" w:hAnsiTheme="majorHAnsi"/>
                <w:bCs/>
                <w:sz w:val="20"/>
                <w:szCs w:val="20"/>
                <w:lang w:val="es-US"/>
              </w:rPr>
              <w:t>.</w:t>
            </w:r>
          </w:p>
        </w:tc>
      </w:tr>
      <w:tr w:rsidR="003239B8" w:rsidRPr="00A16DE9" w14:paraId="1F59FF12" w14:textId="77777777" w:rsidTr="004A6A54">
        <w:trPr>
          <w:cantSplit/>
        </w:trPr>
        <w:tc>
          <w:tcPr>
            <w:tcW w:w="3600" w:type="dxa"/>
            <w:tcBorders>
              <w:top w:val="single" w:sz="6" w:space="0" w:color="auto"/>
              <w:bottom w:val="single" w:sz="6" w:space="0" w:color="auto"/>
            </w:tcBorders>
            <w:shd w:val="clear" w:color="auto" w:fill="386294"/>
            <w:vAlign w:val="center"/>
          </w:tcPr>
          <w:p w14:paraId="23B44EC6" w14:textId="77777777" w:rsidR="003239B8" w:rsidRPr="00A01097" w:rsidRDefault="003239B8" w:rsidP="001806E8">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Agotamiento de recursos internos</w:t>
            </w:r>
            <w:r w:rsidR="00EE00E9" w:rsidRPr="00A01097">
              <w:rPr>
                <w:rFonts w:asciiTheme="majorHAnsi" w:hAnsiTheme="majorHAnsi"/>
                <w:b/>
                <w:bCs/>
                <w:color w:val="FFFFFF" w:themeColor="background1"/>
                <w:sz w:val="20"/>
                <w:szCs w:val="20"/>
                <w:lang w:val="es-US"/>
              </w:rPr>
              <w:t xml:space="preserve"> o procedencia de una excepción</w:t>
            </w:r>
            <w:r w:rsidRPr="00A01097">
              <w:rPr>
                <w:rFonts w:asciiTheme="majorHAnsi" w:hAnsiTheme="majorHAnsi"/>
                <w:b/>
                <w:bCs/>
                <w:color w:val="FFFFFF" w:themeColor="background1"/>
                <w:sz w:val="20"/>
                <w:szCs w:val="20"/>
                <w:lang w:val="es-US"/>
              </w:rPr>
              <w:t>:</w:t>
            </w:r>
          </w:p>
        </w:tc>
        <w:tc>
          <w:tcPr>
            <w:tcW w:w="5760" w:type="dxa"/>
            <w:vAlign w:val="center"/>
          </w:tcPr>
          <w:p w14:paraId="573ECD62" w14:textId="77777777" w:rsidR="003239B8" w:rsidRPr="00A01097" w:rsidRDefault="00017B4B" w:rsidP="001806E8">
            <w:pPr>
              <w:rPr>
                <w:rFonts w:asciiTheme="majorHAnsi" w:hAnsiTheme="majorHAnsi"/>
                <w:bCs/>
                <w:sz w:val="20"/>
                <w:szCs w:val="20"/>
                <w:lang w:val="es-US"/>
              </w:rPr>
            </w:pPr>
            <w:r w:rsidRPr="00A01097">
              <w:rPr>
                <w:rFonts w:asciiTheme="majorHAnsi" w:hAnsiTheme="majorHAnsi"/>
                <w:bCs/>
                <w:sz w:val="20"/>
                <w:szCs w:val="20"/>
                <w:lang w:val="es-US"/>
              </w:rPr>
              <w:t xml:space="preserve">Sí, </w:t>
            </w:r>
            <w:r w:rsidR="00C556F1" w:rsidRPr="00A01097">
              <w:rPr>
                <w:rFonts w:asciiTheme="majorHAnsi" w:hAnsiTheme="majorHAnsi"/>
                <w:bCs/>
                <w:sz w:val="20"/>
                <w:szCs w:val="20"/>
                <w:lang w:val="es-US"/>
              </w:rPr>
              <w:t xml:space="preserve">el </w:t>
            </w:r>
            <w:r w:rsidRPr="00A01097">
              <w:rPr>
                <w:rFonts w:asciiTheme="majorHAnsi" w:hAnsiTheme="majorHAnsi"/>
                <w:bCs/>
                <w:sz w:val="20"/>
                <w:szCs w:val="20"/>
                <w:lang w:val="es-US"/>
              </w:rPr>
              <w:t>4 de septiembre de 2009</w:t>
            </w:r>
          </w:p>
        </w:tc>
      </w:tr>
      <w:tr w:rsidR="003239B8" w:rsidRPr="00A16DE9" w14:paraId="7F9076AE" w14:textId="77777777" w:rsidTr="004A6A54">
        <w:trPr>
          <w:cantSplit/>
        </w:trPr>
        <w:tc>
          <w:tcPr>
            <w:tcW w:w="3600" w:type="dxa"/>
            <w:tcBorders>
              <w:top w:val="single" w:sz="6" w:space="0" w:color="auto"/>
              <w:bottom w:val="single" w:sz="6" w:space="0" w:color="auto"/>
            </w:tcBorders>
            <w:shd w:val="clear" w:color="auto" w:fill="386294"/>
            <w:vAlign w:val="center"/>
          </w:tcPr>
          <w:p w14:paraId="5A9B208A" w14:textId="77777777" w:rsidR="003239B8" w:rsidRPr="00A01097" w:rsidRDefault="003239B8" w:rsidP="001806E8">
            <w:pPr>
              <w:jc w:val="center"/>
              <w:rPr>
                <w:rFonts w:asciiTheme="majorHAnsi" w:hAnsiTheme="majorHAnsi"/>
                <w:b/>
                <w:bCs/>
                <w:color w:val="FFFFFF" w:themeColor="background1"/>
                <w:sz w:val="20"/>
                <w:szCs w:val="20"/>
                <w:lang w:val="es-US"/>
              </w:rPr>
            </w:pPr>
            <w:r w:rsidRPr="00A01097">
              <w:rPr>
                <w:rFonts w:asciiTheme="majorHAnsi" w:hAnsiTheme="majorHAnsi"/>
                <w:b/>
                <w:bCs/>
                <w:color w:val="FFFFFF" w:themeColor="background1"/>
                <w:sz w:val="20"/>
                <w:szCs w:val="20"/>
                <w:lang w:val="es-US"/>
              </w:rPr>
              <w:t>Presentación dentro de plazo:</w:t>
            </w:r>
          </w:p>
        </w:tc>
        <w:tc>
          <w:tcPr>
            <w:tcW w:w="5760" w:type="dxa"/>
            <w:vAlign w:val="center"/>
          </w:tcPr>
          <w:p w14:paraId="0C3C4785" w14:textId="77777777" w:rsidR="005D5E8C" w:rsidRPr="00A01097" w:rsidRDefault="00017B4B" w:rsidP="00CD7488">
            <w:pPr>
              <w:rPr>
                <w:rFonts w:asciiTheme="majorHAnsi" w:hAnsiTheme="majorHAnsi"/>
                <w:bCs/>
                <w:sz w:val="20"/>
                <w:szCs w:val="20"/>
                <w:lang w:val="es-US"/>
              </w:rPr>
            </w:pPr>
            <w:r w:rsidRPr="00A01097">
              <w:rPr>
                <w:rFonts w:asciiTheme="majorHAnsi" w:hAnsiTheme="majorHAnsi"/>
                <w:bCs/>
                <w:sz w:val="20"/>
                <w:szCs w:val="20"/>
                <w:lang w:val="es-US"/>
              </w:rPr>
              <w:t>Sí, en los términos de la Sección VI</w:t>
            </w:r>
          </w:p>
        </w:tc>
      </w:tr>
    </w:tbl>
    <w:p w14:paraId="7368D0B5" w14:textId="77777777" w:rsidR="00B8205D" w:rsidRDefault="00B8205D" w:rsidP="003239B8">
      <w:pPr>
        <w:spacing w:before="240" w:after="240"/>
        <w:ind w:firstLine="720"/>
        <w:jc w:val="both"/>
        <w:rPr>
          <w:rFonts w:asciiTheme="majorHAnsi" w:hAnsiTheme="majorHAnsi"/>
          <w:b/>
          <w:sz w:val="20"/>
          <w:szCs w:val="20"/>
          <w:lang w:val="es-US"/>
        </w:rPr>
      </w:pPr>
    </w:p>
    <w:p w14:paraId="1CA19719" w14:textId="77777777" w:rsidR="00B8205D" w:rsidRDefault="00B8205D">
      <w:pPr>
        <w:rPr>
          <w:rFonts w:asciiTheme="majorHAnsi" w:hAnsiTheme="majorHAnsi"/>
          <w:b/>
          <w:sz w:val="20"/>
          <w:szCs w:val="20"/>
          <w:lang w:val="es-US"/>
        </w:rPr>
      </w:pPr>
      <w:r>
        <w:rPr>
          <w:rFonts w:asciiTheme="majorHAnsi" w:hAnsiTheme="majorHAnsi"/>
          <w:b/>
          <w:sz w:val="20"/>
          <w:szCs w:val="20"/>
          <w:lang w:val="es-US"/>
        </w:rPr>
        <w:br w:type="page"/>
      </w:r>
    </w:p>
    <w:p w14:paraId="6425E858" w14:textId="171BB2A8" w:rsidR="003239B8" w:rsidRPr="00A01097" w:rsidRDefault="00223A29" w:rsidP="003239B8">
      <w:pPr>
        <w:spacing w:before="240" w:after="240"/>
        <w:ind w:firstLine="720"/>
        <w:jc w:val="both"/>
        <w:rPr>
          <w:rFonts w:asciiTheme="majorHAnsi" w:hAnsiTheme="majorHAnsi"/>
          <w:b/>
          <w:sz w:val="20"/>
          <w:szCs w:val="20"/>
          <w:lang w:val="es-US"/>
        </w:rPr>
      </w:pPr>
      <w:r w:rsidRPr="00A01097">
        <w:rPr>
          <w:rFonts w:asciiTheme="majorHAnsi" w:hAnsiTheme="majorHAnsi"/>
          <w:b/>
          <w:sz w:val="20"/>
          <w:szCs w:val="20"/>
          <w:lang w:val="es-US"/>
        </w:rPr>
        <w:lastRenderedPageBreak/>
        <w:t xml:space="preserve">V. </w:t>
      </w:r>
      <w:r w:rsidRPr="00A01097">
        <w:rPr>
          <w:rFonts w:asciiTheme="majorHAnsi" w:hAnsiTheme="majorHAnsi"/>
          <w:b/>
          <w:sz w:val="20"/>
          <w:szCs w:val="20"/>
          <w:lang w:val="es-US"/>
        </w:rPr>
        <w:tab/>
      </w:r>
      <w:r w:rsidR="003239B8" w:rsidRPr="00A01097">
        <w:rPr>
          <w:rFonts w:asciiTheme="majorHAnsi" w:hAnsiTheme="majorHAnsi"/>
          <w:b/>
          <w:sz w:val="20"/>
          <w:szCs w:val="20"/>
          <w:lang w:val="es-US"/>
        </w:rPr>
        <w:t xml:space="preserve">HECHOS ALEGADOS </w:t>
      </w:r>
    </w:p>
    <w:p w14:paraId="1D4F70FB" w14:textId="77777777" w:rsidR="004E584D" w:rsidRPr="00A01097" w:rsidRDefault="004E584D" w:rsidP="004E58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 xml:space="preserve">1. </w:t>
      </w:r>
      <w:r w:rsidR="00E80D1B" w:rsidRPr="00A01097">
        <w:rPr>
          <w:rFonts w:asciiTheme="majorHAnsi" w:hAnsiTheme="majorHAnsi"/>
          <w:sz w:val="20"/>
          <w:szCs w:val="20"/>
          <w:lang w:val="es-US"/>
        </w:rPr>
        <w:tab/>
      </w:r>
      <w:r w:rsidR="001047AE" w:rsidRPr="00A01097">
        <w:rPr>
          <w:rFonts w:asciiTheme="majorHAnsi" w:hAnsiTheme="majorHAnsi"/>
          <w:sz w:val="20"/>
          <w:szCs w:val="20"/>
          <w:lang w:val="es-US"/>
        </w:rPr>
        <w:t>La parte peticionaria solicita a la CIDH que declare internacionalmente responsable al Estado de Argentina por la violación de</w:t>
      </w:r>
      <w:r w:rsidR="009A44A8" w:rsidRPr="00A01097">
        <w:rPr>
          <w:rFonts w:asciiTheme="majorHAnsi" w:hAnsiTheme="majorHAnsi"/>
          <w:sz w:val="20"/>
          <w:szCs w:val="20"/>
          <w:lang w:val="es-US"/>
        </w:rPr>
        <w:t xml:space="preserve"> </w:t>
      </w:r>
      <w:r w:rsidR="001047AE" w:rsidRPr="00A01097">
        <w:rPr>
          <w:rFonts w:asciiTheme="majorHAnsi" w:hAnsiTheme="majorHAnsi"/>
          <w:sz w:val="20"/>
          <w:szCs w:val="20"/>
          <w:lang w:val="es-US"/>
        </w:rPr>
        <w:t>l</w:t>
      </w:r>
      <w:r w:rsidR="009A44A8" w:rsidRPr="00A01097">
        <w:rPr>
          <w:rFonts w:asciiTheme="majorHAnsi" w:hAnsiTheme="majorHAnsi"/>
          <w:sz w:val="20"/>
          <w:szCs w:val="20"/>
          <w:lang w:val="es-US"/>
        </w:rPr>
        <w:t>os</w:t>
      </w:r>
      <w:r w:rsidR="001047AE" w:rsidRPr="00A01097">
        <w:rPr>
          <w:rFonts w:asciiTheme="majorHAnsi" w:hAnsiTheme="majorHAnsi"/>
          <w:sz w:val="20"/>
          <w:szCs w:val="20"/>
          <w:lang w:val="es-US"/>
        </w:rPr>
        <w:t xml:space="preserve"> derecho</w:t>
      </w:r>
      <w:r w:rsidR="009A44A8" w:rsidRPr="00A01097">
        <w:rPr>
          <w:rFonts w:asciiTheme="majorHAnsi" w:hAnsiTheme="majorHAnsi"/>
          <w:sz w:val="20"/>
          <w:szCs w:val="20"/>
          <w:lang w:val="es-US"/>
        </w:rPr>
        <w:t>s</w:t>
      </w:r>
      <w:r w:rsidR="001047AE" w:rsidRPr="00A01097">
        <w:rPr>
          <w:rFonts w:asciiTheme="majorHAnsi" w:hAnsiTheme="majorHAnsi"/>
          <w:sz w:val="20"/>
          <w:szCs w:val="20"/>
          <w:lang w:val="es-US"/>
        </w:rPr>
        <w:t xml:space="preserve"> a la vida </w:t>
      </w:r>
      <w:r w:rsidR="009A44A8" w:rsidRPr="00A01097">
        <w:rPr>
          <w:rFonts w:asciiTheme="majorHAnsi" w:hAnsiTheme="majorHAnsi"/>
          <w:sz w:val="20"/>
          <w:szCs w:val="20"/>
          <w:lang w:val="es-US"/>
        </w:rPr>
        <w:t xml:space="preserve">y a la integridad personal </w:t>
      </w:r>
      <w:r w:rsidR="001047AE" w:rsidRPr="00A01097">
        <w:rPr>
          <w:rFonts w:asciiTheme="majorHAnsi" w:hAnsiTheme="majorHAnsi"/>
          <w:sz w:val="20"/>
          <w:szCs w:val="20"/>
          <w:lang w:val="es-US"/>
        </w:rPr>
        <w:t xml:space="preserve">del joven Jonathan Oros, y por la violación de las garantías procesales y el derecho a la protección judicial de sus familiares, en particular de su padre, Raúl Oros. </w:t>
      </w:r>
    </w:p>
    <w:p w14:paraId="0BAE0E13" w14:textId="77777777" w:rsidR="004E584D" w:rsidRPr="00A01097" w:rsidRDefault="004E584D" w:rsidP="004E58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 xml:space="preserve">2. </w:t>
      </w:r>
      <w:r w:rsidR="00EB58D6" w:rsidRPr="00A01097">
        <w:rPr>
          <w:rFonts w:asciiTheme="majorHAnsi" w:hAnsiTheme="majorHAnsi"/>
          <w:sz w:val="20"/>
          <w:szCs w:val="20"/>
          <w:lang w:val="es-US"/>
        </w:rPr>
        <w:tab/>
      </w:r>
      <w:r w:rsidR="001047AE" w:rsidRPr="00A01097">
        <w:rPr>
          <w:rFonts w:asciiTheme="majorHAnsi" w:hAnsiTheme="majorHAnsi"/>
          <w:sz w:val="20"/>
          <w:szCs w:val="20"/>
          <w:lang w:val="es-US"/>
        </w:rPr>
        <w:t xml:space="preserve">La petición relata que el 7 de enero de 2007, en circunstancias confusas, el joven Jonathan Oros, de 19 años de edad, recibió </w:t>
      </w:r>
      <w:r w:rsidR="00607920" w:rsidRPr="00A01097">
        <w:rPr>
          <w:rFonts w:asciiTheme="majorHAnsi" w:hAnsiTheme="majorHAnsi"/>
          <w:sz w:val="20"/>
          <w:szCs w:val="20"/>
          <w:lang w:val="es-US"/>
        </w:rPr>
        <w:t>tres</w:t>
      </w:r>
      <w:r w:rsidR="001047AE" w:rsidRPr="00A01097">
        <w:rPr>
          <w:rFonts w:asciiTheme="majorHAnsi" w:hAnsiTheme="majorHAnsi"/>
          <w:sz w:val="20"/>
          <w:szCs w:val="20"/>
          <w:lang w:val="es-US"/>
        </w:rPr>
        <w:t xml:space="preserve"> disparos de parte de agentes de la Policía de Mendoza – Seccional 33, que le causaron la muerte</w:t>
      </w:r>
      <w:r w:rsidR="00607920" w:rsidRPr="00A01097">
        <w:rPr>
          <w:rFonts w:asciiTheme="majorHAnsi" w:hAnsiTheme="majorHAnsi"/>
          <w:sz w:val="20"/>
          <w:szCs w:val="20"/>
          <w:lang w:val="es-US"/>
        </w:rPr>
        <w:t xml:space="preserve"> dos días después en el Hospital Lagomaggiore</w:t>
      </w:r>
      <w:r w:rsidR="001047AE" w:rsidRPr="00A01097">
        <w:rPr>
          <w:rFonts w:asciiTheme="majorHAnsi" w:hAnsiTheme="majorHAnsi"/>
          <w:sz w:val="20"/>
          <w:szCs w:val="20"/>
          <w:lang w:val="es-US"/>
        </w:rPr>
        <w:t>. Las autoridades de la justicia penal considera</w:t>
      </w:r>
      <w:r w:rsidR="00BF0DD5" w:rsidRPr="00A01097">
        <w:rPr>
          <w:rFonts w:asciiTheme="majorHAnsi" w:hAnsiTheme="majorHAnsi"/>
          <w:sz w:val="20"/>
          <w:szCs w:val="20"/>
          <w:lang w:val="es-US"/>
        </w:rPr>
        <w:t>ron demostrado que el joven hab</w:t>
      </w:r>
      <w:r w:rsidR="001047AE" w:rsidRPr="00A01097">
        <w:rPr>
          <w:rFonts w:asciiTheme="majorHAnsi" w:hAnsiTheme="majorHAnsi"/>
          <w:sz w:val="20"/>
          <w:szCs w:val="20"/>
          <w:lang w:val="es-US"/>
        </w:rPr>
        <w:t>ía ingresado a</w:t>
      </w:r>
      <w:r w:rsidR="009A44A8" w:rsidRPr="00A01097">
        <w:rPr>
          <w:rFonts w:asciiTheme="majorHAnsi" w:hAnsiTheme="majorHAnsi"/>
          <w:sz w:val="20"/>
          <w:szCs w:val="20"/>
          <w:lang w:val="es-US"/>
        </w:rPr>
        <w:t xml:space="preserve"> </w:t>
      </w:r>
      <w:r w:rsidR="001047AE" w:rsidRPr="00A01097">
        <w:rPr>
          <w:rFonts w:asciiTheme="majorHAnsi" w:hAnsiTheme="majorHAnsi"/>
          <w:sz w:val="20"/>
          <w:szCs w:val="20"/>
          <w:lang w:val="es-US"/>
        </w:rPr>
        <w:t>l</w:t>
      </w:r>
      <w:r w:rsidR="009A44A8" w:rsidRPr="00A01097">
        <w:rPr>
          <w:rFonts w:asciiTheme="majorHAnsi" w:hAnsiTheme="majorHAnsi"/>
          <w:sz w:val="20"/>
          <w:szCs w:val="20"/>
          <w:lang w:val="es-US"/>
        </w:rPr>
        <w:t>a</w:t>
      </w:r>
      <w:r w:rsidR="001047AE" w:rsidRPr="00A01097">
        <w:rPr>
          <w:rFonts w:asciiTheme="majorHAnsi" w:hAnsiTheme="majorHAnsi"/>
          <w:sz w:val="20"/>
          <w:szCs w:val="20"/>
          <w:lang w:val="es-US"/>
        </w:rPr>
        <w:t xml:space="preserve"> </w:t>
      </w:r>
      <w:r w:rsidR="009A44A8" w:rsidRPr="00A01097">
        <w:rPr>
          <w:rFonts w:asciiTheme="majorHAnsi" w:hAnsiTheme="majorHAnsi"/>
          <w:sz w:val="20"/>
          <w:szCs w:val="20"/>
          <w:lang w:val="es-US"/>
        </w:rPr>
        <w:t xml:space="preserve">estación </w:t>
      </w:r>
      <w:r w:rsidR="001047AE" w:rsidRPr="00A01097">
        <w:rPr>
          <w:rFonts w:asciiTheme="majorHAnsi" w:hAnsiTheme="majorHAnsi"/>
          <w:sz w:val="20"/>
          <w:szCs w:val="20"/>
          <w:lang w:val="es-US"/>
        </w:rPr>
        <w:t>policial armado</w:t>
      </w:r>
      <w:r w:rsidR="006D1D2D" w:rsidRPr="00A01097">
        <w:rPr>
          <w:rFonts w:asciiTheme="majorHAnsi" w:hAnsiTheme="majorHAnsi"/>
          <w:sz w:val="20"/>
          <w:szCs w:val="20"/>
          <w:lang w:val="es-US"/>
        </w:rPr>
        <w:t xml:space="preserve"> con una pistola</w:t>
      </w:r>
      <w:r w:rsidR="001047AE" w:rsidRPr="00A01097">
        <w:rPr>
          <w:rFonts w:asciiTheme="majorHAnsi" w:hAnsiTheme="majorHAnsi"/>
          <w:sz w:val="20"/>
          <w:szCs w:val="20"/>
          <w:lang w:val="es-US"/>
        </w:rPr>
        <w:t xml:space="preserve"> y amenazando de muerte a los agentes que allí estaban; pero los peticionarios informan que</w:t>
      </w:r>
      <w:r w:rsidR="009A44A8" w:rsidRPr="00A01097">
        <w:rPr>
          <w:rFonts w:asciiTheme="majorHAnsi" w:hAnsiTheme="majorHAnsi"/>
          <w:sz w:val="20"/>
          <w:szCs w:val="20"/>
          <w:lang w:val="es-US"/>
        </w:rPr>
        <w:t>,</w:t>
      </w:r>
      <w:r w:rsidR="001047AE" w:rsidRPr="00A01097">
        <w:rPr>
          <w:rFonts w:asciiTheme="majorHAnsi" w:hAnsiTheme="majorHAnsi"/>
          <w:sz w:val="20"/>
          <w:szCs w:val="20"/>
          <w:lang w:val="es-US"/>
        </w:rPr>
        <w:t xml:space="preserve"> según otras versiones</w:t>
      </w:r>
      <w:r w:rsidR="005D5E8C" w:rsidRPr="00A01097">
        <w:rPr>
          <w:rFonts w:asciiTheme="majorHAnsi" w:hAnsiTheme="majorHAnsi"/>
          <w:sz w:val="20"/>
          <w:szCs w:val="20"/>
          <w:lang w:val="es-US"/>
        </w:rPr>
        <w:t xml:space="preserve"> rendidas por testigos de los hechos</w:t>
      </w:r>
      <w:r w:rsidR="001047AE" w:rsidRPr="00A01097">
        <w:rPr>
          <w:rFonts w:asciiTheme="majorHAnsi" w:hAnsiTheme="majorHAnsi"/>
          <w:sz w:val="20"/>
          <w:szCs w:val="20"/>
          <w:lang w:val="es-US"/>
        </w:rPr>
        <w:t>, l</w:t>
      </w:r>
      <w:r w:rsidR="009A44A8" w:rsidRPr="00A01097">
        <w:rPr>
          <w:rFonts w:asciiTheme="majorHAnsi" w:hAnsiTheme="majorHAnsi"/>
          <w:sz w:val="20"/>
          <w:szCs w:val="20"/>
          <w:lang w:val="es-US"/>
        </w:rPr>
        <w:t>os disparos</w:t>
      </w:r>
      <w:r w:rsidR="006D1D2D" w:rsidRPr="00A01097">
        <w:rPr>
          <w:rFonts w:asciiTheme="majorHAnsi" w:hAnsiTheme="majorHAnsi"/>
          <w:sz w:val="20"/>
          <w:szCs w:val="20"/>
          <w:lang w:val="es-US"/>
        </w:rPr>
        <w:t xml:space="preserve"> que recibió</w:t>
      </w:r>
      <w:r w:rsidR="009A44A8" w:rsidRPr="00A01097">
        <w:rPr>
          <w:rFonts w:asciiTheme="majorHAnsi" w:hAnsiTheme="majorHAnsi"/>
          <w:sz w:val="20"/>
          <w:szCs w:val="20"/>
          <w:lang w:val="es-US"/>
        </w:rPr>
        <w:t xml:space="preserve"> </w:t>
      </w:r>
      <w:r w:rsidR="005D5E8C" w:rsidRPr="00A01097">
        <w:rPr>
          <w:rFonts w:asciiTheme="majorHAnsi" w:hAnsiTheme="majorHAnsi"/>
          <w:sz w:val="20"/>
          <w:szCs w:val="20"/>
          <w:lang w:val="es-US"/>
        </w:rPr>
        <w:t xml:space="preserve">Jonathan </w:t>
      </w:r>
      <w:r w:rsidR="001047AE" w:rsidRPr="00A01097">
        <w:rPr>
          <w:rFonts w:asciiTheme="majorHAnsi" w:hAnsiTheme="majorHAnsi"/>
          <w:sz w:val="20"/>
          <w:szCs w:val="20"/>
          <w:lang w:val="es-US"/>
        </w:rPr>
        <w:t>habría</w:t>
      </w:r>
      <w:r w:rsidR="009A44A8" w:rsidRPr="00A01097">
        <w:rPr>
          <w:rFonts w:asciiTheme="majorHAnsi" w:hAnsiTheme="majorHAnsi"/>
          <w:sz w:val="20"/>
          <w:szCs w:val="20"/>
          <w:lang w:val="es-US"/>
        </w:rPr>
        <w:t>n estado precedidos</w:t>
      </w:r>
      <w:r w:rsidR="001047AE" w:rsidRPr="00A01097">
        <w:rPr>
          <w:rFonts w:asciiTheme="majorHAnsi" w:hAnsiTheme="majorHAnsi"/>
          <w:sz w:val="20"/>
          <w:szCs w:val="20"/>
          <w:lang w:val="es-US"/>
        </w:rPr>
        <w:t xml:space="preserve"> de un altercado </w:t>
      </w:r>
      <w:r w:rsidR="009A44A8" w:rsidRPr="00A01097">
        <w:rPr>
          <w:rFonts w:asciiTheme="majorHAnsi" w:hAnsiTheme="majorHAnsi"/>
          <w:sz w:val="20"/>
          <w:szCs w:val="20"/>
          <w:lang w:val="es-US"/>
        </w:rPr>
        <w:t xml:space="preserve">físico </w:t>
      </w:r>
      <w:r w:rsidR="001047AE" w:rsidRPr="00A01097">
        <w:rPr>
          <w:rFonts w:asciiTheme="majorHAnsi" w:hAnsiTheme="majorHAnsi"/>
          <w:sz w:val="20"/>
          <w:szCs w:val="20"/>
          <w:lang w:val="es-US"/>
        </w:rPr>
        <w:t>del joven con un agente de la policía en la parte exterior del recinto policial</w:t>
      </w:r>
      <w:r w:rsidR="00BF0DD5" w:rsidRPr="00A01097">
        <w:rPr>
          <w:rFonts w:asciiTheme="majorHAnsi" w:hAnsiTheme="majorHAnsi"/>
          <w:sz w:val="20"/>
          <w:szCs w:val="20"/>
          <w:lang w:val="es-US"/>
        </w:rPr>
        <w:t xml:space="preserve">, </w:t>
      </w:r>
      <w:r w:rsidR="006D1D2D" w:rsidRPr="00A01097">
        <w:rPr>
          <w:rFonts w:asciiTheme="majorHAnsi" w:hAnsiTheme="majorHAnsi"/>
          <w:sz w:val="20"/>
          <w:szCs w:val="20"/>
          <w:lang w:val="es-US"/>
        </w:rPr>
        <w:t xml:space="preserve">y </w:t>
      </w:r>
      <w:r w:rsidR="00BF0DD5" w:rsidRPr="00A01097">
        <w:rPr>
          <w:rFonts w:asciiTheme="majorHAnsi" w:hAnsiTheme="majorHAnsi"/>
          <w:sz w:val="20"/>
          <w:szCs w:val="20"/>
          <w:lang w:val="es-US"/>
        </w:rPr>
        <w:t xml:space="preserve">Jonathan en ningún momento </w:t>
      </w:r>
      <w:r w:rsidR="00B0262D" w:rsidRPr="00A01097">
        <w:rPr>
          <w:rFonts w:asciiTheme="majorHAnsi" w:hAnsiTheme="majorHAnsi"/>
          <w:sz w:val="20"/>
          <w:szCs w:val="20"/>
          <w:lang w:val="es-US"/>
        </w:rPr>
        <w:t xml:space="preserve">habría ingresado armado </w:t>
      </w:r>
      <w:r w:rsidR="00BF0DD5" w:rsidRPr="00A01097">
        <w:rPr>
          <w:rFonts w:asciiTheme="majorHAnsi" w:hAnsiTheme="majorHAnsi"/>
          <w:sz w:val="20"/>
          <w:szCs w:val="20"/>
          <w:lang w:val="es-US"/>
        </w:rPr>
        <w:t>al recinto policial</w:t>
      </w:r>
      <w:r w:rsidR="001047AE" w:rsidRPr="00A01097">
        <w:rPr>
          <w:rFonts w:asciiTheme="majorHAnsi" w:hAnsiTheme="majorHAnsi"/>
          <w:sz w:val="20"/>
          <w:szCs w:val="20"/>
          <w:lang w:val="es-US"/>
        </w:rPr>
        <w:t>.</w:t>
      </w:r>
      <w:r w:rsidR="009A44A8" w:rsidRPr="00A01097">
        <w:rPr>
          <w:rFonts w:asciiTheme="majorHAnsi" w:hAnsiTheme="majorHAnsi"/>
          <w:sz w:val="20"/>
          <w:szCs w:val="20"/>
          <w:lang w:val="es-US"/>
        </w:rPr>
        <w:t xml:space="preserve"> Se indica que tras recibir el tercer disparo</w:t>
      </w:r>
      <w:r w:rsidR="00B0262D" w:rsidRPr="00A01097">
        <w:rPr>
          <w:rFonts w:asciiTheme="majorHAnsi" w:hAnsiTheme="majorHAnsi"/>
          <w:sz w:val="20"/>
          <w:szCs w:val="20"/>
          <w:lang w:val="es-US"/>
        </w:rPr>
        <w:t xml:space="preserve"> </w:t>
      </w:r>
      <w:r w:rsidR="009A44A8" w:rsidRPr="00A01097">
        <w:rPr>
          <w:rFonts w:asciiTheme="majorHAnsi" w:hAnsiTheme="majorHAnsi"/>
          <w:sz w:val="20"/>
          <w:szCs w:val="20"/>
          <w:lang w:val="es-US"/>
        </w:rPr>
        <w:t xml:space="preserve">Jonathan fue introducido por agentes policiales a la estación, donde se le mantuvo </w:t>
      </w:r>
      <w:r w:rsidR="00B0262D" w:rsidRPr="00A01097">
        <w:rPr>
          <w:rFonts w:asciiTheme="majorHAnsi" w:hAnsiTheme="majorHAnsi"/>
          <w:sz w:val="20"/>
          <w:szCs w:val="20"/>
          <w:lang w:val="es-US"/>
        </w:rPr>
        <w:t>a</w:t>
      </w:r>
      <w:r w:rsidR="005D5E8C" w:rsidRPr="00A01097">
        <w:rPr>
          <w:rFonts w:asciiTheme="majorHAnsi" w:hAnsiTheme="majorHAnsi"/>
          <w:sz w:val="20"/>
          <w:szCs w:val="20"/>
          <w:lang w:val="es-US"/>
        </w:rPr>
        <w:t xml:space="preserve"> puertas cerradas </w:t>
      </w:r>
      <w:r w:rsidR="009A44A8" w:rsidRPr="00A01097">
        <w:rPr>
          <w:rFonts w:asciiTheme="majorHAnsi" w:hAnsiTheme="majorHAnsi"/>
          <w:sz w:val="20"/>
          <w:szCs w:val="20"/>
          <w:lang w:val="es-US"/>
        </w:rPr>
        <w:t>hasta que llegó una ambulancia pocos minutos después</w:t>
      </w:r>
      <w:r w:rsidR="006D1D2D" w:rsidRPr="00A01097">
        <w:rPr>
          <w:rFonts w:asciiTheme="majorHAnsi" w:hAnsiTheme="majorHAnsi"/>
          <w:sz w:val="20"/>
          <w:szCs w:val="20"/>
          <w:lang w:val="es-US"/>
        </w:rPr>
        <w:t xml:space="preserve"> y lo llevó</w:t>
      </w:r>
      <w:r w:rsidR="00426F80" w:rsidRPr="00A01097">
        <w:rPr>
          <w:rFonts w:asciiTheme="majorHAnsi" w:hAnsiTheme="majorHAnsi"/>
          <w:sz w:val="20"/>
          <w:szCs w:val="20"/>
          <w:lang w:val="es-US"/>
        </w:rPr>
        <w:t xml:space="preserve"> al hospital</w:t>
      </w:r>
      <w:r w:rsidR="009A44A8" w:rsidRPr="00A01097">
        <w:rPr>
          <w:rFonts w:asciiTheme="majorHAnsi" w:hAnsiTheme="majorHAnsi"/>
          <w:sz w:val="20"/>
          <w:szCs w:val="20"/>
          <w:lang w:val="es-US"/>
        </w:rPr>
        <w:t>.</w:t>
      </w:r>
      <w:r w:rsidR="00426F80" w:rsidRPr="00A01097">
        <w:rPr>
          <w:rFonts w:asciiTheme="majorHAnsi" w:hAnsiTheme="majorHAnsi"/>
          <w:sz w:val="20"/>
          <w:szCs w:val="20"/>
          <w:lang w:val="es-US"/>
        </w:rPr>
        <w:t xml:space="preserve"> </w:t>
      </w:r>
      <w:r w:rsidR="00B0262D" w:rsidRPr="00A01097">
        <w:rPr>
          <w:rFonts w:asciiTheme="majorHAnsi" w:hAnsiTheme="majorHAnsi"/>
          <w:sz w:val="20"/>
          <w:szCs w:val="20"/>
          <w:lang w:val="es-US"/>
        </w:rPr>
        <w:t>L</w:t>
      </w:r>
      <w:r w:rsidR="00426F80" w:rsidRPr="00A01097">
        <w:rPr>
          <w:rFonts w:asciiTheme="majorHAnsi" w:hAnsiTheme="majorHAnsi"/>
          <w:sz w:val="20"/>
          <w:szCs w:val="20"/>
          <w:lang w:val="es-US"/>
        </w:rPr>
        <w:t xml:space="preserve">os peticionarios </w:t>
      </w:r>
      <w:r w:rsidR="00B0262D" w:rsidRPr="00A01097">
        <w:rPr>
          <w:rFonts w:asciiTheme="majorHAnsi" w:hAnsiTheme="majorHAnsi"/>
          <w:sz w:val="20"/>
          <w:szCs w:val="20"/>
          <w:lang w:val="es-US"/>
        </w:rPr>
        <w:t xml:space="preserve">aducen </w:t>
      </w:r>
      <w:r w:rsidR="00426F80" w:rsidRPr="00A01097">
        <w:rPr>
          <w:rFonts w:asciiTheme="majorHAnsi" w:hAnsiTheme="majorHAnsi"/>
          <w:sz w:val="20"/>
          <w:szCs w:val="20"/>
          <w:lang w:val="es-US"/>
        </w:rPr>
        <w:t>que la autopsia reveló que el cadáver de Jonathan presentaba lesiones</w:t>
      </w:r>
      <w:r w:rsidR="006D1D2D" w:rsidRPr="00A01097">
        <w:rPr>
          <w:rFonts w:asciiTheme="majorHAnsi" w:hAnsiTheme="majorHAnsi"/>
          <w:sz w:val="20"/>
          <w:szCs w:val="20"/>
          <w:lang w:val="es-US"/>
        </w:rPr>
        <w:t xml:space="preserve"> que </w:t>
      </w:r>
      <w:r w:rsidR="00426F80" w:rsidRPr="00A01097">
        <w:rPr>
          <w:rFonts w:asciiTheme="majorHAnsi" w:hAnsiTheme="majorHAnsi"/>
          <w:sz w:val="20"/>
          <w:szCs w:val="20"/>
          <w:lang w:val="es-US"/>
        </w:rPr>
        <w:t>indicaría</w:t>
      </w:r>
      <w:r w:rsidR="006D1D2D" w:rsidRPr="00A01097">
        <w:rPr>
          <w:rFonts w:asciiTheme="majorHAnsi" w:hAnsiTheme="majorHAnsi"/>
          <w:sz w:val="20"/>
          <w:szCs w:val="20"/>
          <w:lang w:val="es-US"/>
        </w:rPr>
        <w:t>n</w:t>
      </w:r>
      <w:r w:rsidR="00426F80" w:rsidRPr="00A01097">
        <w:rPr>
          <w:rFonts w:asciiTheme="majorHAnsi" w:hAnsiTheme="majorHAnsi"/>
          <w:sz w:val="20"/>
          <w:szCs w:val="20"/>
          <w:lang w:val="es-US"/>
        </w:rPr>
        <w:t xml:space="preserve"> que antes de su muerte habría recibido múltiples golpes, además de los disparos.</w:t>
      </w:r>
    </w:p>
    <w:p w14:paraId="2F5EADEB" w14:textId="77777777" w:rsidR="004E584D" w:rsidRPr="00A01097" w:rsidRDefault="004E584D" w:rsidP="004E58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 xml:space="preserve">3. </w:t>
      </w:r>
      <w:r w:rsidR="00B0262D" w:rsidRPr="00A01097">
        <w:rPr>
          <w:rFonts w:asciiTheme="majorHAnsi" w:hAnsiTheme="majorHAnsi"/>
          <w:sz w:val="20"/>
          <w:szCs w:val="20"/>
          <w:lang w:val="es-US"/>
        </w:rPr>
        <w:tab/>
      </w:r>
      <w:r w:rsidR="00607920" w:rsidRPr="00A01097">
        <w:rPr>
          <w:rFonts w:asciiTheme="majorHAnsi" w:hAnsiTheme="majorHAnsi"/>
          <w:sz w:val="20"/>
          <w:szCs w:val="20"/>
          <w:lang w:val="es-US"/>
        </w:rPr>
        <w:t xml:space="preserve">Los </w:t>
      </w:r>
      <w:r w:rsidR="006D1D2D" w:rsidRPr="00A01097">
        <w:rPr>
          <w:rFonts w:asciiTheme="majorHAnsi" w:hAnsiTheme="majorHAnsi"/>
          <w:sz w:val="20"/>
          <w:szCs w:val="20"/>
          <w:lang w:val="es-US"/>
        </w:rPr>
        <w:t xml:space="preserve">familiares del joven </w:t>
      </w:r>
      <w:r w:rsidR="00B0262D" w:rsidRPr="00A01097">
        <w:rPr>
          <w:rFonts w:asciiTheme="majorHAnsi" w:hAnsiTheme="majorHAnsi"/>
          <w:sz w:val="20"/>
          <w:szCs w:val="20"/>
          <w:lang w:val="es-US"/>
        </w:rPr>
        <w:t>habrían sido</w:t>
      </w:r>
      <w:r w:rsidR="00607920" w:rsidRPr="00A01097">
        <w:rPr>
          <w:rFonts w:asciiTheme="majorHAnsi" w:hAnsiTheme="majorHAnsi"/>
          <w:sz w:val="20"/>
          <w:szCs w:val="20"/>
          <w:lang w:val="es-US"/>
        </w:rPr>
        <w:t xml:space="preserve"> víctimas de malos tratos, falta de provisión de información completa, y </w:t>
      </w:r>
      <w:r w:rsidR="009A44A8" w:rsidRPr="00A01097">
        <w:rPr>
          <w:rFonts w:asciiTheme="majorHAnsi" w:hAnsiTheme="majorHAnsi"/>
          <w:sz w:val="20"/>
          <w:szCs w:val="20"/>
          <w:lang w:val="es-US"/>
        </w:rPr>
        <w:t>denegación</w:t>
      </w:r>
      <w:r w:rsidR="00607920" w:rsidRPr="00A01097">
        <w:rPr>
          <w:rFonts w:asciiTheme="majorHAnsi" w:hAnsiTheme="majorHAnsi"/>
          <w:sz w:val="20"/>
          <w:szCs w:val="20"/>
          <w:lang w:val="es-US"/>
        </w:rPr>
        <w:t xml:space="preserve"> temporal de acceso a Jonathan en el Hospital Lagomaggiore, el día de su internamiento, por parte tanto del personal del hospital como de</w:t>
      </w:r>
      <w:r w:rsidR="00116AA6" w:rsidRPr="00A01097">
        <w:rPr>
          <w:rFonts w:asciiTheme="majorHAnsi" w:hAnsiTheme="majorHAnsi"/>
          <w:sz w:val="20"/>
          <w:szCs w:val="20"/>
          <w:lang w:val="es-US"/>
        </w:rPr>
        <w:t xml:space="preserve"> los numerosos</w:t>
      </w:r>
      <w:r w:rsidR="00607920" w:rsidRPr="00A01097">
        <w:rPr>
          <w:rFonts w:asciiTheme="majorHAnsi" w:hAnsiTheme="majorHAnsi"/>
          <w:sz w:val="20"/>
          <w:szCs w:val="20"/>
          <w:lang w:val="es-US"/>
        </w:rPr>
        <w:t xml:space="preserve"> agentes de la policía que custodiaban al joven herido. </w:t>
      </w:r>
      <w:r w:rsidR="00442AF2" w:rsidRPr="00A01097">
        <w:rPr>
          <w:rFonts w:asciiTheme="majorHAnsi" w:hAnsiTheme="majorHAnsi"/>
          <w:sz w:val="20"/>
          <w:szCs w:val="20"/>
          <w:lang w:val="es-US"/>
        </w:rPr>
        <w:t>A</w:t>
      </w:r>
      <w:r w:rsidR="00607920" w:rsidRPr="00A01097">
        <w:rPr>
          <w:rFonts w:asciiTheme="majorHAnsi" w:hAnsiTheme="majorHAnsi"/>
          <w:sz w:val="20"/>
          <w:szCs w:val="20"/>
          <w:lang w:val="es-US"/>
        </w:rPr>
        <w:t xml:space="preserve">lgunos de dichos agentes de la policía </w:t>
      </w:r>
      <w:r w:rsidR="00442AF2" w:rsidRPr="00A01097">
        <w:rPr>
          <w:rFonts w:asciiTheme="majorHAnsi" w:hAnsiTheme="majorHAnsi"/>
          <w:sz w:val="20"/>
          <w:szCs w:val="20"/>
          <w:lang w:val="es-US"/>
        </w:rPr>
        <w:t xml:space="preserve">habrían tenido una actitud violenta contra el padre de Jonathan, llegando incluso a amenazarlo de muerte </w:t>
      </w:r>
      <w:r w:rsidR="00607920" w:rsidRPr="00A01097">
        <w:rPr>
          <w:rFonts w:asciiTheme="majorHAnsi" w:hAnsiTheme="majorHAnsi"/>
          <w:sz w:val="20"/>
          <w:szCs w:val="20"/>
          <w:lang w:val="es-US"/>
        </w:rPr>
        <w:t xml:space="preserve">si no se “quedaba quieto”. El padre de Jonathan </w:t>
      </w:r>
      <w:r w:rsidR="009A44A8" w:rsidRPr="00A01097">
        <w:rPr>
          <w:rFonts w:asciiTheme="majorHAnsi" w:hAnsiTheme="majorHAnsi"/>
          <w:sz w:val="20"/>
          <w:szCs w:val="20"/>
          <w:lang w:val="es-US"/>
        </w:rPr>
        <w:t xml:space="preserve">acudió </w:t>
      </w:r>
      <w:r w:rsidR="005D5E8C" w:rsidRPr="00A01097">
        <w:rPr>
          <w:rFonts w:asciiTheme="majorHAnsi" w:hAnsiTheme="majorHAnsi"/>
          <w:sz w:val="20"/>
          <w:szCs w:val="20"/>
          <w:lang w:val="es-US"/>
        </w:rPr>
        <w:t xml:space="preserve">ese día </w:t>
      </w:r>
      <w:r w:rsidR="009A44A8" w:rsidRPr="00A01097">
        <w:rPr>
          <w:rFonts w:asciiTheme="majorHAnsi" w:hAnsiTheme="majorHAnsi"/>
          <w:sz w:val="20"/>
          <w:szCs w:val="20"/>
          <w:lang w:val="es-US"/>
        </w:rPr>
        <w:t xml:space="preserve">a la Seccional 33 de la Policía, </w:t>
      </w:r>
      <w:r w:rsidR="006D1D2D" w:rsidRPr="00A01097">
        <w:rPr>
          <w:rFonts w:asciiTheme="majorHAnsi" w:hAnsiTheme="majorHAnsi"/>
          <w:sz w:val="20"/>
          <w:szCs w:val="20"/>
          <w:lang w:val="es-US"/>
        </w:rPr>
        <w:t xml:space="preserve">y </w:t>
      </w:r>
      <w:r w:rsidR="009A44A8" w:rsidRPr="00A01097">
        <w:rPr>
          <w:rFonts w:asciiTheme="majorHAnsi" w:hAnsiTheme="majorHAnsi"/>
          <w:sz w:val="20"/>
          <w:szCs w:val="20"/>
          <w:lang w:val="es-US"/>
        </w:rPr>
        <w:t xml:space="preserve">allí </w:t>
      </w:r>
      <w:r w:rsidR="00607920" w:rsidRPr="00A01097">
        <w:rPr>
          <w:rFonts w:asciiTheme="majorHAnsi" w:hAnsiTheme="majorHAnsi"/>
          <w:sz w:val="20"/>
          <w:szCs w:val="20"/>
          <w:lang w:val="es-US"/>
        </w:rPr>
        <w:t xml:space="preserve">interpuso una denuncia penal de lo ocurrido ante </w:t>
      </w:r>
      <w:r w:rsidR="006D1D2D" w:rsidRPr="00A01097">
        <w:rPr>
          <w:rFonts w:asciiTheme="majorHAnsi" w:hAnsiTheme="majorHAnsi"/>
          <w:sz w:val="20"/>
          <w:szCs w:val="20"/>
          <w:lang w:val="es-US"/>
        </w:rPr>
        <w:t xml:space="preserve">los </w:t>
      </w:r>
      <w:r w:rsidR="00607920" w:rsidRPr="00A01097">
        <w:rPr>
          <w:rFonts w:asciiTheme="majorHAnsi" w:hAnsiTheme="majorHAnsi"/>
          <w:sz w:val="20"/>
          <w:szCs w:val="20"/>
          <w:lang w:val="es-US"/>
        </w:rPr>
        <w:t>age</w:t>
      </w:r>
      <w:r w:rsidR="009A44A8" w:rsidRPr="00A01097">
        <w:rPr>
          <w:rFonts w:asciiTheme="majorHAnsi" w:hAnsiTheme="majorHAnsi"/>
          <w:sz w:val="20"/>
          <w:szCs w:val="20"/>
          <w:lang w:val="es-US"/>
        </w:rPr>
        <w:t xml:space="preserve">ntes judiciales </w:t>
      </w:r>
      <w:r w:rsidR="006D1D2D" w:rsidRPr="00A01097">
        <w:rPr>
          <w:rFonts w:asciiTheme="majorHAnsi" w:hAnsiTheme="majorHAnsi"/>
          <w:sz w:val="20"/>
          <w:szCs w:val="20"/>
          <w:lang w:val="es-US"/>
        </w:rPr>
        <w:t xml:space="preserve">que estaban </w:t>
      </w:r>
      <w:r w:rsidR="009A44A8" w:rsidRPr="00A01097">
        <w:rPr>
          <w:rFonts w:asciiTheme="majorHAnsi" w:hAnsiTheme="majorHAnsi"/>
          <w:sz w:val="20"/>
          <w:szCs w:val="20"/>
          <w:lang w:val="es-US"/>
        </w:rPr>
        <w:t>presentes</w:t>
      </w:r>
      <w:r w:rsidR="00BF0DD5" w:rsidRPr="00A01097">
        <w:rPr>
          <w:rFonts w:asciiTheme="majorHAnsi" w:hAnsiTheme="majorHAnsi"/>
          <w:sz w:val="20"/>
          <w:szCs w:val="20"/>
          <w:lang w:val="es-US"/>
        </w:rPr>
        <w:t>.</w:t>
      </w:r>
      <w:r w:rsidR="00607920" w:rsidRPr="00A01097">
        <w:rPr>
          <w:rFonts w:asciiTheme="majorHAnsi" w:hAnsiTheme="majorHAnsi"/>
          <w:sz w:val="20"/>
          <w:szCs w:val="20"/>
          <w:lang w:val="es-US"/>
        </w:rPr>
        <w:t xml:space="preserve"> </w:t>
      </w:r>
      <w:r w:rsidR="00442AF2" w:rsidRPr="00A01097">
        <w:rPr>
          <w:rFonts w:asciiTheme="majorHAnsi" w:hAnsiTheme="majorHAnsi"/>
          <w:sz w:val="20"/>
          <w:szCs w:val="20"/>
          <w:lang w:val="es-US"/>
        </w:rPr>
        <w:t>L</w:t>
      </w:r>
      <w:r w:rsidR="00607920" w:rsidRPr="00A01097">
        <w:rPr>
          <w:rFonts w:asciiTheme="majorHAnsi" w:hAnsiTheme="majorHAnsi"/>
          <w:sz w:val="20"/>
          <w:szCs w:val="20"/>
          <w:lang w:val="es-US"/>
        </w:rPr>
        <w:t xml:space="preserve">as amenazas de muerte </w:t>
      </w:r>
      <w:r w:rsidR="00BF0DD5" w:rsidRPr="00A01097">
        <w:rPr>
          <w:rFonts w:asciiTheme="majorHAnsi" w:hAnsiTheme="majorHAnsi"/>
          <w:sz w:val="20"/>
          <w:szCs w:val="20"/>
          <w:lang w:val="es-US"/>
        </w:rPr>
        <w:t xml:space="preserve">contra el padre de Jonathan se </w:t>
      </w:r>
      <w:r w:rsidR="00442AF2" w:rsidRPr="00A01097">
        <w:rPr>
          <w:rFonts w:asciiTheme="majorHAnsi" w:hAnsiTheme="majorHAnsi"/>
          <w:sz w:val="20"/>
          <w:szCs w:val="20"/>
          <w:lang w:val="es-US"/>
        </w:rPr>
        <w:t>habrían repetido</w:t>
      </w:r>
      <w:r w:rsidR="00BF0DD5" w:rsidRPr="00A01097">
        <w:rPr>
          <w:rFonts w:asciiTheme="majorHAnsi" w:hAnsiTheme="majorHAnsi"/>
          <w:sz w:val="20"/>
          <w:szCs w:val="20"/>
          <w:lang w:val="es-US"/>
        </w:rPr>
        <w:t xml:space="preserve"> </w:t>
      </w:r>
      <w:r w:rsidR="00442AF2" w:rsidRPr="00A01097">
        <w:rPr>
          <w:rFonts w:asciiTheme="majorHAnsi" w:hAnsiTheme="majorHAnsi"/>
          <w:sz w:val="20"/>
          <w:szCs w:val="20"/>
          <w:lang w:val="es-US"/>
        </w:rPr>
        <w:t>en</w:t>
      </w:r>
      <w:r w:rsidR="00607920" w:rsidRPr="00A01097">
        <w:rPr>
          <w:rFonts w:asciiTheme="majorHAnsi" w:hAnsiTheme="majorHAnsi"/>
          <w:sz w:val="20"/>
          <w:szCs w:val="20"/>
          <w:lang w:val="es-US"/>
        </w:rPr>
        <w:t xml:space="preserve"> la madrugada </w:t>
      </w:r>
      <w:r w:rsidR="005D5E8C" w:rsidRPr="00A01097">
        <w:rPr>
          <w:rFonts w:asciiTheme="majorHAnsi" w:hAnsiTheme="majorHAnsi"/>
          <w:sz w:val="20"/>
          <w:szCs w:val="20"/>
          <w:lang w:val="es-US"/>
        </w:rPr>
        <w:t xml:space="preserve">del día siguiente </w:t>
      </w:r>
      <w:r w:rsidR="00442AF2" w:rsidRPr="00A01097">
        <w:rPr>
          <w:rFonts w:asciiTheme="majorHAnsi" w:hAnsiTheme="majorHAnsi"/>
          <w:sz w:val="20"/>
          <w:szCs w:val="20"/>
          <w:lang w:val="es-US"/>
        </w:rPr>
        <w:t>cuando</w:t>
      </w:r>
      <w:r w:rsidR="00607920" w:rsidRPr="00A01097">
        <w:rPr>
          <w:rFonts w:asciiTheme="majorHAnsi" w:hAnsiTheme="majorHAnsi"/>
          <w:sz w:val="20"/>
          <w:szCs w:val="20"/>
          <w:lang w:val="es-US"/>
        </w:rPr>
        <w:t xml:space="preserve"> sujetos encapuchados </w:t>
      </w:r>
      <w:r w:rsidR="00BF0DD5" w:rsidRPr="00A01097">
        <w:rPr>
          <w:rFonts w:asciiTheme="majorHAnsi" w:hAnsiTheme="majorHAnsi"/>
          <w:sz w:val="20"/>
          <w:szCs w:val="20"/>
          <w:lang w:val="es-US"/>
        </w:rPr>
        <w:t xml:space="preserve">lo abordaron </w:t>
      </w:r>
      <w:r w:rsidR="00607920" w:rsidRPr="00A01097">
        <w:rPr>
          <w:rFonts w:asciiTheme="majorHAnsi" w:hAnsiTheme="majorHAnsi"/>
          <w:sz w:val="20"/>
          <w:szCs w:val="20"/>
          <w:lang w:val="es-US"/>
        </w:rPr>
        <w:t xml:space="preserve">en la vía pública, </w:t>
      </w:r>
      <w:r w:rsidR="00BF0DD5" w:rsidRPr="00A01097">
        <w:rPr>
          <w:rFonts w:asciiTheme="majorHAnsi" w:hAnsiTheme="majorHAnsi"/>
          <w:sz w:val="20"/>
          <w:szCs w:val="20"/>
          <w:lang w:val="es-US"/>
        </w:rPr>
        <w:t xml:space="preserve">y </w:t>
      </w:r>
      <w:r w:rsidR="00607920" w:rsidRPr="00A01097">
        <w:rPr>
          <w:rFonts w:asciiTheme="majorHAnsi" w:hAnsiTheme="majorHAnsi"/>
          <w:sz w:val="20"/>
          <w:szCs w:val="20"/>
          <w:lang w:val="es-US"/>
        </w:rPr>
        <w:t xml:space="preserve">le advirtieron en términos violentos </w:t>
      </w:r>
      <w:r w:rsidR="007F5B22" w:rsidRPr="00A01097">
        <w:rPr>
          <w:rFonts w:asciiTheme="majorHAnsi" w:hAnsiTheme="majorHAnsi"/>
          <w:sz w:val="20"/>
          <w:szCs w:val="20"/>
          <w:lang w:val="es-US"/>
        </w:rPr>
        <w:t xml:space="preserve">y soeces </w:t>
      </w:r>
      <w:r w:rsidR="00607920" w:rsidRPr="00A01097">
        <w:rPr>
          <w:rFonts w:asciiTheme="majorHAnsi" w:hAnsiTheme="majorHAnsi"/>
          <w:sz w:val="20"/>
          <w:szCs w:val="20"/>
          <w:lang w:val="es-US"/>
        </w:rPr>
        <w:t xml:space="preserve">que no tomara ningún tipo de acción. </w:t>
      </w:r>
      <w:r w:rsidR="00116AA6" w:rsidRPr="00A01097">
        <w:rPr>
          <w:rFonts w:asciiTheme="majorHAnsi" w:hAnsiTheme="majorHAnsi"/>
          <w:sz w:val="20"/>
          <w:szCs w:val="20"/>
          <w:lang w:val="es-US"/>
        </w:rPr>
        <w:t xml:space="preserve">Finalmente, tras </w:t>
      </w:r>
      <w:r w:rsidR="009A44A8" w:rsidRPr="00A01097">
        <w:rPr>
          <w:rFonts w:asciiTheme="majorHAnsi" w:hAnsiTheme="majorHAnsi"/>
          <w:sz w:val="20"/>
          <w:szCs w:val="20"/>
          <w:lang w:val="es-US"/>
        </w:rPr>
        <w:t xml:space="preserve">el </w:t>
      </w:r>
      <w:r w:rsidR="00116AA6" w:rsidRPr="00A01097">
        <w:rPr>
          <w:rFonts w:asciiTheme="majorHAnsi" w:hAnsiTheme="majorHAnsi"/>
          <w:sz w:val="20"/>
          <w:szCs w:val="20"/>
          <w:lang w:val="es-US"/>
        </w:rPr>
        <w:t xml:space="preserve">fallecimiento </w:t>
      </w:r>
      <w:r w:rsidR="009A44A8" w:rsidRPr="00A01097">
        <w:rPr>
          <w:rFonts w:asciiTheme="majorHAnsi" w:hAnsiTheme="majorHAnsi"/>
          <w:sz w:val="20"/>
          <w:szCs w:val="20"/>
          <w:lang w:val="es-US"/>
        </w:rPr>
        <w:t xml:space="preserve">de Jonathan </w:t>
      </w:r>
      <w:r w:rsidR="00116AA6" w:rsidRPr="00A01097">
        <w:rPr>
          <w:rFonts w:asciiTheme="majorHAnsi" w:hAnsiTheme="majorHAnsi"/>
          <w:sz w:val="20"/>
          <w:szCs w:val="20"/>
          <w:lang w:val="es-US"/>
        </w:rPr>
        <w:t>el 9 de enero</w:t>
      </w:r>
      <w:r w:rsidR="00442AF2" w:rsidRPr="00A01097">
        <w:rPr>
          <w:rFonts w:asciiTheme="majorHAnsi" w:hAnsiTheme="majorHAnsi"/>
          <w:sz w:val="20"/>
          <w:szCs w:val="20"/>
          <w:lang w:val="es-US"/>
        </w:rPr>
        <w:t xml:space="preserve"> de 2007</w:t>
      </w:r>
      <w:r w:rsidR="00116AA6" w:rsidRPr="00A01097">
        <w:rPr>
          <w:rFonts w:asciiTheme="majorHAnsi" w:hAnsiTheme="majorHAnsi"/>
          <w:sz w:val="20"/>
          <w:szCs w:val="20"/>
          <w:lang w:val="es-US"/>
        </w:rPr>
        <w:t xml:space="preserve">, los familiares fueron admitidos </w:t>
      </w:r>
      <w:r w:rsidR="00442AF2" w:rsidRPr="00A01097">
        <w:rPr>
          <w:rFonts w:asciiTheme="majorHAnsi" w:hAnsiTheme="majorHAnsi"/>
          <w:sz w:val="20"/>
          <w:szCs w:val="20"/>
          <w:lang w:val="es-US"/>
        </w:rPr>
        <w:t>en la sala</w:t>
      </w:r>
      <w:r w:rsidR="00116AA6" w:rsidRPr="00A01097">
        <w:rPr>
          <w:rFonts w:asciiTheme="majorHAnsi" w:hAnsiTheme="majorHAnsi"/>
          <w:sz w:val="20"/>
          <w:szCs w:val="20"/>
          <w:lang w:val="es-US"/>
        </w:rPr>
        <w:t xml:space="preserve"> </w:t>
      </w:r>
      <w:r w:rsidR="005D5E8C" w:rsidRPr="00A01097">
        <w:rPr>
          <w:rFonts w:asciiTheme="majorHAnsi" w:hAnsiTheme="majorHAnsi"/>
          <w:sz w:val="20"/>
          <w:szCs w:val="20"/>
          <w:lang w:val="es-US"/>
        </w:rPr>
        <w:t xml:space="preserve">del hospital </w:t>
      </w:r>
      <w:r w:rsidR="00116AA6" w:rsidRPr="00A01097">
        <w:rPr>
          <w:rFonts w:asciiTheme="majorHAnsi" w:hAnsiTheme="majorHAnsi"/>
          <w:sz w:val="20"/>
          <w:szCs w:val="20"/>
          <w:lang w:val="es-US"/>
        </w:rPr>
        <w:t xml:space="preserve">donde estaba el cuerpo </w:t>
      </w:r>
      <w:r w:rsidR="00442AF2" w:rsidRPr="00A01097">
        <w:rPr>
          <w:rFonts w:asciiTheme="majorHAnsi" w:hAnsiTheme="majorHAnsi"/>
          <w:sz w:val="20"/>
          <w:szCs w:val="20"/>
          <w:lang w:val="es-US"/>
        </w:rPr>
        <w:t>sin vida de aquel</w:t>
      </w:r>
      <w:r w:rsidR="00116AA6" w:rsidRPr="00A01097">
        <w:rPr>
          <w:rFonts w:asciiTheme="majorHAnsi" w:hAnsiTheme="majorHAnsi"/>
          <w:sz w:val="20"/>
          <w:szCs w:val="20"/>
          <w:lang w:val="es-US"/>
        </w:rPr>
        <w:t xml:space="preserve">, el cual </w:t>
      </w:r>
      <w:r w:rsidR="00442AF2" w:rsidRPr="00A01097">
        <w:rPr>
          <w:rFonts w:asciiTheme="majorHAnsi" w:hAnsiTheme="majorHAnsi"/>
          <w:sz w:val="20"/>
          <w:szCs w:val="20"/>
          <w:lang w:val="es-US"/>
        </w:rPr>
        <w:t>seguía</w:t>
      </w:r>
      <w:r w:rsidR="00116AA6" w:rsidRPr="00A01097">
        <w:rPr>
          <w:rFonts w:asciiTheme="majorHAnsi" w:hAnsiTheme="majorHAnsi"/>
          <w:sz w:val="20"/>
          <w:szCs w:val="20"/>
          <w:lang w:val="es-US"/>
        </w:rPr>
        <w:t xml:space="preserve"> </w:t>
      </w:r>
      <w:r w:rsidR="00442AF2" w:rsidRPr="00A01097">
        <w:rPr>
          <w:rFonts w:asciiTheme="majorHAnsi" w:hAnsiTheme="majorHAnsi"/>
          <w:sz w:val="20"/>
          <w:szCs w:val="20"/>
          <w:lang w:val="es-US"/>
        </w:rPr>
        <w:t>custodiado</w:t>
      </w:r>
      <w:r w:rsidR="00116AA6" w:rsidRPr="00A01097">
        <w:rPr>
          <w:rFonts w:asciiTheme="majorHAnsi" w:hAnsiTheme="majorHAnsi"/>
          <w:sz w:val="20"/>
          <w:szCs w:val="20"/>
          <w:lang w:val="es-US"/>
        </w:rPr>
        <w:t xml:space="preserve"> por numerosos agentes de la policía.  </w:t>
      </w:r>
    </w:p>
    <w:p w14:paraId="5E42E0FE" w14:textId="77777777" w:rsidR="004E584D" w:rsidRPr="00A01097" w:rsidRDefault="004E584D" w:rsidP="004E58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 xml:space="preserve">4. </w:t>
      </w:r>
      <w:r w:rsidR="0060084C" w:rsidRPr="00A01097">
        <w:rPr>
          <w:rFonts w:asciiTheme="majorHAnsi" w:hAnsiTheme="majorHAnsi"/>
          <w:sz w:val="20"/>
          <w:szCs w:val="20"/>
          <w:lang w:val="es-US"/>
        </w:rPr>
        <w:tab/>
        <w:t xml:space="preserve">Inmediatamente se inició una investigación contra el </w:t>
      </w:r>
      <w:r w:rsidR="001047AE" w:rsidRPr="00A01097">
        <w:rPr>
          <w:rFonts w:asciiTheme="majorHAnsi" w:hAnsiTheme="majorHAnsi"/>
          <w:sz w:val="20"/>
          <w:szCs w:val="20"/>
          <w:lang w:val="es-US"/>
        </w:rPr>
        <w:t xml:space="preserve">agente de la </w:t>
      </w:r>
      <w:r w:rsidR="0060084C" w:rsidRPr="00A01097">
        <w:rPr>
          <w:rFonts w:asciiTheme="majorHAnsi" w:hAnsiTheme="majorHAnsi"/>
          <w:sz w:val="20"/>
          <w:szCs w:val="20"/>
          <w:lang w:val="es-US"/>
        </w:rPr>
        <w:t>policía que le</w:t>
      </w:r>
      <w:r w:rsidR="001047AE" w:rsidRPr="00A01097">
        <w:rPr>
          <w:rFonts w:asciiTheme="majorHAnsi" w:hAnsiTheme="majorHAnsi"/>
          <w:sz w:val="20"/>
          <w:szCs w:val="20"/>
          <w:lang w:val="es-US"/>
        </w:rPr>
        <w:t xml:space="preserve"> disparó </w:t>
      </w:r>
      <w:r w:rsidR="0060084C" w:rsidRPr="00A01097">
        <w:rPr>
          <w:rFonts w:asciiTheme="majorHAnsi" w:hAnsiTheme="majorHAnsi"/>
          <w:sz w:val="20"/>
          <w:szCs w:val="20"/>
          <w:lang w:val="es-US"/>
        </w:rPr>
        <w:t>a</w:t>
      </w:r>
      <w:r w:rsidR="00F634C5" w:rsidRPr="00A01097">
        <w:rPr>
          <w:rFonts w:asciiTheme="majorHAnsi" w:hAnsiTheme="majorHAnsi"/>
          <w:sz w:val="20"/>
          <w:szCs w:val="20"/>
          <w:lang w:val="es-US"/>
        </w:rPr>
        <w:t xml:space="preserve"> Jonathan</w:t>
      </w:r>
      <w:r w:rsidR="0060084C" w:rsidRPr="00A01097">
        <w:rPr>
          <w:rFonts w:asciiTheme="majorHAnsi" w:hAnsiTheme="majorHAnsi"/>
          <w:sz w:val="20"/>
          <w:szCs w:val="20"/>
          <w:lang w:val="es-US"/>
        </w:rPr>
        <w:t>, adelantada por el Fiscal de Delitos Complejos de Mendoza</w:t>
      </w:r>
      <w:r w:rsidR="00426F80" w:rsidRPr="00A01097">
        <w:rPr>
          <w:rFonts w:asciiTheme="majorHAnsi" w:hAnsiTheme="majorHAnsi"/>
          <w:sz w:val="20"/>
          <w:szCs w:val="20"/>
          <w:lang w:val="es-US"/>
        </w:rPr>
        <w:t>,</w:t>
      </w:r>
      <w:r w:rsidR="00F634C5" w:rsidRPr="00A01097">
        <w:rPr>
          <w:rFonts w:asciiTheme="majorHAnsi" w:hAnsiTheme="majorHAnsi"/>
          <w:sz w:val="20"/>
          <w:szCs w:val="20"/>
          <w:lang w:val="es-US"/>
        </w:rPr>
        <w:t xml:space="preserve"> </w:t>
      </w:r>
      <w:r w:rsidR="0060084C" w:rsidRPr="00A01097">
        <w:rPr>
          <w:rFonts w:asciiTheme="majorHAnsi" w:hAnsiTheme="majorHAnsi"/>
          <w:sz w:val="20"/>
          <w:szCs w:val="20"/>
          <w:lang w:val="es-US"/>
        </w:rPr>
        <w:t>y decretándosele</w:t>
      </w:r>
      <w:r w:rsidR="005D5E8C" w:rsidRPr="00A01097">
        <w:rPr>
          <w:rFonts w:asciiTheme="majorHAnsi" w:hAnsiTheme="majorHAnsi"/>
          <w:sz w:val="20"/>
          <w:szCs w:val="20"/>
          <w:lang w:val="es-US"/>
        </w:rPr>
        <w:t xml:space="preserve"> </w:t>
      </w:r>
      <w:r w:rsidR="00426F80" w:rsidRPr="00A01097">
        <w:rPr>
          <w:rFonts w:asciiTheme="majorHAnsi" w:hAnsiTheme="majorHAnsi"/>
          <w:sz w:val="20"/>
          <w:szCs w:val="20"/>
          <w:lang w:val="es-US"/>
        </w:rPr>
        <w:t>prisión preventiva</w:t>
      </w:r>
      <w:r w:rsidR="0060084C" w:rsidRPr="00A01097">
        <w:rPr>
          <w:rFonts w:asciiTheme="majorHAnsi" w:hAnsiTheme="majorHAnsi"/>
          <w:sz w:val="20"/>
          <w:szCs w:val="20"/>
          <w:lang w:val="es-US"/>
        </w:rPr>
        <w:t>. P</w:t>
      </w:r>
      <w:r w:rsidR="001047AE" w:rsidRPr="00A01097">
        <w:rPr>
          <w:rFonts w:asciiTheme="majorHAnsi" w:hAnsiTheme="majorHAnsi"/>
          <w:sz w:val="20"/>
          <w:szCs w:val="20"/>
          <w:lang w:val="es-US"/>
        </w:rPr>
        <w:t xml:space="preserve">osteriormente se le sometió a juicio penal ante </w:t>
      </w:r>
      <w:r w:rsidR="00426F80" w:rsidRPr="00A01097">
        <w:rPr>
          <w:rFonts w:asciiTheme="majorHAnsi" w:hAnsiTheme="majorHAnsi"/>
          <w:sz w:val="20"/>
          <w:szCs w:val="20"/>
          <w:lang w:val="es-US"/>
        </w:rPr>
        <w:t xml:space="preserve">la 7ª Cámara del Crimen de Mendoza. </w:t>
      </w:r>
      <w:r w:rsidR="00BF7508" w:rsidRPr="00A01097">
        <w:rPr>
          <w:rFonts w:asciiTheme="majorHAnsi" w:hAnsiTheme="majorHAnsi"/>
          <w:sz w:val="20"/>
          <w:szCs w:val="20"/>
          <w:lang w:val="es-US"/>
        </w:rPr>
        <w:t xml:space="preserve">Según los peticionarios, en un primer momento de la investigación los </w:t>
      </w:r>
      <w:r w:rsidR="009D7912" w:rsidRPr="00A01097">
        <w:rPr>
          <w:rFonts w:asciiTheme="majorHAnsi" w:hAnsiTheme="majorHAnsi"/>
          <w:sz w:val="20"/>
          <w:szCs w:val="20"/>
          <w:lang w:val="es-US"/>
        </w:rPr>
        <w:t>agentes</w:t>
      </w:r>
      <w:r w:rsidR="00BF7508" w:rsidRPr="00A01097">
        <w:rPr>
          <w:rFonts w:asciiTheme="majorHAnsi" w:hAnsiTheme="majorHAnsi"/>
          <w:sz w:val="20"/>
          <w:szCs w:val="20"/>
          <w:lang w:val="es-US"/>
        </w:rPr>
        <w:t xml:space="preserve"> policiales declararon a favor del investigado, </w:t>
      </w:r>
      <w:r w:rsidR="00BF7508" w:rsidRPr="00A01097">
        <w:rPr>
          <w:rFonts w:asciiTheme="majorHAnsi" w:hAnsiTheme="majorHAnsi"/>
          <w:i/>
          <w:sz w:val="20"/>
          <w:szCs w:val="20"/>
          <w:lang w:val="es-US"/>
        </w:rPr>
        <w:t>“pero al poco tiempo un informe de la Inspección General de Seguridad desmintió la versión oficial y comenzó a destapar una red de encubrimientos sobre la muerte del joven que determinó que cinco policías fueran pasados a ‘disponibilidad’”</w:t>
      </w:r>
      <w:r w:rsidR="00BF7508" w:rsidRPr="00A01097">
        <w:rPr>
          <w:rFonts w:asciiTheme="majorHAnsi" w:hAnsiTheme="majorHAnsi"/>
          <w:sz w:val="20"/>
          <w:szCs w:val="20"/>
          <w:lang w:val="es-US"/>
        </w:rPr>
        <w:t xml:space="preserve">. </w:t>
      </w:r>
      <w:r w:rsidR="00BF0DD5" w:rsidRPr="00A01097">
        <w:rPr>
          <w:rFonts w:asciiTheme="majorHAnsi" w:hAnsiTheme="majorHAnsi"/>
          <w:sz w:val="20"/>
          <w:szCs w:val="20"/>
          <w:lang w:val="es-US"/>
        </w:rPr>
        <w:t>La Cámara del Crimen</w:t>
      </w:r>
      <w:r w:rsidR="00426F80" w:rsidRPr="00A01097">
        <w:rPr>
          <w:rFonts w:asciiTheme="majorHAnsi" w:hAnsiTheme="majorHAnsi"/>
          <w:sz w:val="20"/>
          <w:szCs w:val="20"/>
          <w:lang w:val="es-US"/>
        </w:rPr>
        <w:t>, mediante sentencia del 18 de junio de 2008, condenó al agente Vaca como autor de</w:t>
      </w:r>
      <w:r w:rsidR="00BF0DD5" w:rsidRPr="00A01097">
        <w:rPr>
          <w:rFonts w:asciiTheme="majorHAnsi" w:hAnsiTheme="majorHAnsi"/>
          <w:sz w:val="20"/>
          <w:szCs w:val="20"/>
          <w:lang w:val="es-US"/>
        </w:rPr>
        <w:t>l delito de</w:t>
      </w:r>
      <w:r w:rsidR="00426F80" w:rsidRPr="00A01097">
        <w:rPr>
          <w:rFonts w:asciiTheme="majorHAnsi" w:hAnsiTheme="majorHAnsi"/>
          <w:sz w:val="20"/>
          <w:szCs w:val="20"/>
          <w:lang w:val="es-US"/>
        </w:rPr>
        <w:t xml:space="preserve"> homicidio </w:t>
      </w:r>
      <w:r w:rsidR="00BF0DD5" w:rsidRPr="00A01097">
        <w:rPr>
          <w:rFonts w:asciiTheme="majorHAnsi" w:hAnsiTheme="majorHAnsi"/>
          <w:sz w:val="20"/>
          <w:szCs w:val="20"/>
          <w:lang w:val="es-US"/>
        </w:rPr>
        <w:t xml:space="preserve">por </w:t>
      </w:r>
      <w:r w:rsidR="00426F80" w:rsidRPr="00A01097">
        <w:rPr>
          <w:rFonts w:asciiTheme="majorHAnsi" w:hAnsiTheme="majorHAnsi"/>
          <w:sz w:val="20"/>
          <w:szCs w:val="20"/>
          <w:lang w:val="es-US"/>
        </w:rPr>
        <w:t>exceso en la legítima defensa, y le impuso la pena de cuatro años de prisión y ocho años de inhabilitación especial. La defensa del condenado interpuso recurso de casación contra este fallo ante la Suprema Corte de Justicia de Mendoza, la cual dispuso casar la sentencia y absolver al imputado</w:t>
      </w:r>
      <w:r w:rsidR="00BF0DD5" w:rsidRPr="00A01097">
        <w:rPr>
          <w:rFonts w:asciiTheme="majorHAnsi" w:hAnsiTheme="majorHAnsi"/>
          <w:sz w:val="20"/>
          <w:szCs w:val="20"/>
          <w:lang w:val="es-US"/>
        </w:rPr>
        <w:t>,</w:t>
      </w:r>
      <w:r w:rsidR="00426F80" w:rsidRPr="00A01097">
        <w:rPr>
          <w:rFonts w:asciiTheme="majorHAnsi" w:hAnsiTheme="majorHAnsi"/>
          <w:sz w:val="20"/>
          <w:szCs w:val="20"/>
          <w:lang w:val="es-US"/>
        </w:rPr>
        <w:t xml:space="preserve"> en fallo del 29 de octubre de 2008. </w:t>
      </w:r>
      <w:r w:rsidR="00BF7508" w:rsidRPr="00A01097">
        <w:rPr>
          <w:rFonts w:asciiTheme="majorHAnsi" w:hAnsiTheme="majorHAnsi"/>
          <w:sz w:val="20"/>
          <w:szCs w:val="20"/>
          <w:lang w:val="es-US"/>
        </w:rPr>
        <w:t>Los familiares de Jonathan presentaron contra esta decisión un recurso extraordinario</w:t>
      </w:r>
      <w:r w:rsidR="006D1D2D" w:rsidRPr="00A01097">
        <w:rPr>
          <w:rFonts w:asciiTheme="majorHAnsi" w:hAnsiTheme="majorHAnsi"/>
          <w:sz w:val="20"/>
          <w:szCs w:val="20"/>
          <w:lang w:val="es-US"/>
        </w:rPr>
        <w:t xml:space="preserve"> federal</w:t>
      </w:r>
      <w:r w:rsidR="00BF7508" w:rsidRPr="00A01097">
        <w:rPr>
          <w:rFonts w:asciiTheme="majorHAnsi" w:hAnsiTheme="majorHAnsi"/>
          <w:sz w:val="20"/>
          <w:szCs w:val="20"/>
          <w:lang w:val="es-US"/>
        </w:rPr>
        <w:t xml:space="preserve">, para que el fallo fuera revisado por la Corte </w:t>
      </w:r>
      <w:r w:rsidR="006D1D2D" w:rsidRPr="00A01097">
        <w:rPr>
          <w:rFonts w:asciiTheme="majorHAnsi" w:hAnsiTheme="majorHAnsi"/>
          <w:sz w:val="20"/>
          <w:szCs w:val="20"/>
          <w:lang w:val="es-US"/>
        </w:rPr>
        <w:t>S</w:t>
      </w:r>
      <w:r w:rsidR="00BF7508" w:rsidRPr="00A01097">
        <w:rPr>
          <w:rFonts w:asciiTheme="majorHAnsi" w:hAnsiTheme="majorHAnsi"/>
          <w:sz w:val="20"/>
          <w:szCs w:val="20"/>
          <w:lang w:val="es-US"/>
        </w:rPr>
        <w:t xml:space="preserve">uprema de Justicia de la Nación, pero el recurso fue rechazado por la Suprema Corte de Mendoza el 17 de marzo de 2009. Contra esta resolución denegatoria se interpuso un </w:t>
      </w:r>
      <w:r w:rsidR="00BF0DD5" w:rsidRPr="00A01097">
        <w:rPr>
          <w:rFonts w:asciiTheme="majorHAnsi" w:hAnsiTheme="majorHAnsi"/>
          <w:sz w:val="20"/>
          <w:szCs w:val="20"/>
          <w:lang w:val="es-US"/>
        </w:rPr>
        <w:t>r</w:t>
      </w:r>
      <w:r w:rsidR="00BF7508" w:rsidRPr="00A01097">
        <w:rPr>
          <w:rFonts w:asciiTheme="majorHAnsi" w:hAnsiTheme="majorHAnsi"/>
          <w:sz w:val="20"/>
          <w:szCs w:val="20"/>
          <w:lang w:val="es-US"/>
        </w:rPr>
        <w:t xml:space="preserve">ecurso de </w:t>
      </w:r>
      <w:r w:rsidR="00BF0DD5" w:rsidRPr="00A01097">
        <w:rPr>
          <w:rFonts w:asciiTheme="majorHAnsi" w:hAnsiTheme="majorHAnsi"/>
          <w:sz w:val="20"/>
          <w:szCs w:val="20"/>
          <w:lang w:val="es-US"/>
        </w:rPr>
        <w:t>q</w:t>
      </w:r>
      <w:r w:rsidR="00BF7508" w:rsidRPr="00A01097">
        <w:rPr>
          <w:rFonts w:asciiTheme="majorHAnsi" w:hAnsiTheme="majorHAnsi"/>
          <w:sz w:val="20"/>
          <w:szCs w:val="20"/>
          <w:lang w:val="es-US"/>
        </w:rPr>
        <w:t xml:space="preserve">ueja ante la Corte Suprema de Justicia </w:t>
      </w:r>
      <w:r w:rsidR="009D7912" w:rsidRPr="00A01097">
        <w:rPr>
          <w:rFonts w:asciiTheme="majorHAnsi" w:hAnsiTheme="majorHAnsi"/>
          <w:sz w:val="20"/>
          <w:szCs w:val="20"/>
          <w:lang w:val="es-US"/>
        </w:rPr>
        <w:t>de la Nación</w:t>
      </w:r>
      <w:r w:rsidR="00BF7508" w:rsidRPr="00A01097">
        <w:rPr>
          <w:rFonts w:asciiTheme="majorHAnsi" w:hAnsiTheme="majorHAnsi"/>
          <w:sz w:val="20"/>
          <w:szCs w:val="20"/>
          <w:lang w:val="es-US"/>
        </w:rPr>
        <w:t xml:space="preserve">, la cual </w:t>
      </w:r>
      <w:r w:rsidR="009D7912" w:rsidRPr="00A01097">
        <w:rPr>
          <w:rFonts w:asciiTheme="majorHAnsi" w:hAnsiTheme="majorHAnsi"/>
          <w:sz w:val="20"/>
          <w:szCs w:val="20"/>
          <w:lang w:val="es-US"/>
        </w:rPr>
        <w:t>lo rechazó</w:t>
      </w:r>
      <w:r w:rsidR="00BF7508" w:rsidRPr="00A01097">
        <w:rPr>
          <w:rFonts w:asciiTheme="majorHAnsi" w:hAnsiTheme="majorHAnsi"/>
          <w:sz w:val="20"/>
          <w:szCs w:val="20"/>
          <w:lang w:val="es-US"/>
        </w:rPr>
        <w:t>, mediante decisión</w:t>
      </w:r>
      <w:r w:rsidR="00D72686" w:rsidRPr="00A01097">
        <w:rPr>
          <w:rFonts w:asciiTheme="majorHAnsi" w:hAnsiTheme="majorHAnsi"/>
          <w:sz w:val="20"/>
          <w:szCs w:val="20"/>
          <w:lang w:val="es-US"/>
        </w:rPr>
        <w:t xml:space="preserve"> del 1º de septiembre de 2009, </w:t>
      </w:r>
      <w:r w:rsidR="00BF7508" w:rsidRPr="00A01097">
        <w:rPr>
          <w:rFonts w:asciiTheme="majorHAnsi" w:hAnsiTheme="majorHAnsi"/>
          <w:sz w:val="20"/>
          <w:szCs w:val="20"/>
          <w:lang w:val="es-US"/>
        </w:rPr>
        <w:t>notificada el 4 de septiembre de 2009.</w:t>
      </w:r>
    </w:p>
    <w:p w14:paraId="46BE5B32" w14:textId="77777777" w:rsidR="004E584D" w:rsidRPr="00A01097" w:rsidRDefault="004E584D" w:rsidP="004E58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 xml:space="preserve">5. </w:t>
      </w:r>
      <w:r w:rsidR="005D38BB" w:rsidRPr="00A01097">
        <w:rPr>
          <w:rFonts w:asciiTheme="majorHAnsi" w:hAnsiTheme="majorHAnsi"/>
          <w:sz w:val="20"/>
          <w:szCs w:val="20"/>
          <w:lang w:val="es-US"/>
        </w:rPr>
        <w:tab/>
      </w:r>
      <w:r w:rsidR="00C867EF" w:rsidRPr="00A01097">
        <w:rPr>
          <w:rFonts w:asciiTheme="majorHAnsi" w:hAnsiTheme="majorHAnsi"/>
          <w:sz w:val="20"/>
          <w:szCs w:val="20"/>
          <w:lang w:val="es-US"/>
        </w:rPr>
        <w:t xml:space="preserve">Según los peticionarios, en el fallo de la Suprema Corte de Justicia de Mendoza que absolvió al agente Vaca se habrían </w:t>
      </w:r>
      <w:r w:rsidR="006D1D2D" w:rsidRPr="00A01097">
        <w:rPr>
          <w:rFonts w:asciiTheme="majorHAnsi" w:hAnsiTheme="majorHAnsi"/>
          <w:sz w:val="20"/>
          <w:szCs w:val="20"/>
          <w:lang w:val="es-US"/>
        </w:rPr>
        <w:t>modificado</w:t>
      </w:r>
      <w:r w:rsidR="00C867EF" w:rsidRPr="00A01097">
        <w:rPr>
          <w:rFonts w:asciiTheme="majorHAnsi" w:hAnsiTheme="majorHAnsi"/>
          <w:sz w:val="20"/>
          <w:szCs w:val="20"/>
          <w:lang w:val="es-US"/>
        </w:rPr>
        <w:t xml:space="preserve"> los hechos que la Cámara del Crimen </w:t>
      </w:r>
      <w:r w:rsidR="00E36240" w:rsidRPr="00A01097">
        <w:rPr>
          <w:rFonts w:asciiTheme="majorHAnsi" w:hAnsiTheme="majorHAnsi"/>
          <w:sz w:val="20"/>
          <w:szCs w:val="20"/>
          <w:lang w:val="es-US"/>
        </w:rPr>
        <w:t>habría dado por establecidos; según alegan los peticionarios,</w:t>
      </w:r>
      <w:r w:rsidR="00C867EF" w:rsidRPr="00A01097">
        <w:rPr>
          <w:rFonts w:asciiTheme="majorHAnsi" w:hAnsiTheme="majorHAnsi"/>
          <w:sz w:val="20"/>
          <w:szCs w:val="20"/>
          <w:lang w:val="es-US"/>
        </w:rPr>
        <w:t xml:space="preserve"> sin escuchar a los testigos, producir nuevas pruebas, ni garantizar el derecho de defensa de los familiares de la víctima. Alegan </w:t>
      </w:r>
      <w:r w:rsidR="00BF0DD5" w:rsidRPr="00A01097">
        <w:rPr>
          <w:rFonts w:asciiTheme="majorHAnsi" w:hAnsiTheme="majorHAnsi"/>
          <w:sz w:val="20"/>
          <w:szCs w:val="20"/>
          <w:lang w:val="es-US"/>
        </w:rPr>
        <w:t>también</w:t>
      </w:r>
      <w:r w:rsidR="00B81E6C" w:rsidRPr="00A01097">
        <w:rPr>
          <w:rFonts w:asciiTheme="majorHAnsi" w:hAnsiTheme="majorHAnsi"/>
          <w:sz w:val="20"/>
          <w:szCs w:val="20"/>
          <w:lang w:val="es-US"/>
        </w:rPr>
        <w:t>,</w:t>
      </w:r>
      <w:r w:rsidR="00BF0DD5" w:rsidRPr="00A01097">
        <w:rPr>
          <w:rFonts w:asciiTheme="majorHAnsi" w:hAnsiTheme="majorHAnsi"/>
          <w:sz w:val="20"/>
          <w:szCs w:val="20"/>
          <w:lang w:val="es-US"/>
        </w:rPr>
        <w:t xml:space="preserve"> </w:t>
      </w:r>
      <w:r w:rsidR="00C867EF" w:rsidRPr="00A01097">
        <w:rPr>
          <w:rFonts w:asciiTheme="majorHAnsi" w:hAnsiTheme="majorHAnsi"/>
          <w:sz w:val="20"/>
          <w:szCs w:val="20"/>
          <w:lang w:val="es-US"/>
        </w:rPr>
        <w:t xml:space="preserve">que al adoptar este fallo, la Suprema Corte excedió los límites propios del recurso de casación, puesto que entró a determinar cuestiones de valoración de la prueba sin tener acceso inmediato a los testimonios, declaraciones y demás evidencias que habían generado la convicción de culpabilidad a los jueces de primera instancia. </w:t>
      </w:r>
      <w:r w:rsidR="00E36240" w:rsidRPr="00A01097">
        <w:rPr>
          <w:rFonts w:asciiTheme="majorHAnsi" w:hAnsiTheme="majorHAnsi"/>
          <w:sz w:val="20"/>
          <w:szCs w:val="20"/>
          <w:lang w:val="es-US"/>
        </w:rPr>
        <w:t>Sostienen que</w:t>
      </w:r>
      <w:r w:rsidR="00C867EF" w:rsidRPr="00A01097">
        <w:rPr>
          <w:rFonts w:asciiTheme="majorHAnsi" w:hAnsiTheme="majorHAnsi"/>
          <w:sz w:val="20"/>
          <w:szCs w:val="20"/>
          <w:lang w:val="es-US"/>
        </w:rPr>
        <w:t xml:space="preserve"> </w:t>
      </w:r>
      <w:r w:rsidR="00C867EF" w:rsidRPr="00A01097">
        <w:rPr>
          <w:rFonts w:asciiTheme="majorHAnsi" w:hAnsiTheme="majorHAnsi"/>
          <w:i/>
          <w:sz w:val="20"/>
          <w:szCs w:val="20"/>
          <w:lang w:val="es-US"/>
        </w:rPr>
        <w:t xml:space="preserve">“por esta vía se resolvió la absolución </w:t>
      </w:r>
      <w:r w:rsidR="00C867EF" w:rsidRPr="00A01097">
        <w:rPr>
          <w:rFonts w:asciiTheme="majorHAnsi" w:hAnsiTheme="majorHAnsi"/>
          <w:i/>
          <w:sz w:val="20"/>
          <w:szCs w:val="20"/>
          <w:lang w:val="es-US"/>
        </w:rPr>
        <w:lastRenderedPageBreak/>
        <w:t>del imputado sin que en ese análisis fuera oído en contradictorio la parte querellante”</w:t>
      </w:r>
      <w:r w:rsidR="00C867EF" w:rsidRPr="00A01097">
        <w:rPr>
          <w:rFonts w:asciiTheme="majorHAnsi" w:hAnsiTheme="majorHAnsi"/>
          <w:sz w:val="20"/>
          <w:szCs w:val="20"/>
          <w:lang w:val="es-US"/>
        </w:rPr>
        <w:t>. En tal medida, argumentan que el fallo absolutorio de segunda instancia violó las garantías judiciales establecidas en el artículo 8 de la Convención Americana, entre otras la facultad de interrogar nuevamente a los testigos y discutir las pruebas obrantes en el expediente. También cuestionan los peticionarios la imparcialidad de</w:t>
      </w:r>
      <w:r w:rsidR="00BF0DD5" w:rsidRPr="00A01097">
        <w:rPr>
          <w:rFonts w:asciiTheme="majorHAnsi" w:hAnsiTheme="majorHAnsi"/>
          <w:sz w:val="20"/>
          <w:szCs w:val="20"/>
          <w:lang w:val="es-US"/>
        </w:rPr>
        <w:t xml:space="preserve"> la Suprema Corte de Justicia de Mendoza</w:t>
      </w:r>
      <w:r w:rsidR="00C867EF" w:rsidRPr="00A01097">
        <w:rPr>
          <w:rFonts w:asciiTheme="majorHAnsi" w:hAnsiTheme="majorHAnsi"/>
          <w:sz w:val="20"/>
          <w:szCs w:val="20"/>
          <w:lang w:val="es-US"/>
        </w:rPr>
        <w:t xml:space="preserve">, afirmando que </w:t>
      </w:r>
      <w:r w:rsidR="00BF0DD5" w:rsidRPr="00A01097">
        <w:rPr>
          <w:rFonts w:asciiTheme="majorHAnsi" w:hAnsiTheme="majorHAnsi"/>
          <w:sz w:val="20"/>
          <w:szCs w:val="20"/>
          <w:lang w:val="es-US"/>
        </w:rPr>
        <w:t>ésta</w:t>
      </w:r>
      <w:r w:rsidR="00C867EF" w:rsidRPr="00A01097">
        <w:rPr>
          <w:rFonts w:asciiTheme="majorHAnsi" w:hAnsiTheme="majorHAnsi"/>
          <w:sz w:val="20"/>
          <w:szCs w:val="20"/>
          <w:lang w:val="es-US"/>
        </w:rPr>
        <w:t xml:space="preserve"> alteró el marco fáctico del caso que </w:t>
      </w:r>
      <w:r w:rsidR="00BF0DD5" w:rsidRPr="00A01097">
        <w:rPr>
          <w:rFonts w:asciiTheme="majorHAnsi" w:hAnsiTheme="majorHAnsi"/>
          <w:sz w:val="20"/>
          <w:szCs w:val="20"/>
          <w:lang w:val="es-US"/>
        </w:rPr>
        <w:t xml:space="preserve">ya </w:t>
      </w:r>
      <w:r w:rsidR="00C867EF" w:rsidRPr="00A01097">
        <w:rPr>
          <w:rFonts w:asciiTheme="majorHAnsi" w:hAnsiTheme="majorHAnsi"/>
          <w:sz w:val="20"/>
          <w:szCs w:val="20"/>
          <w:lang w:val="es-US"/>
        </w:rPr>
        <w:t xml:space="preserve">se había demostrado ante la Cámara del Crimen, y que al hacerlo le atribuyó a Jonathan una conducta que no se había demostrado, a saber, el haber ingresado a la estación de policía supuestamente esgrimiendo un arma de fuego y amenazando de muerte a los agentes que allí estaban.  </w:t>
      </w:r>
    </w:p>
    <w:p w14:paraId="0FBD6EB9" w14:textId="77777777" w:rsidR="004E584D" w:rsidRPr="00A01097" w:rsidRDefault="004E584D" w:rsidP="004E58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 xml:space="preserve">6. </w:t>
      </w:r>
      <w:r w:rsidR="00F064AA" w:rsidRPr="00A01097">
        <w:rPr>
          <w:rFonts w:asciiTheme="majorHAnsi" w:hAnsiTheme="majorHAnsi"/>
          <w:sz w:val="20"/>
          <w:szCs w:val="20"/>
          <w:lang w:val="es-US"/>
        </w:rPr>
        <w:tab/>
      </w:r>
      <w:r w:rsidR="00F634C5" w:rsidRPr="00A01097">
        <w:rPr>
          <w:rFonts w:asciiTheme="majorHAnsi" w:hAnsiTheme="majorHAnsi"/>
          <w:sz w:val="20"/>
          <w:szCs w:val="20"/>
          <w:lang w:val="es-US"/>
        </w:rPr>
        <w:t xml:space="preserve">Los peticionarios </w:t>
      </w:r>
      <w:r w:rsidR="00F064AA" w:rsidRPr="00A01097">
        <w:rPr>
          <w:rFonts w:asciiTheme="majorHAnsi" w:hAnsiTheme="majorHAnsi"/>
          <w:sz w:val="20"/>
          <w:szCs w:val="20"/>
          <w:lang w:val="es-US"/>
        </w:rPr>
        <w:t>consideran</w:t>
      </w:r>
      <w:r w:rsidR="00F634C5" w:rsidRPr="00A01097">
        <w:rPr>
          <w:rFonts w:asciiTheme="majorHAnsi" w:hAnsiTheme="majorHAnsi"/>
          <w:sz w:val="20"/>
          <w:szCs w:val="20"/>
          <w:lang w:val="es-US"/>
        </w:rPr>
        <w:t xml:space="preserve"> que la muerte </w:t>
      </w:r>
      <w:r w:rsidR="00F064AA" w:rsidRPr="00A01097">
        <w:rPr>
          <w:rFonts w:asciiTheme="majorHAnsi" w:hAnsiTheme="majorHAnsi"/>
          <w:sz w:val="20"/>
          <w:szCs w:val="20"/>
          <w:lang w:val="es-US"/>
        </w:rPr>
        <w:t>de la presunta víctima</w:t>
      </w:r>
      <w:r w:rsidR="00F634C5" w:rsidRPr="00A01097">
        <w:rPr>
          <w:rFonts w:asciiTheme="majorHAnsi" w:hAnsiTheme="majorHAnsi"/>
          <w:sz w:val="20"/>
          <w:szCs w:val="20"/>
          <w:lang w:val="es-US"/>
        </w:rPr>
        <w:t xml:space="preserve"> </w:t>
      </w:r>
      <w:r w:rsidR="00F064AA" w:rsidRPr="00A01097">
        <w:rPr>
          <w:rFonts w:asciiTheme="majorHAnsi" w:hAnsiTheme="majorHAnsi"/>
          <w:sz w:val="20"/>
          <w:szCs w:val="20"/>
          <w:lang w:val="es-US"/>
        </w:rPr>
        <w:t>es</w:t>
      </w:r>
      <w:r w:rsidR="00F634C5" w:rsidRPr="00A01097">
        <w:rPr>
          <w:rFonts w:asciiTheme="majorHAnsi" w:hAnsiTheme="majorHAnsi"/>
          <w:sz w:val="20"/>
          <w:szCs w:val="20"/>
          <w:lang w:val="es-US"/>
        </w:rPr>
        <w:t xml:space="preserve"> parte de un patrón</w:t>
      </w:r>
      <w:r w:rsidR="00ED72CA" w:rsidRPr="00A01097">
        <w:rPr>
          <w:rFonts w:asciiTheme="majorHAnsi" w:hAnsiTheme="majorHAnsi"/>
          <w:sz w:val="20"/>
          <w:szCs w:val="20"/>
          <w:lang w:val="es-US"/>
        </w:rPr>
        <w:t xml:space="preserve"> más</w:t>
      </w:r>
      <w:r w:rsidR="00F634C5" w:rsidRPr="00A01097">
        <w:rPr>
          <w:rFonts w:asciiTheme="majorHAnsi" w:hAnsiTheme="majorHAnsi"/>
          <w:sz w:val="20"/>
          <w:szCs w:val="20"/>
          <w:lang w:val="es-US"/>
        </w:rPr>
        <w:t xml:space="preserve"> amplio de ejecuciones extrajudiciales por parte de la Policía de Mendoza </w:t>
      </w:r>
      <w:r w:rsidR="00BF7508" w:rsidRPr="00A01097">
        <w:rPr>
          <w:rFonts w:asciiTheme="majorHAnsi" w:hAnsiTheme="majorHAnsi"/>
          <w:sz w:val="20"/>
          <w:szCs w:val="20"/>
          <w:lang w:val="es-US"/>
        </w:rPr>
        <w:t xml:space="preserve">y de otras provincias del país, </w:t>
      </w:r>
      <w:r w:rsidR="005D5E8C" w:rsidRPr="00A01097">
        <w:rPr>
          <w:rFonts w:asciiTheme="majorHAnsi" w:hAnsiTheme="majorHAnsi"/>
          <w:sz w:val="20"/>
          <w:szCs w:val="20"/>
          <w:lang w:val="es-US"/>
        </w:rPr>
        <w:t>que habrían sido</w:t>
      </w:r>
      <w:r w:rsidR="00BF7508" w:rsidRPr="00A01097">
        <w:rPr>
          <w:rFonts w:asciiTheme="majorHAnsi" w:hAnsiTheme="majorHAnsi"/>
          <w:sz w:val="20"/>
          <w:szCs w:val="20"/>
          <w:lang w:val="es-US"/>
        </w:rPr>
        <w:t xml:space="preserve"> cometidas </w:t>
      </w:r>
      <w:r w:rsidR="00F634C5" w:rsidRPr="00A01097">
        <w:rPr>
          <w:rFonts w:asciiTheme="majorHAnsi" w:hAnsiTheme="majorHAnsi"/>
          <w:sz w:val="20"/>
          <w:szCs w:val="20"/>
          <w:lang w:val="es-US"/>
        </w:rPr>
        <w:t>durante operaciones de control del orden público y lucha contra la delincuencia.</w:t>
      </w:r>
      <w:r w:rsidR="00BF7508" w:rsidRPr="00A01097">
        <w:rPr>
          <w:rFonts w:asciiTheme="majorHAnsi" w:hAnsiTheme="majorHAnsi"/>
          <w:sz w:val="20"/>
          <w:szCs w:val="20"/>
          <w:lang w:val="es-US"/>
        </w:rPr>
        <w:t xml:space="preserve"> Citan a este respecto un amplio número de casos de muertes de ciudadanos, incluyendo varios jóvenes, causadas por disparos de agentes de la Policía </w:t>
      </w:r>
      <w:r w:rsidR="00F064AA" w:rsidRPr="00A01097">
        <w:rPr>
          <w:rFonts w:asciiTheme="majorHAnsi" w:hAnsiTheme="majorHAnsi"/>
          <w:sz w:val="20"/>
          <w:szCs w:val="20"/>
          <w:lang w:val="es-US"/>
        </w:rPr>
        <w:t>entre</w:t>
      </w:r>
      <w:r w:rsidR="00BF7508" w:rsidRPr="00A01097">
        <w:rPr>
          <w:rFonts w:asciiTheme="majorHAnsi" w:hAnsiTheme="majorHAnsi"/>
          <w:sz w:val="20"/>
          <w:szCs w:val="20"/>
          <w:lang w:val="es-US"/>
        </w:rPr>
        <w:t xml:space="preserve"> 1998 y 2010, </w:t>
      </w:r>
      <w:r w:rsidR="00F064AA" w:rsidRPr="00A01097">
        <w:rPr>
          <w:rFonts w:asciiTheme="majorHAnsi" w:hAnsiTheme="majorHAnsi"/>
          <w:sz w:val="20"/>
          <w:szCs w:val="20"/>
          <w:lang w:val="es-US"/>
        </w:rPr>
        <w:t>como resultado de una política de</w:t>
      </w:r>
      <w:r w:rsidR="006D1D2D" w:rsidRPr="00A01097">
        <w:rPr>
          <w:rFonts w:asciiTheme="majorHAnsi" w:hAnsiTheme="majorHAnsi"/>
          <w:sz w:val="20"/>
          <w:szCs w:val="20"/>
          <w:lang w:val="es-US"/>
        </w:rPr>
        <w:t xml:space="preserve"> </w:t>
      </w:r>
      <w:r w:rsidR="00BF7508" w:rsidRPr="00A01097">
        <w:rPr>
          <w:rFonts w:asciiTheme="majorHAnsi" w:hAnsiTheme="majorHAnsi"/>
          <w:sz w:val="20"/>
          <w:szCs w:val="20"/>
          <w:lang w:val="es-US"/>
        </w:rPr>
        <w:t>“</w:t>
      </w:r>
      <w:r w:rsidR="00BF7508" w:rsidRPr="00A01097">
        <w:rPr>
          <w:rFonts w:asciiTheme="majorHAnsi" w:hAnsiTheme="majorHAnsi"/>
          <w:i/>
          <w:sz w:val="20"/>
          <w:szCs w:val="20"/>
          <w:lang w:val="es-US"/>
        </w:rPr>
        <w:t>ga</w:t>
      </w:r>
      <w:r w:rsidR="00F064AA" w:rsidRPr="00A01097">
        <w:rPr>
          <w:rFonts w:asciiTheme="majorHAnsi" w:hAnsiTheme="majorHAnsi"/>
          <w:i/>
          <w:sz w:val="20"/>
          <w:szCs w:val="20"/>
          <w:lang w:val="es-US"/>
        </w:rPr>
        <w:t>tillo fácil</w:t>
      </w:r>
      <w:r w:rsidR="00F064AA" w:rsidRPr="00A01097">
        <w:rPr>
          <w:rFonts w:asciiTheme="majorHAnsi" w:hAnsiTheme="majorHAnsi"/>
          <w:sz w:val="20"/>
          <w:szCs w:val="20"/>
          <w:lang w:val="es-US"/>
        </w:rPr>
        <w:t>”.</w:t>
      </w:r>
    </w:p>
    <w:p w14:paraId="714D75B6" w14:textId="77777777" w:rsidR="0041161C" w:rsidRPr="00A01097" w:rsidRDefault="004E584D" w:rsidP="004116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 xml:space="preserve">7. </w:t>
      </w:r>
      <w:r w:rsidR="00176521" w:rsidRPr="00A01097">
        <w:rPr>
          <w:rFonts w:asciiTheme="majorHAnsi" w:hAnsiTheme="majorHAnsi"/>
          <w:sz w:val="20"/>
          <w:szCs w:val="20"/>
          <w:lang w:val="es-US"/>
        </w:rPr>
        <w:tab/>
        <w:t xml:space="preserve">El Estado, por su parte, alega </w:t>
      </w:r>
      <w:r w:rsidR="00BF0DD5" w:rsidRPr="00A01097">
        <w:rPr>
          <w:rFonts w:asciiTheme="majorHAnsi" w:hAnsiTheme="majorHAnsi"/>
          <w:sz w:val="20"/>
          <w:szCs w:val="20"/>
          <w:lang w:val="es-US"/>
        </w:rPr>
        <w:t>que no se agotaron en debida forma los recursos internos disponibles</w:t>
      </w:r>
      <w:r w:rsidR="00D72686" w:rsidRPr="00A01097">
        <w:rPr>
          <w:rFonts w:asciiTheme="majorHAnsi" w:hAnsiTheme="majorHAnsi"/>
          <w:sz w:val="20"/>
          <w:szCs w:val="20"/>
          <w:lang w:val="es-US"/>
        </w:rPr>
        <w:t xml:space="preserve">, puesto que el recurso de queja interpuesto por el peticionario y resuelto por la Corte Suprema de Justicia de la Nación el 1º de septiembre de 2009 </w:t>
      </w:r>
      <w:r w:rsidR="0041161C" w:rsidRPr="00A01097">
        <w:rPr>
          <w:rFonts w:asciiTheme="majorHAnsi" w:hAnsiTheme="majorHAnsi"/>
          <w:sz w:val="20"/>
          <w:szCs w:val="20"/>
          <w:lang w:val="es-US"/>
        </w:rPr>
        <w:t>se denegó por razones formales. Además, argumenta que la petición fue presentada de manera extemporánea, puesto que transcurrieron más de seis meses entre el 4 de septiembre de 2009</w:t>
      </w:r>
      <w:r w:rsidR="00820A4F" w:rsidRPr="00A01097">
        <w:rPr>
          <w:rFonts w:asciiTheme="majorHAnsi" w:hAnsiTheme="majorHAnsi"/>
          <w:sz w:val="20"/>
          <w:szCs w:val="20"/>
          <w:lang w:val="es-US"/>
        </w:rPr>
        <w:t xml:space="preserve">, </w:t>
      </w:r>
      <w:r w:rsidR="0041161C" w:rsidRPr="00A01097">
        <w:rPr>
          <w:rFonts w:asciiTheme="majorHAnsi" w:hAnsiTheme="majorHAnsi"/>
          <w:sz w:val="20"/>
          <w:szCs w:val="20"/>
          <w:lang w:val="es-US"/>
        </w:rPr>
        <w:t>fecha de notificación de la última decisión de la Corte Suprema de Justicia</w:t>
      </w:r>
      <w:r w:rsidR="00820A4F" w:rsidRPr="00A01097">
        <w:rPr>
          <w:rFonts w:asciiTheme="majorHAnsi" w:hAnsiTheme="majorHAnsi"/>
          <w:sz w:val="20"/>
          <w:szCs w:val="20"/>
          <w:lang w:val="es-US"/>
        </w:rPr>
        <w:t>,</w:t>
      </w:r>
      <w:r w:rsidR="0041161C" w:rsidRPr="00A01097">
        <w:rPr>
          <w:rFonts w:asciiTheme="majorHAnsi" w:hAnsiTheme="majorHAnsi"/>
          <w:sz w:val="20"/>
          <w:szCs w:val="20"/>
          <w:lang w:val="es-US"/>
        </w:rPr>
        <w:t xml:space="preserve"> y la presentación de la petición ante la CIDH, que recibió el escrito correspondiente el 23 de marzo de 2010.</w:t>
      </w:r>
    </w:p>
    <w:p w14:paraId="43A9C466" w14:textId="77777777" w:rsidR="00D43CBF" w:rsidRPr="00A01097" w:rsidRDefault="0041161C" w:rsidP="004116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8.</w:t>
      </w:r>
      <w:r w:rsidRPr="00A01097">
        <w:rPr>
          <w:rFonts w:asciiTheme="majorHAnsi" w:hAnsiTheme="majorHAnsi"/>
          <w:sz w:val="20"/>
          <w:szCs w:val="20"/>
          <w:lang w:val="es-US"/>
        </w:rPr>
        <w:tab/>
      </w:r>
      <w:r w:rsidR="00D72686" w:rsidRPr="00A01097">
        <w:rPr>
          <w:rFonts w:asciiTheme="majorHAnsi" w:hAnsiTheme="majorHAnsi"/>
          <w:sz w:val="20"/>
          <w:szCs w:val="20"/>
          <w:lang w:val="es-US"/>
        </w:rPr>
        <w:t>También alega que el peticionario no presenta hechos de los cuales se pueda derivar una posible violación de los derechos humanos, configurándose así una falta de caracterización que haría inadmisible la petición bajo el artículo 47</w:t>
      </w:r>
      <w:r w:rsidR="00D43CBF" w:rsidRPr="00A01097">
        <w:rPr>
          <w:rFonts w:asciiTheme="majorHAnsi" w:hAnsiTheme="majorHAnsi"/>
          <w:sz w:val="20"/>
          <w:szCs w:val="20"/>
          <w:lang w:val="es-US"/>
        </w:rPr>
        <w:t>(b) de la Convención Americana.</w:t>
      </w:r>
    </w:p>
    <w:p w14:paraId="62E04B81" w14:textId="77777777" w:rsidR="00176521" w:rsidRPr="00A01097" w:rsidRDefault="0041161C" w:rsidP="00D43C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9</w:t>
      </w:r>
      <w:r w:rsidR="00176521" w:rsidRPr="00A01097">
        <w:rPr>
          <w:rFonts w:asciiTheme="majorHAnsi" w:hAnsiTheme="majorHAnsi"/>
          <w:sz w:val="20"/>
          <w:szCs w:val="20"/>
          <w:lang w:val="es-US"/>
        </w:rPr>
        <w:t>.</w:t>
      </w:r>
      <w:r w:rsidR="00176521" w:rsidRPr="00A01097">
        <w:rPr>
          <w:rFonts w:asciiTheme="majorHAnsi" w:hAnsiTheme="majorHAnsi"/>
          <w:sz w:val="20"/>
          <w:szCs w:val="20"/>
          <w:lang w:val="es-US"/>
        </w:rPr>
        <w:tab/>
        <w:t>Finalmente, Argentina plantea que hubo extemporaneidad en el traslado de la petición por parte de la Comisión, y declara que ello genera una “</w:t>
      </w:r>
      <w:r w:rsidR="00176521" w:rsidRPr="00A01097">
        <w:rPr>
          <w:rFonts w:asciiTheme="majorHAnsi" w:hAnsiTheme="majorHAnsi"/>
          <w:i/>
          <w:sz w:val="20"/>
          <w:szCs w:val="20"/>
          <w:lang w:val="es-US"/>
        </w:rPr>
        <w:t>grave problemática</w:t>
      </w:r>
      <w:r w:rsidR="00176521" w:rsidRPr="00A01097">
        <w:rPr>
          <w:rFonts w:asciiTheme="majorHAnsi" w:hAnsiTheme="majorHAnsi"/>
          <w:sz w:val="20"/>
          <w:szCs w:val="20"/>
          <w:lang w:val="es-US"/>
        </w:rPr>
        <w:t>”, –aunque no la describe–.</w:t>
      </w:r>
    </w:p>
    <w:p w14:paraId="51BD7485" w14:textId="77777777" w:rsidR="003239B8" w:rsidRPr="00A01097" w:rsidRDefault="003239B8" w:rsidP="003239B8">
      <w:pPr>
        <w:spacing w:before="240" w:after="240"/>
        <w:ind w:firstLine="720"/>
        <w:jc w:val="both"/>
        <w:rPr>
          <w:rFonts w:asciiTheme="majorHAnsi" w:hAnsiTheme="majorHAnsi"/>
          <w:sz w:val="20"/>
          <w:szCs w:val="20"/>
          <w:lang w:val="es-US"/>
        </w:rPr>
      </w:pPr>
      <w:r w:rsidRPr="00A01097">
        <w:rPr>
          <w:rFonts w:asciiTheme="majorHAnsi" w:eastAsia="Cambria" w:hAnsiTheme="majorHAnsi" w:cs="Cambria"/>
          <w:b/>
          <w:bCs/>
          <w:color w:val="000000"/>
          <w:sz w:val="20"/>
          <w:szCs w:val="20"/>
          <w:u w:color="000000"/>
          <w:lang w:val="es-US" w:eastAsia="es-ES"/>
        </w:rPr>
        <w:t>VI.</w:t>
      </w:r>
      <w:r w:rsidRPr="00A01097">
        <w:rPr>
          <w:rFonts w:asciiTheme="majorHAnsi" w:eastAsia="Cambria" w:hAnsiTheme="majorHAnsi" w:cs="Cambria"/>
          <w:b/>
          <w:bCs/>
          <w:color w:val="000000"/>
          <w:sz w:val="20"/>
          <w:szCs w:val="20"/>
          <w:u w:color="000000"/>
          <w:lang w:val="es-US" w:eastAsia="es-ES"/>
        </w:rPr>
        <w:tab/>
      </w:r>
      <w:r w:rsidR="004A6A54" w:rsidRPr="00A01097">
        <w:rPr>
          <w:rFonts w:asciiTheme="majorHAnsi" w:hAnsiTheme="majorHAnsi"/>
          <w:b/>
          <w:bCs/>
          <w:sz w:val="20"/>
          <w:szCs w:val="20"/>
          <w:lang w:val="es-US"/>
        </w:rPr>
        <w:t xml:space="preserve">ANÁLISIS DE </w:t>
      </w:r>
      <w:r w:rsidR="00C21FEF" w:rsidRPr="00A01097">
        <w:rPr>
          <w:rFonts w:asciiTheme="majorHAnsi" w:hAnsiTheme="majorHAnsi"/>
          <w:b/>
          <w:sz w:val="20"/>
          <w:szCs w:val="20"/>
          <w:lang w:val="es-US"/>
        </w:rPr>
        <w:t>AGOTAMIENTO DE LOS RECURSOS INTERNOS Y PLAZO DE PRESENTACIÓN</w:t>
      </w:r>
      <w:r w:rsidR="00C21FEF" w:rsidRPr="00A01097">
        <w:rPr>
          <w:rFonts w:asciiTheme="majorHAnsi" w:eastAsia="Cambria" w:hAnsiTheme="majorHAnsi" w:cs="Cambria"/>
          <w:b/>
          <w:bCs/>
          <w:color w:val="000000"/>
          <w:sz w:val="20"/>
          <w:szCs w:val="20"/>
          <w:u w:color="000000"/>
          <w:lang w:val="es-US" w:eastAsia="es-ES"/>
        </w:rPr>
        <w:t xml:space="preserve"> </w:t>
      </w:r>
    </w:p>
    <w:p w14:paraId="6C2BF84B" w14:textId="77777777" w:rsidR="00D43CBF" w:rsidRPr="00A01097" w:rsidRDefault="0018631D" w:rsidP="00D43C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10</w:t>
      </w:r>
      <w:r w:rsidR="00D43CBF" w:rsidRPr="00A01097">
        <w:rPr>
          <w:rFonts w:asciiTheme="majorHAnsi" w:hAnsiTheme="majorHAnsi"/>
          <w:sz w:val="20"/>
          <w:szCs w:val="20"/>
          <w:lang w:val="es-US"/>
        </w:rPr>
        <w:t xml:space="preserve">. </w:t>
      </w:r>
      <w:r w:rsidR="00955EEF" w:rsidRPr="00A01097">
        <w:rPr>
          <w:rFonts w:asciiTheme="majorHAnsi" w:hAnsiTheme="majorHAnsi"/>
          <w:sz w:val="20"/>
          <w:szCs w:val="20"/>
          <w:lang w:val="es-US"/>
        </w:rPr>
        <w:tab/>
      </w:r>
      <w:r w:rsidR="0012775E" w:rsidRPr="00A01097">
        <w:rPr>
          <w:rFonts w:asciiTheme="majorHAnsi" w:hAnsiTheme="majorHAnsi"/>
          <w:sz w:val="20"/>
          <w:szCs w:val="20"/>
          <w:lang w:val="es-US"/>
        </w:rPr>
        <w:t>De manera preliminar, la Comisión Interamericana toma nota del reclamo del Estado sobre lo que describe o califica como la extemporaneidad en el traslado de la petición, pero recuerda, como lo ha hecho consistentemente, que ni la Convención ni el Reglamento de la Comisión establecen un plazo para el traslado de una petición al Estado a partir de su recepción, y que los plazos establecidos en el Reglamento y en la Convención para otras etapas del trámite no son aplicables por analogía.</w:t>
      </w:r>
    </w:p>
    <w:p w14:paraId="6DE13740" w14:textId="77777777" w:rsidR="002F2A2D" w:rsidRPr="00A01097" w:rsidRDefault="0018631D" w:rsidP="002F2A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11</w:t>
      </w:r>
      <w:r w:rsidR="00157857" w:rsidRPr="00A01097">
        <w:rPr>
          <w:rFonts w:asciiTheme="majorHAnsi" w:hAnsiTheme="majorHAnsi"/>
          <w:sz w:val="20"/>
          <w:szCs w:val="20"/>
          <w:lang w:val="es-US"/>
        </w:rPr>
        <w:t>.</w:t>
      </w:r>
      <w:r w:rsidR="00157857" w:rsidRPr="00A01097">
        <w:rPr>
          <w:rFonts w:asciiTheme="majorHAnsi" w:hAnsiTheme="majorHAnsi"/>
          <w:sz w:val="20"/>
          <w:szCs w:val="20"/>
          <w:lang w:val="es-US"/>
        </w:rPr>
        <w:tab/>
      </w:r>
      <w:r w:rsidR="008800CA" w:rsidRPr="00A01097">
        <w:rPr>
          <w:rFonts w:asciiTheme="majorHAnsi" w:hAnsiTheme="majorHAnsi"/>
          <w:sz w:val="20"/>
          <w:szCs w:val="20"/>
          <w:lang w:val="es-US"/>
        </w:rPr>
        <w:t>Con respecto al agotamiento de los re</w:t>
      </w:r>
      <w:r w:rsidR="002F2A2D" w:rsidRPr="00A01097">
        <w:rPr>
          <w:rFonts w:asciiTheme="majorHAnsi" w:hAnsiTheme="majorHAnsi"/>
          <w:sz w:val="20"/>
          <w:szCs w:val="20"/>
          <w:lang w:val="es-US"/>
        </w:rPr>
        <w:t xml:space="preserve">cursos internos, el Estado controvierte que </w:t>
      </w:r>
      <w:r w:rsidR="00725A50" w:rsidRPr="00A01097">
        <w:rPr>
          <w:rFonts w:asciiTheme="majorHAnsi" w:hAnsiTheme="majorHAnsi"/>
          <w:sz w:val="20"/>
          <w:szCs w:val="20"/>
          <w:lang w:val="es-US"/>
        </w:rPr>
        <w:t>el recurso</w:t>
      </w:r>
      <w:r w:rsidR="00D14DFB" w:rsidRPr="00A01097">
        <w:rPr>
          <w:rFonts w:asciiTheme="majorHAnsi" w:hAnsiTheme="majorHAnsi"/>
          <w:sz w:val="20"/>
          <w:szCs w:val="20"/>
          <w:lang w:val="es-US"/>
        </w:rPr>
        <w:t xml:space="preserve"> extraordinario</w:t>
      </w:r>
      <w:r w:rsidR="00725A50" w:rsidRPr="00A01097">
        <w:rPr>
          <w:rFonts w:asciiTheme="majorHAnsi" w:hAnsiTheme="majorHAnsi"/>
          <w:sz w:val="20"/>
          <w:szCs w:val="20"/>
          <w:lang w:val="es-US"/>
        </w:rPr>
        <w:t xml:space="preserve"> de queja se interpuso sin cumplir con ciertos requisitos de forma, lo cual </w:t>
      </w:r>
      <w:r w:rsidR="00AB75AE" w:rsidRPr="00A01097">
        <w:rPr>
          <w:rFonts w:asciiTheme="majorHAnsi" w:hAnsiTheme="majorHAnsi"/>
          <w:sz w:val="20"/>
          <w:szCs w:val="20"/>
          <w:lang w:val="es-US"/>
        </w:rPr>
        <w:t>causó</w:t>
      </w:r>
      <w:r w:rsidR="00725A50" w:rsidRPr="00A01097">
        <w:rPr>
          <w:rFonts w:asciiTheme="majorHAnsi" w:hAnsiTheme="majorHAnsi"/>
          <w:sz w:val="20"/>
          <w:szCs w:val="20"/>
          <w:lang w:val="es-US"/>
        </w:rPr>
        <w:t xml:space="preserve"> su denegación por la Corte Suprema. </w:t>
      </w:r>
      <w:r w:rsidR="002F2A2D" w:rsidRPr="00A01097">
        <w:rPr>
          <w:rFonts w:asciiTheme="majorHAnsi" w:hAnsiTheme="majorHAnsi"/>
          <w:sz w:val="20"/>
          <w:szCs w:val="20"/>
          <w:lang w:val="es-US"/>
        </w:rPr>
        <w:t xml:space="preserve">No obstante, no explica cuáles fueron esas razones de forma, limitándose a transcribir el aparte de la decisión de la Corte que invoca las normas que consideró incumplidas, sin expresar el contenido de las mismas ni las razones por las que la Corte las consideró insatisfechas, o la forma en que les dio aplicación en el caso concreto para denegar la queja. A este respecto, los peticionarios sostienen que dicho recurso extraordinario fue debidamente interpuesto y que la Corte Suprema de Justicia de la </w:t>
      </w:r>
      <w:r w:rsidR="00721786" w:rsidRPr="00A01097">
        <w:rPr>
          <w:rFonts w:asciiTheme="majorHAnsi" w:hAnsiTheme="majorHAnsi"/>
          <w:sz w:val="20"/>
          <w:szCs w:val="20"/>
          <w:lang w:val="es-US"/>
        </w:rPr>
        <w:t>Nación</w:t>
      </w:r>
      <w:r w:rsidR="00721786">
        <w:rPr>
          <w:rFonts w:asciiTheme="majorHAnsi" w:hAnsiTheme="majorHAnsi"/>
          <w:sz w:val="20"/>
          <w:szCs w:val="20"/>
          <w:lang w:val="es-US"/>
        </w:rPr>
        <w:t xml:space="preserve"> </w:t>
      </w:r>
      <w:r w:rsidR="00721786" w:rsidRPr="00A01097">
        <w:rPr>
          <w:rFonts w:asciiTheme="majorHAnsi" w:hAnsiTheme="majorHAnsi"/>
          <w:sz w:val="20"/>
          <w:szCs w:val="20"/>
          <w:lang w:val="es-US"/>
        </w:rPr>
        <w:t>denegó</w:t>
      </w:r>
      <w:r w:rsidR="00DE7933" w:rsidRPr="00A01097">
        <w:rPr>
          <w:rFonts w:asciiTheme="majorHAnsi" w:hAnsiTheme="majorHAnsi"/>
          <w:sz w:val="20"/>
          <w:szCs w:val="20"/>
          <w:lang w:val="es-US"/>
        </w:rPr>
        <w:t xml:space="preserve"> ese recurso por razones puramente formalistas para evitar pronunciarse sobre el fondo de la cuestión que eran las alegadas violaciones a los derechos humanos de las víctimas. </w:t>
      </w:r>
    </w:p>
    <w:p w14:paraId="74118291" w14:textId="1E90BE69" w:rsidR="00DE7933" w:rsidRPr="00740E34" w:rsidRDefault="0018631D" w:rsidP="002F2A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US"/>
        </w:rPr>
      </w:pPr>
      <w:r w:rsidRPr="00687370">
        <w:rPr>
          <w:rFonts w:asciiTheme="majorHAnsi" w:hAnsiTheme="majorHAnsi" w:cstheme="minorHAnsi"/>
          <w:sz w:val="20"/>
          <w:szCs w:val="20"/>
          <w:lang w:val="es-US"/>
        </w:rPr>
        <w:t>12</w:t>
      </w:r>
      <w:r w:rsidR="00DE7933" w:rsidRPr="00687370">
        <w:rPr>
          <w:rFonts w:asciiTheme="majorHAnsi" w:hAnsiTheme="majorHAnsi" w:cstheme="minorHAnsi"/>
          <w:sz w:val="20"/>
          <w:szCs w:val="20"/>
          <w:lang w:val="es-US"/>
        </w:rPr>
        <w:t>.</w:t>
      </w:r>
      <w:r w:rsidR="00DE7933" w:rsidRPr="00687370">
        <w:rPr>
          <w:rFonts w:asciiTheme="majorHAnsi" w:hAnsiTheme="majorHAnsi" w:cstheme="minorHAnsi"/>
          <w:sz w:val="20"/>
          <w:szCs w:val="20"/>
          <w:lang w:val="es-US"/>
        </w:rPr>
        <w:tab/>
        <w:t>Con respecto a los recursos extraordinarios la Comisión Interamericana ha establecido que “si el peticionario considera que estos pueden tener un resultado favorable en el remedio de la situación jurídica alegadamente vulnerada y decide acudir a esta vía, debe agotarlos de conformidad con las normas procesales vigentes, siempre que las condiciones de acceso a los mismos sean razonables”</w:t>
      </w:r>
      <w:r w:rsidR="00DE7933" w:rsidRPr="00687370">
        <w:rPr>
          <w:rStyle w:val="FootnoteReference"/>
          <w:rFonts w:asciiTheme="majorHAnsi" w:hAnsiTheme="majorHAnsi" w:cstheme="minorHAnsi"/>
          <w:sz w:val="20"/>
          <w:szCs w:val="20"/>
          <w:lang w:val="es-US"/>
        </w:rPr>
        <w:footnoteReference w:id="4"/>
      </w:r>
      <w:r w:rsidR="00DE7933" w:rsidRPr="00687370">
        <w:rPr>
          <w:rFonts w:asciiTheme="majorHAnsi" w:hAnsiTheme="majorHAnsi" w:cstheme="minorHAnsi"/>
          <w:sz w:val="20"/>
          <w:szCs w:val="20"/>
          <w:lang w:val="es-US"/>
        </w:rPr>
        <w:t xml:space="preserve">. En el presente caso el Estado no ha explicado ni aportado información que permita inferir que dichas formalidades, alegadamente </w:t>
      </w:r>
      <w:r w:rsidR="00DE7933" w:rsidRPr="00687370">
        <w:rPr>
          <w:rFonts w:asciiTheme="majorHAnsi" w:hAnsiTheme="majorHAnsi" w:cstheme="minorHAnsi"/>
          <w:sz w:val="20"/>
          <w:szCs w:val="20"/>
          <w:lang w:val="es-US"/>
        </w:rPr>
        <w:lastRenderedPageBreak/>
        <w:t>incumplidas, fueron razonables o que los peticionarios fallaron en reunir requisitos o condiciones básicas para la admisibi</w:t>
      </w:r>
      <w:r w:rsidR="00E56508" w:rsidRPr="00687370">
        <w:rPr>
          <w:rFonts w:asciiTheme="majorHAnsi" w:hAnsiTheme="majorHAnsi" w:cstheme="minorHAnsi"/>
          <w:sz w:val="20"/>
          <w:szCs w:val="20"/>
          <w:lang w:val="es-US"/>
        </w:rPr>
        <w:t>lidad de tal recurso de queja.</w:t>
      </w:r>
      <w:r w:rsidR="00E56508" w:rsidRPr="00740E34">
        <w:rPr>
          <w:rFonts w:asciiTheme="majorHAnsi" w:hAnsiTheme="majorHAnsi" w:cstheme="minorHAnsi"/>
          <w:sz w:val="20"/>
          <w:szCs w:val="20"/>
          <w:lang w:val="es-US"/>
        </w:rPr>
        <w:t xml:space="preserve"> La CIDH ha establecido reiteradamente que “[t]oda vez que un Estado alega la falta de agotamiento de los recursos internos por parte de los peticionarios, tiene la carga de identificar cuáles serían los recursos a agotarse y demostrar que los recursos que no han sido agotados resultan ‘adecuados’ para subsanar la violación alegada, vale decir que la función de esos recursos dentro del sistema del derecho interno es idónea para proteger la situación jurídica infringida”</w:t>
      </w:r>
      <w:r w:rsidR="00E56508" w:rsidRPr="00740E34">
        <w:rPr>
          <w:rStyle w:val="FootnoteReference"/>
          <w:rFonts w:asciiTheme="majorHAnsi" w:hAnsiTheme="majorHAnsi" w:cstheme="minorHAnsi"/>
          <w:sz w:val="20"/>
          <w:szCs w:val="20"/>
          <w:lang w:val="es-US"/>
        </w:rPr>
        <w:footnoteReference w:id="5"/>
      </w:r>
      <w:r w:rsidR="00E56508" w:rsidRPr="00740E34">
        <w:rPr>
          <w:rFonts w:asciiTheme="majorHAnsi" w:hAnsiTheme="majorHAnsi" w:cstheme="minorHAnsi"/>
          <w:sz w:val="20"/>
          <w:szCs w:val="20"/>
          <w:lang w:val="es-US"/>
        </w:rPr>
        <w:t>; de esta carga probatoria que pesa en cabeza del Estado forma parte el deber de precisar cuáles formalidades básicas y razonables en la interposición de los recursos idóneos deben ser satisfechas por los peticionarios</w:t>
      </w:r>
      <w:r w:rsidR="00687370" w:rsidRPr="00740E34">
        <w:rPr>
          <w:rFonts w:asciiTheme="majorHAnsi" w:hAnsiTheme="majorHAnsi" w:cstheme="minorHAnsi"/>
          <w:sz w:val="20"/>
          <w:szCs w:val="20"/>
          <w:lang w:val="es-US"/>
        </w:rPr>
        <w:t>. E</w:t>
      </w:r>
      <w:r w:rsidR="00E56508" w:rsidRPr="00740E34">
        <w:rPr>
          <w:rFonts w:asciiTheme="majorHAnsi" w:hAnsiTheme="majorHAnsi" w:cstheme="minorHAnsi"/>
          <w:sz w:val="20"/>
          <w:szCs w:val="20"/>
          <w:lang w:val="es-US"/>
        </w:rPr>
        <w:t xml:space="preserve">se deber argumentativo no ha sido cumplido en </w:t>
      </w:r>
      <w:r w:rsidR="00687370" w:rsidRPr="00740E34">
        <w:rPr>
          <w:rFonts w:asciiTheme="majorHAnsi" w:hAnsiTheme="majorHAnsi" w:cstheme="minorHAnsi"/>
          <w:sz w:val="20"/>
          <w:szCs w:val="20"/>
          <w:lang w:val="es-US"/>
        </w:rPr>
        <w:t xml:space="preserve">ninguno de sus elementos en </w:t>
      </w:r>
      <w:r w:rsidR="00E56508" w:rsidRPr="00740E34">
        <w:rPr>
          <w:rFonts w:asciiTheme="majorHAnsi" w:hAnsiTheme="majorHAnsi" w:cstheme="minorHAnsi"/>
          <w:sz w:val="20"/>
          <w:szCs w:val="20"/>
          <w:lang w:val="es-US"/>
        </w:rPr>
        <w:t>el presente caso</w:t>
      </w:r>
      <w:r w:rsidR="00BD7457" w:rsidRPr="00740E34">
        <w:rPr>
          <w:rFonts w:asciiTheme="majorHAnsi" w:hAnsiTheme="majorHAnsi" w:cstheme="minorHAnsi"/>
          <w:sz w:val="20"/>
          <w:szCs w:val="20"/>
          <w:lang w:val="es-US"/>
        </w:rPr>
        <w:t>, ya que el E</w:t>
      </w:r>
      <w:r w:rsidR="00687370" w:rsidRPr="00740E34">
        <w:rPr>
          <w:rFonts w:asciiTheme="majorHAnsi" w:hAnsiTheme="majorHAnsi" w:cstheme="minorHAnsi"/>
          <w:sz w:val="20"/>
          <w:szCs w:val="20"/>
          <w:lang w:val="es-US"/>
        </w:rPr>
        <w:t>stado no ha indicado por qué el recurso de queja era idóneo para ventilar las pretensiones de los familiares de Jonathan, cuáles eran las formalidades básicas razonables para su interposición que debían satisfacer los recurrentes, y por qué dichas formalidades básicas razonables no fueron cumplidas en el caso concreto</w:t>
      </w:r>
      <w:r w:rsidR="00E56508" w:rsidRPr="00740E34">
        <w:rPr>
          <w:rFonts w:asciiTheme="majorHAnsi" w:hAnsiTheme="majorHAnsi" w:cstheme="minorHAnsi"/>
          <w:sz w:val="20"/>
          <w:szCs w:val="20"/>
          <w:lang w:val="es-US"/>
        </w:rPr>
        <w:t xml:space="preserve">. </w:t>
      </w:r>
      <w:r w:rsidR="00687370" w:rsidRPr="00740E34">
        <w:rPr>
          <w:rFonts w:asciiTheme="majorHAnsi" w:hAnsiTheme="majorHAnsi" w:cstheme="minorHAnsi"/>
          <w:sz w:val="20"/>
          <w:szCs w:val="20"/>
          <w:lang w:val="es-US"/>
        </w:rPr>
        <w:t>P</w:t>
      </w:r>
      <w:r w:rsidR="00DE7933" w:rsidRPr="00740E34">
        <w:rPr>
          <w:rFonts w:asciiTheme="majorHAnsi" w:hAnsiTheme="majorHAnsi" w:cstheme="minorHAnsi"/>
          <w:sz w:val="20"/>
          <w:szCs w:val="20"/>
          <w:lang w:val="es-US"/>
        </w:rPr>
        <w:t xml:space="preserve">or lo tanto, la Comisión Interamericana no puede concluir que exista fundamento para rechazar la presente petición por </w:t>
      </w:r>
      <w:r w:rsidR="00687370" w:rsidRPr="00740E34">
        <w:rPr>
          <w:rFonts w:asciiTheme="majorHAnsi" w:hAnsiTheme="majorHAnsi" w:cstheme="minorHAnsi"/>
          <w:sz w:val="20"/>
          <w:szCs w:val="20"/>
          <w:lang w:val="es-US"/>
        </w:rPr>
        <w:t>este aspecto.</w:t>
      </w:r>
      <w:r w:rsidR="00687370" w:rsidRPr="00740E34" w:rsidDel="00687370">
        <w:rPr>
          <w:rFonts w:asciiTheme="majorHAnsi" w:hAnsiTheme="majorHAnsi" w:cstheme="minorHAnsi"/>
          <w:sz w:val="20"/>
          <w:szCs w:val="20"/>
          <w:lang w:val="es-US"/>
        </w:rPr>
        <w:t xml:space="preserve"> </w:t>
      </w:r>
    </w:p>
    <w:p w14:paraId="5ECAD94E" w14:textId="4910622B" w:rsidR="000C4D4B" w:rsidRPr="00A01097" w:rsidRDefault="00E56508" w:rsidP="002F2A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740E34">
        <w:rPr>
          <w:rFonts w:asciiTheme="majorHAnsi" w:hAnsiTheme="majorHAnsi"/>
          <w:sz w:val="20"/>
          <w:szCs w:val="20"/>
          <w:lang w:val="es-ES"/>
        </w:rPr>
        <w:t xml:space="preserve">13. </w:t>
      </w:r>
      <w:r w:rsidR="00B02A4D" w:rsidRPr="00740E34">
        <w:rPr>
          <w:rFonts w:asciiTheme="majorHAnsi" w:hAnsiTheme="majorHAnsi"/>
          <w:sz w:val="20"/>
          <w:szCs w:val="20"/>
          <w:lang w:val="es-ES"/>
        </w:rPr>
        <w:tab/>
      </w:r>
      <w:r w:rsidRPr="00740E34">
        <w:rPr>
          <w:rFonts w:asciiTheme="majorHAnsi" w:hAnsiTheme="majorHAnsi"/>
          <w:sz w:val="20"/>
          <w:szCs w:val="20"/>
          <w:lang w:val="es-ES"/>
        </w:rPr>
        <w:t>Sin perjuicio de lo anterior, en cuanto a la decisión de la Corte Suprema de Justicia que resolvió el recurso extraordinario de queja presentado por los familiares de Jonathan Oros, dado que los peticionarios han planteado que (i) la misma se basó en razones de mera formalidad, (ii) que esas formalidades no pudieron ser controvertidas por los afectados, y que (iii) las formalidades habrían sido un argumento aparente de la Corte para encubrir motivaciones distintas en su decisión, la CIDH considera procedente examinar, en la etapa de fondo del presente proceso, las posibles repercusiones de tal curso decisorio y de las motivaciones allí establecidas sobre los derechos y garantías judiciales protegidos por la Convención Americana, puesto que dichos alegatos caracterizan posibles violaciones de los artículos 8 y 25 de tal instrumento. En consecuencia, en el caso concreto la Comisión no podría tomar las razones invocadas en el fallo de la Corte Suprema en tanto indicadores de que hubo un agotamiento indebido de los recursos internos por parte de los peticionarios que haría inadmisible la petición, puesto que tal y como se ha resuelto en casos anteriores atinentes a Argentina</w:t>
      </w:r>
      <w:r w:rsidRPr="00740E34">
        <w:rPr>
          <w:rStyle w:val="FootnoteReference"/>
          <w:rFonts w:asciiTheme="majorHAnsi" w:hAnsiTheme="majorHAnsi"/>
          <w:sz w:val="20"/>
          <w:szCs w:val="20"/>
          <w:lang w:val="es-CO"/>
        </w:rPr>
        <w:footnoteReference w:id="6"/>
      </w:r>
      <w:r w:rsidRPr="00740E34">
        <w:rPr>
          <w:rFonts w:asciiTheme="majorHAnsi" w:hAnsiTheme="majorHAnsi"/>
          <w:sz w:val="20"/>
          <w:szCs w:val="20"/>
          <w:lang w:val="es-ES"/>
        </w:rPr>
        <w:t>, profundizar a estos efectos en el estudio de una alegada arbitrariedad y excesivo ritualismo en la resolución del recurso extraordinario de queja sería impropio de la etapa de admisibilidad</w:t>
      </w:r>
      <w:r w:rsidRPr="00740E34">
        <w:rPr>
          <w:rFonts w:asciiTheme="majorHAnsi" w:hAnsiTheme="majorHAnsi"/>
          <w:sz w:val="20"/>
          <w:szCs w:val="20"/>
          <w:lang w:val="es-CO"/>
        </w:rPr>
        <w:t xml:space="preserve">, la cual se caracteriza por un criterio de análisis </w:t>
      </w:r>
      <w:r w:rsidRPr="00740E34">
        <w:rPr>
          <w:rFonts w:asciiTheme="majorHAnsi" w:hAnsiTheme="majorHAnsi"/>
          <w:i/>
          <w:sz w:val="20"/>
          <w:szCs w:val="20"/>
          <w:lang w:val="es-CO"/>
        </w:rPr>
        <w:t>prima facie</w:t>
      </w:r>
      <w:r w:rsidRPr="00740E34">
        <w:rPr>
          <w:rFonts w:asciiTheme="majorHAnsi" w:hAnsiTheme="majorHAnsi"/>
          <w:sz w:val="20"/>
          <w:szCs w:val="20"/>
          <w:lang w:val="es-CO"/>
        </w:rPr>
        <w:t>.</w:t>
      </w:r>
      <w:r w:rsidRPr="00740E34">
        <w:rPr>
          <w:rFonts w:asciiTheme="majorHAnsi" w:hAnsiTheme="majorHAnsi"/>
          <w:sz w:val="20"/>
          <w:szCs w:val="20"/>
          <w:lang w:val="es-ES"/>
        </w:rPr>
        <w:t xml:space="preserve"> En la misma medida, dadas las especificidades de esta petición, y de los hechos que allí se informan, asumir que hubo un agotamiento indebido de los recursos con base en las motivaciones expresas del fallo de la Corte Suprema de Justicia equivaldría a renunciar </w:t>
      </w:r>
      <w:r w:rsidRPr="00740E34">
        <w:rPr>
          <w:rFonts w:asciiTheme="majorHAnsi" w:hAnsiTheme="majorHAnsi"/>
          <w:i/>
          <w:sz w:val="20"/>
          <w:szCs w:val="20"/>
          <w:lang w:val="es-ES"/>
        </w:rPr>
        <w:t>a priori</w:t>
      </w:r>
      <w:r w:rsidRPr="00740E34">
        <w:rPr>
          <w:rFonts w:asciiTheme="majorHAnsi" w:hAnsiTheme="majorHAnsi"/>
          <w:sz w:val="20"/>
          <w:szCs w:val="20"/>
          <w:lang w:val="es-ES"/>
        </w:rPr>
        <w:t xml:space="preserve"> al deber de la Comisión Interamericana de establecer, en la etapa de fondo, cuáles derechos humanos han sido lesionados por una actuación estatal puesta en su conocimiento, para así determinar sus consecuencias jurídicas a la luz de los instrumentos interamericanos vinculantes para Argentina, y propugnar por la reparación integral de las posibles víctimas.</w:t>
      </w:r>
    </w:p>
    <w:p w14:paraId="2DA296A4" w14:textId="31E57CD1" w:rsidR="001C7362" w:rsidRPr="00A01097" w:rsidRDefault="0018631D" w:rsidP="00D43C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1</w:t>
      </w:r>
      <w:r w:rsidR="00E56508">
        <w:rPr>
          <w:rFonts w:asciiTheme="majorHAnsi" w:hAnsiTheme="majorHAnsi"/>
          <w:sz w:val="20"/>
          <w:szCs w:val="20"/>
          <w:lang w:val="es-US"/>
        </w:rPr>
        <w:t>4</w:t>
      </w:r>
      <w:r w:rsidR="00D43CBF" w:rsidRPr="00A01097">
        <w:rPr>
          <w:rFonts w:asciiTheme="majorHAnsi" w:hAnsiTheme="majorHAnsi"/>
          <w:sz w:val="20"/>
          <w:szCs w:val="20"/>
          <w:lang w:val="es-US"/>
        </w:rPr>
        <w:t xml:space="preserve">. </w:t>
      </w:r>
      <w:r w:rsidR="000C4D4B" w:rsidRPr="00A01097">
        <w:rPr>
          <w:rFonts w:asciiTheme="majorHAnsi" w:hAnsiTheme="majorHAnsi"/>
          <w:sz w:val="20"/>
          <w:szCs w:val="20"/>
          <w:lang w:val="es-US"/>
        </w:rPr>
        <w:tab/>
        <w:t xml:space="preserve">En cuanto a la finalización del proceso penal seguido por la muerte de la presunta víctima, es un hecho no controvertido entre las partes, que además surge claramente del expediente de la petición, que el mismo finalizó con la </w:t>
      </w:r>
      <w:r w:rsidR="001C7362" w:rsidRPr="00A01097">
        <w:rPr>
          <w:rFonts w:asciiTheme="majorHAnsi" w:hAnsiTheme="majorHAnsi"/>
          <w:sz w:val="20"/>
          <w:szCs w:val="20"/>
          <w:lang w:val="es-US"/>
        </w:rPr>
        <w:t xml:space="preserve">resolución del 1º de septiembre de 2009 de la Corte Suprema de Justicia </w:t>
      </w:r>
      <w:r w:rsidR="000C4D4B" w:rsidRPr="00A01097">
        <w:rPr>
          <w:rFonts w:asciiTheme="majorHAnsi" w:hAnsiTheme="majorHAnsi"/>
          <w:sz w:val="20"/>
          <w:szCs w:val="20"/>
          <w:lang w:val="es-US"/>
        </w:rPr>
        <w:t>de la Nación</w:t>
      </w:r>
      <w:r w:rsidR="007413EC" w:rsidRPr="00A01097">
        <w:rPr>
          <w:rFonts w:asciiTheme="majorHAnsi" w:hAnsiTheme="majorHAnsi"/>
          <w:sz w:val="20"/>
          <w:szCs w:val="20"/>
          <w:lang w:val="es-US"/>
        </w:rPr>
        <w:t xml:space="preserve"> que denegó el recurso de queja</w:t>
      </w:r>
      <w:r w:rsidR="000C4D4B" w:rsidRPr="00A01097">
        <w:rPr>
          <w:rFonts w:asciiTheme="majorHAnsi" w:hAnsiTheme="majorHAnsi"/>
          <w:sz w:val="20"/>
          <w:szCs w:val="20"/>
          <w:lang w:val="es-US"/>
        </w:rPr>
        <w:t xml:space="preserve"> presentado por los peticionarios</w:t>
      </w:r>
      <w:r w:rsidR="001C7362" w:rsidRPr="00A01097">
        <w:rPr>
          <w:rFonts w:asciiTheme="majorHAnsi" w:hAnsiTheme="majorHAnsi"/>
          <w:sz w:val="20"/>
          <w:szCs w:val="20"/>
          <w:lang w:val="es-US"/>
        </w:rPr>
        <w:t xml:space="preserve">, </w:t>
      </w:r>
      <w:r w:rsidR="007413EC" w:rsidRPr="00A01097">
        <w:rPr>
          <w:rFonts w:asciiTheme="majorHAnsi" w:hAnsiTheme="majorHAnsi"/>
          <w:sz w:val="20"/>
          <w:szCs w:val="20"/>
          <w:lang w:val="es-US"/>
        </w:rPr>
        <w:t xml:space="preserve">la cual </w:t>
      </w:r>
      <w:r w:rsidR="001C7362" w:rsidRPr="00A01097">
        <w:rPr>
          <w:rFonts w:asciiTheme="majorHAnsi" w:hAnsiTheme="majorHAnsi"/>
          <w:sz w:val="20"/>
          <w:szCs w:val="20"/>
          <w:lang w:val="es-US"/>
        </w:rPr>
        <w:t xml:space="preserve">fue notificada a los peticionarios el 4 de septiembre de 2009. </w:t>
      </w:r>
    </w:p>
    <w:p w14:paraId="5179EB44" w14:textId="4BF21A05" w:rsidR="002268AF" w:rsidRPr="00A01097" w:rsidRDefault="0018631D" w:rsidP="001863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1</w:t>
      </w:r>
      <w:r w:rsidR="00E56508">
        <w:rPr>
          <w:rFonts w:asciiTheme="majorHAnsi" w:hAnsiTheme="majorHAnsi"/>
          <w:sz w:val="20"/>
          <w:szCs w:val="20"/>
          <w:lang w:val="es-US"/>
        </w:rPr>
        <w:t>5</w:t>
      </w:r>
      <w:r w:rsidR="0009211D" w:rsidRPr="00A01097">
        <w:rPr>
          <w:rFonts w:asciiTheme="majorHAnsi" w:hAnsiTheme="majorHAnsi"/>
          <w:sz w:val="20"/>
          <w:szCs w:val="20"/>
          <w:lang w:val="es-US"/>
        </w:rPr>
        <w:t>.</w:t>
      </w:r>
      <w:r w:rsidR="0009211D" w:rsidRPr="00A01097">
        <w:rPr>
          <w:rFonts w:asciiTheme="majorHAnsi" w:hAnsiTheme="majorHAnsi"/>
          <w:sz w:val="20"/>
          <w:szCs w:val="20"/>
          <w:lang w:val="es-US"/>
        </w:rPr>
        <w:tab/>
      </w:r>
      <w:r w:rsidR="0099759E" w:rsidRPr="00A01097">
        <w:rPr>
          <w:rFonts w:asciiTheme="majorHAnsi" w:hAnsiTheme="majorHAnsi"/>
          <w:sz w:val="20"/>
          <w:szCs w:val="20"/>
          <w:lang w:val="es-US"/>
        </w:rPr>
        <w:t xml:space="preserve">Con respecto al cumplimiento del requisito del plazo de presentación, </w:t>
      </w:r>
      <w:r w:rsidR="00531954" w:rsidRPr="00A01097">
        <w:rPr>
          <w:rFonts w:asciiTheme="majorHAnsi" w:hAnsiTheme="majorHAnsi"/>
          <w:sz w:val="20"/>
          <w:szCs w:val="20"/>
          <w:lang w:val="es-US"/>
        </w:rPr>
        <w:t xml:space="preserve">se observa que </w:t>
      </w:r>
      <w:r w:rsidR="0099759E" w:rsidRPr="00A01097">
        <w:rPr>
          <w:rFonts w:asciiTheme="majorHAnsi" w:hAnsiTheme="majorHAnsi"/>
          <w:sz w:val="20"/>
          <w:szCs w:val="20"/>
          <w:lang w:val="es-US"/>
        </w:rPr>
        <w:t>la referida decisión final se le notificó a los peticionarios el 4 de septiembre de 2009; la petición</w:t>
      </w:r>
      <w:r w:rsidR="00531954" w:rsidRPr="00A01097">
        <w:rPr>
          <w:rFonts w:asciiTheme="majorHAnsi" w:hAnsiTheme="majorHAnsi"/>
          <w:sz w:val="20"/>
          <w:szCs w:val="20"/>
          <w:lang w:val="es-US"/>
        </w:rPr>
        <w:t xml:space="preserve"> tiene fecha de 1º de marzo de 2010</w:t>
      </w:r>
      <w:r w:rsidR="007413EC" w:rsidRPr="00A01097">
        <w:rPr>
          <w:rFonts w:asciiTheme="majorHAnsi" w:hAnsiTheme="majorHAnsi"/>
          <w:sz w:val="20"/>
          <w:szCs w:val="20"/>
          <w:lang w:val="es-US"/>
        </w:rPr>
        <w:t xml:space="preserve"> en su encabezado</w:t>
      </w:r>
      <w:r w:rsidR="0099759E" w:rsidRPr="00A01097">
        <w:rPr>
          <w:rFonts w:asciiTheme="majorHAnsi" w:hAnsiTheme="majorHAnsi"/>
          <w:sz w:val="20"/>
          <w:szCs w:val="20"/>
          <w:lang w:val="es-US"/>
        </w:rPr>
        <w:t>;</w:t>
      </w:r>
      <w:r w:rsidR="00531954" w:rsidRPr="00A01097">
        <w:rPr>
          <w:rFonts w:asciiTheme="majorHAnsi" w:hAnsiTheme="majorHAnsi"/>
          <w:sz w:val="20"/>
          <w:szCs w:val="20"/>
          <w:lang w:val="es-US"/>
        </w:rPr>
        <w:t xml:space="preserve"> que fue remitida </w:t>
      </w:r>
      <w:r w:rsidR="00840057" w:rsidRPr="00A01097">
        <w:rPr>
          <w:rFonts w:asciiTheme="majorHAnsi" w:hAnsiTheme="majorHAnsi"/>
          <w:sz w:val="20"/>
          <w:szCs w:val="20"/>
          <w:lang w:val="es-US"/>
        </w:rPr>
        <w:t xml:space="preserve">físicamente </w:t>
      </w:r>
      <w:r w:rsidR="007413EC" w:rsidRPr="00A01097">
        <w:rPr>
          <w:rFonts w:asciiTheme="majorHAnsi" w:hAnsiTheme="majorHAnsi"/>
          <w:sz w:val="20"/>
          <w:szCs w:val="20"/>
          <w:lang w:val="es-US"/>
        </w:rPr>
        <w:t xml:space="preserve">a la CIDH </w:t>
      </w:r>
      <w:r w:rsidR="00531954" w:rsidRPr="00A01097">
        <w:rPr>
          <w:rFonts w:asciiTheme="majorHAnsi" w:hAnsiTheme="majorHAnsi"/>
          <w:sz w:val="20"/>
          <w:szCs w:val="20"/>
          <w:lang w:val="es-US"/>
        </w:rPr>
        <w:t xml:space="preserve">por correo certificado, y que se recibió a través de tal vía postal en la </w:t>
      </w:r>
      <w:r w:rsidR="007413EC" w:rsidRPr="00A01097">
        <w:rPr>
          <w:rFonts w:asciiTheme="majorHAnsi" w:hAnsiTheme="majorHAnsi"/>
          <w:sz w:val="20"/>
          <w:szCs w:val="20"/>
          <w:lang w:val="es-US"/>
        </w:rPr>
        <w:t xml:space="preserve">Secretaría Ejecutiva de la </w:t>
      </w:r>
      <w:r w:rsidR="00531954" w:rsidRPr="00A01097">
        <w:rPr>
          <w:rFonts w:asciiTheme="majorHAnsi" w:hAnsiTheme="majorHAnsi"/>
          <w:sz w:val="20"/>
          <w:szCs w:val="20"/>
          <w:lang w:val="es-US"/>
        </w:rPr>
        <w:t xml:space="preserve">Comisión Interamericana el 23 de marzo de 2010. </w:t>
      </w:r>
    </w:p>
    <w:p w14:paraId="4D4379CD" w14:textId="56228DA4" w:rsidR="0099759E" w:rsidRPr="00A01097" w:rsidRDefault="002268AF" w:rsidP="001863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US"/>
        </w:rPr>
      </w:pPr>
      <w:r w:rsidRPr="00A01097">
        <w:rPr>
          <w:rFonts w:asciiTheme="majorHAnsi" w:hAnsiTheme="majorHAnsi"/>
          <w:sz w:val="20"/>
          <w:szCs w:val="20"/>
          <w:lang w:val="es-US"/>
        </w:rPr>
        <w:t>1</w:t>
      </w:r>
      <w:r w:rsidR="00E56508">
        <w:rPr>
          <w:rFonts w:asciiTheme="majorHAnsi" w:hAnsiTheme="majorHAnsi"/>
          <w:sz w:val="20"/>
          <w:szCs w:val="20"/>
          <w:lang w:val="es-US"/>
        </w:rPr>
        <w:t>6</w:t>
      </w:r>
      <w:r w:rsidRPr="00A01097">
        <w:rPr>
          <w:rFonts w:asciiTheme="majorHAnsi" w:hAnsiTheme="majorHAnsi"/>
          <w:sz w:val="20"/>
          <w:szCs w:val="20"/>
          <w:lang w:val="es-US"/>
        </w:rPr>
        <w:t>.</w:t>
      </w:r>
      <w:r w:rsidRPr="00A01097">
        <w:rPr>
          <w:rFonts w:asciiTheme="majorHAnsi" w:hAnsiTheme="majorHAnsi"/>
          <w:sz w:val="20"/>
          <w:szCs w:val="20"/>
          <w:lang w:val="es-US"/>
        </w:rPr>
        <w:tab/>
        <w:t xml:space="preserve">A este respecto, </w:t>
      </w:r>
      <w:r w:rsidR="008E2D1D">
        <w:rPr>
          <w:rFonts w:asciiTheme="majorHAnsi" w:hAnsiTheme="majorHAnsi"/>
          <w:sz w:val="20"/>
          <w:szCs w:val="20"/>
          <w:lang w:val="es-US"/>
        </w:rPr>
        <w:t xml:space="preserve">en </w:t>
      </w:r>
      <w:r w:rsidR="0009211D" w:rsidRPr="00A01097">
        <w:rPr>
          <w:rFonts w:asciiTheme="majorHAnsi" w:hAnsiTheme="majorHAnsi"/>
          <w:sz w:val="20"/>
          <w:szCs w:val="20"/>
          <w:lang w:val="es-US"/>
        </w:rPr>
        <w:t xml:space="preserve">casos </w:t>
      </w:r>
      <w:r w:rsidR="0019070A" w:rsidRPr="00A01097">
        <w:rPr>
          <w:rFonts w:asciiTheme="majorHAnsi" w:hAnsiTheme="majorHAnsi"/>
          <w:sz w:val="20"/>
          <w:szCs w:val="20"/>
          <w:lang w:val="es-US"/>
        </w:rPr>
        <w:t xml:space="preserve">de envío de una petición por correo convencional </w:t>
      </w:r>
      <w:r w:rsidR="0009211D" w:rsidRPr="00A01097">
        <w:rPr>
          <w:rFonts w:asciiTheme="majorHAnsi" w:hAnsiTheme="majorHAnsi"/>
          <w:sz w:val="20"/>
          <w:szCs w:val="20"/>
          <w:lang w:val="es-US"/>
        </w:rPr>
        <w:t xml:space="preserve">que fue despachada por esta vía antes del vencimiento de los seis meses establecidos en el artículo 46.1.b de la Convención, pero recibida en la CIDH días después de este término, </w:t>
      </w:r>
      <w:r w:rsidRPr="00A01097">
        <w:rPr>
          <w:rFonts w:asciiTheme="majorHAnsi" w:hAnsiTheme="majorHAnsi"/>
          <w:sz w:val="20"/>
          <w:szCs w:val="20"/>
          <w:lang w:val="es-US"/>
        </w:rPr>
        <w:t>la Comisión ha mantenido una posición constante en el sentido de presumir</w:t>
      </w:r>
      <w:r w:rsidR="003E071A">
        <w:rPr>
          <w:rFonts w:asciiTheme="majorHAnsi" w:hAnsiTheme="majorHAnsi"/>
          <w:sz w:val="20"/>
          <w:szCs w:val="20"/>
          <w:lang w:val="es-US"/>
        </w:rPr>
        <w:t xml:space="preserve"> que </w:t>
      </w:r>
      <w:r w:rsidRPr="00A01097">
        <w:rPr>
          <w:rFonts w:asciiTheme="majorHAnsi" w:hAnsiTheme="majorHAnsi"/>
          <w:sz w:val="20"/>
          <w:szCs w:val="20"/>
          <w:lang w:val="es-US"/>
        </w:rPr>
        <w:t xml:space="preserve">los días </w:t>
      </w:r>
      <w:r w:rsidRPr="00A01097">
        <w:rPr>
          <w:rFonts w:ascii="Cambria" w:hAnsi="Cambria"/>
          <w:sz w:val="20"/>
          <w:szCs w:val="20"/>
          <w:lang w:val="es-US"/>
        </w:rPr>
        <w:t xml:space="preserve">transcurrieron mientras la petición estuvo en el correo postal, y admitir la </w:t>
      </w:r>
      <w:r w:rsidRPr="00A01097">
        <w:rPr>
          <w:rFonts w:ascii="Cambria" w:hAnsi="Cambria"/>
          <w:sz w:val="20"/>
          <w:szCs w:val="20"/>
          <w:lang w:val="es-US"/>
        </w:rPr>
        <w:lastRenderedPageBreak/>
        <w:t>presentación de la misma dentro de un lapso de algunos días. Este sentido, desde hace más de una década la Comisión Interamericana ha admitido peticiones que reunían las dos condiciones arriba mencionadas y que formalmente fueron recibidas en su Secretaría Ejecutiva entre 5 y 21 días después de que le fuera notificada al peticionario la decisión que agota los recursos internos (Véase</w:t>
      </w:r>
      <w:r w:rsidR="009E3688" w:rsidRPr="00A01097">
        <w:rPr>
          <w:rFonts w:ascii="Cambria" w:hAnsi="Cambria"/>
          <w:sz w:val="20"/>
          <w:szCs w:val="20"/>
          <w:lang w:val="es-US"/>
        </w:rPr>
        <w:t>,</w:t>
      </w:r>
      <w:r w:rsidRPr="00A01097">
        <w:rPr>
          <w:rFonts w:ascii="Cambria" w:hAnsi="Cambria"/>
          <w:sz w:val="20"/>
          <w:szCs w:val="20"/>
          <w:lang w:val="es-US"/>
        </w:rPr>
        <w:t xml:space="preserve"> en síntesis: Informe No. 173/17, párr. </w:t>
      </w:r>
      <w:r w:rsidRPr="00740E34">
        <w:rPr>
          <w:rFonts w:ascii="Cambria" w:hAnsi="Cambria"/>
          <w:sz w:val="20"/>
          <w:szCs w:val="20"/>
          <w:lang w:val="pt-BR"/>
        </w:rPr>
        <w:t xml:space="preserve">8; Informe No. 60/14, párr. 45; Informe No. 115/12, párrs. 41-42; Informe No. 93/09, párrs. 43-44; </w:t>
      </w:r>
      <w:r w:rsidR="00E517E0" w:rsidRPr="00740E34">
        <w:rPr>
          <w:rFonts w:ascii="Cambria" w:hAnsi="Cambria"/>
          <w:sz w:val="20"/>
          <w:szCs w:val="20"/>
          <w:lang w:val="pt-BR"/>
        </w:rPr>
        <w:t xml:space="preserve">Informe No. 20/09, párr. </w:t>
      </w:r>
      <w:r w:rsidR="00E517E0" w:rsidRPr="00A01097">
        <w:rPr>
          <w:rFonts w:ascii="Cambria" w:hAnsi="Cambria"/>
          <w:sz w:val="20"/>
          <w:szCs w:val="20"/>
          <w:lang w:val="es-US"/>
        </w:rPr>
        <w:t>66; Informe No. 79/08, párrs. 38-39; e Informe No. 69/08, párr. 45)</w:t>
      </w:r>
      <w:r w:rsidR="00793394" w:rsidRPr="00A01097">
        <w:rPr>
          <w:rFonts w:ascii="Cambria" w:hAnsi="Cambria"/>
          <w:sz w:val="20"/>
          <w:szCs w:val="20"/>
          <w:lang w:val="es-US"/>
        </w:rPr>
        <w:t>. La Comisión Interamericana ha sustentado esta práctica en las características propias de casa caso y en el entendimiento, coincidente con el de la Corte Interamericana, de que “</w:t>
      </w:r>
      <w:r w:rsidR="00793394" w:rsidRPr="00A01097">
        <w:rPr>
          <w:rFonts w:ascii="Cambria" w:hAnsi="Cambria"/>
          <w:i/>
          <w:sz w:val="20"/>
          <w:szCs w:val="20"/>
          <w:lang w:val="es-US"/>
        </w:rPr>
        <w:t>es un principio comúnmente aceptado que el sistema procesal es un medio para alcanzar la justicia y que ésta no puede ser sacrificada en aras de meras formalidades</w:t>
      </w:r>
      <w:r w:rsidR="00793394" w:rsidRPr="00A01097">
        <w:rPr>
          <w:rFonts w:ascii="Cambria" w:hAnsi="Cambria"/>
          <w:sz w:val="20"/>
          <w:szCs w:val="20"/>
          <w:lang w:val="es-US"/>
        </w:rPr>
        <w:t>”</w:t>
      </w:r>
      <w:r w:rsidR="00793394" w:rsidRPr="00A01097">
        <w:rPr>
          <w:rStyle w:val="FootnoteReference"/>
          <w:rFonts w:ascii="Cambria" w:hAnsi="Cambria"/>
          <w:sz w:val="20"/>
          <w:szCs w:val="20"/>
          <w:lang w:val="es-US"/>
        </w:rPr>
        <w:footnoteReference w:id="7"/>
      </w:r>
      <w:r w:rsidR="00793394" w:rsidRPr="00A01097">
        <w:rPr>
          <w:rFonts w:ascii="Cambria" w:hAnsi="Cambria"/>
          <w:sz w:val="20"/>
          <w:szCs w:val="20"/>
          <w:lang w:val="es-US"/>
        </w:rPr>
        <w:t xml:space="preserve">. </w:t>
      </w:r>
      <w:r w:rsidRPr="00A01097">
        <w:rPr>
          <w:rFonts w:ascii="Cambria" w:hAnsi="Cambria"/>
          <w:sz w:val="20"/>
          <w:szCs w:val="20"/>
          <w:lang w:val="es-US"/>
        </w:rPr>
        <w:t xml:space="preserve"> </w:t>
      </w:r>
    </w:p>
    <w:p w14:paraId="30A48F1B" w14:textId="3637D32C" w:rsidR="00793394" w:rsidRPr="00A01097" w:rsidRDefault="00793394" w:rsidP="001863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1</w:t>
      </w:r>
      <w:r w:rsidR="00E56508">
        <w:rPr>
          <w:rFonts w:asciiTheme="majorHAnsi" w:hAnsiTheme="majorHAnsi"/>
          <w:sz w:val="20"/>
          <w:szCs w:val="20"/>
          <w:lang w:val="es-US"/>
        </w:rPr>
        <w:t>7</w:t>
      </w:r>
      <w:r w:rsidRPr="00A01097">
        <w:rPr>
          <w:rFonts w:asciiTheme="majorHAnsi" w:hAnsiTheme="majorHAnsi"/>
          <w:sz w:val="20"/>
          <w:szCs w:val="20"/>
          <w:lang w:val="es-US"/>
        </w:rPr>
        <w:t>.</w:t>
      </w:r>
      <w:r w:rsidRPr="00A01097">
        <w:rPr>
          <w:rFonts w:asciiTheme="majorHAnsi" w:hAnsiTheme="majorHAnsi"/>
          <w:sz w:val="20"/>
          <w:szCs w:val="20"/>
          <w:lang w:val="es-US"/>
        </w:rPr>
        <w:tab/>
        <w:t xml:space="preserve">En atención a estas consideraciones la Comisión concluye que la presente petición cumple con el requisito establecido en el artículo 46.1.b de la Convención Americana. </w:t>
      </w:r>
    </w:p>
    <w:p w14:paraId="3412CC49" w14:textId="77777777" w:rsidR="003239B8" w:rsidRPr="00A01097" w:rsidRDefault="003239B8" w:rsidP="003239B8">
      <w:pPr>
        <w:pStyle w:val="ListParagraph"/>
        <w:spacing w:before="240" w:after="240"/>
        <w:jc w:val="both"/>
        <w:rPr>
          <w:rFonts w:asciiTheme="majorHAnsi" w:hAnsiTheme="majorHAnsi"/>
          <w:b/>
          <w:sz w:val="20"/>
          <w:szCs w:val="20"/>
          <w:lang w:val="es-US"/>
        </w:rPr>
      </w:pPr>
      <w:r w:rsidRPr="00A01097">
        <w:rPr>
          <w:rFonts w:asciiTheme="majorHAnsi" w:hAnsiTheme="majorHAnsi"/>
          <w:b/>
          <w:bCs/>
          <w:sz w:val="20"/>
          <w:szCs w:val="20"/>
          <w:lang w:val="es-US"/>
        </w:rPr>
        <w:t>VII.</w:t>
      </w:r>
      <w:r w:rsidRPr="00A01097">
        <w:rPr>
          <w:rFonts w:asciiTheme="majorHAnsi" w:hAnsiTheme="majorHAnsi"/>
          <w:b/>
          <w:bCs/>
          <w:sz w:val="20"/>
          <w:szCs w:val="20"/>
          <w:lang w:val="es-US"/>
        </w:rPr>
        <w:tab/>
      </w:r>
      <w:r w:rsidR="004A6A54" w:rsidRPr="00A01097">
        <w:rPr>
          <w:rFonts w:asciiTheme="majorHAnsi" w:hAnsiTheme="majorHAnsi"/>
          <w:b/>
          <w:bCs/>
          <w:sz w:val="20"/>
          <w:szCs w:val="20"/>
          <w:lang w:val="es-US"/>
        </w:rPr>
        <w:t xml:space="preserve">ANÁLISIS DE </w:t>
      </w:r>
      <w:r w:rsidR="00C21FEF" w:rsidRPr="00A01097">
        <w:rPr>
          <w:rFonts w:asciiTheme="majorHAnsi" w:hAnsiTheme="majorHAnsi"/>
          <w:b/>
          <w:bCs/>
          <w:sz w:val="20"/>
          <w:szCs w:val="20"/>
          <w:lang w:val="es-US"/>
        </w:rPr>
        <w:t>CARACTERIZACIÓN DE LOS HECHOS ALEGADOS</w:t>
      </w:r>
    </w:p>
    <w:p w14:paraId="5033DF51" w14:textId="16AD11EF" w:rsidR="00CF6A06" w:rsidRPr="00A01097" w:rsidRDefault="00D10CCD" w:rsidP="00CF6A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highlight w:val="cyan"/>
          <w:lang w:val="es-US"/>
        </w:rPr>
      </w:pPr>
      <w:r w:rsidRPr="00A01097">
        <w:rPr>
          <w:rFonts w:ascii="Cambria" w:hAnsi="Cambria" w:cs="Calibri"/>
          <w:sz w:val="20"/>
          <w:szCs w:val="20"/>
          <w:lang w:val="es-US"/>
        </w:rPr>
        <w:t>1</w:t>
      </w:r>
      <w:r w:rsidR="00E56508">
        <w:rPr>
          <w:rFonts w:ascii="Cambria" w:hAnsi="Cambria" w:cs="Calibri"/>
          <w:sz w:val="20"/>
          <w:szCs w:val="20"/>
          <w:lang w:val="es-US"/>
        </w:rPr>
        <w:t>8</w:t>
      </w:r>
      <w:r w:rsidR="00CF6A06" w:rsidRPr="00A01097">
        <w:rPr>
          <w:rFonts w:ascii="Cambria" w:hAnsi="Cambria" w:cs="Calibri"/>
          <w:sz w:val="20"/>
          <w:szCs w:val="20"/>
          <w:lang w:val="es-US"/>
        </w:rPr>
        <w:t xml:space="preserve">. </w:t>
      </w:r>
      <w:r w:rsidRPr="00A01097">
        <w:rPr>
          <w:rFonts w:ascii="Cambria" w:hAnsi="Cambria" w:cs="Calibri"/>
          <w:sz w:val="20"/>
          <w:szCs w:val="20"/>
          <w:lang w:val="es-US"/>
        </w:rPr>
        <w:tab/>
      </w:r>
      <w:r w:rsidR="00CF6A06" w:rsidRPr="00A01097">
        <w:rPr>
          <w:rFonts w:ascii="Cambria" w:hAnsi="Cambria" w:cs="Calibri"/>
          <w:sz w:val="20"/>
          <w:szCs w:val="20"/>
          <w:lang w:val="es-US"/>
        </w:rPr>
        <w:t xml:space="preserve">Con respecto a los alegatos del Estado referidos a la llamada “fórmula de cuarta instancia”, la Comisión reitera que dentro del marco de su mandato sí es competente para declarar admisible una petición cuando ésta se refiere a procesos internos que podrían ser violatorios de derechos garantizados por la Convención Americana. Así, a los efectos de la admisibilidad de una petición, la CIDH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00CF6A06" w:rsidRPr="00A01097">
        <w:rPr>
          <w:rFonts w:ascii="Cambria" w:hAnsi="Cambria" w:cs="Calibri"/>
          <w:i/>
          <w:iCs/>
          <w:sz w:val="20"/>
          <w:szCs w:val="20"/>
          <w:lang w:val="es-US"/>
        </w:rPr>
        <w:t>prima facie</w:t>
      </w:r>
      <w:r w:rsidR="00CF6A06" w:rsidRPr="00A01097">
        <w:rPr>
          <w:rFonts w:ascii="Cambria" w:hAnsi="Cambria" w:cs="Calibri"/>
          <w:sz w:val="20"/>
          <w:szCs w:val="20"/>
          <w:lang w:val="es-US"/>
        </w:rPr>
        <w:t xml:space="preserve"> violaciones a la Convención Americana</w:t>
      </w:r>
      <w:r w:rsidR="00CF6A06" w:rsidRPr="00A01097">
        <w:rPr>
          <w:rStyle w:val="FootnoteReference"/>
          <w:rFonts w:ascii="Cambria" w:hAnsi="Cambria" w:cs="Calibri"/>
          <w:sz w:val="20"/>
          <w:szCs w:val="20"/>
          <w:lang w:val="es-US"/>
        </w:rPr>
        <w:footnoteReference w:id="8"/>
      </w:r>
      <w:r w:rsidR="00CF6A06" w:rsidRPr="00A01097">
        <w:rPr>
          <w:rFonts w:ascii="Cambria" w:hAnsi="Cambria" w:cs="Calibri"/>
          <w:sz w:val="20"/>
          <w:szCs w:val="20"/>
          <w:lang w:val="es-US"/>
        </w:rPr>
        <w:t>.</w:t>
      </w:r>
    </w:p>
    <w:p w14:paraId="710AF53F" w14:textId="31C4DA26" w:rsidR="001A520D" w:rsidRDefault="00D10CCD" w:rsidP="000A6F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A01097">
        <w:rPr>
          <w:rFonts w:asciiTheme="majorHAnsi" w:hAnsiTheme="majorHAnsi"/>
          <w:sz w:val="20"/>
          <w:szCs w:val="20"/>
          <w:lang w:val="es-US"/>
        </w:rPr>
        <w:t>1</w:t>
      </w:r>
      <w:r w:rsidR="00E56508">
        <w:rPr>
          <w:rFonts w:asciiTheme="majorHAnsi" w:hAnsiTheme="majorHAnsi"/>
          <w:sz w:val="20"/>
          <w:szCs w:val="20"/>
          <w:lang w:val="es-US"/>
        </w:rPr>
        <w:t>9</w:t>
      </w:r>
      <w:r w:rsidR="00D43CBF" w:rsidRPr="00A01097">
        <w:rPr>
          <w:rFonts w:asciiTheme="majorHAnsi" w:hAnsiTheme="majorHAnsi"/>
          <w:sz w:val="20"/>
          <w:szCs w:val="20"/>
          <w:lang w:val="es-US"/>
        </w:rPr>
        <w:t xml:space="preserve">. </w:t>
      </w:r>
      <w:r w:rsidRPr="00A01097">
        <w:rPr>
          <w:rFonts w:asciiTheme="majorHAnsi" w:hAnsiTheme="majorHAnsi"/>
          <w:sz w:val="20"/>
          <w:szCs w:val="20"/>
          <w:lang w:val="es-US"/>
        </w:rPr>
        <w:tab/>
      </w:r>
      <w:r w:rsidR="006F2E5B" w:rsidRPr="00A01097">
        <w:rPr>
          <w:rFonts w:asciiTheme="majorHAnsi" w:hAnsiTheme="majorHAnsi"/>
          <w:sz w:val="20"/>
          <w:szCs w:val="20"/>
          <w:lang w:val="es-US"/>
        </w:rPr>
        <w:t xml:space="preserve">La Comisión observa que </w:t>
      </w:r>
      <w:r w:rsidR="00840057" w:rsidRPr="00A01097">
        <w:rPr>
          <w:rFonts w:asciiTheme="majorHAnsi" w:hAnsiTheme="majorHAnsi"/>
          <w:sz w:val="20"/>
          <w:szCs w:val="20"/>
          <w:lang w:val="es-US"/>
        </w:rPr>
        <w:t xml:space="preserve">el peticionario </w:t>
      </w:r>
      <w:r w:rsidR="006F2E5B" w:rsidRPr="00A01097">
        <w:rPr>
          <w:rFonts w:asciiTheme="majorHAnsi" w:hAnsiTheme="majorHAnsi"/>
          <w:sz w:val="20"/>
          <w:szCs w:val="20"/>
          <w:lang w:val="es-US"/>
        </w:rPr>
        <w:t xml:space="preserve">ha </w:t>
      </w:r>
      <w:r w:rsidR="00CF6A06" w:rsidRPr="00A01097">
        <w:rPr>
          <w:rFonts w:asciiTheme="majorHAnsi" w:hAnsiTheme="majorHAnsi"/>
          <w:sz w:val="20"/>
          <w:szCs w:val="20"/>
          <w:lang w:val="es-US"/>
        </w:rPr>
        <w:t>formulado</w:t>
      </w:r>
      <w:r w:rsidR="006F2E5B" w:rsidRPr="00A01097">
        <w:rPr>
          <w:rFonts w:asciiTheme="majorHAnsi" w:hAnsiTheme="majorHAnsi"/>
          <w:sz w:val="20"/>
          <w:szCs w:val="20"/>
          <w:lang w:val="es-US"/>
        </w:rPr>
        <w:t xml:space="preserve"> reclamos sobre una posible </w:t>
      </w:r>
      <w:r w:rsidR="00840057" w:rsidRPr="00A01097">
        <w:rPr>
          <w:rFonts w:asciiTheme="majorHAnsi" w:hAnsiTheme="majorHAnsi"/>
          <w:sz w:val="20"/>
          <w:szCs w:val="20"/>
          <w:lang w:val="es-US"/>
        </w:rPr>
        <w:t xml:space="preserve">responsabilidad estatal en la privación de la vida del joven Jonathan Oros, a causa de los disparos que recibió de un agente de la Policía de Mendoza; </w:t>
      </w:r>
      <w:r w:rsidR="00CF6A06" w:rsidRPr="00A01097">
        <w:rPr>
          <w:rFonts w:asciiTheme="majorHAnsi" w:hAnsiTheme="majorHAnsi"/>
          <w:sz w:val="20"/>
          <w:szCs w:val="20"/>
          <w:lang w:val="es-US"/>
        </w:rPr>
        <w:t xml:space="preserve">ha informado sobre posibles agresiones físicas que se habrían infligido al joven Jonathan tras haber sido herido con arma de fuego, al interior de la estación de policía; </w:t>
      </w:r>
      <w:r w:rsidR="006F2E5B" w:rsidRPr="00A01097">
        <w:rPr>
          <w:rFonts w:asciiTheme="majorHAnsi" w:hAnsiTheme="majorHAnsi"/>
          <w:sz w:val="20"/>
          <w:szCs w:val="20"/>
          <w:lang w:val="es-US"/>
        </w:rPr>
        <w:t xml:space="preserve">ha reportado </w:t>
      </w:r>
      <w:r w:rsidR="00840057" w:rsidRPr="00A01097">
        <w:rPr>
          <w:rFonts w:asciiTheme="majorHAnsi" w:hAnsiTheme="majorHAnsi"/>
          <w:sz w:val="20"/>
          <w:szCs w:val="20"/>
          <w:lang w:val="es-US"/>
        </w:rPr>
        <w:t>que los parientes del joven Jonathan fueron víctimas de malos tratos policiales en las horas siguientes al incidente, incluyendo amenazas de muerte y agresiones físicas y verbales</w:t>
      </w:r>
      <w:r w:rsidR="00C84804" w:rsidRPr="00A01097">
        <w:rPr>
          <w:rFonts w:asciiTheme="majorHAnsi" w:hAnsiTheme="majorHAnsi"/>
          <w:sz w:val="20"/>
          <w:szCs w:val="20"/>
          <w:lang w:val="es-US"/>
        </w:rPr>
        <w:t>, así como impedimentos y obstáculos para acceder al joven mientras estuvo hospitalizado</w:t>
      </w:r>
      <w:r w:rsidR="00840057" w:rsidRPr="00A01097">
        <w:rPr>
          <w:rFonts w:asciiTheme="majorHAnsi" w:hAnsiTheme="majorHAnsi"/>
          <w:sz w:val="20"/>
          <w:szCs w:val="20"/>
          <w:lang w:val="es-US"/>
        </w:rPr>
        <w:t xml:space="preserve">; y </w:t>
      </w:r>
      <w:r w:rsidR="006F2E5B" w:rsidRPr="00A01097">
        <w:rPr>
          <w:rFonts w:asciiTheme="majorHAnsi" w:hAnsiTheme="majorHAnsi"/>
          <w:sz w:val="20"/>
          <w:szCs w:val="20"/>
          <w:lang w:val="es-US"/>
        </w:rPr>
        <w:t xml:space="preserve">ha alegado </w:t>
      </w:r>
      <w:r w:rsidR="00840057" w:rsidRPr="00A01097">
        <w:rPr>
          <w:rFonts w:asciiTheme="majorHAnsi" w:hAnsiTheme="majorHAnsi"/>
          <w:sz w:val="20"/>
          <w:szCs w:val="20"/>
          <w:lang w:val="es-US"/>
        </w:rPr>
        <w:t>que se presentaron varias posibles violaciones de las garantías judiciales en el proceso penal que se derivó de los hechos</w:t>
      </w:r>
      <w:r w:rsidR="006F2E5B" w:rsidRPr="00A01097">
        <w:rPr>
          <w:rFonts w:asciiTheme="majorHAnsi" w:hAnsiTheme="majorHAnsi"/>
          <w:sz w:val="20"/>
          <w:szCs w:val="20"/>
          <w:lang w:val="es-US"/>
        </w:rPr>
        <w:t xml:space="preserve"> hasta su resolución definitiva en la decisión de la Corte Suprema de Justicia sobre el recurso de queja. </w:t>
      </w:r>
      <w:r w:rsidR="008C5E2D" w:rsidRPr="00A01097">
        <w:rPr>
          <w:rFonts w:asciiTheme="majorHAnsi" w:hAnsiTheme="majorHAnsi"/>
          <w:sz w:val="20"/>
          <w:szCs w:val="20"/>
          <w:lang w:val="es-US"/>
        </w:rPr>
        <w:t>En aten</w:t>
      </w:r>
      <w:r w:rsidR="00C25ADB" w:rsidRPr="00A01097">
        <w:rPr>
          <w:rFonts w:asciiTheme="majorHAnsi" w:hAnsiTheme="majorHAnsi"/>
          <w:sz w:val="20"/>
          <w:szCs w:val="20"/>
          <w:lang w:val="es-US"/>
        </w:rPr>
        <w:t>ción a estas consideraciones</w:t>
      </w:r>
      <w:r w:rsidR="006F2E5B" w:rsidRPr="00A01097">
        <w:rPr>
          <w:rFonts w:asciiTheme="majorHAnsi" w:hAnsiTheme="majorHAnsi"/>
          <w:sz w:val="20"/>
          <w:szCs w:val="20"/>
          <w:lang w:val="es-US"/>
        </w:rPr>
        <w:t>,</w:t>
      </w:r>
      <w:r w:rsidR="00C25ADB" w:rsidRPr="00A01097">
        <w:rPr>
          <w:rFonts w:asciiTheme="majorHAnsi" w:hAnsiTheme="majorHAnsi"/>
          <w:sz w:val="20"/>
          <w:szCs w:val="20"/>
          <w:lang w:val="es-US"/>
        </w:rPr>
        <w:t xml:space="preserve"> y </w:t>
      </w:r>
      <w:r w:rsidR="008C5E2D" w:rsidRPr="00A01097">
        <w:rPr>
          <w:rFonts w:asciiTheme="majorHAnsi" w:hAnsiTheme="majorHAnsi"/>
          <w:sz w:val="20"/>
          <w:szCs w:val="20"/>
          <w:lang w:val="es-US"/>
        </w:rPr>
        <w:t>tras examinar los elementos de hecho y de derecho expuestos por las partes</w:t>
      </w:r>
      <w:r w:rsidR="006F2E5B" w:rsidRPr="00A01097">
        <w:rPr>
          <w:rFonts w:asciiTheme="majorHAnsi" w:hAnsiTheme="majorHAnsi"/>
          <w:sz w:val="20"/>
          <w:szCs w:val="20"/>
          <w:lang w:val="es-US"/>
        </w:rPr>
        <w:t>,</w:t>
      </w:r>
      <w:r w:rsidR="008C5E2D" w:rsidRPr="00A01097">
        <w:rPr>
          <w:rFonts w:asciiTheme="majorHAnsi" w:hAnsiTheme="majorHAnsi"/>
          <w:sz w:val="20"/>
          <w:szCs w:val="20"/>
          <w:lang w:val="es-US"/>
        </w:rPr>
        <w:t xml:space="preserve"> la Comisión estima que las alegaciones de la parte peticionaria no resultan manifiestamente infundadas y requieren un estudio de fondo</w:t>
      </w:r>
      <w:r w:rsidR="006F2E5B" w:rsidRPr="00A01097">
        <w:rPr>
          <w:rFonts w:asciiTheme="majorHAnsi" w:hAnsiTheme="majorHAnsi"/>
          <w:sz w:val="20"/>
          <w:szCs w:val="20"/>
          <w:lang w:val="es-US"/>
        </w:rPr>
        <w:t>,</w:t>
      </w:r>
      <w:r w:rsidR="008C5E2D" w:rsidRPr="00A01097">
        <w:rPr>
          <w:rFonts w:asciiTheme="majorHAnsi" w:hAnsiTheme="majorHAnsi"/>
          <w:sz w:val="20"/>
          <w:szCs w:val="20"/>
          <w:lang w:val="es-US"/>
        </w:rPr>
        <w:t xml:space="preserve"> pues los hechos alegados, de corroborarse como ciertos</w:t>
      </w:r>
      <w:r w:rsidR="006F2E5B" w:rsidRPr="00A01097">
        <w:rPr>
          <w:rFonts w:asciiTheme="majorHAnsi" w:hAnsiTheme="majorHAnsi"/>
          <w:sz w:val="20"/>
          <w:szCs w:val="20"/>
          <w:lang w:val="es-US"/>
        </w:rPr>
        <w:t>,</w:t>
      </w:r>
      <w:r w:rsidR="008C5E2D" w:rsidRPr="00A01097">
        <w:rPr>
          <w:rFonts w:asciiTheme="majorHAnsi" w:hAnsiTheme="majorHAnsi"/>
          <w:sz w:val="20"/>
          <w:szCs w:val="20"/>
          <w:lang w:val="es-US"/>
        </w:rPr>
        <w:t xml:space="preserve"> podrían caracteri</w:t>
      </w:r>
      <w:r w:rsidR="004B421C" w:rsidRPr="00A01097">
        <w:rPr>
          <w:rFonts w:asciiTheme="majorHAnsi" w:hAnsiTheme="majorHAnsi"/>
          <w:sz w:val="20"/>
          <w:szCs w:val="20"/>
          <w:lang w:val="es-US"/>
        </w:rPr>
        <w:t>zar violaciones a los artículos</w:t>
      </w:r>
      <w:r w:rsidR="006F2E5B" w:rsidRPr="00A01097">
        <w:rPr>
          <w:rFonts w:asciiTheme="majorHAnsi" w:hAnsiTheme="majorHAnsi"/>
          <w:sz w:val="20"/>
          <w:szCs w:val="20"/>
          <w:lang w:val="es-US"/>
        </w:rPr>
        <w:t xml:space="preserve"> 4</w:t>
      </w:r>
      <w:r w:rsidR="00CD7488" w:rsidRPr="00A01097">
        <w:rPr>
          <w:rFonts w:asciiTheme="majorHAnsi" w:hAnsiTheme="majorHAnsi"/>
          <w:sz w:val="20"/>
          <w:szCs w:val="20"/>
          <w:lang w:val="es-US"/>
        </w:rPr>
        <w:t xml:space="preserve"> (vida),</w:t>
      </w:r>
      <w:r w:rsidR="006F2E5B" w:rsidRPr="00A01097">
        <w:rPr>
          <w:rFonts w:asciiTheme="majorHAnsi" w:hAnsiTheme="majorHAnsi"/>
          <w:sz w:val="20"/>
          <w:szCs w:val="20"/>
          <w:lang w:val="es-US"/>
        </w:rPr>
        <w:t xml:space="preserve"> 5 </w:t>
      </w:r>
      <w:r w:rsidR="00CD7488" w:rsidRPr="00A01097">
        <w:rPr>
          <w:rFonts w:asciiTheme="majorHAnsi" w:hAnsiTheme="majorHAnsi"/>
          <w:sz w:val="20"/>
          <w:szCs w:val="20"/>
          <w:lang w:val="es-US"/>
        </w:rPr>
        <w:t xml:space="preserve">(integridad personal), </w:t>
      </w:r>
      <w:r w:rsidR="006F2E5B" w:rsidRPr="00A01097">
        <w:rPr>
          <w:rFonts w:asciiTheme="majorHAnsi" w:hAnsiTheme="majorHAnsi"/>
          <w:sz w:val="20"/>
          <w:szCs w:val="20"/>
          <w:lang w:val="es-US"/>
        </w:rPr>
        <w:t>8</w:t>
      </w:r>
      <w:r w:rsidR="00CD7488" w:rsidRPr="00A01097">
        <w:rPr>
          <w:rFonts w:asciiTheme="majorHAnsi" w:hAnsiTheme="majorHAnsi"/>
          <w:sz w:val="20"/>
          <w:szCs w:val="20"/>
          <w:lang w:val="es-US"/>
        </w:rPr>
        <w:t xml:space="preserve"> (garantías judiciales)</w:t>
      </w:r>
      <w:r w:rsidR="006F2E5B" w:rsidRPr="00A01097">
        <w:rPr>
          <w:rFonts w:asciiTheme="majorHAnsi" w:hAnsiTheme="majorHAnsi"/>
          <w:sz w:val="20"/>
          <w:szCs w:val="20"/>
          <w:lang w:val="es-US"/>
        </w:rPr>
        <w:t xml:space="preserve"> y 25 </w:t>
      </w:r>
      <w:r w:rsidR="00CD7488" w:rsidRPr="00A01097">
        <w:rPr>
          <w:rFonts w:asciiTheme="majorHAnsi" w:hAnsiTheme="majorHAnsi"/>
          <w:sz w:val="20"/>
          <w:szCs w:val="20"/>
          <w:lang w:val="es-US"/>
        </w:rPr>
        <w:t xml:space="preserve">(protección judicial) </w:t>
      </w:r>
      <w:r w:rsidR="006F2E5B" w:rsidRPr="00A01097">
        <w:rPr>
          <w:rFonts w:asciiTheme="majorHAnsi" w:hAnsiTheme="majorHAnsi"/>
          <w:sz w:val="20"/>
          <w:szCs w:val="20"/>
          <w:lang w:val="es-US"/>
        </w:rPr>
        <w:t>de la Convención Americana</w:t>
      </w:r>
      <w:r w:rsidR="00CD7488" w:rsidRPr="00A01097">
        <w:rPr>
          <w:rFonts w:asciiTheme="majorHAnsi" w:hAnsiTheme="majorHAnsi"/>
          <w:sz w:val="20"/>
          <w:szCs w:val="20"/>
          <w:lang w:val="es-US"/>
        </w:rPr>
        <w:t>, en relación con sus artículos 1.1 (deber de respetar los derechos) y 2</w:t>
      </w:r>
      <w:r w:rsidR="006F2E5B" w:rsidRPr="00A01097">
        <w:rPr>
          <w:rFonts w:asciiTheme="majorHAnsi" w:hAnsiTheme="majorHAnsi"/>
          <w:sz w:val="20"/>
          <w:szCs w:val="20"/>
          <w:lang w:val="es-US"/>
        </w:rPr>
        <w:t xml:space="preserve"> </w:t>
      </w:r>
      <w:r w:rsidR="00CD7488" w:rsidRPr="00A01097">
        <w:rPr>
          <w:rFonts w:asciiTheme="majorHAnsi" w:hAnsiTheme="majorHAnsi"/>
          <w:sz w:val="20"/>
          <w:szCs w:val="20"/>
          <w:lang w:val="es-US"/>
        </w:rPr>
        <w:t xml:space="preserve">(deber de adoptar disposiciones de derecho interno), en los términos del presente informe, </w:t>
      </w:r>
      <w:r w:rsidR="006F2E5B" w:rsidRPr="00A01097">
        <w:rPr>
          <w:rFonts w:asciiTheme="majorHAnsi" w:hAnsiTheme="majorHAnsi"/>
          <w:sz w:val="20"/>
          <w:szCs w:val="20"/>
          <w:lang w:val="es-US"/>
        </w:rPr>
        <w:t xml:space="preserve">en perjuicio </w:t>
      </w:r>
      <w:r w:rsidR="00CD7488" w:rsidRPr="00A01097">
        <w:rPr>
          <w:rFonts w:asciiTheme="majorHAnsi" w:hAnsiTheme="majorHAnsi"/>
          <w:sz w:val="20"/>
          <w:szCs w:val="20"/>
          <w:lang w:val="es-US"/>
        </w:rPr>
        <w:t xml:space="preserve">de </w:t>
      </w:r>
      <w:r w:rsidR="001B10FC" w:rsidRPr="00A01097">
        <w:rPr>
          <w:rFonts w:asciiTheme="majorHAnsi" w:hAnsiTheme="majorHAnsi"/>
          <w:bCs/>
          <w:sz w:val="20"/>
          <w:szCs w:val="20"/>
          <w:lang w:val="es-US"/>
        </w:rPr>
        <w:t>Jonathan Oros y Raúl Oros</w:t>
      </w:r>
      <w:r w:rsidR="006F2E5B" w:rsidRPr="00A01097">
        <w:rPr>
          <w:rFonts w:asciiTheme="majorHAnsi" w:hAnsiTheme="majorHAnsi"/>
          <w:sz w:val="20"/>
          <w:szCs w:val="20"/>
          <w:lang w:val="es-US"/>
        </w:rPr>
        <w:t>.</w:t>
      </w:r>
    </w:p>
    <w:p w14:paraId="026ABEB6" w14:textId="5D3633C5" w:rsidR="0063311D" w:rsidRDefault="000A6F03" w:rsidP="000E74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D45BB9">
        <w:rPr>
          <w:rFonts w:asciiTheme="majorHAnsi" w:hAnsiTheme="majorHAnsi"/>
          <w:sz w:val="20"/>
          <w:szCs w:val="20"/>
          <w:lang w:val="es-US"/>
        </w:rPr>
        <w:t>20.</w:t>
      </w:r>
      <w:r w:rsidRPr="00D45BB9">
        <w:rPr>
          <w:rFonts w:asciiTheme="majorHAnsi" w:hAnsiTheme="majorHAnsi"/>
          <w:sz w:val="20"/>
          <w:szCs w:val="20"/>
          <w:lang w:val="es-US"/>
        </w:rPr>
        <w:tab/>
        <w:t>Asimismo,</w:t>
      </w:r>
      <w:r w:rsidR="0063311D" w:rsidRPr="00D45BB9">
        <w:rPr>
          <w:rFonts w:asciiTheme="majorHAnsi" w:hAnsiTheme="majorHAnsi"/>
          <w:sz w:val="20"/>
          <w:szCs w:val="20"/>
          <w:lang w:val="es-US"/>
        </w:rPr>
        <w:t xml:space="preserve"> de probarse en la etapa de fondo la alegada denegación de información clínica a los familiares de la presunta víctima durante el tiempo que este estuvo aún con vida en el Hospital Lagomaggiore, un centro de salud estatal, estos hechos, </w:t>
      </w:r>
      <w:r w:rsidR="000E748D" w:rsidRPr="00D45BB9">
        <w:rPr>
          <w:rFonts w:asciiTheme="majorHAnsi" w:hAnsiTheme="majorHAnsi"/>
          <w:sz w:val="20"/>
          <w:szCs w:val="20"/>
          <w:lang w:val="es-US"/>
        </w:rPr>
        <w:t>podrían caracterizar como violatorios del artículo 13 (libertad de expresión) de la Convención Americana en perjuicio de Raúl Oros, padre de la presunta víctima.</w:t>
      </w:r>
      <w:r w:rsidR="000E748D">
        <w:rPr>
          <w:rFonts w:asciiTheme="majorHAnsi" w:hAnsiTheme="majorHAnsi"/>
          <w:sz w:val="20"/>
          <w:szCs w:val="20"/>
          <w:lang w:val="es-US"/>
        </w:rPr>
        <w:t xml:space="preserve"> </w:t>
      </w:r>
    </w:p>
    <w:p w14:paraId="4C6F7563" w14:textId="77777777" w:rsidR="003239B8" w:rsidRPr="00A01097" w:rsidRDefault="003239B8" w:rsidP="003239B8">
      <w:pPr>
        <w:pStyle w:val="ListParagraph"/>
        <w:spacing w:before="240" w:after="240"/>
        <w:jc w:val="both"/>
        <w:rPr>
          <w:rFonts w:asciiTheme="majorHAnsi" w:hAnsiTheme="majorHAnsi"/>
          <w:b/>
          <w:bCs/>
          <w:sz w:val="20"/>
          <w:szCs w:val="20"/>
          <w:lang w:val="es-US"/>
        </w:rPr>
      </w:pPr>
      <w:r w:rsidRPr="00A01097">
        <w:rPr>
          <w:rFonts w:asciiTheme="majorHAnsi" w:hAnsiTheme="majorHAnsi"/>
          <w:b/>
          <w:bCs/>
          <w:sz w:val="20"/>
          <w:szCs w:val="20"/>
          <w:lang w:val="es-US"/>
        </w:rPr>
        <w:lastRenderedPageBreak/>
        <w:t xml:space="preserve">VIII. </w:t>
      </w:r>
      <w:r w:rsidRPr="00A01097">
        <w:rPr>
          <w:rFonts w:asciiTheme="majorHAnsi" w:hAnsiTheme="majorHAnsi"/>
          <w:b/>
          <w:bCs/>
          <w:sz w:val="20"/>
          <w:szCs w:val="20"/>
          <w:lang w:val="es-US"/>
        </w:rPr>
        <w:tab/>
        <w:t>DECISIÓN</w:t>
      </w:r>
    </w:p>
    <w:p w14:paraId="6AF72869" w14:textId="7F4A5425" w:rsidR="000419AD" w:rsidRPr="00A01097"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01097">
        <w:rPr>
          <w:rFonts w:asciiTheme="majorHAnsi" w:hAnsiTheme="majorHAnsi"/>
          <w:sz w:val="20"/>
          <w:szCs w:val="20"/>
          <w:lang w:val="es-US"/>
        </w:rPr>
        <w:t xml:space="preserve">Declarar admisible la presente petición en relación con </w:t>
      </w:r>
      <w:r w:rsidR="006F2E5B" w:rsidRPr="00A01097">
        <w:rPr>
          <w:rFonts w:asciiTheme="majorHAnsi" w:hAnsiTheme="majorHAnsi"/>
          <w:sz w:val="20"/>
          <w:szCs w:val="20"/>
          <w:lang w:val="es-US"/>
        </w:rPr>
        <w:t xml:space="preserve">los artículos 4, 5, 8, 13 y 25 de la Convención Americana, </w:t>
      </w:r>
      <w:r w:rsidR="001B10FC" w:rsidRPr="00A01097">
        <w:rPr>
          <w:rFonts w:asciiTheme="majorHAnsi" w:hAnsiTheme="majorHAnsi"/>
          <w:sz w:val="20"/>
          <w:szCs w:val="20"/>
          <w:lang w:val="es-US"/>
        </w:rPr>
        <w:t>en relación con su</w:t>
      </w:r>
      <w:r w:rsidR="00915B80">
        <w:rPr>
          <w:rFonts w:asciiTheme="majorHAnsi" w:hAnsiTheme="majorHAnsi"/>
          <w:sz w:val="20"/>
          <w:szCs w:val="20"/>
          <w:lang w:val="es-US"/>
        </w:rPr>
        <w:t>s</w:t>
      </w:r>
      <w:r w:rsidR="001B10FC" w:rsidRPr="00A01097">
        <w:rPr>
          <w:rFonts w:asciiTheme="majorHAnsi" w:hAnsiTheme="majorHAnsi"/>
          <w:sz w:val="20"/>
          <w:szCs w:val="20"/>
          <w:lang w:val="es-US"/>
        </w:rPr>
        <w:t xml:space="preserve"> artículo</w:t>
      </w:r>
      <w:r w:rsidR="00915B80">
        <w:rPr>
          <w:rFonts w:asciiTheme="majorHAnsi" w:hAnsiTheme="majorHAnsi"/>
          <w:sz w:val="20"/>
          <w:szCs w:val="20"/>
          <w:lang w:val="es-US"/>
        </w:rPr>
        <w:t>s</w:t>
      </w:r>
      <w:r w:rsidR="001B10FC" w:rsidRPr="00A01097">
        <w:rPr>
          <w:rFonts w:asciiTheme="majorHAnsi" w:hAnsiTheme="majorHAnsi"/>
          <w:sz w:val="20"/>
          <w:szCs w:val="20"/>
          <w:lang w:val="es-US"/>
        </w:rPr>
        <w:t xml:space="preserve"> 1.1</w:t>
      </w:r>
      <w:r w:rsidR="00915B80">
        <w:rPr>
          <w:rFonts w:asciiTheme="majorHAnsi" w:hAnsiTheme="majorHAnsi"/>
          <w:sz w:val="20"/>
          <w:szCs w:val="20"/>
          <w:lang w:val="es-US"/>
        </w:rPr>
        <w:t xml:space="preserve"> y 2</w:t>
      </w:r>
      <w:r w:rsidR="00A758AA" w:rsidRPr="00A01097">
        <w:rPr>
          <w:rFonts w:asciiTheme="majorHAnsi" w:hAnsiTheme="majorHAnsi"/>
          <w:sz w:val="20"/>
          <w:szCs w:val="20"/>
          <w:lang w:val="es-US"/>
        </w:rPr>
        <w:t>;</w:t>
      </w:r>
      <w:r w:rsidR="007B76D3" w:rsidRPr="00A01097">
        <w:rPr>
          <w:rFonts w:asciiTheme="majorHAnsi" w:hAnsiTheme="majorHAnsi"/>
          <w:sz w:val="20"/>
          <w:szCs w:val="20"/>
          <w:lang w:val="es-US"/>
        </w:rPr>
        <w:t xml:space="preserve"> y</w:t>
      </w:r>
    </w:p>
    <w:p w14:paraId="26D62EFF" w14:textId="1B30A7B9" w:rsidR="006F2E5B" w:rsidRDefault="006F2E5B" w:rsidP="006F2E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01097">
        <w:rPr>
          <w:rFonts w:asciiTheme="majorHAnsi" w:hAnsiTheme="majorHAnsi"/>
          <w:sz w:val="20"/>
          <w:szCs w:val="20"/>
          <w:lang w:val="es-US"/>
        </w:rPr>
        <w:t>Notificar a las partes la presente decisión; continuar con el análisis del fondo de la cuestión; y publicar esta decisión e incluirla en su Informe Anual a la Asamblea General de la Organización de los Estados Americanos.</w:t>
      </w:r>
    </w:p>
    <w:p w14:paraId="7682EE93" w14:textId="2EF9C056" w:rsidR="00B8205D" w:rsidRPr="00A37B82" w:rsidRDefault="00B8205D" w:rsidP="00A16DE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sidRPr="00BF6BAB">
        <w:rPr>
          <w:rFonts w:asciiTheme="majorHAnsi" w:hAnsiTheme="majorHAnsi" w:cs="Arial"/>
          <w:noProof/>
          <w:spacing w:val="-2"/>
          <w:sz w:val="20"/>
          <w:szCs w:val="20"/>
          <w:lang w:val="es-CL"/>
        </w:rPr>
        <w:t>Antonia</w:t>
      </w:r>
      <w:r>
        <w:rPr>
          <w:rFonts w:asciiTheme="majorHAnsi" w:hAnsiTheme="majorHAnsi" w:cs="Arial"/>
          <w:noProof/>
          <w:spacing w:val="-2"/>
          <w:sz w:val="20"/>
          <w:szCs w:val="20"/>
          <w:lang w:val="es-CL"/>
        </w:rPr>
        <w:t xml:space="preserve">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B47BF5">
        <w:rPr>
          <w:rFonts w:asciiTheme="majorHAnsi" w:hAnsiTheme="majorHAnsi" w:cs="Arial"/>
          <w:noProof/>
          <w:spacing w:val="-2"/>
          <w:sz w:val="20"/>
          <w:szCs w:val="20"/>
          <w:lang w:val="es-CL"/>
        </w:rPr>
        <w:t>, Julissa Mantilla Falcón</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B8205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9694C" w14:textId="77777777" w:rsidR="00DC3FAD" w:rsidRDefault="00DC3FAD">
      <w:r>
        <w:separator/>
      </w:r>
    </w:p>
  </w:endnote>
  <w:endnote w:type="continuationSeparator" w:id="0">
    <w:p w14:paraId="76DBF333" w14:textId="77777777" w:rsidR="00DC3FAD" w:rsidRDefault="00DC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6953C" w14:textId="77777777" w:rsidR="00FA736A" w:rsidRDefault="00FA7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DC4935A" w14:textId="05F23F9A" w:rsidR="001806E8" w:rsidRPr="00934A2C" w:rsidRDefault="001806E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A736A">
          <w:rPr>
            <w:noProof/>
            <w:sz w:val="16"/>
            <w:szCs w:val="22"/>
          </w:rPr>
          <w:t>3</w:t>
        </w:r>
        <w:r w:rsidRPr="00934A2C">
          <w:rPr>
            <w:noProof/>
            <w:sz w:val="16"/>
            <w:szCs w:val="22"/>
          </w:rPr>
          <w:fldChar w:fldCharType="end"/>
        </w:r>
      </w:p>
    </w:sdtContent>
  </w:sdt>
  <w:p w14:paraId="3955AF4C" w14:textId="77777777" w:rsidR="001806E8" w:rsidRDefault="00180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EB36" w14:textId="77777777" w:rsidR="001806E8" w:rsidRPr="00934A2C" w:rsidRDefault="001806E8">
    <w:pPr>
      <w:pStyle w:val="Footer"/>
      <w:jc w:val="center"/>
      <w:rPr>
        <w:sz w:val="16"/>
        <w:szCs w:val="22"/>
      </w:rPr>
    </w:pPr>
  </w:p>
  <w:p w14:paraId="223470C1" w14:textId="77777777" w:rsidR="001806E8" w:rsidRDefault="00180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25EB" w14:textId="77777777" w:rsidR="00DC3FAD" w:rsidRPr="000F35ED" w:rsidRDefault="00DC3FA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8450CF" w14:textId="77777777" w:rsidR="00DC3FAD" w:rsidRPr="000F35ED" w:rsidRDefault="00DC3FAD" w:rsidP="000F35ED">
      <w:pPr>
        <w:rPr>
          <w:rFonts w:asciiTheme="majorHAnsi" w:hAnsiTheme="majorHAnsi"/>
          <w:sz w:val="16"/>
          <w:szCs w:val="16"/>
        </w:rPr>
      </w:pPr>
      <w:r w:rsidRPr="000F35ED">
        <w:rPr>
          <w:rFonts w:asciiTheme="majorHAnsi" w:hAnsiTheme="majorHAnsi"/>
          <w:sz w:val="16"/>
          <w:szCs w:val="16"/>
        </w:rPr>
        <w:separator/>
      </w:r>
    </w:p>
    <w:p w14:paraId="721D0DC2" w14:textId="77777777" w:rsidR="00DC3FAD" w:rsidRPr="000F35ED" w:rsidRDefault="00DC3FA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24234E5" w14:textId="77777777" w:rsidR="00DC3FAD" w:rsidRPr="000F35ED" w:rsidRDefault="00DC3FA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06763F" w14:textId="77777777" w:rsidR="001806E8" w:rsidRPr="00A01097" w:rsidRDefault="001806E8" w:rsidP="00A01097">
      <w:pPr>
        <w:pStyle w:val="FootnoteText"/>
        <w:ind w:firstLine="720"/>
        <w:jc w:val="both"/>
        <w:rPr>
          <w:rFonts w:asciiTheme="majorHAnsi" w:hAnsiTheme="majorHAnsi"/>
          <w:sz w:val="16"/>
          <w:szCs w:val="16"/>
          <w:lang w:val="es-CO"/>
        </w:rPr>
      </w:pPr>
      <w:r w:rsidRPr="00A01097">
        <w:rPr>
          <w:rStyle w:val="FootnoteReference"/>
          <w:rFonts w:asciiTheme="majorHAnsi" w:hAnsiTheme="majorHAnsi"/>
          <w:sz w:val="16"/>
          <w:szCs w:val="16"/>
        </w:rPr>
        <w:footnoteRef/>
      </w:r>
      <w:r w:rsidR="002E26F7" w:rsidRPr="00A01097">
        <w:rPr>
          <w:rFonts w:asciiTheme="majorHAnsi" w:hAnsiTheme="majorHAnsi"/>
          <w:sz w:val="16"/>
          <w:szCs w:val="16"/>
          <w:lang w:val="es-CO"/>
        </w:rPr>
        <w:t xml:space="preserve"> En adelante, </w:t>
      </w:r>
      <w:r w:rsidRPr="00A01097">
        <w:rPr>
          <w:rFonts w:asciiTheme="majorHAnsi" w:hAnsiTheme="majorHAnsi"/>
          <w:sz w:val="16"/>
          <w:szCs w:val="16"/>
          <w:lang w:val="es-CO"/>
        </w:rPr>
        <w:t>“</w:t>
      </w:r>
      <w:r w:rsidR="002E26F7" w:rsidRPr="00A01097">
        <w:rPr>
          <w:rFonts w:asciiTheme="majorHAnsi" w:hAnsiTheme="majorHAnsi"/>
          <w:sz w:val="16"/>
          <w:szCs w:val="16"/>
          <w:lang w:val="es-CO"/>
        </w:rPr>
        <w:t xml:space="preserve">la </w:t>
      </w:r>
      <w:r w:rsidRPr="00A01097">
        <w:rPr>
          <w:rFonts w:asciiTheme="majorHAnsi" w:hAnsiTheme="majorHAnsi"/>
          <w:sz w:val="16"/>
          <w:szCs w:val="16"/>
          <w:lang w:val="es-CO"/>
        </w:rPr>
        <w:t>Convención Americana”</w:t>
      </w:r>
      <w:r w:rsidR="002E26F7" w:rsidRPr="00A01097">
        <w:rPr>
          <w:rFonts w:asciiTheme="majorHAnsi" w:hAnsiTheme="majorHAnsi"/>
          <w:sz w:val="16"/>
          <w:szCs w:val="16"/>
          <w:lang w:val="es-CO"/>
        </w:rPr>
        <w:t xml:space="preserve"> o </w:t>
      </w:r>
      <w:r w:rsidR="002E26F7" w:rsidRPr="00A01097">
        <w:rPr>
          <w:rFonts w:asciiTheme="majorHAnsi" w:hAnsiTheme="majorHAnsi"/>
          <w:sz w:val="16"/>
          <w:szCs w:val="16"/>
          <w:lang w:val="es-US"/>
        </w:rPr>
        <w:t>“la Convención”</w:t>
      </w:r>
      <w:r w:rsidRPr="00A01097">
        <w:rPr>
          <w:rFonts w:asciiTheme="majorHAnsi" w:hAnsiTheme="majorHAnsi"/>
          <w:sz w:val="16"/>
          <w:szCs w:val="16"/>
          <w:lang w:val="es-CO"/>
        </w:rPr>
        <w:t>.</w:t>
      </w:r>
    </w:p>
  </w:footnote>
  <w:footnote w:id="3">
    <w:p w14:paraId="23F31ADE" w14:textId="77777777" w:rsidR="001806E8" w:rsidRPr="00A01097" w:rsidRDefault="001806E8" w:rsidP="00A01097">
      <w:pPr>
        <w:pStyle w:val="FootnoteText"/>
        <w:ind w:firstLine="720"/>
        <w:jc w:val="both"/>
        <w:rPr>
          <w:rFonts w:asciiTheme="majorHAnsi" w:hAnsiTheme="majorHAnsi"/>
          <w:sz w:val="16"/>
          <w:szCs w:val="16"/>
          <w:lang w:val="es-ES"/>
        </w:rPr>
      </w:pPr>
      <w:r w:rsidRPr="00A01097">
        <w:rPr>
          <w:rStyle w:val="FootnoteReference"/>
          <w:rFonts w:asciiTheme="majorHAnsi" w:hAnsiTheme="majorHAnsi"/>
          <w:sz w:val="16"/>
          <w:szCs w:val="16"/>
        </w:rPr>
        <w:footnoteRef/>
      </w:r>
      <w:r w:rsidRPr="00A01097">
        <w:rPr>
          <w:rFonts w:asciiTheme="majorHAnsi" w:hAnsiTheme="majorHAnsi"/>
          <w:sz w:val="16"/>
          <w:szCs w:val="16"/>
          <w:lang w:val="es-ES"/>
        </w:rPr>
        <w:t xml:space="preserve"> Las observaciones de cada parte fueron debidamente trasladadas a la parte contraria.</w:t>
      </w:r>
    </w:p>
  </w:footnote>
  <w:footnote w:id="4">
    <w:p w14:paraId="405A712B" w14:textId="77777777" w:rsidR="00DE7933" w:rsidRPr="00A01097" w:rsidRDefault="00DE7933" w:rsidP="00A01097">
      <w:pPr>
        <w:pStyle w:val="FootnoteText"/>
        <w:ind w:firstLine="720"/>
        <w:jc w:val="both"/>
        <w:rPr>
          <w:rFonts w:asciiTheme="majorHAnsi" w:hAnsiTheme="majorHAnsi"/>
          <w:sz w:val="16"/>
          <w:szCs w:val="16"/>
          <w:lang w:val="es-US"/>
        </w:rPr>
      </w:pPr>
      <w:r w:rsidRPr="00A01097">
        <w:rPr>
          <w:rStyle w:val="FootnoteReference"/>
          <w:rFonts w:asciiTheme="majorHAnsi" w:hAnsiTheme="majorHAnsi"/>
          <w:sz w:val="16"/>
          <w:szCs w:val="16"/>
        </w:rPr>
        <w:footnoteRef/>
      </w:r>
      <w:r w:rsidRPr="00A01097">
        <w:rPr>
          <w:rFonts w:asciiTheme="majorHAnsi" w:hAnsiTheme="majorHAnsi"/>
          <w:sz w:val="16"/>
          <w:szCs w:val="16"/>
          <w:lang w:val="es-US"/>
        </w:rPr>
        <w:t xml:space="preserve"> </w:t>
      </w:r>
      <w:r w:rsidRPr="00A01097">
        <w:rPr>
          <w:rFonts w:asciiTheme="majorHAnsi" w:hAnsiTheme="majorHAnsi"/>
          <w:sz w:val="16"/>
          <w:szCs w:val="16"/>
          <w:lang w:val="es-ES"/>
        </w:rPr>
        <w:t xml:space="preserve">CIDH, Informe No. 135/18, Petición 1045-07. Inadmisibilidad. Enrique Alberto Elías </w:t>
      </w:r>
      <w:proofErr w:type="spellStart"/>
      <w:r w:rsidRPr="00A01097">
        <w:rPr>
          <w:rFonts w:asciiTheme="majorHAnsi" w:hAnsiTheme="majorHAnsi"/>
          <w:sz w:val="16"/>
          <w:szCs w:val="16"/>
          <w:lang w:val="es-ES"/>
        </w:rPr>
        <w:t>Waiman</w:t>
      </w:r>
      <w:proofErr w:type="spellEnd"/>
      <w:r w:rsidRPr="00A01097">
        <w:rPr>
          <w:rFonts w:asciiTheme="majorHAnsi" w:hAnsiTheme="majorHAnsi"/>
          <w:sz w:val="16"/>
          <w:szCs w:val="16"/>
          <w:lang w:val="es-ES"/>
        </w:rPr>
        <w:t>. Argentina. 20 de noviembre de 2018, párr. 10.</w:t>
      </w:r>
    </w:p>
  </w:footnote>
  <w:footnote w:id="5">
    <w:p w14:paraId="23A0F522" w14:textId="77777777" w:rsidR="00E56508" w:rsidRPr="004659D2" w:rsidRDefault="00E56508" w:rsidP="00E56508">
      <w:pPr>
        <w:pStyle w:val="FootnoteText"/>
        <w:rPr>
          <w:rFonts w:cstheme="minorHAnsi"/>
          <w:sz w:val="16"/>
          <w:szCs w:val="16"/>
          <w:lang w:val="es-US"/>
        </w:rPr>
      </w:pPr>
      <w:r w:rsidRPr="004659D2">
        <w:rPr>
          <w:rStyle w:val="FootnoteReference"/>
          <w:rFonts w:cstheme="minorHAnsi"/>
          <w:sz w:val="16"/>
          <w:szCs w:val="16"/>
        </w:rPr>
        <w:footnoteRef/>
      </w:r>
      <w:r w:rsidRPr="004659D2">
        <w:rPr>
          <w:rFonts w:cstheme="minorHAnsi"/>
          <w:sz w:val="16"/>
          <w:szCs w:val="16"/>
          <w:lang w:val="es-US"/>
        </w:rPr>
        <w:t xml:space="preserve"> Informe de inadmisibilidad 26/16, Rómulo Jonás Ponce Santamaría v. Perú, p. 25.</w:t>
      </w:r>
    </w:p>
  </w:footnote>
  <w:footnote w:id="6">
    <w:p w14:paraId="4882FED9" w14:textId="77777777" w:rsidR="00E56508" w:rsidRPr="00D14DFB" w:rsidRDefault="00E56508" w:rsidP="00E56508">
      <w:pPr>
        <w:pStyle w:val="FootnoteText"/>
        <w:ind w:firstLine="720"/>
        <w:rPr>
          <w:rFonts w:asciiTheme="majorHAnsi" w:hAnsiTheme="majorHAnsi" w:cstheme="minorHAnsi"/>
          <w:sz w:val="16"/>
          <w:szCs w:val="16"/>
          <w:lang w:val="es-CO"/>
        </w:rPr>
      </w:pPr>
      <w:r w:rsidRPr="00D14DFB">
        <w:rPr>
          <w:rStyle w:val="FootnoteReference"/>
          <w:rFonts w:asciiTheme="majorHAnsi" w:hAnsiTheme="majorHAnsi" w:cstheme="minorHAnsi"/>
          <w:sz w:val="16"/>
          <w:szCs w:val="16"/>
        </w:rPr>
        <w:footnoteRef/>
      </w:r>
      <w:r w:rsidRPr="00D14DFB">
        <w:rPr>
          <w:rFonts w:asciiTheme="majorHAnsi" w:hAnsiTheme="majorHAnsi" w:cstheme="minorHAnsi"/>
          <w:sz w:val="16"/>
          <w:szCs w:val="16"/>
          <w:lang w:val="es-CO"/>
        </w:rPr>
        <w:t xml:space="preserve"> </w:t>
      </w:r>
      <w:r w:rsidRPr="00D14DFB">
        <w:rPr>
          <w:rFonts w:asciiTheme="majorHAnsi" w:hAnsiTheme="majorHAnsi"/>
          <w:sz w:val="16"/>
          <w:szCs w:val="16"/>
          <w:lang w:val="es-US"/>
        </w:rPr>
        <w:t xml:space="preserve">CIDH, Informe No. 116/19, Petición 1780-10, Admisibilidad, Carlos Fernando </w:t>
      </w:r>
      <w:proofErr w:type="spellStart"/>
      <w:r w:rsidRPr="00D14DFB">
        <w:rPr>
          <w:rFonts w:asciiTheme="majorHAnsi" w:hAnsiTheme="majorHAnsi"/>
          <w:sz w:val="16"/>
          <w:szCs w:val="16"/>
          <w:lang w:val="es-US"/>
        </w:rPr>
        <w:t>Ballivián</w:t>
      </w:r>
      <w:proofErr w:type="spellEnd"/>
      <w:r w:rsidRPr="00D14DFB">
        <w:rPr>
          <w:rFonts w:asciiTheme="majorHAnsi" w:hAnsiTheme="majorHAnsi"/>
          <w:sz w:val="16"/>
          <w:szCs w:val="16"/>
          <w:lang w:val="es-US"/>
        </w:rPr>
        <w:t xml:space="preserve"> Jiménez, Argentina, 3 de julio de 2019, </w:t>
      </w:r>
      <w:r w:rsidRPr="00D14DFB">
        <w:rPr>
          <w:rFonts w:asciiTheme="majorHAnsi" w:hAnsiTheme="majorHAnsi" w:cstheme="minorHAnsi"/>
          <w:sz w:val="16"/>
          <w:szCs w:val="16"/>
          <w:lang w:val="es-CO"/>
        </w:rPr>
        <w:t>párr. 9.</w:t>
      </w:r>
    </w:p>
  </w:footnote>
  <w:footnote w:id="7">
    <w:p w14:paraId="68B45323" w14:textId="77777777" w:rsidR="00793394" w:rsidRPr="00A01097" w:rsidRDefault="00793394" w:rsidP="00A01097">
      <w:pPr>
        <w:pStyle w:val="FootnoteText"/>
        <w:ind w:firstLine="720"/>
        <w:jc w:val="both"/>
        <w:rPr>
          <w:rFonts w:asciiTheme="majorHAnsi" w:hAnsiTheme="majorHAnsi"/>
          <w:sz w:val="16"/>
          <w:szCs w:val="16"/>
          <w:lang w:val="es-US"/>
        </w:rPr>
      </w:pPr>
      <w:r w:rsidRPr="00A01097">
        <w:rPr>
          <w:rStyle w:val="FootnoteReference"/>
          <w:rFonts w:asciiTheme="majorHAnsi" w:hAnsiTheme="majorHAnsi"/>
          <w:sz w:val="16"/>
          <w:szCs w:val="16"/>
        </w:rPr>
        <w:footnoteRef/>
      </w:r>
      <w:r w:rsidRPr="00A01097">
        <w:rPr>
          <w:rFonts w:asciiTheme="majorHAnsi" w:hAnsiTheme="majorHAnsi"/>
          <w:sz w:val="16"/>
          <w:szCs w:val="16"/>
          <w:lang w:val="es-US"/>
        </w:rPr>
        <w:t xml:space="preserve"> CIDH, Informe No. 20/09. Petición 235-00. Admisibilidad. Agustín Vladimiro Zegarra Marín. Perú. 19 de marzo de 2009, párr. 66.</w:t>
      </w:r>
    </w:p>
  </w:footnote>
  <w:footnote w:id="8">
    <w:p w14:paraId="68E661B8" w14:textId="77777777" w:rsidR="00CF6A06" w:rsidRPr="00A01097" w:rsidRDefault="00CF6A06" w:rsidP="00A01097">
      <w:pPr>
        <w:pStyle w:val="FootnoteText"/>
        <w:ind w:firstLine="720"/>
        <w:jc w:val="both"/>
        <w:rPr>
          <w:rFonts w:asciiTheme="majorHAnsi" w:hAnsiTheme="majorHAnsi"/>
          <w:sz w:val="16"/>
          <w:szCs w:val="16"/>
          <w:lang w:val="es-ES"/>
        </w:rPr>
      </w:pPr>
      <w:r w:rsidRPr="00A01097">
        <w:rPr>
          <w:rStyle w:val="FootnoteReference"/>
          <w:rFonts w:asciiTheme="majorHAnsi" w:hAnsiTheme="majorHAnsi"/>
          <w:sz w:val="16"/>
          <w:szCs w:val="16"/>
        </w:rPr>
        <w:footnoteRef/>
      </w:r>
      <w:r w:rsidRPr="00A01097">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1AB17" w14:textId="77777777" w:rsidR="001806E8" w:rsidRDefault="001806E8" w:rsidP="001806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DED5E3C" w14:textId="77777777" w:rsidR="001806E8" w:rsidRDefault="00180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120B" w14:textId="77777777" w:rsidR="001806E8" w:rsidRDefault="001806E8" w:rsidP="00A50FCF">
    <w:pPr>
      <w:pStyle w:val="Header"/>
      <w:tabs>
        <w:tab w:val="clear" w:pos="4320"/>
        <w:tab w:val="clear" w:pos="8640"/>
      </w:tabs>
      <w:jc w:val="center"/>
      <w:rPr>
        <w:sz w:val="22"/>
        <w:szCs w:val="22"/>
      </w:rPr>
    </w:pPr>
    <w:r>
      <w:rPr>
        <w:noProof/>
        <w:sz w:val="22"/>
        <w:szCs w:val="22"/>
      </w:rPr>
      <w:drawing>
        <wp:inline distT="0" distB="0" distL="0" distR="0" wp14:anchorId="39F83D47" wp14:editId="0353A94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F333080" w14:textId="77777777" w:rsidR="001806E8" w:rsidRPr="00EC7D62" w:rsidRDefault="00DC3FAD" w:rsidP="00A50FCF">
    <w:pPr>
      <w:pStyle w:val="Header"/>
      <w:tabs>
        <w:tab w:val="clear" w:pos="4320"/>
        <w:tab w:val="clear" w:pos="8640"/>
      </w:tabs>
      <w:jc w:val="center"/>
      <w:rPr>
        <w:sz w:val="22"/>
        <w:szCs w:val="22"/>
      </w:rPr>
    </w:pPr>
    <w:r>
      <w:rPr>
        <w:sz w:val="22"/>
        <w:szCs w:val="22"/>
      </w:rPr>
      <w:pict w14:anchorId="3B9101F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B64C" w14:textId="77777777" w:rsidR="00FA736A" w:rsidRDefault="00FA7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A23FC2"/>
    <w:multiLevelType w:val="hybridMultilevel"/>
    <w:tmpl w:val="E44E4934"/>
    <w:lvl w:ilvl="0" w:tplc="A8FE8EF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0"/>
  </w:num>
  <w:num w:numId="53">
    <w:abstractNumId w:val="50"/>
  </w:num>
  <w:num w:numId="54">
    <w:abstractNumId w:val="44"/>
  </w:num>
  <w:num w:numId="55">
    <w:abstractNumId w:val="42"/>
  </w:num>
  <w:num w:numId="56">
    <w:abstractNumId w:val="25"/>
  </w:num>
  <w:num w:numId="57">
    <w:abstractNumId w:val="23"/>
  </w:num>
  <w:num w:numId="58">
    <w:abstractNumId w:val="35"/>
  </w:num>
  <w:num w:numId="59">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17B4B"/>
    <w:rsid w:val="000337EF"/>
    <w:rsid w:val="00040C3A"/>
    <w:rsid w:val="000419AD"/>
    <w:rsid w:val="000433C9"/>
    <w:rsid w:val="00071174"/>
    <w:rsid w:val="000716C5"/>
    <w:rsid w:val="00075E23"/>
    <w:rsid w:val="0009211D"/>
    <w:rsid w:val="00092C65"/>
    <w:rsid w:val="0009344A"/>
    <w:rsid w:val="0009500A"/>
    <w:rsid w:val="000A392E"/>
    <w:rsid w:val="000A575F"/>
    <w:rsid w:val="000A6F03"/>
    <w:rsid w:val="000C4D4B"/>
    <w:rsid w:val="000D05CB"/>
    <w:rsid w:val="000D10DB"/>
    <w:rsid w:val="000D3B79"/>
    <w:rsid w:val="000E5EB5"/>
    <w:rsid w:val="000E748D"/>
    <w:rsid w:val="000F35ED"/>
    <w:rsid w:val="001047AE"/>
    <w:rsid w:val="00107131"/>
    <w:rsid w:val="0010736F"/>
    <w:rsid w:val="00113F73"/>
    <w:rsid w:val="00116AA6"/>
    <w:rsid w:val="00121CC2"/>
    <w:rsid w:val="0012775E"/>
    <w:rsid w:val="00131425"/>
    <w:rsid w:val="00133EE5"/>
    <w:rsid w:val="00136BA0"/>
    <w:rsid w:val="00157857"/>
    <w:rsid w:val="00161B40"/>
    <w:rsid w:val="00167A34"/>
    <w:rsid w:val="00176521"/>
    <w:rsid w:val="001806E8"/>
    <w:rsid w:val="001847EF"/>
    <w:rsid w:val="0018631D"/>
    <w:rsid w:val="0019070A"/>
    <w:rsid w:val="001A520D"/>
    <w:rsid w:val="001A7870"/>
    <w:rsid w:val="001B10FC"/>
    <w:rsid w:val="001B3A00"/>
    <w:rsid w:val="001C1B41"/>
    <w:rsid w:val="001C7362"/>
    <w:rsid w:val="001D65EF"/>
    <w:rsid w:val="001E49E7"/>
    <w:rsid w:val="001F7201"/>
    <w:rsid w:val="00223A29"/>
    <w:rsid w:val="002250A3"/>
    <w:rsid w:val="002268AF"/>
    <w:rsid w:val="00235217"/>
    <w:rsid w:val="00246D1F"/>
    <w:rsid w:val="00247403"/>
    <w:rsid w:val="00247542"/>
    <w:rsid w:val="00266B61"/>
    <w:rsid w:val="0026712A"/>
    <w:rsid w:val="002704DB"/>
    <w:rsid w:val="002A0AAE"/>
    <w:rsid w:val="002A5820"/>
    <w:rsid w:val="002B708F"/>
    <w:rsid w:val="002D2B26"/>
    <w:rsid w:val="002D7EA2"/>
    <w:rsid w:val="002E187C"/>
    <w:rsid w:val="002E26F7"/>
    <w:rsid w:val="002F2A2D"/>
    <w:rsid w:val="00302733"/>
    <w:rsid w:val="00305835"/>
    <w:rsid w:val="00306F33"/>
    <w:rsid w:val="00314078"/>
    <w:rsid w:val="0031535D"/>
    <w:rsid w:val="003239B8"/>
    <w:rsid w:val="0033169F"/>
    <w:rsid w:val="00344977"/>
    <w:rsid w:val="00345C13"/>
    <w:rsid w:val="00346C95"/>
    <w:rsid w:val="00356185"/>
    <w:rsid w:val="00360380"/>
    <w:rsid w:val="0037519E"/>
    <w:rsid w:val="00386CF0"/>
    <w:rsid w:val="003B19B6"/>
    <w:rsid w:val="003B70FB"/>
    <w:rsid w:val="003C676B"/>
    <w:rsid w:val="003D3BC2"/>
    <w:rsid w:val="003E071A"/>
    <w:rsid w:val="003E6CA1"/>
    <w:rsid w:val="003F5154"/>
    <w:rsid w:val="00405F9C"/>
    <w:rsid w:val="004065A8"/>
    <w:rsid w:val="0041161C"/>
    <w:rsid w:val="00413334"/>
    <w:rsid w:val="004165C2"/>
    <w:rsid w:val="00426F80"/>
    <w:rsid w:val="00441ECB"/>
    <w:rsid w:val="00442AF2"/>
    <w:rsid w:val="00445193"/>
    <w:rsid w:val="00462C1B"/>
    <w:rsid w:val="0046699C"/>
    <w:rsid w:val="00467B7E"/>
    <w:rsid w:val="00473BB4"/>
    <w:rsid w:val="00477592"/>
    <w:rsid w:val="00486F1C"/>
    <w:rsid w:val="0049419D"/>
    <w:rsid w:val="0049511D"/>
    <w:rsid w:val="004A6A54"/>
    <w:rsid w:val="004B421C"/>
    <w:rsid w:val="004C20D2"/>
    <w:rsid w:val="004C2312"/>
    <w:rsid w:val="004C4B62"/>
    <w:rsid w:val="004C54C9"/>
    <w:rsid w:val="004D4ABA"/>
    <w:rsid w:val="004D6025"/>
    <w:rsid w:val="004D7923"/>
    <w:rsid w:val="004E2649"/>
    <w:rsid w:val="004E584D"/>
    <w:rsid w:val="004F626F"/>
    <w:rsid w:val="00501399"/>
    <w:rsid w:val="005047ED"/>
    <w:rsid w:val="0050633D"/>
    <w:rsid w:val="00507BC4"/>
    <w:rsid w:val="005128E4"/>
    <w:rsid w:val="005133DB"/>
    <w:rsid w:val="00514504"/>
    <w:rsid w:val="00521E1F"/>
    <w:rsid w:val="00525560"/>
    <w:rsid w:val="00531954"/>
    <w:rsid w:val="00544C49"/>
    <w:rsid w:val="005516A1"/>
    <w:rsid w:val="005559EF"/>
    <w:rsid w:val="00563557"/>
    <w:rsid w:val="0057402A"/>
    <w:rsid w:val="005771D0"/>
    <w:rsid w:val="0059191A"/>
    <w:rsid w:val="005921FF"/>
    <w:rsid w:val="005A172D"/>
    <w:rsid w:val="005A24ED"/>
    <w:rsid w:val="005A6D0E"/>
    <w:rsid w:val="005B52B0"/>
    <w:rsid w:val="005B6806"/>
    <w:rsid w:val="005C4225"/>
    <w:rsid w:val="005D38BB"/>
    <w:rsid w:val="005D5E8C"/>
    <w:rsid w:val="005F0DAD"/>
    <w:rsid w:val="005F0F33"/>
    <w:rsid w:val="0060084C"/>
    <w:rsid w:val="00600DEB"/>
    <w:rsid w:val="00607920"/>
    <w:rsid w:val="00617A6F"/>
    <w:rsid w:val="00627C9F"/>
    <w:rsid w:val="006311E9"/>
    <w:rsid w:val="00632354"/>
    <w:rsid w:val="0063311D"/>
    <w:rsid w:val="00635421"/>
    <w:rsid w:val="00642810"/>
    <w:rsid w:val="00652333"/>
    <w:rsid w:val="0068009E"/>
    <w:rsid w:val="00687370"/>
    <w:rsid w:val="00692219"/>
    <w:rsid w:val="006A17D2"/>
    <w:rsid w:val="006A73E6"/>
    <w:rsid w:val="006B2D5C"/>
    <w:rsid w:val="006C0ECF"/>
    <w:rsid w:val="006C4EB1"/>
    <w:rsid w:val="006D1D2D"/>
    <w:rsid w:val="006E0166"/>
    <w:rsid w:val="006E2FFB"/>
    <w:rsid w:val="006E7B34"/>
    <w:rsid w:val="006F2E5B"/>
    <w:rsid w:val="0070697F"/>
    <w:rsid w:val="007069A9"/>
    <w:rsid w:val="007103C4"/>
    <w:rsid w:val="00721786"/>
    <w:rsid w:val="0072199C"/>
    <w:rsid w:val="00722C9F"/>
    <w:rsid w:val="007253B8"/>
    <w:rsid w:val="00725A50"/>
    <w:rsid w:val="0073692F"/>
    <w:rsid w:val="0073741F"/>
    <w:rsid w:val="00740E34"/>
    <w:rsid w:val="007413EC"/>
    <w:rsid w:val="007446AF"/>
    <w:rsid w:val="0076643F"/>
    <w:rsid w:val="00777F63"/>
    <w:rsid w:val="00793394"/>
    <w:rsid w:val="007A5817"/>
    <w:rsid w:val="007A5F7C"/>
    <w:rsid w:val="007B05C4"/>
    <w:rsid w:val="007B60E9"/>
    <w:rsid w:val="007B6CC3"/>
    <w:rsid w:val="007B76D3"/>
    <w:rsid w:val="007C3334"/>
    <w:rsid w:val="007D2B98"/>
    <w:rsid w:val="007E21BC"/>
    <w:rsid w:val="007E7C82"/>
    <w:rsid w:val="007F2AA1"/>
    <w:rsid w:val="007F588D"/>
    <w:rsid w:val="007F5B22"/>
    <w:rsid w:val="008027EC"/>
    <w:rsid w:val="00803F1C"/>
    <w:rsid w:val="0080600E"/>
    <w:rsid w:val="00814688"/>
    <w:rsid w:val="00817612"/>
    <w:rsid w:val="00820A4F"/>
    <w:rsid w:val="008338A4"/>
    <w:rsid w:val="00834D49"/>
    <w:rsid w:val="00837C45"/>
    <w:rsid w:val="00840057"/>
    <w:rsid w:val="00844730"/>
    <w:rsid w:val="008457C2"/>
    <w:rsid w:val="00854CDB"/>
    <w:rsid w:val="00857A82"/>
    <w:rsid w:val="00873836"/>
    <w:rsid w:val="008800CA"/>
    <w:rsid w:val="00885737"/>
    <w:rsid w:val="00890650"/>
    <w:rsid w:val="008944DC"/>
    <w:rsid w:val="00897E12"/>
    <w:rsid w:val="008A4127"/>
    <w:rsid w:val="008A7E0F"/>
    <w:rsid w:val="008B12F5"/>
    <w:rsid w:val="008C5E2D"/>
    <w:rsid w:val="008D768D"/>
    <w:rsid w:val="008E2D1D"/>
    <w:rsid w:val="008E3759"/>
    <w:rsid w:val="008E3BFE"/>
    <w:rsid w:val="008F1912"/>
    <w:rsid w:val="0090270B"/>
    <w:rsid w:val="009041DC"/>
    <w:rsid w:val="00915B80"/>
    <w:rsid w:val="00917B5A"/>
    <w:rsid w:val="00920A58"/>
    <w:rsid w:val="00920A8C"/>
    <w:rsid w:val="00934A2C"/>
    <w:rsid w:val="00955EEF"/>
    <w:rsid w:val="0096706E"/>
    <w:rsid w:val="00974491"/>
    <w:rsid w:val="00975C4E"/>
    <w:rsid w:val="00981FBA"/>
    <w:rsid w:val="0099759E"/>
    <w:rsid w:val="00997BC5"/>
    <w:rsid w:val="009A0228"/>
    <w:rsid w:val="009A44A8"/>
    <w:rsid w:val="009A4F41"/>
    <w:rsid w:val="009B381B"/>
    <w:rsid w:val="009D1753"/>
    <w:rsid w:val="009D7611"/>
    <w:rsid w:val="009D7912"/>
    <w:rsid w:val="009E0B61"/>
    <w:rsid w:val="009E3688"/>
    <w:rsid w:val="009E53DE"/>
    <w:rsid w:val="009F170E"/>
    <w:rsid w:val="009F63A3"/>
    <w:rsid w:val="00A01097"/>
    <w:rsid w:val="00A01555"/>
    <w:rsid w:val="00A11212"/>
    <w:rsid w:val="00A11E44"/>
    <w:rsid w:val="00A16DE9"/>
    <w:rsid w:val="00A205F3"/>
    <w:rsid w:val="00A30100"/>
    <w:rsid w:val="00A328B3"/>
    <w:rsid w:val="00A50FCF"/>
    <w:rsid w:val="00A528D1"/>
    <w:rsid w:val="00A610CD"/>
    <w:rsid w:val="00A758AA"/>
    <w:rsid w:val="00AA09A2"/>
    <w:rsid w:val="00AA7996"/>
    <w:rsid w:val="00AB75AE"/>
    <w:rsid w:val="00AC19CB"/>
    <w:rsid w:val="00AE5488"/>
    <w:rsid w:val="00AE6F91"/>
    <w:rsid w:val="00AF5571"/>
    <w:rsid w:val="00AF7458"/>
    <w:rsid w:val="00B0262D"/>
    <w:rsid w:val="00B02A4D"/>
    <w:rsid w:val="00B07341"/>
    <w:rsid w:val="00B30539"/>
    <w:rsid w:val="00B314DB"/>
    <w:rsid w:val="00B361F2"/>
    <w:rsid w:val="00B3718B"/>
    <w:rsid w:val="00B3745F"/>
    <w:rsid w:val="00B4632A"/>
    <w:rsid w:val="00B47BF5"/>
    <w:rsid w:val="00B52F94"/>
    <w:rsid w:val="00B530F1"/>
    <w:rsid w:val="00B568F5"/>
    <w:rsid w:val="00B81E6C"/>
    <w:rsid w:val="00B8205D"/>
    <w:rsid w:val="00B84CE6"/>
    <w:rsid w:val="00B93D7F"/>
    <w:rsid w:val="00BA276C"/>
    <w:rsid w:val="00BB019D"/>
    <w:rsid w:val="00BB306F"/>
    <w:rsid w:val="00BD0FF5"/>
    <w:rsid w:val="00BD4B89"/>
    <w:rsid w:val="00BD5922"/>
    <w:rsid w:val="00BD7457"/>
    <w:rsid w:val="00BE4D7D"/>
    <w:rsid w:val="00BF02CB"/>
    <w:rsid w:val="00BF0DD5"/>
    <w:rsid w:val="00BF6BAB"/>
    <w:rsid w:val="00BF6FD8"/>
    <w:rsid w:val="00BF7508"/>
    <w:rsid w:val="00C03680"/>
    <w:rsid w:val="00C054DF"/>
    <w:rsid w:val="00C21762"/>
    <w:rsid w:val="00C21FEF"/>
    <w:rsid w:val="00C23BA4"/>
    <w:rsid w:val="00C24543"/>
    <w:rsid w:val="00C256A2"/>
    <w:rsid w:val="00C25ADB"/>
    <w:rsid w:val="00C51515"/>
    <w:rsid w:val="00C556F1"/>
    <w:rsid w:val="00C5660B"/>
    <w:rsid w:val="00C660F8"/>
    <w:rsid w:val="00C66B72"/>
    <w:rsid w:val="00C84804"/>
    <w:rsid w:val="00C867EF"/>
    <w:rsid w:val="00C87AC4"/>
    <w:rsid w:val="00C9567A"/>
    <w:rsid w:val="00C97C90"/>
    <w:rsid w:val="00CB212D"/>
    <w:rsid w:val="00CB2660"/>
    <w:rsid w:val="00CC5E90"/>
    <w:rsid w:val="00CD046C"/>
    <w:rsid w:val="00CD1C50"/>
    <w:rsid w:val="00CD7488"/>
    <w:rsid w:val="00CE076C"/>
    <w:rsid w:val="00CE5199"/>
    <w:rsid w:val="00CE66D5"/>
    <w:rsid w:val="00CF637A"/>
    <w:rsid w:val="00CF6A06"/>
    <w:rsid w:val="00D059DE"/>
    <w:rsid w:val="00D05ABD"/>
    <w:rsid w:val="00D10582"/>
    <w:rsid w:val="00D10CCD"/>
    <w:rsid w:val="00D13FCE"/>
    <w:rsid w:val="00D14DFB"/>
    <w:rsid w:val="00D306D1"/>
    <w:rsid w:val="00D30800"/>
    <w:rsid w:val="00D34786"/>
    <w:rsid w:val="00D37BFC"/>
    <w:rsid w:val="00D43CBF"/>
    <w:rsid w:val="00D45A81"/>
    <w:rsid w:val="00D45BB9"/>
    <w:rsid w:val="00D47A8E"/>
    <w:rsid w:val="00D52D14"/>
    <w:rsid w:val="00D651A4"/>
    <w:rsid w:val="00D712D3"/>
    <w:rsid w:val="00D71422"/>
    <w:rsid w:val="00D72686"/>
    <w:rsid w:val="00D72DC6"/>
    <w:rsid w:val="00D73560"/>
    <w:rsid w:val="00D7558D"/>
    <w:rsid w:val="00D81D92"/>
    <w:rsid w:val="00D876F9"/>
    <w:rsid w:val="00D91087"/>
    <w:rsid w:val="00D96295"/>
    <w:rsid w:val="00DA69AB"/>
    <w:rsid w:val="00DA7B5F"/>
    <w:rsid w:val="00DB0205"/>
    <w:rsid w:val="00DB17F1"/>
    <w:rsid w:val="00DC11E7"/>
    <w:rsid w:val="00DC24E3"/>
    <w:rsid w:val="00DC3FAD"/>
    <w:rsid w:val="00DC7023"/>
    <w:rsid w:val="00DC769A"/>
    <w:rsid w:val="00DD3739"/>
    <w:rsid w:val="00DD3D86"/>
    <w:rsid w:val="00DD4AD2"/>
    <w:rsid w:val="00DE2862"/>
    <w:rsid w:val="00DE7933"/>
    <w:rsid w:val="00DF1EC4"/>
    <w:rsid w:val="00E0340B"/>
    <w:rsid w:val="00E04A90"/>
    <w:rsid w:val="00E0551F"/>
    <w:rsid w:val="00E219C7"/>
    <w:rsid w:val="00E36240"/>
    <w:rsid w:val="00E4118C"/>
    <w:rsid w:val="00E43157"/>
    <w:rsid w:val="00E461CE"/>
    <w:rsid w:val="00E517E0"/>
    <w:rsid w:val="00E537C7"/>
    <w:rsid w:val="00E56508"/>
    <w:rsid w:val="00E573E4"/>
    <w:rsid w:val="00E64C3D"/>
    <w:rsid w:val="00E720CA"/>
    <w:rsid w:val="00E80D1B"/>
    <w:rsid w:val="00E84EB5"/>
    <w:rsid w:val="00E85662"/>
    <w:rsid w:val="00E8789F"/>
    <w:rsid w:val="00E97B71"/>
    <w:rsid w:val="00EA1DF6"/>
    <w:rsid w:val="00EA3D34"/>
    <w:rsid w:val="00EB454D"/>
    <w:rsid w:val="00EB58D6"/>
    <w:rsid w:val="00ED549D"/>
    <w:rsid w:val="00ED5E10"/>
    <w:rsid w:val="00ED72CA"/>
    <w:rsid w:val="00ED76BE"/>
    <w:rsid w:val="00EE00E9"/>
    <w:rsid w:val="00EF1AAA"/>
    <w:rsid w:val="00EF619B"/>
    <w:rsid w:val="00EF6460"/>
    <w:rsid w:val="00F00B55"/>
    <w:rsid w:val="00F02AD1"/>
    <w:rsid w:val="00F064AA"/>
    <w:rsid w:val="00F12322"/>
    <w:rsid w:val="00F253CC"/>
    <w:rsid w:val="00F37106"/>
    <w:rsid w:val="00F42623"/>
    <w:rsid w:val="00F44E25"/>
    <w:rsid w:val="00F519CF"/>
    <w:rsid w:val="00F56BA5"/>
    <w:rsid w:val="00F60E22"/>
    <w:rsid w:val="00F634C5"/>
    <w:rsid w:val="00F81395"/>
    <w:rsid w:val="00F81BB8"/>
    <w:rsid w:val="00F90C64"/>
    <w:rsid w:val="00F917D1"/>
    <w:rsid w:val="00F9653B"/>
    <w:rsid w:val="00FA736A"/>
    <w:rsid w:val="00FB62CF"/>
    <w:rsid w:val="00FC700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D3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7EC"/>
    <w:rPr>
      <w:sz w:val="16"/>
      <w:szCs w:val="16"/>
    </w:rPr>
  </w:style>
  <w:style w:type="paragraph" w:styleId="CommentText">
    <w:name w:val="annotation text"/>
    <w:basedOn w:val="Normal"/>
    <w:link w:val="CommentTextChar"/>
    <w:uiPriority w:val="99"/>
    <w:semiHidden/>
    <w:unhideWhenUsed/>
    <w:rsid w:val="008027EC"/>
    <w:rPr>
      <w:sz w:val="20"/>
      <w:szCs w:val="20"/>
    </w:rPr>
  </w:style>
  <w:style w:type="character" w:customStyle="1" w:styleId="CommentTextChar">
    <w:name w:val="Comment Text Char"/>
    <w:basedOn w:val="DefaultParagraphFont"/>
    <w:link w:val="CommentText"/>
    <w:uiPriority w:val="99"/>
    <w:semiHidden/>
    <w:rsid w:val="008027EC"/>
    <w:rPr>
      <w:lang w:val="en-US" w:eastAsia="en-US"/>
    </w:rPr>
  </w:style>
  <w:style w:type="paragraph" w:styleId="CommentSubject">
    <w:name w:val="annotation subject"/>
    <w:basedOn w:val="CommentText"/>
    <w:next w:val="CommentText"/>
    <w:link w:val="CommentSubjectChar"/>
    <w:uiPriority w:val="99"/>
    <w:semiHidden/>
    <w:unhideWhenUsed/>
    <w:rsid w:val="008027EC"/>
    <w:rPr>
      <w:b/>
      <w:bCs/>
    </w:rPr>
  </w:style>
  <w:style w:type="character" w:customStyle="1" w:styleId="CommentSubjectChar">
    <w:name w:val="Comment Subject Char"/>
    <w:basedOn w:val="CommentTextChar"/>
    <w:link w:val="CommentSubject"/>
    <w:uiPriority w:val="99"/>
    <w:semiHidden/>
    <w:rsid w:val="008027E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1D5C"/>
    <w:rsid w:val="001F5038"/>
    <w:rsid w:val="00200821"/>
    <w:rsid w:val="0025245B"/>
    <w:rsid w:val="002A3923"/>
    <w:rsid w:val="003144B3"/>
    <w:rsid w:val="003347B7"/>
    <w:rsid w:val="00394049"/>
    <w:rsid w:val="003B0C71"/>
    <w:rsid w:val="004B5BBB"/>
    <w:rsid w:val="004F2DF8"/>
    <w:rsid w:val="00517E2A"/>
    <w:rsid w:val="006F24A1"/>
    <w:rsid w:val="008056D3"/>
    <w:rsid w:val="008C5106"/>
    <w:rsid w:val="008F2A6D"/>
    <w:rsid w:val="00910F4E"/>
    <w:rsid w:val="009A261B"/>
    <w:rsid w:val="009F520D"/>
    <w:rsid w:val="00A95A8D"/>
    <w:rsid w:val="00AA2E17"/>
    <w:rsid w:val="00AC15A4"/>
    <w:rsid w:val="00B0336C"/>
    <w:rsid w:val="00C8365C"/>
    <w:rsid w:val="00D241E9"/>
    <w:rsid w:val="00D7750D"/>
    <w:rsid w:val="00F00D2F"/>
    <w:rsid w:val="00F128DF"/>
    <w:rsid w:val="00F8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64D3-C5EB-456C-8564-F925763A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3481</Words>
  <Characters>17928</Characters>
  <Application>Microsoft Office Word</Application>
  <DocSecurity>0</DocSecurity>
  <Lines>303</Lines>
  <Paragraphs>52</Paragraphs>
  <ScaleCrop>false</ScaleCrop>
  <Company/>
  <LinksUpToDate>false</LinksUpToDate>
  <CharactersWithSpaces>21357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68/20</dc:title>
  <dc:creator/>
  <cp:lastModifiedBy/>
  <cp:revision>1</cp:revision>
  <dcterms:created xsi:type="dcterms:W3CDTF">2020-06-24T13:59:00Z</dcterms:created>
  <dcterms:modified xsi:type="dcterms:W3CDTF">2020-06-24T14:00:00Z</dcterms:modified>
</cp:coreProperties>
</file>