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EB92D7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31346CBC" w:rsidR="00040C3A" w:rsidRPr="00006B74" w:rsidRDefault="00F819AF"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591468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85900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26A44">
                              <w:rPr>
                                <w:rFonts w:asciiTheme="majorHAnsi" w:hAnsiTheme="majorHAnsi" w:cs="Arial"/>
                                <w:b/>
                                <w:bCs/>
                                <w:color w:val="0D0D0D" w:themeColor="text1" w:themeTint="F2"/>
                                <w:sz w:val="36"/>
                                <w:szCs w:val="22"/>
                                <w:lang w:val="es-ES_tradnl"/>
                              </w:rPr>
                              <w:t>130</w:t>
                            </w:r>
                            <w:r w:rsidR="007B05C4">
                              <w:rPr>
                                <w:rFonts w:asciiTheme="majorHAnsi" w:hAnsiTheme="majorHAnsi" w:cs="Arial"/>
                                <w:b/>
                                <w:bCs/>
                                <w:color w:val="0D0D0D" w:themeColor="text1" w:themeTint="F2"/>
                                <w:sz w:val="36"/>
                                <w:szCs w:val="22"/>
                                <w:lang w:val="es-ES_tradnl"/>
                              </w:rPr>
                              <w:t>/</w:t>
                            </w:r>
                            <w:r w:rsidR="00BA21F8">
                              <w:rPr>
                                <w:rFonts w:asciiTheme="majorHAnsi" w:hAnsiTheme="majorHAnsi" w:cs="Arial"/>
                                <w:b/>
                                <w:bCs/>
                                <w:color w:val="0D0D0D" w:themeColor="text1" w:themeTint="F2"/>
                                <w:sz w:val="36"/>
                                <w:szCs w:val="22"/>
                                <w:lang w:val="es-ES_tradnl"/>
                              </w:rPr>
                              <w:t>20</w:t>
                            </w:r>
                          </w:p>
                          <w:p w14:paraId="09C54AB3" w14:textId="29C9148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21F8">
                              <w:rPr>
                                <w:rFonts w:asciiTheme="majorHAnsi" w:hAnsiTheme="majorHAnsi" w:cs="Arial"/>
                                <w:b/>
                                <w:color w:val="0D0D0D" w:themeColor="text1" w:themeTint="F2"/>
                                <w:sz w:val="36"/>
                                <w:szCs w:val="22"/>
                                <w:lang w:val="es-ES_tradnl"/>
                              </w:rPr>
                              <w:t>939</w:t>
                            </w:r>
                            <w:r w:rsidR="00246D1F" w:rsidRPr="004E2649">
                              <w:rPr>
                                <w:rFonts w:asciiTheme="majorHAnsi" w:hAnsiTheme="majorHAnsi" w:cs="Arial"/>
                                <w:b/>
                                <w:color w:val="0D0D0D" w:themeColor="text1" w:themeTint="F2"/>
                                <w:sz w:val="36"/>
                                <w:szCs w:val="22"/>
                                <w:lang w:val="es-ES_tradnl"/>
                              </w:rPr>
                              <w:t>-</w:t>
                            </w:r>
                            <w:r w:rsidR="00BA21F8">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3102578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D972CC8" w:rsidR="005B52B0" w:rsidRPr="0010736F" w:rsidRDefault="00BA21F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BERNARDO VIEITEZ</w:t>
                            </w:r>
                          </w:p>
                          <w:bookmarkEnd w:id="1"/>
                          <w:p w14:paraId="35068D0D" w14:textId="6BCA1758" w:rsidR="005B52B0" w:rsidRPr="0010736F" w:rsidRDefault="00BA21F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85900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26A44">
                        <w:rPr>
                          <w:rFonts w:asciiTheme="majorHAnsi" w:hAnsiTheme="majorHAnsi" w:cs="Arial"/>
                          <w:b/>
                          <w:bCs/>
                          <w:color w:val="0D0D0D" w:themeColor="text1" w:themeTint="F2"/>
                          <w:sz w:val="36"/>
                          <w:szCs w:val="22"/>
                          <w:lang w:val="es-ES_tradnl"/>
                        </w:rPr>
                        <w:t>130</w:t>
                      </w:r>
                      <w:r w:rsidR="007B05C4">
                        <w:rPr>
                          <w:rFonts w:asciiTheme="majorHAnsi" w:hAnsiTheme="majorHAnsi" w:cs="Arial"/>
                          <w:b/>
                          <w:bCs/>
                          <w:color w:val="0D0D0D" w:themeColor="text1" w:themeTint="F2"/>
                          <w:sz w:val="36"/>
                          <w:szCs w:val="22"/>
                          <w:lang w:val="es-ES_tradnl"/>
                        </w:rPr>
                        <w:t>/</w:t>
                      </w:r>
                      <w:r w:rsidR="00BA21F8">
                        <w:rPr>
                          <w:rFonts w:asciiTheme="majorHAnsi" w:hAnsiTheme="majorHAnsi" w:cs="Arial"/>
                          <w:b/>
                          <w:bCs/>
                          <w:color w:val="0D0D0D" w:themeColor="text1" w:themeTint="F2"/>
                          <w:sz w:val="36"/>
                          <w:szCs w:val="22"/>
                          <w:lang w:val="es-ES_tradnl"/>
                        </w:rPr>
                        <w:t>20</w:t>
                      </w:r>
                    </w:p>
                    <w:p w14:paraId="09C54AB3" w14:textId="29C9148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21F8">
                        <w:rPr>
                          <w:rFonts w:asciiTheme="majorHAnsi" w:hAnsiTheme="majorHAnsi" w:cs="Arial"/>
                          <w:b/>
                          <w:color w:val="0D0D0D" w:themeColor="text1" w:themeTint="F2"/>
                          <w:sz w:val="36"/>
                          <w:szCs w:val="22"/>
                          <w:lang w:val="es-ES_tradnl"/>
                        </w:rPr>
                        <w:t>939</w:t>
                      </w:r>
                      <w:r w:rsidR="00246D1F" w:rsidRPr="004E2649">
                        <w:rPr>
                          <w:rFonts w:asciiTheme="majorHAnsi" w:hAnsiTheme="majorHAnsi" w:cs="Arial"/>
                          <w:b/>
                          <w:color w:val="0D0D0D" w:themeColor="text1" w:themeTint="F2"/>
                          <w:sz w:val="36"/>
                          <w:szCs w:val="22"/>
                          <w:lang w:val="es-ES_tradnl"/>
                        </w:rPr>
                        <w:t>-</w:t>
                      </w:r>
                      <w:r w:rsidR="00BA21F8">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3102578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D972CC8" w:rsidR="005B52B0" w:rsidRPr="0010736F" w:rsidRDefault="00BA21F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BERNARDO VIEITEZ</w:t>
                      </w:r>
                    </w:p>
                    <w:bookmarkEnd w:id="1"/>
                    <w:p w14:paraId="35068D0D" w14:textId="6BCA1758" w:rsidR="005B52B0" w:rsidRPr="0010736F" w:rsidRDefault="00BA21F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7BCCA8D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E081CD5" w:rsidR="00627C9F" w:rsidRPr="00935F06" w:rsidRDefault="00E26A4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FF66BCA" w:rsidR="00627C9F" w:rsidRPr="00935F06" w:rsidRDefault="00E26A4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140</w:t>
                            </w:r>
                          </w:p>
                          <w:p w14:paraId="69373ED2" w14:textId="3B789BF0" w:rsidR="00627C9F" w:rsidRPr="001B4C00" w:rsidRDefault="00E26A4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mayo</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E081CD5" w:rsidR="00627C9F" w:rsidRPr="00935F06" w:rsidRDefault="00E26A4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FF66BCA" w:rsidR="00627C9F" w:rsidRPr="00935F06" w:rsidRDefault="00E26A4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140</w:t>
                      </w:r>
                    </w:p>
                    <w:p w14:paraId="69373ED2" w14:textId="3B789BF0" w:rsidR="00627C9F" w:rsidRPr="001B4C00" w:rsidRDefault="00E26A4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mayo</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44E21B0C"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11534B9B"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206D4085"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6FB43ECF"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2878B3B"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207149D1"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46F2AC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26A44">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E26A4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26A44">
                              <w:rPr>
                                <w:rFonts w:asciiTheme="majorHAnsi" w:hAnsiTheme="majorHAnsi"/>
                                <w:color w:val="0D0D0D" w:themeColor="text1" w:themeTint="F2"/>
                                <w:sz w:val="18"/>
                                <w:szCs w:val="22"/>
                                <w:lang w:val="es-ES"/>
                              </w:rPr>
                              <w:t>20</w:t>
                            </w:r>
                            <w:r w:rsidR="00F06C5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46F2AC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26A44">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E26A4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26A44">
                        <w:rPr>
                          <w:rFonts w:asciiTheme="majorHAnsi" w:hAnsiTheme="majorHAnsi"/>
                          <w:color w:val="0D0D0D" w:themeColor="text1" w:themeTint="F2"/>
                          <w:sz w:val="18"/>
                          <w:szCs w:val="22"/>
                          <w:lang w:val="es-ES"/>
                        </w:rPr>
                        <w:t>20</w:t>
                      </w:r>
                      <w:r w:rsidR="00F06C5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1DC14C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26A44" w:rsidRPr="00E26A44">
                              <w:rPr>
                                <w:rFonts w:asciiTheme="majorHAnsi" w:hAnsiTheme="majorHAnsi"/>
                                <w:color w:val="595959" w:themeColor="text1" w:themeTint="A6"/>
                                <w:sz w:val="18"/>
                                <w:szCs w:val="18"/>
                                <w:lang w:val="pt-BR"/>
                              </w:rPr>
                              <w:t>130</w:t>
                            </w:r>
                            <w:r w:rsidR="007B05C4" w:rsidRPr="00E26A44">
                              <w:rPr>
                                <w:rFonts w:asciiTheme="majorHAnsi" w:hAnsiTheme="majorHAnsi"/>
                                <w:color w:val="595959" w:themeColor="text1" w:themeTint="A6"/>
                                <w:sz w:val="18"/>
                                <w:szCs w:val="18"/>
                                <w:lang w:val="pt-BR"/>
                              </w:rPr>
                              <w:t>/</w:t>
                            </w:r>
                            <w:r w:rsidR="00E26A44" w:rsidRPr="00E26A44">
                              <w:rPr>
                                <w:rFonts w:asciiTheme="majorHAnsi" w:hAnsiTheme="majorHAnsi"/>
                                <w:color w:val="595959" w:themeColor="text1" w:themeTint="A6"/>
                                <w:sz w:val="18"/>
                                <w:szCs w:val="18"/>
                                <w:lang w:val="pt-BR"/>
                              </w:rPr>
                              <w:t>20</w:t>
                            </w:r>
                            <w:r w:rsidRPr="00E26A44">
                              <w:rPr>
                                <w:rFonts w:asciiTheme="majorHAnsi" w:hAnsiTheme="majorHAnsi"/>
                                <w:color w:val="595959" w:themeColor="text1" w:themeTint="A6"/>
                                <w:sz w:val="18"/>
                                <w:szCs w:val="18"/>
                                <w:lang w:val="pt-BR"/>
                              </w:rPr>
                              <w:t xml:space="preserve">. </w:t>
                            </w:r>
                            <w:r w:rsidR="00F06C57">
                              <w:rPr>
                                <w:rFonts w:asciiTheme="majorHAnsi" w:hAnsiTheme="majorHAnsi"/>
                                <w:color w:val="595959" w:themeColor="text1" w:themeTint="A6"/>
                                <w:sz w:val="18"/>
                                <w:szCs w:val="18"/>
                                <w:lang w:val="pt-BR"/>
                              </w:rPr>
                              <w:t xml:space="preserve">Petición 393-08. </w:t>
                            </w:r>
                            <w:r w:rsidRPr="00890650">
                              <w:rPr>
                                <w:rFonts w:asciiTheme="majorHAnsi" w:hAnsiTheme="majorHAnsi"/>
                                <w:color w:val="595959" w:themeColor="text1" w:themeTint="A6"/>
                                <w:sz w:val="18"/>
                                <w:szCs w:val="18"/>
                                <w:lang w:val="es-ES_tradnl"/>
                              </w:rPr>
                              <w:t xml:space="preserve">Inadmisibilidad. </w:t>
                            </w:r>
                            <w:r w:rsidR="00E26A44">
                              <w:rPr>
                                <w:rFonts w:asciiTheme="majorHAnsi" w:hAnsiTheme="majorHAnsi"/>
                                <w:color w:val="595959" w:themeColor="text1" w:themeTint="A6"/>
                                <w:sz w:val="18"/>
                                <w:szCs w:val="18"/>
                                <w:lang w:val="es-ES_tradnl"/>
                              </w:rPr>
                              <w:t xml:space="preserve">Bernardo </w:t>
                            </w:r>
                            <w:proofErr w:type="spellStart"/>
                            <w:r w:rsidR="00E26A44">
                              <w:rPr>
                                <w:rFonts w:asciiTheme="majorHAnsi" w:hAnsiTheme="majorHAnsi"/>
                                <w:color w:val="595959" w:themeColor="text1" w:themeTint="A6"/>
                                <w:sz w:val="18"/>
                                <w:szCs w:val="18"/>
                                <w:lang w:val="es-ES_tradnl"/>
                              </w:rPr>
                              <w:t>Vieitez</w:t>
                            </w:r>
                            <w:proofErr w:type="spellEnd"/>
                            <w:r w:rsidRPr="00890650">
                              <w:rPr>
                                <w:rFonts w:asciiTheme="majorHAnsi" w:hAnsiTheme="majorHAnsi"/>
                                <w:color w:val="595959" w:themeColor="text1" w:themeTint="A6"/>
                                <w:sz w:val="18"/>
                                <w:szCs w:val="18"/>
                                <w:lang w:val="es-ES_tradnl"/>
                              </w:rPr>
                              <w:t xml:space="preserve">. </w:t>
                            </w:r>
                            <w:r w:rsidR="00E26A44">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26A44">
                              <w:rPr>
                                <w:rFonts w:asciiTheme="majorHAnsi" w:hAnsiTheme="majorHAnsi"/>
                                <w:color w:val="595959" w:themeColor="text1" w:themeTint="A6"/>
                                <w:sz w:val="18"/>
                                <w:szCs w:val="18"/>
                                <w:lang w:val="es-ES"/>
                              </w:rPr>
                              <w:t>12 de mayo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1DC14C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26A44" w:rsidRPr="00E26A44">
                        <w:rPr>
                          <w:rFonts w:asciiTheme="majorHAnsi" w:hAnsiTheme="majorHAnsi"/>
                          <w:color w:val="595959" w:themeColor="text1" w:themeTint="A6"/>
                          <w:sz w:val="18"/>
                          <w:szCs w:val="18"/>
                          <w:lang w:val="pt-BR"/>
                        </w:rPr>
                        <w:t>130</w:t>
                      </w:r>
                      <w:r w:rsidR="007B05C4" w:rsidRPr="00E26A44">
                        <w:rPr>
                          <w:rFonts w:asciiTheme="majorHAnsi" w:hAnsiTheme="majorHAnsi"/>
                          <w:color w:val="595959" w:themeColor="text1" w:themeTint="A6"/>
                          <w:sz w:val="18"/>
                          <w:szCs w:val="18"/>
                          <w:lang w:val="pt-BR"/>
                        </w:rPr>
                        <w:t>/</w:t>
                      </w:r>
                      <w:r w:rsidR="00E26A44" w:rsidRPr="00E26A44">
                        <w:rPr>
                          <w:rFonts w:asciiTheme="majorHAnsi" w:hAnsiTheme="majorHAnsi"/>
                          <w:color w:val="595959" w:themeColor="text1" w:themeTint="A6"/>
                          <w:sz w:val="18"/>
                          <w:szCs w:val="18"/>
                          <w:lang w:val="pt-BR"/>
                        </w:rPr>
                        <w:t>20</w:t>
                      </w:r>
                      <w:r w:rsidRPr="00E26A44">
                        <w:rPr>
                          <w:rFonts w:asciiTheme="majorHAnsi" w:hAnsiTheme="majorHAnsi"/>
                          <w:color w:val="595959" w:themeColor="text1" w:themeTint="A6"/>
                          <w:sz w:val="18"/>
                          <w:szCs w:val="18"/>
                          <w:lang w:val="pt-BR"/>
                        </w:rPr>
                        <w:t xml:space="preserve">. </w:t>
                      </w:r>
                      <w:r w:rsidR="00F06C57">
                        <w:rPr>
                          <w:rFonts w:asciiTheme="majorHAnsi" w:hAnsiTheme="majorHAnsi"/>
                          <w:color w:val="595959" w:themeColor="text1" w:themeTint="A6"/>
                          <w:sz w:val="18"/>
                          <w:szCs w:val="18"/>
                          <w:lang w:val="pt-BR"/>
                        </w:rPr>
                        <w:t xml:space="preserve">Petición 393-08. </w:t>
                      </w:r>
                      <w:r w:rsidRPr="00890650">
                        <w:rPr>
                          <w:rFonts w:asciiTheme="majorHAnsi" w:hAnsiTheme="majorHAnsi"/>
                          <w:color w:val="595959" w:themeColor="text1" w:themeTint="A6"/>
                          <w:sz w:val="18"/>
                          <w:szCs w:val="18"/>
                          <w:lang w:val="es-ES_tradnl"/>
                        </w:rPr>
                        <w:t xml:space="preserve">Inadmisibilidad. </w:t>
                      </w:r>
                      <w:r w:rsidR="00E26A44">
                        <w:rPr>
                          <w:rFonts w:asciiTheme="majorHAnsi" w:hAnsiTheme="majorHAnsi"/>
                          <w:color w:val="595959" w:themeColor="text1" w:themeTint="A6"/>
                          <w:sz w:val="18"/>
                          <w:szCs w:val="18"/>
                          <w:lang w:val="es-ES_tradnl"/>
                        </w:rPr>
                        <w:t xml:space="preserve">Bernardo </w:t>
                      </w:r>
                      <w:proofErr w:type="spellStart"/>
                      <w:r w:rsidR="00E26A44">
                        <w:rPr>
                          <w:rFonts w:asciiTheme="majorHAnsi" w:hAnsiTheme="majorHAnsi"/>
                          <w:color w:val="595959" w:themeColor="text1" w:themeTint="A6"/>
                          <w:sz w:val="18"/>
                          <w:szCs w:val="18"/>
                          <w:lang w:val="es-ES_tradnl"/>
                        </w:rPr>
                        <w:t>Vieitez</w:t>
                      </w:r>
                      <w:proofErr w:type="spellEnd"/>
                      <w:r w:rsidRPr="00890650">
                        <w:rPr>
                          <w:rFonts w:asciiTheme="majorHAnsi" w:hAnsiTheme="majorHAnsi"/>
                          <w:color w:val="595959" w:themeColor="text1" w:themeTint="A6"/>
                          <w:sz w:val="18"/>
                          <w:szCs w:val="18"/>
                          <w:lang w:val="es-ES_tradnl"/>
                        </w:rPr>
                        <w:t xml:space="preserve">. </w:t>
                      </w:r>
                      <w:r w:rsidR="00E26A44">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26A44">
                        <w:rPr>
                          <w:rFonts w:asciiTheme="majorHAnsi" w:hAnsiTheme="majorHAnsi"/>
                          <w:color w:val="595959" w:themeColor="text1" w:themeTint="A6"/>
                          <w:sz w:val="18"/>
                          <w:szCs w:val="18"/>
                          <w:lang w:val="es-ES"/>
                        </w:rPr>
                        <w:t>12 de mayo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6AF93B7D"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1A8F938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66C2909" w:rsidR="0070697F" w:rsidRPr="00006B74" w:rsidRDefault="00286B52"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B1C3BF4">
                <wp:simplePos x="0" y="0"/>
                <wp:positionH relativeFrom="column">
                  <wp:posOffset>1328057</wp:posOffset>
                </wp:positionH>
                <wp:positionV relativeFrom="paragraph">
                  <wp:posOffset>435792</wp:posOffset>
                </wp:positionV>
                <wp:extent cx="4071257" cy="621484"/>
                <wp:effectExtent l="0" t="0" r="5715" b="7620"/>
                <wp:wrapNone/>
                <wp:docPr id="9" name="Text Box 9"/>
                <wp:cNvGraphicFramePr/>
                <a:graphic xmlns:a="http://schemas.openxmlformats.org/drawingml/2006/main">
                  <a:graphicData uri="http://schemas.microsoft.com/office/word/2010/wordprocessingShape">
                    <wps:wsp>
                      <wps:cNvSpPr txBox="1"/>
                      <wps:spPr>
                        <a:xfrm>
                          <a:off x="0" y="0"/>
                          <a:ext cx="4071257" cy="621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4.55pt;margin-top:34.3pt;width:320.55pt;height:4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BD618E"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F9A3F99" w:rsidR="003239B8" w:rsidRPr="000F4266" w:rsidRDefault="00E05548" w:rsidP="008D2290">
            <w:pPr>
              <w:jc w:val="both"/>
              <w:rPr>
                <w:rFonts w:ascii="Cambria" w:hAnsi="Cambria"/>
                <w:bCs/>
                <w:sz w:val="19"/>
                <w:szCs w:val="19"/>
                <w:lang w:val="pt-BR"/>
              </w:rPr>
            </w:pPr>
            <w:r w:rsidRPr="000F4266">
              <w:rPr>
                <w:rFonts w:ascii="Cambria" w:hAnsi="Cambria"/>
                <w:bCs/>
                <w:sz w:val="19"/>
                <w:szCs w:val="19"/>
                <w:lang w:val="pt-BR"/>
              </w:rPr>
              <w:t>Bernardo Vieitez</w:t>
            </w:r>
            <w:r w:rsidR="000F4266" w:rsidRPr="000F4266">
              <w:rPr>
                <w:rFonts w:ascii="Cambria" w:hAnsi="Cambria"/>
                <w:bCs/>
                <w:sz w:val="19"/>
                <w:szCs w:val="19"/>
                <w:lang w:val="pt-BR"/>
              </w:rPr>
              <w:t>, Faustino Locria, O</w:t>
            </w:r>
            <w:r w:rsidR="000F4266">
              <w:rPr>
                <w:rFonts w:ascii="Cambria" w:hAnsi="Cambria"/>
                <w:bCs/>
                <w:sz w:val="19"/>
                <w:szCs w:val="19"/>
                <w:lang w:val="pt-BR"/>
              </w:rPr>
              <w:t>rlando Daniel Pulvirenti</w:t>
            </w:r>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41C49AEA" w:rsidR="003239B8" w:rsidRPr="00006B74" w:rsidRDefault="00E05548" w:rsidP="005B6D22">
            <w:pPr>
              <w:jc w:val="both"/>
              <w:rPr>
                <w:rFonts w:ascii="Cambria" w:hAnsi="Cambria"/>
                <w:bCs/>
                <w:sz w:val="19"/>
                <w:szCs w:val="19"/>
                <w:lang w:val="es-ES"/>
              </w:rPr>
            </w:pPr>
            <w:r>
              <w:rPr>
                <w:rFonts w:ascii="Cambria" w:hAnsi="Cambria"/>
                <w:bCs/>
                <w:sz w:val="19"/>
                <w:szCs w:val="19"/>
                <w:lang w:val="es-ES"/>
              </w:rPr>
              <w:t xml:space="preserve">Bernardo </w:t>
            </w:r>
            <w:proofErr w:type="spellStart"/>
            <w:r>
              <w:rPr>
                <w:rFonts w:ascii="Cambria" w:hAnsi="Cambria"/>
                <w:bCs/>
                <w:sz w:val="19"/>
                <w:szCs w:val="19"/>
                <w:lang w:val="es-ES"/>
              </w:rPr>
              <w:t>Vieitez</w:t>
            </w:r>
            <w:proofErr w:type="spellEnd"/>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5B7EAB33" w:rsidR="003239B8" w:rsidRPr="00006B74" w:rsidRDefault="00E05548" w:rsidP="008D2290">
            <w:pPr>
              <w:jc w:val="both"/>
              <w:rPr>
                <w:rFonts w:ascii="Cambria" w:hAnsi="Cambria"/>
                <w:bCs/>
                <w:sz w:val="19"/>
                <w:szCs w:val="19"/>
                <w:lang w:val="es-ES"/>
              </w:rPr>
            </w:pPr>
            <w:r>
              <w:rPr>
                <w:rFonts w:ascii="Cambria" w:hAnsi="Cambria"/>
                <w:bCs/>
                <w:sz w:val="19"/>
                <w:szCs w:val="19"/>
                <w:lang w:val="es-ES"/>
              </w:rPr>
              <w:t>Argentina</w:t>
            </w:r>
          </w:p>
        </w:tc>
      </w:tr>
      <w:tr w:rsidR="00223A29" w:rsidRPr="00BD618E"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041B1CA3" w:rsidR="00223A29" w:rsidRPr="00006B74" w:rsidRDefault="00BF514A" w:rsidP="000F4266">
            <w:pPr>
              <w:jc w:val="both"/>
              <w:rPr>
                <w:rFonts w:ascii="Cambria" w:hAnsi="Cambria"/>
                <w:bCs/>
                <w:sz w:val="19"/>
                <w:szCs w:val="19"/>
                <w:lang w:val="es-ES"/>
              </w:rPr>
            </w:pPr>
            <w:r w:rsidRPr="000F4266">
              <w:rPr>
                <w:rFonts w:ascii="Cambria" w:hAnsi="Cambria"/>
                <w:bCs/>
                <w:sz w:val="19"/>
                <w:szCs w:val="19"/>
                <w:lang w:val="es-ES"/>
              </w:rPr>
              <w:t xml:space="preserve">Artículos </w:t>
            </w:r>
            <w:r w:rsidR="000F4266" w:rsidRPr="000F4266">
              <w:rPr>
                <w:rFonts w:ascii="Cambria" w:hAnsi="Cambria"/>
                <w:bCs/>
                <w:sz w:val="19"/>
                <w:szCs w:val="19"/>
                <w:lang w:val="es-ES"/>
              </w:rPr>
              <w:t>8 (</w:t>
            </w:r>
            <w:r w:rsidR="000F4266" w:rsidRPr="008E29B2">
              <w:rPr>
                <w:rFonts w:ascii="Cambria" w:hAnsi="Cambria"/>
                <w:bCs/>
                <w:sz w:val="19"/>
                <w:szCs w:val="19"/>
                <w:lang w:val="es-ES"/>
              </w:rPr>
              <w:t>garantías judiciales), 21 (propiedad privada) y 25 (protección judicial)</w:t>
            </w:r>
            <w:r w:rsidRPr="008E29B2">
              <w:rPr>
                <w:rFonts w:ascii="Cambria" w:hAnsi="Cambria"/>
                <w:bCs/>
                <w:sz w:val="19"/>
                <w:szCs w:val="19"/>
                <w:lang w:val="es-ES"/>
              </w:rPr>
              <w:t xml:space="preserve"> de la Convención Americana sobre Derechos Humanos</w:t>
            </w:r>
            <w:r w:rsidRPr="008E29B2">
              <w:rPr>
                <w:rStyle w:val="FootnoteReference"/>
                <w:rFonts w:ascii="Cambria" w:hAnsi="Cambria"/>
                <w:bCs/>
                <w:sz w:val="19"/>
                <w:szCs w:val="19"/>
                <w:lang w:val="es-ES"/>
              </w:rPr>
              <w:footnoteReference w:id="2"/>
            </w:r>
            <w:r w:rsidR="00405F47" w:rsidRPr="008E29B2">
              <w:rPr>
                <w:rFonts w:ascii="Cambria" w:hAnsi="Cambria"/>
                <w:bCs/>
                <w:sz w:val="19"/>
                <w:szCs w:val="19"/>
                <w:lang w:val="es-ES"/>
              </w:rPr>
              <w:t xml:space="preserve"> en relación con los artículos 1.1</w:t>
            </w:r>
            <w:r w:rsidR="008E29B2" w:rsidRPr="008E29B2">
              <w:rPr>
                <w:rFonts w:ascii="Cambria" w:hAnsi="Cambria"/>
                <w:bCs/>
                <w:sz w:val="19"/>
                <w:szCs w:val="19"/>
                <w:lang w:val="es-ES"/>
              </w:rPr>
              <w:t xml:space="preserve"> (obligación de respetar los derechos)</w:t>
            </w:r>
            <w:r w:rsidR="00405F47" w:rsidRPr="008E29B2">
              <w:rPr>
                <w:rFonts w:ascii="Cambria" w:hAnsi="Cambria"/>
                <w:bCs/>
                <w:sz w:val="19"/>
                <w:szCs w:val="19"/>
                <w:lang w:val="es-ES"/>
              </w:rPr>
              <w:t xml:space="preserve"> y 2</w:t>
            </w:r>
            <w:r w:rsidR="008E29B2" w:rsidRPr="008E29B2">
              <w:rPr>
                <w:rFonts w:ascii="Cambria" w:hAnsi="Cambria"/>
                <w:bCs/>
                <w:sz w:val="19"/>
                <w:szCs w:val="19"/>
                <w:lang w:val="es-ES"/>
              </w:rPr>
              <w:t xml:space="preserve"> (deber de adoptar disposiciones de derecho interno)</w:t>
            </w:r>
            <w:r w:rsidR="00405F47" w:rsidRPr="008E29B2">
              <w:rPr>
                <w:rFonts w:ascii="Cambria" w:hAnsi="Cambria"/>
                <w:bCs/>
                <w:sz w:val="19"/>
                <w:szCs w:val="19"/>
                <w:lang w:val="es-ES"/>
              </w:rPr>
              <w:t xml:space="preserve"> de dicho instrumento</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1C67B3E" w:rsidR="004C2312" w:rsidRPr="00501D13" w:rsidRDefault="00405F47" w:rsidP="002625EA">
            <w:pPr>
              <w:jc w:val="both"/>
              <w:rPr>
                <w:rFonts w:ascii="Cambria" w:hAnsi="Cambria"/>
                <w:bCs/>
                <w:sz w:val="19"/>
                <w:szCs w:val="19"/>
                <w:lang w:val="es-ES"/>
              </w:rPr>
            </w:pPr>
            <w:r w:rsidRPr="00501D13">
              <w:rPr>
                <w:rFonts w:ascii="Cambria" w:hAnsi="Cambria"/>
                <w:bCs/>
                <w:sz w:val="19"/>
                <w:szCs w:val="19"/>
                <w:lang w:val="es-ES"/>
              </w:rPr>
              <w:t>7 de agosto de 2008</w:t>
            </w:r>
          </w:p>
        </w:tc>
      </w:tr>
      <w:tr w:rsidR="006E772A" w:rsidRPr="00BD618E"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48566015" w:rsidR="006E772A" w:rsidRPr="00501D13" w:rsidRDefault="00E86763" w:rsidP="00CD1755">
            <w:pPr>
              <w:jc w:val="both"/>
              <w:rPr>
                <w:rFonts w:ascii="Cambria" w:hAnsi="Cambria"/>
                <w:bCs/>
                <w:sz w:val="19"/>
                <w:szCs w:val="19"/>
                <w:lang w:val="es-ES"/>
              </w:rPr>
            </w:pPr>
            <w:r w:rsidRPr="00501D13">
              <w:rPr>
                <w:rFonts w:ascii="Cambria" w:hAnsi="Cambria"/>
                <w:bCs/>
                <w:sz w:val="19"/>
                <w:szCs w:val="19"/>
                <w:lang w:val="es-ES"/>
              </w:rPr>
              <w:t>13 de agosto de 2008; 9 de septiembre de 2008; 6 de abril de 2009; 10 de junio de 2010; 16 de marzo de 2010; 23 de marzo de 2013; 21 de julio de 2014</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12A5211B" w:rsidR="004C2312" w:rsidRPr="0047080D" w:rsidRDefault="006E7564" w:rsidP="008D2290">
            <w:pPr>
              <w:jc w:val="both"/>
              <w:rPr>
                <w:rFonts w:ascii="Cambria" w:hAnsi="Cambria"/>
                <w:bCs/>
                <w:sz w:val="19"/>
                <w:szCs w:val="19"/>
                <w:lang w:val="es-ES"/>
              </w:rPr>
            </w:pPr>
            <w:r>
              <w:rPr>
                <w:rFonts w:ascii="Cambria" w:hAnsi="Cambria"/>
                <w:bCs/>
                <w:sz w:val="19"/>
                <w:szCs w:val="19"/>
                <w:lang w:val="es-ES"/>
              </w:rPr>
              <w:t>1 de febrero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1A02EA43" w:rsidR="00F06354" w:rsidRPr="0047080D" w:rsidRDefault="006E7564" w:rsidP="00F06354">
            <w:pPr>
              <w:jc w:val="both"/>
              <w:rPr>
                <w:rFonts w:ascii="Cambria" w:hAnsi="Cambria"/>
                <w:bCs/>
                <w:sz w:val="19"/>
                <w:szCs w:val="19"/>
                <w:lang w:val="es-ES"/>
              </w:rPr>
            </w:pPr>
            <w:r>
              <w:rPr>
                <w:rFonts w:ascii="Cambria" w:hAnsi="Cambria"/>
                <w:bCs/>
                <w:sz w:val="19"/>
                <w:szCs w:val="19"/>
                <w:lang w:val="es-ES"/>
              </w:rPr>
              <w:t>19 de diciembre de 2017</w:t>
            </w:r>
          </w:p>
        </w:tc>
      </w:tr>
      <w:tr w:rsidR="00F06354" w:rsidRPr="00BD618E"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0B7560A5" w:rsidR="00F06354" w:rsidRPr="0047080D" w:rsidRDefault="00CD1755" w:rsidP="00D77503">
            <w:pPr>
              <w:jc w:val="both"/>
              <w:rPr>
                <w:rFonts w:ascii="Cambria" w:hAnsi="Cambria"/>
                <w:bCs/>
                <w:sz w:val="19"/>
                <w:szCs w:val="19"/>
                <w:lang w:val="es-ES"/>
              </w:rPr>
            </w:pPr>
            <w:r>
              <w:rPr>
                <w:rFonts w:ascii="Cambria" w:hAnsi="Cambria"/>
                <w:bCs/>
                <w:sz w:val="19"/>
                <w:szCs w:val="19"/>
                <w:lang w:val="es-ES"/>
              </w:rPr>
              <w:t>14 de agosto de 2014;</w:t>
            </w:r>
            <w:r w:rsidR="00E86763">
              <w:rPr>
                <w:rFonts w:ascii="Cambria" w:hAnsi="Cambria"/>
                <w:bCs/>
                <w:sz w:val="19"/>
                <w:szCs w:val="19"/>
                <w:lang w:val="es-ES"/>
              </w:rPr>
              <w:t xml:space="preserve"> 30 de septiembre de 2014;</w:t>
            </w:r>
            <w:r>
              <w:rPr>
                <w:rFonts w:ascii="Cambria" w:hAnsi="Cambria"/>
                <w:bCs/>
                <w:sz w:val="19"/>
                <w:szCs w:val="19"/>
                <w:lang w:val="es-ES"/>
              </w:rPr>
              <w:t xml:space="preserve"> </w:t>
            </w:r>
            <w:r w:rsidR="006E7564">
              <w:rPr>
                <w:rFonts w:ascii="Cambria" w:hAnsi="Cambria"/>
                <w:bCs/>
                <w:sz w:val="19"/>
                <w:szCs w:val="19"/>
                <w:lang w:val="es-ES"/>
              </w:rPr>
              <w:t>19 de septiembre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3EA456E0" w:rsidR="00F06354" w:rsidRPr="0047080D" w:rsidRDefault="006E7564" w:rsidP="00F06354">
            <w:pPr>
              <w:jc w:val="both"/>
              <w:rPr>
                <w:rFonts w:ascii="Cambria" w:hAnsi="Cambria"/>
                <w:bCs/>
                <w:sz w:val="19"/>
                <w:szCs w:val="19"/>
                <w:lang w:val="es-ES"/>
              </w:rPr>
            </w:pPr>
            <w:r>
              <w:rPr>
                <w:rFonts w:ascii="Cambria" w:hAnsi="Cambria"/>
                <w:bCs/>
                <w:sz w:val="19"/>
                <w:szCs w:val="19"/>
                <w:lang w:val="es-ES"/>
              </w:rPr>
              <w:t>14 de marzo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BD618E"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19544E42" w:rsidR="003239B8" w:rsidRPr="0047080D" w:rsidRDefault="008E29B2" w:rsidP="008E29B2">
            <w:pPr>
              <w:rPr>
                <w:rFonts w:ascii="Cambria" w:hAnsi="Cambria"/>
                <w:bCs/>
                <w:sz w:val="19"/>
                <w:szCs w:val="19"/>
                <w:lang w:val="es-ES"/>
              </w:rPr>
            </w:pPr>
            <w:r>
              <w:rPr>
                <w:rFonts w:ascii="Cambria" w:hAnsi="Cambria"/>
                <w:bCs/>
                <w:sz w:val="19"/>
                <w:szCs w:val="19"/>
                <w:lang w:val="es-ES"/>
              </w:rPr>
              <w:t>No, en los términos de la sección V</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7AB4769F" w:rsidR="003239B8" w:rsidRPr="0047080D" w:rsidRDefault="00405F47"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7DA49C91" w:rsidR="003239B8" w:rsidRPr="0047080D" w:rsidRDefault="00405F47" w:rsidP="008D2290">
            <w:pPr>
              <w:rPr>
                <w:rFonts w:ascii="Cambria" w:hAnsi="Cambria"/>
                <w:bCs/>
                <w:sz w:val="19"/>
                <w:szCs w:val="19"/>
                <w:lang w:val="es-ES"/>
              </w:rPr>
            </w:pPr>
            <w:r>
              <w:rPr>
                <w:rFonts w:ascii="Cambria" w:hAnsi="Cambria"/>
                <w:bCs/>
                <w:sz w:val="19"/>
                <w:szCs w:val="19"/>
                <w:lang w:val="es-ES"/>
              </w:rPr>
              <w:t>Sí</w:t>
            </w:r>
          </w:p>
        </w:tc>
      </w:tr>
      <w:tr w:rsidR="003239B8" w:rsidRPr="00BD618E"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1C97A767" w:rsidR="003239B8" w:rsidRPr="0047080D" w:rsidRDefault="00405F47" w:rsidP="008D2290">
            <w:pPr>
              <w:jc w:val="both"/>
              <w:rPr>
                <w:rFonts w:ascii="Cambria" w:hAnsi="Cambria"/>
                <w:bCs/>
                <w:sz w:val="19"/>
                <w:szCs w:val="19"/>
                <w:lang w:val="es-ES"/>
              </w:rPr>
            </w:pPr>
            <w:r>
              <w:rPr>
                <w:rFonts w:ascii="Cambria" w:hAnsi="Cambria"/>
                <w:bCs/>
                <w:sz w:val="19"/>
                <w:szCs w:val="19"/>
                <w:lang w:val="es-ES"/>
              </w:rPr>
              <w:t xml:space="preserve">Sí, </w:t>
            </w:r>
            <w:r w:rsidR="00CB6747" w:rsidRPr="00B467A2">
              <w:rPr>
                <w:rFonts w:asciiTheme="majorHAnsi" w:hAnsiTheme="majorHAnsi"/>
                <w:bCs/>
                <w:sz w:val="19"/>
                <w:szCs w:val="19"/>
                <w:lang w:val="es-ES"/>
              </w:rPr>
              <w:t>Convención Americana (instrumento adoptado en el 5 de septiembre de 1984)</w:t>
            </w:r>
            <w:r w:rsidR="00CB6747">
              <w:rPr>
                <w:rFonts w:asciiTheme="majorHAnsi" w:hAnsiTheme="majorHAnsi"/>
                <w:bCs/>
                <w:sz w:val="19"/>
                <w:szCs w:val="19"/>
                <w:lang w:val="es-ES"/>
              </w:rPr>
              <w:t xml:space="preserve"> </w:t>
            </w:r>
          </w:p>
        </w:tc>
      </w:tr>
    </w:tbl>
    <w:p w14:paraId="4E92C444" w14:textId="2C55DAF4"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90408C"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04328FD3" w:rsidR="00EE00E9" w:rsidRPr="0047080D" w:rsidRDefault="008E29B2" w:rsidP="008D2290">
            <w:pPr>
              <w:jc w:val="both"/>
              <w:rPr>
                <w:rFonts w:ascii="Cambria" w:hAnsi="Cambria"/>
                <w:bCs/>
                <w:sz w:val="19"/>
                <w:szCs w:val="19"/>
                <w:lang w:val="es-ES"/>
              </w:rPr>
            </w:pPr>
            <w:r>
              <w:rPr>
                <w:rFonts w:ascii="Cambria" w:hAnsi="Cambria"/>
                <w:bCs/>
                <w:sz w:val="19"/>
                <w:szCs w:val="19"/>
                <w:lang w:val="es-ES"/>
              </w:rPr>
              <w:t>No</w:t>
            </w:r>
          </w:p>
        </w:tc>
      </w:tr>
      <w:tr w:rsidR="003239B8" w:rsidRPr="00006B74"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6411814C" w:rsidR="003239B8" w:rsidRPr="0047080D" w:rsidRDefault="008E29B2" w:rsidP="001479C0">
            <w:pPr>
              <w:jc w:val="both"/>
              <w:rPr>
                <w:rFonts w:ascii="Cambria" w:hAnsi="Cambria"/>
                <w:bCs/>
                <w:sz w:val="19"/>
                <w:szCs w:val="19"/>
                <w:lang w:val="es-ES"/>
              </w:rPr>
            </w:pPr>
            <w:r>
              <w:rPr>
                <w:rFonts w:ascii="Cambria" w:hAnsi="Cambria"/>
                <w:bCs/>
                <w:sz w:val="19"/>
                <w:szCs w:val="19"/>
                <w:lang w:val="es-ES"/>
              </w:rPr>
              <w:t>Ninguno</w:t>
            </w:r>
          </w:p>
        </w:tc>
      </w:tr>
      <w:tr w:rsidR="003239B8" w:rsidRPr="0090408C"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0E136634" w:rsidR="003239B8" w:rsidRPr="0047080D" w:rsidRDefault="008E29B2" w:rsidP="00BB3FBD">
            <w:pPr>
              <w:rPr>
                <w:rFonts w:ascii="Cambria" w:hAnsi="Cambria"/>
                <w:bCs/>
                <w:sz w:val="19"/>
                <w:szCs w:val="19"/>
                <w:lang w:val="es-ES"/>
              </w:rPr>
            </w:pPr>
            <w:r>
              <w:rPr>
                <w:rFonts w:ascii="Cambria" w:hAnsi="Cambria"/>
                <w:bCs/>
                <w:sz w:val="19"/>
                <w:szCs w:val="19"/>
                <w:lang w:val="es-ES"/>
              </w:rPr>
              <w:t>No se evalúa</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702A76FB" w:rsidR="003239B8" w:rsidRPr="0047080D" w:rsidRDefault="008E29B2" w:rsidP="008D2290">
            <w:pPr>
              <w:rPr>
                <w:rFonts w:ascii="Cambria" w:hAnsi="Cambria"/>
                <w:bCs/>
                <w:sz w:val="19"/>
                <w:szCs w:val="19"/>
                <w:lang w:val="es-ES"/>
              </w:rPr>
            </w:pPr>
            <w:r>
              <w:rPr>
                <w:rFonts w:ascii="Cambria" w:hAnsi="Cambria"/>
                <w:bCs/>
                <w:sz w:val="19"/>
                <w:szCs w:val="19"/>
                <w:lang w:val="es-ES"/>
              </w:rPr>
              <w:t>No se evalúa</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BE90D78" w14:textId="07E79D89" w:rsidR="00E05548" w:rsidRPr="002F1CC9" w:rsidRDefault="002F1CC9" w:rsidP="00E055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2F1CC9">
        <w:rPr>
          <w:rFonts w:asciiTheme="majorHAnsi" w:hAnsiTheme="majorHAnsi"/>
          <w:sz w:val="20"/>
          <w:szCs w:val="20"/>
          <w:lang w:val="es-ES"/>
        </w:rPr>
        <w:t xml:space="preserve">La parte peticionaria sostiene que </w:t>
      </w:r>
      <w:r w:rsidR="00E61CFD" w:rsidRPr="002F1CC9">
        <w:rPr>
          <w:rFonts w:asciiTheme="majorHAnsi" w:hAnsiTheme="majorHAnsi"/>
          <w:bCs/>
          <w:sz w:val="19"/>
          <w:szCs w:val="19"/>
          <w:lang w:val="es-ES"/>
        </w:rPr>
        <w:t>el Estado argentino</w:t>
      </w:r>
      <w:r w:rsidR="00E61CFD" w:rsidRPr="002F1CC9">
        <w:rPr>
          <w:rFonts w:asciiTheme="majorHAnsi" w:hAnsiTheme="majorHAnsi"/>
          <w:sz w:val="20"/>
          <w:szCs w:val="20"/>
          <w:lang w:val="es-ES"/>
        </w:rPr>
        <w:t xml:space="preserve"> </w:t>
      </w:r>
      <w:r w:rsidR="00E61CFD">
        <w:rPr>
          <w:rFonts w:asciiTheme="majorHAnsi" w:hAnsiTheme="majorHAnsi"/>
          <w:sz w:val="20"/>
          <w:szCs w:val="20"/>
          <w:lang w:val="es-ES"/>
        </w:rPr>
        <w:t xml:space="preserve">es responsable por la vulneración de los </w:t>
      </w:r>
      <w:r w:rsidR="00E61CFD" w:rsidRPr="002F1CC9">
        <w:rPr>
          <w:rFonts w:asciiTheme="majorHAnsi" w:hAnsiTheme="majorHAnsi"/>
          <w:bCs/>
          <w:sz w:val="19"/>
          <w:szCs w:val="19"/>
          <w:lang w:val="es-ES"/>
        </w:rPr>
        <w:t xml:space="preserve">derechos al debido proceso, propiedad y protección judicial </w:t>
      </w:r>
      <w:r w:rsidR="00E61CFD">
        <w:rPr>
          <w:rFonts w:asciiTheme="majorHAnsi" w:hAnsiTheme="majorHAnsi"/>
          <w:bCs/>
          <w:sz w:val="19"/>
          <w:szCs w:val="19"/>
          <w:lang w:val="es-ES"/>
        </w:rPr>
        <w:t>en perjuicio de</w:t>
      </w:r>
      <w:r w:rsidR="00E05548" w:rsidRPr="002F1CC9">
        <w:rPr>
          <w:rFonts w:asciiTheme="majorHAnsi" w:hAnsiTheme="majorHAnsi"/>
          <w:sz w:val="20"/>
          <w:szCs w:val="20"/>
          <w:lang w:val="es-ES"/>
        </w:rPr>
        <w:t xml:space="preserve"> </w:t>
      </w:r>
      <w:r w:rsidR="00E05548" w:rsidRPr="002F1CC9">
        <w:rPr>
          <w:rFonts w:asciiTheme="majorHAnsi" w:hAnsiTheme="majorHAnsi"/>
          <w:bCs/>
          <w:sz w:val="19"/>
          <w:szCs w:val="19"/>
          <w:lang w:val="es-ES"/>
        </w:rPr>
        <w:t xml:space="preserve">Bernardo </w:t>
      </w:r>
      <w:proofErr w:type="spellStart"/>
      <w:r w:rsidR="00E05548" w:rsidRPr="002F1CC9">
        <w:rPr>
          <w:rFonts w:asciiTheme="majorHAnsi" w:hAnsiTheme="majorHAnsi"/>
          <w:bCs/>
          <w:sz w:val="19"/>
          <w:szCs w:val="19"/>
          <w:lang w:val="es-ES"/>
        </w:rPr>
        <w:t>Vieitez</w:t>
      </w:r>
      <w:proofErr w:type="spellEnd"/>
      <w:r w:rsidRPr="002F1CC9">
        <w:rPr>
          <w:rFonts w:asciiTheme="majorHAnsi" w:hAnsiTheme="majorHAnsi"/>
          <w:bCs/>
          <w:sz w:val="19"/>
          <w:szCs w:val="19"/>
          <w:lang w:val="es-ES"/>
        </w:rPr>
        <w:t xml:space="preserve"> (adelante “la presunta víctima” o “el </w:t>
      </w:r>
      <w:r w:rsidR="00E61CFD">
        <w:rPr>
          <w:rFonts w:asciiTheme="majorHAnsi" w:hAnsiTheme="majorHAnsi"/>
          <w:bCs/>
          <w:sz w:val="19"/>
          <w:szCs w:val="19"/>
          <w:lang w:val="es-ES"/>
        </w:rPr>
        <w:t>s</w:t>
      </w:r>
      <w:r w:rsidR="00C7638A" w:rsidRPr="002F1CC9">
        <w:rPr>
          <w:rFonts w:asciiTheme="majorHAnsi" w:hAnsiTheme="majorHAnsi"/>
          <w:bCs/>
          <w:sz w:val="19"/>
          <w:szCs w:val="19"/>
          <w:lang w:val="es-ES"/>
        </w:rPr>
        <w:t>eñor</w:t>
      </w:r>
      <w:r w:rsidRPr="002F1CC9">
        <w:rPr>
          <w:rFonts w:asciiTheme="majorHAnsi" w:hAnsiTheme="majorHAnsi"/>
          <w:bCs/>
          <w:sz w:val="19"/>
          <w:szCs w:val="19"/>
          <w:lang w:val="es-ES"/>
        </w:rPr>
        <w:t xml:space="preserve"> </w:t>
      </w:r>
      <w:proofErr w:type="spellStart"/>
      <w:r w:rsidRPr="002F1CC9">
        <w:rPr>
          <w:rFonts w:asciiTheme="majorHAnsi" w:hAnsiTheme="majorHAnsi"/>
          <w:bCs/>
          <w:sz w:val="19"/>
          <w:szCs w:val="19"/>
          <w:lang w:val="es-ES"/>
        </w:rPr>
        <w:t>Vieitez</w:t>
      </w:r>
      <w:proofErr w:type="spellEnd"/>
      <w:r w:rsidRPr="002F1CC9">
        <w:rPr>
          <w:rFonts w:asciiTheme="majorHAnsi" w:hAnsiTheme="majorHAnsi"/>
          <w:bCs/>
          <w:sz w:val="19"/>
          <w:szCs w:val="19"/>
          <w:lang w:val="es-ES"/>
        </w:rPr>
        <w:t>”)</w:t>
      </w:r>
      <w:r w:rsidR="00520370" w:rsidRPr="002F1CC9">
        <w:rPr>
          <w:rFonts w:asciiTheme="majorHAnsi" w:hAnsiTheme="majorHAnsi"/>
          <w:bCs/>
          <w:sz w:val="19"/>
          <w:szCs w:val="19"/>
          <w:lang w:val="es-ES"/>
        </w:rPr>
        <w:t xml:space="preserve">, </w:t>
      </w:r>
      <w:r w:rsidR="00E61CFD">
        <w:rPr>
          <w:rFonts w:asciiTheme="majorHAnsi" w:hAnsiTheme="majorHAnsi"/>
          <w:bCs/>
          <w:sz w:val="19"/>
          <w:szCs w:val="19"/>
          <w:lang w:val="es-ES"/>
        </w:rPr>
        <w:t>en el marco del</w:t>
      </w:r>
      <w:r w:rsidR="00223141" w:rsidRPr="002F1CC9">
        <w:rPr>
          <w:rFonts w:asciiTheme="majorHAnsi" w:hAnsiTheme="majorHAnsi"/>
          <w:bCs/>
          <w:sz w:val="19"/>
          <w:szCs w:val="19"/>
          <w:lang w:val="es-ES"/>
        </w:rPr>
        <w:t xml:space="preserve"> procedimiento de concurso preventivo para evitar la quiebra de la empresa Pasadena S.A, de la cual </w:t>
      </w:r>
      <w:r w:rsidR="00E61CFD">
        <w:rPr>
          <w:rFonts w:asciiTheme="majorHAnsi" w:hAnsiTheme="majorHAnsi"/>
          <w:bCs/>
          <w:sz w:val="19"/>
          <w:szCs w:val="19"/>
          <w:lang w:val="es-ES"/>
        </w:rPr>
        <w:t xml:space="preserve">éste </w:t>
      </w:r>
      <w:r w:rsidR="00223141" w:rsidRPr="002F1CC9">
        <w:rPr>
          <w:rFonts w:asciiTheme="majorHAnsi" w:hAnsiTheme="majorHAnsi"/>
          <w:bCs/>
          <w:sz w:val="19"/>
          <w:szCs w:val="19"/>
          <w:lang w:val="es-ES"/>
        </w:rPr>
        <w:t>era el principal accionista</w:t>
      </w:r>
      <w:r w:rsidR="00E61CFD">
        <w:rPr>
          <w:rFonts w:asciiTheme="majorHAnsi" w:hAnsiTheme="majorHAnsi"/>
          <w:bCs/>
          <w:sz w:val="19"/>
          <w:szCs w:val="19"/>
          <w:lang w:val="es-ES"/>
        </w:rPr>
        <w:t>, lo que habría resultado en la pérdida de todos los bienes de</w:t>
      </w:r>
      <w:r w:rsidR="00FB006E">
        <w:rPr>
          <w:rFonts w:asciiTheme="majorHAnsi" w:hAnsiTheme="majorHAnsi"/>
          <w:bCs/>
          <w:sz w:val="19"/>
          <w:szCs w:val="19"/>
          <w:lang w:val="es-ES"/>
        </w:rPr>
        <w:t xml:space="preserve"> </w:t>
      </w:r>
      <w:r w:rsidRPr="002F1CC9">
        <w:rPr>
          <w:rFonts w:asciiTheme="majorHAnsi" w:hAnsiTheme="majorHAnsi"/>
          <w:bCs/>
          <w:sz w:val="19"/>
          <w:szCs w:val="19"/>
          <w:lang w:val="es-ES"/>
        </w:rPr>
        <w:t>la presunta víctima. Asimismo, se habría violado</w:t>
      </w:r>
      <w:r w:rsidR="00BF74FB" w:rsidRPr="002F1CC9">
        <w:rPr>
          <w:rFonts w:asciiTheme="majorHAnsi" w:hAnsiTheme="majorHAnsi"/>
          <w:bCs/>
          <w:sz w:val="19"/>
          <w:szCs w:val="19"/>
          <w:lang w:val="es-ES"/>
        </w:rPr>
        <w:t xml:space="preserve"> su derecho a</w:t>
      </w:r>
      <w:r w:rsidRPr="002F1CC9">
        <w:rPr>
          <w:rFonts w:asciiTheme="majorHAnsi" w:hAnsiTheme="majorHAnsi"/>
          <w:bCs/>
          <w:sz w:val="19"/>
          <w:szCs w:val="19"/>
          <w:lang w:val="es-ES"/>
        </w:rPr>
        <w:t xml:space="preserve"> un recurso efectivo,</w:t>
      </w:r>
      <w:r w:rsidR="00BF74FB" w:rsidRPr="002F1CC9">
        <w:rPr>
          <w:rFonts w:asciiTheme="majorHAnsi" w:hAnsiTheme="majorHAnsi"/>
          <w:bCs/>
          <w:sz w:val="19"/>
          <w:szCs w:val="19"/>
          <w:lang w:val="es-ES"/>
        </w:rPr>
        <w:t xml:space="preserve"> porque no hubo fundamentación en las decisiones de la Suprema Corte</w:t>
      </w:r>
      <w:r w:rsidR="00E61CFD">
        <w:rPr>
          <w:rFonts w:asciiTheme="majorHAnsi" w:hAnsiTheme="majorHAnsi"/>
          <w:bCs/>
          <w:sz w:val="19"/>
          <w:szCs w:val="19"/>
          <w:lang w:val="es-ES"/>
        </w:rPr>
        <w:t>;</w:t>
      </w:r>
      <w:r w:rsidR="00BF74FB" w:rsidRPr="002F1CC9">
        <w:rPr>
          <w:rFonts w:asciiTheme="majorHAnsi" w:hAnsiTheme="majorHAnsi"/>
          <w:bCs/>
          <w:sz w:val="19"/>
          <w:szCs w:val="19"/>
          <w:lang w:val="es-ES"/>
        </w:rPr>
        <w:t xml:space="preserve"> y</w:t>
      </w:r>
      <w:r w:rsidR="002E754A" w:rsidRPr="002F1CC9">
        <w:rPr>
          <w:rFonts w:asciiTheme="majorHAnsi" w:hAnsiTheme="majorHAnsi"/>
          <w:bCs/>
          <w:sz w:val="19"/>
          <w:szCs w:val="19"/>
          <w:lang w:val="es-ES"/>
        </w:rPr>
        <w:t xml:space="preserve"> porque a lo largo de 19 años, </w:t>
      </w:r>
      <w:r w:rsidR="001D128C" w:rsidRPr="002F1CC9">
        <w:rPr>
          <w:rFonts w:asciiTheme="majorHAnsi" w:hAnsiTheme="majorHAnsi"/>
          <w:bCs/>
          <w:sz w:val="19"/>
          <w:szCs w:val="19"/>
          <w:lang w:val="es-ES"/>
        </w:rPr>
        <w:t xml:space="preserve">los recursos judiciales han demostrado ser ineficaces debido </w:t>
      </w:r>
      <w:r w:rsidR="00E61CFD">
        <w:rPr>
          <w:rFonts w:asciiTheme="majorHAnsi" w:hAnsiTheme="majorHAnsi"/>
          <w:bCs/>
          <w:sz w:val="19"/>
          <w:szCs w:val="19"/>
          <w:lang w:val="es-ES"/>
        </w:rPr>
        <w:t>a la</w:t>
      </w:r>
      <w:r w:rsidR="001D128C" w:rsidRPr="002F1CC9">
        <w:rPr>
          <w:rFonts w:asciiTheme="majorHAnsi" w:hAnsiTheme="majorHAnsi"/>
          <w:bCs/>
          <w:sz w:val="19"/>
          <w:szCs w:val="19"/>
          <w:lang w:val="es-ES"/>
        </w:rPr>
        <w:t xml:space="preserve"> </w:t>
      </w:r>
      <w:r w:rsidR="00E61CFD" w:rsidRPr="002F1CC9">
        <w:rPr>
          <w:rFonts w:asciiTheme="majorHAnsi" w:hAnsiTheme="majorHAnsi"/>
          <w:bCs/>
          <w:sz w:val="19"/>
          <w:szCs w:val="19"/>
          <w:lang w:val="es-ES"/>
        </w:rPr>
        <w:t xml:space="preserve">postura permisiva </w:t>
      </w:r>
      <w:r w:rsidR="00E61CFD">
        <w:rPr>
          <w:rFonts w:asciiTheme="majorHAnsi" w:hAnsiTheme="majorHAnsi"/>
          <w:bCs/>
          <w:sz w:val="19"/>
          <w:szCs w:val="19"/>
          <w:lang w:val="es-ES"/>
        </w:rPr>
        <w:t xml:space="preserve">de </w:t>
      </w:r>
      <w:r w:rsidR="001D128C" w:rsidRPr="002F1CC9">
        <w:rPr>
          <w:rFonts w:asciiTheme="majorHAnsi" w:hAnsiTheme="majorHAnsi"/>
          <w:bCs/>
          <w:sz w:val="19"/>
          <w:szCs w:val="19"/>
          <w:lang w:val="es-ES"/>
        </w:rPr>
        <w:t>las autoridades argentinas ante las irregularidades denunciadas.</w:t>
      </w:r>
    </w:p>
    <w:p w14:paraId="4D34EA3D" w14:textId="72652221" w:rsidR="00E05548" w:rsidRPr="001B1613" w:rsidRDefault="00817172" w:rsidP="001B16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45CBD">
        <w:rPr>
          <w:rFonts w:ascii="Cambria" w:hAnsi="Cambria"/>
          <w:sz w:val="20"/>
          <w:szCs w:val="20"/>
          <w:lang w:val="es-ES"/>
        </w:rPr>
        <w:t xml:space="preserve">Según </w:t>
      </w:r>
      <w:r w:rsidR="00E61CFD">
        <w:rPr>
          <w:rFonts w:ascii="Cambria" w:hAnsi="Cambria"/>
          <w:sz w:val="20"/>
          <w:szCs w:val="20"/>
          <w:lang w:val="es-ES"/>
        </w:rPr>
        <w:t>la parte</w:t>
      </w:r>
      <w:r w:rsidR="00E61CFD" w:rsidRPr="00045CBD">
        <w:rPr>
          <w:rFonts w:ascii="Cambria" w:hAnsi="Cambria"/>
          <w:sz w:val="20"/>
          <w:szCs w:val="20"/>
          <w:lang w:val="es-ES"/>
        </w:rPr>
        <w:t xml:space="preserve"> peticionaria</w:t>
      </w:r>
      <w:r w:rsidRPr="00045CBD">
        <w:rPr>
          <w:rFonts w:ascii="Cambria" w:hAnsi="Cambria"/>
          <w:sz w:val="20"/>
          <w:szCs w:val="20"/>
          <w:lang w:val="es-ES"/>
        </w:rPr>
        <w:t>,</w:t>
      </w:r>
      <w:r w:rsidR="000F4266" w:rsidRPr="00045CBD">
        <w:rPr>
          <w:rFonts w:ascii="Cambria" w:hAnsi="Cambria"/>
          <w:sz w:val="20"/>
          <w:szCs w:val="20"/>
          <w:lang w:val="es-ES"/>
        </w:rPr>
        <w:t xml:space="preserve"> en 1960 fue creada la empresa </w:t>
      </w:r>
      <w:r w:rsidRPr="00045CBD">
        <w:rPr>
          <w:rFonts w:asciiTheme="majorHAnsi" w:hAnsiTheme="majorHAnsi"/>
          <w:bCs/>
          <w:sz w:val="19"/>
          <w:szCs w:val="19"/>
          <w:lang w:val="es-ES"/>
        </w:rPr>
        <w:t>Pasadena S.A</w:t>
      </w:r>
      <w:r w:rsidR="00E61CFD">
        <w:rPr>
          <w:rFonts w:asciiTheme="majorHAnsi" w:hAnsiTheme="majorHAnsi"/>
          <w:bCs/>
          <w:sz w:val="19"/>
          <w:szCs w:val="19"/>
          <w:lang w:val="es-ES"/>
        </w:rPr>
        <w:t>.</w:t>
      </w:r>
      <w:r w:rsidR="000F4266" w:rsidRPr="00045CBD">
        <w:rPr>
          <w:rFonts w:ascii="Cambria" w:hAnsi="Cambria"/>
          <w:sz w:val="20"/>
          <w:szCs w:val="20"/>
          <w:lang w:val="es-ES"/>
        </w:rPr>
        <w:t xml:space="preserve">, una sociedad anónima, cuyo principal accionista </w:t>
      </w:r>
      <w:r w:rsidR="002A6108" w:rsidRPr="00045CBD">
        <w:rPr>
          <w:rFonts w:ascii="Cambria" w:hAnsi="Cambria"/>
          <w:sz w:val="20"/>
          <w:szCs w:val="20"/>
          <w:lang w:val="es-ES"/>
        </w:rPr>
        <w:t>fue</w:t>
      </w:r>
      <w:r w:rsidR="000F4266" w:rsidRPr="00045CBD">
        <w:rPr>
          <w:rFonts w:ascii="Cambria" w:hAnsi="Cambria"/>
          <w:sz w:val="20"/>
          <w:szCs w:val="20"/>
          <w:lang w:val="es-ES"/>
        </w:rPr>
        <w:t xml:space="preserve"> la presunta víctima y los demás </w:t>
      </w:r>
      <w:r w:rsidR="00E61CFD">
        <w:rPr>
          <w:rFonts w:ascii="Cambria" w:hAnsi="Cambria"/>
          <w:sz w:val="20"/>
          <w:szCs w:val="20"/>
          <w:lang w:val="es-ES"/>
        </w:rPr>
        <w:t>eran</w:t>
      </w:r>
      <w:r w:rsidR="000F4266" w:rsidRPr="00045CBD">
        <w:rPr>
          <w:rFonts w:ascii="Cambria" w:hAnsi="Cambria"/>
          <w:sz w:val="20"/>
          <w:szCs w:val="20"/>
          <w:lang w:val="es-ES"/>
        </w:rPr>
        <w:t xml:space="preserve"> sus familiares cercanos. </w:t>
      </w:r>
      <w:r w:rsidRPr="00045CBD">
        <w:rPr>
          <w:rFonts w:ascii="Cambria" w:hAnsi="Cambria"/>
          <w:sz w:val="20"/>
          <w:szCs w:val="20"/>
          <w:lang w:val="es-ES"/>
        </w:rPr>
        <w:t xml:space="preserve">En diciembre de 1988, </w:t>
      </w:r>
      <w:r w:rsidRPr="00045CBD">
        <w:rPr>
          <w:rFonts w:asciiTheme="majorHAnsi" w:hAnsiTheme="majorHAnsi"/>
          <w:bCs/>
          <w:sz w:val="19"/>
          <w:szCs w:val="19"/>
          <w:lang w:val="es-ES"/>
        </w:rPr>
        <w:t>Pasadena S.A</w:t>
      </w:r>
      <w:r w:rsidR="00E61CFD">
        <w:rPr>
          <w:rFonts w:asciiTheme="majorHAnsi" w:hAnsiTheme="majorHAnsi"/>
          <w:bCs/>
          <w:sz w:val="19"/>
          <w:szCs w:val="19"/>
          <w:lang w:val="es-ES"/>
        </w:rPr>
        <w:t>.</w:t>
      </w:r>
      <w:r w:rsidRPr="00045CBD">
        <w:rPr>
          <w:rFonts w:asciiTheme="majorHAnsi" w:hAnsiTheme="majorHAnsi"/>
          <w:bCs/>
          <w:sz w:val="19"/>
          <w:szCs w:val="19"/>
          <w:lang w:val="es-ES"/>
        </w:rPr>
        <w:t xml:space="preserve"> fue sometida a un proceso de quiebra</w:t>
      </w:r>
      <w:r w:rsidR="00E61CFD">
        <w:rPr>
          <w:rFonts w:asciiTheme="majorHAnsi" w:hAnsiTheme="majorHAnsi"/>
          <w:bCs/>
          <w:sz w:val="19"/>
          <w:szCs w:val="19"/>
          <w:lang w:val="es-ES"/>
        </w:rPr>
        <w:t>,</w:t>
      </w:r>
      <w:r w:rsidRPr="00045CBD">
        <w:rPr>
          <w:rFonts w:asciiTheme="majorHAnsi" w:hAnsiTheme="majorHAnsi"/>
          <w:bCs/>
          <w:sz w:val="19"/>
          <w:szCs w:val="19"/>
          <w:lang w:val="es-ES"/>
        </w:rPr>
        <w:t xml:space="preserve"> conver</w:t>
      </w:r>
      <w:r w:rsidR="00045CBD">
        <w:rPr>
          <w:rFonts w:asciiTheme="majorHAnsi" w:hAnsiTheme="majorHAnsi"/>
          <w:bCs/>
          <w:sz w:val="19"/>
          <w:szCs w:val="19"/>
          <w:lang w:val="es-ES"/>
        </w:rPr>
        <w:t>tido</w:t>
      </w:r>
      <w:r w:rsidRPr="00045CBD">
        <w:rPr>
          <w:rFonts w:asciiTheme="majorHAnsi" w:hAnsiTheme="majorHAnsi"/>
          <w:bCs/>
          <w:sz w:val="19"/>
          <w:szCs w:val="19"/>
          <w:lang w:val="es-ES"/>
        </w:rPr>
        <w:t xml:space="preserve"> en un concurso preventivo. En el marco de dicho concurso, se presentaron diversos acreedores, cuyos créditos pudieron ser d</w:t>
      </w:r>
      <w:r w:rsidR="00E61CFD">
        <w:rPr>
          <w:rFonts w:asciiTheme="majorHAnsi" w:hAnsiTheme="majorHAnsi"/>
          <w:bCs/>
          <w:sz w:val="19"/>
          <w:szCs w:val="19"/>
          <w:lang w:val="es-ES"/>
        </w:rPr>
        <w:t>i</w:t>
      </w:r>
      <w:r w:rsidRPr="00045CBD">
        <w:rPr>
          <w:rFonts w:asciiTheme="majorHAnsi" w:hAnsiTheme="majorHAnsi"/>
          <w:bCs/>
          <w:sz w:val="19"/>
          <w:szCs w:val="19"/>
          <w:lang w:val="es-ES"/>
        </w:rPr>
        <w:t xml:space="preserve">feridos. </w:t>
      </w:r>
      <w:r w:rsidR="00990766" w:rsidRPr="00045CBD">
        <w:rPr>
          <w:rFonts w:asciiTheme="majorHAnsi" w:hAnsiTheme="majorHAnsi"/>
          <w:bCs/>
          <w:sz w:val="19"/>
          <w:szCs w:val="19"/>
          <w:lang w:val="es-ES"/>
        </w:rPr>
        <w:t xml:space="preserve">En diciembre de 1989 </w:t>
      </w:r>
      <w:r w:rsidR="00045CBD">
        <w:rPr>
          <w:rFonts w:asciiTheme="majorHAnsi" w:hAnsiTheme="majorHAnsi"/>
          <w:bCs/>
          <w:sz w:val="19"/>
          <w:szCs w:val="19"/>
          <w:lang w:val="es-ES"/>
        </w:rPr>
        <w:t xml:space="preserve">se aprobó una propuesta de pago de </w:t>
      </w:r>
      <w:r w:rsidR="00990766" w:rsidRPr="00045CBD">
        <w:rPr>
          <w:rFonts w:asciiTheme="majorHAnsi" w:hAnsiTheme="majorHAnsi"/>
          <w:bCs/>
          <w:sz w:val="19"/>
          <w:szCs w:val="19"/>
          <w:lang w:val="es-ES"/>
        </w:rPr>
        <w:t xml:space="preserve">100% del pasivo de la empresa, </w:t>
      </w:r>
      <w:r w:rsidR="00E61CFD">
        <w:rPr>
          <w:rFonts w:asciiTheme="majorHAnsi" w:hAnsiTheme="majorHAnsi"/>
          <w:bCs/>
          <w:sz w:val="19"/>
          <w:szCs w:val="19"/>
          <w:lang w:val="es-ES"/>
        </w:rPr>
        <w:t xml:space="preserve">y se </w:t>
      </w:r>
      <w:r w:rsidR="00990766" w:rsidRPr="00045CBD">
        <w:rPr>
          <w:rFonts w:asciiTheme="majorHAnsi" w:hAnsiTheme="majorHAnsi"/>
          <w:bCs/>
          <w:sz w:val="19"/>
          <w:szCs w:val="19"/>
          <w:lang w:val="es-ES"/>
        </w:rPr>
        <w:t>acord</w:t>
      </w:r>
      <w:r w:rsidR="00E61CFD">
        <w:rPr>
          <w:rFonts w:asciiTheme="majorHAnsi" w:hAnsiTheme="majorHAnsi"/>
          <w:bCs/>
          <w:sz w:val="19"/>
          <w:szCs w:val="19"/>
          <w:lang w:val="es-ES"/>
        </w:rPr>
        <w:t>ó</w:t>
      </w:r>
      <w:r w:rsidR="00990766" w:rsidRPr="00045CBD">
        <w:rPr>
          <w:rFonts w:asciiTheme="majorHAnsi" w:hAnsiTheme="majorHAnsi"/>
          <w:bCs/>
          <w:sz w:val="19"/>
          <w:szCs w:val="19"/>
          <w:lang w:val="es-ES"/>
        </w:rPr>
        <w:t xml:space="preserve"> la homologación judicial del convenio, cuyo cumplimie</w:t>
      </w:r>
      <w:r w:rsidR="001B1613">
        <w:rPr>
          <w:rFonts w:asciiTheme="majorHAnsi" w:hAnsiTheme="majorHAnsi"/>
          <w:bCs/>
          <w:sz w:val="19"/>
          <w:szCs w:val="19"/>
          <w:lang w:val="es-ES"/>
        </w:rPr>
        <w:t>nto qued</w:t>
      </w:r>
      <w:r w:rsidR="00E61CFD">
        <w:rPr>
          <w:rFonts w:asciiTheme="majorHAnsi" w:hAnsiTheme="majorHAnsi"/>
          <w:bCs/>
          <w:sz w:val="19"/>
          <w:szCs w:val="19"/>
          <w:lang w:val="es-ES"/>
        </w:rPr>
        <w:t>ó</w:t>
      </w:r>
      <w:r w:rsidR="001B1613">
        <w:rPr>
          <w:rFonts w:asciiTheme="majorHAnsi" w:hAnsiTheme="majorHAnsi"/>
          <w:bCs/>
          <w:sz w:val="19"/>
          <w:szCs w:val="19"/>
          <w:lang w:val="es-ES"/>
        </w:rPr>
        <w:t xml:space="preserve"> bajo control judicial</w:t>
      </w:r>
      <w:r w:rsidR="00E61CFD">
        <w:rPr>
          <w:rFonts w:asciiTheme="majorHAnsi" w:hAnsiTheme="majorHAnsi"/>
          <w:bCs/>
          <w:sz w:val="19"/>
          <w:szCs w:val="19"/>
          <w:lang w:val="es-ES"/>
        </w:rPr>
        <w:t>.</w:t>
      </w:r>
      <w:r w:rsidR="001B1613">
        <w:rPr>
          <w:rFonts w:asciiTheme="majorHAnsi" w:hAnsiTheme="majorHAnsi"/>
          <w:bCs/>
          <w:sz w:val="19"/>
          <w:szCs w:val="19"/>
          <w:lang w:val="es-ES"/>
        </w:rPr>
        <w:t xml:space="preserve"> </w:t>
      </w:r>
      <w:r w:rsidR="00E61CFD">
        <w:rPr>
          <w:rFonts w:asciiTheme="majorHAnsi" w:hAnsiTheme="majorHAnsi"/>
          <w:bCs/>
          <w:sz w:val="19"/>
          <w:szCs w:val="19"/>
          <w:lang w:val="es-ES"/>
        </w:rPr>
        <w:t>S</w:t>
      </w:r>
      <w:r w:rsidR="001B1613">
        <w:rPr>
          <w:rFonts w:asciiTheme="majorHAnsi" w:hAnsiTheme="majorHAnsi"/>
          <w:bCs/>
          <w:sz w:val="19"/>
          <w:szCs w:val="19"/>
          <w:lang w:val="es-ES"/>
        </w:rPr>
        <w:t xml:space="preserve">in embargo, el Síndico no habría autorizado el </w:t>
      </w:r>
      <w:r w:rsidR="001B1613">
        <w:rPr>
          <w:rFonts w:asciiTheme="majorHAnsi" w:hAnsiTheme="majorHAnsi"/>
          <w:bCs/>
          <w:sz w:val="19"/>
          <w:szCs w:val="19"/>
          <w:lang w:val="es-ES"/>
        </w:rPr>
        <w:lastRenderedPageBreak/>
        <w:t xml:space="preserve">levantamiento del concurso, </w:t>
      </w:r>
      <w:r w:rsidR="00E61CFD">
        <w:rPr>
          <w:rFonts w:asciiTheme="majorHAnsi" w:hAnsiTheme="majorHAnsi"/>
          <w:bCs/>
          <w:sz w:val="19"/>
          <w:szCs w:val="19"/>
          <w:lang w:val="es-ES"/>
        </w:rPr>
        <w:t>y</w:t>
      </w:r>
      <w:r w:rsidR="001B1613">
        <w:rPr>
          <w:rFonts w:asciiTheme="majorHAnsi" w:hAnsiTheme="majorHAnsi"/>
          <w:bCs/>
          <w:sz w:val="19"/>
          <w:szCs w:val="19"/>
          <w:lang w:val="es-ES"/>
        </w:rPr>
        <w:t xml:space="preserve"> </w:t>
      </w:r>
      <w:r w:rsidR="00E61CFD">
        <w:rPr>
          <w:rFonts w:asciiTheme="majorHAnsi" w:hAnsiTheme="majorHAnsi"/>
          <w:bCs/>
          <w:sz w:val="19"/>
          <w:szCs w:val="19"/>
          <w:lang w:val="es-ES"/>
        </w:rPr>
        <w:t xml:space="preserve">al </w:t>
      </w:r>
      <w:r w:rsidR="001B1613">
        <w:rPr>
          <w:rFonts w:asciiTheme="majorHAnsi" w:hAnsiTheme="majorHAnsi"/>
          <w:bCs/>
          <w:sz w:val="19"/>
          <w:szCs w:val="19"/>
          <w:lang w:val="es-ES"/>
        </w:rPr>
        <w:t xml:space="preserve">2 de noviembre de 1994 </w:t>
      </w:r>
      <w:r w:rsidR="005906BB">
        <w:rPr>
          <w:rFonts w:asciiTheme="majorHAnsi" w:hAnsiTheme="majorHAnsi"/>
          <w:bCs/>
          <w:sz w:val="19"/>
          <w:szCs w:val="19"/>
          <w:lang w:val="es-ES"/>
        </w:rPr>
        <w:t>aún</w:t>
      </w:r>
      <w:r w:rsidR="001B1613">
        <w:rPr>
          <w:rFonts w:asciiTheme="majorHAnsi" w:hAnsiTheme="majorHAnsi"/>
          <w:bCs/>
          <w:sz w:val="19"/>
          <w:szCs w:val="19"/>
          <w:lang w:val="es-ES"/>
        </w:rPr>
        <w:t xml:space="preserve"> se adeudaban dos cuotas, aunque </w:t>
      </w:r>
      <w:r w:rsidR="00E61CFD">
        <w:rPr>
          <w:rFonts w:asciiTheme="majorHAnsi" w:hAnsiTheme="majorHAnsi"/>
          <w:bCs/>
          <w:sz w:val="19"/>
          <w:szCs w:val="19"/>
          <w:lang w:val="es-ES"/>
        </w:rPr>
        <w:t xml:space="preserve">se </w:t>
      </w:r>
      <w:r w:rsidR="001B1613">
        <w:rPr>
          <w:rFonts w:asciiTheme="majorHAnsi" w:hAnsiTheme="majorHAnsi"/>
          <w:bCs/>
          <w:sz w:val="19"/>
          <w:szCs w:val="19"/>
          <w:lang w:val="es-ES"/>
        </w:rPr>
        <w:t>había declarado finalizado el concurso el 23 de noviembre de 1994.</w:t>
      </w:r>
      <w:r w:rsidR="00990766" w:rsidRPr="001B1613">
        <w:rPr>
          <w:rFonts w:asciiTheme="majorHAnsi" w:hAnsiTheme="majorHAnsi"/>
          <w:bCs/>
          <w:sz w:val="19"/>
          <w:szCs w:val="19"/>
          <w:lang w:val="es-ES"/>
        </w:rPr>
        <w:t xml:space="preserve"> </w:t>
      </w:r>
    </w:p>
    <w:p w14:paraId="4996582A" w14:textId="6AA4488B" w:rsidR="004A50FC" w:rsidRDefault="00A26778" w:rsidP="004A50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w:t>
      </w:r>
      <w:r w:rsidR="005906BB">
        <w:rPr>
          <w:rFonts w:ascii="Cambria" w:hAnsi="Cambria"/>
          <w:sz w:val="20"/>
          <w:szCs w:val="20"/>
          <w:lang w:val="es-ES"/>
        </w:rPr>
        <w:t xml:space="preserve">simismo, </w:t>
      </w:r>
      <w:r w:rsidR="00E61CFD">
        <w:rPr>
          <w:rFonts w:ascii="Cambria" w:hAnsi="Cambria"/>
          <w:sz w:val="20"/>
          <w:szCs w:val="20"/>
          <w:lang w:val="es-ES"/>
        </w:rPr>
        <w:t>la parte peticionaria</w:t>
      </w:r>
      <w:r w:rsidR="005906BB">
        <w:rPr>
          <w:rFonts w:ascii="Cambria" w:hAnsi="Cambria"/>
          <w:sz w:val="20"/>
          <w:szCs w:val="20"/>
          <w:lang w:val="es-ES"/>
        </w:rPr>
        <w:t xml:space="preserve"> indica</w:t>
      </w:r>
      <w:r>
        <w:rPr>
          <w:rFonts w:ascii="Cambria" w:hAnsi="Cambria"/>
          <w:sz w:val="20"/>
          <w:szCs w:val="20"/>
          <w:lang w:val="es-ES"/>
        </w:rPr>
        <w:t xml:space="preserve"> que </w:t>
      </w:r>
      <w:r w:rsidR="004A50FC">
        <w:rPr>
          <w:rFonts w:ascii="Cambria" w:hAnsi="Cambria"/>
          <w:sz w:val="20"/>
          <w:szCs w:val="20"/>
          <w:lang w:val="es-ES"/>
        </w:rPr>
        <w:t>tras sido determinada, el 23 de noviembre de 1994, la conclusión de la intervención del Síndico, él apeló de la decisión del proceso concursal y que dicho recurso fue juzgado por el juez que había actuado como apoderado de Pasadena S.A. Además, afirma que no todo el monto de los honorarios del Síndico fue quitado, y que el 10 de marzo de 1998 fue llamada una audiencia de conciliación den la cual la presunta víctima tuvo conocimiento de que en febrero de 1998 el Juez habría declarado la quiebra de Pasad</w:t>
      </w:r>
      <w:r w:rsidR="007265D1">
        <w:rPr>
          <w:rFonts w:ascii="Cambria" w:hAnsi="Cambria"/>
          <w:sz w:val="20"/>
          <w:szCs w:val="20"/>
          <w:lang w:val="es-ES"/>
        </w:rPr>
        <w:t>en</w:t>
      </w:r>
      <w:r w:rsidR="004A50FC">
        <w:rPr>
          <w:rFonts w:ascii="Cambria" w:hAnsi="Cambria"/>
          <w:sz w:val="20"/>
          <w:szCs w:val="20"/>
          <w:lang w:val="es-ES"/>
        </w:rPr>
        <w:t xml:space="preserve">a </w:t>
      </w:r>
      <w:r w:rsidR="00FA5B0B">
        <w:rPr>
          <w:rFonts w:ascii="Cambria" w:hAnsi="Cambria"/>
          <w:sz w:val="20"/>
          <w:szCs w:val="20"/>
          <w:lang w:val="es-ES"/>
        </w:rPr>
        <w:t xml:space="preserve">S.A. </w:t>
      </w:r>
      <w:r w:rsidR="004A50FC">
        <w:rPr>
          <w:rFonts w:ascii="Cambria" w:hAnsi="Cambria"/>
          <w:sz w:val="20"/>
          <w:szCs w:val="20"/>
          <w:lang w:val="es-ES"/>
        </w:rPr>
        <w:t>por medio del Auto 96/98. Alega que l</w:t>
      </w:r>
      <w:r w:rsidR="00E02FDC" w:rsidRPr="004A50FC">
        <w:rPr>
          <w:rFonts w:ascii="Cambria" w:hAnsi="Cambria"/>
          <w:sz w:val="20"/>
          <w:szCs w:val="20"/>
          <w:lang w:val="es-ES"/>
        </w:rPr>
        <w:t>as autoridades del concurso comercial, el Juez</w:t>
      </w:r>
      <w:r w:rsidR="00D10691" w:rsidRPr="004A50FC">
        <w:rPr>
          <w:rFonts w:ascii="Cambria" w:hAnsi="Cambria"/>
          <w:sz w:val="20"/>
          <w:szCs w:val="20"/>
          <w:lang w:val="es-ES"/>
        </w:rPr>
        <w:t xml:space="preserve"> Comercial</w:t>
      </w:r>
      <w:r w:rsidR="00E02FDC" w:rsidRPr="004A50FC">
        <w:rPr>
          <w:rFonts w:ascii="Cambria" w:hAnsi="Cambria"/>
          <w:sz w:val="20"/>
          <w:szCs w:val="20"/>
          <w:lang w:val="es-ES"/>
        </w:rPr>
        <w:t xml:space="preserve"> y el Síndico, adoptaron una tesitura propia, y a pesar de la presunta víctima haber pagado la totalidad del pasivo y los honorarios del Sin</w:t>
      </w:r>
      <w:r w:rsidR="007540DC">
        <w:rPr>
          <w:rFonts w:ascii="Cambria" w:hAnsi="Cambria"/>
          <w:sz w:val="20"/>
          <w:szCs w:val="20"/>
          <w:lang w:val="es-ES"/>
        </w:rPr>
        <w:t>dico, siguieron con el concurso.</w:t>
      </w:r>
    </w:p>
    <w:p w14:paraId="3C5D941D" w14:textId="3BDAA9E7" w:rsidR="00823D1B" w:rsidRPr="00823D1B" w:rsidRDefault="007540DC" w:rsidP="00823D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Sobre el proceso de quiebra, </w:t>
      </w:r>
      <w:r w:rsidR="00E61CFD">
        <w:rPr>
          <w:rFonts w:ascii="Cambria" w:hAnsi="Cambria"/>
          <w:sz w:val="20"/>
          <w:szCs w:val="20"/>
          <w:lang w:val="es-ES"/>
        </w:rPr>
        <w:t>la parte peticionaria</w:t>
      </w:r>
      <w:r w:rsidR="007265D1">
        <w:rPr>
          <w:rFonts w:ascii="Cambria" w:hAnsi="Cambria"/>
          <w:sz w:val="20"/>
          <w:szCs w:val="20"/>
          <w:lang w:val="es-ES"/>
        </w:rPr>
        <w:t xml:space="preserve"> afirma que e</w:t>
      </w:r>
      <w:r w:rsidR="001A2D52">
        <w:rPr>
          <w:rFonts w:ascii="Cambria" w:hAnsi="Cambria"/>
          <w:sz w:val="20"/>
          <w:szCs w:val="20"/>
          <w:lang w:val="es-ES"/>
        </w:rPr>
        <w:t>l</w:t>
      </w:r>
      <w:r w:rsidR="007265D1">
        <w:rPr>
          <w:rFonts w:ascii="Cambria" w:hAnsi="Cambria"/>
          <w:sz w:val="20"/>
          <w:szCs w:val="20"/>
          <w:lang w:val="es-ES"/>
        </w:rPr>
        <w:t xml:space="preserve"> 5 de marzo de 1997 </w:t>
      </w:r>
      <w:r w:rsidR="001A2D52">
        <w:rPr>
          <w:rFonts w:ascii="Cambria" w:hAnsi="Cambria"/>
          <w:sz w:val="20"/>
          <w:szCs w:val="20"/>
          <w:lang w:val="es-ES"/>
        </w:rPr>
        <w:t>se suscribió</w:t>
      </w:r>
      <w:r w:rsidR="007265D1">
        <w:rPr>
          <w:rFonts w:ascii="Cambria" w:hAnsi="Cambria"/>
          <w:sz w:val="20"/>
          <w:szCs w:val="20"/>
          <w:lang w:val="es-ES"/>
        </w:rPr>
        <w:t xml:space="preserve"> un </w:t>
      </w:r>
      <w:r w:rsidR="007265D1" w:rsidRPr="003C2230">
        <w:rPr>
          <w:rFonts w:ascii="Cambria" w:hAnsi="Cambria"/>
          <w:sz w:val="20"/>
          <w:szCs w:val="20"/>
          <w:lang w:val="es-ES"/>
        </w:rPr>
        <w:t xml:space="preserve">nuevo convenio con el Síndico </w:t>
      </w:r>
      <w:r w:rsidR="001A2D52">
        <w:rPr>
          <w:rFonts w:ascii="Cambria" w:hAnsi="Cambria"/>
          <w:sz w:val="20"/>
          <w:szCs w:val="20"/>
          <w:lang w:val="es-ES"/>
        </w:rPr>
        <w:t xml:space="preserve">en el que se </w:t>
      </w:r>
      <w:r w:rsidR="007265D1" w:rsidRPr="003C2230">
        <w:rPr>
          <w:rFonts w:ascii="Cambria" w:hAnsi="Cambria"/>
          <w:sz w:val="20"/>
          <w:szCs w:val="20"/>
          <w:lang w:val="es-ES"/>
        </w:rPr>
        <w:t>reconoc</w:t>
      </w:r>
      <w:r w:rsidR="001A2D52">
        <w:rPr>
          <w:rFonts w:ascii="Cambria" w:hAnsi="Cambria"/>
          <w:sz w:val="20"/>
          <w:szCs w:val="20"/>
          <w:lang w:val="es-ES"/>
        </w:rPr>
        <w:t>ía</w:t>
      </w:r>
      <w:r w:rsidR="007265D1" w:rsidRPr="003C2230">
        <w:rPr>
          <w:rFonts w:ascii="Cambria" w:hAnsi="Cambria"/>
          <w:sz w:val="20"/>
          <w:szCs w:val="20"/>
          <w:lang w:val="es-ES"/>
        </w:rPr>
        <w:t xml:space="preserve"> la deuda de sus honorarios </w:t>
      </w:r>
      <w:r w:rsidR="001A2D52">
        <w:rPr>
          <w:rFonts w:ascii="Cambria" w:hAnsi="Cambria"/>
          <w:sz w:val="20"/>
          <w:szCs w:val="20"/>
          <w:lang w:val="es-ES"/>
        </w:rPr>
        <w:t>por</w:t>
      </w:r>
      <w:r w:rsidR="007265D1" w:rsidRPr="003C2230">
        <w:rPr>
          <w:rFonts w:ascii="Cambria" w:hAnsi="Cambria"/>
          <w:sz w:val="20"/>
          <w:szCs w:val="20"/>
          <w:lang w:val="es-ES"/>
        </w:rPr>
        <w:t xml:space="preserve"> US$ 308.400 y </w:t>
      </w:r>
      <w:r w:rsidR="001A2D52">
        <w:rPr>
          <w:rFonts w:ascii="Cambria" w:hAnsi="Cambria"/>
          <w:sz w:val="20"/>
          <w:szCs w:val="20"/>
          <w:lang w:val="es-ES"/>
        </w:rPr>
        <w:t xml:space="preserve">se </w:t>
      </w:r>
      <w:r w:rsidR="007265D1" w:rsidRPr="003C2230">
        <w:rPr>
          <w:rFonts w:ascii="Cambria" w:hAnsi="Cambria"/>
          <w:sz w:val="20"/>
          <w:szCs w:val="20"/>
          <w:lang w:val="es-ES"/>
        </w:rPr>
        <w:t>permit</w:t>
      </w:r>
      <w:r w:rsidR="001A2D52">
        <w:rPr>
          <w:rFonts w:ascii="Cambria" w:hAnsi="Cambria"/>
          <w:sz w:val="20"/>
          <w:szCs w:val="20"/>
          <w:lang w:val="es-ES"/>
        </w:rPr>
        <w:t>ía</w:t>
      </w:r>
      <w:r w:rsidR="007265D1" w:rsidRPr="003C2230">
        <w:rPr>
          <w:rFonts w:ascii="Cambria" w:hAnsi="Cambria"/>
          <w:sz w:val="20"/>
          <w:szCs w:val="20"/>
          <w:lang w:val="es-ES"/>
        </w:rPr>
        <w:t xml:space="preserve"> pedir la quiebra de Pasadena</w:t>
      </w:r>
      <w:r w:rsidR="001A2D52">
        <w:rPr>
          <w:rFonts w:ascii="Cambria" w:hAnsi="Cambria"/>
          <w:sz w:val="20"/>
          <w:szCs w:val="20"/>
          <w:lang w:val="es-ES"/>
        </w:rPr>
        <w:t xml:space="preserve"> S.A.</w:t>
      </w:r>
      <w:r w:rsidR="007265D1" w:rsidRPr="003C2230">
        <w:rPr>
          <w:rFonts w:ascii="Cambria" w:hAnsi="Cambria"/>
          <w:sz w:val="20"/>
          <w:szCs w:val="20"/>
          <w:lang w:val="es-ES"/>
        </w:rPr>
        <w:t>, l</w:t>
      </w:r>
      <w:r w:rsidR="001A2D52">
        <w:rPr>
          <w:rFonts w:ascii="Cambria" w:hAnsi="Cambria"/>
          <w:sz w:val="20"/>
          <w:szCs w:val="20"/>
          <w:lang w:val="es-ES"/>
        </w:rPr>
        <w:t>o</w:t>
      </w:r>
      <w:r w:rsidR="007265D1" w:rsidRPr="003C2230">
        <w:rPr>
          <w:rFonts w:ascii="Cambria" w:hAnsi="Cambria"/>
          <w:sz w:val="20"/>
          <w:szCs w:val="20"/>
          <w:lang w:val="es-ES"/>
        </w:rPr>
        <w:t xml:space="preserve"> </w:t>
      </w:r>
      <w:r w:rsidR="001A2D52">
        <w:rPr>
          <w:rFonts w:ascii="Cambria" w:hAnsi="Cambria"/>
          <w:sz w:val="20"/>
          <w:szCs w:val="20"/>
          <w:lang w:val="es-ES"/>
        </w:rPr>
        <w:t>que tuvo lugar</w:t>
      </w:r>
      <w:r w:rsidR="007265D1" w:rsidRPr="003C2230">
        <w:rPr>
          <w:rFonts w:ascii="Cambria" w:hAnsi="Cambria"/>
          <w:sz w:val="20"/>
          <w:szCs w:val="20"/>
          <w:lang w:val="es-ES"/>
        </w:rPr>
        <w:t xml:space="preserve"> el 12 de febrero de 1998. L</w:t>
      </w:r>
      <w:r w:rsidR="00E02FDC" w:rsidRPr="003C2230">
        <w:rPr>
          <w:rFonts w:ascii="Cambria" w:hAnsi="Cambria"/>
          <w:sz w:val="20"/>
          <w:szCs w:val="20"/>
          <w:lang w:val="es-ES"/>
        </w:rPr>
        <w:t xml:space="preserve">a quiebra implicó no solo </w:t>
      </w:r>
      <w:r w:rsidR="009B4C49" w:rsidRPr="003C2230">
        <w:rPr>
          <w:rFonts w:ascii="Cambria" w:hAnsi="Cambria"/>
          <w:sz w:val="20"/>
          <w:szCs w:val="20"/>
          <w:lang w:val="es-ES"/>
        </w:rPr>
        <w:t>la desposesión de los bienes</w:t>
      </w:r>
      <w:r w:rsidR="007265D1" w:rsidRPr="003C2230">
        <w:rPr>
          <w:rFonts w:ascii="Cambria" w:hAnsi="Cambria"/>
          <w:sz w:val="20"/>
          <w:szCs w:val="20"/>
          <w:lang w:val="es-ES"/>
        </w:rPr>
        <w:t xml:space="preserve"> de la presunta víctima, sino que</w:t>
      </w:r>
      <w:r w:rsidR="009B4C49" w:rsidRPr="003C2230">
        <w:rPr>
          <w:rFonts w:ascii="Cambria" w:hAnsi="Cambria"/>
          <w:sz w:val="20"/>
          <w:szCs w:val="20"/>
          <w:lang w:val="es-ES"/>
        </w:rPr>
        <w:t xml:space="preserve"> </w:t>
      </w:r>
      <w:r w:rsidR="007265D1" w:rsidRPr="003C2230">
        <w:rPr>
          <w:rFonts w:ascii="Cambria" w:hAnsi="Cambria"/>
          <w:sz w:val="20"/>
          <w:szCs w:val="20"/>
          <w:lang w:val="es-ES"/>
        </w:rPr>
        <w:t>el S</w:t>
      </w:r>
      <w:r w:rsidR="009B4C49" w:rsidRPr="003C2230">
        <w:rPr>
          <w:rFonts w:ascii="Cambria" w:hAnsi="Cambria"/>
          <w:sz w:val="20"/>
          <w:szCs w:val="20"/>
          <w:lang w:val="es-ES"/>
        </w:rPr>
        <w:t>índico</w:t>
      </w:r>
      <w:r w:rsidR="004D5740" w:rsidRPr="003C2230">
        <w:rPr>
          <w:rFonts w:ascii="Cambria" w:hAnsi="Cambria"/>
          <w:sz w:val="20"/>
          <w:szCs w:val="20"/>
          <w:lang w:val="es-ES"/>
        </w:rPr>
        <w:t xml:space="preserve"> y el liquidador </w:t>
      </w:r>
      <w:r w:rsidR="001A2D52">
        <w:rPr>
          <w:rFonts w:ascii="Cambria" w:hAnsi="Cambria"/>
          <w:sz w:val="20"/>
          <w:szCs w:val="20"/>
          <w:lang w:val="es-ES"/>
        </w:rPr>
        <w:t xml:space="preserve">pasaron a </w:t>
      </w:r>
      <w:r w:rsidR="004D5740" w:rsidRPr="003C2230">
        <w:rPr>
          <w:rFonts w:ascii="Cambria" w:hAnsi="Cambria"/>
          <w:sz w:val="20"/>
          <w:szCs w:val="20"/>
          <w:lang w:val="es-ES"/>
        </w:rPr>
        <w:t>administra</w:t>
      </w:r>
      <w:r w:rsidR="001A2D52">
        <w:rPr>
          <w:rFonts w:ascii="Cambria" w:hAnsi="Cambria"/>
          <w:sz w:val="20"/>
          <w:szCs w:val="20"/>
          <w:lang w:val="es-ES"/>
        </w:rPr>
        <w:t>r</w:t>
      </w:r>
      <w:r w:rsidR="004D5740" w:rsidRPr="003C2230">
        <w:rPr>
          <w:rFonts w:ascii="Cambria" w:hAnsi="Cambria"/>
          <w:sz w:val="20"/>
          <w:szCs w:val="20"/>
          <w:lang w:val="es-ES"/>
        </w:rPr>
        <w:t xml:space="preserve"> la ejecución de los bienes</w:t>
      </w:r>
      <w:r w:rsidR="007265D1" w:rsidRPr="003C2230">
        <w:rPr>
          <w:rFonts w:ascii="Cambria" w:hAnsi="Cambria"/>
          <w:sz w:val="20"/>
          <w:szCs w:val="20"/>
          <w:lang w:val="es-ES"/>
        </w:rPr>
        <w:t xml:space="preserve"> y que </w:t>
      </w:r>
      <w:r w:rsidR="001A2D52">
        <w:rPr>
          <w:rFonts w:ascii="Cambria" w:hAnsi="Cambria"/>
          <w:sz w:val="20"/>
          <w:szCs w:val="20"/>
          <w:lang w:val="es-ES"/>
        </w:rPr>
        <w:t xml:space="preserve">se prohibió a </w:t>
      </w:r>
      <w:r w:rsidR="007265D1" w:rsidRPr="003C2230">
        <w:rPr>
          <w:rFonts w:ascii="Cambria" w:hAnsi="Cambria"/>
          <w:sz w:val="20"/>
          <w:szCs w:val="20"/>
          <w:lang w:val="es-ES"/>
        </w:rPr>
        <w:t xml:space="preserve">la presunta </w:t>
      </w:r>
      <w:r w:rsidR="004D5740" w:rsidRPr="003C2230">
        <w:rPr>
          <w:rFonts w:ascii="Cambria" w:hAnsi="Cambria"/>
          <w:sz w:val="20"/>
          <w:szCs w:val="20"/>
          <w:lang w:val="es-ES"/>
        </w:rPr>
        <w:t>sali</w:t>
      </w:r>
      <w:r w:rsidR="007265D1" w:rsidRPr="003C2230">
        <w:rPr>
          <w:rFonts w:ascii="Cambria" w:hAnsi="Cambria"/>
          <w:sz w:val="20"/>
          <w:szCs w:val="20"/>
          <w:lang w:val="es-ES"/>
        </w:rPr>
        <w:t xml:space="preserve">r </w:t>
      </w:r>
      <w:r w:rsidR="004D5740" w:rsidRPr="003C2230">
        <w:rPr>
          <w:rFonts w:ascii="Cambria" w:hAnsi="Cambria"/>
          <w:sz w:val="20"/>
          <w:szCs w:val="20"/>
          <w:lang w:val="es-ES"/>
        </w:rPr>
        <w:t>del país</w:t>
      </w:r>
      <w:r w:rsidR="00EB21BF" w:rsidRPr="003C2230">
        <w:rPr>
          <w:rFonts w:ascii="Cambria" w:hAnsi="Cambria"/>
          <w:sz w:val="20"/>
          <w:szCs w:val="20"/>
          <w:lang w:val="es-ES"/>
        </w:rPr>
        <w:t xml:space="preserve"> y </w:t>
      </w:r>
      <w:r w:rsidR="007265D1" w:rsidRPr="003C2230">
        <w:rPr>
          <w:rFonts w:ascii="Cambria" w:hAnsi="Cambria"/>
          <w:sz w:val="20"/>
          <w:szCs w:val="20"/>
          <w:lang w:val="es-ES"/>
        </w:rPr>
        <w:t xml:space="preserve">ejercer el </w:t>
      </w:r>
      <w:r w:rsidR="00EB21BF" w:rsidRPr="003C2230">
        <w:rPr>
          <w:rFonts w:ascii="Cambria" w:hAnsi="Cambria"/>
          <w:sz w:val="20"/>
          <w:szCs w:val="20"/>
          <w:lang w:val="es-ES"/>
        </w:rPr>
        <w:t>comercio</w:t>
      </w:r>
      <w:r w:rsidR="004D5740" w:rsidRPr="003C2230">
        <w:rPr>
          <w:rFonts w:ascii="Cambria" w:hAnsi="Cambria"/>
          <w:sz w:val="20"/>
          <w:szCs w:val="20"/>
          <w:lang w:val="es-ES"/>
        </w:rPr>
        <w:t>.</w:t>
      </w:r>
      <w:r w:rsidR="00A17334" w:rsidRPr="003C2230">
        <w:rPr>
          <w:rFonts w:ascii="Cambria" w:hAnsi="Cambria"/>
          <w:sz w:val="20"/>
          <w:szCs w:val="20"/>
          <w:lang w:val="es-ES"/>
        </w:rPr>
        <w:t xml:space="preserve"> Según sostiene</w:t>
      </w:r>
      <w:r w:rsidR="001A2D52">
        <w:rPr>
          <w:rFonts w:ascii="Cambria" w:hAnsi="Cambria"/>
          <w:sz w:val="20"/>
          <w:szCs w:val="20"/>
          <w:lang w:val="es-ES"/>
        </w:rPr>
        <w:t xml:space="preserve"> la parte peticionaria</w:t>
      </w:r>
      <w:r w:rsidR="00A17334" w:rsidRPr="003C2230">
        <w:rPr>
          <w:rFonts w:ascii="Cambria" w:hAnsi="Cambria"/>
          <w:sz w:val="20"/>
          <w:szCs w:val="20"/>
          <w:lang w:val="es-ES"/>
        </w:rPr>
        <w:t>, no hubo imparcialidad en el proceso de quiebra y concurso preventivo, una vez que el síndico que solicit</w:t>
      </w:r>
      <w:r w:rsidR="001A2D52">
        <w:rPr>
          <w:rFonts w:ascii="Cambria" w:hAnsi="Cambria"/>
          <w:sz w:val="20"/>
          <w:szCs w:val="20"/>
          <w:lang w:val="es-ES"/>
        </w:rPr>
        <w:t>ó</w:t>
      </w:r>
      <w:r w:rsidR="00A17334" w:rsidRPr="003C2230">
        <w:rPr>
          <w:rFonts w:ascii="Cambria" w:hAnsi="Cambria"/>
          <w:sz w:val="20"/>
          <w:szCs w:val="20"/>
          <w:lang w:val="es-ES"/>
        </w:rPr>
        <w:t xml:space="preserve"> la quiebra fue asignado como liquidador de la quiebra de Pasadena S.A.</w:t>
      </w:r>
      <w:r w:rsidR="003253DF" w:rsidRPr="003C2230">
        <w:rPr>
          <w:rFonts w:ascii="Cambria" w:hAnsi="Cambria"/>
          <w:sz w:val="20"/>
          <w:szCs w:val="20"/>
          <w:lang w:val="es-ES"/>
        </w:rPr>
        <w:t xml:space="preserve"> Además, alega </w:t>
      </w:r>
      <w:r w:rsidR="00A17334" w:rsidRPr="003C2230">
        <w:rPr>
          <w:rFonts w:ascii="Cambria" w:hAnsi="Cambria"/>
          <w:sz w:val="20"/>
          <w:szCs w:val="20"/>
          <w:lang w:val="es-ES"/>
        </w:rPr>
        <w:t xml:space="preserve">que la quiebra fue declarada en diciembre de 1998 y </w:t>
      </w:r>
      <w:r w:rsidR="001A2D52">
        <w:rPr>
          <w:rFonts w:ascii="Cambria" w:hAnsi="Cambria"/>
          <w:sz w:val="20"/>
          <w:szCs w:val="20"/>
          <w:lang w:val="es-ES"/>
        </w:rPr>
        <w:t xml:space="preserve">que </w:t>
      </w:r>
      <w:r w:rsidR="00A17334" w:rsidRPr="003C2230">
        <w:rPr>
          <w:rFonts w:ascii="Cambria" w:hAnsi="Cambria"/>
          <w:sz w:val="20"/>
          <w:szCs w:val="20"/>
          <w:lang w:val="es-ES"/>
        </w:rPr>
        <w:t xml:space="preserve">el 2 de julio de 1998 </w:t>
      </w:r>
      <w:r w:rsidR="00A17334" w:rsidRPr="003C2230">
        <w:rPr>
          <w:rFonts w:asciiTheme="majorHAnsi" w:hAnsiTheme="majorHAnsi"/>
          <w:bCs/>
          <w:sz w:val="20"/>
          <w:szCs w:val="20"/>
          <w:lang w:val="es-ES"/>
        </w:rPr>
        <w:t xml:space="preserve">las empresas Café la Virginia y </w:t>
      </w:r>
      <w:proofErr w:type="spellStart"/>
      <w:r w:rsidR="00A17334" w:rsidRPr="003C2230">
        <w:rPr>
          <w:rFonts w:asciiTheme="majorHAnsi" w:hAnsiTheme="majorHAnsi"/>
          <w:bCs/>
          <w:sz w:val="20"/>
          <w:szCs w:val="20"/>
          <w:lang w:val="es-ES"/>
        </w:rPr>
        <w:t>Micropack</w:t>
      </w:r>
      <w:proofErr w:type="spellEnd"/>
      <w:r w:rsidR="00A17334" w:rsidRPr="003C2230">
        <w:rPr>
          <w:rFonts w:asciiTheme="majorHAnsi" w:hAnsiTheme="majorHAnsi"/>
          <w:bCs/>
          <w:sz w:val="20"/>
          <w:szCs w:val="20"/>
          <w:lang w:val="es-ES"/>
        </w:rPr>
        <w:t xml:space="preserve"> se </w:t>
      </w:r>
      <w:r w:rsidR="001A2D52">
        <w:rPr>
          <w:rFonts w:asciiTheme="majorHAnsi" w:hAnsiTheme="majorHAnsi"/>
          <w:bCs/>
          <w:sz w:val="20"/>
          <w:szCs w:val="20"/>
          <w:lang w:val="es-ES"/>
        </w:rPr>
        <w:t xml:space="preserve">habían </w:t>
      </w:r>
      <w:r w:rsidR="00A17334" w:rsidRPr="003C2230">
        <w:rPr>
          <w:rFonts w:asciiTheme="majorHAnsi" w:hAnsiTheme="majorHAnsi"/>
          <w:bCs/>
          <w:sz w:val="20"/>
          <w:szCs w:val="20"/>
          <w:lang w:val="es-ES"/>
        </w:rPr>
        <w:t>interesa</w:t>
      </w:r>
      <w:r w:rsidR="001A2D52">
        <w:rPr>
          <w:rFonts w:asciiTheme="majorHAnsi" w:hAnsiTheme="majorHAnsi"/>
          <w:bCs/>
          <w:sz w:val="20"/>
          <w:szCs w:val="20"/>
          <w:lang w:val="es-ES"/>
        </w:rPr>
        <w:t>do</w:t>
      </w:r>
      <w:r w:rsidR="00A17334" w:rsidRPr="003C2230">
        <w:rPr>
          <w:rFonts w:asciiTheme="majorHAnsi" w:hAnsiTheme="majorHAnsi"/>
          <w:bCs/>
          <w:sz w:val="20"/>
          <w:szCs w:val="20"/>
          <w:lang w:val="es-ES"/>
        </w:rPr>
        <w:t xml:space="preserve"> en </w:t>
      </w:r>
      <w:r w:rsidR="001A2D52">
        <w:rPr>
          <w:rFonts w:asciiTheme="majorHAnsi" w:hAnsiTheme="majorHAnsi"/>
          <w:bCs/>
          <w:sz w:val="20"/>
          <w:szCs w:val="20"/>
          <w:lang w:val="es-ES"/>
        </w:rPr>
        <w:t>adquirir</w:t>
      </w:r>
      <w:r w:rsidR="00A17334" w:rsidRPr="003C2230">
        <w:rPr>
          <w:rFonts w:asciiTheme="majorHAnsi" w:hAnsiTheme="majorHAnsi"/>
          <w:bCs/>
          <w:sz w:val="20"/>
          <w:szCs w:val="20"/>
          <w:lang w:val="es-ES"/>
        </w:rPr>
        <w:t xml:space="preserve"> los bienes de Pasadena S.A</w:t>
      </w:r>
      <w:r w:rsidR="001A2D52">
        <w:rPr>
          <w:rFonts w:asciiTheme="majorHAnsi" w:hAnsiTheme="majorHAnsi"/>
          <w:bCs/>
          <w:sz w:val="20"/>
          <w:szCs w:val="20"/>
          <w:lang w:val="es-ES"/>
        </w:rPr>
        <w:t>.</w:t>
      </w:r>
      <w:r w:rsidR="00A17334" w:rsidRPr="003C2230">
        <w:rPr>
          <w:rFonts w:asciiTheme="majorHAnsi" w:hAnsiTheme="majorHAnsi"/>
          <w:bCs/>
          <w:sz w:val="20"/>
          <w:szCs w:val="20"/>
          <w:lang w:val="es-ES"/>
        </w:rPr>
        <w:t xml:space="preserve">, </w:t>
      </w:r>
      <w:r w:rsidR="001A2D52">
        <w:rPr>
          <w:rFonts w:asciiTheme="majorHAnsi" w:hAnsiTheme="majorHAnsi"/>
          <w:bCs/>
          <w:sz w:val="20"/>
          <w:szCs w:val="20"/>
          <w:lang w:val="es-ES"/>
        </w:rPr>
        <w:t xml:space="preserve">en particular </w:t>
      </w:r>
      <w:r w:rsidR="00A17334" w:rsidRPr="003C2230">
        <w:rPr>
          <w:rFonts w:asciiTheme="majorHAnsi" w:hAnsiTheme="majorHAnsi"/>
          <w:bCs/>
          <w:sz w:val="20"/>
          <w:szCs w:val="20"/>
          <w:lang w:val="es-ES"/>
        </w:rPr>
        <w:t>el inmueble de la Circunvalación de la Ciudad de Rosario, Argentina</w:t>
      </w:r>
      <w:r w:rsidR="001A2D52">
        <w:rPr>
          <w:rFonts w:asciiTheme="majorHAnsi" w:hAnsiTheme="majorHAnsi"/>
          <w:bCs/>
          <w:sz w:val="20"/>
          <w:szCs w:val="20"/>
          <w:lang w:val="es-ES"/>
        </w:rPr>
        <w:t>;</w:t>
      </w:r>
      <w:r w:rsidR="00A17334" w:rsidRPr="003C2230">
        <w:rPr>
          <w:rFonts w:asciiTheme="majorHAnsi" w:hAnsiTheme="majorHAnsi"/>
          <w:bCs/>
          <w:sz w:val="20"/>
          <w:szCs w:val="20"/>
          <w:lang w:val="es-ES"/>
        </w:rPr>
        <w:t xml:space="preserve"> y que </w:t>
      </w:r>
      <w:r w:rsidR="001A2D52">
        <w:rPr>
          <w:rFonts w:asciiTheme="majorHAnsi" w:hAnsiTheme="majorHAnsi"/>
          <w:bCs/>
          <w:sz w:val="20"/>
          <w:szCs w:val="20"/>
          <w:lang w:val="es-ES"/>
        </w:rPr>
        <w:t xml:space="preserve">ni </w:t>
      </w:r>
      <w:r w:rsidR="00A17334" w:rsidRPr="003C2230">
        <w:rPr>
          <w:rFonts w:asciiTheme="majorHAnsi" w:hAnsiTheme="majorHAnsi"/>
          <w:bCs/>
          <w:sz w:val="20"/>
          <w:szCs w:val="20"/>
          <w:lang w:val="es-ES"/>
        </w:rPr>
        <w:t xml:space="preserve">el </w:t>
      </w:r>
      <w:r w:rsidR="00A17334" w:rsidRPr="003C2230">
        <w:rPr>
          <w:rFonts w:ascii="Cambria" w:hAnsi="Cambria"/>
          <w:sz w:val="20"/>
          <w:szCs w:val="20"/>
          <w:lang w:val="es-ES"/>
        </w:rPr>
        <w:t xml:space="preserve">Juez Comercial </w:t>
      </w:r>
      <w:r w:rsidR="001A2D52">
        <w:rPr>
          <w:rFonts w:asciiTheme="majorHAnsi" w:hAnsiTheme="majorHAnsi"/>
          <w:bCs/>
          <w:sz w:val="20"/>
          <w:szCs w:val="20"/>
          <w:lang w:val="es-ES"/>
        </w:rPr>
        <w:t>ni</w:t>
      </w:r>
      <w:r w:rsidR="00A17334" w:rsidRPr="003C2230">
        <w:rPr>
          <w:rFonts w:asciiTheme="majorHAnsi" w:hAnsiTheme="majorHAnsi"/>
          <w:bCs/>
          <w:sz w:val="20"/>
          <w:szCs w:val="20"/>
          <w:lang w:val="es-ES"/>
        </w:rPr>
        <w:t xml:space="preserve"> el Síndico asesoraran con diligencia y prontitud dicha operación, lo que llev</w:t>
      </w:r>
      <w:r w:rsidR="001A2D52">
        <w:rPr>
          <w:rFonts w:asciiTheme="majorHAnsi" w:hAnsiTheme="majorHAnsi"/>
          <w:bCs/>
          <w:sz w:val="20"/>
          <w:szCs w:val="20"/>
          <w:lang w:val="es-ES"/>
        </w:rPr>
        <w:t>ó</w:t>
      </w:r>
      <w:r w:rsidR="00A17334" w:rsidRPr="003C2230">
        <w:rPr>
          <w:rFonts w:asciiTheme="majorHAnsi" w:hAnsiTheme="majorHAnsi"/>
          <w:bCs/>
          <w:sz w:val="20"/>
          <w:szCs w:val="20"/>
          <w:lang w:val="es-ES"/>
        </w:rPr>
        <w:t xml:space="preserve"> al vencimiento del plazo e impidió la compra. </w:t>
      </w:r>
      <w:r w:rsidR="005906BB" w:rsidRPr="003C2230">
        <w:rPr>
          <w:rFonts w:asciiTheme="majorHAnsi" w:hAnsiTheme="majorHAnsi"/>
          <w:bCs/>
          <w:sz w:val="20"/>
          <w:szCs w:val="20"/>
          <w:lang w:val="es-ES"/>
        </w:rPr>
        <w:t xml:space="preserve">En ese sentido, </w:t>
      </w:r>
      <w:r w:rsidR="00E61CFD">
        <w:rPr>
          <w:rFonts w:asciiTheme="majorHAnsi" w:hAnsiTheme="majorHAnsi"/>
          <w:bCs/>
          <w:sz w:val="20"/>
          <w:szCs w:val="20"/>
          <w:lang w:val="es-ES"/>
        </w:rPr>
        <w:t>la parte peticionaria</w:t>
      </w:r>
      <w:r w:rsidR="005906BB" w:rsidRPr="003C2230">
        <w:rPr>
          <w:rFonts w:asciiTheme="majorHAnsi" w:hAnsiTheme="majorHAnsi"/>
          <w:bCs/>
          <w:sz w:val="20"/>
          <w:szCs w:val="20"/>
          <w:lang w:val="es-ES"/>
        </w:rPr>
        <w:t xml:space="preserve"> </w:t>
      </w:r>
      <w:r w:rsidR="00CF7B98" w:rsidRPr="003C2230">
        <w:rPr>
          <w:rFonts w:asciiTheme="majorHAnsi" w:hAnsiTheme="majorHAnsi"/>
          <w:bCs/>
          <w:sz w:val="20"/>
          <w:szCs w:val="20"/>
          <w:lang w:val="es-ES"/>
        </w:rPr>
        <w:t>sostiene</w:t>
      </w:r>
      <w:r w:rsidR="005906BB" w:rsidRPr="003C2230">
        <w:rPr>
          <w:rFonts w:asciiTheme="majorHAnsi" w:hAnsiTheme="majorHAnsi"/>
          <w:bCs/>
          <w:sz w:val="20"/>
          <w:szCs w:val="20"/>
          <w:lang w:val="es-ES"/>
        </w:rPr>
        <w:t xml:space="preserve"> que el Síndico llev</w:t>
      </w:r>
      <w:r w:rsidR="001A2D52">
        <w:rPr>
          <w:rFonts w:asciiTheme="majorHAnsi" w:hAnsiTheme="majorHAnsi"/>
          <w:bCs/>
          <w:sz w:val="20"/>
          <w:szCs w:val="20"/>
          <w:lang w:val="es-ES"/>
        </w:rPr>
        <w:t>ó</w:t>
      </w:r>
      <w:r w:rsidR="005906BB" w:rsidRPr="003C2230">
        <w:rPr>
          <w:rFonts w:asciiTheme="majorHAnsi" w:hAnsiTheme="majorHAnsi"/>
          <w:bCs/>
          <w:sz w:val="20"/>
          <w:szCs w:val="20"/>
          <w:lang w:val="es-ES"/>
        </w:rPr>
        <w:t xml:space="preserve"> dos años para efectivizar el trámite de la “realización de bienes”.</w:t>
      </w:r>
      <w:r w:rsidR="00CF7B98" w:rsidRPr="003C2230">
        <w:rPr>
          <w:rFonts w:asciiTheme="majorHAnsi" w:hAnsiTheme="majorHAnsi"/>
          <w:bCs/>
          <w:sz w:val="20"/>
          <w:szCs w:val="20"/>
          <w:lang w:val="es-ES"/>
        </w:rPr>
        <w:t xml:space="preserve"> </w:t>
      </w:r>
      <w:r w:rsidR="00CF7B98" w:rsidRPr="00823D1B">
        <w:rPr>
          <w:rFonts w:ascii="Cambria" w:hAnsi="Cambria"/>
          <w:sz w:val="20"/>
          <w:szCs w:val="20"/>
          <w:lang w:val="es-ES"/>
        </w:rPr>
        <w:t>Asimismo, alegan que todas las irregularidades fueron denunciadas en el proceso, así como la falsificación de documentos e instrumentos p</w:t>
      </w:r>
      <w:r w:rsidR="003C2230" w:rsidRPr="00823D1B">
        <w:rPr>
          <w:rFonts w:ascii="Cambria" w:hAnsi="Cambria"/>
          <w:sz w:val="20"/>
          <w:szCs w:val="20"/>
          <w:lang w:val="es-ES"/>
        </w:rPr>
        <w:t>úblicos</w:t>
      </w:r>
      <w:r w:rsidR="001A2D52">
        <w:rPr>
          <w:rFonts w:ascii="Cambria" w:hAnsi="Cambria"/>
          <w:sz w:val="20"/>
          <w:szCs w:val="20"/>
          <w:lang w:val="es-ES"/>
        </w:rPr>
        <w:t>;</w:t>
      </w:r>
      <w:r w:rsidR="003C2230" w:rsidRPr="00823D1B">
        <w:rPr>
          <w:rFonts w:ascii="Cambria" w:hAnsi="Cambria"/>
          <w:sz w:val="20"/>
          <w:szCs w:val="20"/>
          <w:lang w:val="es-ES"/>
        </w:rPr>
        <w:t xml:space="preserve"> y </w:t>
      </w:r>
      <w:r w:rsidR="00F7661C">
        <w:rPr>
          <w:rFonts w:ascii="Cambria" w:hAnsi="Cambria"/>
          <w:sz w:val="20"/>
          <w:szCs w:val="20"/>
          <w:lang w:val="es-ES"/>
        </w:rPr>
        <w:t>que,</w:t>
      </w:r>
      <w:r w:rsidR="001A2D52">
        <w:rPr>
          <w:rFonts w:ascii="Cambria" w:hAnsi="Cambria"/>
          <w:sz w:val="20"/>
          <w:szCs w:val="20"/>
          <w:lang w:val="es-ES"/>
        </w:rPr>
        <w:t xml:space="preserve"> </w:t>
      </w:r>
      <w:r w:rsidR="003C2230" w:rsidRPr="00823D1B">
        <w:rPr>
          <w:rFonts w:ascii="Cambria" w:hAnsi="Cambria"/>
          <w:sz w:val="20"/>
          <w:szCs w:val="20"/>
          <w:lang w:val="es-ES"/>
        </w:rPr>
        <w:t xml:space="preserve">en </w:t>
      </w:r>
      <w:r w:rsidR="001A2D52">
        <w:rPr>
          <w:rFonts w:ascii="Cambria" w:hAnsi="Cambria"/>
          <w:sz w:val="20"/>
          <w:szCs w:val="20"/>
          <w:lang w:val="es-ES"/>
        </w:rPr>
        <w:t xml:space="preserve">su </w:t>
      </w:r>
      <w:r w:rsidR="003C2230" w:rsidRPr="00823D1B">
        <w:rPr>
          <w:rFonts w:ascii="Cambria" w:hAnsi="Cambria"/>
          <w:sz w:val="20"/>
          <w:szCs w:val="20"/>
          <w:lang w:val="es-ES"/>
        </w:rPr>
        <w:t xml:space="preserve">decisión de 26 de agosto de 2004, la Cámara en lo Civil y Comercial denunció sustracciones de documentos, falsedades ideológicas para reducir los derechos patrimoniales de la presunta víctima, y </w:t>
      </w:r>
      <w:r w:rsidR="001A2D52">
        <w:rPr>
          <w:rFonts w:ascii="Cambria" w:hAnsi="Cambria"/>
          <w:sz w:val="20"/>
          <w:szCs w:val="20"/>
          <w:lang w:val="es-ES"/>
        </w:rPr>
        <w:t xml:space="preserve">que </w:t>
      </w:r>
      <w:r w:rsidR="003C2230" w:rsidRPr="00823D1B">
        <w:rPr>
          <w:rFonts w:ascii="Cambria" w:hAnsi="Cambria"/>
          <w:sz w:val="20"/>
          <w:szCs w:val="20"/>
          <w:lang w:val="es-ES"/>
        </w:rPr>
        <w:t>consideró que la regulación de honorarios máxima a el Síndico carecía de fundamento. Así, l</w:t>
      </w:r>
      <w:r w:rsidR="00C33E61" w:rsidRPr="00823D1B">
        <w:rPr>
          <w:rFonts w:ascii="Cambria" w:hAnsi="Cambria"/>
          <w:sz w:val="20"/>
          <w:szCs w:val="20"/>
          <w:lang w:val="es-ES"/>
        </w:rPr>
        <w:t xml:space="preserve">a Cámara en lo Civil y Comercial de Rosario apartó la causa del </w:t>
      </w:r>
      <w:r w:rsidR="00D10691" w:rsidRPr="00823D1B">
        <w:rPr>
          <w:rFonts w:ascii="Cambria" w:hAnsi="Cambria"/>
          <w:sz w:val="20"/>
          <w:szCs w:val="20"/>
          <w:lang w:val="es-ES"/>
        </w:rPr>
        <w:t>Juez Comercial</w:t>
      </w:r>
      <w:r w:rsidR="00C33E61" w:rsidRPr="00823D1B">
        <w:rPr>
          <w:rFonts w:ascii="Cambria" w:hAnsi="Cambria"/>
          <w:sz w:val="20"/>
          <w:szCs w:val="20"/>
          <w:lang w:val="es-ES"/>
        </w:rPr>
        <w:t xml:space="preserve"> y ordenó la invest</w:t>
      </w:r>
      <w:r w:rsidR="00823D1B" w:rsidRPr="00823D1B">
        <w:rPr>
          <w:rFonts w:ascii="Cambria" w:hAnsi="Cambria"/>
          <w:sz w:val="20"/>
          <w:szCs w:val="20"/>
          <w:lang w:val="es-ES"/>
        </w:rPr>
        <w:t xml:space="preserve">igación penal del referido </w:t>
      </w:r>
      <w:r w:rsidR="001A2D52">
        <w:rPr>
          <w:rFonts w:ascii="Cambria" w:hAnsi="Cambria"/>
          <w:sz w:val="20"/>
          <w:szCs w:val="20"/>
          <w:lang w:val="es-ES"/>
        </w:rPr>
        <w:t>magistrado</w:t>
      </w:r>
      <w:r w:rsidR="00823D1B" w:rsidRPr="00823D1B">
        <w:rPr>
          <w:rFonts w:ascii="Cambria" w:hAnsi="Cambria"/>
          <w:sz w:val="20"/>
          <w:szCs w:val="20"/>
          <w:lang w:val="es-ES"/>
        </w:rPr>
        <w:t>.</w:t>
      </w:r>
      <w:r w:rsidR="00C33E61" w:rsidRPr="00823D1B">
        <w:rPr>
          <w:rFonts w:ascii="Cambria" w:hAnsi="Cambria"/>
          <w:sz w:val="20"/>
          <w:szCs w:val="20"/>
          <w:lang w:val="es-ES"/>
        </w:rPr>
        <w:t xml:space="preserve"> La causa penal fue desestimada, y la presunta víctima apeló ante la Cámara Penal de Rosario en 2005</w:t>
      </w:r>
      <w:r w:rsidR="001A2D52">
        <w:rPr>
          <w:rFonts w:ascii="Cambria" w:hAnsi="Cambria"/>
          <w:sz w:val="20"/>
          <w:szCs w:val="20"/>
          <w:lang w:val="es-ES"/>
        </w:rPr>
        <w:t>;</w:t>
      </w:r>
      <w:r w:rsidR="00C33E61" w:rsidRPr="00823D1B">
        <w:rPr>
          <w:rFonts w:ascii="Cambria" w:hAnsi="Cambria"/>
          <w:sz w:val="20"/>
          <w:szCs w:val="20"/>
          <w:lang w:val="es-ES"/>
        </w:rPr>
        <w:t xml:space="preserve"> </w:t>
      </w:r>
      <w:r w:rsidR="001A2D52">
        <w:rPr>
          <w:rFonts w:ascii="Cambria" w:hAnsi="Cambria"/>
          <w:sz w:val="20"/>
          <w:szCs w:val="20"/>
          <w:lang w:val="es-ES"/>
        </w:rPr>
        <w:t>ésta</w:t>
      </w:r>
      <w:r w:rsidR="00D10691" w:rsidRPr="00823D1B">
        <w:rPr>
          <w:rFonts w:ascii="Cambria" w:hAnsi="Cambria"/>
          <w:sz w:val="20"/>
          <w:szCs w:val="20"/>
          <w:lang w:val="es-ES"/>
        </w:rPr>
        <w:t xml:space="preserve"> determinó el </w:t>
      </w:r>
      <w:r w:rsidR="001A2D52">
        <w:rPr>
          <w:rFonts w:ascii="Cambria" w:hAnsi="Cambria"/>
          <w:sz w:val="20"/>
          <w:szCs w:val="20"/>
          <w:lang w:val="es-ES"/>
        </w:rPr>
        <w:t>reemplaza</w:t>
      </w:r>
      <w:r w:rsidR="00D10691" w:rsidRPr="00823D1B">
        <w:rPr>
          <w:rFonts w:ascii="Cambria" w:hAnsi="Cambria"/>
          <w:sz w:val="20"/>
          <w:szCs w:val="20"/>
          <w:lang w:val="es-ES"/>
        </w:rPr>
        <w:t xml:space="preserve"> del Juez Comercial. </w:t>
      </w:r>
      <w:r w:rsidR="00794332" w:rsidRPr="00823D1B">
        <w:rPr>
          <w:rFonts w:ascii="Cambria" w:hAnsi="Cambria"/>
          <w:sz w:val="20"/>
          <w:szCs w:val="20"/>
          <w:lang w:val="es-ES"/>
        </w:rPr>
        <w:t xml:space="preserve">La nueva magistrada no revisó lo actuado por el Juez desplazado y, </w:t>
      </w:r>
      <w:r w:rsidR="001A2D52" w:rsidRPr="00823D1B">
        <w:rPr>
          <w:rFonts w:ascii="Cambria" w:hAnsi="Cambria"/>
          <w:sz w:val="20"/>
          <w:szCs w:val="20"/>
          <w:lang w:val="es-ES"/>
        </w:rPr>
        <w:t xml:space="preserve">continuó con el procedimiento </w:t>
      </w:r>
      <w:r w:rsidR="00794332" w:rsidRPr="00823D1B">
        <w:rPr>
          <w:rFonts w:ascii="Cambria" w:hAnsi="Cambria"/>
          <w:sz w:val="20"/>
          <w:szCs w:val="20"/>
          <w:lang w:val="es-ES"/>
        </w:rPr>
        <w:t>bajo</w:t>
      </w:r>
      <w:r w:rsidR="001A2D52">
        <w:rPr>
          <w:rFonts w:ascii="Cambria" w:hAnsi="Cambria"/>
          <w:sz w:val="20"/>
          <w:szCs w:val="20"/>
          <w:lang w:val="es-ES"/>
        </w:rPr>
        <w:t xml:space="preserve"> el principio de</w:t>
      </w:r>
      <w:r w:rsidR="00794332" w:rsidRPr="00823D1B">
        <w:rPr>
          <w:rFonts w:ascii="Cambria" w:hAnsi="Cambria"/>
          <w:sz w:val="20"/>
          <w:szCs w:val="20"/>
          <w:lang w:val="es-ES"/>
        </w:rPr>
        <w:t xml:space="preserve"> la cosa juzgada.</w:t>
      </w:r>
    </w:p>
    <w:p w14:paraId="62EE667D" w14:textId="1D6C8E42" w:rsidR="009A7B6F" w:rsidRPr="00E73D36" w:rsidRDefault="005E4DAF" w:rsidP="00E73D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3D36">
        <w:rPr>
          <w:rFonts w:ascii="Cambria" w:hAnsi="Cambria"/>
          <w:sz w:val="20"/>
          <w:szCs w:val="20"/>
          <w:lang w:val="es-ES"/>
        </w:rPr>
        <w:t>Las resoluciones de quiebra fueron apeladas ante la Justicia de la Provincia de Santa Fe. E</w:t>
      </w:r>
      <w:r w:rsidR="001A2D52">
        <w:rPr>
          <w:rFonts w:ascii="Cambria" w:hAnsi="Cambria"/>
          <w:sz w:val="20"/>
          <w:szCs w:val="20"/>
          <w:lang w:val="es-ES"/>
        </w:rPr>
        <w:t>l</w:t>
      </w:r>
      <w:r w:rsidR="000E1506" w:rsidRPr="00E73D36">
        <w:rPr>
          <w:rFonts w:ascii="Cambria" w:hAnsi="Cambria"/>
          <w:sz w:val="20"/>
          <w:szCs w:val="20"/>
          <w:lang w:val="es-ES"/>
        </w:rPr>
        <w:t xml:space="preserve"> 30 de noviembre de 2007 la presunta víctima interpuso </w:t>
      </w:r>
      <w:r w:rsidR="001A2D52">
        <w:rPr>
          <w:rFonts w:ascii="Cambria" w:hAnsi="Cambria"/>
          <w:sz w:val="20"/>
          <w:szCs w:val="20"/>
          <w:lang w:val="es-ES"/>
        </w:rPr>
        <w:t>un r</w:t>
      </w:r>
      <w:r w:rsidR="000E1506" w:rsidRPr="00E73D36">
        <w:rPr>
          <w:rFonts w:ascii="Cambria" w:hAnsi="Cambria"/>
          <w:sz w:val="20"/>
          <w:szCs w:val="20"/>
          <w:lang w:val="es-ES"/>
        </w:rPr>
        <w:t xml:space="preserve">ecurso de </w:t>
      </w:r>
      <w:r w:rsidR="001A2D52">
        <w:rPr>
          <w:rFonts w:ascii="Cambria" w:hAnsi="Cambria"/>
          <w:sz w:val="20"/>
          <w:szCs w:val="20"/>
          <w:lang w:val="es-ES"/>
        </w:rPr>
        <w:t>n</w:t>
      </w:r>
      <w:r w:rsidR="000E1506" w:rsidRPr="00E73D36">
        <w:rPr>
          <w:rFonts w:ascii="Cambria" w:hAnsi="Cambria"/>
          <w:sz w:val="20"/>
          <w:szCs w:val="20"/>
          <w:lang w:val="es-ES"/>
        </w:rPr>
        <w:t>ulidad ante la Corte Suprema de Justicia</w:t>
      </w:r>
      <w:r w:rsidR="00794332" w:rsidRPr="00E73D36">
        <w:rPr>
          <w:rFonts w:ascii="Cambria" w:hAnsi="Cambria"/>
          <w:sz w:val="20"/>
          <w:szCs w:val="20"/>
          <w:lang w:val="es-ES"/>
        </w:rPr>
        <w:t xml:space="preserve"> </w:t>
      </w:r>
      <w:r w:rsidR="000E1506" w:rsidRPr="00E73D36">
        <w:rPr>
          <w:rFonts w:ascii="Cambria" w:hAnsi="Cambria"/>
          <w:sz w:val="20"/>
          <w:szCs w:val="20"/>
          <w:lang w:val="es-ES"/>
        </w:rPr>
        <w:t xml:space="preserve">contra resoluciones judiciales dictadas por el Juez </w:t>
      </w:r>
      <w:r w:rsidRPr="00E73D36">
        <w:rPr>
          <w:rFonts w:ascii="Cambria" w:hAnsi="Cambria"/>
          <w:sz w:val="20"/>
          <w:szCs w:val="20"/>
          <w:lang w:val="es-ES"/>
        </w:rPr>
        <w:t xml:space="preserve">Comercial, </w:t>
      </w:r>
      <w:r w:rsidR="00AE6704">
        <w:rPr>
          <w:rFonts w:ascii="Cambria" w:hAnsi="Cambria"/>
          <w:sz w:val="20"/>
          <w:szCs w:val="20"/>
          <w:lang w:val="es-ES"/>
        </w:rPr>
        <w:t>que</w:t>
      </w:r>
      <w:r w:rsidRPr="00E73D36">
        <w:rPr>
          <w:rFonts w:ascii="Cambria" w:hAnsi="Cambria"/>
          <w:sz w:val="20"/>
          <w:szCs w:val="20"/>
          <w:lang w:val="es-ES"/>
        </w:rPr>
        <w:t xml:space="preserve"> fue rechazad</w:t>
      </w:r>
      <w:r w:rsidR="00AE6704">
        <w:rPr>
          <w:rFonts w:ascii="Cambria" w:hAnsi="Cambria"/>
          <w:sz w:val="20"/>
          <w:szCs w:val="20"/>
          <w:lang w:val="es-ES"/>
        </w:rPr>
        <w:t>o</w:t>
      </w:r>
      <w:r w:rsidRPr="00E73D36">
        <w:rPr>
          <w:rFonts w:ascii="Cambria" w:hAnsi="Cambria"/>
          <w:sz w:val="20"/>
          <w:szCs w:val="20"/>
          <w:lang w:val="es-ES"/>
        </w:rPr>
        <w:t xml:space="preserve"> </w:t>
      </w:r>
      <w:r w:rsidRPr="00E73D36">
        <w:rPr>
          <w:rFonts w:ascii="Cambria" w:hAnsi="Cambria"/>
          <w:i/>
          <w:sz w:val="20"/>
          <w:szCs w:val="20"/>
          <w:lang w:val="es-ES"/>
        </w:rPr>
        <w:t xml:space="preserve">in </w:t>
      </w:r>
      <w:proofErr w:type="spellStart"/>
      <w:r w:rsidRPr="00E73D36">
        <w:rPr>
          <w:rFonts w:ascii="Cambria" w:hAnsi="Cambria"/>
          <w:i/>
          <w:sz w:val="20"/>
          <w:szCs w:val="20"/>
          <w:lang w:val="es-ES"/>
        </w:rPr>
        <w:t>limine</w:t>
      </w:r>
      <w:proofErr w:type="spellEnd"/>
      <w:r w:rsidRPr="00E73D36">
        <w:rPr>
          <w:rFonts w:ascii="Cambria" w:hAnsi="Cambria"/>
          <w:i/>
          <w:sz w:val="20"/>
          <w:szCs w:val="20"/>
          <w:lang w:val="es-ES"/>
        </w:rPr>
        <w:t xml:space="preserve">. </w:t>
      </w:r>
      <w:r w:rsidR="00AE6704">
        <w:rPr>
          <w:rFonts w:ascii="Cambria" w:hAnsi="Cambria"/>
          <w:sz w:val="20"/>
          <w:szCs w:val="20"/>
          <w:lang w:val="es-ES"/>
        </w:rPr>
        <w:t xml:space="preserve">Se presentó una apelación que </w:t>
      </w:r>
      <w:r w:rsidRPr="00E73D36">
        <w:rPr>
          <w:rFonts w:ascii="Cambria" w:hAnsi="Cambria"/>
          <w:sz w:val="20"/>
          <w:szCs w:val="20"/>
          <w:lang w:val="es-ES"/>
        </w:rPr>
        <w:t xml:space="preserve">fue rechazada el 7 de agosto de 2006, lo que </w:t>
      </w:r>
      <w:r w:rsidR="00AE6704">
        <w:rPr>
          <w:rFonts w:ascii="Cambria" w:hAnsi="Cambria"/>
          <w:sz w:val="20"/>
          <w:szCs w:val="20"/>
          <w:lang w:val="es-ES"/>
        </w:rPr>
        <w:t>llevó a</w:t>
      </w:r>
      <w:r w:rsidRPr="00E73D36">
        <w:rPr>
          <w:rFonts w:ascii="Cambria" w:hAnsi="Cambria"/>
          <w:sz w:val="20"/>
          <w:szCs w:val="20"/>
          <w:lang w:val="es-ES"/>
        </w:rPr>
        <w:t xml:space="preserve"> la presentación </w:t>
      </w:r>
      <w:r w:rsidR="00AE6704">
        <w:rPr>
          <w:rFonts w:ascii="Cambria" w:hAnsi="Cambria"/>
          <w:sz w:val="20"/>
          <w:szCs w:val="20"/>
          <w:lang w:val="es-ES"/>
        </w:rPr>
        <w:t>de un r</w:t>
      </w:r>
      <w:r w:rsidRPr="00E73D36">
        <w:rPr>
          <w:rFonts w:ascii="Cambria" w:hAnsi="Cambria"/>
          <w:sz w:val="20"/>
          <w:szCs w:val="20"/>
          <w:lang w:val="es-ES"/>
        </w:rPr>
        <w:t xml:space="preserve">ecurso de </w:t>
      </w:r>
      <w:r w:rsidR="00AE6704">
        <w:rPr>
          <w:rFonts w:ascii="Cambria" w:hAnsi="Cambria"/>
          <w:sz w:val="20"/>
          <w:szCs w:val="20"/>
          <w:lang w:val="es-ES"/>
        </w:rPr>
        <w:t>i</w:t>
      </w:r>
      <w:r w:rsidRPr="00E73D36">
        <w:rPr>
          <w:rFonts w:ascii="Cambria" w:hAnsi="Cambria"/>
          <w:sz w:val="20"/>
          <w:szCs w:val="20"/>
          <w:lang w:val="es-ES"/>
        </w:rPr>
        <w:t>nconstitucionalidad, negado el 27 de octubre de 2006</w:t>
      </w:r>
      <w:r w:rsidR="00AE6704">
        <w:rPr>
          <w:rFonts w:ascii="Cambria" w:hAnsi="Cambria"/>
          <w:sz w:val="20"/>
          <w:szCs w:val="20"/>
          <w:lang w:val="es-ES"/>
        </w:rPr>
        <w:t>;</w:t>
      </w:r>
      <w:r w:rsidRPr="00E73D36">
        <w:rPr>
          <w:rFonts w:ascii="Cambria" w:hAnsi="Cambria"/>
          <w:sz w:val="20"/>
          <w:szCs w:val="20"/>
          <w:lang w:val="es-ES"/>
        </w:rPr>
        <w:t xml:space="preserve"> y </w:t>
      </w:r>
      <w:r w:rsidR="00AE6704">
        <w:rPr>
          <w:rFonts w:ascii="Cambria" w:hAnsi="Cambria"/>
          <w:sz w:val="20"/>
          <w:szCs w:val="20"/>
          <w:lang w:val="es-ES"/>
        </w:rPr>
        <w:t>luego un</w:t>
      </w:r>
      <w:r w:rsidRPr="00E73D36">
        <w:rPr>
          <w:rFonts w:ascii="Cambria" w:hAnsi="Cambria"/>
          <w:sz w:val="20"/>
          <w:szCs w:val="20"/>
          <w:lang w:val="es-ES"/>
        </w:rPr>
        <w:t xml:space="preserve"> </w:t>
      </w:r>
      <w:r w:rsidR="00AE6704">
        <w:rPr>
          <w:rFonts w:ascii="Cambria" w:hAnsi="Cambria"/>
          <w:sz w:val="20"/>
          <w:szCs w:val="20"/>
          <w:lang w:val="es-ES"/>
        </w:rPr>
        <w:t>r</w:t>
      </w:r>
      <w:r w:rsidRPr="00E73D36">
        <w:rPr>
          <w:rFonts w:ascii="Cambria" w:hAnsi="Cambria"/>
          <w:sz w:val="20"/>
          <w:szCs w:val="20"/>
          <w:lang w:val="es-ES"/>
        </w:rPr>
        <w:t xml:space="preserve">ecurso </w:t>
      </w:r>
      <w:r w:rsidR="00AE6704">
        <w:rPr>
          <w:rFonts w:ascii="Cambria" w:hAnsi="Cambria"/>
          <w:sz w:val="20"/>
          <w:szCs w:val="20"/>
          <w:lang w:val="es-ES"/>
        </w:rPr>
        <w:t>e</w:t>
      </w:r>
      <w:r w:rsidRPr="00E73D36">
        <w:rPr>
          <w:rFonts w:ascii="Cambria" w:hAnsi="Cambria"/>
          <w:sz w:val="20"/>
          <w:szCs w:val="20"/>
          <w:lang w:val="es-ES"/>
        </w:rPr>
        <w:t>xtraordinario</w:t>
      </w:r>
      <w:r w:rsidR="00AE6704">
        <w:rPr>
          <w:rFonts w:ascii="Cambria" w:hAnsi="Cambria"/>
          <w:sz w:val="20"/>
          <w:szCs w:val="20"/>
          <w:lang w:val="es-ES"/>
        </w:rPr>
        <w:t>, igualmente</w:t>
      </w:r>
      <w:r w:rsidRPr="00E73D36">
        <w:rPr>
          <w:rFonts w:ascii="Cambria" w:hAnsi="Cambria"/>
          <w:sz w:val="20"/>
          <w:szCs w:val="20"/>
          <w:lang w:val="es-ES"/>
        </w:rPr>
        <w:t xml:space="preserve"> rechazado el 22 de agosto de 2007. Asimismo, la presunta víctima presentó </w:t>
      </w:r>
      <w:r w:rsidR="00AE6704">
        <w:rPr>
          <w:rFonts w:ascii="Cambria" w:hAnsi="Cambria"/>
          <w:sz w:val="20"/>
          <w:szCs w:val="20"/>
          <w:lang w:val="es-ES"/>
        </w:rPr>
        <w:t>un r</w:t>
      </w:r>
      <w:r w:rsidRPr="00E73D36">
        <w:rPr>
          <w:rFonts w:ascii="Cambria" w:hAnsi="Cambria"/>
          <w:sz w:val="20"/>
          <w:szCs w:val="20"/>
          <w:lang w:val="es-ES"/>
        </w:rPr>
        <w:t xml:space="preserve">ecurso </w:t>
      </w:r>
      <w:r w:rsidR="00AE6704">
        <w:rPr>
          <w:rFonts w:ascii="Cambria" w:hAnsi="Cambria"/>
          <w:sz w:val="20"/>
          <w:szCs w:val="20"/>
          <w:lang w:val="es-ES"/>
        </w:rPr>
        <w:t>e</w:t>
      </w:r>
      <w:r w:rsidRPr="00E73D36">
        <w:rPr>
          <w:rFonts w:ascii="Cambria" w:hAnsi="Cambria"/>
          <w:sz w:val="20"/>
          <w:szCs w:val="20"/>
          <w:lang w:val="es-ES"/>
        </w:rPr>
        <w:t xml:space="preserve">xtraordinario </w:t>
      </w:r>
      <w:r w:rsidR="00AE6704">
        <w:rPr>
          <w:rFonts w:ascii="Cambria" w:hAnsi="Cambria"/>
          <w:sz w:val="20"/>
          <w:szCs w:val="20"/>
          <w:lang w:val="es-ES"/>
        </w:rPr>
        <w:t>f</w:t>
      </w:r>
      <w:r w:rsidRPr="00E73D36">
        <w:rPr>
          <w:rFonts w:ascii="Cambria" w:hAnsi="Cambria"/>
          <w:sz w:val="20"/>
          <w:szCs w:val="20"/>
          <w:lang w:val="es-ES"/>
        </w:rPr>
        <w:t xml:space="preserve">ederal </w:t>
      </w:r>
      <w:r w:rsidR="00AE6704">
        <w:rPr>
          <w:rFonts w:ascii="Cambria" w:hAnsi="Cambria"/>
          <w:sz w:val="20"/>
          <w:szCs w:val="20"/>
          <w:lang w:val="es-ES"/>
        </w:rPr>
        <w:t xml:space="preserve">en que </w:t>
      </w:r>
      <w:r w:rsidRPr="00E73D36">
        <w:rPr>
          <w:rFonts w:ascii="Cambria" w:hAnsi="Cambria"/>
          <w:sz w:val="20"/>
          <w:szCs w:val="20"/>
          <w:lang w:val="es-ES"/>
        </w:rPr>
        <w:t>sost</w:t>
      </w:r>
      <w:r w:rsidR="00AE6704">
        <w:rPr>
          <w:rFonts w:ascii="Cambria" w:hAnsi="Cambria"/>
          <w:sz w:val="20"/>
          <w:szCs w:val="20"/>
          <w:lang w:val="es-ES"/>
        </w:rPr>
        <w:t>uvo</w:t>
      </w:r>
      <w:r w:rsidRPr="00E73D36">
        <w:rPr>
          <w:rFonts w:ascii="Cambria" w:hAnsi="Cambria"/>
          <w:sz w:val="20"/>
          <w:szCs w:val="20"/>
          <w:lang w:val="es-ES"/>
        </w:rPr>
        <w:t xml:space="preserve"> la violación de sus derechos a la defensa y propiedad</w:t>
      </w:r>
      <w:r w:rsidR="00F17206" w:rsidRPr="00E73D36">
        <w:rPr>
          <w:rFonts w:ascii="Cambria" w:hAnsi="Cambria"/>
          <w:sz w:val="20"/>
          <w:szCs w:val="20"/>
          <w:lang w:val="es-ES"/>
        </w:rPr>
        <w:t xml:space="preserve">, </w:t>
      </w:r>
      <w:r w:rsidR="00AE6704">
        <w:rPr>
          <w:rFonts w:ascii="Cambria" w:hAnsi="Cambria"/>
          <w:sz w:val="20"/>
          <w:szCs w:val="20"/>
          <w:lang w:val="es-ES"/>
        </w:rPr>
        <w:t>que</w:t>
      </w:r>
      <w:r w:rsidR="00F17206" w:rsidRPr="00E73D36">
        <w:rPr>
          <w:rFonts w:ascii="Cambria" w:hAnsi="Cambria"/>
          <w:sz w:val="20"/>
          <w:szCs w:val="20"/>
          <w:lang w:val="es-ES"/>
        </w:rPr>
        <w:t xml:space="preserve"> fue rechazado por la Corte Suprema de Justicia el 7 de noviembre de 2007 </w:t>
      </w:r>
      <w:r w:rsidR="00AE6704">
        <w:rPr>
          <w:rFonts w:ascii="Cambria" w:hAnsi="Cambria"/>
          <w:sz w:val="20"/>
          <w:szCs w:val="20"/>
          <w:lang w:val="es-ES"/>
        </w:rPr>
        <w:t xml:space="preserve">por presentación </w:t>
      </w:r>
      <w:r w:rsidR="00AE6704" w:rsidRPr="00E73D36">
        <w:rPr>
          <w:rFonts w:ascii="Cambria" w:hAnsi="Cambria"/>
          <w:sz w:val="20"/>
          <w:szCs w:val="20"/>
          <w:lang w:val="es-ES"/>
        </w:rPr>
        <w:t>extemporánea</w:t>
      </w:r>
      <w:r w:rsidR="00E73D36" w:rsidRPr="00E73D36">
        <w:rPr>
          <w:rFonts w:ascii="Cambria" w:hAnsi="Cambria"/>
          <w:sz w:val="20"/>
          <w:szCs w:val="20"/>
          <w:lang w:val="es-ES"/>
        </w:rPr>
        <w:t xml:space="preserve">. </w:t>
      </w:r>
      <w:r w:rsidR="00AE6704">
        <w:rPr>
          <w:rFonts w:ascii="Cambria" w:hAnsi="Cambria"/>
          <w:sz w:val="20"/>
          <w:szCs w:val="20"/>
          <w:lang w:val="es-ES"/>
        </w:rPr>
        <w:t>Luego se</w:t>
      </w:r>
      <w:r w:rsidR="00E73D36" w:rsidRPr="00E73D36">
        <w:rPr>
          <w:rFonts w:ascii="Cambria" w:hAnsi="Cambria"/>
          <w:sz w:val="20"/>
          <w:szCs w:val="20"/>
          <w:lang w:val="es-ES"/>
        </w:rPr>
        <w:t xml:space="preserve"> present</w:t>
      </w:r>
      <w:r w:rsidR="00AE6704">
        <w:rPr>
          <w:rFonts w:ascii="Cambria" w:hAnsi="Cambria"/>
          <w:sz w:val="20"/>
          <w:szCs w:val="20"/>
          <w:lang w:val="es-ES"/>
        </w:rPr>
        <w:t>ó</w:t>
      </w:r>
      <w:r w:rsidR="00E73D36" w:rsidRPr="00E73D36">
        <w:rPr>
          <w:rFonts w:ascii="Cambria" w:hAnsi="Cambria"/>
          <w:sz w:val="20"/>
          <w:szCs w:val="20"/>
          <w:lang w:val="es-ES"/>
        </w:rPr>
        <w:t xml:space="preserve"> </w:t>
      </w:r>
      <w:r w:rsidR="00AE6704">
        <w:rPr>
          <w:rFonts w:ascii="Cambria" w:hAnsi="Cambria"/>
          <w:sz w:val="20"/>
          <w:szCs w:val="20"/>
          <w:lang w:val="es-ES"/>
        </w:rPr>
        <w:t>un r</w:t>
      </w:r>
      <w:r w:rsidR="00E73D36" w:rsidRPr="00E73D36">
        <w:rPr>
          <w:rFonts w:ascii="Cambria" w:hAnsi="Cambria"/>
          <w:sz w:val="20"/>
          <w:szCs w:val="20"/>
          <w:lang w:val="es-ES"/>
        </w:rPr>
        <w:t xml:space="preserve">ecurso de </w:t>
      </w:r>
      <w:r w:rsidR="00AE6704">
        <w:rPr>
          <w:rFonts w:ascii="Cambria" w:hAnsi="Cambria"/>
          <w:sz w:val="20"/>
          <w:szCs w:val="20"/>
          <w:lang w:val="es-ES"/>
        </w:rPr>
        <w:t>q</w:t>
      </w:r>
      <w:r w:rsidR="00E73D36" w:rsidRPr="00E73D36">
        <w:rPr>
          <w:rFonts w:ascii="Cambria" w:hAnsi="Cambria"/>
          <w:sz w:val="20"/>
          <w:szCs w:val="20"/>
          <w:lang w:val="es-ES"/>
        </w:rPr>
        <w:t xml:space="preserve">ueja por </w:t>
      </w:r>
      <w:r w:rsidR="00AE6704">
        <w:rPr>
          <w:rFonts w:ascii="Cambria" w:hAnsi="Cambria"/>
          <w:sz w:val="20"/>
          <w:szCs w:val="20"/>
          <w:lang w:val="es-ES"/>
        </w:rPr>
        <w:t>d</w:t>
      </w:r>
      <w:r w:rsidR="00E73D36" w:rsidRPr="00E73D36">
        <w:rPr>
          <w:rFonts w:ascii="Cambria" w:hAnsi="Cambria"/>
          <w:sz w:val="20"/>
          <w:szCs w:val="20"/>
          <w:lang w:val="es-ES"/>
        </w:rPr>
        <w:t xml:space="preserve">enegación de </w:t>
      </w:r>
      <w:r w:rsidR="00AE6704">
        <w:rPr>
          <w:rFonts w:ascii="Cambria" w:hAnsi="Cambria"/>
          <w:sz w:val="20"/>
          <w:szCs w:val="20"/>
          <w:lang w:val="es-ES"/>
        </w:rPr>
        <w:t>r</w:t>
      </w:r>
      <w:r w:rsidR="00E73D36" w:rsidRPr="00E73D36">
        <w:rPr>
          <w:rFonts w:ascii="Cambria" w:hAnsi="Cambria"/>
          <w:sz w:val="20"/>
          <w:szCs w:val="20"/>
          <w:lang w:val="es-ES"/>
        </w:rPr>
        <w:t xml:space="preserve">ecurso </w:t>
      </w:r>
      <w:r w:rsidR="00AE6704">
        <w:rPr>
          <w:rFonts w:ascii="Cambria" w:hAnsi="Cambria"/>
          <w:sz w:val="20"/>
          <w:szCs w:val="20"/>
          <w:lang w:val="es-ES"/>
        </w:rPr>
        <w:t>e</w:t>
      </w:r>
      <w:r w:rsidR="00E73D36" w:rsidRPr="00E73D36">
        <w:rPr>
          <w:rFonts w:ascii="Cambria" w:hAnsi="Cambria"/>
          <w:sz w:val="20"/>
          <w:szCs w:val="20"/>
          <w:lang w:val="es-ES"/>
        </w:rPr>
        <w:t>xtraordinario</w:t>
      </w:r>
      <w:r w:rsidR="00AE6704">
        <w:rPr>
          <w:rFonts w:ascii="Cambria" w:hAnsi="Cambria"/>
          <w:sz w:val="20"/>
          <w:szCs w:val="20"/>
          <w:lang w:val="es-ES"/>
        </w:rPr>
        <w:t>,</w:t>
      </w:r>
      <w:r w:rsidR="00E73D36" w:rsidRPr="00E73D36">
        <w:rPr>
          <w:rFonts w:ascii="Cambria" w:hAnsi="Cambria"/>
          <w:sz w:val="20"/>
          <w:szCs w:val="20"/>
          <w:lang w:val="es-ES"/>
        </w:rPr>
        <w:t xml:space="preserve"> </w:t>
      </w:r>
      <w:r w:rsidR="00AE6704">
        <w:rPr>
          <w:rFonts w:ascii="Cambria" w:hAnsi="Cambria"/>
          <w:sz w:val="20"/>
          <w:szCs w:val="20"/>
          <w:lang w:val="es-ES"/>
        </w:rPr>
        <w:t xml:space="preserve">que </w:t>
      </w:r>
      <w:r w:rsidR="00E73D36" w:rsidRPr="00E73D36">
        <w:rPr>
          <w:rFonts w:ascii="Cambria" w:hAnsi="Cambria"/>
          <w:sz w:val="20"/>
          <w:szCs w:val="20"/>
          <w:lang w:val="es-ES"/>
        </w:rPr>
        <w:t xml:space="preserve">fue rechazado el 19 de febrero de 2008 </w:t>
      </w:r>
      <w:r w:rsidR="00794332" w:rsidRPr="00E73D36">
        <w:rPr>
          <w:rFonts w:ascii="Cambria" w:hAnsi="Cambria"/>
          <w:sz w:val="20"/>
          <w:szCs w:val="20"/>
          <w:lang w:val="es-ES"/>
        </w:rPr>
        <w:t xml:space="preserve">y la </w:t>
      </w:r>
      <w:r w:rsidR="00AE6704">
        <w:rPr>
          <w:rFonts w:ascii="Cambria" w:hAnsi="Cambria"/>
          <w:sz w:val="20"/>
          <w:szCs w:val="20"/>
          <w:lang w:val="es-ES"/>
        </w:rPr>
        <w:t xml:space="preserve">notificado a la </w:t>
      </w:r>
      <w:r w:rsidR="00794332" w:rsidRPr="00E73D36">
        <w:rPr>
          <w:rFonts w:ascii="Cambria" w:hAnsi="Cambria"/>
          <w:sz w:val="20"/>
          <w:szCs w:val="20"/>
          <w:lang w:val="es-ES"/>
        </w:rPr>
        <w:t>presunta víctima el 12 de marzo de</w:t>
      </w:r>
      <w:r w:rsidR="00137781" w:rsidRPr="00E73D36">
        <w:rPr>
          <w:rFonts w:ascii="Cambria" w:hAnsi="Cambria"/>
          <w:sz w:val="20"/>
          <w:szCs w:val="20"/>
          <w:lang w:val="es-ES"/>
        </w:rPr>
        <w:t xml:space="preserve"> 2008.</w:t>
      </w:r>
      <w:r w:rsidR="00823D1B" w:rsidRPr="00E73D36">
        <w:rPr>
          <w:rFonts w:ascii="Cambria" w:hAnsi="Cambria"/>
          <w:sz w:val="20"/>
          <w:szCs w:val="20"/>
          <w:lang w:val="es-ES"/>
        </w:rPr>
        <w:t xml:space="preserve"> </w:t>
      </w:r>
      <w:r w:rsidR="00823D1B" w:rsidRPr="00E73D36">
        <w:rPr>
          <w:rFonts w:asciiTheme="majorHAnsi" w:hAnsiTheme="majorHAnsi"/>
          <w:bCs/>
          <w:sz w:val="20"/>
          <w:szCs w:val="20"/>
          <w:lang w:val="es-ES"/>
        </w:rPr>
        <w:t>A</w:t>
      </w:r>
      <w:r w:rsidR="00E73D36" w:rsidRPr="00E73D36">
        <w:rPr>
          <w:rFonts w:asciiTheme="majorHAnsi" w:hAnsiTheme="majorHAnsi"/>
          <w:bCs/>
          <w:sz w:val="20"/>
          <w:szCs w:val="20"/>
          <w:lang w:val="es-ES"/>
        </w:rPr>
        <w:t xml:space="preserve">demás, </w:t>
      </w:r>
      <w:r w:rsidR="00E61CFD">
        <w:rPr>
          <w:rFonts w:asciiTheme="majorHAnsi" w:hAnsiTheme="majorHAnsi"/>
          <w:bCs/>
          <w:sz w:val="20"/>
          <w:szCs w:val="20"/>
          <w:lang w:val="es-ES"/>
        </w:rPr>
        <w:t>la parte peticionaria</w:t>
      </w:r>
      <w:r w:rsidR="00E73D36" w:rsidRPr="00E73D36">
        <w:rPr>
          <w:rFonts w:asciiTheme="majorHAnsi" w:hAnsiTheme="majorHAnsi"/>
          <w:bCs/>
          <w:sz w:val="20"/>
          <w:szCs w:val="20"/>
          <w:lang w:val="es-ES"/>
        </w:rPr>
        <w:t xml:space="preserve"> a</w:t>
      </w:r>
      <w:r w:rsidR="00823D1B" w:rsidRPr="00E73D36">
        <w:rPr>
          <w:rFonts w:asciiTheme="majorHAnsi" w:hAnsiTheme="majorHAnsi"/>
          <w:bCs/>
          <w:sz w:val="20"/>
          <w:szCs w:val="20"/>
          <w:lang w:val="es-ES"/>
        </w:rPr>
        <w:t xml:space="preserve">lega </w:t>
      </w:r>
      <w:r w:rsidR="00DF76AA" w:rsidRPr="00E73D36">
        <w:rPr>
          <w:rFonts w:asciiTheme="majorHAnsi" w:hAnsiTheme="majorHAnsi"/>
          <w:bCs/>
          <w:sz w:val="20"/>
          <w:szCs w:val="20"/>
          <w:lang w:val="es-ES"/>
        </w:rPr>
        <w:t>que,</w:t>
      </w:r>
      <w:r w:rsidR="00823D1B" w:rsidRPr="00E73D36">
        <w:rPr>
          <w:rFonts w:asciiTheme="majorHAnsi" w:hAnsiTheme="majorHAnsi"/>
          <w:bCs/>
          <w:sz w:val="20"/>
          <w:szCs w:val="20"/>
          <w:lang w:val="es-ES"/>
        </w:rPr>
        <w:t xml:space="preserve"> a la fecha de la presentación del caso ante la CIDH, la quiebra aún se encontraba </w:t>
      </w:r>
      <w:r w:rsidR="001A2D52">
        <w:rPr>
          <w:rFonts w:asciiTheme="majorHAnsi" w:hAnsiTheme="majorHAnsi"/>
          <w:bCs/>
          <w:sz w:val="20"/>
          <w:szCs w:val="20"/>
          <w:lang w:val="es-ES"/>
        </w:rPr>
        <w:t>ab</w:t>
      </w:r>
      <w:r w:rsidR="00823D1B" w:rsidRPr="00E73D36">
        <w:rPr>
          <w:rFonts w:asciiTheme="majorHAnsi" w:hAnsiTheme="majorHAnsi"/>
          <w:bCs/>
          <w:sz w:val="20"/>
          <w:szCs w:val="20"/>
          <w:lang w:val="es-ES"/>
        </w:rPr>
        <w:t xml:space="preserve">ierta, </w:t>
      </w:r>
      <w:r w:rsidR="00AE6704">
        <w:rPr>
          <w:rFonts w:asciiTheme="majorHAnsi" w:hAnsiTheme="majorHAnsi"/>
          <w:bCs/>
          <w:sz w:val="20"/>
          <w:szCs w:val="20"/>
          <w:lang w:val="es-ES"/>
        </w:rPr>
        <w:t xml:space="preserve">lo que </w:t>
      </w:r>
      <w:r w:rsidR="00823D1B" w:rsidRPr="00E73D36">
        <w:rPr>
          <w:rFonts w:asciiTheme="majorHAnsi" w:hAnsiTheme="majorHAnsi"/>
          <w:bCs/>
          <w:sz w:val="20"/>
          <w:szCs w:val="20"/>
          <w:lang w:val="es-ES"/>
        </w:rPr>
        <w:t>implica</w:t>
      </w:r>
      <w:r w:rsidR="00AE6704">
        <w:rPr>
          <w:rFonts w:asciiTheme="majorHAnsi" w:hAnsiTheme="majorHAnsi"/>
          <w:bCs/>
          <w:sz w:val="20"/>
          <w:szCs w:val="20"/>
          <w:lang w:val="es-ES"/>
        </w:rPr>
        <w:t>ba</w:t>
      </w:r>
      <w:r w:rsidR="00823D1B" w:rsidRPr="00E73D36">
        <w:rPr>
          <w:rFonts w:asciiTheme="majorHAnsi" w:hAnsiTheme="majorHAnsi"/>
          <w:bCs/>
          <w:sz w:val="20"/>
          <w:szCs w:val="20"/>
          <w:lang w:val="es-ES"/>
        </w:rPr>
        <w:t xml:space="preserve"> el desapoderamiento de los bienes </w:t>
      </w:r>
      <w:r w:rsidR="00AE6704">
        <w:rPr>
          <w:rFonts w:asciiTheme="majorHAnsi" w:hAnsiTheme="majorHAnsi"/>
          <w:bCs/>
          <w:sz w:val="20"/>
          <w:szCs w:val="20"/>
          <w:lang w:val="es-ES"/>
        </w:rPr>
        <w:t xml:space="preserve">de la presunta víctima </w:t>
      </w:r>
      <w:r w:rsidR="00823D1B" w:rsidRPr="00E73D36">
        <w:rPr>
          <w:rFonts w:asciiTheme="majorHAnsi" w:hAnsiTheme="majorHAnsi"/>
          <w:bCs/>
          <w:sz w:val="20"/>
          <w:szCs w:val="20"/>
          <w:lang w:val="es-ES"/>
        </w:rPr>
        <w:t xml:space="preserve">y </w:t>
      </w:r>
      <w:r w:rsidR="00AE6704">
        <w:rPr>
          <w:rFonts w:asciiTheme="majorHAnsi" w:hAnsiTheme="majorHAnsi"/>
          <w:bCs/>
          <w:sz w:val="20"/>
          <w:szCs w:val="20"/>
          <w:lang w:val="es-ES"/>
        </w:rPr>
        <w:t>su</w:t>
      </w:r>
      <w:r w:rsidR="00823D1B" w:rsidRPr="00E73D36">
        <w:rPr>
          <w:rFonts w:asciiTheme="majorHAnsi" w:hAnsiTheme="majorHAnsi"/>
          <w:bCs/>
          <w:sz w:val="20"/>
          <w:szCs w:val="20"/>
          <w:lang w:val="es-ES"/>
        </w:rPr>
        <w:t xml:space="preserve"> prohibición de salida del país.</w:t>
      </w:r>
    </w:p>
    <w:p w14:paraId="0D32F936" w14:textId="75F6744E" w:rsidR="004C616A" w:rsidRDefault="006D4A78" w:rsidP="004133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Por su </w:t>
      </w:r>
      <w:r w:rsidR="005725BF">
        <w:rPr>
          <w:rFonts w:ascii="Cambria" w:hAnsi="Cambria"/>
          <w:sz w:val="20"/>
          <w:szCs w:val="20"/>
          <w:lang w:val="es-ES"/>
        </w:rPr>
        <w:t>parte</w:t>
      </w:r>
      <w:r>
        <w:rPr>
          <w:rFonts w:ascii="Cambria" w:hAnsi="Cambria"/>
          <w:sz w:val="20"/>
          <w:szCs w:val="20"/>
          <w:lang w:val="es-ES"/>
        </w:rPr>
        <w:t xml:space="preserve">, el Estado </w:t>
      </w:r>
      <w:r w:rsidR="005725BF">
        <w:rPr>
          <w:rFonts w:ascii="Cambria" w:hAnsi="Cambria"/>
          <w:sz w:val="20"/>
          <w:szCs w:val="20"/>
          <w:lang w:val="es-ES"/>
        </w:rPr>
        <w:t>disputa</w:t>
      </w:r>
      <w:r>
        <w:rPr>
          <w:rFonts w:ascii="Cambria" w:hAnsi="Cambria"/>
          <w:sz w:val="20"/>
          <w:szCs w:val="20"/>
          <w:lang w:val="es-ES"/>
        </w:rPr>
        <w:t xml:space="preserve"> los hechos </w:t>
      </w:r>
      <w:r w:rsidR="005725BF">
        <w:rPr>
          <w:rFonts w:ascii="Cambria" w:hAnsi="Cambria"/>
          <w:sz w:val="20"/>
          <w:szCs w:val="20"/>
          <w:lang w:val="es-ES"/>
        </w:rPr>
        <w:t>y</w:t>
      </w:r>
      <w:r w:rsidR="004133D1">
        <w:rPr>
          <w:rFonts w:ascii="Cambria" w:hAnsi="Cambria"/>
          <w:sz w:val="20"/>
          <w:szCs w:val="20"/>
          <w:lang w:val="es-ES"/>
        </w:rPr>
        <w:t xml:space="preserve"> </w:t>
      </w:r>
      <w:r w:rsidR="005725BF">
        <w:rPr>
          <w:rFonts w:ascii="Cambria" w:hAnsi="Cambria"/>
          <w:sz w:val="20"/>
          <w:szCs w:val="20"/>
          <w:lang w:val="es-ES"/>
        </w:rPr>
        <w:t xml:space="preserve">alega que una vez </w:t>
      </w:r>
      <w:r w:rsidR="004133D1">
        <w:rPr>
          <w:rFonts w:ascii="Cambria" w:hAnsi="Cambria"/>
          <w:sz w:val="20"/>
          <w:szCs w:val="20"/>
          <w:lang w:val="es-ES"/>
        </w:rPr>
        <w:t>finalizada y liquidada la quiebra, el juez de la causa reguló en un 12% del activo realizado los correspondientes honorarios del Síndico y de otros profesionales que trabajaron en el proceso</w:t>
      </w:r>
      <w:r w:rsidR="005725BF">
        <w:rPr>
          <w:rFonts w:ascii="Cambria" w:hAnsi="Cambria"/>
          <w:sz w:val="20"/>
          <w:szCs w:val="20"/>
          <w:lang w:val="es-ES"/>
        </w:rPr>
        <w:t>.</w:t>
      </w:r>
      <w:r w:rsidR="004133D1">
        <w:rPr>
          <w:rFonts w:ascii="Cambria" w:hAnsi="Cambria"/>
          <w:sz w:val="20"/>
          <w:szCs w:val="20"/>
          <w:lang w:val="es-ES"/>
        </w:rPr>
        <w:t xml:space="preserve"> </w:t>
      </w:r>
      <w:r w:rsidR="005725BF">
        <w:rPr>
          <w:rFonts w:ascii="Cambria" w:hAnsi="Cambria"/>
          <w:sz w:val="20"/>
          <w:szCs w:val="20"/>
          <w:lang w:val="es-ES"/>
        </w:rPr>
        <w:t>Esta decisión se apeló a</w:t>
      </w:r>
      <w:r w:rsidR="004133D1">
        <w:rPr>
          <w:rFonts w:ascii="Cambria" w:hAnsi="Cambria"/>
          <w:sz w:val="20"/>
          <w:szCs w:val="20"/>
          <w:lang w:val="es-ES"/>
        </w:rPr>
        <w:t xml:space="preserve"> la Cámara de Apelaciones en lo Civil y Comercial de Rosario, que anuló la decisión de 26 de agosto de 2004</w:t>
      </w:r>
      <w:r w:rsidR="005725BF">
        <w:rPr>
          <w:rFonts w:ascii="Cambria" w:hAnsi="Cambria"/>
          <w:sz w:val="20"/>
          <w:szCs w:val="20"/>
          <w:lang w:val="es-ES"/>
        </w:rPr>
        <w:t xml:space="preserve"> y</w:t>
      </w:r>
      <w:r w:rsidR="004133D1">
        <w:rPr>
          <w:rFonts w:ascii="Cambria" w:hAnsi="Cambria"/>
          <w:sz w:val="20"/>
          <w:szCs w:val="20"/>
          <w:lang w:val="es-ES"/>
        </w:rPr>
        <w:t xml:space="preserve"> señal</w:t>
      </w:r>
      <w:r w:rsidR="005725BF">
        <w:rPr>
          <w:rFonts w:ascii="Cambria" w:hAnsi="Cambria"/>
          <w:sz w:val="20"/>
          <w:szCs w:val="20"/>
          <w:lang w:val="es-ES"/>
        </w:rPr>
        <w:t>ó</w:t>
      </w:r>
      <w:r w:rsidR="004133D1">
        <w:rPr>
          <w:rFonts w:ascii="Cambria" w:hAnsi="Cambria"/>
          <w:sz w:val="20"/>
          <w:szCs w:val="20"/>
          <w:lang w:val="es-ES"/>
        </w:rPr>
        <w:t xml:space="preserve"> irregularidades en la actuación de la sindicatura que podrían ser susceptibles de tipificación penal. Así, la resolución fue remitida en carácter de denuncia a la fiscalía para investigación</w:t>
      </w:r>
      <w:r w:rsidR="007046ED">
        <w:rPr>
          <w:rFonts w:ascii="Cambria" w:hAnsi="Cambria"/>
          <w:sz w:val="20"/>
          <w:szCs w:val="20"/>
          <w:lang w:val="es-ES"/>
        </w:rPr>
        <w:t xml:space="preserve"> y radicada en el Juzgado de Primera Instancia de Distrito en lo Penal de Instrucción No. 12 de Rosario, </w:t>
      </w:r>
      <w:r w:rsidR="005725BF">
        <w:rPr>
          <w:rFonts w:ascii="Cambria" w:hAnsi="Cambria"/>
          <w:sz w:val="20"/>
          <w:szCs w:val="20"/>
          <w:lang w:val="es-ES"/>
        </w:rPr>
        <w:t>que decidió archivarla</w:t>
      </w:r>
      <w:r w:rsidR="007046ED">
        <w:rPr>
          <w:rFonts w:ascii="Cambria" w:hAnsi="Cambria"/>
          <w:sz w:val="20"/>
          <w:szCs w:val="20"/>
          <w:lang w:val="es-ES"/>
        </w:rPr>
        <w:t xml:space="preserve">. </w:t>
      </w:r>
      <w:r w:rsidR="005725BF">
        <w:rPr>
          <w:rFonts w:ascii="Cambria" w:hAnsi="Cambria"/>
          <w:sz w:val="20"/>
          <w:szCs w:val="20"/>
          <w:lang w:val="es-ES"/>
        </w:rPr>
        <w:t>Según el Estado,</w:t>
      </w:r>
      <w:r w:rsidR="007046ED">
        <w:rPr>
          <w:rFonts w:ascii="Cambria" w:hAnsi="Cambria"/>
          <w:sz w:val="20"/>
          <w:szCs w:val="20"/>
          <w:lang w:val="es-ES"/>
        </w:rPr>
        <w:t xml:space="preserve"> el peticionario solicitó la reapertura de la instrucción, lo que motivó </w:t>
      </w:r>
      <w:r w:rsidR="005725BF">
        <w:rPr>
          <w:rFonts w:ascii="Cambria" w:hAnsi="Cambria"/>
          <w:sz w:val="20"/>
          <w:szCs w:val="20"/>
          <w:lang w:val="es-ES"/>
        </w:rPr>
        <w:t xml:space="preserve">a </w:t>
      </w:r>
      <w:r w:rsidR="007046ED">
        <w:rPr>
          <w:rFonts w:ascii="Cambria" w:hAnsi="Cambria"/>
          <w:sz w:val="20"/>
          <w:szCs w:val="20"/>
          <w:lang w:val="es-ES"/>
        </w:rPr>
        <w:t xml:space="preserve">la Fiscal a requerir el 29 de diciembre de 2004 la instrucción de sumario y el diligenciamiento de las medidas de pruebas propuestas por la presunta </w:t>
      </w:r>
      <w:r w:rsidR="005725BF">
        <w:rPr>
          <w:rFonts w:ascii="Cambria" w:hAnsi="Cambria"/>
          <w:sz w:val="20"/>
          <w:szCs w:val="20"/>
          <w:lang w:val="es-ES"/>
        </w:rPr>
        <w:t>víctima; sin</w:t>
      </w:r>
      <w:r w:rsidR="007046ED">
        <w:rPr>
          <w:rFonts w:ascii="Cambria" w:hAnsi="Cambria"/>
          <w:sz w:val="20"/>
          <w:szCs w:val="20"/>
          <w:lang w:val="es-ES"/>
        </w:rPr>
        <w:t xml:space="preserve"> embargo, </w:t>
      </w:r>
      <w:r w:rsidR="005725BF">
        <w:rPr>
          <w:rFonts w:ascii="Cambria" w:hAnsi="Cambria"/>
          <w:sz w:val="20"/>
          <w:szCs w:val="20"/>
          <w:lang w:val="es-ES"/>
        </w:rPr>
        <w:t xml:space="preserve">mantuvo </w:t>
      </w:r>
      <w:r w:rsidR="007046ED">
        <w:rPr>
          <w:rFonts w:ascii="Cambria" w:hAnsi="Cambria"/>
          <w:sz w:val="20"/>
          <w:szCs w:val="20"/>
          <w:lang w:val="es-ES"/>
        </w:rPr>
        <w:t>la decisión de archivo. Contra esa decisión</w:t>
      </w:r>
      <w:r w:rsidR="005725BF">
        <w:rPr>
          <w:rFonts w:ascii="Cambria" w:hAnsi="Cambria"/>
          <w:sz w:val="20"/>
          <w:szCs w:val="20"/>
          <w:lang w:val="es-ES"/>
        </w:rPr>
        <w:t>,</w:t>
      </w:r>
      <w:r w:rsidR="007046ED">
        <w:rPr>
          <w:rFonts w:ascii="Cambria" w:hAnsi="Cambria"/>
          <w:sz w:val="20"/>
          <w:szCs w:val="20"/>
          <w:lang w:val="es-ES"/>
        </w:rPr>
        <w:t xml:space="preserve"> el 15 de abril de 2005</w:t>
      </w:r>
      <w:r w:rsidR="005725BF" w:rsidRPr="005725BF">
        <w:rPr>
          <w:rFonts w:ascii="Cambria" w:hAnsi="Cambria"/>
          <w:sz w:val="20"/>
          <w:szCs w:val="20"/>
          <w:lang w:val="es-ES"/>
        </w:rPr>
        <w:t xml:space="preserve"> </w:t>
      </w:r>
      <w:r w:rsidR="005725BF">
        <w:rPr>
          <w:rFonts w:ascii="Cambria" w:hAnsi="Cambria"/>
          <w:sz w:val="20"/>
          <w:szCs w:val="20"/>
          <w:lang w:val="es-ES"/>
        </w:rPr>
        <w:t xml:space="preserve">se interpuso un recurso de </w:t>
      </w:r>
      <w:r w:rsidR="00DF76AA">
        <w:rPr>
          <w:rFonts w:ascii="Cambria" w:hAnsi="Cambria"/>
          <w:sz w:val="20"/>
          <w:szCs w:val="20"/>
          <w:lang w:val="es-ES"/>
        </w:rPr>
        <w:t>apelación, que</w:t>
      </w:r>
      <w:r w:rsidR="005725BF">
        <w:rPr>
          <w:rFonts w:ascii="Cambria" w:hAnsi="Cambria"/>
          <w:sz w:val="20"/>
          <w:szCs w:val="20"/>
          <w:lang w:val="es-ES"/>
        </w:rPr>
        <w:t xml:space="preserve"> </w:t>
      </w:r>
      <w:r w:rsidR="007046ED">
        <w:rPr>
          <w:rFonts w:ascii="Cambria" w:hAnsi="Cambria"/>
          <w:sz w:val="20"/>
          <w:szCs w:val="20"/>
          <w:lang w:val="es-ES"/>
        </w:rPr>
        <w:t xml:space="preserve">fue </w:t>
      </w:r>
      <w:r w:rsidR="007046ED">
        <w:rPr>
          <w:rFonts w:ascii="Cambria" w:hAnsi="Cambria"/>
          <w:sz w:val="20"/>
          <w:szCs w:val="20"/>
          <w:lang w:val="es-ES"/>
        </w:rPr>
        <w:lastRenderedPageBreak/>
        <w:t>desestimado el 6 de mayo porque la presunta víctima no aportó elementos nuevos de pr</w:t>
      </w:r>
      <w:r w:rsidR="005725BF">
        <w:rPr>
          <w:rFonts w:ascii="Cambria" w:hAnsi="Cambria"/>
          <w:sz w:val="20"/>
          <w:szCs w:val="20"/>
          <w:lang w:val="es-ES"/>
        </w:rPr>
        <w:t>ueba</w:t>
      </w:r>
      <w:r w:rsidR="007046ED">
        <w:rPr>
          <w:rFonts w:ascii="Cambria" w:hAnsi="Cambria"/>
          <w:sz w:val="20"/>
          <w:szCs w:val="20"/>
          <w:lang w:val="es-ES"/>
        </w:rPr>
        <w:t xml:space="preserve"> o hechos nuevos que posibilitarían el levantamiento del archivo</w:t>
      </w:r>
      <w:r w:rsidR="000F5DBA">
        <w:rPr>
          <w:rFonts w:ascii="Cambria" w:hAnsi="Cambria"/>
          <w:sz w:val="20"/>
          <w:szCs w:val="20"/>
          <w:lang w:val="es-ES"/>
        </w:rPr>
        <w:t>. La causa fue resu</w:t>
      </w:r>
      <w:r w:rsidR="005725BF">
        <w:rPr>
          <w:rFonts w:ascii="Cambria" w:hAnsi="Cambria"/>
          <w:sz w:val="20"/>
          <w:szCs w:val="20"/>
          <w:lang w:val="es-ES"/>
        </w:rPr>
        <w:t>e</w:t>
      </w:r>
      <w:r w:rsidR="000F5DBA">
        <w:rPr>
          <w:rFonts w:ascii="Cambria" w:hAnsi="Cambria"/>
          <w:sz w:val="20"/>
          <w:szCs w:val="20"/>
          <w:lang w:val="es-ES"/>
        </w:rPr>
        <w:t xml:space="preserve">lta el 7 de noviembre de 2012 y remitida al </w:t>
      </w:r>
      <w:r w:rsidR="005725BF">
        <w:rPr>
          <w:rFonts w:ascii="Cambria" w:hAnsi="Cambria"/>
          <w:sz w:val="20"/>
          <w:szCs w:val="20"/>
          <w:lang w:val="es-ES"/>
        </w:rPr>
        <w:t>a</w:t>
      </w:r>
      <w:r w:rsidR="000F5DBA">
        <w:rPr>
          <w:rFonts w:ascii="Cambria" w:hAnsi="Cambria"/>
          <w:sz w:val="20"/>
          <w:szCs w:val="20"/>
          <w:lang w:val="es-ES"/>
        </w:rPr>
        <w:t xml:space="preserve">rchivo. </w:t>
      </w:r>
    </w:p>
    <w:p w14:paraId="0C78952E" w14:textId="5CB5DFC5" w:rsidR="000F5DBA" w:rsidRPr="00C7638A" w:rsidRDefault="000F5DBA" w:rsidP="004133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Según el Estado, con el archiv</w:t>
      </w:r>
      <w:r w:rsidR="00F7661C">
        <w:rPr>
          <w:rFonts w:ascii="Cambria" w:hAnsi="Cambria"/>
          <w:sz w:val="20"/>
          <w:szCs w:val="20"/>
          <w:lang w:val="es-ES"/>
        </w:rPr>
        <w:t>o</w:t>
      </w:r>
      <w:r>
        <w:rPr>
          <w:rFonts w:ascii="Cambria" w:hAnsi="Cambria"/>
          <w:sz w:val="20"/>
          <w:szCs w:val="20"/>
          <w:lang w:val="es-ES"/>
        </w:rPr>
        <w:t xml:space="preserve"> de la causa penal, la jueza subrogante en el proceso de quiebra reguló nuevamente los honorarios en un 4% del activo</w:t>
      </w:r>
      <w:r w:rsidR="00F7661C">
        <w:rPr>
          <w:rFonts w:ascii="Cambria" w:hAnsi="Cambria"/>
          <w:sz w:val="20"/>
          <w:szCs w:val="20"/>
          <w:lang w:val="es-ES"/>
        </w:rPr>
        <w:t>;</w:t>
      </w:r>
      <w:r>
        <w:rPr>
          <w:rFonts w:ascii="Cambria" w:hAnsi="Cambria"/>
          <w:sz w:val="20"/>
          <w:szCs w:val="20"/>
          <w:lang w:val="es-ES"/>
        </w:rPr>
        <w:t xml:space="preserve"> </w:t>
      </w:r>
      <w:r w:rsidR="00F7661C">
        <w:rPr>
          <w:rFonts w:ascii="Cambria" w:hAnsi="Cambria"/>
          <w:sz w:val="20"/>
          <w:szCs w:val="20"/>
          <w:lang w:val="es-ES"/>
        </w:rPr>
        <w:t xml:space="preserve">este </w:t>
      </w:r>
      <w:r>
        <w:rPr>
          <w:rFonts w:ascii="Cambria" w:hAnsi="Cambria"/>
          <w:sz w:val="20"/>
          <w:szCs w:val="20"/>
          <w:lang w:val="es-ES"/>
        </w:rPr>
        <w:t xml:space="preserve">porcentaje fue ascendido el 7 de agosto de 2006 por la Sala II de la </w:t>
      </w:r>
      <w:r w:rsidR="00984FA1">
        <w:rPr>
          <w:rFonts w:ascii="Cambria" w:hAnsi="Cambria"/>
          <w:sz w:val="20"/>
          <w:szCs w:val="20"/>
          <w:lang w:val="es-ES"/>
        </w:rPr>
        <w:t>Cámara</w:t>
      </w:r>
      <w:r>
        <w:rPr>
          <w:rFonts w:ascii="Cambria" w:hAnsi="Cambria"/>
          <w:sz w:val="20"/>
          <w:szCs w:val="20"/>
          <w:lang w:val="es-ES"/>
        </w:rPr>
        <w:t xml:space="preserve">. Asimismo, la jueza aprobó el proyecto de distribución final el 26 de diciembre de 2006, </w:t>
      </w:r>
      <w:r w:rsidR="00F7661C">
        <w:rPr>
          <w:rFonts w:ascii="Cambria" w:hAnsi="Cambria"/>
          <w:sz w:val="20"/>
          <w:szCs w:val="20"/>
          <w:lang w:val="es-ES"/>
        </w:rPr>
        <w:t>que</w:t>
      </w:r>
      <w:r>
        <w:rPr>
          <w:rFonts w:ascii="Cambria" w:hAnsi="Cambria"/>
          <w:sz w:val="20"/>
          <w:szCs w:val="20"/>
          <w:lang w:val="es-ES"/>
        </w:rPr>
        <w:t xml:space="preserve"> fue consentido por Pasadena S.A</w:t>
      </w:r>
      <w:r w:rsidR="00C84C2F">
        <w:rPr>
          <w:rFonts w:ascii="Cambria" w:hAnsi="Cambria"/>
          <w:sz w:val="20"/>
          <w:szCs w:val="20"/>
          <w:lang w:val="es-ES"/>
        </w:rPr>
        <w:t xml:space="preserve">. Mientras se evaluaba la denuncia penal, la presunta víctima </w:t>
      </w:r>
      <w:r w:rsidR="004F6A2A">
        <w:rPr>
          <w:rFonts w:ascii="Cambria" w:hAnsi="Cambria"/>
          <w:sz w:val="20"/>
          <w:szCs w:val="20"/>
          <w:lang w:val="es-ES"/>
        </w:rPr>
        <w:t>presentó ante la Corte Suprema de Justicia de Santa Fe el escrito interpuesto ante la Fiscalía de Cámara y el Acuerdo de 25 de agosto de 2004 de la Cámara de Apelaciones, a fin de que se tomaran las medidas oportunas</w:t>
      </w:r>
      <w:r w:rsidR="00F7661C">
        <w:rPr>
          <w:rFonts w:ascii="Cambria" w:hAnsi="Cambria"/>
          <w:sz w:val="20"/>
          <w:szCs w:val="20"/>
          <w:lang w:val="es-ES"/>
        </w:rPr>
        <w:t>.</w:t>
      </w:r>
      <w:r w:rsidR="004F6A2A">
        <w:rPr>
          <w:rFonts w:ascii="Cambria" w:hAnsi="Cambria"/>
          <w:sz w:val="20"/>
          <w:szCs w:val="20"/>
          <w:lang w:val="es-ES"/>
        </w:rPr>
        <w:t xml:space="preserve"> </w:t>
      </w:r>
      <w:r w:rsidR="00F7661C">
        <w:rPr>
          <w:rFonts w:ascii="Cambria" w:hAnsi="Cambria"/>
          <w:sz w:val="20"/>
          <w:szCs w:val="20"/>
          <w:lang w:val="es-ES"/>
        </w:rPr>
        <w:t>La Corte Suprema de Santa Fe dispuso</w:t>
      </w:r>
      <w:r w:rsidR="004F6A2A">
        <w:rPr>
          <w:rFonts w:ascii="Cambria" w:hAnsi="Cambria"/>
          <w:sz w:val="20"/>
          <w:szCs w:val="20"/>
          <w:lang w:val="es-ES"/>
        </w:rPr>
        <w:t xml:space="preserve"> </w:t>
      </w:r>
      <w:r w:rsidR="00F7661C">
        <w:rPr>
          <w:rFonts w:ascii="Cambria" w:hAnsi="Cambria"/>
          <w:sz w:val="20"/>
          <w:szCs w:val="20"/>
          <w:lang w:val="es-ES"/>
        </w:rPr>
        <w:t xml:space="preserve">que se iniciara </w:t>
      </w:r>
      <w:r w:rsidR="004F6A2A">
        <w:rPr>
          <w:rFonts w:ascii="Cambria" w:hAnsi="Cambria"/>
          <w:sz w:val="20"/>
          <w:szCs w:val="20"/>
          <w:lang w:val="es-ES"/>
        </w:rPr>
        <w:t xml:space="preserve">una investigación administrativa </w:t>
      </w:r>
      <w:r w:rsidR="00F7661C">
        <w:rPr>
          <w:rFonts w:ascii="Cambria" w:hAnsi="Cambria"/>
          <w:sz w:val="20"/>
          <w:szCs w:val="20"/>
          <w:lang w:val="es-ES"/>
        </w:rPr>
        <w:t xml:space="preserve">y, </w:t>
      </w:r>
      <w:r w:rsidR="004F6A2A">
        <w:rPr>
          <w:rFonts w:ascii="Cambria" w:hAnsi="Cambria"/>
          <w:sz w:val="20"/>
          <w:szCs w:val="20"/>
          <w:lang w:val="es-ES"/>
        </w:rPr>
        <w:t xml:space="preserve">tras evaluar las actuaciones y escuchar todos los involucrados, </w:t>
      </w:r>
      <w:r w:rsidR="00C7638A">
        <w:rPr>
          <w:rFonts w:ascii="Cambria" w:hAnsi="Cambria"/>
          <w:sz w:val="20"/>
          <w:szCs w:val="20"/>
          <w:lang w:val="es-ES"/>
        </w:rPr>
        <w:t>el 11 de abril de 2006</w:t>
      </w:r>
      <w:r w:rsidR="00F7661C" w:rsidRPr="00F7661C">
        <w:rPr>
          <w:rFonts w:ascii="Cambria" w:hAnsi="Cambria"/>
          <w:sz w:val="20"/>
          <w:szCs w:val="20"/>
          <w:lang w:val="es-ES"/>
        </w:rPr>
        <w:t xml:space="preserve"> </w:t>
      </w:r>
      <w:r w:rsidR="00F7661C">
        <w:rPr>
          <w:rFonts w:ascii="Cambria" w:hAnsi="Cambria"/>
          <w:sz w:val="20"/>
          <w:szCs w:val="20"/>
          <w:lang w:val="es-ES"/>
        </w:rPr>
        <w:t>concluyó</w:t>
      </w:r>
      <w:r w:rsidR="004F6A2A">
        <w:rPr>
          <w:rFonts w:ascii="Cambria" w:hAnsi="Cambria"/>
          <w:sz w:val="20"/>
          <w:szCs w:val="20"/>
          <w:lang w:val="es-ES"/>
        </w:rPr>
        <w:t xml:space="preserve"> </w:t>
      </w:r>
      <w:r w:rsidR="00C7638A">
        <w:rPr>
          <w:rFonts w:ascii="Cambria" w:hAnsi="Cambria"/>
          <w:sz w:val="20"/>
          <w:szCs w:val="20"/>
          <w:lang w:val="es-ES"/>
        </w:rPr>
        <w:t xml:space="preserve">que no hubo irregularidad </w:t>
      </w:r>
      <w:r w:rsidR="00F7661C">
        <w:rPr>
          <w:rFonts w:ascii="Cambria" w:hAnsi="Cambria"/>
          <w:sz w:val="20"/>
          <w:szCs w:val="20"/>
          <w:lang w:val="es-ES"/>
        </w:rPr>
        <w:t xml:space="preserve">alguna </w:t>
      </w:r>
      <w:r w:rsidR="00C7638A">
        <w:rPr>
          <w:rFonts w:ascii="Cambria" w:hAnsi="Cambria"/>
          <w:sz w:val="20"/>
          <w:szCs w:val="20"/>
          <w:lang w:val="es-ES"/>
        </w:rPr>
        <w:t>en la actuación del Juez</w:t>
      </w:r>
      <w:r w:rsidR="00F7661C">
        <w:rPr>
          <w:rFonts w:ascii="Cambria" w:hAnsi="Cambria"/>
          <w:sz w:val="20"/>
          <w:szCs w:val="20"/>
          <w:lang w:val="es-ES"/>
        </w:rPr>
        <w:t>;</w:t>
      </w:r>
      <w:r w:rsidR="00C7638A">
        <w:rPr>
          <w:rFonts w:ascii="Cambria" w:hAnsi="Cambria"/>
          <w:sz w:val="20"/>
          <w:szCs w:val="20"/>
          <w:lang w:val="es-ES"/>
        </w:rPr>
        <w:t xml:space="preserve"> </w:t>
      </w:r>
      <w:r w:rsidR="00F7661C">
        <w:rPr>
          <w:rFonts w:ascii="Cambria" w:hAnsi="Cambria"/>
          <w:sz w:val="20"/>
          <w:szCs w:val="20"/>
          <w:lang w:val="es-ES"/>
        </w:rPr>
        <w:t xml:space="preserve">y </w:t>
      </w:r>
      <w:r w:rsidR="00C7638A">
        <w:rPr>
          <w:rFonts w:ascii="Cambria" w:hAnsi="Cambria"/>
          <w:sz w:val="20"/>
          <w:szCs w:val="20"/>
          <w:lang w:val="es-ES"/>
        </w:rPr>
        <w:t xml:space="preserve">que la presunta víctima había carecido de asesoramiento legal, ya que nunca impugnó en </w:t>
      </w:r>
      <w:r w:rsidR="00C7638A" w:rsidRPr="00C7638A">
        <w:rPr>
          <w:rFonts w:ascii="Cambria" w:hAnsi="Cambria"/>
          <w:sz w:val="20"/>
          <w:szCs w:val="20"/>
          <w:lang w:val="es-ES"/>
        </w:rPr>
        <w:t xml:space="preserve">el tiempo procesal hábil las resoluciones dictadas. Asimismo, el Estado afirma que la acción de </w:t>
      </w:r>
      <w:r w:rsidR="00F7661C">
        <w:rPr>
          <w:rFonts w:ascii="Cambria" w:hAnsi="Cambria"/>
          <w:sz w:val="20"/>
          <w:szCs w:val="20"/>
          <w:lang w:val="es-ES"/>
        </w:rPr>
        <w:t>n</w:t>
      </w:r>
      <w:r w:rsidR="00C7638A" w:rsidRPr="00C7638A">
        <w:rPr>
          <w:rFonts w:ascii="Cambria" w:hAnsi="Cambria"/>
          <w:sz w:val="20"/>
          <w:szCs w:val="20"/>
          <w:lang w:val="es-ES"/>
        </w:rPr>
        <w:t xml:space="preserve">ulidad interpuesta no fue favorable porque buscaba impugnar resoluciones consentidas, pasadas en cosa juzgada y contra las </w:t>
      </w:r>
      <w:r w:rsidR="004B78A2">
        <w:rPr>
          <w:rFonts w:ascii="Cambria" w:hAnsi="Cambria"/>
          <w:sz w:val="20"/>
          <w:szCs w:val="20"/>
          <w:lang w:val="es-ES"/>
        </w:rPr>
        <w:t>que</w:t>
      </w:r>
      <w:r w:rsidR="00C7638A" w:rsidRPr="00C7638A">
        <w:rPr>
          <w:rFonts w:ascii="Cambria" w:hAnsi="Cambria"/>
          <w:sz w:val="20"/>
          <w:szCs w:val="20"/>
          <w:lang w:val="es-ES"/>
        </w:rPr>
        <w:t xml:space="preserve"> la presunta víctima pudo ejercer su derecho de defensa. </w:t>
      </w:r>
      <w:r w:rsidR="004B78A2">
        <w:rPr>
          <w:rFonts w:ascii="Cambria" w:hAnsi="Cambria"/>
          <w:sz w:val="20"/>
          <w:szCs w:val="20"/>
          <w:lang w:val="es-ES"/>
        </w:rPr>
        <w:t>Señala</w:t>
      </w:r>
      <w:r w:rsidR="00C7638A" w:rsidRPr="00C7638A">
        <w:rPr>
          <w:rFonts w:ascii="Cambria" w:hAnsi="Cambria"/>
          <w:sz w:val="20"/>
          <w:szCs w:val="20"/>
          <w:lang w:val="es-ES"/>
        </w:rPr>
        <w:t xml:space="preserve"> que contra el rechazo </w:t>
      </w:r>
      <w:r w:rsidR="00C7638A" w:rsidRPr="00C7638A">
        <w:rPr>
          <w:rFonts w:ascii="Cambria" w:hAnsi="Cambria"/>
          <w:i/>
          <w:sz w:val="20"/>
          <w:szCs w:val="20"/>
          <w:lang w:val="es-ES"/>
        </w:rPr>
        <w:t xml:space="preserve">in </w:t>
      </w:r>
      <w:proofErr w:type="spellStart"/>
      <w:r w:rsidR="00C7638A" w:rsidRPr="00C7638A">
        <w:rPr>
          <w:rFonts w:ascii="Cambria" w:hAnsi="Cambria"/>
          <w:i/>
          <w:sz w:val="20"/>
          <w:szCs w:val="20"/>
          <w:lang w:val="es-ES"/>
        </w:rPr>
        <w:t>limine</w:t>
      </w:r>
      <w:proofErr w:type="spellEnd"/>
      <w:r w:rsidR="00C7638A" w:rsidRPr="00C7638A">
        <w:rPr>
          <w:rFonts w:ascii="Cambria" w:hAnsi="Cambria"/>
          <w:i/>
          <w:sz w:val="20"/>
          <w:szCs w:val="20"/>
          <w:lang w:val="es-ES"/>
        </w:rPr>
        <w:t xml:space="preserve"> </w:t>
      </w:r>
      <w:r w:rsidR="00C7638A" w:rsidRPr="00C7638A">
        <w:rPr>
          <w:rFonts w:ascii="Cambria" w:hAnsi="Cambria"/>
          <w:sz w:val="20"/>
          <w:szCs w:val="20"/>
          <w:lang w:val="es-ES"/>
        </w:rPr>
        <w:t xml:space="preserve">de la acción de </w:t>
      </w:r>
      <w:r w:rsidR="004B78A2">
        <w:rPr>
          <w:rFonts w:ascii="Cambria" w:hAnsi="Cambria"/>
          <w:sz w:val="20"/>
          <w:szCs w:val="20"/>
          <w:lang w:val="es-ES"/>
        </w:rPr>
        <w:t>n</w:t>
      </w:r>
      <w:r w:rsidR="00C7638A" w:rsidRPr="00C7638A">
        <w:rPr>
          <w:rFonts w:ascii="Cambria" w:hAnsi="Cambria"/>
          <w:sz w:val="20"/>
          <w:szCs w:val="20"/>
          <w:lang w:val="es-ES"/>
        </w:rPr>
        <w:t xml:space="preserve">ulidad, el </w:t>
      </w:r>
      <w:r w:rsidR="004B78A2">
        <w:rPr>
          <w:rFonts w:ascii="Cambria" w:hAnsi="Cambria"/>
          <w:sz w:val="20"/>
          <w:szCs w:val="20"/>
          <w:lang w:val="es-ES"/>
        </w:rPr>
        <w:t>s</w:t>
      </w:r>
      <w:r w:rsidR="00C7638A" w:rsidRPr="00C7638A">
        <w:rPr>
          <w:rFonts w:asciiTheme="majorHAnsi" w:hAnsiTheme="majorHAnsi"/>
          <w:bCs/>
          <w:sz w:val="20"/>
          <w:szCs w:val="20"/>
          <w:lang w:val="es-ES"/>
        </w:rPr>
        <w:t xml:space="preserve">eñor </w:t>
      </w:r>
      <w:proofErr w:type="spellStart"/>
      <w:r w:rsidR="00C7638A" w:rsidRPr="00C7638A">
        <w:rPr>
          <w:rFonts w:asciiTheme="majorHAnsi" w:hAnsiTheme="majorHAnsi"/>
          <w:bCs/>
          <w:sz w:val="20"/>
          <w:szCs w:val="20"/>
          <w:lang w:val="es-ES"/>
        </w:rPr>
        <w:t>Vieitez</w:t>
      </w:r>
      <w:proofErr w:type="spellEnd"/>
      <w:r w:rsidR="00C7638A">
        <w:rPr>
          <w:rFonts w:asciiTheme="majorHAnsi" w:hAnsiTheme="majorHAnsi"/>
          <w:bCs/>
          <w:sz w:val="20"/>
          <w:szCs w:val="20"/>
          <w:lang w:val="es-ES"/>
        </w:rPr>
        <w:t xml:space="preserve"> presentó </w:t>
      </w:r>
      <w:r w:rsidR="004B78A2">
        <w:rPr>
          <w:rFonts w:asciiTheme="majorHAnsi" w:hAnsiTheme="majorHAnsi"/>
          <w:bCs/>
          <w:sz w:val="20"/>
          <w:szCs w:val="20"/>
          <w:lang w:val="es-ES"/>
        </w:rPr>
        <w:t xml:space="preserve">un </w:t>
      </w:r>
      <w:r w:rsidR="00C7638A">
        <w:rPr>
          <w:rFonts w:asciiTheme="majorHAnsi" w:hAnsiTheme="majorHAnsi"/>
          <w:bCs/>
          <w:sz w:val="20"/>
          <w:szCs w:val="20"/>
          <w:lang w:val="es-ES"/>
        </w:rPr>
        <w:t>recurso de nulidad y apelación, rechazado el 7 de agosto de 2006</w:t>
      </w:r>
      <w:r w:rsidR="004B78A2">
        <w:rPr>
          <w:rFonts w:asciiTheme="majorHAnsi" w:hAnsiTheme="majorHAnsi"/>
          <w:bCs/>
          <w:sz w:val="20"/>
          <w:szCs w:val="20"/>
          <w:lang w:val="es-ES"/>
        </w:rPr>
        <w:t>;</w:t>
      </w:r>
      <w:r w:rsidR="00C7638A">
        <w:rPr>
          <w:rFonts w:asciiTheme="majorHAnsi" w:hAnsiTheme="majorHAnsi"/>
          <w:bCs/>
          <w:sz w:val="20"/>
          <w:szCs w:val="20"/>
          <w:lang w:val="es-ES"/>
        </w:rPr>
        <w:t xml:space="preserve"> consiguientemente</w:t>
      </w:r>
      <w:r w:rsidR="004B78A2">
        <w:rPr>
          <w:rFonts w:asciiTheme="majorHAnsi" w:hAnsiTheme="majorHAnsi"/>
          <w:bCs/>
          <w:sz w:val="20"/>
          <w:szCs w:val="20"/>
          <w:lang w:val="es-ES"/>
        </w:rPr>
        <w:t xml:space="preserve"> presentó</w:t>
      </w:r>
      <w:r w:rsidR="00C7638A">
        <w:rPr>
          <w:rFonts w:asciiTheme="majorHAnsi" w:hAnsiTheme="majorHAnsi"/>
          <w:bCs/>
          <w:sz w:val="20"/>
          <w:szCs w:val="20"/>
          <w:lang w:val="es-ES"/>
        </w:rPr>
        <w:t xml:space="preserve"> un recurso de inconstitucionalidad, rechazado el 27 de octubre de 2006. Ante tal decisión</w:t>
      </w:r>
      <w:r w:rsidR="008B6E74">
        <w:rPr>
          <w:rFonts w:asciiTheme="majorHAnsi" w:hAnsiTheme="majorHAnsi"/>
          <w:bCs/>
          <w:sz w:val="20"/>
          <w:szCs w:val="20"/>
          <w:lang w:val="es-ES"/>
        </w:rPr>
        <w:t xml:space="preserve">, la presunta víctima presento una </w:t>
      </w:r>
      <w:r w:rsidR="004B78A2">
        <w:rPr>
          <w:rFonts w:asciiTheme="majorHAnsi" w:hAnsiTheme="majorHAnsi"/>
          <w:bCs/>
          <w:sz w:val="20"/>
          <w:szCs w:val="20"/>
          <w:lang w:val="es-ES"/>
        </w:rPr>
        <w:t>q</w:t>
      </w:r>
      <w:r w:rsidR="008B6E74">
        <w:rPr>
          <w:rFonts w:asciiTheme="majorHAnsi" w:hAnsiTheme="majorHAnsi"/>
          <w:bCs/>
          <w:sz w:val="20"/>
          <w:szCs w:val="20"/>
          <w:lang w:val="es-ES"/>
        </w:rPr>
        <w:t xml:space="preserve">ueja por denegación de </w:t>
      </w:r>
      <w:r w:rsidR="004B78A2">
        <w:rPr>
          <w:rFonts w:asciiTheme="majorHAnsi" w:hAnsiTheme="majorHAnsi"/>
          <w:bCs/>
          <w:sz w:val="20"/>
          <w:szCs w:val="20"/>
          <w:lang w:val="es-ES"/>
        </w:rPr>
        <w:t>r</w:t>
      </w:r>
      <w:r w:rsidR="008B6E74">
        <w:rPr>
          <w:rFonts w:asciiTheme="majorHAnsi" w:hAnsiTheme="majorHAnsi"/>
          <w:bCs/>
          <w:sz w:val="20"/>
          <w:szCs w:val="20"/>
          <w:lang w:val="es-ES"/>
        </w:rPr>
        <w:t xml:space="preserve">ecurso de </w:t>
      </w:r>
      <w:r w:rsidR="004B78A2">
        <w:rPr>
          <w:rFonts w:asciiTheme="majorHAnsi" w:hAnsiTheme="majorHAnsi"/>
          <w:bCs/>
          <w:sz w:val="20"/>
          <w:szCs w:val="20"/>
          <w:lang w:val="es-ES"/>
        </w:rPr>
        <w:t>i</w:t>
      </w:r>
      <w:r w:rsidR="008B6E74">
        <w:rPr>
          <w:rFonts w:asciiTheme="majorHAnsi" w:hAnsiTheme="majorHAnsi"/>
          <w:bCs/>
          <w:sz w:val="20"/>
          <w:szCs w:val="20"/>
          <w:lang w:val="es-ES"/>
        </w:rPr>
        <w:t xml:space="preserve">nconstitucionalidad, </w:t>
      </w:r>
      <w:r w:rsidR="004B78A2">
        <w:rPr>
          <w:rFonts w:asciiTheme="majorHAnsi" w:hAnsiTheme="majorHAnsi"/>
          <w:bCs/>
          <w:sz w:val="20"/>
          <w:szCs w:val="20"/>
          <w:lang w:val="es-ES"/>
        </w:rPr>
        <w:t>que</w:t>
      </w:r>
      <w:r w:rsidR="008B6E74">
        <w:rPr>
          <w:rFonts w:asciiTheme="majorHAnsi" w:hAnsiTheme="majorHAnsi"/>
          <w:bCs/>
          <w:sz w:val="20"/>
          <w:szCs w:val="20"/>
          <w:lang w:val="es-ES"/>
        </w:rPr>
        <w:t xml:space="preserve"> fue rechazada el 22 de agosto de 20017, lo que motivó</w:t>
      </w:r>
      <w:r w:rsidR="00C7638A">
        <w:rPr>
          <w:rFonts w:asciiTheme="majorHAnsi" w:hAnsiTheme="majorHAnsi"/>
          <w:bCs/>
          <w:sz w:val="20"/>
          <w:szCs w:val="20"/>
          <w:lang w:val="es-ES"/>
        </w:rPr>
        <w:t xml:space="preserve"> </w:t>
      </w:r>
      <w:r w:rsidR="008B6E74">
        <w:rPr>
          <w:rFonts w:asciiTheme="majorHAnsi" w:hAnsiTheme="majorHAnsi"/>
          <w:bCs/>
          <w:sz w:val="20"/>
          <w:szCs w:val="20"/>
          <w:lang w:val="es-ES"/>
        </w:rPr>
        <w:t xml:space="preserve">la interposición extemporánea de un </w:t>
      </w:r>
      <w:r w:rsidR="004B78A2">
        <w:rPr>
          <w:rFonts w:asciiTheme="majorHAnsi" w:hAnsiTheme="majorHAnsi"/>
          <w:bCs/>
          <w:sz w:val="20"/>
          <w:szCs w:val="20"/>
          <w:lang w:val="es-ES"/>
        </w:rPr>
        <w:t>r</w:t>
      </w:r>
      <w:r w:rsidR="008B6E74">
        <w:rPr>
          <w:rFonts w:asciiTheme="majorHAnsi" w:hAnsiTheme="majorHAnsi"/>
          <w:bCs/>
          <w:sz w:val="20"/>
          <w:szCs w:val="20"/>
          <w:lang w:val="es-ES"/>
        </w:rPr>
        <w:t xml:space="preserve">ecurso </w:t>
      </w:r>
      <w:r w:rsidR="004B78A2">
        <w:rPr>
          <w:rFonts w:asciiTheme="majorHAnsi" w:hAnsiTheme="majorHAnsi"/>
          <w:bCs/>
          <w:sz w:val="20"/>
          <w:szCs w:val="20"/>
          <w:lang w:val="es-ES"/>
        </w:rPr>
        <w:t>e</w:t>
      </w:r>
      <w:r w:rsidR="008B6E74">
        <w:rPr>
          <w:rFonts w:asciiTheme="majorHAnsi" w:hAnsiTheme="majorHAnsi"/>
          <w:bCs/>
          <w:sz w:val="20"/>
          <w:szCs w:val="20"/>
          <w:lang w:val="es-ES"/>
        </w:rPr>
        <w:t xml:space="preserve">xtraordinario </w:t>
      </w:r>
      <w:r w:rsidR="004B78A2">
        <w:rPr>
          <w:rFonts w:asciiTheme="majorHAnsi" w:hAnsiTheme="majorHAnsi"/>
          <w:bCs/>
          <w:sz w:val="20"/>
          <w:szCs w:val="20"/>
          <w:lang w:val="es-ES"/>
        </w:rPr>
        <w:t>f</w:t>
      </w:r>
      <w:r w:rsidR="008B6E74">
        <w:rPr>
          <w:rFonts w:asciiTheme="majorHAnsi" w:hAnsiTheme="majorHAnsi"/>
          <w:bCs/>
          <w:sz w:val="20"/>
          <w:szCs w:val="20"/>
          <w:lang w:val="es-ES"/>
        </w:rPr>
        <w:t>ederal, denegado el 7 de noviembre de 2007</w:t>
      </w:r>
      <w:r w:rsidR="004B78A2">
        <w:rPr>
          <w:rFonts w:asciiTheme="majorHAnsi" w:hAnsiTheme="majorHAnsi"/>
          <w:bCs/>
          <w:sz w:val="20"/>
          <w:szCs w:val="20"/>
          <w:lang w:val="es-ES"/>
        </w:rPr>
        <w:t>;</w:t>
      </w:r>
      <w:r w:rsidR="008B6E74">
        <w:rPr>
          <w:rFonts w:asciiTheme="majorHAnsi" w:hAnsiTheme="majorHAnsi"/>
          <w:bCs/>
          <w:sz w:val="20"/>
          <w:szCs w:val="20"/>
          <w:lang w:val="es-ES"/>
        </w:rPr>
        <w:t xml:space="preserve"> y un nuevo recurso de </w:t>
      </w:r>
      <w:r w:rsidR="004B78A2">
        <w:rPr>
          <w:rFonts w:asciiTheme="majorHAnsi" w:hAnsiTheme="majorHAnsi"/>
          <w:bCs/>
          <w:sz w:val="20"/>
          <w:szCs w:val="20"/>
          <w:lang w:val="es-ES"/>
        </w:rPr>
        <w:t>q</w:t>
      </w:r>
      <w:r w:rsidR="008B6E74">
        <w:rPr>
          <w:rFonts w:asciiTheme="majorHAnsi" w:hAnsiTheme="majorHAnsi"/>
          <w:bCs/>
          <w:sz w:val="20"/>
          <w:szCs w:val="20"/>
          <w:lang w:val="es-ES"/>
        </w:rPr>
        <w:t>ueja por denegación del recurso extraordinario, denegado el 19 de febrero de 2008.</w:t>
      </w:r>
    </w:p>
    <w:p w14:paraId="209E082A" w14:textId="5434F7BD" w:rsidR="00B827ED" w:rsidRDefault="00B827ED" w:rsidP="00B827ED">
      <w:pPr>
        <w:pStyle w:val="ListParagraph"/>
        <w:spacing w:before="120" w:after="120"/>
        <w:jc w:val="both"/>
        <w:rPr>
          <w:rFonts w:asciiTheme="majorHAnsi" w:hAnsiTheme="majorHAnsi"/>
          <w:b/>
          <w:bCs/>
          <w:sz w:val="20"/>
          <w:szCs w:val="20"/>
          <w:lang w:val="es-ES"/>
        </w:rPr>
      </w:pPr>
      <w:r>
        <w:rPr>
          <w:rFonts w:asciiTheme="majorHAnsi" w:hAnsiTheme="majorHAnsi"/>
          <w:b/>
          <w:bCs/>
          <w:sz w:val="20"/>
          <w:szCs w:val="20"/>
          <w:lang w:val="es-ES"/>
        </w:rPr>
        <w:t>V</w:t>
      </w:r>
      <w:r w:rsidRPr="00006B74">
        <w:rPr>
          <w:rFonts w:asciiTheme="majorHAnsi" w:hAnsiTheme="majorHAnsi"/>
          <w:b/>
          <w:bCs/>
          <w:sz w:val="20"/>
          <w:szCs w:val="20"/>
          <w:lang w:val="es-ES"/>
        </w:rPr>
        <w:t xml:space="preserve">. </w:t>
      </w:r>
      <w:r w:rsidRPr="00006B74">
        <w:rPr>
          <w:rFonts w:asciiTheme="majorHAnsi" w:hAnsiTheme="majorHAnsi"/>
          <w:b/>
          <w:bCs/>
          <w:sz w:val="20"/>
          <w:szCs w:val="20"/>
          <w:lang w:val="es-ES"/>
        </w:rPr>
        <w:tab/>
      </w:r>
      <w:r>
        <w:rPr>
          <w:rFonts w:asciiTheme="majorHAnsi" w:hAnsiTheme="majorHAnsi"/>
          <w:b/>
          <w:bCs/>
          <w:sz w:val="20"/>
          <w:szCs w:val="20"/>
          <w:lang w:val="es-ES"/>
        </w:rPr>
        <w:t>COMPETENCIA RATIONE PERSONAE</w:t>
      </w:r>
    </w:p>
    <w:p w14:paraId="1AD43E21" w14:textId="4104D258" w:rsidR="00B827ED" w:rsidRPr="00362F40" w:rsidRDefault="00DD3242" w:rsidP="00CA6E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Estado afirma que </w:t>
      </w:r>
      <w:r w:rsidR="004B78A2">
        <w:rPr>
          <w:rFonts w:ascii="Cambria" w:hAnsi="Cambria"/>
          <w:sz w:val="20"/>
          <w:szCs w:val="20"/>
          <w:lang w:val="es-ES"/>
        </w:rPr>
        <w:t>la</w:t>
      </w:r>
      <w:r>
        <w:rPr>
          <w:rFonts w:ascii="Cambria" w:hAnsi="Cambria"/>
          <w:sz w:val="20"/>
          <w:szCs w:val="20"/>
          <w:lang w:val="es-ES"/>
        </w:rPr>
        <w:t xml:space="preserve"> Comisión no posee competencia en razón de la persona para evaluar el presente caso, porque en el marco del proceso de concurso preventivo y posterior quiebra la presunta víctima representó </w:t>
      </w:r>
      <w:r w:rsidR="004B78A2">
        <w:rPr>
          <w:rFonts w:ascii="Cambria" w:hAnsi="Cambria"/>
          <w:sz w:val="20"/>
          <w:szCs w:val="20"/>
          <w:lang w:val="es-ES"/>
        </w:rPr>
        <w:t xml:space="preserve">a </w:t>
      </w:r>
      <w:r>
        <w:rPr>
          <w:rFonts w:ascii="Cambria" w:hAnsi="Cambria"/>
          <w:sz w:val="20"/>
          <w:szCs w:val="20"/>
          <w:lang w:val="es-ES"/>
        </w:rPr>
        <w:t>la empresa Pasadena S.A</w:t>
      </w:r>
      <w:r w:rsidR="004B78A2">
        <w:rPr>
          <w:rFonts w:ascii="Cambria" w:hAnsi="Cambria"/>
          <w:sz w:val="20"/>
          <w:szCs w:val="20"/>
          <w:lang w:val="es-ES"/>
        </w:rPr>
        <w:t>.</w:t>
      </w:r>
      <w:r>
        <w:rPr>
          <w:rFonts w:ascii="Cambria" w:hAnsi="Cambria"/>
          <w:sz w:val="20"/>
          <w:szCs w:val="20"/>
          <w:lang w:val="es-ES"/>
        </w:rPr>
        <w:t xml:space="preserve">, y, en dicho proceso no se sometió a discusión los derechos individuales de propiedad del </w:t>
      </w:r>
      <w:r w:rsidR="004B78A2">
        <w:rPr>
          <w:rFonts w:ascii="Cambria" w:hAnsi="Cambria"/>
          <w:sz w:val="20"/>
          <w:szCs w:val="20"/>
          <w:lang w:val="es-ES"/>
        </w:rPr>
        <w:t>s</w:t>
      </w:r>
      <w:r>
        <w:rPr>
          <w:rFonts w:ascii="Cambria" w:hAnsi="Cambria"/>
          <w:sz w:val="20"/>
          <w:szCs w:val="20"/>
          <w:lang w:val="es-ES"/>
        </w:rPr>
        <w:t xml:space="preserve">eñor </w:t>
      </w:r>
      <w:proofErr w:type="spellStart"/>
      <w:r>
        <w:rPr>
          <w:rFonts w:ascii="Cambria" w:hAnsi="Cambria"/>
          <w:sz w:val="20"/>
          <w:szCs w:val="20"/>
          <w:lang w:val="es-ES"/>
        </w:rPr>
        <w:t>Vieitez</w:t>
      </w:r>
      <w:proofErr w:type="spellEnd"/>
      <w:r>
        <w:rPr>
          <w:rFonts w:ascii="Cambria" w:hAnsi="Cambria"/>
          <w:sz w:val="20"/>
          <w:szCs w:val="20"/>
          <w:lang w:val="es-ES"/>
        </w:rPr>
        <w:t xml:space="preserve">, sino los derechos comerciales y patrimoniales de </w:t>
      </w:r>
      <w:r w:rsidR="004B78A2">
        <w:rPr>
          <w:rFonts w:ascii="Cambria" w:hAnsi="Cambria"/>
          <w:sz w:val="20"/>
          <w:szCs w:val="20"/>
          <w:lang w:val="es-ES"/>
        </w:rPr>
        <w:t>dicha empresa</w:t>
      </w:r>
      <w:r>
        <w:rPr>
          <w:rFonts w:ascii="Cambria" w:hAnsi="Cambria"/>
          <w:sz w:val="20"/>
          <w:szCs w:val="20"/>
          <w:lang w:val="es-ES"/>
        </w:rPr>
        <w:t>.</w:t>
      </w:r>
      <w:r w:rsidR="00022ECC">
        <w:rPr>
          <w:rFonts w:ascii="Cambria" w:hAnsi="Cambria"/>
          <w:sz w:val="20"/>
          <w:szCs w:val="20"/>
          <w:lang w:val="es-ES"/>
        </w:rPr>
        <w:t xml:space="preserve"> </w:t>
      </w:r>
      <w:r w:rsidR="00CA6E9D">
        <w:rPr>
          <w:rFonts w:ascii="Cambria" w:hAnsi="Cambria"/>
          <w:sz w:val="20"/>
          <w:szCs w:val="20"/>
          <w:lang w:val="es-ES"/>
        </w:rPr>
        <w:t xml:space="preserve">Sostiene que las actuaciones judiciales del presente caso tuvieron como actora </w:t>
      </w:r>
      <w:r w:rsidR="004B78A2">
        <w:rPr>
          <w:rFonts w:ascii="Cambria" w:hAnsi="Cambria"/>
          <w:sz w:val="20"/>
          <w:szCs w:val="20"/>
          <w:lang w:val="es-ES"/>
        </w:rPr>
        <w:t>a</w:t>
      </w:r>
      <w:r w:rsidR="00CA6E9D">
        <w:rPr>
          <w:rFonts w:ascii="Cambria" w:hAnsi="Cambria"/>
          <w:sz w:val="20"/>
          <w:szCs w:val="20"/>
          <w:lang w:val="es-ES"/>
        </w:rPr>
        <w:t xml:space="preserve"> Pasadena S.A</w:t>
      </w:r>
      <w:r w:rsidR="004B78A2">
        <w:rPr>
          <w:rFonts w:ascii="Cambria" w:hAnsi="Cambria"/>
          <w:sz w:val="20"/>
          <w:szCs w:val="20"/>
          <w:lang w:val="es-ES"/>
        </w:rPr>
        <w:t>.,</w:t>
      </w:r>
      <w:r w:rsidR="00CA6E9D">
        <w:rPr>
          <w:rFonts w:ascii="Cambria" w:hAnsi="Cambria"/>
          <w:sz w:val="20"/>
          <w:szCs w:val="20"/>
          <w:lang w:val="es-ES"/>
        </w:rPr>
        <w:t xml:space="preserve"> que litigó en defensa de sus intereses patrimoniales. </w:t>
      </w:r>
      <w:r w:rsidR="003F0387">
        <w:rPr>
          <w:rFonts w:ascii="Cambria" w:hAnsi="Cambria"/>
          <w:sz w:val="20"/>
          <w:szCs w:val="20"/>
          <w:lang w:val="es-ES"/>
        </w:rPr>
        <w:t>A</w:t>
      </w:r>
      <w:r w:rsidR="00022ECC" w:rsidRPr="00CA6E9D">
        <w:rPr>
          <w:rFonts w:ascii="Cambria" w:hAnsi="Cambria"/>
          <w:sz w:val="20"/>
          <w:szCs w:val="20"/>
          <w:lang w:val="es-ES"/>
        </w:rPr>
        <w:t xml:space="preserve"> su vez, la parte peticionaria afirma que l</w:t>
      </w:r>
      <w:r w:rsidR="00B827ED" w:rsidRPr="00CA6E9D">
        <w:rPr>
          <w:rFonts w:ascii="Cambria" w:hAnsi="Cambria"/>
          <w:sz w:val="20"/>
          <w:szCs w:val="20"/>
          <w:lang w:val="es-ES"/>
        </w:rPr>
        <w:t>a presunta víctima es socio casi exclusivo de Pasadena S.A</w:t>
      </w:r>
      <w:r w:rsidR="003F0387">
        <w:rPr>
          <w:rFonts w:ascii="Cambria" w:hAnsi="Cambria"/>
          <w:sz w:val="20"/>
          <w:szCs w:val="20"/>
          <w:lang w:val="es-ES"/>
        </w:rPr>
        <w:t>.</w:t>
      </w:r>
      <w:r w:rsidR="00022ECC" w:rsidRPr="00CA6E9D">
        <w:rPr>
          <w:rFonts w:ascii="Cambria" w:hAnsi="Cambria"/>
          <w:sz w:val="20"/>
          <w:szCs w:val="20"/>
          <w:lang w:val="es-ES"/>
        </w:rPr>
        <w:t xml:space="preserve">, y </w:t>
      </w:r>
      <w:r w:rsidR="003F0387">
        <w:rPr>
          <w:rFonts w:ascii="Cambria" w:hAnsi="Cambria"/>
          <w:sz w:val="20"/>
          <w:szCs w:val="20"/>
          <w:lang w:val="es-ES"/>
        </w:rPr>
        <w:t xml:space="preserve">que </w:t>
      </w:r>
      <w:r w:rsidR="00022ECC" w:rsidRPr="00CA6E9D">
        <w:rPr>
          <w:rFonts w:ascii="Cambria" w:hAnsi="Cambria"/>
          <w:sz w:val="20"/>
          <w:szCs w:val="20"/>
          <w:lang w:val="es-ES"/>
        </w:rPr>
        <w:t xml:space="preserve">pese </w:t>
      </w:r>
      <w:r w:rsidR="003F0387">
        <w:rPr>
          <w:rFonts w:ascii="Cambria" w:hAnsi="Cambria"/>
          <w:sz w:val="20"/>
          <w:szCs w:val="20"/>
          <w:lang w:val="es-ES"/>
        </w:rPr>
        <w:t>a su</w:t>
      </w:r>
      <w:r w:rsidR="00022ECC" w:rsidRPr="00CA6E9D">
        <w:rPr>
          <w:rFonts w:ascii="Cambria" w:hAnsi="Cambria"/>
          <w:sz w:val="20"/>
          <w:szCs w:val="20"/>
          <w:lang w:val="es-ES"/>
        </w:rPr>
        <w:t xml:space="preserve"> </w:t>
      </w:r>
      <w:r w:rsidR="00B827ED" w:rsidRPr="00CA6E9D">
        <w:rPr>
          <w:rFonts w:ascii="Cambria" w:hAnsi="Cambria"/>
          <w:sz w:val="20"/>
          <w:szCs w:val="20"/>
          <w:lang w:val="es-ES"/>
        </w:rPr>
        <w:t xml:space="preserve">conformación jurídica </w:t>
      </w:r>
      <w:r w:rsidR="003F0387">
        <w:rPr>
          <w:rFonts w:ascii="Cambria" w:hAnsi="Cambria"/>
          <w:sz w:val="20"/>
          <w:szCs w:val="20"/>
          <w:lang w:val="es-ES"/>
        </w:rPr>
        <w:t>de sociedad anónima,</w:t>
      </w:r>
      <w:r w:rsidR="00B827ED" w:rsidRPr="00CA6E9D">
        <w:rPr>
          <w:rFonts w:ascii="Cambria" w:hAnsi="Cambria"/>
          <w:sz w:val="20"/>
          <w:szCs w:val="20"/>
          <w:lang w:val="es-ES"/>
        </w:rPr>
        <w:t xml:space="preserve"> es una </w:t>
      </w:r>
      <w:r w:rsidR="003F0387">
        <w:rPr>
          <w:rFonts w:ascii="Cambria" w:hAnsi="Cambria"/>
          <w:sz w:val="20"/>
          <w:szCs w:val="20"/>
          <w:lang w:val="es-ES"/>
        </w:rPr>
        <w:t>empresa</w:t>
      </w:r>
      <w:r w:rsidR="00B827ED" w:rsidRPr="00CA6E9D">
        <w:rPr>
          <w:rFonts w:ascii="Cambria" w:hAnsi="Cambria"/>
          <w:sz w:val="20"/>
          <w:szCs w:val="20"/>
          <w:lang w:val="es-ES"/>
        </w:rPr>
        <w:t xml:space="preserve"> familiar conformada por la presunta víctima, su esposa e hijos. </w:t>
      </w:r>
      <w:r w:rsidR="00022ECC" w:rsidRPr="00CA6E9D">
        <w:rPr>
          <w:rFonts w:ascii="Cambria" w:hAnsi="Cambria"/>
          <w:sz w:val="20"/>
          <w:szCs w:val="20"/>
          <w:lang w:val="es-ES"/>
        </w:rPr>
        <w:t xml:space="preserve">Afirma que </w:t>
      </w:r>
      <w:r w:rsidR="00B827ED" w:rsidRPr="00CA6E9D">
        <w:rPr>
          <w:rFonts w:ascii="Cambria" w:hAnsi="Cambria"/>
          <w:sz w:val="20"/>
          <w:szCs w:val="20"/>
          <w:lang w:val="es-ES"/>
        </w:rPr>
        <w:t xml:space="preserve">el daño a la sociedad implicó un daño directo </w:t>
      </w:r>
      <w:r w:rsidR="003F0387">
        <w:rPr>
          <w:rFonts w:ascii="Cambria" w:hAnsi="Cambria"/>
          <w:sz w:val="20"/>
          <w:szCs w:val="20"/>
          <w:lang w:val="es-ES"/>
        </w:rPr>
        <w:t>a</w:t>
      </w:r>
      <w:r w:rsidR="00B827ED" w:rsidRPr="00CA6E9D">
        <w:rPr>
          <w:rFonts w:ascii="Cambria" w:hAnsi="Cambria"/>
          <w:sz w:val="20"/>
          <w:szCs w:val="20"/>
          <w:lang w:val="es-ES"/>
        </w:rPr>
        <w:t xml:space="preserve"> su persona</w:t>
      </w:r>
      <w:r w:rsidR="00022ECC" w:rsidRPr="00CA6E9D">
        <w:rPr>
          <w:rFonts w:ascii="Cambria" w:hAnsi="Cambria"/>
          <w:sz w:val="20"/>
          <w:szCs w:val="20"/>
          <w:lang w:val="es-ES"/>
        </w:rPr>
        <w:t xml:space="preserve">, </w:t>
      </w:r>
      <w:r w:rsidR="003F0387">
        <w:rPr>
          <w:rFonts w:ascii="Cambria" w:hAnsi="Cambria"/>
          <w:sz w:val="20"/>
          <w:szCs w:val="20"/>
          <w:lang w:val="es-ES"/>
        </w:rPr>
        <w:t xml:space="preserve">ya </w:t>
      </w:r>
      <w:r w:rsidR="00022ECC" w:rsidRPr="00CA6E9D">
        <w:rPr>
          <w:rFonts w:ascii="Cambria" w:hAnsi="Cambria"/>
          <w:sz w:val="20"/>
          <w:szCs w:val="20"/>
          <w:lang w:val="es-ES"/>
        </w:rPr>
        <w:t xml:space="preserve">que la </w:t>
      </w:r>
      <w:r w:rsidR="00B827ED" w:rsidRPr="00CA6E9D">
        <w:rPr>
          <w:rFonts w:ascii="Cambria" w:hAnsi="Cambria"/>
          <w:sz w:val="20"/>
          <w:szCs w:val="20"/>
          <w:lang w:val="es-ES"/>
        </w:rPr>
        <w:t xml:space="preserve">prohibición de salida del país </w:t>
      </w:r>
      <w:r w:rsidR="003F0387">
        <w:rPr>
          <w:rFonts w:ascii="Cambria" w:hAnsi="Cambria"/>
          <w:sz w:val="20"/>
          <w:szCs w:val="20"/>
          <w:lang w:val="es-ES"/>
        </w:rPr>
        <w:t xml:space="preserve">le </w:t>
      </w:r>
      <w:r w:rsidR="00022ECC" w:rsidRPr="00CA6E9D">
        <w:rPr>
          <w:rFonts w:ascii="Cambria" w:hAnsi="Cambria"/>
          <w:sz w:val="20"/>
          <w:szCs w:val="20"/>
          <w:lang w:val="es-ES"/>
        </w:rPr>
        <w:t xml:space="preserve">afectó durante </w:t>
      </w:r>
      <w:r w:rsidR="00B827ED" w:rsidRPr="00CA6E9D">
        <w:rPr>
          <w:rFonts w:ascii="Cambria" w:hAnsi="Cambria"/>
          <w:sz w:val="20"/>
          <w:szCs w:val="20"/>
          <w:lang w:val="es-ES"/>
        </w:rPr>
        <w:t xml:space="preserve">ocho años </w:t>
      </w:r>
      <w:r w:rsidR="003F0387">
        <w:rPr>
          <w:rFonts w:ascii="Cambria" w:hAnsi="Cambria"/>
          <w:sz w:val="20"/>
          <w:szCs w:val="20"/>
          <w:lang w:val="es-ES"/>
        </w:rPr>
        <w:t xml:space="preserve">al </w:t>
      </w:r>
      <w:r w:rsidR="00B827ED" w:rsidRPr="00362F40">
        <w:rPr>
          <w:rFonts w:ascii="Cambria" w:hAnsi="Cambria"/>
          <w:sz w:val="20"/>
          <w:szCs w:val="20"/>
          <w:lang w:val="es-ES"/>
        </w:rPr>
        <w:t>limita</w:t>
      </w:r>
      <w:r w:rsidR="003F0387">
        <w:rPr>
          <w:rFonts w:ascii="Cambria" w:hAnsi="Cambria"/>
          <w:sz w:val="20"/>
          <w:szCs w:val="20"/>
          <w:lang w:val="es-ES"/>
        </w:rPr>
        <w:t>r</w:t>
      </w:r>
      <w:r w:rsidR="00B827ED" w:rsidRPr="00362F40">
        <w:rPr>
          <w:rFonts w:ascii="Cambria" w:hAnsi="Cambria"/>
          <w:sz w:val="20"/>
          <w:szCs w:val="20"/>
          <w:lang w:val="es-ES"/>
        </w:rPr>
        <w:t xml:space="preserve"> su </w:t>
      </w:r>
      <w:r w:rsidR="003F0387">
        <w:rPr>
          <w:rFonts w:ascii="Cambria" w:hAnsi="Cambria"/>
          <w:sz w:val="20"/>
          <w:szCs w:val="20"/>
          <w:lang w:val="es-ES"/>
        </w:rPr>
        <w:t>derecho a la libre circulación</w:t>
      </w:r>
      <w:r w:rsidR="00B827ED" w:rsidRPr="00362F40">
        <w:rPr>
          <w:rFonts w:ascii="Cambria" w:hAnsi="Cambria"/>
          <w:sz w:val="20"/>
          <w:szCs w:val="20"/>
          <w:lang w:val="es-ES"/>
        </w:rPr>
        <w:t xml:space="preserve">. </w:t>
      </w:r>
    </w:p>
    <w:p w14:paraId="5D1B57D0" w14:textId="58C5D3DC" w:rsidR="008E29B2" w:rsidRPr="00E86763" w:rsidRDefault="0090408C" w:rsidP="009040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419"/>
        </w:rPr>
      </w:pPr>
      <w:r w:rsidRPr="00362F40">
        <w:rPr>
          <w:rFonts w:ascii="Cambria" w:hAnsi="Cambria" w:cs="Calibri"/>
          <w:sz w:val="20"/>
          <w:szCs w:val="20"/>
          <w:lang w:val="es-ES_tradnl"/>
        </w:rPr>
        <w:t xml:space="preserve">La Comisión ha establecido jurisprudencia sobre la inadmisibilidad de peticiones interpuestas por personas jurídicas empresariales bajo la condición de víctimas directas, o donde el agotamiento de los recursos internos fue realizado por éstas </w:t>
      </w:r>
      <w:r w:rsidR="00FB006E">
        <w:rPr>
          <w:rFonts w:ascii="Cambria" w:hAnsi="Cambria" w:cs="Calibri"/>
          <w:sz w:val="20"/>
          <w:szCs w:val="20"/>
          <w:lang w:val="es-ES_tradnl"/>
        </w:rPr>
        <w:t xml:space="preserve">de manera exclusiva </w:t>
      </w:r>
      <w:r w:rsidRPr="00362F40">
        <w:rPr>
          <w:rFonts w:ascii="Cambria" w:hAnsi="Cambria" w:cs="Calibri"/>
          <w:sz w:val="20"/>
          <w:szCs w:val="20"/>
          <w:lang w:val="es-ES_tradnl"/>
        </w:rPr>
        <w:t>y no por las personas naturales que se presentan como peticionarios ante la Comisión. Tal es la situación en el presente caso</w:t>
      </w:r>
      <w:r w:rsidR="003F0387">
        <w:rPr>
          <w:rFonts w:ascii="Cambria" w:hAnsi="Cambria" w:cs="Calibri"/>
          <w:sz w:val="20"/>
          <w:szCs w:val="20"/>
          <w:lang w:val="es-ES_tradnl"/>
        </w:rPr>
        <w:t>,</w:t>
      </w:r>
      <w:r w:rsidRPr="00362F40">
        <w:rPr>
          <w:rFonts w:ascii="Cambria" w:hAnsi="Cambria" w:cs="Calibri"/>
          <w:sz w:val="20"/>
          <w:szCs w:val="20"/>
          <w:lang w:val="es-ES_tradnl"/>
        </w:rPr>
        <w:t xml:space="preserve"> </w:t>
      </w:r>
      <w:r w:rsidR="003F0387">
        <w:rPr>
          <w:rFonts w:ascii="Cambria" w:hAnsi="Cambria" w:cs="Calibri"/>
          <w:sz w:val="20"/>
          <w:szCs w:val="20"/>
          <w:lang w:val="es-ES_tradnl"/>
        </w:rPr>
        <w:t>en que</w:t>
      </w:r>
      <w:r w:rsidRPr="00362F40">
        <w:rPr>
          <w:rFonts w:ascii="Cambria" w:hAnsi="Cambria" w:cs="Calibri"/>
          <w:sz w:val="20"/>
          <w:szCs w:val="20"/>
          <w:lang w:val="es-ES_tradnl"/>
        </w:rPr>
        <w:t xml:space="preserve"> la presunta víctima invoca dicho carácter en su condición de titular de una persona jurídica y a nombre de la cual se agotaron los recursos internos.</w:t>
      </w:r>
      <w:r w:rsidR="00362F40" w:rsidRPr="00362F40">
        <w:rPr>
          <w:rFonts w:ascii="Cambria" w:hAnsi="Cambria" w:cs="Calibri"/>
          <w:sz w:val="20"/>
          <w:szCs w:val="20"/>
          <w:lang w:val="es-ES_tradnl"/>
        </w:rPr>
        <w:t xml:space="preserve"> Aunque la presunta víctima afirme que las </w:t>
      </w:r>
      <w:r w:rsidR="00E4354F">
        <w:rPr>
          <w:rFonts w:ascii="Cambria" w:hAnsi="Cambria" w:cs="Calibri"/>
          <w:sz w:val="20"/>
          <w:szCs w:val="20"/>
          <w:lang w:val="es-ES_tradnl"/>
        </w:rPr>
        <w:t>acciones se hicieron a</w:t>
      </w:r>
      <w:r w:rsidR="00362F40" w:rsidRPr="00362F40">
        <w:rPr>
          <w:rFonts w:ascii="Cambria" w:hAnsi="Cambria" w:cs="Calibri"/>
          <w:sz w:val="20"/>
          <w:szCs w:val="20"/>
          <w:lang w:val="es-ES_tradnl"/>
        </w:rPr>
        <w:t xml:space="preserve"> su nombre, </w:t>
      </w:r>
      <w:r w:rsidR="00FB006E">
        <w:rPr>
          <w:rFonts w:ascii="Cambria" w:hAnsi="Cambria" w:cs="Calibri"/>
          <w:sz w:val="20"/>
          <w:szCs w:val="20"/>
          <w:lang w:val="es-ES_tradnl"/>
        </w:rPr>
        <w:t xml:space="preserve">de los antecedentes de la petición se ve claramente que </w:t>
      </w:r>
      <w:r w:rsidR="00E4354F">
        <w:rPr>
          <w:rFonts w:ascii="Cambria" w:hAnsi="Cambria" w:cs="Calibri"/>
          <w:sz w:val="20"/>
          <w:szCs w:val="20"/>
          <w:lang w:val="es-ES_tradnl"/>
        </w:rPr>
        <w:t>actuó como</w:t>
      </w:r>
      <w:r w:rsidR="00362F40" w:rsidRPr="00362F40">
        <w:rPr>
          <w:rFonts w:ascii="Cambria" w:hAnsi="Cambria" w:cs="Calibri"/>
          <w:sz w:val="20"/>
          <w:szCs w:val="20"/>
          <w:lang w:val="es-ES_tradnl"/>
        </w:rPr>
        <w:t xml:space="preserve"> accionista de Pasadena S.A</w:t>
      </w:r>
      <w:r w:rsidR="003F0387">
        <w:rPr>
          <w:rFonts w:ascii="Cambria" w:hAnsi="Cambria" w:cs="Calibri"/>
          <w:sz w:val="20"/>
          <w:szCs w:val="20"/>
          <w:lang w:val="es-ES_tradnl"/>
        </w:rPr>
        <w:t>.</w:t>
      </w:r>
      <w:r w:rsidR="00362F40" w:rsidRPr="00362F40">
        <w:rPr>
          <w:rFonts w:ascii="Cambria" w:hAnsi="Cambria" w:cs="Calibri"/>
          <w:sz w:val="20"/>
          <w:szCs w:val="20"/>
          <w:lang w:val="es-ES_tradnl"/>
        </w:rPr>
        <w:t xml:space="preserve"> </w:t>
      </w:r>
      <w:r w:rsidR="00E4354F">
        <w:rPr>
          <w:rFonts w:ascii="Cambria" w:hAnsi="Cambria" w:cs="Calibri"/>
          <w:sz w:val="20"/>
          <w:szCs w:val="20"/>
          <w:lang w:val="es-ES_tradnl"/>
        </w:rPr>
        <w:t>y reclamó</w:t>
      </w:r>
      <w:r w:rsidR="00362F40" w:rsidRPr="00362F40">
        <w:rPr>
          <w:rFonts w:ascii="Cambria" w:hAnsi="Cambria" w:cs="Calibri"/>
          <w:sz w:val="20"/>
          <w:szCs w:val="20"/>
          <w:lang w:val="es-ES_tradnl"/>
        </w:rPr>
        <w:t xml:space="preserve"> derechos de la empresa y no </w:t>
      </w:r>
      <w:r w:rsidR="00E4354F">
        <w:rPr>
          <w:rFonts w:ascii="Cambria" w:hAnsi="Cambria" w:cs="Calibri"/>
          <w:sz w:val="20"/>
          <w:szCs w:val="20"/>
          <w:lang w:val="es-ES_tradnl"/>
        </w:rPr>
        <w:t>los</w:t>
      </w:r>
      <w:r w:rsidR="00362F40" w:rsidRPr="00362F40">
        <w:rPr>
          <w:rFonts w:ascii="Cambria" w:hAnsi="Cambria" w:cs="Calibri"/>
          <w:sz w:val="20"/>
          <w:szCs w:val="20"/>
          <w:lang w:val="es-ES_tradnl"/>
        </w:rPr>
        <w:t xml:space="preserve"> suyos. </w:t>
      </w:r>
    </w:p>
    <w:p w14:paraId="07671FA0" w14:textId="1C48287C" w:rsidR="0090408C" w:rsidRPr="000273C7" w:rsidRDefault="0090408C" w:rsidP="009040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273C7">
        <w:rPr>
          <w:rFonts w:ascii="Cambria" w:hAnsi="Cambria" w:cs="Calibri"/>
          <w:sz w:val="20"/>
          <w:szCs w:val="20"/>
          <w:lang w:val="es-ES_tradnl"/>
        </w:rPr>
        <w:t xml:space="preserve">El propio peticionario reconoce que la persona jurídica es un instrumento jurídico para desarrollar actividades económicas. Una de las razones para la creación de personas jurídicas es </w:t>
      </w:r>
      <w:r w:rsidR="00F442BB">
        <w:rPr>
          <w:rFonts w:ascii="Cambria" w:hAnsi="Cambria" w:cs="Calibri"/>
          <w:sz w:val="20"/>
          <w:szCs w:val="20"/>
          <w:lang w:val="es-ES_tradnl"/>
        </w:rPr>
        <w:t xml:space="preserve">la de </w:t>
      </w:r>
      <w:r w:rsidRPr="000273C7">
        <w:rPr>
          <w:rFonts w:ascii="Cambria" w:hAnsi="Cambria" w:cs="Calibri"/>
          <w:sz w:val="20"/>
          <w:szCs w:val="20"/>
          <w:lang w:val="es-ES_tradnl"/>
        </w:rPr>
        <w:t xml:space="preserve">separar </w:t>
      </w:r>
      <w:r w:rsidR="00F442BB">
        <w:rPr>
          <w:rFonts w:ascii="Cambria" w:hAnsi="Cambria" w:cs="Calibri"/>
          <w:sz w:val="20"/>
          <w:szCs w:val="20"/>
          <w:lang w:val="es-ES_tradnl"/>
        </w:rPr>
        <w:t>el</w:t>
      </w:r>
      <w:r w:rsidRPr="000273C7">
        <w:rPr>
          <w:rFonts w:ascii="Cambria" w:hAnsi="Cambria" w:cs="Calibri"/>
          <w:sz w:val="20"/>
          <w:szCs w:val="20"/>
          <w:lang w:val="es-ES_tradnl"/>
        </w:rPr>
        <w:t xml:space="preserve"> patrimonio </w:t>
      </w:r>
      <w:r w:rsidR="00F442BB">
        <w:rPr>
          <w:rFonts w:ascii="Cambria" w:hAnsi="Cambria" w:cs="Calibri"/>
          <w:sz w:val="20"/>
          <w:szCs w:val="20"/>
          <w:lang w:val="es-ES_tradnl"/>
        </w:rPr>
        <w:t xml:space="preserve">de </w:t>
      </w:r>
      <w:r w:rsidR="00F442BB">
        <w:rPr>
          <w:rFonts w:ascii="Cambria" w:hAnsi="Cambria" w:cs="Calibri"/>
          <w:sz w:val="20"/>
          <w:szCs w:val="20"/>
          <w:lang w:val="es-ES"/>
        </w:rPr>
        <w:t xml:space="preserve">éstas </w:t>
      </w:r>
      <w:r w:rsidRPr="000273C7">
        <w:rPr>
          <w:rFonts w:ascii="Cambria" w:hAnsi="Cambria" w:cs="Calibri"/>
          <w:sz w:val="20"/>
          <w:szCs w:val="20"/>
          <w:lang w:val="es-ES_tradnl"/>
        </w:rPr>
        <w:t>del de las personas físicas que la constituyen. Precisamente, tal como lo distingue</w:t>
      </w:r>
      <w:r w:rsidR="00A844C3">
        <w:rPr>
          <w:rFonts w:ascii="Cambria" w:hAnsi="Cambria" w:cs="Calibri"/>
          <w:sz w:val="20"/>
          <w:szCs w:val="20"/>
          <w:lang w:val="es-ES_tradnl"/>
        </w:rPr>
        <w:t>n</w:t>
      </w:r>
      <w:r w:rsidRPr="000273C7">
        <w:rPr>
          <w:rFonts w:ascii="Cambria" w:hAnsi="Cambria" w:cs="Calibri"/>
          <w:sz w:val="20"/>
          <w:szCs w:val="20"/>
          <w:lang w:val="es-ES_tradnl"/>
        </w:rPr>
        <w:t xml:space="preserve"> la legislación </w:t>
      </w:r>
      <w:r w:rsidR="008E29B2" w:rsidRPr="000273C7">
        <w:rPr>
          <w:rFonts w:ascii="Cambria" w:hAnsi="Cambria" w:cs="Calibri"/>
          <w:sz w:val="20"/>
          <w:szCs w:val="20"/>
          <w:lang w:val="es-ES_tradnl"/>
        </w:rPr>
        <w:t>argentina</w:t>
      </w:r>
      <w:r w:rsidRPr="000273C7">
        <w:rPr>
          <w:rFonts w:ascii="Cambria" w:hAnsi="Cambria" w:cs="Calibri"/>
          <w:sz w:val="20"/>
          <w:szCs w:val="20"/>
          <w:lang w:val="es-ES_tradnl"/>
        </w:rPr>
        <w:t xml:space="preserve">, y todas las del hemisferio, </w:t>
      </w:r>
      <w:r w:rsidR="00A844C3">
        <w:rPr>
          <w:rFonts w:ascii="Cambria" w:hAnsi="Cambria" w:cs="Calibri"/>
          <w:sz w:val="20"/>
          <w:szCs w:val="20"/>
          <w:lang w:val="es-ES_tradnl"/>
        </w:rPr>
        <w:t xml:space="preserve">las </w:t>
      </w:r>
      <w:r w:rsidRPr="000273C7">
        <w:rPr>
          <w:rFonts w:ascii="Cambria" w:hAnsi="Cambria" w:cs="Calibri"/>
          <w:sz w:val="20"/>
          <w:szCs w:val="20"/>
          <w:lang w:val="es-ES_tradnl"/>
        </w:rPr>
        <w:t>personas jurídicas son diferentes a las personas humanas, físicas o naturales y por ende, el régimen jurídico al que están sujetos también es diferente</w:t>
      </w:r>
      <w:r w:rsidR="000273C7" w:rsidRPr="000273C7">
        <w:rPr>
          <w:rFonts w:ascii="Cambria" w:hAnsi="Cambria" w:cs="Calibri"/>
          <w:sz w:val="20"/>
          <w:szCs w:val="20"/>
          <w:lang w:val="es-ES_tradnl"/>
        </w:rPr>
        <w:t>.</w:t>
      </w:r>
      <w:r w:rsidRPr="000273C7">
        <w:rPr>
          <w:rStyle w:val="FootnoteReference"/>
          <w:rFonts w:ascii="Cambria" w:hAnsi="Cambria" w:cs="Calibri"/>
          <w:sz w:val="20"/>
          <w:szCs w:val="20"/>
        </w:rPr>
        <w:footnoteReference w:id="4"/>
      </w:r>
      <w:r w:rsidR="000273C7" w:rsidRPr="000273C7">
        <w:rPr>
          <w:rFonts w:ascii="Cambria" w:hAnsi="Cambria" w:cs="Calibri"/>
          <w:sz w:val="20"/>
          <w:szCs w:val="20"/>
          <w:lang w:val="es-ES_tradnl"/>
        </w:rPr>
        <w:t xml:space="preserve"> En el presente caso, la empresa Pasadena S.A</w:t>
      </w:r>
      <w:r w:rsidR="00A844C3">
        <w:rPr>
          <w:rFonts w:ascii="Cambria" w:hAnsi="Cambria" w:cs="Calibri"/>
          <w:sz w:val="20"/>
          <w:szCs w:val="20"/>
          <w:lang w:val="es-ES_tradnl"/>
        </w:rPr>
        <w:t>.</w:t>
      </w:r>
      <w:r w:rsidR="000273C7" w:rsidRPr="000273C7">
        <w:rPr>
          <w:rFonts w:ascii="Cambria" w:hAnsi="Cambria" w:cs="Calibri"/>
          <w:sz w:val="20"/>
          <w:szCs w:val="20"/>
          <w:lang w:val="es-ES_tradnl"/>
        </w:rPr>
        <w:t xml:space="preserve"> es una sociedad por acciones, que tenía diferentes accionistas, además de que la responsabilidad es limitada</w:t>
      </w:r>
      <w:r w:rsidR="000273C7" w:rsidRPr="000273C7">
        <w:rPr>
          <w:rStyle w:val="FootnoteReference"/>
          <w:rFonts w:ascii="Cambria" w:hAnsi="Cambria" w:cs="Calibri"/>
          <w:sz w:val="20"/>
          <w:szCs w:val="20"/>
          <w:lang w:val="es-ES_tradnl"/>
        </w:rPr>
        <w:footnoteReference w:id="5"/>
      </w:r>
      <w:r w:rsidR="00A844C3">
        <w:rPr>
          <w:rFonts w:ascii="Cambria" w:hAnsi="Cambria" w:cs="Calibri"/>
          <w:sz w:val="20"/>
          <w:szCs w:val="20"/>
          <w:lang w:val="es-ES_tradnl"/>
        </w:rPr>
        <w:t>.</w:t>
      </w:r>
      <w:r w:rsidR="000273C7">
        <w:rPr>
          <w:rFonts w:ascii="Cambria" w:hAnsi="Cambria" w:cs="Calibri"/>
          <w:sz w:val="20"/>
          <w:szCs w:val="20"/>
          <w:lang w:val="es-ES_tradnl"/>
        </w:rPr>
        <w:t xml:space="preserve"> </w:t>
      </w:r>
      <w:r w:rsidR="00362F40">
        <w:rPr>
          <w:rFonts w:ascii="Cambria" w:hAnsi="Cambria" w:cs="Calibri"/>
          <w:sz w:val="20"/>
          <w:szCs w:val="20"/>
          <w:lang w:val="es-ES_tradnl"/>
        </w:rPr>
        <w:t xml:space="preserve">Por lo tanto, </w:t>
      </w:r>
      <w:r w:rsidR="00362F40" w:rsidRPr="00FC2B4A">
        <w:rPr>
          <w:rFonts w:ascii="Cambria" w:hAnsi="Cambria" w:cs="Calibri"/>
          <w:sz w:val="20"/>
          <w:szCs w:val="20"/>
          <w:lang w:val="es-ES_tradnl"/>
        </w:rPr>
        <w:t xml:space="preserve">la Comisión carece de competencia </w:t>
      </w:r>
      <w:proofErr w:type="spellStart"/>
      <w:r w:rsidR="00362F40" w:rsidRPr="00FC2B4A">
        <w:rPr>
          <w:rFonts w:ascii="Cambria" w:hAnsi="Cambria" w:cs="Calibri"/>
          <w:i/>
          <w:sz w:val="20"/>
          <w:szCs w:val="20"/>
          <w:lang w:val="es-ES_tradnl"/>
        </w:rPr>
        <w:t>ratione</w:t>
      </w:r>
      <w:proofErr w:type="spellEnd"/>
      <w:r w:rsidR="00362F40" w:rsidRPr="00FC2B4A">
        <w:rPr>
          <w:rFonts w:ascii="Cambria" w:hAnsi="Cambria" w:cs="Calibri"/>
          <w:i/>
          <w:sz w:val="20"/>
          <w:szCs w:val="20"/>
          <w:lang w:val="es-ES_tradnl"/>
        </w:rPr>
        <w:t xml:space="preserve"> </w:t>
      </w:r>
      <w:proofErr w:type="spellStart"/>
      <w:r w:rsidR="00362F40" w:rsidRPr="00FC2B4A">
        <w:rPr>
          <w:rFonts w:ascii="Cambria" w:hAnsi="Cambria" w:cs="Calibri"/>
          <w:i/>
          <w:sz w:val="20"/>
          <w:szCs w:val="20"/>
          <w:lang w:val="es-ES_tradnl"/>
        </w:rPr>
        <w:t>personae</w:t>
      </w:r>
      <w:proofErr w:type="spellEnd"/>
      <w:r w:rsidR="00362F40" w:rsidRPr="00FC2B4A">
        <w:rPr>
          <w:rFonts w:ascii="Cambria" w:hAnsi="Cambria" w:cs="Calibri"/>
          <w:sz w:val="20"/>
          <w:szCs w:val="20"/>
          <w:lang w:val="es-ES_tradnl"/>
        </w:rPr>
        <w:t xml:space="preserve"> para pronunciarse</w:t>
      </w:r>
      <w:r w:rsidR="00362F40">
        <w:rPr>
          <w:rFonts w:ascii="Cambria" w:hAnsi="Cambria" w:cs="Calibri"/>
          <w:sz w:val="20"/>
          <w:szCs w:val="20"/>
          <w:lang w:val="es-ES_tradnl"/>
        </w:rPr>
        <w:t xml:space="preserve"> sobre el presente caso</w:t>
      </w:r>
      <w:r w:rsidR="00FB006E">
        <w:rPr>
          <w:rFonts w:ascii="Cambria" w:hAnsi="Cambria" w:cs="Calibri"/>
          <w:sz w:val="20"/>
          <w:szCs w:val="20"/>
          <w:lang w:val="es-ES_tradnl"/>
        </w:rPr>
        <w:t>.</w:t>
      </w:r>
    </w:p>
    <w:p w14:paraId="17F63CCF" w14:textId="77777777" w:rsidR="00B827ED" w:rsidRPr="00362F40" w:rsidRDefault="00B827ED" w:rsidP="00B827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US"/>
        </w:rPr>
      </w:pPr>
    </w:p>
    <w:p w14:paraId="29BB41F5" w14:textId="4AB01B05" w:rsidR="003239B8" w:rsidRPr="000273C7"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273C7">
        <w:rPr>
          <w:rFonts w:asciiTheme="majorHAnsi" w:hAnsiTheme="majorHAnsi"/>
          <w:b/>
          <w:bCs/>
          <w:sz w:val="20"/>
          <w:szCs w:val="20"/>
          <w:lang w:val="es-ES"/>
        </w:rPr>
        <w:lastRenderedPageBreak/>
        <w:t>VI</w:t>
      </w:r>
      <w:r w:rsidR="003239B8" w:rsidRPr="000273C7">
        <w:rPr>
          <w:rFonts w:asciiTheme="majorHAnsi" w:hAnsiTheme="majorHAnsi"/>
          <w:b/>
          <w:bCs/>
          <w:sz w:val="20"/>
          <w:szCs w:val="20"/>
          <w:lang w:val="es-ES"/>
        </w:rPr>
        <w:t xml:space="preserve">. </w:t>
      </w:r>
      <w:r w:rsidR="003239B8" w:rsidRPr="000273C7">
        <w:rPr>
          <w:rFonts w:asciiTheme="majorHAnsi" w:hAnsiTheme="majorHAnsi"/>
          <w:b/>
          <w:bCs/>
          <w:sz w:val="20"/>
          <w:szCs w:val="20"/>
          <w:lang w:val="es-ES"/>
        </w:rPr>
        <w:tab/>
        <w:t>DECISIÓN</w:t>
      </w:r>
    </w:p>
    <w:p w14:paraId="570DA61C" w14:textId="25DA8786" w:rsidR="000419AD" w:rsidRPr="000273C7" w:rsidRDefault="000419AD" w:rsidP="00176BB3">
      <w:pPr>
        <w:pStyle w:val="ListParagraph"/>
        <w:numPr>
          <w:ilvl w:val="0"/>
          <w:numId w:val="56"/>
        </w:numPr>
        <w:spacing w:after="120"/>
        <w:jc w:val="both"/>
        <w:rPr>
          <w:rFonts w:eastAsia="Arial Unicode MS" w:cs="Times New Roman"/>
          <w:color w:val="auto"/>
          <w:sz w:val="20"/>
          <w:szCs w:val="20"/>
          <w:lang w:val="es-ES" w:eastAsia="en-US"/>
        </w:rPr>
      </w:pPr>
      <w:r w:rsidRPr="000273C7">
        <w:rPr>
          <w:rFonts w:eastAsia="Arial Unicode MS" w:cs="Times New Roman"/>
          <w:color w:val="auto"/>
          <w:sz w:val="20"/>
          <w:szCs w:val="20"/>
          <w:lang w:val="es-ES" w:eastAsia="en-US"/>
        </w:rPr>
        <w:t xml:space="preserve">Declarar inadmisible la presente petición en relación con </w:t>
      </w:r>
      <w:r w:rsidR="003A6337" w:rsidRPr="000273C7">
        <w:rPr>
          <w:color w:val="auto"/>
          <w:sz w:val="20"/>
          <w:szCs w:val="20"/>
          <w:lang w:val="es-ES"/>
        </w:rPr>
        <w:t xml:space="preserve">los artículos </w:t>
      </w:r>
      <w:r w:rsidR="008E29B2" w:rsidRPr="000273C7">
        <w:rPr>
          <w:bCs/>
          <w:color w:val="auto"/>
          <w:sz w:val="19"/>
          <w:szCs w:val="19"/>
          <w:lang w:val="es-ES"/>
        </w:rPr>
        <w:t>8 (garantías judiciales), 21 (propiedad privada) y 25 (protección judicial) de la Convención Americana en relación con los artículos 1.1 (obligación de respetar los derechos) y 2 (deber de adoptar disposiciones de derecho interno) de dicho instrumento</w:t>
      </w:r>
      <w:r w:rsidR="003A6337" w:rsidRPr="000273C7">
        <w:rPr>
          <w:rFonts w:eastAsia="Arial Unicode MS" w:cs="Times New Roman"/>
          <w:color w:val="auto"/>
          <w:sz w:val="20"/>
          <w:szCs w:val="20"/>
          <w:lang w:val="es-ES" w:eastAsia="en-US"/>
        </w:rPr>
        <w:t>;</w:t>
      </w:r>
      <w:r w:rsidR="004A6A54" w:rsidRPr="000273C7">
        <w:rPr>
          <w:rFonts w:eastAsia="Arial Unicode MS" w:cs="Times New Roman"/>
          <w:color w:val="auto"/>
          <w:sz w:val="20"/>
          <w:szCs w:val="20"/>
          <w:lang w:val="es-ES" w:eastAsia="en-US"/>
        </w:rPr>
        <w:t xml:space="preserve"> y</w:t>
      </w:r>
    </w:p>
    <w:p w14:paraId="4157390F" w14:textId="322F8E80"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273C7">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2C40872A" w14:textId="53182023" w:rsidR="00286B52" w:rsidRPr="00A37B82" w:rsidRDefault="00286B52" w:rsidP="00286B5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286B5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71CE4" w14:textId="77777777" w:rsidR="00EC5099" w:rsidRDefault="00EC5099">
      <w:r>
        <w:separator/>
      </w:r>
    </w:p>
  </w:endnote>
  <w:endnote w:type="continuationSeparator" w:id="0">
    <w:p w14:paraId="4076F794" w14:textId="77777777" w:rsidR="00EC5099" w:rsidRDefault="00EC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290DC" w14:textId="77777777" w:rsidR="00BD618E" w:rsidRDefault="00BD6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EA660D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618E">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C79CF" w14:textId="77777777" w:rsidR="00EC5099" w:rsidRPr="000F35ED" w:rsidRDefault="00EC509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7DA312" w14:textId="77777777" w:rsidR="00EC5099" w:rsidRPr="000F35ED" w:rsidRDefault="00EC5099" w:rsidP="000F35ED">
      <w:pPr>
        <w:rPr>
          <w:rFonts w:asciiTheme="majorHAnsi" w:hAnsiTheme="majorHAnsi"/>
          <w:sz w:val="16"/>
          <w:szCs w:val="16"/>
        </w:rPr>
      </w:pPr>
      <w:r w:rsidRPr="000F35ED">
        <w:rPr>
          <w:rFonts w:asciiTheme="majorHAnsi" w:hAnsiTheme="majorHAnsi"/>
          <w:sz w:val="16"/>
          <w:szCs w:val="16"/>
        </w:rPr>
        <w:separator/>
      </w:r>
    </w:p>
    <w:p w14:paraId="75E5BD4E" w14:textId="77777777" w:rsidR="00EC5099" w:rsidRPr="000F35ED" w:rsidRDefault="00EC509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E910FF7" w14:textId="77777777" w:rsidR="00EC5099" w:rsidRPr="000F35ED" w:rsidRDefault="00EC509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11837D0F" w:rsidR="00BF514A" w:rsidRPr="00DD061E" w:rsidRDefault="00286B52" w:rsidP="00DD061E">
      <w:pPr>
        <w:pStyle w:val="FootnoteText"/>
        <w:jc w:val="both"/>
        <w:rPr>
          <w:rFonts w:ascii="Cambria" w:hAnsi="Cambria"/>
          <w:sz w:val="16"/>
          <w:szCs w:val="16"/>
          <w:lang w:val="es-ES"/>
        </w:rPr>
      </w:pPr>
      <w:r>
        <w:rPr>
          <w:rFonts w:ascii="Cambria" w:hAnsi="Cambria"/>
          <w:sz w:val="16"/>
          <w:szCs w:val="16"/>
          <w:lang w:val="es-ES"/>
        </w:rPr>
        <w:tab/>
      </w:r>
      <w:r w:rsidR="00BF514A" w:rsidRPr="00DD061E">
        <w:rPr>
          <w:rStyle w:val="FootnoteReference"/>
          <w:rFonts w:ascii="Cambria" w:hAnsi="Cambria"/>
          <w:sz w:val="16"/>
          <w:szCs w:val="16"/>
        </w:rPr>
        <w:footnoteRef/>
      </w:r>
      <w:r w:rsidR="00BF514A" w:rsidRPr="00DD061E">
        <w:rPr>
          <w:rFonts w:ascii="Cambria" w:hAnsi="Cambria"/>
          <w:sz w:val="16"/>
          <w:szCs w:val="16"/>
          <w:lang w:val="es-ES"/>
        </w:rPr>
        <w:t xml:space="preserve"> En adelante “la Convención Americana” o “la Convención”.</w:t>
      </w:r>
    </w:p>
  </w:footnote>
  <w:footnote w:id="3">
    <w:p w14:paraId="79F07139" w14:textId="646257AD" w:rsidR="008E3BFE" w:rsidRPr="00DD061E" w:rsidRDefault="00286B52" w:rsidP="00DD061E">
      <w:pPr>
        <w:pStyle w:val="FootnoteText"/>
        <w:jc w:val="both"/>
        <w:rPr>
          <w:rFonts w:ascii="Cambria" w:hAnsi="Cambria"/>
          <w:sz w:val="16"/>
          <w:szCs w:val="16"/>
          <w:lang w:val="es-ES"/>
        </w:rPr>
      </w:pPr>
      <w:r>
        <w:rPr>
          <w:rFonts w:ascii="Cambria" w:hAnsi="Cambria"/>
          <w:sz w:val="16"/>
          <w:szCs w:val="16"/>
          <w:lang w:val="es-ES"/>
        </w:rPr>
        <w:tab/>
      </w:r>
      <w:r w:rsidR="008E3BFE" w:rsidRPr="00DD061E">
        <w:rPr>
          <w:rStyle w:val="FootnoteReference"/>
          <w:rFonts w:ascii="Cambria" w:hAnsi="Cambria"/>
          <w:sz w:val="16"/>
          <w:szCs w:val="16"/>
        </w:rPr>
        <w:footnoteRef/>
      </w:r>
      <w:r w:rsidR="008E3BFE" w:rsidRPr="00DD061E">
        <w:rPr>
          <w:rFonts w:ascii="Cambria" w:hAnsi="Cambria"/>
          <w:sz w:val="16"/>
          <w:szCs w:val="16"/>
          <w:lang w:val="es-ES"/>
        </w:rPr>
        <w:t xml:space="preserve"> Las observaciones de cada parte fueron debidamente trasladadas a la parte contraria.</w:t>
      </w:r>
    </w:p>
  </w:footnote>
  <w:footnote w:id="4">
    <w:p w14:paraId="0DF5AEC4" w14:textId="353C7D5E" w:rsidR="0090408C" w:rsidRPr="000273C7" w:rsidRDefault="00286EC2" w:rsidP="0090408C">
      <w:pPr>
        <w:pStyle w:val="FootnoteText"/>
        <w:jc w:val="both"/>
        <w:rPr>
          <w:rFonts w:asciiTheme="majorHAnsi" w:hAnsiTheme="majorHAnsi"/>
          <w:sz w:val="16"/>
          <w:szCs w:val="16"/>
          <w:lang w:val="es-ES"/>
        </w:rPr>
      </w:pPr>
      <w:r>
        <w:rPr>
          <w:rFonts w:asciiTheme="majorHAnsi" w:hAnsiTheme="majorHAnsi"/>
          <w:sz w:val="16"/>
          <w:szCs w:val="16"/>
          <w:lang w:val="es-ES"/>
        </w:rPr>
        <w:tab/>
      </w:r>
      <w:r w:rsidR="0090408C" w:rsidRPr="000273C7">
        <w:rPr>
          <w:rStyle w:val="FootnoteReference"/>
          <w:rFonts w:asciiTheme="majorHAnsi" w:hAnsiTheme="majorHAnsi"/>
          <w:sz w:val="16"/>
          <w:szCs w:val="16"/>
        </w:rPr>
        <w:footnoteRef/>
      </w:r>
      <w:r w:rsidR="0090408C" w:rsidRPr="000273C7">
        <w:rPr>
          <w:rFonts w:asciiTheme="majorHAnsi" w:hAnsiTheme="majorHAnsi"/>
          <w:sz w:val="16"/>
          <w:szCs w:val="16"/>
          <w:lang w:val="es-ES"/>
        </w:rPr>
        <w:t xml:space="preserve"> CIDH, Informe No. 40/05, Petición 12.139. Inadmisibilidad. José Luis </w:t>
      </w:r>
      <w:proofErr w:type="spellStart"/>
      <w:r w:rsidR="0090408C" w:rsidRPr="000273C7">
        <w:rPr>
          <w:rFonts w:asciiTheme="majorHAnsi" w:hAnsiTheme="majorHAnsi"/>
          <w:sz w:val="16"/>
          <w:szCs w:val="16"/>
          <w:lang w:val="es-ES"/>
        </w:rPr>
        <w:t>Forzanni</w:t>
      </w:r>
      <w:proofErr w:type="spellEnd"/>
      <w:r w:rsidR="0090408C" w:rsidRPr="000273C7">
        <w:rPr>
          <w:rFonts w:asciiTheme="majorHAnsi" w:hAnsiTheme="majorHAnsi"/>
          <w:sz w:val="16"/>
          <w:szCs w:val="16"/>
          <w:lang w:val="es-ES"/>
        </w:rPr>
        <w:t xml:space="preserve"> </w:t>
      </w:r>
      <w:proofErr w:type="spellStart"/>
      <w:r w:rsidR="0090408C" w:rsidRPr="000273C7">
        <w:rPr>
          <w:rFonts w:asciiTheme="majorHAnsi" w:hAnsiTheme="majorHAnsi"/>
          <w:sz w:val="16"/>
          <w:szCs w:val="16"/>
          <w:lang w:val="es-ES"/>
        </w:rPr>
        <w:t>Ballardo</w:t>
      </w:r>
      <w:proofErr w:type="spellEnd"/>
      <w:r w:rsidR="0090408C" w:rsidRPr="000273C7">
        <w:rPr>
          <w:rFonts w:asciiTheme="majorHAnsi" w:hAnsiTheme="majorHAnsi"/>
          <w:sz w:val="16"/>
          <w:szCs w:val="16"/>
          <w:lang w:val="es-ES"/>
        </w:rPr>
        <w:t>. Perú. 9 de marzo de 2005, párr. 35.</w:t>
      </w:r>
    </w:p>
  </w:footnote>
  <w:footnote w:id="5">
    <w:p w14:paraId="1AA72731" w14:textId="3F7D6B6C" w:rsidR="000273C7" w:rsidRPr="000273C7" w:rsidRDefault="00286EC2">
      <w:pPr>
        <w:pStyle w:val="FootnoteText"/>
        <w:rPr>
          <w:lang w:val="es-US"/>
        </w:rPr>
      </w:pPr>
      <w:r>
        <w:rPr>
          <w:rFonts w:asciiTheme="majorHAnsi" w:hAnsiTheme="majorHAnsi"/>
          <w:sz w:val="16"/>
          <w:szCs w:val="16"/>
          <w:lang w:val="es-US"/>
        </w:rPr>
        <w:tab/>
      </w:r>
      <w:r w:rsidR="000273C7" w:rsidRPr="000273C7">
        <w:rPr>
          <w:rStyle w:val="FootnoteReference"/>
          <w:rFonts w:asciiTheme="majorHAnsi" w:hAnsiTheme="majorHAnsi"/>
          <w:sz w:val="16"/>
          <w:szCs w:val="16"/>
        </w:rPr>
        <w:footnoteRef/>
      </w:r>
      <w:r w:rsidR="000273C7" w:rsidRPr="000273C7">
        <w:rPr>
          <w:rFonts w:asciiTheme="majorHAnsi" w:hAnsiTheme="majorHAnsi"/>
          <w:sz w:val="16"/>
          <w:szCs w:val="16"/>
          <w:lang w:val="es-US"/>
        </w:rPr>
        <w:t xml:space="preserve"> Ley General de Sociedades No. 19.550/84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C5099"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9FD4" w14:textId="77777777" w:rsidR="00BD618E" w:rsidRDefault="00BD6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22ECC"/>
    <w:rsid w:val="000273C7"/>
    <w:rsid w:val="000337EF"/>
    <w:rsid w:val="00040C3A"/>
    <w:rsid w:val="000419AD"/>
    <w:rsid w:val="00045CBD"/>
    <w:rsid w:val="000530EC"/>
    <w:rsid w:val="000716C5"/>
    <w:rsid w:val="00075E23"/>
    <w:rsid w:val="0009006E"/>
    <w:rsid w:val="0009344A"/>
    <w:rsid w:val="000A19F8"/>
    <w:rsid w:val="000A3254"/>
    <w:rsid w:val="000A392E"/>
    <w:rsid w:val="000A3C75"/>
    <w:rsid w:val="000A575F"/>
    <w:rsid w:val="000A63D0"/>
    <w:rsid w:val="000B0579"/>
    <w:rsid w:val="000C1C69"/>
    <w:rsid w:val="000C3A31"/>
    <w:rsid w:val="000D10DB"/>
    <w:rsid w:val="000E1506"/>
    <w:rsid w:val="000E2789"/>
    <w:rsid w:val="000E5EB5"/>
    <w:rsid w:val="000F35ED"/>
    <w:rsid w:val="000F4266"/>
    <w:rsid w:val="000F5DBA"/>
    <w:rsid w:val="00107131"/>
    <w:rsid w:val="0010736F"/>
    <w:rsid w:val="00111A8A"/>
    <w:rsid w:val="00113F73"/>
    <w:rsid w:val="00121CC2"/>
    <w:rsid w:val="00131D8B"/>
    <w:rsid w:val="00133EE5"/>
    <w:rsid w:val="00136E3D"/>
    <w:rsid w:val="00137781"/>
    <w:rsid w:val="001414D6"/>
    <w:rsid w:val="00143EFE"/>
    <w:rsid w:val="001479C0"/>
    <w:rsid w:val="0015330B"/>
    <w:rsid w:val="00157E05"/>
    <w:rsid w:val="00167A34"/>
    <w:rsid w:val="00176BB3"/>
    <w:rsid w:val="00177EEF"/>
    <w:rsid w:val="001A2D52"/>
    <w:rsid w:val="001A7870"/>
    <w:rsid w:val="001B1613"/>
    <w:rsid w:val="001B3A00"/>
    <w:rsid w:val="001B4C00"/>
    <w:rsid w:val="001C1B41"/>
    <w:rsid w:val="001D128C"/>
    <w:rsid w:val="001D65EF"/>
    <w:rsid w:val="001E49E7"/>
    <w:rsid w:val="001F271B"/>
    <w:rsid w:val="001F7201"/>
    <w:rsid w:val="00204931"/>
    <w:rsid w:val="00223141"/>
    <w:rsid w:val="00223A29"/>
    <w:rsid w:val="002250A3"/>
    <w:rsid w:val="0022739A"/>
    <w:rsid w:val="00231294"/>
    <w:rsid w:val="00235217"/>
    <w:rsid w:val="002355A9"/>
    <w:rsid w:val="00246D1F"/>
    <w:rsid w:val="00247403"/>
    <w:rsid w:val="00247542"/>
    <w:rsid w:val="00266B61"/>
    <w:rsid w:val="0026712A"/>
    <w:rsid w:val="002704DB"/>
    <w:rsid w:val="00277BDA"/>
    <w:rsid w:val="00286B52"/>
    <w:rsid w:val="00286EC2"/>
    <w:rsid w:val="0029575A"/>
    <w:rsid w:val="002A0AAE"/>
    <w:rsid w:val="002A20E2"/>
    <w:rsid w:val="002A5820"/>
    <w:rsid w:val="002A6108"/>
    <w:rsid w:val="002C3350"/>
    <w:rsid w:val="002D0A5E"/>
    <w:rsid w:val="002D2B26"/>
    <w:rsid w:val="002D7EA2"/>
    <w:rsid w:val="002E187C"/>
    <w:rsid w:val="002E7512"/>
    <w:rsid w:val="002E754A"/>
    <w:rsid w:val="002F1CC9"/>
    <w:rsid w:val="002F3724"/>
    <w:rsid w:val="00302733"/>
    <w:rsid w:val="003121D5"/>
    <w:rsid w:val="00314078"/>
    <w:rsid w:val="0031535D"/>
    <w:rsid w:val="003239B8"/>
    <w:rsid w:val="003253DF"/>
    <w:rsid w:val="0033169F"/>
    <w:rsid w:val="0034224A"/>
    <w:rsid w:val="00343438"/>
    <w:rsid w:val="00344977"/>
    <w:rsid w:val="00346C95"/>
    <w:rsid w:val="00351155"/>
    <w:rsid w:val="00352728"/>
    <w:rsid w:val="00356185"/>
    <w:rsid w:val="00360380"/>
    <w:rsid w:val="00362F40"/>
    <w:rsid w:val="00373C76"/>
    <w:rsid w:val="0037519E"/>
    <w:rsid w:val="00386C6C"/>
    <w:rsid w:val="00386CF0"/>
    <w:rsid w:val="003942EC"/>
    <w:rsid w:val="003A6337"/>
    <w:rsid w:val="003B4FF6"/>
    <w:rsid w:val="003B70FB"/>
    <w:rsid w:val="003C2230"/>
    <w:rsid w:val="003C6112"/>
    <w:rsid w:val="003C676B"/>
    <w:rsid w:val="003D0A55"/>
    <w:rsid w:val="003D3BC2"/>
    <w:rsid w:val="003E614F"/>
    <w:rsid w:val="003E6CA1"/>
    <w:rsid w:val="003F0387"/>
    <w:rsid w:val="00405F47"/>
    <w:rsid w:val="004065A8"/>
    <w:rsid w:val="004133D1"/>
    <w:rsid w:val="004153F5"/>
    <w:rsid w:val="004165C2"/>
    <w:rsid w:val="004304AD"/>
    <w:rsid w:val="00441ECB"/>
    <w:rsid w:val="00445193"/>
    <w:rsid w:val="00447CCF"/>
    <w:rsid w:val="004565BA"/>
    <w:rsid w:val="00462C1B"/>
    <w:rsid w:val="00467B7E"/>
    <w:rsid w:val="0047080D"/>
    <w:rsid w:val="00473BB4"/>
    <w:rsid w:val="00476211"/>
    <w:rsid w:val="004773F3"/>
    <w:rsid w:val="00477592"/>
    <w:rsid w:val="00486F1C"/>
    <w:rsid w:val="0049419D"/>
    <w:rsid w:val="004A50FC"/>
    <w:rsid w:val="004A59CC"/>
    <w:rsid w:val="004A6A54"/>
    <w:rsid w:val="004B3633"/>
    <w:rsid w:val="004B78A2"/>
    <w:rsid w:val="004C0685"/>
    <w:rsid w:val="004C20D2"/>
    <w:rsid w:val="004C2312"/>
    <w:rsid w:val="004C4B62"/>
    <w:rsid w:val="004C54C9"/>
    <w:rsid w:val="004C616A"/>
    <w:rsid w:val="004D4ABA"/>
    <w:rsid w:val="004D5740"/>
    <w:rsid w:val="004D6025"/>
    <w:rsid w:val="004E19B1"/>
    <w:rsid w:val="004E2649"/>
    <w:rsid w:val="004F6A2A"/>
    <w:rsid w:val="00501399"/>
    <w:rsid w:val="00501652"/>
    <w:rsid w:val="00501D13"/>
    <w:rsid w:val="0050633D"/>
    <w:rsid w:val="00507BC4"/>
    <w:rsid w:val="005128E4"/>
    <w:rsid w:val="005133DB"/>
    <w:rsid w:val="00520370"/>
    <w:rsid w:val="00525560"/>
    <w:rsid w:val="005415E6"/>
    <w:rsid w:val="00544216"/>
    <w:rsid w:val="00544C49"/>
    <w:rsid w:val="005516A1"/>
    <w:rsid w:val="00563557"/>
    <w:rsid w:val="005647D3"/>
    <w:rsid w:val="005725BF"/>
    <w:rsid w:val="0057402A"/>
    <w:rsid w:val="00574CB7"/>
    <w:rsid w:val="005771D0"/>
    <w:rsid w:val="0058691A"/>
    <w:rsid w:val="005906BB"/>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E4DAF"/>
    <w:rsid w:val="005F0DAD"/>
    <w:rsid w:val="005F0F33"/>
    <w:rsid w:val="005F1BEE"/>
    <w:rsid w:val="00600DEB"/>
    <w:rsid w:val="006068B7"/>
    <w:rsid w:val="006277DE"/>
    <w:rsid w:val="00627C9F"/>
    <w:rsid w:val="006311E9"/>
    <w:rsid w:val="00632354"/>
    <w:rsid w:val="00642810"/>
    <w:rsid w:val="00647756"/>
    <w:rsid w:val="006509DA"/>
    <w:rsid w:val="00652333"/>
    <w:rsid w:val="006775AB"/>
    <w:rsid w:val="0068009E"/>
    <w:rsid w:val="006819E9"/>
    <w:rsid w:val="00686471"/>
    <w:rsid w:val="00686789"/>
    <w:rsid w:val="0068794B"/>
    <w:rsid w:val="00691BBE"/>
    <w:rsid w:val="00692219"/>
    <w:rsid w:val="0069402E"/>
    <w:rsid w:val="00694928"/>
    <w:rsid w:val="006A17D2"/>
    <w:rsid w:val="006A73E6"/>
    <w:rsid w:val="006B2D5C"/>
    <w:rsid w:val="006B2EE8"/>
    <w:rsid w:val="006C4EB1"/>
    <w:rsid w:val="006D31A2"/>
    <w:rsid w:val="006D4A78"/>
    <w:rsid w:val="006E0166"/>
    <w:rsid w:val="006E7564"/>
    <w:rsid w:val="006E772A"/>
    <w:rsid w:val="006E7B34"/>
    <w:rsid w:val="007046ED"/>
    <w:rsid w:val="0070697F"/>
    <w:rsid w:val="0072199C"/>
    <w:rsid w:val="00722C9F"/>
    <w:rsid w:val="007253B8"/>
    <w:rsid w:val="007265D1"/>
    <w:rsid w:val="00727B0E"/>
    <w:rsid w:val="0073598C"/>
    <w:rsid w:val="0073741F"/>
    <w:rsid w:val="007540DC"/>
    <w:rsid w:val="0076643F"/>
    <w:rsid w:val="00777F63"/>
    <w:rsid w:val="007852B5"/>
    <w:rsid w:val="00790FB1"/>
    <w:rsid w:val="00794332"/>
    <w:rsid w:val="00796A37"/>
    <w:rsid w:val="007A5817"/>
    <w:rsid w:val="007B05C4"/>
    <w:rsid w:val="007B60E9"/>
    <w:rsid w:val="007B6CC3"/>
    <w:rsid w:val="007C3334"/>
    <w:rsid w:val="007C402A"/>
    <w:rsid w:val="007D2883"/>
    <w:rsid w:val="007D2B98"/>
    <w:rsid w:val="007D7C02"/>
    <w:rsid w:val="007E21BC"/>
    <w:rsid w:val="007E58FE"/>
    <w:rsid w:val="007E7C82"/>
    <w:rsid w:val="007F588D"/>
    <w:rsid w:val="00802748"/>
    <w:rsid w:val="00803F1C"/>
    <w:rsid w:val="0080600E"/>
    <w:rsid w:val="00806FA9"/>
    <w:rsid w:val="00817172"/>
    <w:rsid w:val="00817612"/>
    <w:rsid w:val="00823D1B"/>
    <w:rsid w:val="008338A4"/>
    <w:rsid w:val="00834D49"/>
    <w:rsid w:val="00837C45"/>
    <w:rsid w:val="008411F0"/>
    <w:rsid w:val="008439BC"/>
    <w:rsid w:val="00844730"/>
    <w:rsid w:val="008457C2"/>
    <w:rsid w:val="00857A82"/>
    <w:rsid w:val="00871526"/>
    <w:rsid w:val="00873836"/>
    <w:rsid w:val="00873DFE"/>
    <w:rsid w:val="00875668"/>
    <w:rsid w:val="00885737"/>
    <w:rsid w:val="00890650"/>
    <w:rsid w:val="00897E12"/>
    <w:rsid w:val="008A0F81"/>
    <w:rsid w:val="008A310C"/>
    <w:rsid w:val="008A58B3"/>
    <w:rsid w:val="008A7E0F"/>
    <w:rsid w:val="008B12F5"/>
    <w:rsid w:val="008B5932"/>
    <w:rsid w:val="008B6E74"/>
    <w:rsid w:val="008C5751"/>
    <w:rsid w:val="008D768D"/>
    <w:rsid w:val="008E0FD8"/>
    <w:rsid w:val="008E29B2"/>
    <w:rsid w:val="008E328A"/>
    <w:rsid w:val="008E3759"/>
    <w:rsid w:val="008E3BFE"/>
    <w:rsid w:val="008E7900"/>
    <w:rsid w:val="008F1912"/>
    <w:rsid w:val="0090270B"/>
    <w:rsid w:val="0090408C"/>
    <w:rsid w:val="009041DC"/>
    <w:rsid w:val="00917B5A"/>
    <w:rsid w:val="00920A58"/>
    <w:rsid w:val="00920A8C"/>
    <w:rsid w:val="00934A2C"/>
    <w:rsid w:val="00935F06"/>
    <w:rsid w:val="00937B3A"/>
    <w:rsid w:val="00954B82"/>
    <w:rsid w:val="00957000"/>
    <w:rsid w:val="00962436"/>
    <w:rsid w:val="0096706E"/>
    <w:rsid w:val="00974491"/>
    <w:rsid w:val="00975C4E"/>
    <w:rsid w:val="00981FBA"/>
    <w:rsid w:val="00984FA1"/>
    <w:rsid w:val="00990766"/>
    <w:rsid w:val="00992145"/>
    <w:rsid w:val="00997BC5"/>
    <w:rsid w:val="009A4F41"/>
    <w:rsid w:val="009A7B6F"/>
    <w:rsid w:val="009B381B"/>
    <w:rsid w:val="009B42F6"/>
    <w:rsid w:val="009B4C49"/>
    <w:rsid w:val="009C2FC5"/>
    <w:rsid w:val="009D1753"/>
    <w:rsid w:val="009D6502"/>
    <w:rsid w:val="009D7611"/>
    <w:rsid w:val="009D78A5"/>
    <w:rsid w:val="009E08DD"/>
    <w:rsid w:val="009E0B61"/>
    <w:rsid w:val="009E53DE"/>
    <w:rsid w:val="009E7C00"/>
    <w:rsid w:val="00A00D66"/>
    <w:rsid w:val="00A0691C"/>
    <w:rsid w:val="00A11E44"/>
    <w:rsid w:val="00A154C8"/>
    <w:rsid w:val="00A17334"/>
    <w:rsid w:val="00A22397"/>
    <w:rsid w:val="00A26778"/>
    <w:rsid w:val="00A32313"/>
    <w:rsid w:val="00A328B3"/>
    <w:rsid w:val="00A50FCF"/>
    <w:rsid w:val="00A528D1"/>
    <w:rsid w:val="00A610CD"/>
    <w:rsid w:val="00A625E0"/>
    <w:rsid w:val="00A71A59"/>
    <w:rsid w:val="00A74947"/>
    <w:rsid w:val="00A758AA"/>
    <w:rsid w:val="00A844C3"/>
    <w:rsid w:val="00A92093"/>
    <w:rsid w:val="00AA09A2"/>
    <w:rsid w:val="00AA7996"/>
    <w:rsid w:val="00AC19CB"/>
    <w:rsid w:val="00AD1886"/>
    <w:rsid w:val="00AE5488"/>
    <w:rsid w:val="00AE6704"/>
    <w:rsid w:val="00AE6F91"/>
    <w:rsid w:val="00AF5571"/>
    <w:rsid w:val="00B06B4E"/>
    <w:rsid w:val="00B07341"/>
    <w:rsid w:val="00B202B5"/>
    <w:rsid w:val="00B30539"/>
    <w:rsid w:val="00B314DB"/>
    <w:rsid w:val="00B361F2"/>
    <w:rsid w:val="00B3718B"/>
    <w:rsid w:val="00B4632A"/>
    <w:rsid w:val="00B5067D"/>
    <w:rsid w:val="00B530F1"/>
    <w:rsid w:val="00B57297"/>
    <w:rsid w:val="00B736AF"/>
    <w:rsid w:val="00B742BE"/>
    <w:rsid w:val="00B827ED"/>
    <w:rsid w:val="00B87359"/>
    <w:rsid w:val="00B97946"/>
    <w:rsid w:val="00BA21F8"/>
    <w:rsid w:val="00BA276C"/>
    <w:rsid w:val="00BA5544"/>
    <w:rsid w:val="00BB306F"/>
    <w:rsid w:val="00BB3FBD"/>
    <w:rsid w:val="00BC6CD0"/>
    <w:rsid w:val="00BD0FA7"/>
    <w:rsid w:val="00BD4B89"/>
    <w:rsid w:val="00BD5922"/>
    <w:rsid w:val="00BD618E"/>
    <w:rsid w:val="00BD76D9"/>
    <w:rsid w:val="00BF02CB"/>
    <w:rsid w:val="00BF514A"/>
    <w:rsid w:val="00BF6FD8"/>
    <w:rsid w:val="00BF74FB"/>
    <w:rsid w:val="00BF775D"/>
    <w:rsid w:val="00C03680"/>
    <w:rsid w:val="00C054DF"/>
    <w:rsid w:val="00C10AFC"/>
    <w:rsid w:val="00C21562"/>
    <w:rsid w:val="00C21762"/>
    <w:rsid w:val="00C21FEF"/>
    <w:rsid w:val="00C24543"/>
    <w:rsid w:val="00C256A2"/>
    <w:rsid w:val="00C33E61"/>
    <w:rsid w:val="00C35A26"/>
    <w:rsid w:val="00C51515"/>
    <w:rsid w:val="00C53910"/>
    <w:rsid w:val="00C5660B"/>
    <w:rsid w:val="00C56854"/>
    <w:rsid w:val="00C5788A"/>
    <w:rsid w:val="00C66B72"/>
    <w:rsid w:val="00C7638A"/>
    <w:rsid w:val="00C84C2F"/>
    <w:rsid w:val="00C87AC4"/>
    <w:rsid w:val="00C93E45"/>
    <w:rsid w:val="00C9567A"/>
    <w:rsid w:val="00CA018F"/>
    <w:rsid w:val="00CA48A3"/>
    <w:rsid w:val="00CA6E9D"/>
    <w:rsid w:val="00CB212D"/>
    <w:rsid w:val="00CB2660"/>
    <w:rsid w:val="00CB6747"/>
    <w:rsid w:val="00CC5CBC"/>
    <w:rsid w:val="00CC5E90"/>
    <w:rsid w:val="00CD046C"/>
    <w:rsid w:val="00CD1755"/>
    <w:rsid w:val="00CD186A"/>
    <w:rsid w:val="00CE076C"/>
    <w:rsid w:val="00CE5199"/>
    <w:rsid w:val="00CE66D5"/>
    <w:rsid w:val="00CE7DD6"/>
    <w:rsid w:val="00CF637A"/>
    <w:rsid w:val="00CF7B98"/>
    <w:rsid w:val="00D059DE"/>
    <w:rsid w:val="00D05ABD"/>
    <w:rsid w:val="00D10691"/>
    <w:rsid w:val="00D13FCE"/>
    <w:rsid w:val="00D17E8C"/>
    <w:rsid w:val="00D306D1"/>
    <w:rsid w:val="00D30800"/>
    <w:rsid w:val="00D34786"/>
    <w:rsid w:val="00D37BFC"/>
    <w:rsid w:val="00D42822"/>
    <w:rsid w:val="00D47A8E"/>
    <w:rsid w:val="00D52D14"/>
    <w:rsid w:val="00D55256"/>
    <w:rsid w:val="00D56D93"/>
    <w:rsid w:val="00D67CFC"/>
    <w:rsid w:val="00D712D3"/>
    <w:rsid w:val="00D71422"/>
    <w:rsid w:val="00D72DC6"/>
    <w:rsid w:val="00D73F5E"/>
    <w:rsid w:val="00D7558D"/>
    <w:rsid w:val="00D77503"/>
    <w:rsid w:val="00D81D92"/>
    <w:rsid w:val="00D876F9"/>
    <w:rsid w:val="00D877B6"/>
    <w:rsid w:val="00D93A90"/>
    <w:rsid w:val="00DA7B5F"/>
    <w:rsid w:val="00DC11E7"/>
    <w:rsid w:val="00DC7023"/>
    <w:rsid w:val="00DC769A"/>
    <w:rsid w:val="00DD061E"/>
    <w:rsid w:val="00DD3242"/>
    <w:rsid w:val="00DD3D86"/>
    <w:rsid w:val="00DE12F0"/>
    <w:rsid w:val="00DF1EC4"/>
    <w:rsid w:val="00DF51E9"/>
    <w:rsid w:val="00DF76AA"/>
    <w:rsid w:val="00E01943"/>
    <w:rsid w:val="00E02FDC"/>
    <w:rsid w:val="00E0340B"/>
    <w:rsid w:val="00E03FE3"/>
    <w:rsid w:val="00E04A90"/>
    <w:rsid w:val="00E0551F"/>
    <w:rsid w:val="00E05548"/>
    <w:rsid w:val="00E219C7"/>
    <w:rsid w:val="00E26A44"/>
    <w:rsid w:val="00E26CCA"/>
    <w:rsid w:val="00E27F56"/>
    <w:rsid w:val="00E4118C"/>
    <w:rsid w:val="00E42F60"/>
    <w:rsid w:val="00E43157"/>
    <w:rsid w:val="00E4354F"/>
    <w:rsid w:val="00E461CE"/>
    <w:rsid w:val="00E5713B"/>
    <w:rsid w:val="00E61CFD"/>
    <w:rsid w:val="00E720CA"/>
    <w:rsid w:val="00E73D36"/>
    <w:rsid w:val="00E771A4"/>
    <w:rsid w:val="00E84EB5"/>
    <w:rsid w:val="00E85662"/>
    <w:rsid w:val="00E86763"/>
    <w:rsid w:val="00E8789F"/>
    <w:rsid w:val="00E92747"/>
    <w:rsid w:val="00E97B71"/>
    <w:rsid w:val="00EA2334"/>
    <w:rsid w:val="00EA3D34"/>
    <w:rsid w:val="00EB21BF"/>
    <w:rsid w:val="00EB454D"/>
    <w:rsid w:val="00EC26E9"/>
    <w:rsid w:val="00EC5099"/>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06C57"/>
    <w:rsid w:val="00F17206"/>
    <w:rsid w:val="00F253CC"/>
    <w:rsid w:val="00F332EF"/>
    <w:rsid w:val="00F37106"/>
    <w:rsid w:val="00F442BB"/>
    <w:rsid w:val="00F519CF"/>
    <w:rsid w:val="00F53168"/>
    <w:rsid w:val="00F56BA5"/>
    <w:rsid w:val="00F60E22"/>
    <w:rsid w:val="00F63B39"/>
    <w:rsid w:val="00F7661C"/>
    <w:rsid w:val="00F81395"/>
    <w:rsid w:val="00F81887"/>
    <w:rsid w:val="00F819AF"/>
    <w:rsid w:val="00F81BB8"/>
    <w:rsid w:val="00F82AF2"/>
    <w:rsid w:val="00F917D1"/>
    <w:rsid w:val="00F9342C"/>
    <w:rsid w:val="00F9653B"/>
    <w:rsid w:val="00FA56EA"/>
    <w:rsid w:val="00FA5B0B"/>
    <w:rsid w:val="00FB006E"/>
    <w:rsid w:val="00FB62CF"/>
    <w:rsid w:val="00FC0F4A"/>
    <w:rsid w:val="00FC3330"/>
    <w:rsid w:val="00FD3C3B"/>
    <w:rsid w:val="00FE07DD"/>
    <w:rsid w:val="00FE6B45"/>
    <w:rsid w:val="00FF171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B20E-37BE-4AB2-B4FB-AE428C93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2231</Words>
  <Characters>11872</Characters>
  <Application>Microsoft Office Word</Application>
  <DocSecurity>0</DocSecurity>
  <Lines>212</Lines>
  <Paragraphs>53</Paragraphs>
  <ScaleCrop>false</ScaleCrop>
  <Company/>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130/20</dc:title>
  <dc:creator/>
  <cp:lastModifiedBy/>
  <cp:revision>1</cp:revision>
  <dcterms:created xsi:type="dcterms:W3CDTF">2020-07-09T15:52:00Z</dcterms:created>
  <dcterms:modified xsi:type="dcterms:W3CDTF">2020-07-09T15:53:00Z</dcterms:modified>
</cp:coreProperties>
</file>