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A75CC3" w:rsidRDefault="00D306D1" w:rsidP="00627C9F">
      <w:pPr>
        <w:jc w:val="both"/>
        <w:rPr>
          <w:rFonts w:asciiTheme="majorHAnsi" w:hAnsiTheme="majorHAnsi" w:cs="Univers"/>
          <w:b/>
          <w:bCs/>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71E6832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EC72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75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B3CDD0F" w:rsidR="00A77E96" w:rsidRDefault="000A0A9A" w:rsidP="00AE5488">
                            <w:r>
                              <w:rPr>
                                <w:noProof/>
                              </w:rPr>
                              <w:drawing>
                                <wp:inline distT="0" distB="0" distL="0" distR="0" wp14:anchorId="18F989EE" wp14:editId="382D1E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A77E96">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6B3CDD0F" w:rsidR="00A77E96" w:rsidRDefault="000A0A9A" w:rsidP="00AE5488">
                      <w:r>
                        <w:rPr>
                          <w:noProof/>
                        </w:rPr>
                        <w:drawing>
                          <wp:inline distT="0" distB="0" distL="0" distR="0" wp14:anchorId="18F989EE" wp14:editId="382D1E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A77E96">
                        <w:tab/>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6658B3A" w:rsidR="00A77E96" w:rsidRPr="0017735F" w:rsidRDefault="00A77E96" w:rsidP="00997BC5">
                            <w:pPr>
                              <w:spacing w:line="276" w:lineRule="auto"/>
                              <w:rPr>
                                <w:rFonts w:asciiTheme="majorHAnsi" w:hAnsiTheme="majorHAnsi" w:cs="Arial"/>
                                <w:b/>
                                <w:bCs/>
                                <w:color w:val="0D0D0D" w:themeColor="text1" w:themeTint="F2"/>
                                <w:sz w:val="36"/>
                                <w:szCs w:val="22"/>
                                <w:lang w:val="es-419"/>
                              </w:rPr>
                            </w:pPr>
                            <w:r w:rsidRPr="0017735F">
                              <w:rPr>
                                <w:rFonts w:asciiTheme="majorHAnsi" w:hAnsiTheme="majorHAnsi" w:cs="Arial"/>
                                <w:b/>
                                <w:bCs/>
                                <w:color w:val="0D0D0D" w:themeColor="text1" w:themeTint="F2"/>
                                <w:sz w:val="36"/>
                                <w:szCs w:val="22"/>
                                <w:lang w:val="es-419"/>
                              </w:rPr>
                              <w:t xml:space="preserve">INFORME </w:t>
                            </w:r>
                            <w:r w:rsidRPr="0017735F">
                              <w:rPr>
                                <w:rFonts w:asciiTheme="majorHAnsi" w:hAnsiTheme="majorHAnsi" w:cs="Arial"/>
                                <w:b/>
                                <w:bCs/>
                                <w:color w:val="0D0D0D" w:themeColor="text1" w:themeTint="F2"/>
                                <w:sz w:val="36"/>
                                <w:szCs w:val="40"/>
                                <w:lang w:val="es-419"/>
                              </w:rPr>
                              <w:t>No.</w:t>
                            </w:r>
                            <w:r w:rsidR="0017735F">
                              <w:rPr>
                                <w:rFonts w:asciiTheme="majorHAnsi" w:hAnsiTheme="majorHAnsi" w:cs="Arial"/>
                                <w:b/>
                                <w:bCs/>
                                <w:color w:val="0D0D0D" w:themeColor="text1" w:themeTint="F2"/>
                                <w:sz w:val="36"/>
                                <w:szCs w:val="22"/>
                                <w:lang w:val="es-419"/>
                              </w:rPr>
                              <w:t xml:space="preserve"> 115</w:t>
                            </w:r>
                            <w:r w:rsidRPr="0017735F">
                              <w:rPr>
                                <w:rFonts w:asciiTheme="majorHAnsi" w:hAnsiTheme="majorHAnsi" w:cs="Arial"/>
                                <w:b/>
                                <w:bCs/>
                                <w:color w:val="0D0D0D" w:themeColor="text1" w:themeTint="F2"/>
                                <w:sz w:val="36"/>
                                <w:szCs w:val="22"/>
                                <w:lang w:val="es-419"/>
                              </w:rPr>
                              <w:t>/20</w:t>
                            </w:r>
                          </w:p>
                          <w:p w14:paraId="09C54AB3" w14:textId="2A3B652E" w:rsidR="00A77E96" w:rsidRPr="00774DDA" w:rsidRDefault="00A77E96" w:rsidP="00997BC5">
                            <w:pPr>
                              <w:spacing w:line="276" w:lineRule="auto"/>
                              <w:rPr>
                                <w:rFonts w:asciiTheme="majorHAnsi" w:hAnsiTheme="majorHAnsi" w:cs="Arial"/>
                                <w:b/>
                                <w:color w:val="0D0D0D" w:themeColor="text1" w:themeTint="F2"/>
                                <w:sz w:val="36"/>
                                <w:szCs w:val="22"/>
                                <w:lang w:val="es-UY"/>
                              </w:rPr>
                            </w:pPr>
                            <w:r w:rsidRPr="00774DDA">
                              <w:rPr>
                                <w:rFonts w:asciiTheme="majorHAnsi" w:hAnsiTheme="majorHAnsi" w:cs="Arial"/>
                                <w:b/>
                                <w:color w:val="0D0D0D" w:themeColor="text1" w:themeTint="F2"/>
                                <w:sz w:val="36"/>
                                <w:szCs w:val="22"/>
                                <w:lang w:val="es-UY"/>
                              </w:rPr>
                              <w:t xml:space="preserve">PETICIÓN 562-11 </w:t>
                            </w:r>
                          </w:p>
                          <w:p w14:paraId="70CF6833" w14:textId="4BA9D144" w:rsidR="00A77E96" w:rsidRPr="00774DDA" w:rsidRDefault="00A77E96" w:rsidP="00997BC5">
                            <w:pPr>
                              <w:spacing w:line="276" w:lineRule="auto"/>
                              <w:rPr>
                                <w:rFonts w:asciiTheme="majorHAnsi" w:hAnsiTheme="majorHAnsi" w:cs="Arial"/>
                                <w:color w:val="0D0D0D" w:themeColor="text1" w:themeTint="F2"/>
                                <w:szCs w:val="22"/>
                                <w:lang w:val="es-UY"/>
                              </w:rPr>
                            </w:pPr>
                            <w:r w:rsidRPr="00774DDA">
                              <w:rPr>
                                <w:rFonts w:asciiTheme="majorHAnsi" w:hAnsiTheme="majorHAnsi" w:cs="Arial"/>
                                <w:color w:val="0D0D0D" w:themeColor="text1" w:themeTint="F2"/>
                                <w:szCs w:val="22"/>
                                <w:lang w:val="es-UY"/>
                              </w:rPr>
                              <w:t>INFORME DE ADMISIBILIDAD</w:t>
                            </w:r>
                          </w:p>
                          <w:p w14:paraId="5FDD6F0D" w14:textId="77777777" w:rsidR="00A77E96" w:rsidRPr="00774DDA" w:rsidRDefault="00A77E96" w:rsidP="00997BC5">
                            <w:pPr>
                              <w:spacing w:line="276" w:lineRule="auto"/>
                              <w:rPr>
                                <w:rFonts w:asciiTheme="majorHAnsi" w:hAnsiTheme="majorHAnsi" w:cs="Arial"/>
                                <w:color w:val="0D0D0D" w:themeColor="text1" w:themeTint="F2"/>
                                <w:szCs w:val="22"/>
                                <w:lang w:val="es-UY"/>
                              </w:rPr>
                            </w:pPr>
                            <w:bookmarkStart w:id="1" w:name="_ftnref1"/>
                          </w:p>
                          <w:p w14:paraId="4CFA2FBF" w14:textId="7B451D3E" w:rsidR="00A77E96" w:rsidRPr="00774DDA" w:rsidRDefault="00A77E96" w:rsidP="00997BC5">
                            <w:pPr>
                              <w:spacing w:line="276" w:lineRule="auto"/>
                              <w:rPr>
                                <w:rFonts w:asciiTheme="majorHAnsi" w:hAnsiTheme="majorHAnsi" w:cs="Arial"/>
                                <w:color w:val="0D0D0D" w:themeColor="text1" w:themeTint="F2"/>
                                <w:szCs w:val="22"/>
                                <w:lang w:val="es-UY"/>
                              </w:rPr>
                            </w:pPr>
                            <w:r w:rsidRPr="00774DDA">
                              <w:rPr>
                                <w:rFonts w:asciiTheme="majorHAnsi" w:hAnsiTheme="majorHAnsi" w:cs="Arial"/>
                                <w:color w:val="0D0D0D" w:themeColor="text1" w:themeTint="F2"/>
                                <w:szCs w:val="22"/>
                                <w:lang w:val="es-UY"/>
                              </w:rPr>
                              <w:t>JOSÉ CARLOS DA SILVA Y SUS FAMILIARES</w:t>
                            </w:r>
                          </w:p>
                          <w:bookmarkEnd w:id="1"/>
                          <w:p w14:paraId="35068D0D" w14:textId="55B42E82" w:rsidR="00A77E96" w:rsidRPr="007665A8" w:rsidRDefault="00A77E9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A77E96" w:rsidRPr="007665A8" w:rsidRDefault="00A77E96"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6658B3A" w:rsidR="00A77E96" w:rsidRPr="0017735F" w:rsidRDefault="00A77E96" w:rsidP="00997BC5">
                      <w:pPr>
                        <w:spacing w:line="276" w:lineRule="auto"/>
                        <w:rPr>
                          <w:rFonts w:asciiTheme="majorHAnsi" w:hAnsiTheme="majorHAnsi" w:cs="Arial"/>
                          <w:b/>
                          <w:bCs/>
                          <w:color w:val="0D0D0D" w:themeColor="text1" w:themeTint="F2"/>
                          <w:sz w:val="36"/>
                          <w:szCs w:val="22"/>
                          <w:lang w:val="es-419"/>
                        </w:rPr>
                      </w:pPr>
                      <w:r w:rsidRPr="0017735F">
                        <w:rPr>
                          <w:rFonts w:asciiTheme="majorHAnsi" w:hAnsiTheme="majorHAnsi" w:cs="Arial"/>
                          <w:b/>
                          <w:bCs/>
                          <w:color w:val="0D0D0D" w:themeColor="text1" w:themeTint="F2"/>
                          <w:sz w:val="36"/>
                          <w:szCs w:val="22"/>
                          <w:lang w:val="es-419"/>
                        </w:rPr>
                        <w:t xml:space="preserve">INFORME </w:t>
                      </w:r>
                      <w:r w:rsidRPr="0017735F">
                        <w:rPr>
                          <w:rFonts w:asciiTheme="majorHAnsi" w:hAnsiTheme="majorHAnsi" w:cs="Arial"/>
                          <w:b/>
                          <w:bCs/>
                          <w:color w:val="0D0D0D" w:themeColor="text1" w:themeTint="F2"/>
                          <w:sz w:val="36"/>
                          <w:szCs w:val="40"/>
                          <w:lang w:val="es-419"/>
                        </w:rPr>
                        <w:t>No.</w:t>
                      </w:r>
                      <w:r w:rsidR="0017735F">
                        <w:rPr>
                          <w:rFonts w:asciiTheme="majorHAnsi" w:hAnsiTheme="majorHAnsi" w:cs="Arial"/>
                          <w:b/>
                          <w:bCs/>
                          <w:color w:val="0D0D0D" w:themeColor="text1" w:themeTint="F2"/>
                          <w:sz w:val="36"/>
                          <w:szCs w:val="22"/>
                          <w:lang w:val="es-419"/>
                        </w:rPr>
                        <w:t xml:space="preserve"> 115</w:t>
                      </w:r>
                      <w:r w:rsidRPr="0017735F">
                        <w:rPr>
                          <w:rFonts w:asciiTheme="majorHAnsi" w:hAnsiTheme="majorHAnsi" w:cs="Arial"/>
                          <w:b/>
                          <w:bCs/>
                          <w:color w:val="0D0D0D" w:themeColor="text1" w:themeTint="F2"/>
                          <w:sz w:val="36"/>
                          <w:szCs w:val="22"/>
                          <w:lang w:val="es-419"/>
                        </w:rPr>
                        <w:t>/20</w:t>
                      </w:r>
                    </w:p>
                    <w:p w14:paraId="09C54AB3" w14:textId="2A3B652E" w:rsidR="00A77E96" w:rsidRPr="00774DDA" w:rsidRDefault="00A77E96" w:rsidP="00997BC5">
                      <w:pPr>
                        <w:spacing w:line="276" w:lineRule="auto"/>
                        <w:rPr>
                          <w:rFonts w:asciiTheme="majorHAnsi" w:hAnsiTheme="majorHAnsi" w:cs="Arial"/>
                          <w:b/>
                          <w:color w:val="0D0D0D" w:themeColor="text1" w:themeTint="F2"/>
                          <w:sz w:val="36"/>
                          <w:szCs w:val="22"/>
                          <w:lang w:val="es-UY"/>
                        </w:rPr>
                      </w:pPr>
                      <w:r w:rsidRPr="00774DDA">
                        <w:rPr>
                          <w:rFonts w:asciiTheme="majorHAnsi" w:hAnsiTheme="majorHAnsi" w:cs="Arial"/>
                          <w:b/>
                          <w:color w:val="0D0D0D" w:themeColor="text1" w:themeTint="F2"/>
                          <w:sz w:val="36"/>
                          <w:szCs w:val="22"/>
                          <w:lang w:val="es-UY"/>
                        </w:rPr>
                        <w:t xml:space="preserve">PETICIÓN 562-11 </w:t>
                      </w:r>
                    </w:p>
                    <w:p w14:paraId="70CF6833" w14:textId="4BA9D144" w:rsidR="00A77E96" w:rsidRPr="00774DDA" w:rsidRDefault="00A77E96" w:rsidP="00997BC5">
                      <w:pPr>
                        <w:spacing w:line="276" w:lineRule="auto"/>
                        <w:rPr>
                          <w:rFonts w:asciiTheme="majorHAnsi" w:hAnsiTheme="majorHAnsi" w:cs="Arial"/>
                          <w:color w:val="0D0D0D" w:themeColor="text1" w:themeTint="F2"/>
                          <w:szCs w:val="22"/>
                          <w:lang w:val="es-UY"/>
                        </w:rPr>
                      </w:pPr>
                      <w:r w:rsidRPr="00774DDA">
                        <w:rPr>
                          <w:rFonts w:asciiTheme="majorHAnsi" w:hAnsiTheme="majorHAnsi" w:cs="Arial"/>
                          <w:color w:val="0D0D0D" w:themeColor="text1" w:themeTint="F2"/>
                          <w:szCs w:val="22"/>
                          <w:lang w:val="es-UY"/>
                        </w:rPr>
                        <w:t>INFORME DE ADMISIBILIDAD</w:t>
                      </w:r>
                    </w:p>
                    <w:p w14:paraId="5FDD6F0D" w14:textId="77777777" w:rsidR="00A77E96" w:rsidRPr="00774DDA" w:rsidRDefault="00A77E96" w:rsidP="00997BC5">
                      <w:pPr>
                        <w:spacing w:line="276" w:lineRule="auto"/>
                        <w:rPr>
                          <w:rFonts w:asciiTheme="majorHAnsi" w:hAnsiTheme="majorHAnsi" w:cs="Arial"/>
                          <w:color w:val="0D0D0D" w:themeColor="text1" w:themeTint="F2"/>
                          <w:szCs w:val="22"/>
                          <w:lang w:val="es-UY"/>
                        </w:rPr>
                      </w:pPr>
                      <w:bookmarkStart w:id="1" w:name="_ftnref1"/>
                    </w:p>
                    <w:p w14:paraId="4CFA2FBF" w14:textId="7B451D3E" w:rsidR="00A77E96" w:rsidRPr="00774DDA" w:rsidRDefault="00A77E96" w:rsidP="00997BC5">
                      <w:pPr>
                        <w:spacing w:line="276" w:lineRule="auto"/>
                        <w:rPr>
                          <w:rFonts w:asciiTheme="majorHAnsi" w:hAnsiTheme="majorHAnsi" w:cs="Arial"/>
                          <w:color w:val="0D0D0D" w:themeColor="text1" w:themeTint="F2"/>
                          <w:szCs w:val="22"/>
                          <w:lang w:val="es-UY"/>
                        </w:rPr>
                      </w:pPr>
                      <w:r w:rsidRPr="00774DDA">
                        <w:rPr>
                          <w:rFonts w:asciiTheme="majorHAnsi" w:hAnsiTheme="majorHAnsi" w:cs="Arial"/>
                          <w:color w:val="0D0D0D" w:themeColor="text1" w:themeTint="F2"/>
                          <w:szCs w:val="22"/>
                          <w:lang w:val="es-UY"/>
                        </w:rPr>
                        <w:t>JOSÉ CARLOS DA SILVA Y SUS FAMILIARES</w:t>
                      </w:r>
                    </w:p>
                    <w:bookmarkEnd w:id="1"/>
                    <w:p w14:paraId="35068D0D" w14:textId="55B42E82" w:rsidR="00A77E96" w:rsidRPr="007665A8" w:rsidRDefault="00A77E9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A77E96" w:rsidRPr="007665A8" w:rsidRDefault="00A77E96"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FFD6560" w:rsidR="00A77E96" w:rsidRPr="008D1EB7" w:rsidRDefault="00A77E96" w:rsidP="007A5817">
                            <w:pPr>
                              <w:spacing w:line="276" w:lineRule="auto"/>
                              <w:jc w:val="right"/>
                              <w:rPr>
                                <w:rFonts w:asciiTheme="minorHAnsi" w:hAnsiTheme="minorHAnsi"/>
                                <w:color w:val="FFFFFF" w:themeColor="background1"/>
                                <w:sz w:val="22"/>
                                <w:lang w:val="pt-BR"/>
                              </w:rPr>
                            </w:pPr>
                            <w:r w:rsidRPr="008D1EB7">
                              <w:rPr>
                                <w:rFonts w:asciiTheme="minorHAnsi" w:hAnsiTheme="minorHAnsi"/>
                                <w:color w:val="FFFFFF" w:themeColor="background1"/>
                                <w:sz w:val="22"/>
                                <w:lang w:val="pt-BR"/>
                              </w:rPr>
                              <w:t>OEA/Ser.L/V/II.</w:t>
                            </w:r>
                          </w:p>
                          <w:p w14:paraId="6A41611B" w14:textId="27CEBAAA" w:rsidR="00A77E96" w:rsidRPr="008D1EB7" w:rsidRDefault="0017735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125</w:t>
                            </w:r>
                          </w:p>
                          <w:p w14:paraId="69373ED2" w14:textId="5981645E" w:rsidR="00A77E96" w:rsidRPr="008D1EB7" w:rsidRDefault="0017735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25 abril</w:t>
                            </w:r>
                            <w:r w:rsidR="00A77E96" w:rsidRPr="008D1EB7">
                              <w:rPr>
                                <w:rFonts w:asciiTheme="minorHAnsi" w:hAnsiTheme="minorHAnsi"/>
                                <w:color w:val="FFFFFF" w:themeColor="background1"/>
                                <w:sz w:val="22"/>
                                <w:lang w:val="pt-BR"/>
                              </w:rPr>
                              <w:t xml:space="preserve"> 2020</w:t>
                            </w:r>
                          </w:p>
                          <w:p w14:paraId="0771DB5B" w14:textId="4F1B33AA" w:rsidR="00A77E96" w:rsidRPr="008D1EB7" w:rsidRDefault="00A77E96" w:rsidP="007A5817">
                            <w:pPr>
                              <w:spacing w:line="276" w:lineRule="auto"/>
                              <w:jc w:val="right"/>
                              <w:rPr>
                                <w:rFonts w:asciiTheme="minorHAnsi" w:hAnsiTheme="minorHAnsi"/>
                                <w:color w:val="FFFFFF" w:themeColor="background1"/>
                                <w:sz w:val="22"/>
                                <w:lang w:val="pt-BR"/>
                              </w:rPr>
                            </w:pPr>
                            <w:r w:rsidRPr="008D1EB7">
                              <w:rPr>
                                <w:rFonts w:asciiTheme="minorHAnsi" w:hAnsiTheme="minorHAnsi"/>
                                <w:color w:val="FFFFFF" w:themeColor="background1"/>
                                <w:sz w:val="22"/>
                                <w:lang w:val="pt-B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FFD6560" w:rsidR="00A77E96" w:rsidRPr="008D1EB7" w:rsidRDefault="00A77E96" w:rsidP="007A5817">
                      <w:pPr>
                        <w:spacing w:line="276" w:lineRule="auto"/>
                        <w:jc w:val="right"/>
                        <w:rPr>
                          <w:rFonts w:asciiTheme="minorHAnsi" w:hAnsiTheme="minorHAnsi"/>
                          <w:color w:val="FFFFFF" w:themeColor="background1"/>
                          <w:sz w:val="22"/>
                          <w:lang w:val="pt-BR"/>
                        </w:rPr>
                      </w:pPr>
                      <w:r w:rsidRPr="008D1EB7">
                        <w:rPr>
                          <w:rFonts w:asciiTheme="minorHAnsi" w:hAnsiTheme="minorHAnsi"/>
                          <w:color w:val="FFFFFF" w:themeColor="background1"/>
                          <w:sz w:val="22"/>
                          <w:lang w:val="pt-BR"/>
                        </w:rPr>
                        <w:t>OEA/Ser.L/V/II.</w:t>
                      </w:r>
                    </w:p>
                    <w:p w14:paraId="6A41611B" w14:textId="27CEBAAA" w:rsidR="00A77E96" w:rsidRPr="008D1EB7" w:rsidRDefault="0017735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125</w:t>
                      </w:r>
                    </w:p>
                    <w:p w14:paraId="69373ED2" w14:textId="5981645E" w:rsidR="00A77E96" w:rsidRPr="008D1EB7" w:rsidRDefault="0017735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25 abril</w:t>
                      </w:r>
                      <w:r w:rsidR="00A77E96" w:rsidRPr="008D1EB7">
                        <w:rPr>
                          <w:rFonts w:asciiTheme="minorHAnsi" w:hAnsiTheme="minorHAnsi"/>
                          <w:color w:val="FFFFFF" w:themeColor="background1"/>
                          <w:sz w:val="22"/>
                          <w:lang w:val="pt-BR"/>
                        </w:rPr>
                        <w:t xml:space="preserve"> 2020</w:t>
                      </w:r>
                    </w:p>
                    <w:p w14:paraId="0771DB5B" w14:textId="4F1B33AA" w:rsidR="00A77E96" w:rsidRPr="008D1EB7" w:rsidRDefault="00A77E96" w:rsidP="007A5817">
                      <w:pPr>
                        <w:spacing w:line="276" w:lineRule="auto"/>
                        <w:jc w:val="right"/>
                        <w:rPr>
                          <w:rFonts w:asciiTheme="minorHAnsi" w:hAnsiTheme="minorHAnsi"/>
                          <w:color w:val="FFFFFF" w:themeColor="background1"/>
                          <w:sz w:val="22"/>
                          <w:lang w:val="pt-BR"/>
                        </w:rPr>
                      </w:pPr>
                      <w:r w:rsidRPr="008D1EB7">
                        <w:rPr>
                          <w:rFonts w:asciiTheme="minorHAnsi" w:hAnsiTheme="minorHAnsi"/>
                          <w:color w:val="FFFFFF" w:themeColor="background1"/>
                          <w:sz w:val="22"/>
                          <w:lang w:val="pt-BR"/>
                        </w:rPr>
                        <w:t>Original: portugués</w:t>
                      </w:r>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529FDE4C">
                <wp:simplePos x="0" y="0"/>
                <wp:positionH relativeFrom="column">
                  <wp:posOffset>1335893</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48488" w14:textId="2FE939D6" w:rsidR="00A77E96" w:rsidRPr="001113E7" w:rsidRDefault="00A77E96" w:rsidP="0059191A">
                            <w:pPr>
                              <w:tabs>
                                <w:tab w:val="center" w:pos="5400"/>
                              </w:tabs>
                              <w:suppressAutoHyphens/>
                              <w:spacing w:before="60"/>
                              <w:rPr>
                                <w:rFonts w:ascii="Calibri" w:hAnsi="Calibri"/>
                                <w:color w:val="FFFFFF" w:themeColor="background1"/>
                                <w:spacing w:val="-2"/>
                                <w:sz w:val="16"/>
                                <w:lang w:val="es-UY"/>
                              </w:rPr>
                            </w:pPr>
                            <w:r w:rsidRPr="001113E7">
                              <w:rPr>
                                <w:rFonts w:asciiTheme="majorHAnsi" w:hAnsiTheme="majorHAnsi"/>
                                <w:color w:val="0D0D0D" w:themeColor="text1" w:themeTint="F2"/>
                                <w:sz w:val="18"/>
                                <w:szCs w:val="22"/>
                                <w:lang w:val="es-UY"/>
                              </w:rPr>
                              <w:t xml:space="preserve">Aprobado electrónicamente por la Comisión el </w:t>
                            </w:r>
                            <w:r w:rsidR="0017735F">
                              <w:rPr>
                                <w:rFonts w:asciiTheme="majorHAnsi" w:hAnsiTheme="majorHAnsi"/>
                                <w:color w:val="0D0D0D" w:themeColor="text1" w:themeTint="F2"/>
                                <w:sz w:val="18"/>
                                <w:szCs w:val="22"/>
                                <w:lang w:val="es-UY"/>
                              </w:rPr>
                              <w:t>25 de abril</w:t>
                            </w:r>
                            <w:r>
                              <w:rPr>
                                <w:rFonts w:asciiTheme="majorHAnsi" w:hAnsiTheme="majorHAnsi"/>
                                <w:color w:val="0D0D0D" w:themeColor="text1" w:themeTint="F2"/>
                                <w:sz w:val="18"/>
                                <w:szCs w:val="22"/>
                                <w:lang w:val="es-UY"/>
                              </w:rPr>
                              <w:t xml:space="preserve"> de 2020.</w:t>
                            </w:r>
                            <w:r w:rsidRPr="001113E7">
                              <w:rPr>
                                <w:rFonts w:ascii="Calibri" w:hAnsi="Calibri"/>
                                <w:color w:val="FFFFFF" w:themeColor="background1"/>
                                <w:spacing w:val="-2"/>
                                <w:sz w:val="16"/>
                                <w:lang w:val="es-UY"/>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2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" filled="f" stroked="f" strokeweight=".5pt">
                <v:textbox>
                  <w:txbxContent>
                    <w:p w14:paraId="4D148488" w14:textId="2FE939D6" w:rsidR="00A77E96" w:rsidRPr="001113E7" w:rsidRDefault="00A77E96" w:rsidP="0059191A">
                      <w:pPr>
                        <w:tabs>
                          <w:tab w:val="center" w:pos="5400"/>
                        </w:tabs>
                        <w:suppressAutoHyphens/>
                        <w:spacing w:before="60"/>
                        <w:rPr>
                          <w:rFonts w:ascii="Calibri" w:hAnsi="Calibri"/>
                          <w:color w:val="FFFFFF" w:themeColor="background1"/>
                          <w:spacing w:val="-2"/>
                          <w:sz w:val="16"/>
                          <w:lang w:val="es-UY"/>
                        </w:rPr>
                      </w:pPr>
                      <w:r w:rsidRPr="001113E7">
                        <w:rPr>
                          <w:rFonts w:asciiTheme="majorHAnsi" w:hAnsiTheme="majorHAnsi"/>
                          <w:color w:val="0D0D0D" w:themeColor="text1" w:themeTint="F2"/>
                          <w:sz w:val="18"/>
                          <w:szCs w:val="22"/>
                          <w:lang w:val="es-UY"/>
                        </w:rPr>
                        <w:t xml:space="preserve">Aprobado electrónicamente por la Comisión el </w:t>
                      </w:r>
                      <w:r w:rsidR="0017735F">
                        <w:rPr>
                          <w:rFonts w:asciiTheme="majorHAnsi" w:hAnsiTheme="majorHAnsi"/>
                          <w:color w:val="0D0D0D" w:themeColor="text1" w:themeTint="F2"/>
                          <w:sz w:val="18"/>
                          <w:szCs w:val="22"/>
                          <w:lang w:val="es-UY"/>
                        </w:rPr>
                        <w:t>25 de abril</w:t>
                      </w:r>
                      <w:r>
                        <w:rPr>
                          <w:rFonts w:asciiTheme="majorHAnsi" w:hAnsiTheme="majorHAnsi"/>
                          <w:color w:val="0D0D0D" w:themeColor="text1" w:themeTint="F2"/>
                          <w:sz w:val="18"/>
                          <w:szCs w:val="22"/>
                          <w:lang w:val="es-UY"/>
                        </w:rPr>
                        <w:t xml:space="preserve"> de 2020.</w:t>
                      </w:r>
                      <w:r w:rsidRPr="001113E7">
                        <w:rPr>
                          <w:rFonts w:ascii="Calibri" w:hAnsi="Calibri"/>
                          <w:color w:val="FFFFFF" w:themeColor="background1"/>
                          <w:spacing w:val="-2"/>
                          <w:sz w:val="16"/>
                          <w:lang w:val="es-UY"/>
                        </w:rPr>
                        <w:t>cc</w:t>
                      </w: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7D3B2E2" w:rsidR="00A77E96" w:rsidRPr="00B9492C" w:rsidRDefault="00A77E96" w:rsidP="00113F73">
                            <w:pPr>
                              <w:spacing w:line="276" w:lineRule="auto"/>
                              <w:rPr>
                                <w:rFonts w:asciiTheme="majorHAnsi" w:hAnsiTheme="majorHAnsi"/>
                                <w:color w:val="595959" w:themeColor="text1" w:themeTint="A6"/>
                                <w:sz w:val="18"/>
                                <w:szCs w:val="18"/>
                                <w:lang w:val="es-UY"/>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No. </w:t>
                            </w:r>
                            <w:r w:rsidR="0017735F" w:rsidRPr="0017735F">
                              <w:rPr>
                                <w:rFonts w:asciiTheme="majorHAnsi" w:hAnsiTheme="majorHAnsi"/>
                                <w:color w:val="595959" w:themeColor="text1" w:themeTint="A6"/>
                                <w:sz w:val="18"/>
                                <w:szCs w:val="18"/>
                                <w:lang w:val="pt-BR"/>
                              </w:rPr>
                              <w:t>115</w:t>
                            </w:r>
                            <w:r w:rsidRPr="0017735F">
                              <w:rPr>
                                <w:rFonts w:asciiTheme="majorHAnsi" w:hAnsiTheme="majorHAnsi"/>
                                <w:color w:val="595959" w:themeColor="text1" w:themeTint="A6"/>
                                <w:sz w:val="18"/>
                                <w:szCs w:val="18"/>
                                <w:lang w:val="pt-BR"/>
                              </w:rPr>
                              <w:t>/</w:t>
                            </w:r>
                            <w:r w:rsidR="0017735F" w:rsidRPr="0017735F">
                              <w:rPr>
                                <w:rFonts w:asciiTheme="majorHAnsi" w:hAnsiTheme="majorHAnsi"/>
                                <w:color w:val="595959" w:themeColor="text1" w:themeTint="A6"/>
                                <w:sz w:val="18"/>
                                <w:szCs w:val="18"/>
                                <w:lang w:val="pt-BR"/>
                              </w:rPr>
                              <w:t>20</w:t>
                            </w:r>
                            <w:r w:rsidRPr="0017735F">
                              <w:rPr>
                                <w:rFonts w:asciiTheme="majorHAnsi" w:hAnsiTheme="majorHAnsi"/>
                                <w:color w:val="595959" w:themeColor="text1" w:themeTint="A6"/>
                                <w:sz w:val="18"/>
                                <w:szCs w:val="18"/>
                                <w:lang w:val="pt-BR"/>
                              </w:rPr>
                              <w:t xml:space="preserve">. </w:t>
                            </w:r>
                            <w:r w:rsidRPr="00B9492C">
                              <w:rPr>
                                <w:rFonts w:asciiTheme="majorHAnsi" w:hAnsiTheme="majorHAnsi"/>
                                <w:color w:val="595959" w:themeColor="text1" w:themeTint="A6"/>
                                <w:sz w:val="18"/>
                                <w:szCs w:val="18"/>
                                <w:lang w:val="es-UY"/>
                              </w:rPr>
                              <w:t>Petición 562-11</w:t>
                            </w:r>
                            <w:r w:rsidR="0017735F">
                              <w:rPr>
                                <w:rFonts w:asciiTheme="majorHAnsi" w:hAnsiTheme="majorHAnsi"/>
                                <w:color w:val="595959" w:themeColor="text1" w:themeTint="A6"/>
                                <w:sz w:val="18"/>
                                <w:szCs w:val="18"/>
                                <w:lang w:val="es-UY"/>
                              </w:rPr>
                              <w:t>.</w:t>
                            </w:r>
                            <w:r w:rsidRPr="00B9492C">
                              <w:rPr>
                                <w:rFonts w:asciiTheme="majorHAnsi" w:hAnsiTheme="majorHAnsi"/>
                                <w:color w:val="595959" w:themeColor="text1" w:themeTint="A6"/>
                                <w:sz w:val="18"/>
                                <w:szCs w:val="18"/>
                                <w:lang w:val="es-UY"/>
                              </w:rPr>
                              <w:t xml:space="preserve"> Admisibilidad. José Carlos da Silva y sus familiares. Brasil. </w:t>
                            </w:r>
                            <w:r w:rsidR="0017735F">
                              <w:rPr>
                                <w:rFonts w:asciiTheme="majorHAnsi" w:hAnsiTheme="majorHAnsi"/>
                                <w:color w:val="595959" w:themeColor="text1" w:themeTint="A6"/>
                                <w:sz w:val="18"/>
                                <w:szCs w:val="18"/>
                                <w:lang w:val="es-UY"/>
                              </w:rPr>
                              <w:t>25 de abril de 2020</w:t>
                            </w:r>
                            <w:r w:rsidRPr="00B9492C">
                              <w:rPr>
                                <w:rFonts w:asciiTheme="majorHAnsi" w:hAnsiTheme="majorHAnsi"/>
                                <w:color w:val="595959" w:themeColor="text1" w:themeTint="A6"/>
                                <w:sz w:val="18"/>
                                <w:szCs w:val="18"/>
                                <w:lang w:val="es-U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7D3B2E2" w:rsidR="00A77E96" w:rsidRPr="00B9492C" w:rsidRDefault="00A77E96" w:rsidP="00113F73">
                      <w:pPr>
                        <w:spacing w:line="276" w:lineRule="auto"/>
                        <w:rPr>
                          <w:rFonts w:asciiTheme="majorHAnsi" w:hAnsiTheme="majorHAnsi"/>
                          <w:color w:val="595959" w:themeColor="text1" w:themeTint="A6"/>
                          <w:sz w:val="18"/>
                          <w:szCs w:val="18"/>
                          <w:lang w:val="es-UY"/>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No. </w:t>
                      </w:r>
                      <w:r w:rsidR="0017735F" w:rsidRPr="0017735F">
                        <w:rPr>
                          <w:rFonts w:asciiTheme="majorHAnsi" w:hAnsiTheme="majorHAnsi"/>
                          <w:color w:val="595959" w:themeColor="text1" w:themeTint="A6"/>
                          <w:sz w:val="18"/>
                          <w:szCs w:val="18"/>
                          <w:lang w:val="pt-BR"/>
                        </w:rPr>
                        <w:t>115</w:t>
                      </w:r>
                      <w:r w:rsidRPr="0017735F">
                        <w:rPr>
                          <w:rFonts w:asciiTheme="majorHAnsi" w:hAnsiTheme="majorHAnsi"/>
                          <w:color w:val="595959" w:themeColor="text1" w:themeTint="A6"/>
                          <w:sz w:val="18"/>
                          <w:szCs w:val="18"/>
                          <w:lang w:val="pt-BR"/>
                        </w:rPr>
                        <w:t>/</w:t>
                      </w:r>
                      <w:r w:rsidR="0017735F" w:rsidRPr="0017735F">
                        <w:rPr>
                          <w:rFonts w:asciiTheme="majorHAnsi" w:hAnsiTheme="majorHAnsi"/>
                          <w:color w:val="595959" w:themeColor="text1" w:themeTint="A6"/>
                          <w:sz w:val="18"/>
                          <w:szCs w:val="18"/>
                          <w:lang w:val="pt-BR"/>
                        </w:rPr>
                        <w:t>20</w:t>
                      </w:r>
                      <w:r w:rsidRPr="0017735F">
                        <w:rPr>
                          <w:rFonts w:asciiTheme="majorHAnsi" w:hAnsiTheme="majorHAnsi"/>
                          <w:color w:val="595959" w:themeColor="text1" w:themeTint="A6"/>
                          <w:sz w:val="18"/>
                          <w:szCs w:val="18"/>
                          <w:lang w:val="pt-BR"/>
                        </w:rPr>
                        <w:t xml:space="preserve">. </w:t>
                      </w:r>
                      <w:r w:rsidRPr="00B9492C">
                        <w:rPr>
                          <w:rFonts w:asciiTheme="majorHAnsi" w:hAnsiTheme="majorHAnsi"/>
                          <w:color w:val="595959" w:themeColor="text1" w:themeTint="A6"/>
                          <w:sz w:val="18"/>
                          <w:szCs w:val="18"/>
                          <w:lang w:val="es-UY"/>
                        </w:rPr>
                        <w:t>Petición 562-11</w:t>
                      </w:r>
                      <w:r w:rsidR="0017735F">
                        <w:rPr>
                          <w:rFonts w:asciiTheme="majorHAnsi" w:hAnsiTheme="majorHAnsi"/>
                          <w:color w:val="595959" w:themeColor="text1" w:themeTint="A6"/>
                          <w:sz w:val="18"/>
                          <w:szCs w:val="18"/>
                          <w:lang w:val="es-UY"/>
                        </w:rPr>
                        <w:t>.</w:t>
                      </w:r>
                      <w:r w:rsidRPr="00B9492C">
                        <w:rPr>
                          <w:rFonts w:asciiTheme="majorHAnsi" w:hAnsiTheme="majorHAnsi"/>
                          <w:color w:val="595959" w:themeColor="text1" w:themeTint="A6"/>
                          <w:sz w:val="18"/>
                          <w:szCs w:val="18"/>
                          <w:lang w:val="es-UY"/>
                        </w:rPr>
                        <w:t xml:space="preserve"> Admisibilidad. José Carlos da Silva y sus familiares. Brasil. </w:t>
                      </w:r>
                      <w:r w:rsidR="0017735F">
                        <w:rPr>
                          <w:rFonts w:asciiTheme="majorHAnsi" w:hAnsiTheme="majorHAnsi"/>
                          <w:color w:val="595959" w:themeColor="text1" w:themeTint="A6"/>
                          <w:sz w:val="18"/>
                          <w:szCs w:val="18"/>
                          <w:lang w:val="es-UY"/>
                        </w:rPr>
                        <w:t>25 de abril de 2020</w:t>
                      </w:r>
                      <w:r w:rsidRPr="00B9492C">
                        <w:rPr>
                          <w:rFonts w:asciiTheme="majorHAnsi" w:hAnsiTheme="majorHAnsi"/>
                          <w:color w:val="595959" w:themeColor="text1" w:themeTint="A6"/>
                          <w:sz w:val="18"/>
                          <w:szCs w:val="18"/>
                          <w:lang w:val="es-UY"/>
                        </w:rPr>
                        <w:t>.</w:t>
                      </w: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77E96" w:rsidRPr="00D72DC6" w:rsidRDefault="00A77E9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A77E96" w:rsidRPr="00D72DC6" w:rsidRDefault="00A77E9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A75CC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77E96" w:rsidRPr="0017735F" w:rsidRDefault="00A77E96" w:rsidP="00D306D1">
                            <w:pPr>
                              <w:jc w:val="center"/>
                              <w:rPr>
                                <w:rFonts w:asciiTheme="minorHAnsi" w:hAnsiTheme="minorHAnsi"/>
                                <w:b/>
                                <w:color w:val="FFFFFF" w:themeColor="background1"/>
                              </w:rPr>
                            </w:pPr>
                            <w:r w:rsidRPr="0017735F">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77E96" w:rsidRPr="0017735F" w:rsidRDefault="00A77E96" w:rsidP="00D306D1">
                      <w:pPr>
                        <w:jc w:val="center"/>
                        <w:rPr>
                          <w:rFonts w:asciiTheme="minorHAnsi" w:hAnsiTheme="minorHAnsi"/>
                          <w:b/>
                          <w:color w:val="FFFFFF" w:themeColor="background1"/>
                        </w:rPr>
                      </w:pPr>
                      <w:r w:rsidRPr="0017735F">
                        <w:rPr>
                          <w:rFonts w:asciiTheme="minorHAnsi" w:hAnsiTheme="minorHAnsi"/>
                          <w:b/>
                          <w:color w:val="FFFFFF" w:themeColor="background1"/>
                          <w:lang w:val="pt-BR"/>
                        </w:rPr>
                        <w:t>www.cidh.org</w:t>
                      </w:r>
                    </w:p>
                  </w:txbxContent>
                </v:textbox>
              </v:shape>
            </w:pict>
          </mc:Fallback>
        </mc:AlternateContent>
      </w:r>
    </w:p>
    <w:p w14:paraId="2FE1B253" w14:textId="4E43B8E7" w:rsidR="0070697F" w:rsidRPr="00A75CC3" w:rsidRDefault="004A6A54" w:rsidP="005516A1">
      <w:pPr>
        <w:tabs>
          <w:tab w:val="center" w:pos="5400"/>
        </w:tabs>
        <w:suppressAutoHyphens/>
        <w:jc w:val="center"/>
        <w:rPr>
          <w:rFonts w:asciiTheme="majorHAnsi" w:hAnsiTheme="majorHAnsi"/>
          <w:b/>
          <w:sz w:val="20"/>
          <w:lang w:val="pt-BR"/>
        </w:rPr>
        <w:sectPr w:rsidR="0070697F" w:rsidRPr="00A75CC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lang w:val="pt-BR"/>
        </w:rPr>
        <w:tab/>
      </w:r>
    </w:p>
    <w:p w14:paraId="376DDC8B" w14:textId="2129CF93" w:rsidR="003239B8" w:rsidRPr="00552E97" w:rsidRDefault="00A37F2E" w:rsidP="004A6A54">
      <w:pPr>
        <w:spacing w:after="240"/>
        <w:ind w:firstLine="720"/>
        <w:jc w:val="both"/>
        <w:rPr>
          <w:rFonts w:asciiTheme="majorHAnsi" w:hAnsiTheme="majorHAnsi"/>
          <w:b/>
          <w:bCs/>
          <w:sz w:val="20"/>
          <w:szCs w:val="20"/>
          <w:lang w:val="es-UY"/>
        </w:rPr>
      </w:pPr>
      <w:r w:rsidRPr="00552E97">
        <w:rPr>
          <w:rFonts w:asciiTheme="majorHAnsi" w:hAnsiTheme="majorHAnsi"/>
          <w:b/>
          <w:bCs/>
          <w:sz w:val="20"/>
          <w:szCs w:val="20"/>
          <w:lang w:val="es-UY"/>
        </w:rPr>
        <w:lastRenderedPageBreak/>
        <w:t>I.</w:t>
      </w:r>
      <w:r w:rsidRPr="00552E97">
        <w:rPr>
          <w:rFonts w:asciiTheme="majorHAnsi" w:hAnsiTheme="majorHAnsi"/>
          <w:b/>
          <w:bCs/>
          <w:sz w:val="20"/>
          <w:szCs w:val="20"/>
          <w:lang w:val="es-UY"/>
        </w:rPr>
        <w:tab/>
        <w:t>DA</w:t>
      </w:r>
      <w:r w:rsidR="00552E97" w:rsidRPr="00552E97">
        <w:rPr>
          <w:rFonts w:asciiTheme="majorHAnsi" w:hAnsiTheme="majorHAnsi"/>
          <w:b/>
          <w:bCs/>
          <w:sz w:val="20"/>
          <w:szCs w:val="20"/>
          <w:lang w:val="es-UY"/>
        </w:rPr>
        <w:t>TOS DE LA PETICIÓN</w:t>
      </w:r>
      <w:r w:rsidR="003239B8" w:rsidRPr="00552E97">
        <w:rPr>
          <w:rFonts w:asciiTheme="majorHAnsi" w:hAnsiTheme="majorHAnsi"/>
          <w:b/>
          <w:bCs/>
          <w:sz w:val="20"/>
          <w:szCs w:val="20"/>
          <w:lang w:val="es-UY"/>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5CC3" w14:paraId="5A79D1F7" w14:textId="77777777" w:rsidTr="008D1EB7">
        <w:tc>
          <w:tcPr>
            <w:tcW w:w="3600" w:type="dxa"/>
            <w:tcBorders>
              <w:top w:val="single" w:sz="4" w:space="0" w:color="auto"/>
              <w:bottom w:val="single" w:sz="6" w:space="0" w:color="auto"/>
            </w:tcBorders>
            <w:shd w:val="clear" w:color="auto" w:fill="4A7194"/>
            <w:vAlign w:val="center"/>
          </w:tcPr>
          <w:p w14:paraId="0CB2A43B" w14:textId="7A4A872B" w:rsidR="003239B8" w:rsidRPr="008D1EB7" w:rsidRDefault="00A37F2E" w:rsidP="00DE1B96">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Parte peticion</w:t>
            </w:r>
            <w:r w:rsidR="00552E97" w:rsidRPr="008D1EB7">
              <w:rPr>
                <w:rFonts w:ascii="Cambria" w:hAnsi="Cambria"/>
                <w:b/>
                <w:bCs/>
                <w:color w:val="FFFFFF" w:themeColor="background1"/>
                <w:sz w:val="20"/>
                <w:szCs w:val="20"/>
                <w:lang w:val="pt-BR"/>
              </w:rPr>
              <w:t>a</w:t>
            </w:r>
            <w:r w:rsidR="003239B8" w:rsidRPr="008D1EB7">
              <w:rPr>
                <w:rFonts w:ascii="Cambria" w:hAnsi="Cambria"/>
                <w:b/>
                <w:bCs/>
                <w:color w:val="FFFFFF" w:themeColor="background1"/>
                <w:sz w:val="20"/>
                <w:szCs w:val="20"/>
                <w:lang w:val="pt-BR"/>
              </w:rPr>
              <w:t>ria:</w:t>
            </w:r>
          </w:p>
        </w:tc>
        <w:tc>
          <w:tcPr>
            <w:tcW w:w="5760" w:type="dxa"/>
            <w:vAlign w:val="center"/>
          </w:tcPr>
          <w:p w14:paraId="3C5315D8" w14:textId="0B981039" w:rsidR="003239B8" w:rsidRPr="00A75CC3" w:rsidRDefault="009E2983" w:rsidP="00DE1B96">
            <w:pPr>
              <w:jc w:val="both"/>
              <w:rPr>
                <w:rFonts w:ascii="Cambria" w:hAnsi="Cambria"/>
                <w:bCs/>
                <w:sz w:val="20"/>
                <w:szCs w:val="20"/>
                <w:lang w:val="pt-BR"/>
              </w:rPr>
            </w:pPr>
            <w:r>
              <w:rPr>
                <w:rFonts w:ascii="Cambria" w:hAnsi="Cambria"/>
                <w:bCs/>
                <w:sz w:val="20"/>
                <w:szCs w:val="20"/>
                <w:lang w:val="pt-BR"/>
              </w:rPr>
              <w:t>Justiça Global</w:t>
            </w:r>
          </w:p>
        </w:tc>
      </w:tr>
      <w:tr w:rsidR="003239B8" w:rsidRPr="00A03E87" w14:paraId="593A7E45" w14:textId="77777777" w:rsidTr="008D1EB7">
        <w:tc>
          <w:tcPr>
            <w:tcW w:w="3600" w:type="dxa"/>
            <w:tcBorders>
              <w:top w:val="single" w:sz="6" w:space="0" w:color="auto"/>
              <w:bottom w:val="single" w:sz="6" w:space="0" w:color="auto"/>
            </w:tcBorders>
            <w:shd w:val="clear" w:color="auto" w:fill="4A7194"/>
            <w:vAlign w:val="center"/>
          </w:tcPr>
          <w:p w14:paraId="0E78CA0C" w14:textId="6F7CAD1F" w:rsidR="003239B8" w:rsidRPr="008D1EB7" w:rsidRDefault="00F16619" w:rsidP="00F16619">
            <w:pP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 xml:space="preserve">                  </w:t>
            </w:r>
            <w:r w:rsidR="00552E97" w:rsidRPr="008D1EB7">
              <w:rPr>
                <w:rFonts w:ascii="Cambria" w:hAnsi="Cambria"/>
                <w:b/>
                <w:bCs/>
                <w:color w:val="FFFFFF" w:themeColor="background1"/>
                <w:sz w:val="20"/>
                <w:szCs w:val="20"/>
                <w:lang w:val="pt-BR"/>
              </w:rPr>
              <w:t>Presunta víctima</w:t>
            </w:r>
            <w:r w:rsidR="003239B8" w:rsidRPr="008D1EB7">
              <w:rPr>
                <w:rFonts w:ascii="Cambria" w:hAnsi="Cambria"/>
                <w:b/>
                <w:bCs/>
                <w:color w:val="FFFFFF" w:themeColor="background1"/>
                <w:sz w:val="20"/>
                <w:szCs w:val="20"/>
                <w:lang w:val="pt-BR"/>
              </w:rPr>
              <w:t>:</w:t>
            </w:r>
          </w:p>
        </w:tc>
        <w:tc>
          <w:tcPr>
            <w:tcW w:w="5760" w:type="dxa"/>
            <w:vAlign w:val="center"/>
          </w:tcPr>
          <w:p w14:paraId="4AEBF59E" w14:textId="5BAE3D34" w:rsidR="003239B8" w:rsidRPr="00A75CC3" w:rsidRDefault="009E2983" w:rsidP="00C56C88">
            <w:pPr>
              <w:jc w:val="both"/>
              <w:rPr>
                <w:rFonts w:ascii="Cambria" w:hAnsi="Cambria"/>
                <w:bCs/>
                <w:sz w:val="20"/>
                <w:szCs w:val="20"/>
                <w:lang w:val="pt-BR"/>
              </w:rPr>
            </w:pPr>
            <w:r>
              <w:rPr>
                <w:rFonts w:ascii="Cambria" w:hAnsi="Cambria"/>
                <w:bCs/>
                <w:sz w:val="20"/>
                <w:szCs w:val="20"/>
                <w:lang w:val="pt-BR"/>
              </w:rPr>
              <w:t xml:space="preserve">José Carlos da Silva </w:t>
            </w:r>
            <w:r w:rsidR="00F16619">
              <w:rPr>
                <w:rFonts w:ascii="Cambria" w:hAnsi="Cambria"/>
                <w:bCs/>
                <w:sz w:val="20"/>
                <w:szCs w:val="20"/>
                <w:lang w:val="pt-BR"/>
              </w:rPr>
              <w:t xml:space="preserve">y sus </w:t>
            </w:r>
            <w:r w:rsidR="00C56C88">
              <w:rPr>
                <w:rFonts w:ascii="Cambria" w:hAnsi="Cambria"/>
                <w:bCs/>
                <w:sz w:val="20"/>
                <w:szCs w:val="20"/>
                <w:lang w:val="pt-BR"/>
              </w:rPr>
              <w:t>familiares</w:t>
            </w:r>
            <w:r>
              <w:rPr>
                <w:rStyle w:val="FootnoteReference"/>
                <w:rFonts w:ascii="Cambria" w:hAnsi="Cambria"/>
                <w:bCs/>
                <w:sz w:val="20"/>
                <w:szCs w:val="20"/>
                <w:lang w:val="pt-BR"/>
              </w:rPr>
              <w:footnoteReference w:id="2"/>
            </w:r>
          </w:p>
        </w:tc>
      </w:tr>
      <w:tr w:rsidR="003239B8" w:rsidRPr="00A75CC3" w14:paraId="3E62E1D3" w14:textId="77777777" w:rsidTr="008D1EB7">
        <w:tc>
          <w:tcPr>
            <w:tcW w:w="3600" w:type="dxa"/>
            <w:tcBorders>
              <w:top w:val="single" w:sz="6" w:space="0" w:color="auto"/>
              <w:bottom w:val="single" w:sz="6" w:space="0" w:color="auto"/>
            </w:tcBorders>
            <w:shd w:val="clear" w:color="auto" w:fill="4A7194"/>
            <w:vAlign w:val="center"/>
          </w:tcPr>
          <w:p w14:paraId="340B0F09" w14:textId="77777777" w:rsidR="003239B8" w:rsidRPr="008D1EB7" w:rsidRDefault="003239B8" w:rsidP="00DE1B96">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Estado denunciado:</w:t>
            </w:r>
          </w:p>
        </w:tc>
        <w:tc>
          <w:tcPr>
            <w:tcW w:w="5760" w:type="dxa"/>
            <w:vAlign w:val="center"/>
          </w:tcPr>
          <w:p w14:paraId="274C8A50" w14:textId="0B30EFC8" w:rsidR="003239B8" w:rsidRPr="00A75CC3" w:rsidRDefault="006A20E7" w:rsidP="00DE1B96">
            <w:pPr>
              <w:jc w:val="both"/>
              <w:rPr>
                <w:rFonts w:ascii="Cambria" w:hAnsi="Cambria"/>
                <w:bCs/>
                <w:sz w:val="20"/>
                <w:szCs w:val="20"/>
                <w:lang w:val="pt-BR"/>
              </w:rPr>
            </w:pPr>
            <w:r>
              <w:rPr>
                <w:rFonts w:ascii="Cambria" w:hAnsi="Cambria"/>
                <w:bCs/>
                <w:sz w:val="20"/>
                <w:szCs w:val="20"/>
                <w:lang w:val="pt-BR"/>
              </w:rPr>
              <w:t>Brasil</w:t>
            </w:r>
            <w:r w:rsidR="004A6A54" w:rsidRPr="00A75CC3">
              <w:rPr>
                <w:rStyle w:val="FootnoteReference"/>
                <w:rFonts w:ascii="Cambria" w:hAnsi="Cambria"/>
                <w:bCs/>
                <w:sz w:val="20"/>
                <w:szCs w:val="20"/>
                <w:lang w:val="pt-BR"/>
              </w:rPr>
              <w:footnoteReference w:id="3"/>
            </w:r>
          </w:p>
        </w:tc>
      </w:tr>
      <w:tr w:rsidR="00223A29" w:rsidRPr="00A03E87" w14:paraId="632511BC" w14:textId="77777777" w:rsidTr="008D1EB7">
        <w:tc>
          <w:tcPr>
            <w:tcW w:w="3600" w:type="dxa"/>
            <w:tcBorders>
              <w:top w:val="single" w:sz="6" w:space="0" w:color="auto"/>
              <w:bottom w:val="single" w:sz="6" w:space="0" w:color="auto"/>
            </w:tcBorders>
            <w:shd w:val="clear" w:color="auto" w:fill="4A7194"/>
            <w:vAlign w:val="center"/>
          </w:tcPr>
          <w:p w14:paraId="727E2F6B" w14:textId="0873C3D0" w:rsidR="00223A29" w:rsidRPr="008D1EB7" w:rsidRDefault="001B3A00" w:rsidP="007665A8">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D</w:t>
            </w:r>
            <w:r w:rsidR="00A81668" w:rsidRPr="008D1EB7">
              <w:rPr>
                <w:rFonts w:ascii="Cambria" w:hAnsi="Cambria"/>
                <w:b/>
                <w:bCs/>
                <w:color w:val="FFFFFF" w:themeColor="background1"/>
                <w:sz w:val="20"/>
                <w:szCs w:val="20"/>
                <w:lang w:val="pt-BR"/>
              </w:rPr>
              <w:t>erechos invocados</w:t>
            </w:r>
            <w:r w:rsidRPr="008D1EB7">
              <w:rPr>
                <w:rFonts w:ascii="Cambria" w:hAnsi="Cambria"/>
                <w:b/>
                <w:bCs/>
                <w:color w:val="FFFFFF" w:themeColor="background1"/>
                <w:sz w:val="20"/>
                <w:szCs w:val="20"/>
                <w:lang w:val="pt-BR"/>
              </w:rPr>
              <w:t>:</w:t>
            </w:r>
          </w:p>
        </w:tc>
        <w:tc>
          <w:tcPr>
            <w:tcW w:w="5760" w:type="dxa"/>
            <w:vAlign w:val="center"/>
          </w:tcPr>
          <w:p w14:paraId="6DEE1EEB" w14:textId="31FEB640" w:rsidR="00223A29" w:rsidRPr="005F26E5" w:rsidRDefault="009E2983" w:rsidP="005D0C55">
            <w:pPr>
              <w:jc w:val="both"/>
              <w:rPr>
                <w:rFonts w:ascii="Cambria" w:hAnsi="Cambria"/>
                <w:bCs/>
                <w:sz w:val="20"/>
                <w:szCs w:val="20"/>
                <w:lang w:val="es-UY"/>
              </w:rPr>
            </w:pPr>
            <w:r w:rsidRPr="005F26E5">
              <w:rPr>
                <w:rFonts w:ascii="Cambria" w:hAnsi="Cambria"/>
                <w:bCs/>
                <w:sz w:val="20"/>
                <w:szCs w:val="20"/>
                <w:lang w:val="es-UY"/>
              </w:rPr>
              <w:t>Ar</w:t>
            </w:r>
            <w:r w:rsidR="006202E5" w:rsidRPr="005F26E5">
              <w:rPr>
                <w:rFonts w:ascii="Cambria" w:hAnsi="Cambria"/>
                <w:bCs/>
                <w:sz w:val="20"/>
                <w:szCs w:val="20"/>
                <w:lang w:val="es-UY"/>
              </w:rPr>
              <w:t>tículos</w:t>
            </w:r>
            <w:r w:rsidRPr="005F26E5">
              <w:rPr>
                <w:rFonts w:ascii="Cambria" w:hAnsi="Cambria"/>
                <w:bCs/>
                <w:sz w:val="20"/>
                <w:szCs w:val="20"/>
                <w:lang w:val="es-UY"/>
              </w:rPr>
              <w:t xml:space="preserve"> 4 (vida), 5 (integridad pe</w:t>
            </w:r>
            <w:r w:rsidR="006202E5" w:rsidRPr="005F26E5">
              <w:rPr>
                <w:rFonts w:ascii="Cambria" w:hAnsi="Cambria"/>
                <w:bCs/>
                <w:sz w:val="20"/>
                <w:szCs w:val="20"/>
                <w:lang w:val="es-UY"/>
              </w:rPr>
              <w:t>rsonal</w:t>
            </w:r>
            <w:r w:rsidRPr="005F26E5">
              <w:rPr>
                <w:rFonts w:ascii="Cambria" w:hAnsi="Cambria"/>
                <w:bCs/>
                <w:sz w:val="20"/>
                <w:szCs w:val="20"/>
                <w:lang w:val="es-UY"/>
              </w:rPr>
              <w:t>), 7 (liber</w:t>
            </w:r>
            <w:r w:rsidR="00AB4B2F" w:rsidRPr="005F26E5">
              <w:rPr>
                <w:rFonts w:ascii="Cambria" w:hAnsi="Cambria"/>
                <w:bCs/>
                <w:sz w:val="20"/>
                <w:szCs w:val="20"/>
                <w:lang w:val="es-UY"/>
              </w:rPr>
              <w:t>tad personal</w:t>
            </w:r>
            <w:r w:rsidRPr="005F26E5">
              <w:rPr>
                <w:rFonts w:ascii="Cambria" w:hAnsi="Cambria"/>
                <w:bCs/>
                <w:sz w:val="20"/>
                <w:szCs w:val="20"/>
                <w:lang w:val="es-UY"/>
              </w:rPr>
              <w:t>), 8 (garant</w:t>
            </w:r>
            <w:r w:rsidR="00AB4B2F" w:rsidRPr="005F26E5">
              <w:rPr>
                <w:rFonts w:ascii="Cambria" w:hAnsi="Cambria"/>
                <w:bCs/>
                <w:sz w:val="20"/>
                <w:szCs w:val="20"/>
                <w:lang w:val="es-UY"/>
              </w:rPr>
              <w:t>í</w:t>
            </w:r>
            <w:r w:rsidRPr="005F26E5">
              <w:rPr>
                <w:rFonts w:ascii="Cambria" w:hAnsi="Cambria"/>
                <w:bCs/>
                <w:sz w:val="20"/>
                <w:szCs w:val="20"/>
                <w:lang w:val="es-UY"/>
              </w:rPr>
              <w:t>as judicia</w:t>
            </w:r>
            <w:r w:rsidR="00AB4B2F" w:rsidRPr="005F26E5">
              <w:rPr>
                <w:rFonts w:ascii="Cambria" w:hAnsi="Cambria"/>
                <w:bCs/>
                <w:sz w:val="20"/>
                <w:szCs w:val="20"/>
                <w:lang w:val="es-UY"/>
              </w:rPr>
              <w:t>le</w:t>
            </w:r>
            <w:r w:rsidRPr="005F26E5">
              <w:rPr>
                <w:rFonts w:ascii="Cambria" w:hAnsi="Cambria"/>
                <w:bCs/>
                <w:sz w:val="20"/>
                <w:szCs w:val="20"/>
                <w:lang w:val="es-UY"/>
              </w:rPr>
              <w:t>s), 11 (prote</w:t>
            </w:r>
            <w:r w:rsidR="006202E5" w:rsidRPr="005F26E5">
              <w:rPr>
                <w:rFonts w:ascii="Cambria" w:hAnsi="Cambria"/>
                <w:bCs/>
                <w:sz w:val="20"/>
                <w:szCs w:val="20"/>
                <w:lang w:val="es-UY"/>
              </w:rPr>
              <w:t>cción de la honra y de la dignidad</w:t>
            </w:r>
            <w:r w:rsidRPr="005F26E5">
              <w:rPr>
                <w:rFonts w:ascii="Cambria" w:hAnsi="Cambria"/>
                <w:bCs/>
                <w:sz w:val="20"/>
                <w:szCs w:val="20"/>
                <w:lang w:val="es-UY"/>
              </w:rPr>
              <w:t xml:space="preserve">) </w:t>
            </w:r>
            <w:r w:rsidR="00E16ABE" w:rsidRPr="005F26E5">
              <w:rPr>
                <w:rFonts w:ascii="Cambria" w:hAnsi="Cambria"/>
                <w:bCs/>
                <w:sz w:val="20"/>
                <w:szCs w:val="20"/>
                <w:lang w:val="es-UY"/>
              </w:rPr>
              <w:t>y</w:t>
            </w:r>
            <w:r w:rsidRPr="005F26E5">
              <w:rPr>
                <w:rFonts w:ascii="Cambria" w:hAnsi="Cambria"/>
                <w:bCs/>
                <w:sz w:val="20"/>
                <w:szCs w:val="20"/>
                <w:lang w:val="es-UY"/>
              </w:rPr>
              <w:t xml:space="preserve"> 25 (prote</w:t>
            </w:r>
            <w:r w:rsidR="00E16ABE" w:rsidRPr="005F26E5">
              <w:rPr>
                <w:rFonts w:ascii="Cambria" w:hAnsi="Cambria"/>
                <w:bCs/>
                <w:sz w:val="20"/>
                <w:szCs w:val="20"/>
                <w:lang w:val="es-UY"/>
              </w:rPr>
              <w:t xml:space="preserve">cción </w:t>
            </w:r>
            <w:r w:rsidRPr="005F26E5">
              <w:rPr>
                <w:rFonts w:ascii="Cambria" w:hAnsi="Cambria"/>
                <w:bCs/>
                <w:sz w:val="20"/>
                <w:szCs w:val="20"/>
                <w:lang w:val="es-UY"/>
              </w:rPr>
              <w:t>judicial), todos relacionados co</w:t>
            </w:r>
            <w:r w:rsidR="00E16ABE" w:rsidRPr="005F26E5">
              <w:rPr>
                <w:rFonts w:ascii="Cambria" w:hAnsi="Cambria"/>
                <w:bCs/>
                <w:sz w:val="20"/>
                <w:szCs w:val="20"/>
                <w:lang w:val="es-UY"/>
              </w:rPr>
              <w:t>n</w:t>
            </w:r>
            <w:r w:rsidRPr="005F26E5">
              <w:rPr>
                <w:rFonts w:ascii="Cambria" w:hAnsi="Cambria"/>
                <w:bCs/>
                <w:sz w:val="20"/>
                <w:szCs w:val="20"/>
                <w:lang w:val="es-UY"/>
              </w:rPr>
              <w:t xml:space="preserve"> </w:t>
            </w:r>
            <w:r w:rsidR="00E16ABE" w:rsidRPr="005F26E5">
              <w:rPr>
                <w:rFonts w:ascii="Cambria" w:hAnsi="Cambria"/>
                <w:bCs/>
                <w:sz w:val="20"/>
                <w:szCs w:val="20"/>
                <w:lang w:val="es-UY"/>
              </w:rPr>
              <w:t>l</w:t>
            </w:r>
            <w:r w:rsidRPr="005F26E5">
              <w:rPr>
                <w:rFonts w:ascii="Cambria" w:hAnsi="Cambria"/>
                <w:bCs/>
                <w:sz w:val="20"/>
                <w:szCs w:val="20"/>
                <w:lang w:val="es-UY"/>
              </w:rPr>
              <w:t>os art</w:t>
            </w:r>
            <w:r w:rsidR="00E16ABE" w:rsidRPr="005F26E5">
              <w:rPr>
                <w:rFonts w:ascii="Cambria" w:hAnsi="Cambria"/>
                <w:bCs/>
                <w:sz w:val="20"/>
                <w:szCs w:val="20"/>
                <w:lang w:val="es-UY"/>
              </w:rPr>
              <w:t>ículos</w:t>
            </w:r>
            <w:r w:rsidRPr="005F26E5">
              <w:rPr>
                <w:rFonts w:ascii="Cambria" w:hAnsi="Cambria"/>
                <w:bCs/>
                <w:sz w:val="20"/>
                <w:szCs w:val="20"/>
                <w:lang w:val="es-UY"/>
              </w:rPr>
              <w:t xml:space="preserve"> 1.1 </w:t>
            </w:r>
            <w:r w:rsidR="005D0C55" w:rsidRPr="005F26E5">
              <w:rPr>
                <w:rFonts w:ascii="Cambria" w:hAnsi="Cambria"/>
                <w:bCs/>
                <w:sz w:val="20"/>
                <w:szCs w:val="20"/>
                <w:lang w:val="es-UY"/>
              </w:rPr>
              <w:t>(ob</w:t>
            </w:r>
            <w:r w:rsidR="00E16ABE" w:rsidRPr="005F26E5">
              <w:rPr>
                <w:rFonts w:ascii="Cambria" w:hAnsi="Cambria"/>
                <w:bCs/>
                <w:sz w:val="20"/>
                <w:szCs w:val="20"/>
                <w:lang w:val="es-UY"/>
              </w:rPr>
              <w:t>ligación de respetar los derechos</w:t>
            </w:r>
            <w:r w:rsidR="005D0C55" w:rsidRPr="005F26E5">
              <w:rPr>
                <w:rFonts w:ascii="Cambria" w:hAnsi="Cambria"/>
                <w:bCs/>
                <w:sz w:val="20"/>
                <w:szCs w:val="20"/>
                <w:lang w:val="es-UY"/>
              </w:rPr>
              <w:t xml:space="preserve">) </w:t>
            </w:r>
            <w:r w:rsidR="00E16ABE" w:rsidRPr="005F26E5">
              <w:rPr>
                <w:rFonts w:ascii="Cambria" w:hAnsi="Cambria"/>
                <w:bCs/>
                <w:sz w:val="20"/>
                <w:szCs w:val="20"/>
                <w:lang w:val="es-UY"/>
              </w:rPr>
              <w:t>y</w:t>
            </w:r>
            <w:r w:rsidRPr="005F26E5">
              <w:rPr>
                <w:rFonts w:ascii="Cambria" w:hAnsi="Cambria"/>
                <w:bCs/>
                <w:sz w:val="20"/>
                <w:szCs w:val="20"/>
                <w:lang w:val="es-UY"/>
              </w:rPr>
              <w:t xml:space="preserve"> 2</w:t>
            </w:r>
            <w:r w:rsidR="005D0C55" w:rsidRPr="005F26E5">
              <w:rPr>
                <w:rFonts w:ascii="Cambria" w:hAnsi="Cambria"/>
                <w:bCs/>
                <w:sz w:val="20"/>
                <w:szCs w:val="20"/>
                <w:lang w:val="es-UY"/>
              </w:rPr>
              <w:t xml:space="preserve"> (de</w:t>
            </w:r>
            <w:r w:rsidR="005F26E5" w:rsidRPr="005F26E5">
              <w:rPr>
                <w:rFonts w:ascii="Cambria" w:hAnsi="Cambria"/>
                <w:bCs/>
                <w:sz w:val="20"/>
                <w:szCs w:val="20"/>
                <w:lang w:val="es-UY"/>
              </w:rPr>
              <w:t>b</w:t>
            </w:r>
            <w:r w:rsidR="005D0C55" w:rsidRPr="005F26E5">
              <w:rPr>
                <w:rFonts w:ascii="Cambria" w:hAnsi="Cambria"/>
                <w:bCs/>
                <w:sz w:val="20"/>
                <w:szCs w:val="20"/>
                <w:lang w:val="es-UY"/>
              </w:rPr>
              <w:t>er de ado</w:t>
            </w:r>
            <w:r w:rsidR="005F26E5">
              <w:rPr>
                <w:rFonts w:ascii="Cambria" w:hAnsi="Cambria"/>
                <w:bCs/>
                <w:sz w:val="20"/>
                <w:szCs w:val="20"/>
                <w:lang w:val="es-UY"/>
              </w:rPr>
              <w:t>p</w:t>
            </w:r>
            <w:r w:rsidR="005D0C55" w:rsidRPr="005F26E5">
              <w:rPr>
                <w:rFonts w:ascii="Cambria" w:hAnsi="Cambria"/>
                <w:bCs/>
                <w:sz w:val="20"/>
                <w:szCs w:val="20"/>
                <w:lang w:val="es-UY"/>
              </w:rPr>
              <w:t>tar disposi</w:t>
            </w:r>
            <w:r w:rsidR="005F26E5">
              <w:rPr>
                <w:rFonts w:ascii="Cambria" w:hAnsi="Cambria"/>
                <w:bCs/>
                <w:sz w:val="20"/>
                <w:szCs w:val="20"/>
                <w:lang w:val="es-UY"/>
              </w:rPr>
              <w:t>ciones d</w:t>
            </w:r>
            <w:r w:rsidR="005D0C55" w:rsidRPr="005F26E5">
              <w:rPr>
                <w:rFonts w:ascii="Cambria" w:hAnsi="Cambria"/>
                <w:bCs/>
                <w:sz w:val="20"/>
                <w:szCs w:val="20"/>
                <w:lang w:val="es-UY"/>
              </w:rPr>
              <w:t>e d</w:t>
            </w:r>
            <w:r w:rsidR="005F26E5">
              <w:rPr>
                <w:rFonts w:ascii="Cambria" w:hAnsi="Cambria"/>
                <w:bCs/>
                <w:sz w:val="20"/>
                <w:szCs w:val="20"/>
                <w:lang w:val="es-UY"/>
              </w:rPr>
              <w:t>erecho</w:t>
            </w:r>
            <w:r w:rsidR="005D0C55" w:rsidRPr="005F26E5">
              <w:rPr>
                <w:rFonts w:ascii="Cambria" w:hAnsi="Cambria"/>
                <w:bCs/>
                <w:sz w:val="20"/>
                <w:szCs w:val="20"/>
                <w:lang w:val="es-UY"/>
              </w:rPr>
              <w:t xml:space="preserve"> interno)</w:t>
            </w:r>
            <w:r w:rsidRPr="005F26E5">
              <w:rPr>
                <w:rFonts w:ascii="Cambria" w:hAnsi="Cambria"/>
                <w:bCs/>
                <w:sz w:val="20"/>
                <w:szCs w:val="20"/>
                <w:lang w:val="es-UY"/>
              </w:rPr>
              <w:t xml:space="preserve"> d</w:t>
            </w:r>
            <w:r w:rsidR="005F26E5">
              <w:rPr>
                <w:rFonts w:ascii="Cambria" w:hAnsi="Cambria"/>
                <w:bCs/>
                <w:sz w:val="20"/>
                <w:szCs w:val="20"/>
                <w:lang w:val="es-UY"/>
              </w:rPr>
              <w:t>e l</w:t>
            </w:r>
            <w:r w:rsidRPr="005F26E5">
              <w:rPr>
                <w:rFonts w:ascii="Cambria" w:hAnsi="Cambria"/>
                <w:bCs/>
                <w:sz w:val="20"/>
                <w:szCs w:val="20"/>
                <w:lang w:val="es-UY"/>
              </w:rPr>
              <w:t>a Conven</w:t>
            </w:r>
            <w:r w:rsidR="005F26E5">
              <w:rPr>
                <w:rFonts w:ascii="Cambria" w:hAnsi="Cambria"/>
                <w:bCs/>
                <w:sz w:val="20"/>
                <w:szCs w:val="20"/>
                <w:lang w:val="es-UY"/>
              </w:rPr>
              <w:t>ción Am</w:t>
            </w:r>
            <w:r w:rsidRPr="005F26E5">
              <w:rPr>
                <w:rFonts w:ascii="Cambria" w:hAnsi="Cambria"/>
                <w:bCs/>
                <w:sz w:val="20"/>
                <w:szCs w:val="20"/>
                <w:lang w:val="es-UY"/>
              </w:rPr>
              <w:t>ericana de D</w:t>
            </w:r>
            <w:r w:rsidR="005F26E5">
              <w:rPr>
                <w:rFonts w:ascii="Cambria" w:hAnsi="Cambria"/>
                <w:bCs/>
                <w:sz w:val="20"/>
                <w:szCs w:val="20"/>
                <w:lang w:val="es-UY"/>
              </w:rPr>
              <w:t>erechos</w:t>
            </w:r>
            <w:r w:rsidR="00F16619">
              <w:rPr>
                <w:rFonts w:ascii="Cambria" w:hAnsi="Cambria"/>
                <w:bCs/>
                <w:sz w:val="20"/>
                <w:szCs w:val="20"/>
                <w:lang w:val="es-UY"/>
              </w:rPr>
              <w:t xml:space="preserve"> Humanos</w:t>
            </w:r>
            <w:r>
              <w:rPr>
                <w:rStyle w:val="FootnoteReference"/>
                <w:rFonts w:ascii="Cambria" w:hAnsi="Cambria"/>
                <w:bCs/>
                <w:sz w:val="20"/>
                <w:szCs w:val="20"/>
                <w:lang w:val="pt-BR"/>
              </w:rPr>
              <w:footnoteReference w:id="4"/>
            </w:r>
            <w:r w:rsidR="005D0C55" w:rsidRPr="005F26E5">
              <w:rPr>
                <w:rFonts w:ascii="Cambria" w:hAnsi="Cambria"/>
                <w:bCs/>
                <w:sz w:val="20"/>
                <w:szCs w:val="20"/>
                <w:lang w:val="es-UY"/>
              </w:rPr>
              <w:t xml:space="preserve">; </w:t>
            </w:r>
            <w:r w:rsidR="005F26E5">
              <w:rPr>
                <w:rFonts w:ascii="Cambria" w:hAnsi="Cambria"/>
                <w:bCs/>
                <w:sz w:val="20"/>
                <w:szCs w:val="20"/>
                <w:lang w:val="es-UY"/>
              </w:rPr>
              <w:t>y los artículos</w:t>
            </w:r>
            <w:r w:rsidR="005D0C55" w:rsidRPr="005F26E5">
              <w:rPr>
                <w:rFonts w:ascii="Cambria" w:hAnsi="Cambria"/>
                <w:bCs/>
                <w:sz w:val="20"/>
                <w:szCs w:val="20"/>
                <w:lang w:val="es-UY"/>
              </w:rPr>
              <w:t xml:space="preserve"> 1, 6, 7, 8 </w:t>
            </w:r>
            <w:r w:rsidR="005F26E5">
              <w:rPr>
                <w:rFonts w:ascii="Cambria" w:hAnsi="Cambria"/>
                <w:bCs/>
                <w:sz w:val="20"/>
                <w:szCs w:val="20"/>
                <w:lang w:val="es-UY"/>
              </w:rPr>
              <w:t>y</w:t>
            </w:r>
            <w:r w:rsidR="005D0C55" w:rsidRPr="005F26E5">
              <w:rPr>
                <w:rFonts w:ascii="Cambria" w:hAnsi="Cambria"/>
                <w:bCs/>
                <w:sz w:val="20"/>
                <w:szCs w:val="20"/>
                <w:lang w:val="es-UY"/>
              </w:rPr>
              <w:t xml:space="preserve"> 9 d</w:t>
            </w:r>
            <w:r w:rsidR="005F26E5">
              <w:rPr>
                <w:rFonts w:ascii="Cambria" w:hAnsi="Cambria"/>
                <w:bCs/>
                <w:sz w:val="20"/>
                <w:szCs w:val="20"/>
                <w:lang w:val="es-UY"/>
              </w:rPr>
              <w:t>e l</w:t>
            </w:r>
            <w:r w:rsidR="005D0C55" w:rsidRPr="005F26E5">
              <w:rPr>
                <w:rFonts w:ascii="Cambria" w:hAnsi="Cambria"/>
                <w:bCs/>
                <w:sz w:val="20"/>
                <w:szCs w:val="20"/>
                <w:lang w:val="es-UY"/>
              </w:rPr>
              <w:t>a Conven</w:t>
            </w:r>
            <w:r w:rsidR="005F26E5">
              <w:rPr>
                <w:rFonts w:ascii="Cambria" w:hAnsi="Cambria"/>
                <w:bCs/>
                <w:sz w:val="20"/>
                <w:szCs w:val="20"/>
                <w:lang w:val="es-UY"/>
              </w:rPr>
              <w:t xml:space="preserve">ción </w:t>
            </w:r>
            <w:r w:rsidR="005D0C55" w:rsidRPr="005F26E5">
              <w:rPr>
                <w:rFonts w:ascii="Cambria" w:hAnsi="Cambria"/>
                <w:bCs/>
                <w:sz w:val="20"/>
                <w:szCs w:val="20"/>
                <w:lang w:val="es-UY"/>
              </w:rPr>
              <w:t xml:space="preserve">Interamericana para Prevenir </w:t>
            </w:r>
            <w:r w:rsidR="005F26E5">
              <w:rPr>
                <w:rFonts w:ascii="Cambria" w:hAnsi="Cambria"/>
                <w:bCs/>
                <w:sz w:val="20"/>
                <w:szCs w:val="20"/>
                <w:lang w:val="es-UY"/>
              </w:rPr>
              <w:t>y</w:t>
            </w:r>
            <w:r w:rsidR="005D0C55" w:rsidRPr="005F26E5">
              <w:rPr>
                <w:rFonts w:ascii="Cambria" w:hAnsi="Cambria"/>
                <w:bCs/>
                <w:sz w:val="20"/>
                <w:szCs w:val="20"/>
                <w:lang w:val="es-UY"/>
              </w:rPr>
              <w:t xml:space="preserve"> Sancionar </w:t>
            </w:r>
            <w:r w:rsidR="005F26E5">
              <w:rPr>
                <w:rFonts w:ascii="Cambria" w:hAnsi="Cambria"/>
                <w:bCs/>
                <w:sz w:val="20"/>
                <w:szCs w:val="20"/>
                <w:lang w:val="es-UY"/>
              </w:rPr>
              <w:t>l</w:t>
            </w:r>
            <w:r w:rsidR="005D0C55" w:rsidRPr="005F26E5">
              <w:rPr>
                <w:rFonts w:ascii="Cambria" w:hAnsi="Cambria"/>
                <w:bCs/>
                <w:sz w:val="20"/>
                <w:szCs w:val="20"/>
                <w:lang w:val="es-UY"/>
              </w:rPr>
              <w:t>a Tortura</w:t>
            </w:r>
          </w:p>
        </w:tc>
      </w:tr>
    </w:tbl>
    <w:p w14:paraId="20263696" w14:textId="10C08142" w:rsidR="003239B8" w:rsidRPr="005F26E5" w:rsidRDefault="00A37F2E" w:rsidP="003239B8">
      <w:pPr>
        <w:spacing w:before="240" w:after="240"/>
        <w:ind w:firstLine="720"/>
        <w:jc w:val="both"/>
        <w:rPr>
          <w:rFonts w:asciiTheme="majorHAnsi" w:hAnsiTheme="majorHAnsi"/>
          <w:b/>
          <w:bCs/>
          <w:sz w:val="20"/>
          <w:szCs w:val="20"/>
          <w:lang w:val="es-UY"/>
        </w:rPr>
      </w:pPr>
      <w:r w:rsidRPr="005F26E5">
        <w:rPr>
          <w:rFonts w:asciiTheme="majorHAnsi" w:hAnsiTheme="majorHAnsi"/>
          <w:b/>
          <w:bCs/>
          <w:sz w:val="20"/>
          <w:szCs w:val="20"/>
          <w:lang w:val="es-UY"/>
        </w:rPr>
        <w:t>II.</w:t>
      </w:r>
      <w:r w:rsidRPr="005F26E5">
        <w:rPr>
          <w:rFonts w:asciiTheme="majorHAnsi" w:hAnsiTheme="majorHAnsi"/>
          <w:b/>
          <w:bCs/>
          <w:sz w:val="20"/>
          <w:szCs w:val="20"/>
          <w:lang w:val="es-UY"/>
        </w:rPr>
        <w:tab/>
        <w:t>TR</w:t>
      </w:r>
      <w:r w:rsidR="005F26E5" w:rsidRPr="005F26E5">
        <w:rPr>
          <w:rFonts w:asciiTheme="majorHAnsi" w:hAnsiTheme="majorHAnsi"/>
          <w:b/>
          <w:bCs/>
          <w:sz w:val="20"/>
          <w:szCs w:val="20"/>
          <w:lang w:val="es-UY"/>
        </w:rPr>
        <w:t>A</w:t>
      </w:r>
      <w:r w:rsidRPr="005F26E5">
        <w:rPr>
          <w:rFonts w:asciiTheme="majorHAnsi" w:hAnsiTheme="majorHAnsi"/>
          <w:b/>
          <w:bCs/>
          <w:sz w:val="20"/>
          <w:szCs w:val="20"/>
          <w:lang w:val="es-UY"/>
        </w:rPr>
        <w:t xml:space="preserve">MITE ANTE </w:t>
      </w:r>
      <w:r w:rsidR="005F26E5" w:rsidRPr="005F26E5">
        <w:rPr>
          <w:rFonts w:asciiTheme="majorHAnsi" w:hAnsiTheme="majorHAnsi"/>
          <w:b/>
          <w:bCs/>
          <w:sz w:val="20"/>
          <w:szCs w:val="20"/>
          <w:lang w:val="es-UY"/>
        </w:rPr>
        <w:t>L</w:t>
      </w:r>
      <w:r w:rsidRPr="005F26E5">
        <w:rPr>
          <w:rFonts w:asciiTheme="majorHAnsi" w:hAnsiTheme="majorHAnsi"/>
          <w:b/>
          <w:bCs/>
          <w:sz w:val="20"/>
          <w:szCs w:val="20"/>
          <w:lang w:val="es-UY"/>
        </w:rPr>
        <w:t>A</w:t>
      </w:r>
      <w:r w:rsidR="003239B8" w:rsidRPr="005F26E5">
        <w:rPr>
          <w:rFonts w:asciiTheme="majorHAnsi" w:hAnsiTheme="majorHAnsi"/>
          <w:b/>
          <w:bCs/>
          <w:sz w:val="20"/>
          <w:szCs w:val="20"/>
          <w:lang w:val="es-UY"/>
        </w:rPr>
        <w:t xml:space="preserve"> CIDH</w:t>
      </w:r>
      <w:r w:rsidR="008E3BFE" w:rsidRPr="00A75CC3">
        <w:rPr>
          <w:rStyle w:val="FootnoteReference"/>
          <w:rFonts w:ascii="Cambria" w:hAnsi="Cambria"/>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8D1EB7">
        <w:tc>
          <w:tcPr>
            <w:tcW w:w="3600" w:type="dxa"/>
            <w:tcBorders>
              <w:top w:val="single" w:sz="6" w:space="0" w:color="auto"/>
              <w:bottom w:val="single" w:sz="6" w:space="0" w:color="auto"/>
            </w:tcBorders>
            <w:shd w:val="clear" w:color="auto" w:fill="4A7194"/>
            <w:vAlign w:val="center"/>
          </w:tcPr>
          <w:p w14:paraId="7508D16F" w14:textId="76EC3E66" w:rsidR="004C2312" w:rsidRPr="008D1EB7" w:rsidRDefault="005F26E5" w:rsidP="004A6A54">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Presentación de la petición</w:t>
            </w:r>
            <w:r w:rsidR="00A37F2E" w:rsidRPr="008D1EB7">
              <w:rPr>
                <w:rFonts w:ascii="Cambria" w:hAnsi="Cambria"/>
                <w:b/>
                <w:bCs/>
                <w:color w:val="FFFFFF" w:themeColor="background1"/>
                <w:sz w:val="20"/>
                <w:szCs w:val="20"/>
                <w:lang w:val="pt-BR"/>
              </w:rPr>
              <w:t>:</w:t>
            </w:r>
          </w:p>
        </w:tc>
        <w:tc>
          <w:tcPr>
            <w:tcW w:w="5760" w:type="dxa"/>
            <w:vAlign w:val="center"/>
          </w:tcPr>
          <w:p w14:paraId="6E579153" w14:textId="7345B18B" w:rsidR="004C2312" w:rsidRPr="00A75CC3" w:rsidRDefault="0023349C" w:rsidP="00DE1B96">
            <w:pPr>
              <w:jc w:val="both"/>
              <w:rPr>
                <w:rFonts w:ascii="Cambria" w:hAnsi="Cambria"/>
                <w:bCs/>
                <w:sz w:val="20"/>
                <w:szCs w:val="20"/>
                <w:lang w:val="pt-BR"/>
              </w:rPr>
            </w:pPr>
            <w:r>
              <w:rPr>
                <w:rFonts w:ascii="Cambria" w:hAnsi="Cambria"/>
                <w:bCs/>
                <w:sz w:val="20"/>
                <w:szCs w:val="20"/>
                <w:lang w:val="pt-BR"/>
              </w:rPr>
              <w:t>21 de abril de 2011</w:t>
            </w:r>
          </w:p>
        </w:tc>
      </w:tr>
      <w:tr w:rsidR="004C2312" w:rsidRPr="006A20E7" w14:paraId="1BDCD5C6" w14:textId="77777777" w:rsidTr="008D1EB7">
        <w:tc>
          <w:tcPr>
            <w:tcW w:w="3600" w:type="dxa"/>
            <w:tcBorders>
              <w:top w:val="single" w:sz="6" w:space="0" w:color="auto"/>
              <w:bottom w:val="single" w:sz="6" w:space="0" w:color="auto"/>
            </w:tcBorders>
            <w:shd w:val="clear" w:color="auto" w:fill="4A7194"/>
            <w:vAlign w:val="center"/>
          </w:tcPr>
          <w:p w14:paraId="7A18664F" w14:textId="163A92B6" w:rsidR="004C2312" w:rsidRPr="008D1EB7" w:rsidRDefault="004A6A54" w:rsidP="00A37F2E">
            <w:pPr>
              <w:jc w:val="center"/>
              <w:rPr>
                <w:rFonts w:ascii="Cambria" w:hAnsi="Cambria"/>
                <w:b/>
                <w:color w:val="FFFFFF" w:themeColor="background1"/>
                <w:sz w:val="20"/>
                <w:szCs w:val="20"/>
                <w:lang w:val="es-UY"/>
              </w:rPr>
            </w:pPr>
            <w:r w:rsidRPr="008D1EB7">
              <w:rPr>
                <w:rFonts w:ascii="Cambria" w:hAnsi="Cambria"/>
                <w:b/>
                <w:color w:val="FFFFFF" w:themeColor="background1"/>
                <w:sz w:val="20"/>
                <w:szCs w:val="20"/>
                <w:lang w:val="es-UY"/>
              </w:rPr>
              <w:t>N</w:t>
            </w:r>
            <w:r w:rsidR="00A37F2E" w:rsidRPr="008D1EB7">
              <w:rPr>
                <w:rFonts w:ascii="Cambria" w:hAnsi="Cambria"/>
                <w:b/>
                <w:color w:val="FFFFFF" w:themeColor="background1"/>
                <w:sz w:val="20"/>
                <w:szCs w:val="20"/>
                <w:lang w:val="es-UY"/>
              </w:rPr>
              <w:t>otifica</w:t>
            </w:r>
            <w:r w:rsidR="004919E7" w:rsidRPr="008D1EB7">
              <w:rPr>
                <w:rFonts w:ascii="Cambria" w:hAnsi="Cambria"/>
                <w:b/>
                <w:color w:val="FFFFFF" w:themeColor="background1"/>
                <w:sz w:val="20"/>
                <w:szCs w:val="20"/>
                <w:lang w:val="es-UY"/>
              </w:rPr>
              <w:t xml:space="preserve">ción de la petición al </w:t>
            </w:r>
            <w:r w:rsidR="004C2312" w:rsidRPr="008D1EB7">
              <w:rPr>
                <w:rFonts w:ascii="Cambria" w:hAnsi="Cambria"/>
                <w:b/>
                <w:color w:val="FFFFFF" w:themeColor="background1"/>
                <w:sz w:val="20"/>
                <w:szCs w:val="20"/>
                <w:lang w:val="es-UY"/>
              </w:rPr>
              <w:t>Estado:</w:t>
            </w:r>
          </w:p>
        </w:tc>
        <w:tc>
          <w:tcPr>
            <w:tcW w:w="5760" w:type="dxa"/>
            <w:vAlign w:val="center"/>
          </w:tcPr>
          <w:p w14:paraId="1519DA6A" w14:textId="58F6D0BF" w:rsidR="004C2312" w:rsidRPr="00A75CC3" w:rsidRDefault="00641C09" w:rsidP="00DE1B96">
            <w:pPr>
              <w:jc w:val="both"/>
              <w:rPr>
                <w:rFonts w:ascii="Cambria" w:hAnsi="Cambria"/>
                <w:bCs/>
                <w:sz w:val="20"/>
                <w:szCs w:val="20"/>
                <w:lang w:val="pt-BR"/>
              </w:rPr>
            </w:pPr>
            <w:r>
              <w:rPr>
                <w:rFonts w:ascii="Cambria" w:hAnsi="Cambria"/>
                <w:bCs/>
                <w:sz w:val="20"/>
                <w:szCs w:val="20"/>
                <w:lang w:val="pt-BR"/>
              </w:rPr>
              <w:t>17 de nov</w:t>
            </w:r>
            <w:r w:rsidR="004919E7">
              <w:rPr>
                <w:rFonts w:ascii="Cambria" w:hAnsi="Cambria"/>
                <w:bCs/>
                <w:sz w:val="20"/>
                <w:szCs w:val="20"/>
                <w:lang w:val="pt-BR"/>
              </w:rPr>
              <w:t>i</w:t>
            </w:r>
            <w:r>
              <w:rPr>
                <w:rFonts w:ascii="Cambria" w:hAnsi="Cambria"/>
                <w:bCs/>
                <w:sz w:val="20"/>
                <w:szCs w:val="20"/>
                <w:lang w:val="pt-BR"/>
              </w:rPr>
              <w:t>embr</w:t>
            </w:r>
            <w:r w:rsidR="004919E7">
              <w:rPr>
                <w:rFonts w:ascii="Cambria" w:hAnsi="Cambria"/>
                <w:bCs/>
                <w:sz w:val="20"/>
                <w:szCs w:val="20"/>
                <w:lang w:val="pt-BR"/>
              </w:rPr>
              <w:t>e</w:t>
            </w:r>
            <w:r>
              <w:rPr>
                <w:rFonts w:ascii="Cambria" w:hAnsi="Cambria"/>
                <w:bCs/>
                <w:sz w:val="20"/>
                <w:szCs w:val="20"/>
                <w:lang w:val="pt-BR"/>
              </w:rPr>
              <w:t xml:space="preserve"> de 2015</w:t>
            </w:r>
          </w:p>
        </w:tc>
      </w:tr>
      <w:tr w:rsidR="004C2312" w:rsidRPr="00A75CC3" w14:paraId="6147A8D5" w14:textId="77777777" w:rsidTr="008D1EB7">
        <w:tc>
          <w:tcPr>
            <w:tcW w:w="3600" w:type="dxa"/>
            <w:tcBorders>
              <w:top w:val="single" w:sz="6" w:space="0" w:color="auto"/>
              <w:bottom w:val="single" w:sz="6" w:space="0" w:color="auto"/>
            </w:tcBorders>
            <w:shd w:val="clear" w:color="auto" w:fill="4A7194"/>
            <w:vAlign w:val="center"/>
          </w:tcPr>
          <w:p w14:paraId="0201C86D" w14:textId="67D4CB05" w:rsidR="004C2312" w:rsidRPr="008D1EB7" w:rsidRDefault="004A6A54" w:rsidP="004A6A54">
            <w:pPr>
              <w:jc w:val="center"/>
              <w:rPr>
                <w:rFonts w:ascii="Cambria" w:hAnsi="Cambria"/>
                <w:b/>
                <w:bCs/>
                <w:color w:val="FFFFFF" w:themeColor="background1"/>
                <w:sz w:val="20"/>
                <w:szCs w:val="20"/>
                <w:lang w:val="pt-BR"/>
              </w:rPr>
            </w:pPr>
            <w:r w:rsidRPr="008D1EB7">
              <w:rPr>
                <w:rFonts w:ascii="Cambria" w:hAnsi="Cambria"/>
                <w:b/>
                <w:color w:val="FFFFFF" w:themeColor="background1"/>
                <w:sz w:val="20"/>
                <w:szCs w:val="20"/>
                <w:lang w:val="pt-BR"/>
              </w:rPr>
              <w:t>P</w:t>
            </w:r>
            <w:r w:rsidR="004C2312" w:rsidRPr="008D1EB7">
              <w:rPr>
                <w:rFonts w:ascii="Cambria" w:hAnsi="Cambria"/>
                <w:b/>
                <w:color w:val="FFFFFF" w:themeColor="background1"/>
                <w:sz w:val="20"/>
                <w:szCs w:val="20"/>
                <w:lang w:val="pt-BR"/>
              </w:rPr>
              <w:t>rime</w:t>
            </w:r>
            <w:r w:rsidR="00A37F2E" w:rsidRPr="008D1EB7">
              <w:rPr>
                <w:rFonts w:ascii="Cambria" w:hAnsi="Cambria"/>
                <w:b/>
                <w:color w:val="FFFFFF" w:themeColor="background1"/>
                <w:sz w:val="20"/>
                <w:szCs w:val="20"/>
                <w:lang w:val="pt-BR"/>
              </w:rPr>
              <w:t>ra resp</w:t>
            </w:r>
            <w:r w:rsidR="004919E7" w:rsidRPr="008D1EB7">
              <w:rPr>
                <w:rFonts w:ascii="Cambria" w:hAnsi="Cambria"/>
                <w:b/>
                <w:color w:val="FFFFFF" w:themeColor="background1"/>
                <w:sz w:val="20"/>
                <w:szCs w:val="20"/>
                <w:lang w:val="pt-BR"/>
              </w:rPr>
              <w:t>ue</w:t>
            </w:r>
            <w:r w:rsidR="00A37F2E" w:rsidRPr="008D1EB7">
              <w:rPr>
                <w:rFonts w:ascii="Cambria" w:hAnsi="Cambria"/>
                <w:b/>
                <w:color w:val="FFFFFF" w:themeColor="background1"/>
                <w:sz w:val="20"/>
                <w:szCs w:val="20"/>
                <w:lang w:val="pt-BR"/>
              </w:rPr>
              <w:t>sta d</w:t>
            </w:r>
            <w:r w:rsidR="004919E7" w:rsidRPr="008D1EB7">
              <w:rPr>
                <w:rFonts w:ascii="Cambria" w:hAnsi="Cambria"/>
                <w:b/>
                <w:color w:val="FFFFFF" w:themeColor="background1"/>
                <w:sz w:val="20"/>
                <w:szCs w:val="20"/>
                <w:lang w:val="pt-BR"/>
              </w:rPr>
              <w:t>el</w:t>
            </w:r>
            <w:r w:rsidR="00A37F2E" w:rsidRPr="008D1EB7">
              <w:rPr>
                <w:rFonts w:ascii="Cambria" w:hAnsi="Cambria"/>
                <w:b/>
                <w:color w:val="FFFFFF" w:themeColor="background1"/>
                <w:sz w:val="20"/>
                <w:szCs w:val="20"/>
                <w:lang w:val="pt-BR"/>
              </w:rPr>
              <w:t xml:space="preserve"> </w:t>
            </w:r>
            <w:r w:rsidR="004C2312" w:rsidRPr="008D1EB7">
              <w:rPr>
                <w:rFonts w:ascii="Cambria" w:hAnsi="Cambria"/>
                <w:b/>
                <w:color w:val="FFFFFF" w:themeColor="background1"/>
                <w:sz w:val="20"/>
                <w:szCs w:val="20"/>
                <w:lang w:val="pt-BR"/>
              </w:rPr>
              <w:t>Estado:</w:t>
            </w:r>
          </w:p>
        </w:tc>
        <w:tc>
          <w:tcPr>
            <w:tcW w:w="5760" w:type="dxa"/>
            <w:vAlign w:val="center"/>
          </w:tcPr>
          <w:p w14:paraId="1972B99E" w14:textId="1C0757E6" w:rsidR="004C2312" w:rsidRPr="00A75CC3" w:rsidRDefault="00641C09" w:rsidP="00DE1B96">
            <w:pPr>
              <w:jc w:val="both"/>
              <w:rPr>
                <w:rFonts w:ascii="Cambria" w:hAnsi="Cambria"/>
                <w:bCs/>
                <w:sz w:val="20"/>
                <w:szCs w:val="20"/>
                <w:lang w:val="pt-BR"/>
              </w:rPr>
            </w:pPr>
            <w:r>
              <w:rPr>
                <w:rFonts w:ascii="Cambria" w:hAnsi="Cambria"/>
                <w:bCs/>
                <w:sz w:val="20"/>
                <w:szCs w:val="20"/>
                <w:lang w:val="pt-BR"/>
              </w:rPr>
              <w:t>12 de abril de 2016</w:t>
            </w:r>
          </w:p>
        </w:tc>
      </w:tr>
      <w:tr w:rsidR="004C2312" w:rsidRPr="00327440" w14:paraId="322668B6" w14:textId="77777777" w:rsidTr="008D1EB7">
        <w:tc>
          <w:tcPr>
            <w:tcW w:w="3600" w:type="dxa"/>
            <w:tcBorders>
              <w:top w:val="single" w:sz="6" w:space="0" w:color="auto"/>
              <w:bottom w:val="single" w:sz="6" w:space="0" w:color="auto"/>
            </w:tcBorders>
            <w:shd w:val="clear" w:color="auto" w:fill="4A7194"/>
            <w:vAlign w:val="center"/>
          </w:tcPr>
          <w:p w14:paraId="1524DA55" w14:textId="77D1EA2D" w:rsidR="004C2312" w:rsidRPr="008D1EB7" w:rsidRDefault="00A37F2E" w:rsidP="008E3BFE">
            <w:pPr>
              <w:jc w:val="center"/>
              <w:rPr>
                <w:rFonts w:ascii="Cambria" w:hAnsi="Cambria"/>
                <w:b/>
                <w:bCs/>
                <w:color w:val="FFFFFF" w:themeColor="background1"/>
                <w:sz w:val="20"/>
                <w:szCs w:val="20"/>
                <w:lang w:val="es-UY"/>
              </w:rPr>
            </w:pPr>
            <w:r w:rsidRPr="008D1EB7">
              <w:rPr>
                <w:rFonts w:ascii="Cambria" w:hAnsi="Cambria"/>
                <w:b/>
                <w:bCs/>
                <w:color w:val="FFFFFF" w:themeColor="background1"/>
                <w:sz w:val="20"/>
                <w:szCs w:val="20"/>
                <w:lang w:val="es-UY"/>
              </w:rPr>
              <w:t>Observa</w:t>
            </w:r>
            <w:r w:rsidR="004919E7" w:rsidRPr="008D1EB7">
              <w:rPr>
                <w:rFonts w:ascii="Cambria" w:hAnsi="Cambria"/>
                <w:b/>
                <w:bCs/>
                <w:color w:val="FFFFFF" w:themeColor="background1"/>
                <w:sz w:val="20"/>
                <w:szCs w:val="20"/>
                <w:lang w:val="es-UY"/>
              </w:rPr>
              <w:t xml:space="preserve">ciones adicionales de la </w:t>
            </w:r>
            <w:r w:rsidRPr="008D1EB7">
              <w:rPr>
                <w:rFonts w:ascii="Cambria" w:hAnsi="Cambria"/>
                <w:b/>
                <w:bCs/>
                <w:color w:val="FFFFFF" w:themeColor="background1"/>
                <w:sz w:val="20"/>
                <w:szCs w:val="20"/>
                <w:lang w:val="es-UY"/>
              </w:rPr>
              <w:t>parte peticion</w:t>
            </w:r>
            <w:r w:rsidR="004919E7" w:rsidRPr="008D1EB7">
              <w:rPr>
                <w:rFonts w:ascii="Cambria" w:hAnsi="Cambria"/>
                <w:b/>
                <w:bCs/>
                <w:color w:val="FFFFFF" w:themeColor="background1"/>
                <w:sz w:val="20"/>
                <w:szCs w:val="20"/>
                <w:lang w:val="es-UY"/>
              </w:rPr>
              <w:t>a</w:t>
            </w:r>
            <w:r w:rsidR="008E3BFE" w:rsidRPr="008D1EB7">
              <w:rPr>
                <w:rFonts w:ascii="Cambria" w:hAnsi="Cambria"/>
                <w:b/>
                <w:bCs/>
                <w:color w:val="FFFFFF" w:themeColor="background1"/>
                <w:sz w:val="20"/>
                <w:szCs w:val="20"/>
                <w:lang w:val="es-UY"/>
              </w:rPr>
              <w:t>ria:</w:t>
            </w:r>
          </w:p>
        </w:tc>
        <w:tc>
          <w:tcPr>
            <w:tcW w:w="5760" w:type="dxa"/>
            <w:vAlign w:val="center"/>
          </w:tcPr>
          <w:p w14:paraId="41D8B862" w14:textId="0E77B060" w:rsidR="004C2312" w:rsidRPr="00A75CC3" w:rsidRDefault="00960228" w:rsidP="00DE1B96">
            <w:pPr>
              <w:jc w:val="both"/>
              <w:rPr>
                <w:rFonts w:ascii="Cambria" w:hAnsi="Cambria"/>
                <w:bCs/>
                <w:sz w:val="20"/>
                <w:szCs w:val="20"/>
                <w:lang w:val="pt-BR"/>
              </w:rPr>
            </w:pPr>
            <w:r>
              <w:rPr>
                <w:rFonts w:ascii="Cambria" w:hAnsi="Cambria"/>
                <w:bCs/>
                <w:sz w:val="20"/>
                <w:szCs w:val="20"/>
                <w:lang w:val="pt-BR"/>
              </w:rPr>
              <w:t xml:space="preserve">25 de </w:t>
            </w:r>
            <w:r w:rsidR="004919E7">
              <w:rPr>
                <w:rFonts w:ascii="Cambria" w:hAnsi="Cambria"/>
                <w:bCs/>
                <w:sz w:val="20"/>
                <w:szCs w:val="20"/>
                <w:lang w:val="pt-BR"/>
              </w:rPr>
              <w:t>enero</w:t>
            </w:r>
            <w:r>
              <w:rPr>
                <w:rFonts w:ascii="Cambria" w:hAnsi="Cambria"/>
                <w:bCs/>
                <w:sz w:val="20"/>
                <w:szCs w:val="20"/>
                <w:lang w:val="pt-BR"/>
              </w:rPr>
              <w:t xml:space="preserve"> de 2019</w:t>
            </w:r>
          </w:p>
        </w:tc>
      </w:tr>
      <w:tr w:rsidR="00960228" w:rsidRPr="00960228" w14:paraId="1FDB1831" w14:textId="77777777" w:rsidTr="008D1EB7">
        <w:tc>
          <w:tcPr>
            <w:tcW w:w="3600" w:type="dxa"/>
            <w:tcBorders>
              <w:top w:val="single" w:sz="6" w:space="0" w:color="auto"/>
              <w:bottom w:val="single" w:sz="6" w:space="0" w:color="auto"/>
            </w:tcBorders>
            <w:shd w:val="clear" w:color="auto" w:fill="4A7194"/>
            <w:vAlign w:val="center"/>
          </w:tcPr>
          <w:p w14:paraId="3440D090" w14:textId="418365D1" w:rsidR="00960228" w:rsidRPr="008D1EB7" w:rsidRDefault="00960228" w:rsidP="00960228">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Observa</w:t>
            </w:r>
            <w:r w:rsidR="004919E7" w:rsidRPr="008D1EB7">
              <w:rPr>
                <w:rFonts w:ascii="Cambria" w:hAnsi="Cambria"/>
                <w:b/>
                <w:bCs/>
                <w:color w:val="FFFFFF" w:themeColor="background1"/>
                <w:sz w:val="20"/>
                <w:szCs w:val="20"/>
                <w:lang w:val="pt-BR"/>
              </w:rPr>
              <w:t xml:space="preserve">ciones adicionales del </w:t>
            </w:r>
            <w:r w:rsidRPr="008D1EB7">
              <w:rPr>
                <w:rFonts w:ascii="Cambria" w:hAnsi="Cambria"/>
                <w:b/>
                <w:bCs/>
                <w:color w:val="FFFFFF" w:themeColor="background1"/>
                <w:sz w:val="20"/>
                <w:szCs w:val="20"/>
                <w:lang w:val="pt-BR"/>
              </w:rPr>
              <w:t>Estado</w:t>
            </w:r>
          </w:p>
        </w:tc>
        <w:tc>
          <w:tcPr>
            <w:tcW w:w="5760" w:type="dxa"/>
            <w:vAlign w:val="center"/>
          </w:tcPr>
          <w:p w14:paraId="358DE6C6" w14:textId="00529110" w:rsidR="00960228" w:rsidRDefault="00960228" w:rsidP="00960228">
            <w:pPr>
              <w:jc w:val="both"/>
              <w:rPr>
                <w:rFonts w:ascii="Cambria" w:hAnsi="Cambria"/>
                <w:bCs/>
                <w:sz w:val="20"/>
                <w:szCs w:val="20"/>
                <w:lang w:val="pt-BR"/>
              </w:rPr>
            </w:pPr>
            <w:r>
              <w:rPr>
                <w:rFonts w:ascii="Cambria" w:hAnsi="Cambria"/>
                <w:bCs/>
                <w:sz w:val="20"/>
                <w:szCs w:val="20"/>
                <w:lang w:val="pt-BR"/>
              </w:rPr>
              <w:t>16 de ma</w:t>
            </w:r>
            <w:r w:rsidR="004919E7">
              <w:rPr>
                <w:rFonts w:ascii="Cambria" w:hAnsi="Cambria"/>
                <w:bCs/>
                <w:sz w:val="20"/>
                <w:szCs w:val="20"/>
                <w:lang w:val="pt-BR"/>
              </w:rPr>
              <w:t>y</w:t>
            </w:r>
            <w:r>
              <w:rPr>
                <w:rFonts w:ascii="Cambria" w:hAnsi="Cambria"/>
                <w:bCs/>
                <w:sz w:val="20"/>
                <w:szCs w:val="20"/>
                <w:lang w:val="pt-BR"/>
              </w:rPr>
              <w:t>o de 2019</w:t>
            </w:r>
          </w:p>
        </w:tc>
      </w:tr>
    </w:tbl>
    <w:p w14:paraId="21DAA666" w14:textId="3D7EA317" w:rsidR="003239B8" w:rsidRPr="00A75CC3" w:rsidRDefault="00D358AF"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t>COMPET</w:t>
      </w:r>
      <w:r w:rsidR="001B7AAF">
        <w:rPr>
          <w:rFonts w:asciiTheme="majorHAnsi" w:hAnsiTheme="majorHAnsi"/>
          <w:b/>
          <w:bCs/>
          <w:sz w:val="20"/>
          <w:szCs w:val="20"/>
          <w:lang w:val="pt-BR"/>
        </w:rPr>
        <w:t>E</w:t>
      </w:r>
      <w:r w:rsidR="003239B8" w:rsidRPr="00A75CC3">
        <w:rPr>
          <w:rFonts w:asciiTheme="majorHAnsi" w:hAnsiTheme="majorHAnsi"/>
          <w:b/>
          <w:bCs/>
          <w:sz w:val="20"/>
          <w:szCs w:val="20"/>
          <w:lang w:val="pt-BR"/>
        </w:rPr>
        <w:t>NCIA</w:t>
      </w:r>
      <w:r w:rsidR="00EE00E9" w:rsidRPr="00A75CC3">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A75CC3" w14:paraId="072532AD" w14:textId="77777777" w:rsidTr="008D1EB7">
        <w:trPr>
          <w:cantSplit/>
        </w:trPr>
        <w:tc>
          <w:tcPr>
            <w:tcW w:w="3600" w:type="dxa"/>
            <w:tcBorders>
              <w:top w:val="single" w:sz="4" w:space="0" w:color="auto"/>
              <w:bottom w:val="single" w:sz="6" w:space="0" w:color="auto"/>
            </w:tcBorders>
            <w:shd w:val="clear" w:color="auto" w:fill="4A7194"/>
            <w:vAlign w:val="center"/>
          </w:tcPr>
          <w:p w14:paraId="5C2E4B34" w14:textId="3B892F51" w:rsidR="003239B8" w:rsidRPr="008D1EB7" w:rsidRDefault="00D21316" w:rsidP="00DE1B96">
            <w:pPr>
              <w:jc w:val="center"/>
              <w:rPr>
                <w:rFonts w:ascii="Cambria" w:hAnsi="Cambria"/>
                <w:b/>
                <w:bCs/>
                <w:i/>
                <w:color w:val="FFFFFF" w:themeColor="background1"/>
                <w:sz w:val="20"/>
                <w:szCs w:val="20"/>
                <w:lang w:val="pt-BR"/>
              </w:rPr>
            </w:pPr>
            <w:r w:rsidRPr="008D1EB7">
              <w:rPr>
                <w:rFonts w:ascii="Cambria" w:hAnsi="Cambria"/>
                <w:b/>
                <w:bCs/>
                <w:color w:val="FFFFFF" w:themeColor="background1"/>
                <w:sz w:val="20"/>
                <w:szCs w:val="20"/>
                <w:lang w:val="pt-BR"/>
              </w:rPr>
              <w:t>Compet</w:t>
            </w:r>
            <w:r w:rsidR="001B7AAF" w:rsidRPr="008D1EB7">
              <w:rPr>
                <w:rFonts w:ascii="Cambria" w:hAnsi="Cambria"/>
                <w:b/>
                <w:bCs/>
                <w:color w:val="FFFFFF" w:themeColor="background1"/>
                <w:sz w:val="20"/>
                <w:szCs w:val="20"/>
                <w:lang w:val="pt-BR"/>
              </w:rPr>
              <w:t>e</w:t>
            </w:r>
            <w:r w:rsidR="003239B8" w:rsidRPr="008D1EB7">
              <w:rPr>
                <w:rFonts w:ascii="Cambria" w:hAnsi="Cambria"/>
                <w:b/>
                <w:bCs/>
                <w:color w:val="FFFFFF" w:themeColor="background1"/>
                <w:sz w:val="20"/>
                <w:szCs w:val="20"/>
                <w:lang w:val="pt-BR"/>
              </w:rPr>
              <w:t>ncia</w:t>
            </w:r>
            <w:r w:rsidR="003239B8" w:rsidRPr="008D1EB7">
              <w:rPr>
                <w:rFonts w:ascii="Cambria" w:hAnsi="Cambria"/>
                <w:b/>
                <w:bCs/>
                <w:i/>
                <w:color w:val="FFFFFF" w:themeColor="background1"/>
                <w:sz w:val="20"/>
                <w:szCs w:val="20"/>
                <w:lang w:val="pt-BR"/>
              </w:rPr>
              <w:t xml:space="preserve"> Ratione personae:</w:t>
            </w:r>
          </w:p>
        </w:tc>
        <w:tc>
          <w:tcPr>
            <w:tcW w:w="5760" w:type="dxa"/>
            <w:vAlign w:val="center"/>
          </w:tcPr>
          <w:p w14:paraId="7707F3E9" w14:textId="0FA4B177" w:rsidR="003239B8" w:rsidRPr="00A75CC3" w:rsidRDefault="005D0C55" w:rsidP="00DE1B96">
            <w:pPr>
              <w:rPr>
                <w:rFonts w:ascii="Cambria" w:hAnsi="Cambria"/>
                <w:bCs/>
                <w:sz w:val="20"/>
                <w:szCs w:val="20"/>
                <w:lang w:val="pt-BR"/>
              </w:rPr>
            </w:pPr>
            <w:r>
              <w:rPr>
                <w:rFonts w:ascii="Cambria" w:hAnsi="Cambria"/>
                <w:bCs/>
                <w:sz w:val="20"/>
                <w:szCs w:val="20"/>
                <w:lang w:val="pt-BR"/>
              </w:rPr>
              <w:t>S</w:t>
            </w:r>
            <w:r w:rsidR="00AE5738">
              <w:rPr>
                <w:rFonts w:ascii="Cambria" w:hAnsi="Cambria"/>
                <w:bCs/>
                <w:sz w:val="20"/>
                <w:szCs w:val="20"/>
                <w:lang w:val="pt-BR"/>
              </w:rPr>
              <w:t>í</w:t>
            </w:r>
          </w:p>
        </w:tc>
      </w:tr>
      <w:tr w:rsidR="003239B8" w:rsidRPr="00A75CC3" w14:paraId="4B8802DA" w14:textId="77777777" w:rsidTr="008D1EB7">
        <w:trPr>
          <w:cantSplit/>
        </w:trPr>
        <w:tc>
          <w:tcPr>
            <w:tcW w:w="3600" w:type="dxa"/>
            <w:tcBorders>
              <w:top w:val="single" w:sz="6" w:space="0" w:color="auto"/>
              <w:bottom w:val="single" w:sz="6" w:space="0" w:color="auto"/>
            </w:tcBorders>
            <w:shd w:val="clear" w:color="auto" w:fill="4A7194"/>
            <w:vAlign w:val="center"/>
          </w:tcPr>
          <w:p w14:paraId="3915C23B" w14:textId="3DE5CC1C" w:rsidR="003239B8" w:rsidRPr="008D1EB7" w:rsidRDefault="00D21316" w:rsidP="00DE1B96">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Compet</w:t>
            </w:r>
            <w:r w:rsidR="001B7AAF" w:rsidRPr="008D1EB7">
              <w:rPr>
                <w:rFonts w:ascii="Cambria" w:hAnsi="Cambria"/>
                <w:b/>
                <w:bCs/>
                <w:color w:val="FFFFFF" w:themeColor="background1"/>
                <w:sz w:val="20"/>
                <w:szCs w:val="20"/>
                <w:lang w:val="pt-BR"/>
              </w:rPr>
              <w:t>e</w:t>
            </w:r>
            <w:r w:rsidR="003239B8" w:rsidRPr="008D1EB7">
              <w:rPr>
                <w:rFonts w:ascii="Cambria" w:hAnsi="Cambria"/>
                <w:b/>
                <w:bCs/>
                <w:color w:val="FFFFFF" w:themeColor="background1"/>
                <w:sz w:val="20"/>
                <w:szCs w:val="20"/>
                <w:lang w:val="pt-BR"/>
              </w:rPr>
              <w:t>ncia</w:t>
            </w:r>
            <w:r w:rsidR="003239B8" w:rsidRPr="008D1EB7">
              <w:rPr>
                <w:rFonts w:ascii="Cambria" w:hAnsi="Cambria"/>
                <w:b/>
                <w:bCs/>
                <w:i/>
                <w:color w:val="FFFFFF" w:themeColor="background1"/>
                <w:sz w:val="20"/>
                <w:szCs w:val="20"/>
                <w:lang w:val="pt-BR"/>
              </w:rPr>
              <w:t xml:space="preserve"> Ratione loci</w:t>
            </w:r>
            <w:r w:rsidR="003239B8" w:rsidRPr="008D1EB7">
              <w:rPr>
                <w:rFonts w:ascii="Cambria" w:hAnsi="Cambria"/>
                <w:b/>
                <w:bCs/>
                <w:color w:val="FFFFFF" w:themeColor="background1"/>
                <w:sz w:val="20"/>
                <w:szCs w:val="20"/>
                <w:lang w:val="pt-BR"/>
              </w:rPr>
              <w:t>:</w:t>
            </w:r>
          </w:p>
        </w:tc>
        <w:tc>
          <w:tcPr>
            <w:tcW w:w="5760" w:type="dxa"/>
            <w:vAlign w:val="center"/>
          </w:tcPr>
          <w:p w14:paraId="12C931CB" w14:textId="6E930E15" w:rsidR="003239B8" w:rsidRPr="00A75CC3" w:rsidRDefault="005D0C55" w:rsidP="00DE1B96">
            <w:pPr>
              <w:rPr>
                <w:rFonts w:ascii="Cambria" w:hAnsi="Cambria"/>
                <w:bCs/>
                <w:sz w:val="20"/>
                <w:szCs w:val="20"/>
                <w:lang w:val="pt-BR"/>
              </w:rPr>
            </w:pPr>
            <w:r>
              <w:rPr>
                <w:rFonts w:ascii="Cambria" w:hAnsi="Cambria"/>
                <w:bCs/>
                <w:sz w:val="20"/>
                <w:szCs w:val="20"/>
                <w:lang w:val="pt-BR"/>
              </w:rPr>
              <w:t>S</w:t>
            </w:r>
            <w:r w:rsidR="00AE5738">
              <w:rPr>
                <w:rFonts w:ascii="Cambria" w:hAnsi="Cambria"/>
                <w:bCs/>
                <w:sz w:val="20"/>
                <w:szCs w:val="20"/>
                <w:lang w:val="pt-BR"/>
              </w:rPr>
              <w:t>í</w:t>
            </w:r>
          </w:p>
        </w:tc>
      </w:tr>
      <w:tr w:rsidR="003239B8" w:rsidRPr="00A75CC3" w14:paraId="4362FDF3" w14:textId="77777777" w:rsidTr="008D1EB7">
        <w:trPr>
          <w:cantSplit/>
        </w:trPr>
        <w:tc>
          <w:tcPr>
            <w:tcW w:w="3600" w:type="dxa"/>
            <w:tcBorders>
              <w:top w:val="single" w:sz="6" w:space="0" w:color="auto"/>
              <w:bottom w:val="single" w:sz="6" w:space="0" w:color="auto"/>
            </w:tcBorders>
            <w:shd w:val="clear" w:color="auto" w:fill="4A7194"/>
            <w:vAlign w:val="center"/>
          </w:tcPr>
          <w:p w14:paraId="3BE23153" w14:textId="6F295493" w:rsidR="003239B8" w:rsidRPr="008D1EB7" w:rsidRDefault="00D21316" w:rsidP="00DE1B96">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Compet</w:t>
            </w:r>
            <w:r w:rsidR="001B7AAF" w:rsidRPr="008D1EB7">
              <w:rPr>
                <w:rFonts w:ascii="Cambria" w:hAnsi="Cambria"/>
                <w:b/>
                <w:bCs/>
                <w:color w:val="FFFFFF" w:themeColor="background1"/>
                <w:sz w:val="20"/>
                <w:szCs w:val="20"/>
                <w:lang w:val="pt-BR"/>
              </w:rPr>
              <w:t>e</w:t>
            </w:r>
            <w:r w:rsidR="003239B8" w:rsidRPr="008D1EB7">
              <w:rPr>
                <w:rFonts w:ascii="Cambria" w:hAnsi="Cambria"/>
                <w:b/>
                <w:bCs/>
                <w:color w:val="FFFFFF" w:themeColor="background1"/>
                <w:sz w:val="20"/>
                <w:szCs w:val="20"/>
                <w:lang w:val="pt-BR"/>
              </w:rPr>
              <w:t>ncia</w:t>
            </w:r>
            <w:r w:rsidR="003239B8" w:rsidRPr="008D1EB7">
              <w:rPr>
                <w:rFonts w:ascii="Cambria" w:hAnsi="Cambria"/>
                <w:b/>
                <w:bCs/>
                <w:i/>
                <w:color w:val="FFFFFF" w:themeColor="background1"/>
                <w:sz w:val="20"/>
                <w:szCs w:val="20"/>
                <w:lang w:val="pt-BR"/>
              </w:rPr>
              <w:t xml:space="preserve"> Ratione temporis</w:t>
            </w:r>
            <w:r w:rsidR="003239B8" w:rsidRPr="008D1EB7">
              <w:rPr>
                <w:rFonts w:ascii="Cambria" w:hAnsi="Cambria"/>
                <w:b/>
                <w:bCs/>
                <w:color w:val="FFFFFF" w:themeColor="background1"/>
                <w:sz w:val="20"/>
                <w:szCs w:val="20"/>
                <w:lang w:val="pt-BR"/>
              </w:rPr>
              <w:t>:</w:t>
            </w:r>
          </w:p>
        </w:tc>
        <w:tc>
          <w:tcPr>
            <w:tcW w:w="5760" w:type="dxa"/>
            <w:vAlign w:val="center"/>
          </w:tcPr>
          <w:p w14:paraId="6F8B059B" w14:textId="2931D944" w:rsidR="003239B8" w:rsidRPr="00A75CC3" w:rsidRDefault="005D0C55" w:rsidP="00DE1B96">
            <w:pPr>
              <w:rPr>
                <w:bCs/>
                <w:sz w:val="20"/>
                <w:szCs w:val="20"/>
                <w:lang w:val="pt-BR"/>
              </w:rPr>
            </w:pPr>
            <w:r>
              <w:rPr>
                <w:bCs/>
                <w:sz w:val="20"/>
                <w:szCs w:val="20"/>
                <w:lang w:val="pt-BR"/>
              </w:rPr>
              <w:t>S</w:t>
            </w:r>
            <w:r w:rsidR="00AE5738">
              <w:rPr>
                <w:bCs/>
                <w:sz w:val="20"/>
                <w:szCs w:val="20"/>
                <w:lang w:val="pt-BR"/>
              </w:rPr>
              <w:t>í</w:t>
            </w:r>
          </w:p>
        </w:tc>
      </w:tr>
      <w:tr w:rsidR="003239B8" w:rsidRPr="00A03E87" w14:paraId="30ABEC3E" w14:textId="77777777" w:rsidTr="008D1EB7">
        <w:trPr>
          <w:cantSplit/>
        </w:trPr>
        <w:tc>
          <w:tcPr>
            <w:tcW w:w="3600" w:type="dxa"/>
            <w:tcBorders>
              <w:top w:val="single" w:sz="6" w:space="0" w:color="auto"/>
              <w:bottom w:val="single" w:sz="6" w:space="0" w:color="auto"/>
            </w:tcBorders>
            <w:shd w:val="clear" w:color="auto" w:fill="4A7194"/>
            <w:vAlign w:val="center"/>
          </w:tcPr>
          <w:p w14:paraId="47B529D2" w14:textId="1FCBF194" w:rsidR="003239B8" w:rsidRPr="008D1EB7" w:rsidRDefault="00D21316" w:rsidP="00DE1B96">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Compet</w:t>
            </w:r>
            <w:r w:rsidR="001B7AAF" w:rsidRPr="008D1EB7">
              <w:rPr>
                <w:rFonts w:ascii="Cambria" w:hAnsi="Cambria"/>
                <w:b/>
                <w:bCs/>
                <w:color w:val="FFFFFF" w:themeColor="background1"/>
                <w:sz w:val="20"/>
                <w:szCs w:val="20"/>
                <w:lang w:val="pt-BR"/>
              </w:rPr>
              <w:t>e</w:t>
            </w:r>
            <w:r w:rsidR="003239B8" w:rsidRPr="008D1EB7">
              <w:rPr>
                <w:rFonts w:ascii="Cambria" w:hAnsi="Cambria"/>
                <w:b/>
                <w:bCs/>
                <w:color w:val="FFFFFF" w:themeColor="background1"/>
                <w:sz w:val="20"/>
                <w:szCs w:val="20"/>
                <w:lang w:val="pt-BR"/>
              </w:rPr>
              <w:t>ncia</w:t>
            </w:r>
            <w:r w:rsidR="003239B8" w:rsidRPr="008D1EB7">
              <w:rPr>
                <w:rFonts w:ascii="Cambria" w:hAnsi="Cambria"/>
                <w:b/>
                <w:bCs/>
                <w:i/>
                <w:color w:val="FFFFFF" w:themeColor="background1"/>
                <w:sz w:val="20"/>
                <w:szCs w:val="20"/>
                <w:lang w:val="pt-BR"/>
              </w:rPr>
              <w:t xml:space="preserve"> Ratione materia</w:t>
            </w:r>
            <w:r w:rsidR="00EE00E9" w:rsidRPr="008D1EB7">
              <w:rPr>
                <w:rFonts w:ascii="Cambria" w:hAnsi="Cambria"/>
                <w:b/>
                <w:bCs/>
                <w:i/>
                <w:color w:val="FFFFFF" w:themeColor="background1"/>
                <w:sz w:val="20"/>
                <w:szCs w:val="20"/>
                <w:lang w:val="pt-BR"/>
              </w:rPr>
              <w:t>e</w:t>
            </w:r>
            <w:r w:rsidR="003239B8" w:rsidRPr="008D1EB7">
              <w:rPr>
                <w:rFonts w:ascii="Cambria" w:hAnsi="Cambria"/>
                <w:b/>
                <w:bCs/>
                <w:color w:val="FFFFFF" w:themeColor="background1"/>
                <w:sz w:val="20"/>
                <w:szCs w:val="20"/>
                <w:lang w:val="pt-BR"/>
              </w:rPr>
              <w:t>:</w:t>
            </w:r>
          </w:p>
        </w:tc>
        <w:tc>
          <w:tcPr>
            <w:tcW w:w="5760" w:type="dxa"/>
            <w:vAlign w:val="center"/>
          </w:tcPr>
          <w:p w14:paraId="0C122F44" w14:textId="66B33445" w:rsidR="003239B8" w:rsidRPr="00D165EB" w:rsidRDefault="00BA5ED3" w:rsidP="00DE1B96">
            <w:pPr>
              <w:jc w:val="both"/>
              <w:rPr>
                <w:rFonts w:ascii="Cambria" w:hAnsi="Cambria"/>
                <w:bCs/>
                <w:sz w:val="20"/>
                <w:szCs w:val="20"/>
                <w:lang w:val="es-UY"/>
              </w:rPr>
            </w:pPr>
            <w:r w:rsidRPr="00D165EB">
              <w:rPr>
                <w:rFonts w:asciiTheme="majorHAnsi" w:hAnsiTheme="majorHAnsi"/>
                <w:bCs/>
                <w:sz w:val="20"/>
                <w:szCs w:val="20"/>
                <w:lang w:val="es-UY"/>
              </w:rPr>
              <w:t>S</w:t>
            </w:r>
            <w:r w:rsidR="00AE5738" w:rsidRPr="00D165EB">
              <w:rPr>
                <w:rFonts w:asciiTheme="majorHAnsi" w:hAnsiTheme="majorHAnsi"/>
                <w:bCs/>
                <w:sz w:val="20"/>
                <w:szCs w:val="20"/>
                <w:lang w:val="es-UY"/>
              </w:rPr>
              <w:t>í</w:t>
            </w:r>
            <w:r w:rsidRPr="00D165EB">
              <w:rPr>
                <w:rFonts w:asciiTheme="majorHAnsi" w:hAnsiTheme="majorHAnsi"/>
                <w:bCs/>
                <w:sz w:val="20"/>
                <w:szCs w:val="20"/>
                <w:lang w:val="es-UY"/>
              </w:rPr>
              <w:t>, Conven</w:t>
            </w:r>
            <w:r w:rsidR="001B7AAF" w:rsidRPr="00D165EB">
              <w:rPr>
                <w:rFonts w:asciiTheme="majorHAnsi" w:hAnsiTheme="majorHAnsi"/>
                <w:bCs/>
                <w:sz w:val="20"/>
                <w:szCs w:val="20"/>
                <w:lang w:val="es-UY"/>
              </w:rPr>
              <w:t>ción</w:t>
            </w:r>
            <w:r w:rsidRPr="00D165EB">
              <w:rPr>
                <w:rFonts w:asciiTheme="majorHAnsi" w:hAnsiTheme="majorHAnsi"/>
                <w:bCs/>
                <w:sz w:val="20"/>
                <w:szCs w:val="20"/>
                <w:lang w:val="es-UY"/>
              </w:rPr>
              <w:t xml:space="preserve"> Americana (instrumento ado</w:t>
            </w:r>
            <w:r w:rsidR="00D165EB" w:rsidRPr="00D165EB">
              <w:rPr>
                <w:rFonts w:asciiTheme="majorHAnsi" w:hAnsiTheme="majorHAnsi"/>
                <w:bCs/>
                <w:sz w:val="20"/>
                <w:szCs w:val="20"/>
                <w:lang w:val="es-UY"/>
              </w:rPr>
              <w:t>p</w:t>
            </w:r>
            <w:r w:rsidRPr="00D165EB">
              <w:rPr>
                <w:rFonts w:asciiTheme="majorHAnsi" w:hAnsiTheme="majorHAnsi"/>
                <w:bCs/>
                <w:sz w:val="20"/>
                <w:szCs w:val="20"/>
                <w:lang w:val="es-UY"/>
              </w:rPr>
              <w:t xml:space="preserve">tado </w:t>
            </w:r>
            <w:r w:rsidR="00D165EB" w:rsidRPr="00D165EB">
              <w:rPr>
                <w:rFonts w:asciiTheme="majorHAnsi" w:hAnsiTheme="majorHAnsi"/>
                <w:bCs/>
                <w:sz w:val="20"/>
                <w:szCs w:val="20"/>
                <w:lang w:val="es-UY"/>
              </w:rPr>
              <w:t>el 2</w:t>
            </w:r>
            <w:r w:rsidRPr="00D165EB">
              <w:rPr>
                <w:rFonts w:asciiTheme="majorHAnsi" w:hAnsiTheme="majorHAnsi"/>
                <w:bCs/>
                <w:sz w:val="20"/>
                <w:szCs w:val="20"/>
                <w:lang w:val="es-UY"/>
              </w:rPr>
              <w:t>5 de se</w:t>
            </w:r>
            <w:r w:rsidR="00D165EB" w:rsidRPr="00D165EB">
              <w:rPr>
                <w:rFonts w:asciiTheme="majorHAnsi" w:hAnsiTheme="majorHAnsi"/>
                <w:bCs/>
                <w:sz w:val="20"/>
                <w:szCs w:val="20"/>
                <w:lang w:val="es-UY"/>
              </w:rPr>
              <w:t xml:space="preserve">ptiembre de </w:t>
            </w:r>
            <w:r w:rsidRPr="00D165EB">
              <w:rPr>
                <w:rFonts w:asciiTheme="majorHAnsi" w:hAnsiTheme="majorHAnsi"/>
                <w:bCs/>
                <w:sz w:val="20"/>
                <w:szCs w:val="20"/>
                <w:lang w:val="es-UY"/>
              </w:rPr>
              <w:t xml:space="preserve">1992) </w:t>
            </w:r>
            <w:r w:rsidR="00D165EB">
              <w:rPr>
                <w:rFonts w:asciiTheme="majorHAnsi" w:hAnsiTheme="majorHAnsi"/>
                <w:bCs/>
                <w:sz w:val="20"/>
                <w:szCs w:val="20"/>
                <w:lang w:val="es-UY"/>
              </w:rPr>
              <w:t>y</w:t>
            </w:r>
            <w:r w:rsidRPr="00D165EB">
              <w:rPr>
                <w:rFonts w:asciiTheme="majorHAnsi" w:hAnsiTheme="majorHAnsi"/>
                <w:bCs/>
                <w:sz w:val="20"/>
                <w:szCs w:val="20"/>
                <w:lang w:val="es-UY"/>
              </w:rPr>
              <w:t xml:space="preserve"> Conven</w:t>
            </w:r>
            <w:r w:rsidR="00D165EB">
              <w:rPr>
                <w:rFonts w:asciiTheme="majorHAnsi" w:hAnsiTheme="majorHAnsi"/>
                <w:bCs/>
                <w:sz w:val="20"/>
                <w:szCs w:val="20"/>
                <w:lang w:val="es-UY"/>
              </w:rPr>
              <w:t>ción</w:t>
            </w:r>
            <w:r w:rsidRPr="00D165EB">
              <w:rPr>
                <w:rFonts w:asciiTheme="majorHAnsi" w:hAnsiTheme="majorHAnsi"/>
                <w:bCs/>
                <w:sz w:val="20"/>
                <w:szCs w:val="20"/>
                <w:lang w:val="es-UY"/>
              </w:rPr>
              <w:t xml:space="preserve"> Interamericana para Prevenir </w:t>
            </w:r>
            <w:r w:rsidR="00D165EB">
              <w:rPr>
                <w:rFonts w:asciiTheme="majorHAnsi" w:hAnsiTheme="majorHAnsi"/>
                <w:bCs/>
                <w:sz w:val="20"/>
                <w:szCs w:val="20"/>
                <w:lang w:val="es-UY"/>
              </w:rPr>
              <w:t>y</w:t>
            </w:r>
            <w:r w:rsidRPr="00D165EB">
              <w:rPr>
                <w:rFonts w:asciiTheme="majorHAnsi" w:hAnsiTheme="majorHAnsi"/>
                <w:bCs/>
                <w:sz w:val="20"/>
                <w:szCs w:val="20"/>
                <w:lang w:val="es-UY"/>
              </w:rPr>
              <w:t xml:space="preserve"> Sancionar </w:t>
            </w:r>
            <w:r w:rsidR="00D165EB">
              <w:rPr>
                <w:rFonts w:asciiTheme="majorHAnsi" w:hAnsiTheme="majorHAnsi"/>
                <w:bCs/>
                <w:sz w:val="20"/>
                <w:szCs w:val="20"/>
                <w:lang w:val="es-UY"/>
              </w:rPr>
              <w:t>l</w:t>
            </w:r>
            <w:r w:rsidRPr="00D165EB">
              <w:rPr>
                <w:rFonts w:asciiTheme="majorHAnsi" w:hAnsiTheme="majorHAnsi"/>
                <w:bCs/>
                <w:sz w:val="20"/>
                <w:szCs w:val="20"/>
                <w:lang w:val="es-UY"/>
              </w:rPr>
              <w:t>a Tortura (</w:t>
            </w:r>
            <w:r w:rsidR="001B7AAF" w:rsidRPr="00D165EB">
              <w:rPr>
                <w:rFonts w:asciiTheme="majorHAnsi" w:hAnsiTheme="majorHAnsi"/>
                <w:bCs/>
                <w:sz w:val="20"/>
                <w:szCs w:val="20"/>
                <w:lang w:val="es-UY"/>
              </w:rPr>
              <w:t xml:space="preserve">depósito del </w:t>
            </w:r>
            <w:r w:rsidRPr="00D165EB">
              <w:rPr>
                <w:rFonts w:asciiTheme="majorHAnsi" w:hAnsiTheme="majorHAnsi"/>
                <w:bCs/>
                <w:sz w:val="20"/>
                <w:szCs w:val="20"/>
                <w:lang w:val="es-UY"/>
              </w:rPr>
              <w:t xml:space="preserve">instrumento </w:t>
            </w:r>
            <w:r w:rsidR="001B7AAF" w:rsidRPr="00D165EB">
              <w:rPr>
                <w:rFonts w:asciiTheme="majorHAnsi" w:hAnsiTheme="majorHAnsi"/>
                <w:bCs/>
                <w:sz w:val="20"/>
                <w:szCs w:val="20"/>
                <w:lang w:val="es-UY"/>
              </w:rPr>
              <w:t xml:space="preserve">realizado el </w:t>
            </w:r>
            <w:r w:rsidRPr="00D165EB">
              <w:rPr>
                <w:rFonts w:asciiTheme="majorHAnsi" w:hAnsiTheme="majorHAnsi"/>
                <w:bCs/>
                <w:sz w:val="20"/>
                <w:szCs w:val="20"/>
                <w:lang w:val="es-UY"/>
              </w:rPr>
              <w:t>20 de jul</w:t>
            </w:r>
            <w:r w:rsidR="004C44CD" w:rsidRPr="00D165EB">
              <w:rPr>
                <w:rFonts w:asciiTheme="majorHAnsi" w:hAnsiTheme="majorHAnsi"/>
                <w:bCs/>
                <w:sz w:val="20"/>
                <w:szCs w:val="20"/>
                <w:lang w:val="es-UY"/>
              </w:rPr>
              <w:t>i</w:t>
            </w:r>
            <w:r w:rsidRPr="00D165EB">
              <w:rPr>
                <w:rFonts w:asciiTheme="majorHAnsi" w:hAnsiTheme="majorHAnsi"/>
                <w:bCs/>
                <w:sz w:val="20"/>
                <w:szCs w:val="20"/>
                <w:lang w:val="es-UY"/>
              </w:rPr>
              <w:t>o de 1989)</w:t>
            </w:r>
          </w:p>
        </w:tc>
      </w:tr>
    </w:tbl>
    <w:p w14:paraId="4E92C444" w14:textId="11A24F84" w:rsidR="003239B8" w:rsidRPr="004C44CD" w:rsidRDefault="003239B8" w:rsidP="003239B8">
      <w:pPr>
        <w:spacing w:before="240" w:after="240"/>
        <w:ind w:firstLine="720"/>
        <w:jc w:val="both"/>
        <w:rPr>
          <w:rFonts w:asciiTheme="majorHAnsi" w:hAnsiTheme="majorHAnsi"/>
          <w:b/>
          <w:bCs/>
          <w:sz w:val="20"/>
          <w:szCs w:val="20"/>
          <w:lang w:val="es-UY"/>
        </w:rPr>
      </w:pPr>
      <w:r w:rsidRPr="005B2110">
        <w:rPr>
          <w:rFonts w:asciiTheme="majorHAnsi" w:hAnsiTheme="majorHAnsi"/>
          <w:b/>
          <w:bCs/>
          <w:sz w:val="20"/>
          <w:szCs w:val="20"/>
          <w:lang w:val="es-UY"/>
        </w:rPr>
        <w:t xml:space="preserve">IV. </w:t>
      </w:r>
      <w:r w:rsidRPr="005B2110">
        <w:rPr>
          <w:rFonts w:asciiTheme="majorHAnsi" w:hAnsiTheme="majorHAnsi"/>
          <w:b/>
          <w:bCs/>
          <w:sz w:val="20"/>
          <w:szCs w:val="20"/>
          <w:lang w:val="es-UY"/>
        </w:rPr>
        <w:tab/>
      </w:r>
      <w:r w:rsidR="004C44CD" w:rsidRPr="004C44CD">
        <w:rPr>
          <w:rFonts w:asciiTheme="majorHAnsi" w:hAnsiTheme="majorHAnsi"/>
          <w:b/>
          <w:bCs/>
          <w:sz w:val="20"/>
          <w:szCs w:val="20"/>
          <w:lang w:val="es-UY"/>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1C6D59" w:rsidRPr="006A20E7" w14:paraId="1231C988" w14:textId="77777777" w:rsidTr="008D1EB7">
        <w:trPr>
          <w:cantSplit/>
        </w:trPr>
        <w:tc>
          <w:tcPr>
            <w:tcW w:w="3600" w:type="dxa"/>
            <w:tcBorders>
              <w:top w:val="single" w:sz="4" w:space="0" w:color="auto"/>
              <w:bottom w:val="single" w:sz="6" w:space="0" w:color="auto"/>
            </w:tcBorders>
            <w:shd w:val="clear" w:color="auto" w:fill="4A7194"/>
            <w:vAlign w:val="center"/>
          </w:tcPr>
          <w:p w14:paraId="6F8031F4" w14:textId="7A965B40" w:rsidR="00EE00E9" w:rsidRPr="008D1EB7" w:rsidRDefault="004C44CD" w:rsidP="00DE1B96">
            <w:pPr>
              <w:jc w:val="center"/>
              <w:rPr>
                <w:rFonts w:asciiTheme="majorHAnsi" w:hAnsiTheme="majorHAnsi"/>
                <w:b/>
                <w:bCs/>
                <w:color w:val="FFFFFF" w:themeColor="background1"/>
                <w:sz w:val="20"/>
                <w:szCs w:val="20"/>
                <w:lang w:val="es-UY"/>
              </w:rPr>
            </w:pPr>
            <w:r w:rsidRPr="008D1EB7">
              <w:rPr>
                <w:rFonts w:asciiTheme="majorHAnsi" w:hAnsiTheme="majorHAnsi"/>
                <w:b/>
                <w:bCs/>
                <w:color w:val="FFFFFF" w:themeColor="background1"/>
                <w:sz w:val="20"/>
                <w:szCs w:val="20"/>
                <w:lang w:val="es-UY"/>
              </w:rPr>
              <w:t>Duplicación de procedimientos y cosa juzgada internacional</w:t>
            </w:r>
          </w:p>
        </w:tc>
        <w:tc>
          <w:tcPr>
            <w:tcW w:w="5760" w:type="dxa"/>
            <w:vAlign w:val="center"/>
          </w:tcPr>
          <w:p w14:paraId="240941E6" w14:textId="03E92DC9" w:rsidR="00EE00E9" w:rsidRPr="00A75CC3" w:rsidRDefault="00BA5ED3" w:rsidP="00DE1B96">
            <w:pPr>
              <w:jc w:val="both"/>
              <w:rPr>
                <w:rFonts w:ascii="Cambria" w:hAnsi="Cambria"/>
                <w:bCs/>
                <w:sz w:val="20"/>
                <w:szCs w:val="20"/>
                <w:lang w:val="pt-BR"/>
              </w:rPr>
            </w:pPr>
            <w:r>
              <w:rPr>
                <w:rFonts w:ascii="Cambria" w:hAnsi="Cambria"/>
                <w:bCs/>
                <w:sz w:val="20"/>
                <w:szCs w:val="20"/>
                <w:lang w:val="pt-BR"/>
              </w:rPr>
              <w:t>No</w:t>
            </w:r>
          </w:p>
        </w:tc>
      </w:tr>
      <w:tr w:rsidR="001C6D59" w:rsidRPr="00A03E87" w14:paraId="15FAA7D1" w14:textId="77777777" w:rsidTr="008D1EB7">
        <w:trPr>
          <w:cantSplit/>
        </w:trPr>
        <w:tc>
          <w:tcPr>
            <w:tcW w:w="3600" w:type="dxa"/>
            <w:tcBorders>
              <w:top w:val="single" w:sz="4" w:space="0" w:color="auto"/>
              <w:bottom w:val="single" w:sz="6" w:space="0" w:color="auto"/>
            </w:tcBorders>
            <w:shd w:val="clear" w:color="auto" w:fill="4A7194"/>
            <w:vAlign w:val="center"/>
          </w:tcPr>
          <w:p w14:paraId="1B0D29FF" w14:textId="4599F8AE" w:rsidR="003239B8" w:rsidRPr="008D1EB7" w:rsidRDefault="00D21316" w:rsidP="00D21316">
            <w:pPr>
              <w:jc w:val="center"/>
              <w:rPr>
                <w:rFonts w:ascii="Cambria" w:hAnsi="Cambria"/>
                <w:b/>
                <w:bCs/>
                <w:i/>
                <w:color w:val="FFFFFF" w:themeColor="background1"/>
                <w:sz w:val="20"/>
                <w:szCs w:val="20"/>
                <w:lang w:val="pt-BR"/>
              </w:rPr>
            </w:pPr>
            <w:r w:rsidRPr="008D1EB7">
              <w:rPr>
                <w:rFonts w:ascii="Cambria" w:hAnsi="Cambria"/>
                <w:b/>
                <w:bCs/>
                <w:color w:val="FFFFFF" w:themeColor="background1"/>
                <w:sz w:val="20"/>
                <w:szCs w:val="20"/>
                <w:lang w:val="pt-BR"/>
              </w:rPr>
              <w:lastRenderedPageBreak/>
              <w:t>D</w:t>
            </w:r>
            <w:r w:rsidR="00642132" w:rsidRPr="008D1EB7">
              <w:rPr>
                <w:rFonts w:ascii="Cambria" w:hAnsi="Cambria"/>
                <w:b/>
                <w:bCs/>
                <w:color w:val="FFFFFF" w:themeColor="background1"/>
                <w:sz w:val="20"/>
                <w:szCs w:val="20"/>
                <w:lang w:val="pt-BR"/>
              </w:rPr>
              <w:t>erechos</w:t>
            </w:r>
            <w:r w:rsidR="003239B8" w:rsidRPr="008D1EB7">
              <w:rPr>
                <w:rFonts w:ascii="Cambria" w:hAnsi="Cambria"/>
                <w:b/>
                <w:bCs/>
                <w:color w:val="FFFFFF" w:themeColor="background1"/>
                <w:sz w:val="20"/>
                <w:szCs w:val="20"/>
                <w:lang w:val="pt-BR"/>
              </w:rPr>
              <w:t xml:space="preserve"> declarados </w:t>
            </w:r>
            <w:r w:rsidRPr="008D1EB7">
              <w:rPr>
                <w:rFonts w:ascii="Cambria" w:hAnsi="Cambria"/>
                <w:b/>
                <w:bCs/>
                <w:color w:val="FFFFFF" w:themeColor="background1"/>
                <w:sz w:val="20"/>
                <w:szCs w:val="20"/>
                <w:lang w:val="pt-BR"/>
              </w:rPr>
              <w:t>admi</w:t>
            </w:r>
            <w:r w:rsidR="00642132" w:rsidRPr="008D1EB7">
              <w:rPr>
                <w:rFonts w:ascii="Cambria" w:hAnsi="Cambria"/>
                <w:b/>
                <w:bCs/>
                <w:color w:val="FFFFFF" w:themeColor="background1"/>
                <w:sz w:val="20"/>
                <w:szCs w:val="20"/>
                <w:lang w:val="pt-BR"/>
              </w:rPr>
              <w:t>sibles</w:t>
            </w:r>
            <w:r w:rsidR="003239B8" w:rsidRPr="008D1EB7">
              <w:rPr>
                <w:rFonts w:ascii="Cambria" w:hAnsi="Cambria"/>
                <w:b/>
                <w:bCs/>
                <w:i/>
                <w:color w:val="FFFFFF" w:themeColor="background1"/>
                <w:sz w:val="20"/>
                <w:szCs w:val="20"/>
                <w:lang w:val="pt-BR"/>
              </w:rPr>
              <w:t>:</w:t>
            </w:r>
          </w:p>
        </w:tc>
        <w:tc>
          <w:tcPr>
            <w:tcW w:w="5760" w:type="dxa"/>
            <w:vAlign w:val="center"/>
          </w:tcPr>
          <w:p w14:paraId="6310C8F7" w14:textId="3DDCA4BF" w:rsidR="003239B8" w:rsidRPr="007534AB" w:rsidRDefault="00237A10" w:rsidP="00DE1B96">
            <w:pPr>
              <w:jc w:val="both"/>
              <w:rPr>
                <w:rFonts w:ascii="Cambria" w:hAnsi="Cambria"/>
                <w:bCs/>
                <w:sz w:val="20"/>
                <w:szCs w:val="20"/>
                <w:lang w:val="es-UY"/>
              </w:rPr>
            </w:pPr>
            <w:r w:rsidRPr="007534AB">
              <w:rPr>
                <w:rFonts w:ascii="Cambria" w:hAnsi="Cambria"/>
                <w:bCs/>
                <w:sz w:val="20"/>
                <w:szCs w:val="20"/>
                <w:lang w:val="es-UY"/>
              </w:rPr>
              <w:t>Art</w:t>
            </w:r>
            <w:r w:rsidR="00642132" w:rsidRPr="007534AB">
              <w:rPr>
                <w:rFonts w:ascii="Cambria" w:hAnsi="Cambria"/>
                <w:bCs/>
                <w:sz w:val="20"/>
                <w:szCs w:val="20"/>
                <w:lang w:val="es-UY"/>
              </w:rPr>
              <w:t>ículos</w:t>
            </w:r>
            <w:r w:rsidRPr="007534AB">
              <w:rPr>
                <w:rFonts w:ascii="Cambria" w:hAnsi="Cambria"/>
                <w:bCs/>
                <w:sz w:val="20"/>
                <w:szCs w:val="20"/>
                <w:lang w:val="es-UY"/>
              </w:rPr>
              <w:t xml:space="preserve"> 4 (vida), 5 (integridad pe</w:t>
            </w:r>
            <w:r w:rsidR="00642132" w:rsidRPr="007534AB">
              <w:rPr>
                <w:rFonts w:ascii="Cambria" w:hAnsi="Cambria"/>
                <w:bCs/>
                <w:sz w:val="20"/>
                <w:szCs w:val="20"/>
                <w:lang w:val="es-UY"/>
              </w:rPr>
              <w:t>rsonal</w:t>
            </w:r>
            <w:r w:rsidRPr="007534AB">
              <w:rPr>
                <w:rFonts w:ascii="Cambria" w:hAnsi="Cambria"/>
                <w:bCs/>
                <w:sz w:val="20"/>
                <w:szCs w:val="20"/>
                <w:lang w:val="es-UY"/>
              </w:rPr>
              <w:t>), 7 (liber</w:t>
            </w:r>
            <w:r w:rsidR="00642132" w:rsidRPr="007534AB">
              <w:rPr>
                <w:rFonts w:ascii="Cambria" w:hAnsi="Cambria"/>
                <w:bCs/>
                <w:sz w:val="20"/>
                <w:szCs w:val="20"/>
                <w:lang w:val="es-UY"/>
              </w:rPr>
              <w:t>tad personal</w:t>
            </w:r>
            <w:r w:rsidRPr="007534AB">
              <w:rPr>
                <w:rFonts w:ascii="Cambria" w:hAnsi="Cambria"/>
                <w:bCs/>
                <w:sz w:val="20"/>
                <w:szCs w:val="20"/>
                <w:lang w:val="es-UY"/>
              </w:rPr>
              <w:t>), 8 (garant</w:t>
            </w:r>
            <w:r w:rsidR="00642132" w:rsidRPr="007534AB">
              <w:rPr>
                <w:rFonts w:ascii="Cambria" w:hAnsi="Cambria"/>
                <w:bCs/>
                <w:sz w:val="20"/>
                <w:szCs w:val="20"/>
                <w:lang w:val="es-UY"/>
              </w:rPr>
              <w:t>í</w:t>
            </w:r>
            <w:r w:rsidRPr="007534AB">
              <w:rPr>
                <w:rFonts w:ascii="Cambria" w:hAnsi="Cambria"/>
                <w:bCs/>
                <w:sz w:val="20"/>
                <w:szCs w:val="20"/>
                <w:lang w:val="es-UY"/>
              </w:rPr>
              <w:t>as judicia</w:t>
            </w:r>
            <w:r w:rsidR="00642132" w:rsidRPr="007534AB">
              <w:rPr>
                <w:rFonts w:ascii="Cambria" w:hAnsi="Cambria"/>
                <w:bCs/>
                <w:sz w:val="20"/>
                <w:szCs w:val="20"/>
                <w:lang w:val="es-UY"/>
              </w:rPr>
              <w:t>le</w:t>
            </w:r>
            <w:r w:rsidRPr="007534AB">
              <w:rPr>
                <w:rFonts w:ascii="Cambria" w:hAnsi="Cambria"/>
                <w:bCs/>
                <w:sz w:val="20"/>
                <w:szCs w:val="20"/>
                <w:lang w:val="es-UY"/>
              </w:rPr>
              <w:t>s), 11 (prote</w:t>
            </w:r>
            <w:r w:rsidR="00642132" w:rsidRPr="007534AB">
              <w:rPr>
                <w:rFonts w:ascii="Cambria" w:hAnsi="Cambria"/>
                <w:bCs/>
                <w:sz w:val="20"/>
                <w:szCs w:val="20"/>
                <w:lang w:val="es-UY"/>
              </w:rPr>
              <w:t>cción de la honra y de la dignidad)</w:t>
            </w:r>
            <w:r w:rsidRPr="007534AB">
              <w:rPr>
                <w:rFonts w:ascii="Cambria" w:hAnsi="Cambria"/>
                <w:bCs/>
                <w:sz w:val="20"/>
                <w:szCs w:val="20"/>
                <w:lang w:val="es-UY"/>
              </w:rPr>
              <w:t>, 13 (liber</w:t>
            </w:r>
            <w:r w:rsidR="007534AB" w:rsidRPr="007534AB">
              <w:rPr>
                <w:rFonts w:ascii="Cambria" w:hAnsi="Cambria"/>
                <w:bCs/>
                <w:sz w:val="20"/>
                <w:szCs w:val="20"/>
                <w:lang w:val="es-UY"/>
              </w:rPr>
              <w:t xml:space="preserve">tad de </w:t>
            </w:r>
            <w:r w:rsidRPr="007534AB">
              <w:rPr>
                <w:rFonts w:ascii="Cambria" w:hAnsi="Cambria"/>
                <w:bCs/>
                <w:sz w:val="20"/>
                <w:szCs w:val="20"/>
                <w:lang w:val="es-UY"/>
              </w:rPr>
              <w:t>pensam</w:t>
            </w:r>
            <w:r w:rsidR="007534AB" w:rsidRPr="007534AB">
              <w:rPr>
                <w:rFonts w:ascii="Cambria" w:hAnsi="Cambria"/>
                <w:bCs/>
                <w:sz w:val="20"/>
                <w:szCs w:val="20"/>
                <w:lang w:val="es-UY"/>
              </w:rPr>
              <w:t>i</w:t>
            </w:r>
            <w:r w:rsidRPr="007534AB">
              <w:rPr>
                <w:rFonts w:ascii="Cambria" w:hAnsi="Cambria"/>
                <w:bCs/>
                <w:sz w:val="20"/>
                <w:szCs w:val="20"/>
                <w:lang w:val="es-UY"/>
              </w:rPr>
              <w:t xml:space="preserve">ento </w:t>
            </w:r>
            <w:r w:rsidR="007534AB" w:rsidRPr="007534AB">
              <w:rPr>
                <w:rFonts w:ascii="Cambria" w:hAnsi="Cambria"/>
                <w:bCs/>
                <w:sz w:val="20"/>
                <w:szCs w:val="20"/>
                <w:lang w:val="es-UY"/>
              </w:rPr>
              <w:t>y</w:t>
            </w:r>
            <w:r w:rsidRPr="007534AB">
              <w:rPr>
                <w:rFonts w:ascii="Cambria" w:hAnsi="Cambria"/>
                <w:bCs/>
                <w:sz w:val="20"/>
                <w:szCs w:val="20"/>
                <w:lang w:val="es-UY"/>
              </w:rPr>
              <w:t xml:space="preserve"> expres</w:t>
            </w:r>
            <w:r w:rsidR="007534AB" w:rsidRPr="007534AB">
              <w:rPr>
                <w:rFonts w:ascii="Cambria" w:hAnsi="Cambria"/>
                <w:bCs/>
                <w:sz w:val="20"/>
                <w:szCs w:val="20"/>
                <w:lang w:val="es-UY"/>
              </w:rPr>
              <w:t>ión)</w:t>
            </w:r>
            <w:r w:rsidRPr="007534AB">
              <w:rPr>
                <w:rFonts w:ascii="Cambria" w:hAnsi="Cambria"/>
                <w:bCs/>
                <w:sz w:val="20"/>
                <w:szCs w:val="20"/>
                <w:lang w:val="es-UY"/>
              </w:rPr>
              <w:t xml:space="preserve"> </w:t>
            </w:r>
            <w:r w:rsidR="007534AB" w:rsidRPr="007534AB">
              <w:rPr>
                <w:rFonts w:ascii="Cambria" w:hAnsi="Cambria"/>
                <w:bCs/>
                <w:sz w:val="20"/>
                <w:szCs w:val="20"/>
                <w:lang w:val="es-UY"/>
              </w:rPr>
              <w:t>y</w:t>
            </w:r>
            <w:r w:rsidRPr="007534AB">
              <w:rPr>
                <w:rFonts w:ascii="Cambria" w:hAnsi="Cambria"/>
                <w:bCs/>
                <w:sz w:val="20"/>
                <w:szCs w:val="20"/>
                <w:lang w:val="es-UY"/>
              </w:rPr>
              <w:t xml:space="preserve"> 25 (prote</w:t>
            </w:r>
            <w:r w:rsidR="007534AB" w:rsidRPr="007534AB">
              <w:rPr>
                <w:rFonts w:ascii="Cambria" w:hAnsi="Cambria"/>
                <w:bCs/>
                <w:sz w:val="20"/>
                <w:szCs w:val="20"/>
                <w:lang w:val="es-UY"/>
              </w:rPr>
              <w:t xml:space="preserve">cción </w:t>
            </w:r>
            <w:r w:rsidRPr="007534AB">
              <w:rPr>
                <w:rFonts w:ascii="Cambria" w:hAnsi="Cambria"/>
                <w:bCs/>
                <w:sz w:val="20"/>
                <w:szCs w:val="20"/>
                <w:lang w:val="es-UY"/>
              </w:rPr>
              <w:t xml:space="preserve">judicial), todos relacionados </w:t>
            </w:r>
            <w:r w:rsidR="007534AB" w:rsidRPr="007534AB">
              <w:rPr>
                <w:rFonts w:ascii="Cambria" w:hAnsi="Cambria"/>
                <w:bCs/>
                <w:sz w:val="20"/>
                <w:szCs w:val="20"/>
                <w:lang w:val="es-UY"/>
              </w:rPr>
              <w:t>co</w:t>
            </w:r>
            <w:r w:rsidR="003D3470">
              <w:rPr>
                <w:rFonts w:ascii="Cambria" w:hAnsi="Cambria"/>
                <w:bCs/>
                <w:sz w:val="20"/>
                <w:szCs w:val="20"/>
                <w:lang w:val="es-UY"/>
              </w:rPr>
              <w:t>n</w:t>
            </w:r>
            <w:r w:rsidR="007534AB" w:rsidRPr="007534AB">
              <w:rPr>
                <w:rFonts w:ascii="Cambria" w:hAnsi="Cambria"/>
                <w:bCs/>
                <w:sz w:val="20"/>
                <w:szCs w:val="20"/>
                <w:lang w:val="es-UY"/>
              </w:rPr>
              <w:t xml:space="preserve"> los artículos</w:t>
            </w:r>
            <w:r w:rsidRPr="007534AB">
              <w:rPr>
                <w:rFonts w:ascii="Cambria" w:hAnsi="Cambria"/>
                <w:bCs/>
                <w:sz w:val="20"/>
                <w:szCs w:val="20"/>
                <w:lang w:val="es-UY"/>
              </w:rPr>
              <w:t xml:space="preserve"> 1.1 (ob</w:t>
            </w:r>
            <w:r w:rsidR="007534AB" w:rsidRPr="007534AB">
              <w:rPr>
                <w:rFonts w:ascii="Cambria" w:hAnsi="Cambria"/>
                <w:bCs/>
                <w:sz w:val="20"/>
                <w:szCs w:val="20"/>
                <w:lang w:val="es-UY"/>
              </w:rPr>
              <w:t xml:space="preserve">ligación de respetar los derechos) y </w:t>
            </w:r>
            <w:r w:rsidRPr="007534AB">
              <w:rPr>
                <w:rFonts w:ascii="Cambria" w:hAnsi="Cambria"/>
                <w:bCs/>
                <w:sz w:val="20"/>
                <w:szCs w:val="20"/>
                <w:lang w:val="es-UY"/>
              </w:rPr>
              <w:t>2 (de</w:t>
            </w:r>
            <w:r w:rsidR="007534AB" w:rsidRPr="007534AB">
              <w:rPr>
                <w:rFonts w:ascii="Cambria" w:hAnsi="Cambria"/>
                <w:bCs/>
                <w:sz w:val="20"/>
                <w:szCs w:val="20"/>
                <w:lang w:val="es-UY"/>
              </w:rPr>
              <w:t>b</w:t>
            </w:r>
            <w:r w:rsidRPr="007534AB">
              <w:rPr>
                <w:rFonts w:ascii="Cambria" w:hAnsi="Cambria"/>
                <w:bCs/>
                <w:sz w:val="20"/>
                <w:szCs w:val="20"/>
                <w:lang w:val="es-UY"/>
              </w:rPr>
              <w:t>er de ado</w:t>
            </w:r>
            <w:r w:rsidR="007534AB">
              <w:rPr>
                <w:rFonts w:ascii="Cambria" w:hAnsi="Cambria"/>
                <w:bCs/>
                <w:sz w:val="20"/>
                <w:szCs w:val="20"/>
                <w:lang w:val="es-UY"/>
              </w:rPr>
              <w:t>p</w:t>
            </w:r>
            <w:r w:rsidRPr="007534AB">
              <w:rPr>
                <w:rFonts w:ascii="Cambria" w:hAnsi="Cambria"/>
                <w:bCs/>
                <w:sz w:val="20"/>
                <w:szCs w:val="20"/>
                <w:lang w:val="es-UY"/>
              </w:rPr>
              <w:t>tar disposi</w:t>
            </w:r>
            <w:r w:rsidR="007534AB">
              <w:rPr>
                <w:rFonts w:ascii="Cambria" w:hAnsi="Cambria"/>
                <w:bCs/>
                <w:sz w:val="20"/>
                <w:szCs w:val="20"/>
                <w:lang w:val="es-UY"/>
              </w:rPr>
              <w:t>ciones de derecho interno</w:t>
            </w:r>
            <w:r w:rsidRPr="007534AB">
              <w:rPr>
                <w:rFonts w:ascii="Cambria" w:hAnsi="Cambria"/>
                <w:bCs/>
                <w:sz w:val="20"/>
                <w:szCs w:val="20"/>
                <w:lang w:val="es-UY"/>
              </w:rPr>
              <w:t>) d</w:t>
            </w:r>
            <w:r w:rsidR="007534AB">
              <w:rPr>
                <w:rFonts w:ascii="Cambria" w:hAnsi="Cambria"/>
                <w:bCs/>
                <w:sz w:val="20"/>
                <w:szCs w:val="20"/>
                <w:lang w:val="es-UY"/>
              </w:rPr>
              <w:t>e l</w:t>
            </w:r>
            <w:r w:rsidRPr="007534AB">
              <w:rPr>
                <w:rFonts w:ascii="Cambria" w:hAnsi="Cambria"/>
                <w:bCs/>
                <w:sz w:val="20"/>
                <w:szCs w:val="20"/>
                <w:lang w:val="es-UY"/>
              </w:rPr>
              <w:t>a Conven</w:t>
            </w:r>
            <w:r w:rsidR="0077532A">
              <w:rPr>
                <w:rFonts w:ascii="Cambria" w:hAnsi="Cambria"/>
                <w:bCs/>
                <w:sz w:val="20"/>
                <w:szCs w:val="20"/>
                <w:lang w:val="es-UY"/>
              </w:rPr>
              <w:t xml:space="preserve">ción </w:t>
            </w:r>
            <w:r w:rsidRPr="007534AB">
              <w:rPr>
                <w:rFonts w:ascii="Cambria" w:hAnsi="Cambria"/>
                <w:bCs/>
                <w:sz w:val="20"/>
                <w:szCs w:val="20"/>
                <w:lang w:val="es-UY"/>
              </w:rPr>
              <w:t>Americana; </w:t>
            </w:r>
            <w:r w:rsidR="0077532A">
              <w:rPr>
                <w:rFonts w:ascii="Cambria" w:hAnsi="Cambria"/>
                <w:bCs/>
                <w:sz w:val="20"/>
                <w:szCs w:val="20"/>
                <w:lang w:val="es-UY"/>
              </w:rPr>
              <w:t xml:space="preserve">y los artículos </w:t>
            </w:r>
            <w:r w:rsidRPr="007534AB">
              <w:rPr>
                <w:rFonts w:ascii="Cambria" w:hAnsi="Cambria"/>
                <w:bCs/>
                <w:sz w:val="20"/>
                <w:szCs w:val="20"/>
                <w:lang w:val="es-UY"/>
              </w:rPr>
              <w:t xml:space="preserve">1, 6 </w:t>
            </w:r>
            <w:r w:rsidR="0077532A">
              <w:rPr>
                <w:rFonts w:ascii="Cambria" w:hAnsi="Cambria"/>
                <w:bCs/>
                <w:sz w:val="20"/>
                <w:szCs w:val="20"/>
                <w:lang w:val="es-UY"/>
              </w:rPr>
              <w:t>y</w:t>
            </w:r>
            <w:r w:rsidRPr="007534AB">
              <w:rPr>
                <w:rFonts w:ascii="Cambria" w:hAnsi="Cambria"/>
                <w:bCs/>
                <w:sz w:val="20"/>
                <w:szCs w:val="20"/>
                <w:lang w:val="es-UY"/>
              </w:rPr>
              <w:t xml:space="preserve"> 8 d</w:t>
            </w:r>
            <w:r w:rsidR="0077532A">
              <w:rPr>
                <w:rFonts w:ascii="Cambria" w:hAnsi="Cambria"/>
                <w:bCs/>
                <w:sz w:val="20"/>
                <w:szCs w:val="20"/>
                <w:lang w:val="es-UY"/>
              </w:rPr>
              <w:t>e l</w:t>
            </w:r>
            <w:r w:rsidRPr="007534AB">
              <w:rPr>
                <w:rFonts w:ascii="Cambria" w:hAnsi="Cambria"/>
                <w:bCs/>
                <w:sz w:val="20"/>
                <w:szCs w:val="20"/>
                <w:lang w:val="es-UY"/>
              </w:rPr>
              <w:t>a Conven</w:t>
            </w:r>
            <w:r w:rsidR="0077532A">
              <w:rPr>
                <w:rFonts w:ascii="Cambria" w:hAnsi="Cambria"/>
                <w:bCs/>
                <w:sz w:val="20"/>
                <w:szCs w:val="20"/>
                <w:lang w:val="es-UY"/>
              </w:rPr>
              <w:t>ción</w:t>
            </w:r>
            <w:r w:rsidRPr="007534AB">
              <w:rPr>
                <w:rFonts w:ascii="Cambria" w:hAnsi="Cambria"/>
                <w:bCs/>
                <w:sz w:val="20"/>
                <w:szCs w:val="20"/>
                <w:lang w:val="es-UY"/>
              </w:rPr>
              <w:t xml:space="preserve"> Interamericana para Prevenir </w:t>
            </w:r>
            <w:r w:rsidR="0077532A">
              <w:rPr>
                <w:rFonts w:ascii="Cambria" w:hAnsi="Cambria"/>
                <w:bCs/>
                <w:sz w:val="20"/>
                <w:szCs w:val="20"/>
                <w:lang w:val="es-UY"/>
              </w:rPr>
              <w:t>y</w:t>
            </w:r>
            <w:r w:rsidRPr="007534AB">
              <w:rPr>
                <w:rFonts w:ascii="Cambria" w:hAnsi="Cambria"/>
                <w:bCs/>
                <w:sz w:val="20"/>
                <w:szCs w:val="20"/>
                <w:lang w:val="es-UY"/>
              </w:rPr>
              <w:t xml:space="preserve"> Sancionar </w:t>
            </w:r>
            <w:r w:rsidR="0077532A">
              <w:rPr>
                <w:rFonts w:ascii="Cambria" w:hAnsi="Cambria"/>
                <w:bCs/>
                <w:sz w:val="20"/>
                <w:szCs w:val="20"/>
                <w:lang w:val="es-UY"/>
              </w:rPr>
              <w:t>l</w:t>
            </w:r>
            <w:r w:rsidRPr="007534AB">
              <w:rPr>
                <w:rFonts w:ascii="Cambria" w:hAnsi="Cambria"/>
                <w:bCs/>
                <w:sz w:val="20"/>
                <w:szCs w:val="20"/>
                <w:lang w:val="es-UY"/>
              </w:rPr>
              <w:t>a Tortura</w:t>
            </w:r>
          </w:p>
        </w:tc>
      </w:tr>
      <w:tr w:rsidR="001C6D59" w:rsidRPr="00A03E87" w14:paraId="4EFD141E" w14:textId="77777777" w:rsidTr="008D1EB7">
        <w:trPr>
          <w:cantSplit/>
        </w:trPr>
        <w:tc>
          <w:tcPr>
            <w:tcW w:w="3600" w:type="dxa"/>
            <w:tcBorders>
              <w:top w:val="single" w:sz="6" w:space="0" w:color="auto"/>
              <w:bottom w:val="single" w:sz="6" w:space="0" w:color="auto"/>
            </w:tcBorders>
            <w:shd w:val="clear" w:color="auto" w:fill="4A7194"/>
            <w:vAlign w:val="center"/>
          </w:tcPr>
          <w:p w14:paraId="4C04A89C" w14:textId="2BC9D8BF" w:rsidR="003239B8" w:rsidRPr="008D1EB7" w:rsidRDefault="001C6D59" w:rsidP="00D21316">
            <w:pPr>
              <w:jc w:val="center"/>
              <w:rPr>
                <w:rFonts w:ascii="Cambria" w:hAnsi="Cambria"/>
                <w:b/>
                <w:bCs/>
                <w:color w:val="FFFFFF" w:themeColor="background1"/>
                <w:sz w:val="20"/>
                <w:szCs w:val="20"/>
                <w:lang w:val="es-UY"/>
              </w:rPr>
            </w:pPr>
            <w:r w:rsidRPr="008D1EB7">
              <w:rPr>
                <w:rFonts w:ascii="Cambria" w:hAnsi="Cambria"/>
                <w:b/>
                <w:bCs/>
                <w:color w:val="FFFFFF" w:themeColor="background1"/>
                <w:sz w:val="20"/>
                <w:szCs w:val="20"/>
                <w:lang w:val="es-UY"/>
              </w:rPr>
              <w:t>Agotamiento de recursos internos o procedencia de una excepción:</w:t>
            </w:r>
          </w:p>
        </w:tc>
        <w:tc>
          <w:tcPr>
            <w:tcW w:w="5760" w:type="dxa"/>
            <w:vAlign w:val="center"/>
          </w:tcPr>
          <w:p w14:paraId="69C53E8A" w14:textId="1A092AC2" w:rsidR="003239B8" w:rsidRPr="00AE5738" w:rsidRDefault="00237A10" w:rsidP="00DE1B96">
            <w:pPr>
              <w:rPr>
                <w:rFonts w:ascii="Cambria" w:hAnsi="Cambria"/>
                <w:bCs/>
                <w:sz w:val="20"/>
                <w:szCs w:val="20"/>
                <w:lang w:val="es-UY"/>
              </w:rPr>
            </w:pPr>
            <w:r w:rsidRPr="00AE5738">
              <w:rPr>
                <w:rFonts w:ascii="Cambria" w:hAnsi="Cambria"/>
                <w:bCs/>
                <w:sz w:val="20"/>
                <w:szCs w:val="20"/>
                <w:lang w:val="es-UY"/>
              </w:rPr>
              <w:t>S</w:t>
            </w:r>
            <w:r w:rsidR="00AE5738" w:rsidRPr="00AE5738">
              <w:rPr>
                <w:rFonts w:ascii="Cambria" w:hAnsi="Cambria"/>
                <w:bCs/>
                <w:sz w:val="20"/>
                <w:szCs w:val="20"/>
                <w:lang w:val="es-UY"/>
              </w:rPr>
              <w:t>í</w:t>
            </w:r>
            <w:r w:rsidRPr="00AE5738">
              <w:rPr>
                <w:rFonts w:ascii="Cambria" w:hAnsi="Cambria"/>
                <w:bCs/>
                <w:sz w:val="20"/>
                <w:szCs w:val="20"/>
                <w:lang w:val="es-UY"/>
              </w:rPr>
              <w:t>, aplica</w:t>
            </w:r>
            <w:r w:rsidR="00AE3BC8" w:rsidRPr="00AE5738">
              <w:rPr>
                <w:rFonts w:ascii="Cambria" w:hAnsi="Cambria"/>
                <w:bCs/>
                <w:sz w:val="20"/>
                <w:szCs w:val="20"/>
                <w:lang w:val="es-UY"/>
              </w:rPr>
              <w:t>da</w:t>
            </w:r>
            <w:r w:rsidRPr="00AE5738">
              <w:rPr>
                <w:rFonts w:ascii="Cambria" w:hAnsi="Cambria"/>
                <w:bCs/>
                <w:sz w:val="20"/>
                <w:szCs w:val="20"/>
                <w:lang w:val="es-UY"/>
              </w:rPr>
              <w:t xml:space="preserve"> </w:t>
            </w:r>
            <w:r w:rsidR="00AE5738" w:rsidRPr="00AE5738">
              <w:rPr>
                <w:rFonts w:ascii="Cambria" w:hAnsi="Cambria"/>
                <w:bCs/>
                <w:sz w:val="20"/>
                <w:szCs w:val="20"/>
                <w:lang w:val="es-UY"/>
              </w:rPr>
              <w:t>l</w:t>
            </w:r>
            <w:r w:rsidR="00723A74" w:rsidRPr="00AE5738">
              <w:rPr>
                <w:rFonts w:ascii="Cambria" w:hAnsi="Cambria"/>
                <w:bCs/>
                <w:sz w:val="20"/>
                <w:szCs w:val="20"/>
                <w:lang w:val="es-UY"/>
              </w:rPr>
              <w:t xml:space="preserve">a </w:t>
            </w:r>
            <w:r w:rsidRPr="00AE5738">
              <w:rPr>
                <w:rFonts w:ascii="Cambria" w:hAnsi="Cambria"/>
                <w:bCs/>
                <w:sz w:val="20"/>
                <w:szCs w:val="20"/>
                <w:lang w:val="es-UY"/>
              </w:rPr>
              <w:t>exce</w:t>
            </w:r>
            <w:r w:rsidR="00AE5738" w:rsidRPr="00AE5738">
              <w:rPr>
                <w:rFonts w:ascii="Cambria" w:hAnsi="Cambria"/>
                <w:bCs/>
                <w:sz w:val="20"/>
                <w:szCs w:val="20"/>
                <w:lang w:val="es-UY"/>
              </w:rPr>
              <w:t xml:space="preserve">pción </w:t>
            </w:r>
            <w:r w:rsidRPr="00AE5738">
              <w:rPr>
                <w:rFonts w:ascii="Cambria" w:hAnsi="Cambria"/>
                <w:bCs/>
                <w:sz w:val="20"/>
                <w:szCs w:val="20"/>
                <w:lang w:val="es-UY"/>
              </w:rPr>
              <w:t xml:space="preserve">prevista </w:t>
            </w:r>
            <w:r w:rsidR="00AE5738" w:rsidRPr="00AE5738">
              <w:rPr>
                <w:rFonts w:ascii="Cambria" w:hAnsi="Cambria"/>
                <w:bCs/>
                <w:sz w:val="20"/>
                <w:szCs w:val="20"/>
                <w:lang w:val="es-UY"/>
              </w:rPr>
              <w:t>e</w:t>
            </w:r>
            <w:r w:rsidR="003577ED">
              <w:rPr>
                <w:rFonts w:ascii="Cambria" w:hAnsi="Cambria"/>
                <w:bCs/>
                <w:sz w:val="20"/>
                <w:szCs w:val="20"/>
                <w:lang w:val="es-UY"/>
              </w:rPr>
              <w:t>n</w:t>
            </w:r>
            <w:r w:rsidR="00AE5738" w:rsidRPr="00AE5738">
              <w:rPr>
                <w:rFonts w:ascii="Cambria" w:hAnsi="Cambria"/>
                <w:bCs/>
                <w:sz w:val="20"/>
                <w:szCs w:val="20"/>
                <w:lang w:val="es-UY"/>
              </w:rPr>
              <w:t xml:space="preserve"> el artículo </w:t>
            </w:r>
            <w:r w:rsidRPr="00AE5738">
              <w:rPr>
                <w:rFonts w:ascii="Cambria" w:hAnsi="Cambria"/>
                <w:bCs/>
                <w:sz w:val="20"/>
                <w:szCs w:val="20"/>
                <w:lang w:val="es-UY"/>
              </w:rPr>
              <w:t>46.2.c</w:t>
            </w:r>
            <w:r w:rsidR="00AE3BC8" w:rsidRPr="00AE5738">
              <w:rPr>
                <w:rFonts w:ascii="Cambria" w:hAnsi="Cambria"/>
                <w:bCs/>
                <w:sz w:val="20"/>
                <w:szCs w:val="20"/>
                <w:lang w:val="es-UY"/>
              </w:rPr>
              <w:t xml:space="preserve"> d</w:t>
            </w:r>
            <w:r w:rsidR="00AE5738" w:rsidRPr="00AE5738">
              <w:rPr>
                <w:rFonts w:ascii="Cambria" w:hAnsi="Cambria"/>
                <w:bCs/>
                <w:sz w:val="20"/>
                <w:szCs w:val="20"/>
                <w:lang w:val="es-UY"/>
              </w:rPr>
              <w:t>e</w:t>
            </w:r>
            <w:r w:rsidR="00AE5738">
              <w:rPr>
                <w:rFonts w:ascii="Cambria" w:hAnsi="Cambria"/>
                <w:bCs/>
                <w:sz w:val="20"/>
                <w:szCs w:val="20"/>
                <w:lang w:val="es-UY"/>
              </w:rPr>
              <w:t xml:space="preserve"> l</w:t>
            </w:r>
            <w:r w:rsidR="00AE3BC8" w:rsidRPr="00AE5738">
              <w:rPr>
                <w:rFonts w:ascii="Cambria" w:hAnsi="Cambria"/>
                <w:bCs/>
                <w:sz w:val="20"/>
                <w:szCs w:val="20"/>
                <w:lang w:val="es-UY"/>
              </w:rPr>
              <w:t>a Conven</w:t>
            </w:r>
            <w:r w:rsidR="00AE5738">
              <w:rPr>
                <w:rFonts w:ascii="Cambria" w:hAnsi="Cambria"/>
                <w:bCs/>
                <w:sz w:val="20"/>
                <w:szCs w:val="20"/>
                <w:lang w:val="es-UY"/>
              </w:rPr>
              <w:t>ción</w:t>
            </w:r>
          </w:p>
        </w:tc>
      </w:tr>
      <w:tr w:rsidR="001C6D59" w:rsidRPr="00A03E87" w14:paraId="52B5BA17" w14:textId="77777777" w:rsidTr="008D1EB7">
        <w:trPr>
          <w:cantSplit/>
        </w:trPr>
        <w:tc>
          <w:tcPr>
            <w:tcW w:w="3600" w:type="dxa"/>
            <w:tcBorders>
              <w:top w:val="single" w:sz="6" w:space="0" w:color="auto"/>
              <w:bottom w:val="single" w:sz="6" w:space="0" w:color="auto"/>
            </w:tcBorders>
            <w:shd w:val="clear" w:color="auto" w:fill="4A7194"/>
            <w:vAlign w:val="center"/>
          </w:tcPr>
          <w:p w14:paraId="5DF99086" w14:textId="0A362EAA" w:rsidR="003239B8" w:rsidRPr="008D1EB7" w:rsidRDefault="001C6D59" w:rsidP="00DE1B96">
            <w:pPr>
              <w:jc w:val="center"/>
              <w:rPr>
                <w:rFonts w:ascii="Cambria" w:hAnsi="Cambria"/>
                <w:b/>
                <w:bCs/>
                <w:color w:val="FFFFFF" w:themeColor="background1"/>
                <w:sz w:val="20"/>
                <w:szCs w:val="20"/>
                <w:lang w:val="pt-BR"/>
              </w:rPr>
            </w:pPr>
            <w:r w:rsidRPr="008D1EB7">
              <w:rPr>
                <w:rFonts w:ascii="Cambria" w:hAnsi="Cambria"/>
                <w:b/>
                <w:bCs/>
                <w:color w:val="FFFFFF" w:themeColor="background1"/>
                <w:sz w:val="20"/>
                <w:szCs w:val="20"/>
                <w:lang w:val="pt-BR"/>
              </w:rPr>
              <w:t>Presentación dentro del plazo</w:t>
            </w:r>
            <w:r w:rsidR="003239B8" w:rsidRPr="008D1EB7">
              <w:rPr>
                <w:rFonts w:ascii="Cambria" w:hAnsi="Cambria"/>
                <w:b/>
                <w:bCs/>
                <w:color w:val="FFFFFF" w:themeColor="background1"/>
                <w:sz w:val="20"/>
                <w:szCs w:val="20"/>
                <w:lang w:val="pt-BR"/>
              </w:rPr>
              <w:t>:</w:t>
            </w:r>
          </w:p>
        </w:tc>
        <w:tc>
          <w:tcPr>
            <w:tcW w:w="5760" w:type="dxa"/>
            <w:vAlign w:val="center"/>
          </w:tcPr>
          <w:p w14:paraId="4A2A4569" w14:textId="09B7FD0B" w:rsidR="003239B8" w:rsidRPr="00AE5738" w:rsidRDefault="00237A10" w:rsidP="00DE1B96">
            <w:pPr>
              <w:rPr>
                <w:bCs/>
                <w:sz w:val="20"/>
                <w:szCs w:val="20"/>
                <w:lang w:val="es-UY"/>
              </w:rPr>
            </w:pPr>
            <w:r w:rsidRPr="00AE5738">
              <w:rPr>
                <w:bCs/>
                <w:sz w:val="20"/>
                <w:szCs w:val="20"/>
                <w:lang w:val="es-UY"/>
              </w:rPr>
              <w:t>S</w:t>
            </w:r>
            <w:r w:rsidR="00AE5738" w:rsidRPr="00AE5738">
              <w:rPr>
                <w:bCs/>
                <w:sz w:val="20"/>
                <w:szCs w:val="20"/>
                <w:lang w:val="es-UY"/>
              </w:rPr>
              <w:t>í</w:t>
            </w:r>
            <w:r w:rsidRPr="00AE5738">
              <w:rPr>
                <w:bCs/>
                <w:sz w:val="20"/>
                <w:szCs w:val="20"/>
                <w:lang w:val="es-UY"/>
              </w:rPr>
              <w:t xml:space="preserve">, </w:t>
            </w:r>
            <w:r w:rsidR="00AE5738" w:rsidRPr="00AE5738">
              <w:rPr>
                <w:bCs/>
                <w:sz w:val="20"/>
                <w:szCs w:val="20"/>
                <w:lang w:val="es-UY"/>
              </w:rPr>
              <w:t>de acuerdo a los términos de la secció</w:t>
            </w:r>
            <w:r w:rsidR="00AE5738">
              <w:rPr>
                <w:bCs/>
                <w:sz w:val="20"/>
                <w:szCs w:val="20"/>
                <w:lang w:val="es-UY"/>
              </w:rPr>
              <w:t>n</w:t>
            </w:r>
            <w:r w:rsidR="00723A74" w:rsidRPr="00AE5738">
              <w:rPr>
                <w:bCs/>
                <w:sz w:val="20"/>
                <w:szCs w:val="20"/>
                <w:lang w:val="es-UY"/>
              </w:rPr>
              <w:t xml:space="preserve"> VI</w:t>
            </w:r>
            <w:r w:rsidRPr="00AE5738">
              <w:rPr>
                <w:bCs/>
                <w:sz w:val="20"/>
                <w:szCs w:val="20"/>
                <w:lang w:val="es-UY"/>
              </w:rPr>
              <w:t xml:space="preserve"> </w:t>
            </w:r>
          </w:p>
        </w:tc>
      </w:tr>
    </w:tbl>
    <w:p w14:paraId="18E6423B" w14:textId="67EF48FE" w:rsidR="003239B8" w:rsidRPr="00A75CC3" w:rsidRDefault="00223A29" w:rsidP="003239B8">
      <w:pPr>
        <w:spacing w:before="240" w:after="240"/>
        <w:ind w:firstLine="720"/>
        <w:jc w:val="both"/>
        <w:rPr>
          <w:rFonts w:asciiTheme="majorHAnsi" w:hAnsiTheme="majorHAnsi"/>
          <w:b/>
          <w:sz w:val="20"/>
          <w:szCs w:val="20"/>
          <w:lang w:val="pt-BR"/>
        </w:rPr>
      </w:pPr>
      <w:r w:rsidRPr="00A75CC3">
        <w:rPr>
          <w:rFonts w:asciiTheme="majorHAnsi" w:hAnsiTheme="majorHAnsi"/>
          <w:b/>
          <w:sz w:val="20"/>
          <w:szCs w:val="20"/>
          <w:lang w:val="pt-BR"/>
        </w:rPr>
        <w:t xml:space="preserve">V. </w:t>
      </w:r>
      <w:r w:rsidRPr="00A75CC3">
        <w:rPr>
          <w:rFonts w:asciiTheme="majorHAnsi" w:hAnsiTheme="majorHAnsi"/>
          <w:b/>
          <w:sz w:val="20"/>
          <w:szCs w:val="20"/>
          <w:lang w:val="pt-BR"/>
        </w:rPr>
        <w:tab/>
      </w:r>
      <w:r w:rsidR="00C375E0">
        <w:rPr>
          <w:rFonts w:asciiTheme="majorHAnsi" w:hAnsiTheme="majorHAnsi"/>
          <w:b/>
          <w:sz w:val="20"/>
          <w:szCs w:val="20"/>
          <w:lang w:val="pt-BR"/>
        </w:rPr>
        <w:t xml:space="preserve">HECHOS </w:t>
      </w:r>
      <w:r w:rsidR="003239B8" w:rsidRPr="00A75CC3">
        <w:rPr>
          <w:rFonts w:asciiTheme="majorHAnsi" w:hAnsiTheme="majorHAnsi"/>
          <w:b/>
          <w:sz w:val="20"/>
          <w:szCs w:val="20"/>
          <w:lang w:val="pt-BR"/>
        </w:rPr>
        <w:t xml:space="preserve">ALEGADOS </w:t>
      </w:r>
    </w:p>
    <w:p w14:paraId="54878D86" w14:textId="6B70A638" w:rsidR="00A11E44" w:rsidRPr="00EF15C7" w:rsidRDefault="00C375E0" w:rsidP="003227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EF15C7">
        <w:rPr>
          <w:rFonts w:ascii="Cambria" w:hAnsi="Cambria"/>
          <w:sz w:val="20"/>
          <w:szCs w:val="20"/>
          <w:lang w:val="es-UY"/>
        </w:rPr>
        <w:t xml:space="preserve">La organización no gubernamental </w:t>
      </w:r>
      <w:r w:rsidR="00725FFD" w:rsidRPr="00EF15C7">
        <w:rPr>
          <w:rFonts w:ascii="Cambria" w:hAnsi="Cambria"/>
          <w:sz w:val="20"/>
          <w:szCs w:val="20"/>
          <w:lang w:val="es-UY"/>
        </w:rPr>
        <w:t>Justiça Global (</w:t>
      </w:r>
      <w:r w:rsidRPr="00EF15C7">
        <w:rPr>
          <w:rFonts w:ascii="Cambria" w:hAnsi="Cambria"/>
          <w:sz w:val="20"/>
          <w:szCs w:val="20"/>
          <w:lang w:val="es-UY"/>
        </w:rPr>
        <w:t>en adelante la “peticionaria</w:t>
      </w:r>
      <w:r w:rsidR="00725FFD" w:rsidRPr="00EF15C7">
        <w:rPr>
          <w:rFonts w:ascii="Cambria" w:hAnsi="Cambria"/>
          <w:sz w:val="20"/>
          <w:szCs w:val="20"/>
          <w:lang w:val="es-UY"/>
        </w:rPr>
        <w:t>”) afirma que José Carlos da Silva (</w:t>
      </w:r>
      <w:r w:rsidRPr="00EF15C7">
        <w:rPr>
          <w:rFonts w:ascii="Cambria" w:hAnsi="Cambria"/>
          <w:sz w:val="20"/>
          <w:szCs w:val="20"/>
          <w:lang w:val="es-UY"/>
        </w:rPr>
        <w:t>en adelante el “</w:t>
      </w:r>
      <w:r w:rsidR="00826716">
        <w:rPr>
          <w:rFonts w:ascii="Cambria" w:hAnsi="Cambria"/>
          <w:sz w:val="20"/>
          <w:szCs w:val="20"/>
          <w:lang w:val="es-UY"/>
        </w:rPr>
        <w:t>Sr.</w:t>
      </w:r>
      <w:r w:rsidRPr="00EF15C7">
        <w:rPr>
          <w:rFonts w:ascii="Cambria" w:hAnsi="Cambria"/>
          <w:sz w:val="20"/>
          <w:szCs w:val="20"/>
          <w:lang w:val="es-UY"/>
        </w:rPr>
        <w:t xml:space="preserve"> Si</w:t>
      </w:r>
      <w:r w:rsidR="00725FFD" w:rsidRPr="00EF15C7">
        <w:rPr>
          <w:rFonts w:ascii="Cambria" w:hAnsi="Cambria"/>
          <w:sz w:val="20"/>
          <w:szCs w:val="20"/>
          <w:lang w:val="es-UY"/>
        </w:rPr>
        <w:t>lva”</w:t>
      </w:r>
      <w:r w:rsidR="00322731" w:rsidRPr="00EF15C7">
        <w:rPr>
          <w:rFonts w:ascii="Cambria" w:hAnsi="Cambria"/>
          <w:sz w:val="20"/>
          <w:szCs w:val="20"/>
          <w:lang w:val="es-UY"/>
        </w:rPr>
        <w:t xml:space="preserve"> o </w:t>
      </w:r>
      <w:r w:rsidRPr="00EF15C7">
        <w:rPr>
          <w:rFonts w:ascii="Cambria" w:hAnsi="Cambria"/>
          <w:sz w:val="20"/>
          <w:szCs w:val="20"/>
          <w:lang w:val="es-UY"/>
        </w:rPr>
        <w:t xml:space="preserve">la </w:t>
      </w:r>
      <w:r w:rsidR="00322731" w:rsidRPr="00EF15C7">
        <w:rPr>
          <w:rFonts w:ascii="Cambria" w:hAnsi="Cambria"/>
          <w:sz w:val="20"/>
          <w:szCs w:val="20"/>
          <w:lang w:val="es-UY"/>
        </w:rPr>
        <w:t>“</w:t>
      </w:r>
      <w:r w:rsidR="004E5079" w:rsidRPr="00EF15C7">
        <w:rPr>
          <w:rFonts w:ascii="Cambria" w:hAnsi="Cambria"/>
          <w:sz w:val="20"/>
          <w:szCs w:val="20"/>
          <w:lang w:val="es-UY"/>
        </w:rPr>
        <w:t>presunta</w:t>
      </w:r>
      <w:r w:rsidR="00322731" w:rsidRPr="00EF15C7">
        <w:rPr>
          <w:rFonts w:ascii="Cambria" w:hAnsi="Cambria"/>
          <w:sz w:val="20"/>
          <w:szCs w:val="20"/>
          <w:lang w:val="es-UY"/>
        </w:rPr>
        <w:t xml:space="preserve"> ví</w:t>
      </w:r>
      <w:r w:rsidRPr="00EF15C7">
        <w:rPr>
          <w:rFonts w:ascii="Cambria" w:hAnsi="Cambria"/>
          <w:sz w:val="20"/>
          <w:szCs w:val="20"/>
          <w:lang w:val="es-UY"/>
        </w:rPr>
        <w:t>c</w:t>
      </w:r>
      <w:r w:rsidR="00322731" w:rsidRPr="00EF15C7">
        <w:rPr>
          <w:rFonts w:ascii="Cambria" w:hAnsi="Cambria"/>
          <w:sz w:val="20"/>
          <w:szCs w:val="20"/>
          <w:lang w:val="es-UY"/>
        </w:rPr>
        <w:t>tima”</w:t>
      </w:r>
      <w:r w:rsidR="00725FFD" w:rsidRPr="00EF15C7">
        <w:rPr>
          <w:rFonts w:ascii="Cambria" w:hAnsi="Cambria"/>
          <w:sz w:val="20"/>
          <w:szCs w:val="20"/>
          <w:lang w:val="es-UY"/>
        </w:rPr>
        <w:t>), afrodescend</w:t>
      </w:r>
      <w:r w:rsidRPr="00EF15C7">
        <w:rPr>
          <w:rFonts w:ascii="Cambria" w:hAnsi="Cambria"/>
          <w:sz w:val="20"/>
          <w:szCs w:val="20"/>
          <w:lang w:val="es-UY"/>
        </w:rPr>
        <w:t>i</w:t>
      </w:r>
      <w:r w:rsidR="00725FFD" w:rsidRPr="00EF15C7">
        <w:rPr>
          <w:rFonts w:ascii="Cambria" w:hAnsi="Cambria"/>
          <w:sz w:val="20"/>
          <w:szCs w:val="20"/>
          <w:lang w:val="es-UY"/>
        </w:rPr>
        <w:t>ente,</w:t>
      </w:r>
      <w:r w:rsidR="00322731" w:rsidRPr="00EF15C7">
        <w:rPr>
          <w:rFonts w:ascii="Cambria" w:hAnsi="Cambria"/>
          <w:sz w:val="20"/>
          <w:szCs w:val="20"/>
          <w:lang w:val="es-UY"/>
        </w:rPr>
        <w:t xml:space="preserve"> se e</w:t>
      </w:r>
      <w:r w:rsidR="004220A6" w:rsidRPr="00EF15C7">
        <w:rPr>
          <w:rFonts w:ascii="Cambria" w:hAnsi="Cambria"/>
          <w:sz w:val="20"/>
          <w:szCs w:val="20"/>
          <w:lang w:val="es-UY"/>
        </w:rPr>
        <w:t>ncontra</w:t>
      </w:r>
      <w:r w:rsidRPr="00EF15C7">
        <w:rPr>
          <w:rFonts w:ascii="Cambria" w:hAnsi="Cambria"/>
          <w:sz w:val="20"/>
          <w:szCs w:val="20"/>
          <w:lang w:val="es-UY"/>
        </w:rPr>
        <w:t>b</w:t>
      </w:r>
      <w:r w:rsidR="004220A6" w:rsidRPr="00EF15C7">
        <w:rPr>
          <w:rFonts w:ascii="Cambria" w:hAnsi="Cambria"/>
          <w:sz w:val="20"/>
          <w:szCs w:val="20"/>
          <w:lang w:val="es-UY"/>
        </w:rPr>
        <w:t>a det</w:t>
      </w:r>
      <w:r w:rsidRPr="00EF15C7">
        <w:rPr>
          <w:rFonts w:ascii="Cambria" w:hAnsi="Cambria"/>
          <w:sz w:val="20"/>
          <w:szCs w:val="20"/>
          <w:lang w:val="es-UY"/>
        </w:rPr>
        <w:t>en</w:t>
      </w:r>
      <w:r w:rsidR="004220A6" w:rsidRPr="00EF15C7">
        <w:rPr>
          <w:rFonts w:ascii="Cambria" w:hAnsi="Cambria"/>
          <w:sz w:val="20"/>
          <w:szCs w:val="20"/>
          <w:lang w:val="es-UY"/>
        </w:rPr>
        <w:t>ido</w:t>
      </w:r>
      <w:r w:rsidR="00322731" w:rsidRPr="00EF15C7">
        <w:rPr>
          <w:rFonts w:ascii="Cambria" w:hAnsi="Cambria"/>
          <w:sz w:val="20"/>
          <w:szCs w:val="20"/>
          <w:lang w:val="es-UY"/>
        </w:rPr>
        <w:t xml:space="preserve"> </w:t>
      </w:r>
      <w:r w:rsidR="00E10746" w:rsidRPr="00EF15C7">
        <w:rPr>
          <w:rFonts w:ascii="Cambria" w:hAnsi="Cambria"/>
          <w:sz w:val="20"/>
          <w:szCs w:val="20"/>
          <w:lang w:val="es-UY"/>
        </w:rPr>
        <w:t xml:space="preserve">provisoriamente </w:t>
      </w:r>
      <w:r w:rsidR="00322731" w:rsidRPr="00EF15C7">
        <w:rPr>
          <w:rFonts w:ascii="Cambria" w:hAnsi="Cambria"/>
          <w:sz w:val="20"/>
          <w:szCs w:val="20"/>
          <w:lang w:val="es-UY"/>
        </w:rPr>
        <w:t xml:space="preserve">desde abril de 2006 </w:t>
      </w:r>
      <w:r w:rsidRPr="00EF15C7">
        <w:rPr>
          <w:rFonts w:ascii="Cambria" w:hAnsi="Cambria"/>
          <w:sz w:val="20"/>
          <w:szCs w:val="20"/>
          <w:lang w:val="es-UY"/>
        </w:rPr>
        <w:t>e</w:t>
      </w:r>
      <w:r w:rsidR="00A97AD4" w:rsidRPr="00EF15C7">
        <w:rPr>
          <w:rFonts w:ascii="Cambria" w:hAnsi="Cambria"/>
          <w:sz w:val="20"/>
          <w:szCs w:val="20"/>
          <w:lang w:val="es-UY"/>
        </w:rPr>
        <w:t>n</w:t>
      </w:r>
      <w:r w:rsidRPr="00EF15C7">
        <w:rPr>
          <w:rFonts w:ascii="Cambria" w:hAnsi="Cambria"/>
          <w:sz w:val="20"/>
          <w:szCs w:val="20"/>
          <w:lang w:val="es-UY"/>
        </w:rPr>
        <w:t xml:space="preserve"> l</w:t>
      </w:r>
      <w:r w:rsidR="00322731" w:rsidRPr="00EF15C7">
        <w:rPr>
          <w:rFonts w:ascii="Cambria" w:hAnsi="Cambria"/>
          <w:sz w:val="20"/>
          <w:szCs w:val="20"/>
          <w:lang w:val="es-UY"/>
        </w:rPr>
        <w:t xml:space="preserve">a Casa de Custódia Pedro Melo, </w:t>
      </w:r>
      <w:r w:rsidR="00725FFD" w:rsidRPr="00EF15C7">
        <w:rPr>
          <w:rFonts w:ascii="Cambria" w:hAnsi="Cambria"/>
          <w:sz w:val="20"/>
          <w:szCs w:val="20"/>
          <w:lang w:val="es-UY"/>
        </w:rPr>
        <w:t xml:space="preserve">localizada </w:t>
      </w:r>
      <w:r w:rsidR="00A97AD4" w:rsidRPr="00EF15C7">
        <w:rPr>
          <w:rFonts w:ascii="Cambria" w:hAnsi="Cambria"/>
          <w:sz w:val="20"/>
          <w:szCs w:val="20"/>
          <w:lang w:val="es-UY"/>
        </w:rPr>
        <w:t>e</w:t>
      </w:r>
      <w:r w:rsidR="00EF15C7" w:rsidRPr="00EF15C7">
        <w:rPr>
          <w:rFonts w:ascii="Cambria" w:hAnsi="Cambria"/>
          <w:sz w:val="20"/>
          <w:szCs w:val="20"/>
          <w:lang w:val="es-UY"/>
        </w:rPr>
        <w:t>n</w:t>
      </w:r>
      <w:r w:rsidR="00A97AD4" w:rsidRPr="00EF15C7">
        <w:rPr>
          <w:rFonts w:ascii="Cambria" w:hAnsi="Cambria"/>
          <w:sz w:val="20"/>
          <w:szCs w:val="20"/>
          <w:lang w:val="es-UY"/>
        </w:rPr>
        <w:t xml:space="preserve"> el </w:t>
      </w:r>
      <w:r w:rsidR="00725FFD" w:rsidRPr="00EF15C7">
        <w:rPr>
          <w:rFonts w:ascii="Cambria" w:hAnsi="Cambria"/>
          <w:sz w:val="20"/>
          <w:szCs w:val="20"/>
          <w:lang w:val="es-UY"/>
        </w:rPr>
        <w:t>Comple</w:t>
      </w:r>
      <w:r w:rsidR="00A97AD4" w:rsidRPr="00EF15C7">
        <w:rPr>
          <w:rFonts w:ascii="Cambria" w:hAnsi="Cambria"/>
          <w:sz w:val="20"/>
          <w:szCs w:val="20"/>
          <w:lang w:val="es-UY"/>
        </w:rPr>
        <w:t>j</w:t>
      </w:r>
      <w:r w:rsidR="00725FFD" w:rsidRPr="00EF15C7">
        <w:rPr>
          <w:rFonts w:ascii="Cambria" w:hAnsi="Cambria"/>
          <w:sz w:val="20"/>
          <w:szCs w:val="20"/>
          <w:lang w:val="es-UY"/>
        </w:rPr>
        <w:t>o Penitenci</w:t>
      </w:r>
      <w:r w:rsidR="00A97AD4" w:rsidRPr="00EF15C7">
        <w:rPr>
          <w:rFonts w:ascii="Cambria" w:hAnsi="Cambria"/>
          <w:sz w:val="20"/>
          <w:szCs w:val="20"/>
          <w:lang w:val="es-UY"/>
        </w:rPr>
        <w:t>a</w:t>
      </w:r>
      <w:r w:rsidR="00725FFD" w:rsidRPr="00EF15C7">
        <w:rPr>
          <w:rFonts w:ascii="Cambria" w:hAnsi="Cambria"/>
          <w:sz w:val="20"/>
          <w:szCs w:val="20"/>
          <w:lang w:val="es-UY"/>
        </w:rPr>
        <w:t xml:space="preserve">rio de </w:t>
      </w:r>
      <w:r w:rsidR="007F3FA3" w:rsidRPr="00EF15C7">
        <w:rPr>
          <w:rFonts w:ascii="Cambria" w:hAnsi="Cambria"/>
          <w:sz w:val="20"/>
          <w:szCs w:val="20"/>
          <w:lang w:val="es-UY"/>
        </w:rPr>
        <w:t>Gericinó (antig</w:t>
      </w:r>
      <w:r w:rsidR="00A97AD4" w:rsidRPr="00EF15C7">
        <w:rPr>
          <w:rFonts w:ascii="Cambria" w:hAnsi="Cambria"/>
          <w:sz w:val="20"/>
          <w:szCs w:val="20"/>
          <w:lang w:val="es-UY"/>
        </w:rPr>
        <w:t>u</w:t>
      </w:r>
      <w:r w:rsidR="007F3FA3" w:rsidRPr="00EF15C7">
        <w:rPr>
          <w:rFonts w:ascii="Cambria" w:hAnsi="Cambria"/>
          <w:sz w:val="20"/>
          <w:szCs w:val="20"/>
          <w:lang w:val="es-UY"/>
        </w:rPr>
        <w:t>o Comple</w:t>
      </w:r>
      <w:r w:rsidR="00A97AD4" w:rsidRPr="00EF15C7">
        <w:rPr>
          <w:rFonts w:ascii="Cambria" w:hAnsi="Cambria"/>
          <w:sz w:val="20"/>
          <w:szCs w:val="20"/>
          <w:lang w:val="es-UY"/>
        </w:rPr>
        <w:t>j</w:t>
      </w:r>
      <w:r w:rsidR="007F3FA3" w:rsidRPr="00EF15C7">
        <w:rPr>
          <w:rFonts w:ascii="Cambria" w:hAnsi="Cambria"/>
          <w:sz w:val="20"/>
          <w:szCs w:val="20"/>
          <w:lang w:val="es-UY"/>
        </w:rPr>
        <w:t>o P</w:t>
      </w:r>
      <w:r w:rsidR="00A97AD4" w:rsidRPr="00EF15C7">
        <w:rPr>
          <w:rFonts w:ascii="Cambria" w:hAnsi="Cambria"/>
          <w:sz w:val="20"/>
          <w:szCs w:val="20"/>
          <w:lang w:val="es-UY"/>
        </w:rPr>
        <w:t>enitenciar</w:t>
      </w:r>
      <w:r w:rsidR="00EF15C7">
        <w:rPr>
          <w:rFonts w:ascii="Cambria" w:hAnsi="Cambria"/>
          <w:sz w:val="20"/>
          <w:szCs w:val="20"/>
          <w:lang w:val="es-UY"/>
        </w:rPr>
        <w:t>io</w:t>
      </w:r>
      <w:r w:rsidR="00A97AD4" w:rsidRPr="00EF15C7">
        <w:rPr>
          <w:rFonts w:ascii="Cambria" w:hAnsi="Cambria"/>
          <w:sz w:val="20"/>
          <w:szCs w:val="20"/>
          <w:lang w:val="es-UY"/>
        </w:rPr>
        <w:t xml:space="preserve"> </w:t>
      </w:r>
      <w:r w:rsidR="007F3FA3" w:rsidRPr="00EF15C7">
        <w:rPr>
          <w:rFonts w:ascii="Cambria" w:hAnsi="Cambria"/>
          <w:sz w:val="20"/>
          <w:szCs w:val="20"/>
          <w:lang w:val="es-UY"/>
        </w:rPr>
        <w:t>de Bang</w:t>
      </w:r>
      <w:r w:rsidR="00161585">
        <w:rPr>
          <w:rFonts w:ascii="Cambria" w:hAnsi="Cambria"/>
          <w:sz w:val="20"/>
          <w:szCs w:val="20"/>
          <w:lang w:val="es-UY"/>
        </w:rPr>
        <w:t>u</w:t>
      </w:r>
      <w:r w:rsidR="007F3FA3" w:rsidRPr="00EF15C7">
        <w:rPr>
          <w:rFonts w:ascii="Cambria" w:hAnsi="Cambria"/>
          <w:sz w:val="20"/>
          <w:szCs w:val="20"/>
          <w:lang w:val="es-UY"/>
        </w:rPr>
        <w:t>)</w:t>
      </w:r>
      <w:r w:rsidR="00725FFD" w:rsidRPr="00EF15C7">
        <w:rPr>
          <w:rFonts w:ascii="Cambria" w:hAnsi="Cambria"/>
          <w:sz w:val="20"/>
          <w:szCs w:val="20"/>
          <w:lang w:val="es-UY"/>
        </w:rPr>
        <w:t xml:space="preserve">, </w:t>
      </w:r>
      <w:r w:rsidR="00A97AD4" w:rsidRPr="00EF15C7">
        <w:rPr>
          <w:rFonts w:ascii="Cambria" w:hAnsi="Cambria"/>
          <w:sz w:val="20"/>
          <w:szCs w:val="20"/>
          <w:lang w:val="es-UY"/>
        </w:rPr>
        <w:t>e</w:t>
      </w:r>
      <w:r w:rsidR="00EF15C7" w:rsidRPr="00EF15C7">
        <w:rPr>
          <w:rFonts w:ascii="Cambria" w:hAnsi="Cambria"/>
          <w:sz w:val="20"/>
          <w:szCs w:val="20"/>
          <w:lang w:val="es-UY"/>
        </w:rPr>
        <w:t>n</w:t>
      </w:r>
      <w:r w:rsidR="00A97AD4" w:rsidRPr="00EF15C7">
        <w:rPr>
          <w:rFonts w:ascii="Cambria" w:hAnsi="Cambria"/>
          <w:sz w:val="20"/>
          <w:szCs w:val="20"/>
          <w:lang w:val="es-UY"/>
        </w:rPr>
        <w:t xml:space="preserve"> </w:t>
      </w:r>
      <w:r w:rsidR="00725FFD" w:rsidRPr="00EF15C7">
        <w:rPr>
          <w:rFonts w:ascii="Cambria" w:hAnsi="Cambria"/>
          <w:sz w:val="20"/>
          <w:szCs w:val="20"/>
          <w:lang w:val="es-UY"/>
        </w:rPr>
        <w:t>R</w:t>
      </w:r>
      <w:r w:rsidR="00A97AD4" w:rsidRPr="00EF15C7">
        <w:rPr>
          <w:rFonts w:ascii="Cambria" w:hAnsi="Cambria"/>
          <w:sz w:val="20"/>
          <w:szCs w:val="20"/>
          <w:lang w:val="es-UY"/>
        </w:rPr>
        <w:t>í</w:t>
      </w:r>
      <w:r w:rsidR="00725FFD" w:rsidRPr="00EF15C7">
        <w:rPr>
          <w:rFonts w:ascii="Cambria" w:hAnsi="Cambria"/>
          <w:sz w:val="20"/>
          <w:szCs w:val="20"/>
          <w:lang w:val="es-UY"/>
        </w:rPr>
        <w:t>o de Janeiro.</w:t>
      </w:r>
    </w:p>
    <w:p w14:paraId="071B707D" w14:textId="76C1B621" w:rsidR="000D3098" w:rsidRPr="0021262C" w:rsidRDefault="0032273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EF15C7">
        <w:rPr>
          <w:rFonts w:ascii="Cambria" w:hAnsi="Cambria"/>
          <w:sz w:val="20"/>
          <w:szCs w:val="20"/>
          <w:lang w:val="es-UY"/>
        </w:rPr>
        <w:t xml:space="preserve">A </w:t>
      </w:r>
      <w:r w:rsidR="004E5079" w:rsidRPr="00EF15C7">
        <w:rPr>
          <w:rFonts w:ascii="Cambria" w:hAnsi="Cambria"/>
          <w:sz w:val="20"/>
          <w:szCs w:val="20"/>
          <w:lang w:val="es-UY"/>
        </w:rPr>
        <w:t xml:space="preserve">la </w:t>
      </w:r>
      <w:r w:rsidRPr="00EF15C7">
        <w:rPr>
          <w:rFonts w:ascii="Cambria" w:hAnsi="Cambria"/>
          <w:sz w:val="20"/>
          <w:szCs w:val="20"/>
          <w:lang w:val="es-UY"/>
        </w:rPr>
        <w:t>fam</w:t>
      </w:r>
      <w:r w:rsidR="00F25EB1">
        <w:rPr>
          <w:rFonts w:ascii="Cambria" w:hAnsi="Cambria"/>
          <w:sz w:val="20"/>
          <w:szCs w:val="20"/>
          <w:lang w:val="es-UY"/>
        </w:rPr>
        <w:t>i</w:t>
      </w:r>
      <w:r w:rsidRPr="00EF15C7">
        <w:rPr>
          <w:rFonts w:ascii="Cambria" w:hAnsi="Cambria"/>
          <w:sz w:val="20"/>
          <w:szCs w:val="20"/>
          <w:lang w:val="es-UY"/>
        </w:rPr>
        <w:t>lia d</w:t>
      </w:r>
      <w:r w:rsidR="004E5079" w:rsidRPr="00EF15C7">
        <w:rPr>
          <w:rFonts w:ascii="Cambria" w:hAnsi="Cambria"/>
          <w:sz w:val="20"/>
          <w:szCs w:val="20"/>
          <w:lang w:val="es-UY"/>
        </w:rPr>
        <w:t>e l</w:t>
      </w:r>
      <w:r w:rsidRPr="00EF15C7">
        <w:rPr>
          <w:rFonts w:ascii="Cambria" w:hAnsi="Cambria"/>
          <w:sz w:val="20"/>
          <w:szCs w:val="20"/>
          <w:lang w:val="es-UY"/>
        </w:rPr>
        <w:t xml:space="preserve">a </w:t>
      </w:r>
      <w:r w:rsidR="00EF15C7" w:rsidRPr="00EF15C7">
        <w:rPr>
          <w:rFonts w:ascii="Cambria" w:hAnsi="Cambria"/>
          <w:sz w:val="20"/>
          <w:szCs w:val="20"/>
          <w:lang w:val="es-UY"/>
        </w:rPr>
        <w:t xml:space="preserve">presunta </w:t>
      </w:r>
      <w:r w:rsidRPr="00EF15C7">
        <w:rPr>
          <w:rFonts w:ascii="Cambria" w:hAnsi="Cambria"/>
          <w:sz w:val="20"/>
          <w:szCs w:val="20"/>
          <w:lang w:val="es-UY"/>
        </w:rPr>
        <w:t>ví</w:t>
      </w:r>
      <w:r w:rsidR="00EF15C7" w:rsidRPr="00EF15C7">
        <w:rPr>
          <w:rFonts w:ascii="Cambria" w:hAnsi="Cambria"/>
          <w:sz w:val="20"/>
          <w:szCs w:val="20"/>
          <w:lang w:val="es-UY"/>
        </w:rPr>
        <w:t>c</w:t>
      </w:r>
      <w:r w:rsidRPr="00EF15C7">
        <w:rPr>
          <w:rFonts w:ascii="Cambria" w:hAnsi="Cambria"/>
          <w:sz w:val="20"/>
          <w:szCs w:val="20"/>
          <w:lang w:val="es-UY"/>
        </w:rPr>
        <w:t xml:space="preserve">tima </w:t>
      </w:r>
      <w:r w:rsidR="00EF15C7" w:rsidRPr="00EF15C7">
        <w:rPr>
          <w:rFonts w:ascii="Cambria" w:hAnsi="Cambria"/>
          <w:sz w:val="20"/>
          <w:szCs w:val="20"/>
          <w:lang w:val="es-UY"/>
        </w:rPr>
        <w:t>se le prohibía visitar</w:t>
      </w:r>
      <w:r w:rsidR="00F25EB1">
        <w:rPr>
          <w:rFonts w:ascii="Cambria" w:hAnsi="Cambria"/>
          <w:sz w:val="20"/>
          <w:szCs w:val="20"/>
          <w:lang w:val="es-UY"/>
        </w:rPr>
        <w:t>lo y recib</w:t>
      </w:r>
      <w:r w:rsidR="006A626F">
        <w:rPr>
          <w:rFonts w:ascii="Cambria" w:hAnsi="Cambria"/>
          <w:sz w:val="20"/>
          <w:szCs w:val="20"/>
          <w:lang w:val="es-UY"/>
        </w:rPr>
        <w:t>ir</w:t>
      </w:r>
      <w:r w:rsidR="00F25EB1">
        <w:rPr>
          <w:rFonts w:ascii="Cambria" w:hAnsi="Cambria"/>
          <w:sz w:val="20"/>
          <w:szCs w:val="20"/>
          <w:lang w:val="es-UY"/>
        </w:rPr>
        <w:t xml:space="preserve"> cartas suyas con denuncias de tortur</w:t>
      </w:r>
      <w:r w:rsidR="009D49E7">
        <w:rPr>
          <w:rFonts w:ascii="Cambria" w:hAnsi="Cambria"/>
          <w:sz w:val="20"/>
          <w:szCs w:val="20"/>
          <w:lang w:val="es-UY"/>
        </w:rPr>
        <w:t>a</w:t>
      </w:r>
      <w:r w:rsidR="00F25EB1">
        <w:rPr>
          <w:rFonts w:ascii="Cambria" w:hAnsi="Cambria"/>
          <w:sz w:val="20"/>
          <w:szCs w:val="20"/>
          <w:lang w:val="es-UY"/>
        </w:rPr>
        <w:t>s y malos tra</w:t>
      </w:r>
      <w:r w:rsidR="009D49E7">
        <w:rPr>
          <w:rFonts w:ascii="Cambria" w:hAnsi="Cambria"/>
          <w:sz w:val="20"/>
          <w:szCs w:val="20"/>
          <w:lang w:val="es-UY"/>
        </w:rPr>
        <w:t>t</w:t>
      </w:r>
      <w:r w:rsidR="00F25EB1">
        <w:rPr>
          <w:rFonts w:ascii="Cambria" w:hAnsi="Cambria"/>
          <w:sz w:val="20"/>
          <w:szCs w:val="20"/>
          <w:lang w:val="es-UY"/>
        </w:rPr>
        <w:t>os supuestamente perpetrados por agentes de la penitenciaría.</w:t>
      </w:r>
      <w:r w:rsidR="00EF15C7" w:rsidRPr="00EF15C7">
        <w:rPr>
          <w:rFonts w:ascii="Cambria" w:hAnsi="Cambria"/>
          <w:sz w:val="20"/>
          <w:szCs w:val="20"/>
          <w:lang w:val="es-UY"/>
        </w:rPr>
        <w:t xml:space="preserve"> </w:t>
      </w:r>
      <w:r w:rsidR="009D49E7" w:rsidRPr="009B7192">
        <w:rPr>
          <w:rFonts w:ascii="Cambria" w:hAnsi="Cambria"/>
          <w:sz w:val="20"/>
          <w:szCs w:val="20"/>
          <w:lang w:val="es-UY"/>
        </w:rPr>
        <w:t xml:space="preserve">La peticionaria afirma que el </w:t>
      </w:r>
      <w:r w:rsidR="00161585">
        <w:rPr>
          <w:rFonts w:ascii="Cambria" w:hAnsi="Cambria"/>
          <w:sz w:val="20"/>
          <w:szCs w:val="20"/>
          <w:lang w:val="es-UY"/>
        </w:rPr>
        <w:t>Sr.</w:t>
      </w:r>
      <w:r w:rsidR="009D49E7" w:rsidRPr="009B7192">
        <w:rPr>
          <w:rFonts w:ascii="Cambria" w:hAnsi="Cambria"/>
          <w:sz w:val="20"/>
          <w:szCs w:val="20"/>
          <w:lang w:val="es-UY"/>
        </w:rPr>
        <w:t xml:space="preserve"> Silva envió cerca de diez carta</w:t>
      </w:r>
      <w:r w:rsidR="00F4768E" w:rsidRPr="009B7192">
        <w:rPr>
          <w:rFonts w:ascii="Cambria" w:hAnsi="Cambria"/>
          <w:sz w:val="20"/>
          <w:szCs w:val="20"/>
          <w:lang w:val="es-UY"/>
        </w:rPr>
        <w:t>s a s</w:t>
      </w:r>
      <w:r w:rsidR="009D49E7" w:rsidRPr="009B7192">
        <w:rPr>
          <w:rFonts w:ascii="Cambria" w:hAnsi="Cambria"/>
          <w:sz w:val="20"/>
          <w:szCs w:val="20"/>
          <w:lang w:val="es-UY"/>
        </w:rPr>
        <w:t xml:space="preserve">us familiares </w:t>
      </w:r>
      <w:r w:rsidR="00F4768E" w:rsidRPr="009B7192">
        <w:rPr>
          <w:rFonts w:ascii="Cambria" w:hAnsi="Cambria"/>
          <w:sz w:val="20"/>
          <w:szCs w:val="20"/>
          <w:lang w:val="es-UY"/>
        </w:rPr>
        <w:t xml:space="preserve">solicitando </w:t>
      </w:r>
      <w:r w:rsidR="009D49E7" w:rsidRPr="009B7192">
        <w:rPr>
          <w:rFonts w:ascii="Cambria" w:hAnsi="Cambria"/>
          <w:sz w:val="20"/>
          <w:szCs w:val="20"/>
          <w:lang w:val="es-UY"/>
        </w:rPr>
        <w:t>comida, vestimenta y productos para su higiene personal, además de reiterar las denuncias</w:t>
      </w:r>
      <w:r w:rsidR="00F4768E" w:rsidRPr="009B7192">
        <w:rPr>
          <w:rFonts w:ascii="Cambria" w:hAnsi="Cambria"/>
          <w:sz w:val="20"/>
          <w:szCs w:val="20"/>
          <w:lang w:val="es-UY"/>
        </w:rPr>
        <w:t xml:space="preserve"> de golpizas </w:t>
      </w:r>
      <w:r w:rsidR="009B7192" w:rsidRPr="009B7192">
        <w:rPr>
          <w:rFonts w:ascii="Cambria" w:hAnsi="Cambria"/>
          <w:sz w:val="20"/>
          <w:szCs w:val="20"/>
          <w:lang w:val="es-UY"/>
        </w:rPr>
        <w:t xml:space="preserve">y pedidos para que alguno de </w:t>
      </w:r>
      <w:r w:rsidR="009B7192">
        <w:rPr>
          <w:rFonts w:ascii="Cambria" w:hAnsi="Cambria"/>
          <w:sz w:val="20"/>
          <w:szCs w:val="20"/>
          <w:lang w:val="es-UY"/>
        </w:rPr>
        <w:t xml:space="preserve">sus familiares </w:t>
      </w:r>
      <w:r w:rsidR="009B7192" w:rsidRPr="009B7192">
        <w:rPr>
          <w:rFonts w:ascii="Cambria" w:hAnsi="Cambria"/>
          <w:sz w:val="20"/>
          <w:szCs w:val="20"/>
          <w:lang w:val="es-UY"/>
        </w:rPr>
        <w:t>fuera a visit</w:t>
      </w:r>
      <w:r w:rsidR="009B7192">
        <w:rPr>
          <w:rFonts w:ascii="Cambria" w:hAnsi="Cambria"/>
          <w:sz w:val="20"/>
          <w:szCs w:val="20"/>
          <w:lang w:val="es-UY"/>
        </w:rPr>
        <w:t>a</w:t>
      </w:r>
      <w:r w:rsidR="009B7192" w:rsidRPr="009B7192">
        <w:rPr>
          <w:rFonts w:ascii="Cambria" w:hAnsi="Cambria"/>
          <w:sz w:val="20"/>
          <w:szCs w:val="20"/>
          <w:lang w:val="es-UY"/>
        </w:rPr>
        <w:t>rlo</w:t>
      </w:r>
      <w:r w:rsidR="004B7D38" w:rsidRPr="009B7192">
        <w:rPr>
          <w:rFonts w:ascii="Cambria" w:hAnsi="Cambria"/>
          <w:sz w:val="20"/>
          <w:szCs w:val="20"/>
          <w:lang w:val="es-UY"/>
        </w:rPr>
        <w:t xml:space="preserve">. </w:t>
      </w:r>
      <w:r w:rsidR="009B7192" w:rsidRPr="009B7192">
        <w:rPr>
          <w:rFonts w:ascii="Cambria" w:hAnsi="Cambria"/>
          <w:sz w:val="20"/>
          <w:szCs w:val="20"/>
          <w:lang w:val="es-UY"/>
        </w:rPr>
        <w:t xml:space="preserve">La peticionaria afirma que sus familiares habían intentado visitarlo varias veces y que cada vez que lo intentaban </w:t>
      </w:r>
      <w:r w:rsidR="00161585">
        <w:rPr>
          <w:rFonts w:ascii="Cambria" w:hAnsi="Cambria"/>
          <w:sz w:val="20"/>
          <w:szCs w:val="20"/>
          <w:lang w:val="es-UY"/>
        </w:rPr>
        <w:t xml:space="preserve">hacerlo </w:t>
      </w:r>
      <w:r w:rsidR="009B7192" w:rsidRPr="009B7192">
        <w:rPr>
          <w:rFonts w:ascii="Cambria" w:hAnsi="Cambria"/>
          <w:sz w:val="20"/>
          <w:szCs w:val="20"/>
          <w:lang w:val="es-UY"/>
        </w:rPr>
        <w:t xml:space="preserve">la </w:t>
      </w:r>
      <w:r w:rsidR="009B7192">
        <w:rPr>
          <w:rFonts w:ascii="Cambria" w:hAnsi="Cambria"/>
          <w:sz w:val="20"/>
          <w:szCs w:val="20"/>
          <w:lang w:val="es-UY"/>
        </w:rPr>
        <w:t>administración del centro de detención lo impedía bajo el argumento de que era necesario tener un</w:t>
      </w:r>
      <w:r w:rsidR="005B2110">
        <w:rPr>
          <w:rFonts w:ascii="Cambria" w:hAnsi="Cambria"/>
          <w:sz w:val="20"/>
          <w:szCs w:val="20"/>
          <w:lang w:val="es-UY"/>
        </w:rPr>
        <w:t xml:space="preserve"> permiso de visitante. </w:t>
      </w:r>
      <w:r w:rsidR="005B2110" w:rsidRPr="005B2110">
        <w:rPr>
          <w:rFonts w:ascii="Cambria" w:hAnsi="Cambria"/>
          <w:sz w:val="20"/>
          <w:szCs w:val="20"/>
          <w:lang w:val="es-UY"/>
        </w:rPr>
        <w:t>La</w:t>
      </w:r>
      <w:r w:rsidR="00A578AC" w:rsidRPr="005B2110">
        <w:rPr>
          <w:rFonts w:ascii="Cambria" w:hAnsi="Cambria"/>
          <w:sz w:val="20"/>
          <w:szCs w:val="20"/>
          <w:lang w:val="es-UY"/>
        </w:rPr>
        <w:t xml:space="preserve"> </w:t>
      </w:r>
      <w:r w:rsidR="005B2110" w:rsidRPr="005B2110">
        <w:rPr>
          <w:rFonts w:ascii="Cambria" w:hAnsi="Cambria"/>
          <w:sz w:val="20"/>
          <w:szCs w:val="20"/>
          <w:lang w:val="es-UY"/>
        </w:rPr>
        <w:t>entrega de este documento a la madre de la presunta víctima, Mar</w:t>
      </w:r>
      <w:r w:rsidR="00B05B58">
        <w:rPr>
          <w:rFonts w:ascii="Cambria" w:hAnsi="Cambria"/>
          <w:sz w:val="20"/>
          <w:szCs w:val="20"/>
          <w:lang w:val="es-UY"/>
        </w:rPr>
        <w:t>i</w:t>
      </w:r>
      <w:r w:rsidR="004B7D38" w:rsidRPr="005B2110">
        <w:rPr>
          <w:rFonts w:ascii="Cambria" w:hAnsi="Cambria"/>
          <w:sz w:val="20"/>
          <w:szCs w:val="20"/>
          <w:lang w:val="es-UY"/>
        </w:rPr>
        <w:t>a do Carmo Nascimento Silva (</w:t>
      </w:r>
      <w:r w:rsidR="005B2110" w:rsidRPr="005B2110">
        <w:rPr>
          <w:rFonts w:ascii="Cambria" w:hAnsi="Cambria"/>
          <w:sz w:val="20"/>
          <w:szCs w:val="20"/>
          <w:lang w:val="es-UY"/>
        </w:rPr>
        <w:t>en adelante la</w:t>
      </w:r>
      <w:r w:rsidR="005B2110">
        <w:rPr>
          <w:rFonts w:ascii="Cambria" w:hAnsi="Cambria"/>
          <w:sz w:val="20"/>
          <w:szCs w:val="20"/>
          <w:lang w:val="es-UY"/>
        </w:rPr>
        <w:t xml:space="preserve"> “</w:t>
      </w:r>
      <w:r w:rsidR="00826716">
        <w:rPr>
          <w:rFonts w:ascii="Cambria" w:hAnsi="Cambria"/>
          <w:sz w:val="20"/>
          <w:szCs w:val="20"/>
          <w:lang w:val="es-UY"/>
        </w:rPr>
        <w:t>Sra.</w:t>
      </w:r>
      <w:r w:rsidR="005B2110">
        <w:rPr>
          <w:rFonts w:ascii="Cambria" w:hAnsi="Cambria"/>
          <w:sz w:val="20"/>
          <w:szCs w:val="20"/>
          <w:lang w:val="es-UY"/>
        </w:rPr>
        <w:t xml:space="preserve"> </w:t>
      </w:r>
      <w:r w:rsidR="004B7D38" w:rsidRPr="005B2110">
        <w:rPr>
          <w:rFonts w:ascii="Cambria" w:hAnsi="Cambria"/>
          <w:sz w:val="20"/>
          <w:szCs w:val="20"/>
          <w:lang w:val="es-UY"/>
        </w:rPr>
        <w:t xml:space="preserve">Silva”) </w:t>
      </w:r>
      <w:r w:rsidR="004220A6" w:rsidRPr="005B2110">
        <w:rPr>
          <w:rFonts w:ascii="Cambria" w:hAnsi="Cambria"/>
          <w:sz w:val="20"/>
          <w:szCs w:val="20"/>
          <w:lang w:val="es-UY"/>
        </w:rPr>
        <w:t>f</w:t>
      </w:r>
      <w:r w:rsidR="005B2110">
        <w:rPr>
          <w:rFonts w:ascii="Cambria" w:hAnsi="Cambria"/>
          <w:sz w:val="20"/>
          <w:szCs w:val="20"/>
          <w:lang w:val="es-UY"/>
        </w:rPr>
        <w:t xml:space="preserve">ue agendada </w:t>
      </w:r>
      <w:r w:rsidR="006A767B">
        <w:rPr>
          <w:rFonts w:ascii="Cambria" w:hAnsi="Cambria"/>
          <w:sz w:val="20"/>
          <w:szCs w:val="20"/>
          <w:lang w:val="es-UY"/>
        </w:rPr>
        <w:t>recién</w:t>
      </w:r>
      <w:r w:rsidR="005B2110">
        <w:rPr>
          <w:rFonts w:ascii="Cambria" w:hAnsi="Cambria"/>
          <w:sz w:val="20"/>
          <w:szCs w:val="20"/>
          <w:lang w:val="es-UY"/>
        </w:rPr>
        <w:t xml:space="preserve"> para el 14 de agosto de 2006. </w:t>
      </w:r>
      <w:r w:rsidR="006A767B" w:rsidRPr="006A767B">
        <w:rPr>
          <w:rFonts w:ascii="Cambria" w:hAnsi="Cambria"/>
          <w:sz w:val="20"/>
          <w:szCs w:val="20"/>
          <w:lang w:val="es-UY"/>
        </w:rPr>
        <w:t>Ese mismo día, qu</w:t>
      </w:r>
      <w:r w:rsidR="006A767B">
        <w:rPr>
          <w:rFonts w:ascii="Cambria" w:hAnsi="Cambria"/>
          <w:sz w:val="20"/>
          <w:szCs w:val="20"/>
          <w:lang w:val="es-UY"/>
        </w:rPr>
        <w:t xml:space="preserve">e </w:t>
      </w:r>
      <w:r w:rsidR="006A767B" w:rsidRPr="006A767B">
        <w:rPr>
          <w:rFonts w:ascii="Cambria" w:hAnsi="Cambria"/>
          <w:sz w:val="20"/>
          <w:szCs w:val="20"/>
          <w:lang w:val="es-UY"/>
        </w:rPr>
        <w:t xml:space="preserve">ella </w:t>
      </w:r>
      <w:r w:rsidR="006A767B">
        <w:rPr>
          <w:rFonts w:ascii="Cambria" w:hAnsi="Cambria"/>
          <w:sz w:val="20"/>
          <w:szCs w:val="20"/>
          <w:lang w:val="es-UY"/>
        </w:rPr>
        <w:t xml:space="preserve">planeaba ir </w:t>
      </w:r>
      <w:r w:rsidR="006A767B" w:rsidRPr="006A767B">
        <w:rPr>
          <w:rFonts w:ascii="Cambria" w:hAnsi="Cambria"/>
          <w:sz w:val="20"/>
          <w:szCs w:val="20"/>
          <w:lang w:val="es-UY"/>
        </w:rPr>
        <w:t>a visitar a su hijo, se le comunic</w:t>
      </w:r>
      <w:r w:rsidR="00B05B58">
        <w:rPr>
          <w:rFonts w:ascii="Cambria" w:hAnsi="Cambria"/>
          <w:sz w:val="20"/>
          <w:szCs w:val="20"/>
          <w:lang w:val="es-UY"/>
        </w:rPr>
        <w:t>ó</w:t>
      </w:r>
      <w:r w:rsidR="006A767B" w:rsidRPr="006A767B">
        <w:rPr>
          <w:rFonts w:ascii="Cambria" w:hAnsi="Cambria"/>
          <w:sz w:val="20"/>
          <w:szCs w:val="20"/>
          <w:lang w:val="es-UY"/>
        </w:rPr>
        <w:t xml:space="preserve"> que ya no se encontraba e</w:t>
      </w:r>
      <w:r w:rsidR="00B05B58">
        <w:rPr>
          <w:rFonts w:ascii="Cambria" w:hAnsi="Cambria"/>
          <w:sz w:val="20"/>
          <w:szCs w:val="20"/>
          <w:lang w:val="es-UY"/>
        </w:rPr>
        <w:t>n</w:t>
      </w:r>
      <w:r w:rsidR="006A767B" w:rsidRPr="006A767B">
        <w:rPr>
          <w:rFonts w:ascii="Cambria" w:hAnsi="Cambria"/>
          <w:sz w:val="20"/>
          <w:szCs w:val="20"/>
          <w:lang w:val="es-UY"/>
        </w:rPr>
        <w:t xml:space="preserve"> la Casa de Custodia Pedro Melo sino que estaba internado e</w:t>
      </w:r>
      <w:r w:rsidR="00B05B58">
        <w:rPr>
          <w:rFonts w:ascii="Cambria" w:hAnsi="Cambria"/>
          <w:sz w:val="20"/>
          <w:szCs w:val="20"/>
          <w:lang w:val="es-UY"/>
        </w:rPr>
        <w:t>n</w:t>
      </w:r>
      <w:r w:rsidR="006A767B" w:rsidRPr="006A767B">
        <w:rPr>
          <w:rFonts w:ascii="Cambria" w:hAnsi="Cambria"/>
          <w:sz w:val="20"/>
          <w:szCs w:val="20"/>
          <w:lang w:val="es-UY"/>
        </w:rPr>
        <w:t xml:space="preserve"> el Hospital </w:t>
      </w:r>
      <w:r w:rsidR="00E7331A" w:rsidRPr="006A767B">
        <w:rPr>
          <w:rFonts w:ascii="Cambria" w:hAnsi="Cambria"/>
          <w:sz w:val="20"/>
          <w:szCs w:val="20"/>
          <w:lang w:val="es-UY"/>
        </w:rPr>
        <w:t xml:space="preserve">Penal Fábio Soares Maciel. </w:t>
      </w:r>
      <w:r w:rsidR="00E302B0">
        <w:rPr>
          <w:rFonts w:ascii="Cambria" w:hAnsi="Cambria"/>
          <w:sz w:val="20"/>
          <w:szCs w:val="20"/>
          <w:lang w:val="es-UY"/>
        </w:rPr>
        <w:t>Inmediatamente</w:t>
      </w:r>
      <w:r w:rsidR="00E7331A" w:rsidRPr="00B05B58">
        <w:rPr>
          <w:rFonts w:ascii="Cambria" w:hAnsi="Cambria"/>
          <w:sz w:val="20"/>
          <w:szCs w:val="20"/>
          <w:lang w:val="es-UY"/>
        </w:rPr>
        <w:t xml:space="preserve"> </w:t>
      </w:r>
      <w:r w:rsidR="00B05B58" w:rsidRPr="00B05B58">
        <w:rPr>
          <w:rFonts w:ascii="Cambria" w:hAnsi="Cambria"/>
          <w:sz w:val="20"/>
          <w:szCs w:val="20"/>
          <w:lang w:val="es-UY"/>
        </w:rPr>
        <w:t>fue al hospital y e</w:t>
      </w:r>
      <w:r w:rsidR="00B05B58">
        <w:rPr>
          <w:rFonts w:ascii="Cambria" w:hAnsi="Cambria"/>
          <w:sz w:val="20"/>
          <w:szCs w:val="20"/>
          <w:lang w:val="es-UY"/>
        </w:rPr>
        <w:t>n</w:t>
      </w:r>
      <w:r w:rsidR="00B05B58" w:rsidRPr="00B05B58">
        <w:rPr>
          <w:rFonts w:ascii="Cambria" w:hAnsi="Cambria"/>
          <w:sz w:val="20"/>
          <w:szCs w:val="20"/>
          <w:lang w:val="es-UY"/>
        </w:rPr>
        <w:t xml:space="preserve"> ese momento se le inform</w:t>
      </w:r>
      <w:r w:rsidR="00B05B58">
        <w:rPr>
          <w:rFonts w:ascii="Cambria" w:hAnsi="Cambria"/>
          <w:sz w:val="20"/>
          <w:szCs w:val="20"/>
          <w:lang w:val="es-UY"/>
        </w:rPr>
        <w:t>ó</w:t>
      </w:r>
      <w:r w:rsidR="00B05B58" w:rsidRPr="00B05B58">
        <w:rPr>
          <w:rFonts w:ascii="Cambria" w:hAnsi="Cambria"/>
          <w:sz w:val="20"/>
          <w:szCs w:val="20"/>
          <w:lang w:val="es-UY"/>
        </w:rPr>
        <w:t xml:space="preserve"> que su hijo hab</w:t>
      </w:r>
      <w:r w:rsidR="00B05B58">
        <w:rPr>
          <w:rFonts w:ascii="Cambria" w:hAnsi="Cambria"/>
          <w:sz w:val="20"/>
          <w:szCs w:val="20"/>
          <w:lang w:val="es-UY"/>
        </w:rPr>
        <w:t>í</w:t>
      </w:r>
      <w:r w:rsidR="00B05B58" w:rsidRPr="00B05B58">
        <w:rPr>
          <w:rFonts w:ascii="Cambria" w:hAnsi="Cambria"/>
          <w:sz w:val="20"/>
          <w:szCs w:val="20"/>
          <w:lang w:val="es-UY"/>
        </w:rPr>
        <w:t>a ingresado al hospital el 23 de julio de 2006 y que había fa</w:t>
      </w:r>
      <w:r w:rsidR="00B05B58">
        <w:rPr>
          <w:rFonts w:ascii="Cambria" w:hAnsi="Cambria"/>
          <w:sz w:val="20"/>
          <w:szCs w:val="20"/>
          <w:lang w:val="es-UY"/>
        </w:rPr>
        <w:t>l</w:t>
      </w:r>
      <w:r w:rsidR="00B05B58" w:rsidRPr="00B05B58">
        <w:rPr>
          <w:rFonts w:ascii="Cambria" w:hAnsi="Cambria"/>
          <w:sz w:val="20"/>
          <w:szCs w:val="20"/>
          <w:lang w:val="es-UY"/>
        </w:rPr>
        <w:t xml:space="preserve">lecido al día </w:t>
      </w:r>
      <w:r w:rsidR="00B05B58">
        <w:rPr>
          <w:rFonts w:ascii="Cambria" w:hAnsi="Cambria"/>
          <w:sz w:val="20"/>
          <w:szCs w:val="20"/>
          <w:lang w:val="es-UY"/>
        </w:rPr>
        <w:t xml:space="preserve">siguiente, el 24 de julio de 2006. </w:t>
      </w:r>
      <w:r w:rsidR="00B05B58" w:rsidRPr="00522CC7">
        <w:rPr>
          <w:rFonts w:ascii="Cambria" w:hAnsi="Cambria"/>
          <w:sz w:val="20"/>
          <w:szCs w:val="20"/>
          <w:lang w:val="es-UY"/>
        </w:rPr>
        <w:t xml:space="preserve">La peticionaria </w:t>
      </w:r>
      <w:r w:rsidR="00522CC7" w:rsidRPr="00522CC7">
        <w:rPr>
          <w:rFonts w:ascii="Cambria" w:hAnsi="Cambria"/>
          <w:sz w:val="20"/>
          <w:szCs w:val="20"/>
          <w:lang w:val="es-UY"/>
        </w:rPr>
        <w:t>subraya que</w:t>
      </w:r>
      <w:r w:rsidR="00E302B0">
        <w:rPr>
          <w:rFonts w:ascii="Cambria" w:hAnsi="Cambria"/>
          <w:sz w:val="20"/>
          <w:szCs w:val="20"/>
          <w:lang w:val="es-UY"/>
        </w:rPr>
        <w:t>,</w:t>
      </w:r>
      <w:r w:rsidR="00522CC7" w:rsidRPr="00522CC7">
        <w:rPr>
          <w:rFonts w:ascii="Cambria" w:hAnsi="Cambria"/>
          <w:sz w:val="20"/>
          <w:szCs w:val="20"/>
          <w:lang w:val="es-UY"/>
        </w:rPr>
        <w:t xml:space="preserve"> e</w:t>
      </w:r>
      <w:r w:rsidR="0021262C">
        <w:rPr>
          <w:rFonts w:ascii="Cambria" w:hAnsi="Cambria"/>
          <w:sz w:val="20"/>
          <w:szCs w:val="20"/>
          <w:lang w:val="es-UY"/>
        </w:rPr>
        <w:t>n</w:t>
      </w:r>
      <w:r w:rsidR="00522CC7" w:rsidRPr="00522CC7">
        <w:rPr>
          <w:rFonts w:ascii="Cambria" w:hAnsi="Cambria"/>
          <w:sz w:val="20"/>
          <w:szCs w:val="20"/>
          <w:lang w:val="es-UY"/>
        </w:rPr>
        <w:t xml:space="preserve"> la</w:t>
      </w:r>
      <w:r w:rsidR="0021262C">
        <w:rPr>
          <w:rFonts w:ascii="Cambria" w:hAnsi="Cambria"/>
          <w:sz w:val="20"/>
          <w:szCs w:val="20"/>
          <w:lang w:val="es-UY"/>
        </w:rPr>
        <w:t xml:space="preserve"> </w:t>
      </w:r>
      <w:r w:rsidR="00522CC7" w:rsidRPr="00522CC7">
        <w:rPr>
          <w:rFonts w:ascii="Cambria" w:hAnsi="Cambria"/>
          <w:sz w:val="20"/>
          <w:szCs w:val="20"/>
          <w:lang w:val="es-UY"/>
        </w:rPr>
        <w:t xml:space="preserve">primera semana de agosto de 2006, la </w:t>
      </w:r>
      <w:r w:rsidR="00826716">
        <w:rPr>
          <w:rFonts w:ascii="Cambria" w:hAnsi="Cambria"/>
          <w:sz w:val="20"/>
          <w:szCs w:val="20"/>
          <w:lang w:val="es-UY"/>
        </w:rPr>
        <w:t>Sra.</w:t>
      </w:r>
      <w:r w:rsidR="00522CC7" w:rsidRPr="00522CC7">
        <w:rPr>
          <w:rFonts w:ascii="Cambria" w:hAnsi="Cambria"/>
          <w:sz w:val="20"/>
          <w:szCs w:val="20"/>
          <w:lang w:val="es-UY"/>
        </w:rPr>
        <w:t xml:space="preserve"> Silva había intentado nuevamente visitar a su hijo en la penitenciaría y que sin embargo e</w:t>
      </w:r>
      <w:r w:rsidR="0021262C">
        <w:rPr>
          <w:rFonts w:ascii="Cambria" w:hAnsi="Cambria"/>
          <w:sz w:val="20"/>
          <w:szCs w:val="20"/>
          <w:lang w:val="es-UY"/>
        </w:rPr>
        <w:t>n</w:t>
      </w:r>
      <w:r w:rsidR="00522CC7" w:rsidRPr="00522CC7">
        <w:rPr>
          <w:rFonts w:ascii="Cambria" w:hAnsi="Cambria"/>
          <w:sz w:val="20"/>
          <w:szCs w:val="20"/>
          <w:lang w:val="es-UY"/>
        </w:rPr>
        <w:t xml:space="preserve"> ningún momento </w:t>
      </w:r>
      <w:r w:rsidR="0021262C">
        <w:rPr>
          <w:rFonts w:ascii="Cambria" w:hAnsi="Cambria"/>
          <w:sz w:val="20"/>
          <w:szCs w:val="20"/>
          <w:lang w:val="es-UY"/>
        </w:rPr>
        <w:t>s</w:t>
      </w:r>
      <w:r w:rsidR="00522CC7" w:rsidRPr="00522CC7">
        <w:rPr>
          <w:rFonts w:ascii="Cambria" w:hAnsi="Cambria"/>
          <w:sz w:val="20"/>
          <w:szCs w:val="20"/>
          <w:lang w:val="es-UY"/>
        </w:rPr>
        <w:t>e le inform</w:t>
      </w:r>
      <w:r w:rsidR="0021262C">
        <w:rPr>
          <w:rFonts w:ascii="Cambria" w:hAnsi="Cambria"/>
          <w:sz w:val="20"/>
          <w:szCs w:val="20"/>
          <w:lang w:val="es-UY"/>
        </w:rPr>
        <w:t>ó</w:t>
      </w:r>
      <w:r w:rsidR="00522CC7" w:rsidRPr="00522CC7">
        <w:rPr>
          <w:rFonts w:ascii="Cambria" w:hAnsi="Cambria"/>
          <w:sz w:val="20"/>
          <w:szCs w:val="20"/>
          <w:lang w:val="es-UY"/>
        </w:rPr>
        <w:t xml:space="preserve"> que él ya ha</w:t>
      </w:r>
      <w:r w:rsidR="00522CC7">
        <w:rPr>
          <w:rFonts w:ascii="Cambria" w:hAnsi="Cambria"/>
          <w:sz w:val="20"/>
          <w:szCs w:val="20"/>
          <w:lang w:val="es-UY"/>
        </w:rPr>
        <w:t xml:space="preserve">bía fallecido. </w:t>
      </w:r>
      <w:r w:rsidR="00522CC7" w:rsidRPr="00522CC7">
        <w:rPr>
          <w:rFonts w:ascii="Cambria" w:hAnsi="Cambria"/>
          <w:sz w:val="20"/>
          <w:szCs w:val="20"/>
          <w:lang w:val="es-UY"/>
        </w:rPr>
        <w:t>Esto significa que los familiares no fueron informados sobre la decisión de transferir a la presunta vícti</w:t>
      </w:r>
      <w:r w:rsidR="0021262C">
        <w:rPr>
          <w:rFonts w:ascii="Cambria" w:hAnsi="Cambria"/>
          <w:sz w:val="20"/>
          <w:szCs w:val="20"/>
          <w:lang w:val="es-UY"/>
        </w:rPr>
        <w:t>m</w:t>
      </w:r>
      <w:r w:rsidR="00522CC7" w:rsidRPr="00522CC7">
        <w:rPr>
          <w:rFonts w:ascii="Cambria" w:hAnsi="Cambria"/>
          <w:sz w:val="20"/>
          <w:szCs w:val="20"/>
          <w:lang w:val="es-UY"/>
        </w:rPr>
        <w:t xml:space="preserve">a al hospital y tampoco </w:t>
      </w:r>
      <w:r w:rsidR="0021262C">
        <w:rPr>
          <w:rFonts w:ascii="Cambria" w:hAnsi="Cambria"/>
          <w:sz w:val="20"/>
          <w:szCs w:val="20"/>
          <w:lang w:val="es-UY"/>
        </w:rPr>
        <w:t xml:space="preserve">le informaron </w:t>
      </w:r>
      <w:r w:rsidR="00522CC7" w:rsidRPr="00522CC7">
        <w:rPr>
          <w:rFonts w:ascii="Cambria" w:hAnsi="Cambria"/>
          <w:sz w:val="20"/>
          <w:szCs w:val="20"/>
          <w:lang w:val="es-UY"/>
        </w:rPr>
        <w:t>sobre su fallecimiento</w:t>
      </w:r>
      <w:r w:rsidR="0021262C">
        <w:rPr>
          <w:rFonts w:ascii="Cambria" w:hAnsi="Cambria"/>
          <w:sz w:val="20"/>
          <w:szCs w:val="20"/>
          <w:lang w:val="es-UY"/>
        </w:rPr>
        <w:t>;</w:t>
      </w:r>
      <w:r w:rsidR="00522CC7" w:rsidRPr="00522CC7">
        <w:rPr>
          <w:rFonts w:ascii="Cambria" w:hAnsi="Cambria"/>
          <w:sz w:val="20"/>
          <w:szCs w:val="20"/>
          <w:lang w:val="es-UY"/>
        </w:rPr>
        <w:t xml:space="preserve"> después de más de v</w:t>
      </w:r>
      <w:r w:rsidR="00522CC7">
        <w:rPr>
          <w:rFonts w:ascii="Cambria" w:hAnsi="Cambria"/>
          <w:sz w:val="20"/>
          <w:szCs w:val="20"/>
          <w:lang w:val="es-UY"/>
        </w:rPr>
        <w:t xml:space="preserve">einte días </w:t>
      </w:r>
      <w:r w:rsidR="0021262C">
        <w:rPr>
          <w:rFonts w:ascii="Cambria" w:hAnsi="Cambria"/>
          <w:sz w:val="20"/>
          <w:szCs w:val="20"/>
          <w:lang w:val="es-UY"/>
        </w:rPr>
        <w:t>de haber</w:t>
      </w:r>
      <w:r w:rsidR="00522CC7">
        <w:rPr>
          <w:rFonts w:ascii="Cambria" w:hAnsi="Cambria"/>
          <w:sz w:val="20"/>
          <w:szCs w:val="20"/>
          <w:lang w:val="es-UY"/>
        </w:rPr>
        <w:t xml:space="preserve"> ocurrido</w:t>
      </w:r>
      <w:r w:rsidR="00FF6CC6">
        <w:rPr>
          <w:rFonts w:ascii="Cambria" w:hAnsi="Cambria"/>
          <w:sz w:val="20"/>
          <w:szCs w:val="20"/>
          <w:lang w:val="es-UY"/>
        </w:rPr>
        <w:t xml:space="preserve"> estos</w:t>
      </w:r>
      <w:r w:rsidR="0021262C">
        <w:rPr>
          <w:rFonts w:ascii="Cambria" w:hAnsi="Cambria"/>
          <w:sz w:val="20"/>
          <w:szCs w:val="20"/>
          <w:lang w:val="es-UY"/>
        </w:rPr>
        <w:t xml:space="preserve"> hechos</w:t>
      </w:r>
      <w:r w:rsidR="004B4772" w:rsidRPr="0021262C">
        <w:rPr>
          <w:rFonts w:ascii="Cambria" w:hAnsi="Cambria"/>
          <w:sz w:val="20"/>
          <w:szCs w:val="20"/>
          <w:lang w:val="es-UY"/>
        </w:rPr>
        <w:t xml:space="preserve">. </w:t>
      </w:r>
    </w:p>
    <w:p w14:paraId="5DD087AF" w14:textId="44FCA33C" w:rsidR="004B7D38" w:rsidRPr="006538A0" w:rsidRDefault="00E7331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EA264C">
        <w:rPr>
          <w:rFonts w:ascii="Cambria" w:hAnsi="Cambria"/>
          <w:sz w:val="20"/>
          <w:szCs w:val="20"/>
          <w:lang w:val="es-UY"/>
        </w:rPr>
        <w:t>A</w:t>
      </w:r>
      <w:r w:rsidR="00826716" w:rsidRPr="00EA264C">
        <w:rPr>
          <w:rFonts w:ascii="Cambria" w:hAnsi="Cambria"/>
          <w:sz w:val="20"/>
          <w:szCs w:val="20"/>
          <w:lang w:val="es-UY"/>
        </w:rPr>
        <w:t xml:space="preserve">demás, el </w:t>
      </w:r>
      <w:r w:rsidRPr="00EA264C">
        <w:rPr>
          <w:rFonts w:ascii="Cambria" w:hAnsi="Cambria"/>
          <w:sz w:val="20"/>
          <w:szCs w:val="20"/>
          <w:lang w:val="es-UY"/>
        </w:rPr>
        <w:t xml:space="preserve">14 de agosto de 2006, </w:t>
      </w:r>
      <w:r w:rsidR="00826716" w:rsidRPr="00EA264C">
        <w:rPr>
          <w:rFonts w:ascii="Cambria" w:hAnsi="Cambria"/>
          <w:sz w:val="20"/>
          <w:szCs w:val="20"/>
          <w:lang w:val="es-UY"/>
        </w:rPr>
        <w:t>l</w:t>
      </w:r>
      <w:r w:rsidRPr="00EA264C">
        <w:rPr>
          <w:rFonts w:ascii="Cambria" w:hAnsi="Cambria"/>
          <w:sz w:val="20"/>
          <w:szCs w:val="20"/>
          <w:lang w:val="es-UY"/>
        </w:rPr>
        <w:t>a Sra. Silva f</w:t>
      </w:r>
      <w:r w:rsidR="00EA264C" w:rsidRPr="00EA264C">
        <w:rPr>
          <w:rFonts w:ascii="Cambria" w:hAnsi="Cambria"/>
          <w:sz w:val="20"/>
          <w:szCs w:val="20"/>
          <w:lang w:val="es-UY"/>
        </w:rPr>
        <w:t>ue al</w:t>
      </w:r>
      <w:r w:rsidRPr="00EA264C">
        <w:rPr>
          <w:rFonts w:ascii="Cambria" w:hAnsi="Cambria"/>
          <w:sz w:val="20"/>
          <w:szCs w:val="20"/>
          <w:lang w:val="es-UY"/>
        </w:rPr>
        <w:t xml:space="preserve"> Instituto Médico </w:t>
      </w:r>
      <w:r w:rsidR="006A626F">
        <w:rPr>
          <w:rFonts w:ascii="Cambria" w:hAnsi="Cambria"/>
          <w:sz w:val="20"/>
          <w:szCs w:val="20"/>
          <w:lang w:val="es-UY"/>
        </w:rPr>
        <w:t>Forense</w:t>
      </w:r>
      <w:r w:rsidRPr="00EA264C">
        <w:rPr>
          <w:rFonts w:ascii="Cambria" w:hAnsi="Cambria"/>
          <w:sz w:val="20"/>
          <w:szCs w:val="20"/>
          <w:lang w:val="es-UY"/>
        </w:rPr>
        <w:t xml:space="preserve"> (</w:t>
      </w:r>
      <w:r w:rsidR="00EA264C" w:rsidRPr="00EA264C">
        <w:rPr>
          <w:rFonts w:ascii="Cambria" w:hAnsi="Cambria"/>
          <w:sz w:val="20"/>
          <w:szCs w:val="20"/>
          <w:lang w:val="es-UY"/>
        </w:rPr>
        <w:t>e</w:t>
      </w:r>
      <w:r w:rsidR="00EA264C">
        <w:rPr>
          <w:rFonts w:ascii="Cambria" w:hAnsi="Cambria"/>
          <w:sz w:val="20"/>
          <w:szCs w:val="20"/>
          <w:lang w:val="es-UY"/>
        </w:rPr>
        <w:t>n</w:t>
      </w:r>
      <w:r w:rsidR="00EA264C" w:rsidRPr="00EA264C">
        <w:rPr>
          <w:rFonts w:ascii="Cambria" w:hAnsi="Cambria"/>
          <w:sz w:val="20"/>
          <w:szCs w:val="20"/>
          <w:lang w:val="es-UY"/>
        </w:rPr>
        <w:t xml:space="preserve"> adelante el</w:t>
      </w:r>
      <w:r w:rsidRPr="00EA264C">
        <w:rPr>
          <w:rFonts w:ascii="Cambria" w:hAnsi="Cambria"/>
          <w:sz w:val="20"/>
          <w:szCs w:val="20"/>
          <w:lang w:val="es-UY"/>
        </w:rPr>
        <w:t xml:space="preserve"> “IML”) </w:t>
      </w:r>
      <w:r w:rsidR="00EA264C" w:rsidRPr="00EA264C">
        <w:rPr>
          <w:rFonts w:ascii="Cambria" w:hAnsi="Cambria"/>
          <w:sz w:val="20"/>
          <w:szCs w:val="20"/>
          <w:lang w:val="es-UY"/>
        </w:rPr>
        <w:t>y se le inform</w:t>
      </w:r>
      <w:r w:rsidR="00EA264C">
        <w:rPr>
          <w:rFonts w:ascii="Cambria" w:hAnsi="Cambria"/>
          <w:sz w:val="20"/>
          <w:szCs w:val="20"/>
          <w:lang w:val="es-UY"/>
        </w:rPr>
        <w:t>ó</w:t>
      </w:r>
      <w:r w:rsidR="00EA264C" w:rsidRPr="00EA264C">
        <w:rPr>
          <w:rFonts w:ascii="Cambria" w:hAnsi="Cambria"/>
          <w:sz w:val="20"/>
          <w:szCs w:val="20"/>
          <w:lang w:val="es-UY"/>
        </w:rPr>
        <w:t xml:space="preserve"> que su hijo había sido enterrado como </w:t>
      </w:r>
      <w:r w:rsidRPr="00EA264C">
        <w:rPr>
          <w:rFonts w:ascii="Cambria" w:hAnsi="Cambria"/>
          <w:sz w:val="20"/>
          <w:szCs w:val="20"/>
          <w:lang w:val="es-UY"/>
        </w:rPr>
        <w:t xml:space="preserve">indigente </w:t>
      </w:r>
      <w:r w:rsidR="00EA264C" w:rsidRPr="00EA264C">
        <w:rPr>
          <w:rFonts w:ascii="Cambria" w:hAnsi="Cambria"/>
          <w:sz w:val="20"/>
          <w:szCs w:val="20"/>
          <w:lang w:val="es-UY"/>
        </w:rPr>
        <w:t>e</w:t>
      </w:r>
      <w:r w:rsidR="00EA264C">
        <w:rPr>
          <w:rFonts w:ascii="Cambria" w:hAnsi="Cambria"/>
          <w:sz w:val="20"/>
          <w:szCs w:val="20"/>
          <w:lang w:val="es-UY"/>
        </w:rPr>
        <w:t>n</w:t>
      </w:r>
      <w:r w:rsidR="00EA264C" w:rsidRPr="00EA264C">
        <w:rPr>
          <w:rFonts w:ascii="Cambria" w:hAnsi="Cambria"/>
          <w:sz w:val="20"/>
          <w:szCs w:val="20"/>
          <w:lang w:val="es-UY"/>
        </w:rPr>
        <w:t xml:space="preserve"> el Cementerio de </w:t>
      </w:r>
      <w:r w:rsidRPr="00EA264C">
        <w:rPr>
          <w:rFonts w:ascii="Cambria" w:hAnsi="Cambria"/>
          <w:sz w:val="20"/>
          <w:szCs w:val="20"/>
          <w:lang w:val="es-UY"/>
        </w:rPr>
        <w:t>Santa Cruz, e</w:t>
      </w:r>
      <w:r w:rsidR="00EA264C" w:rsidRPr="00EA264C">
        <w:rPr>
          <w:rFonts w:ascii="Cambria" w:hAnsi="Cambria"/>
          <w:sz w:val="20"/>
          <w:szCs w:val="20"/>
          <w:lang w:val="es-UY"/>
        </w:rPr>
        <w:t>l</w:t>
      </w:r>
      <w:r w:rsidRPr="00EA264C">
        <w:rPr>
          <w:rFonts w:ascii="Cambria" w:hAnsi="Cambria"/>
          <w:sz w:val="20"/>
          <w:szCs w:val="20"/>
          <w:lang w:val="es-UY"/>
        </w:rPr>
        <w:t xml:space="preserve"> 7 de agosto de 2006</w:t>
      </w:r>
      <w:r w:rsidR="00611789" w:rsidRPr="00EA264C">
        <w:rPr>
          <w:rFonts w:ascii="Cambria" w:hAnsi="Cambria"/>
          <w:sz w:val="20"/>
          <w:szCs w:val="20"/>
          <w:lang w:val="es-UY"/>
        </w:rPr>
        <w:t xml:space="preserve">, </w:t>
      </w:r>
      <w:r w:rsidR="00EA264C">
        <w:rPr>
          <w:rFonts w:ascii="Cambria" w:hAnsi="Cambria"/>
          <w:sz w:val="20"/>
          <w:szCs w:val="20"/>
          <w:lang w:val="es-UY"/>
        </w:rPr>
        <w:t xml:space="preserve">y se le informó </w:t>
      </w:r>
      <w:r w:rsidR="00C64639">
        <w:rPr>
          <w:rFonts w:ascii="Cambria" w:hAnsi="Cambria"/>
          <w:sz w:val="20"/>
          <w:szCs w:val="20"/>
          <w:lang w:val="es-UY"/>
        </w:rPr>
        <w:t xml:space="preserve">sobre el </w:t>
      </w:r>
      <w:r w:rsidR="00EA264C">
        <w:rPr>
          <w:rFonts w:ascii="Cambria" w:hAnsi="Cambria"/>
          <w:sz w:val="20"/>
          <w:szCs w:val="20"/>
          <w:lang w:val="es-UY"/>
        </w:rPr>
        <w:t>número de</w:t>
      </w:r>
      <w:r w:rsidR="00C64639">
        <w:rPr>
          <w:rFonts w:ascii="Cambria" w:hAnsi="Cambria"/>
          <w:sz w:val="20"/>
          <w:szCs w:val="20"/>
          <w:lang w:val="es-UY"/>
        </w:rPr>
        <w:t xml:space="preserve">l sitio donde estaría el cuerpo. </w:t>
      </w:r>
      <w:r w:rsidR="006A626F">
        <w:rPr>
          <w:rFonts w:ascii="Cambria" w:hAnsi="Cambria"/>
          <w:sz w:val="20"/>
          <w:szCs w:val="20"/>
          <w:lang w:val="es-UY"/>
        </w:rPr>
        <w:t>Sin embargo</w:t>
      </w:r>
      <w:r w:rsidR="002B7F3E" w:rsidRPr="002A509D">
        <w:rPr>
          <w:rFonts w:ascii="Cambria" w:hAnsi="Cambria"/>
          <w:sz w:val="20"/>
          <w:szCs w:val="20"/>
          <w:lang w:val="es-UY"/>
        </w:rPr>
        <w:t xml:space="preserve">, al día siguiente, el 15 de agosto de 2006, </w:t>
      </w:r>
      <w:r w:rsidR="002A509D" w:rsidRPr="002A509D">
        <w:rPr>
          <w:rFonts w:ascii="Cambria" w:hAnsi="Cambria"/>
          <w:sz w:val="20"/>
          <w:szCs w:val="20"/>
          <w:lang w:val="es-UY"/>
        </w:rPr>
        <w:t>la S</w:t>
      </w:r>
      <w:r w:rsidR="002B7F3E" w:rsidRPr="002A509D">
        <w:rPr>
          <w:rFonts w:ascii="Cambria" w:hAnsi="Cambria"/>
          <w:sz w:val="20"/>
          <w:szCs w:val="20"/>
          <w:lang w:val="es-UY"/>
        </w:rPr>
        <w:t xml:space="preserve">ra. Silva </w:t>
      </w:r>
      <w:r w:rsidR="002A509D" w:rsidRPr="002A509D">
        <w:rPr>
          <w:rFonts w:ascii="Cambria" w:hAnsi="Cambria"/>
          <w:sz w:val="20"/>
          <w:szCs w:val="20"/>
          <w:lang w:val="es-UY"/>
        </w:rPr>
        <w:t>regresó al IML y se le inform</w:t>
      </w:r>
      <w:r w:rsidR="00FF6CC6">
        <w:rPr>
          <w:rFonts w:ascii="Cambria" w:hAnsi="Cambria"/>
          <w:sz w:val="20"/>
          <w:szCs w:val="20"/>
          <w:lang w:val="es-UY"/>
        </w:rPr>
        <w:t>ó</w:t>
      </w:r>
      <w:r w:rsidR="002A509D" w:rsidRPr="002A509D">
        <w:rPr>
          <w:rFonts w:ascii="Cambria" w:hAnsi="Cambria"/>
          <w:sz w:val="20"/>
          <w:szCs w:val="20"/>
          <w:lang w:val="es-UY"/>
        </w:rPr>
        <w:t xml:space="preserve"> que el cuerpo de la </w:t>
      </w:r>
      <w:r w:rsidR="002A509D">
        <w:rPr>
          <w:rFonts w:ascii="Cambria" w:hAnsi="Cambria"/>
          <w:sz w:val="20"/>
          <w:szCs w:val="20"/>
          <w:lang w:val="es-UY"/>
        </w:rPr>
        <w:t>presunt</w:t>
      </w:r>
      <w:r w:rsidR="00D47AAB">
        <w:rPr>
          <w:rFonts w:ascii="Cambria" w:hAnsi="Cambria"/>
          <w:sz w:val="20"/>
          <w:szCs w:val="20"/>
          <w:lang w:val="es-UY"/>
        </w:rPr>
        <w:t>a</w:t>
      </w:r>
      <w:r w:rsidR="002A509D">
        <w:rPr>
          <w:rFonts w:ascii="Cambria" w:hAnsi="Cambria"/>
          <w:sz w:val="20"/>
          <w:szCs w:val="20"/>
          <w:lang w:val="es-UY"/>
        </w:rPr>
        <w:t xml:space="preserve"> víctima aún no había sido e</w:t>
      </w:r>
      <w:r w:rsidR="00D47AAB">
        <w:rPr>
          <w:rFonts w:ascii="Cambria" w:hAnsi="Cambria"/>
          <w:sz w:val="20"/>
          <w:szCs w:val="20"/>
          <w:lang w:val="es-UY"/>
        </w:rPr>
        <w:t>nterrado</w:t>
      </w:r>
      <w:r w:rsidR="002A509D">
        <w:rPr>
          <w:rFonts w:ascii="Cambria" w:hAnsi="Cambria"/>
          <w:sz w:val="20"/>
          <w:szCs w:val="20"/>
          <w:lang w:val="es-UY"/>
        </w:rPr>
        <w:t xml:space="preserve"> y</w:t>
      </w:r>
      <w:r w:rsidR="00D47AAB">
        <w:rPr>
          <w:rFonts w:ascii="Cambria" w:hAnsi="Cambria"/>
          <w:sz w:val="20"/>
          <w:szCs w:val="20"/>
          <w:lang w:val="es-UY"/>
        </w:rPr>
        <w:t xml:space="preserve"> </w:t>
      </w:r>
      <w:r w:rsidR="002A509D">
        <w:rPr>
          <w:rFonts w:ascii="Cambria" w:hAnsi="Cambria"/>
          <w:sz w:val="20"/>
          <w:szCs w:val="20"/>
          <w:lang w:val="es-UY"/>
        </w:rPr>
        <w:t xml:space="preserve">que se encontraba en las dependencias del instituto. </w:t>
      </w:r>
      <w:r w:rsidR="002A509D" w:rsidRPr="002A509D">
        <w:rPr>
          <w:rFonts w:ascii="Cambria" w:hAnsi="Cambria"/>
          <w:sz w:val="20"/>
          <w:szCs w:val="20"/>
          <w:lang w:val="es-UY"/>
        </w:rPr>
        <w:t xml:space="preserve">La sobrina del Sr. Silva, </w:t>
      </w:r>
      <w:r w:rsidR="00912D49" w:rsidRPr="002A509D">
        <w:rPr>
          <w:rFonts w:ascii="Cambria" w:hAnsi="Cambria"/>
          <w:sz w:val="20"/>
          <w:szCs w:val="20"/>
          <w:lang w:val="es-UY"/>
        </w:rPr>
        <w:t>Mar</w:t>
      </w:r>
      <w:r w:rsidR="006538A0">
        <w:rPr>
          <w:rFonts w:ascii="Cambria" w:hAnsi="Cambria"/>
          <w:sz w:val="20"/>
          <w:szCs w:val="20"/>
          <w:lang w:val="es-UY"/>
        </w:rPr>
        <w:t>í</w:t>
      </w:r>
      <w:r w:rsidR="00912D49" w:rsidRPr="002A509D">
        <w:rPr>
          <w:rFonts w:ascii="Cambria" w:hAnsi="Cambria"/>
          <w:sz w:val="20"/>
          <w:szCs w:val="20"/>
          <w:lang w:val="es-UY"/>
        </w:rPr>
        <w:t xml:space="preserve">a Aparecida Nascimento de Souza, </w:t>
      </w:r>
      <w:r w:rsidR="002A509D" w:rsidRPr="002A509D">
        <w:rPr>
          <w:rFonts w:ascii="Cambria" w:hAnsi="Cambria"/>
          <w:sz w:val="20"/>
          <w:szCs w:val="20"/>
          <w:lang w:val="es-UY"/>
        </w:rPr>
        <w:t>fue quien reconoció el cuerpo desfigurado de su tío</w:t>
      </w:r>
      <w:r w:rsidR="00FF6CC6">
        <w:rPr>
          <w:rFonts w:ascii="Cambria" w:hAnsi="Cambria"/>
          <w:sz w:val="20"/>
          <w:szCs w:val="20"/>
          <w:lang w:val="es-UY"/>
        </w:rPr>
        <w:t xml:space="preserve"> que </w:t>
      </w:r>
      <w:r w:rsidR="002A509D" w:rsidRPr="002A509D">
        <w:rPr>
          <w:rFonts w:ascii="Cambria" w:hAnsi="Cambria"/>
          <w:sz w:val="20"/>
          <w:szCs w:val="20"/>
          <w:lang w:val="es-UY"/>
        </w:rPr>
        <w:t xml:space="preserve">ya </w:t>
      </w:r>
      <w:r w:rsidR="00FF6CC6">
        <w:rPr>
          <w:rFonts w:ascii="Cambria" w:hAnsi="Cambria"/>
          <w:sz w:val="20"/>
          <w:szCs w:val="20"/>
          <w:lang w:val="es-UY"/>
        </w:rPr>
        <w:t xml:space="preserve">estaba </w:t>
      </w:r>
      <w:r w:rsidR="002A509D" w:rsidRPr="002A509D">
        <w:rPr>
          <w:rFonts w:ascii="Cambria" w:hAnsi="Cambria"/>
          <w:sz w:val="20"/>
          <w:szCs w:val="20"/>
          <w:lang w:val="es-UY"/>
        </w:rPr>
        <w:t xml:space="preserve">en estado de descomposición porque no fue </w:t>
      </w:r>
      <w:r w:rsidR="002A509D">
        <w:rPr>
          <w:rFonts w:ascii="Cambria" w:hAnsi="Cambria"/>
          <w:sz w:val="20"/>
          <w:szCs w:val="20"/>
          <w:lang w:val="es-UY"/>
        </w:rPr>
        <w:t>mantenido refrigerado.</w:t>
      </w:r>
      <w:r w:rsidR="002A509D" w:rsidRPr="002A509D">
        <w:rPr>
          <w:rFonts w:ascii="Cambria" w:hAnsi="Cambria"/>
          <w:sz w:val="20"/>
          <w:szCs w:val="20"/>
          <w:lang w:val="es-UY"/>
        </w:rPr>
        <w:t xml:space="preserve"> </w:t>
      </w:r>
      <w:r w:rsidR="000A2A65" w:rsidRPr="000A2A65">
        <w:rPr>
          <w:rFonts w:ascii="Cambria" w:hAnsi="Cambria"/>
          <w:sz w:val="20"/>
          <w:szCs w:val="20"/>
          <w:lang w:val="es-UY"/>
        </w:rPr>
        <w:t>La fam</w:t>
      </w:r>
      <w:r w:rsidR="006538A0">
        <w:rPr>
          <w:rFonts w:ascii="Cambria" w:hAnsi="Cambria"/>
          <w:sz w:val="20"/>
          <w:szCs w:val="20"/>
          <w:lang w:val="es-UY"/>
        </w:rPr>
        <w:t>i</w:t>
      </w:r>
      <w:r w:rsidR="000A2A65" w:rsidRPr="000A2A65">
        <w:rPr>
          <w:rFonts w:ascii="Cambria" w:hAnsi="Cambria"/>
          <w:sz w:val="20"/>
          <w:szCs w:val="20"/>
          <w:lang w:val="es-UY"/>
        </w:rPr>
        <w:t>lia de la presunta víctima recién consiguió autorización para la sepultura del Sr. Silva el 6 de septiembre de 2006, mediante la autorización</w:t>
      </w:r>
      <w:r w:rsidR="000A2A65">
        <w:rPr>
          <w:rFonts w:ascii="Cambria" w:hAnsi="Cambria"/>
          <w:sz w:val="20"/>
          <w:szCs w:val="20"/>
          <w:lang w:val="es-UY"/>
        </w:rPr>
        <w:t xml:space="preserve"> del juez de la </w:t>
      </w:r>
      <w:r w:rsidR="00912D49" w:rsidRPr="000A2A65">
        <w:rPr>
          <w:rFonts w:ascii="Cambria" w:hAnsi="Cambria"/>
          <w:sz w:val="20"/>
          <w:szCs w:val="20"/>
          <w:lang w:val="es-UY"/>
        </w:rPr>
        <w:t>14ª Circunscri</w:t>
      </w:r>
      <w:r w:rsidR="000A2A65">
        <w:rPr>
          <w:rFonts w:ascii="Cambria" w:hAnsi="Cambria"/>
          <w:sz w:val="20"/>
          <w:szCs w:val="20"/>
          <w:lang w:val="es-UY"/>
        </w:rPr>
        <w:t xml:space="preserve">pción de Personas Naturales de la Comarca de Río de Janeiro. </w:t>
      </w:r>
      <w:r w:rsidR="00D47AAB" w:rsidRPr="006538A0">
        <w:rPr>
          <w:rFonts w:ascii="Cambria" w:hAnsi="Cambria"/>
          <w:sz w:val="20"/>
          <w:szCs w:val="20"/>
          <w:lang w:val="es-UY"/>
        </w:rPr>
        <w:t xml:space="preserve">El informe </w:t>
      </w:r>
      <w:r w:rsidR="006538A0" w:rsidRPr="006538A0">
        <w:rPr>
          <w:rFonts w:ascii="Cambria" w:hAnsi="Cambria"/>
          <w:sz w:val="20"/>
          <w:szCs w:val="20"/>
          <w:lang w:val="es-UY"/>
        </w:rPr>
        <w:t xml:space="preserve">de autopsia </w:t>
      </w:r>
      <w:r w:rsidR="00F521A3" w:rsidRPr="006538A0">
        <w:rPr>
          <w:rFonts w:ascii="Cambria" w:hAnsi="Cambria"/>
          <w:sz w:val="20"/>
          <w:szCs w:val="20"/>
          <w:lang w:val="es-UY"/>
        </w:rPr>
        <w:t xml:space="preserve">expedido </w:t>
      </w:r>
      <w:r w:rsidR="006538A0" w:rsidRPr="006538A0">
        <w:rPr>
          <w:rFonts w:ascii="Cambria" w:hAnsi="Cambria"/>
          <w:sz w:val="20"/>
          <w:szCs w:val="20"/>
          <w:lang w:val="es-UY"/>
        </w:rPr>
        <w:t xml:space="preserve">por el </w:t>
      </w:r>
      <w:r w:rsidR="00F521A3" w:rsidRPr="006538A0">
        <w:rPr>
          <w:rFonts w:ascii="Cambria" w:hAnsi="Cambria"/>
          <w:sz w:val="20"/>
          <w:szCs w:val="20"/>
          <w:lang w:val="es-UY"/>
        </w:rPr>
        <w:t xml:space="preserve">IML </w:t>
      </w:r>
      <w:r w:rsidR="006538A0" w:rsidRPr="006538A0">
        <w:rPr>
          <w:rFonts w:ascii="Cambria" w:hAnsi="Cambria"/>
          <w:sz w:val="20"/>
          <w:szCs w:val="20"/>
          <w:lang w:val="es-UY"/>
        </w:rPr>
        <w:t>habr</w:t>
      </w:r>
      <w:r w:rsidR="006538A0">
        <w:rPr>
          <w:rFonts w:ascii="Cambria" w:hAnsi="Cambria"/>
          <w:sz w:val="20"/>
          <w:szCs w:val="20"/>
          <w:lang w:val="es-UY"/>
        </w:rPr>
        <w:t xml:space="preserve">ía indicado como </w:t>
      </w:r>
      <w:r w:rsidR="00F521A3" w:rsidRPr="006538A0">
        <w:rPr>
          <w:rFonts w:ascii="Cambria" w:hAnsi="Cambria"/>
          <w:i/>
          <w:sz w:val="20"/>
          <w:szCs w:val="20"/>
          <w:lang w:val="es-UY"/>
        </w:rPr>
        <w:t>causa mortis</w:t>
      </w:r>
      <w:r w:rsidR="00FF6CC6">
        <w:rPr>
          <w:rFonts w:ascii="Cambria" w:hAnsi="Cambria"/>
          <w:i/>
          <w:sz w:val="20"/>
          <w:szCs w:val="20"/>
          <w:lang w:val="es-UY"/>
        </w:rPr>
        <w:t>,</w:t>
      </w:r>
      <w:r w:rsidR="00F521A3" w:rsidRPr="006538A0">
        <w:rPr>
          <w:rFonts w:ascii="Cambria" w:hAnsi="Cambria"/>
          <w:sz w:val="20"/>
          <w:szCs w:val="20"/>
          <w:lang w:val="es-UY"/>
        </w:rPr>
        <w:t xml:space="preserve"> traumatismo cr</w:t>
      </w:r>
      <w:r w:rsidR="006538A0">
        <w:rPr>
          <w:rFonts w:ascii="Cambria" w:hAnsi="Cambria"/>
          <w:sz w:val="20"/>
          <w:szCs w:val="20"/>
          <w:lang w:val="es-UY"/>
        </w:rPr>
        <w:t>aneoen</w:t>
      </w:r>
      <w:r w:rsidR="00F521A3" w:rsidRPr="006538A0">
        <w:rPr>
          <w:rFonts w:ascii="Cambria" w:hAnsi="Cambria"/>
          <w:sz w:val="20"/>
          <w:szCs w:val="20"/>
          <w:lang w:val="es-UY"/>
        </w:rPr>
        <w:t xml:space="preserve">cefálico, hematoma subdural, edema cerebral </w:t>
      </w:r>
      <w:r w:rsidR="006538A0">
        <w:rPr>
          <w:rFonts w:ascii="Cambria" w:hAnsi="Cambria"/>
          <w:sz w:val="20"/>
          <w:szCs w:val="20"/>
          <w:lang w:val="es-UY"/>
        </w:rPr>
        <w:t xml:space="preserve">y lesiones fatales </w:t>
      </w:r>
      <w:r w:rsidR="00F521A3" w:rsidRPr="006538A0">
        <w:rPr>
          <w:rFonts w:ascii="Cambria" w:hAnsi="Cambria"/>
          <w:sz w:val="20"/>
          <w:szCs w:val="20"/>
          <w:lang w:val="es-UY"/>
        </w:rPr>
        <w:t xml:space="preserve">provocadas por instrumento de </w:t>
      </w:r>
      <w:r w:rsidR="006538A0">
        <w:rPr>
          <w:rFonts w:ascii="Cambria" w:hAnsi="Cambria"/>
          <w:sz w:val="20"/>
          <w:szCs w:val="20"/>
          <w:lang w:val="es-UY"/>
        </w:rPr>
        <w:t>acción</w:t>
      </w:r>
      <w:r w:rsidR="00F521A3" w:rsidRPr="006538A0">
        <w:rPr>
          <w:rFonts w:ascii="Cambria" w:hAnsi="Cambria"/>
          <w:sz w:val="20"/>
          <w:szCs w:val="20"/>
          <w:lang w:val="es-UY"/>
        </w:rPr>
        <w:t xml:space="preserve"> contundente.</w:t>
      </w:r>
    </w:p>
    <w:p w14:paraId="6C83C805" w14:textId="7ACB412F" w:rsidR="007F1FDC" w:rsidRPr="00EF193F" w:rsidRDefault="00611789" w:rsidP="00B67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DF3402">
        <w:rPr>
          <w:rFonts w:ascii="Cambria" w:hAnsi="Cambria"/>
          <w:sz w:val="20"/>
          <w:szCs w:val="20"/>
          <w:lang w:val="es-UY"/>
        </w:rPr>
        <w:t>E</w:t>
      </w:r>
      <w:r w:rsidR="00B67B5A" w:rsidRPr="00DF3402">
        <w:rPr>
          <w:rFonts w:ascii="Cambria" w:hAnsi="Cambria"/>
          <w:sz w:val="20"/>
          <w:szCs w:val="20"/>
          <w:lang w:val="es-UY"/>
        </w:rPr>
        <w:t>n</w:t>
      </w:r>
      <w:r w:rsidR="00B67D07" w:rsidRPr="00DF3402">
        <w:rPr>
          <w:rFonts w:ascii="Cambria" w:hAnsi="Cambria"/>
          <w:sz w:val="20"/>
          <w:szCs w:val="20"/>
          <w:lang w:val="es-UY"/>
        </w:rPr>
        <w:t xml:space="preserve"> diversas oportunidades</w:t>
      </w:r>
      <w:r w:rsidR="00B67B5A" w:rsidRPr="00DF3402">
        <w:rPr>
          <w:rFonts w:ascii="Cambria" w:hAnsi="Cambria"/>
          <w:sz w:val="20"/>
          <w:szCs w:val="20"/>
          <w:lang w:val="es-UY"/>
        </w:rPr>
        <w:t xml:space="preserve">, en </w:t>
      </w:r>
      <w:r w:rsidR="00B67D07" w:rsidRPr="00DF3402">
        <w:rPr>
          <w:rFonts w:ascii="Cambria" w:hAnsi="Cambria"/>
          <w:sz w:val="20"/>
          <w:szCs w:val="20"/>
          <w:lang w:val="es-UY"/>
        </w:rPr>
        <w:t xml:space="preserve">2006, </w:t>
      </w:r>
      <w:r w:rsidR="00B67B5A" w:rsidRPr="00DF3402">
        <w:rPr>
          <w:rFonts w:ascii="Cambria" w:hAnsi="Cambria"/>
          <w:sz w:val="20"/>
          <w:szCs w:val="20"/>
          <w:lang w:val="es-UY"/>
        </w:rPr>
        <w:t>la</w:t>
      </w:r>
      <w:r w:rsidR="00B67D07" w:rsidRPr="00DF3402">
        <w:rPr>
          <w:rFonts w:ascii="Cambria" w:hAnsi="Cambria"/>
          <w:sz w:val="20"/>
          <w:szCs w:val="20"/>
          <w:lang w:val="es-UY"/>
        </w:rPr>
        <w:t xml:space="preserve"> peticion</w:t>
      </w:r>
      <w:r w:rsidR="00B67B5A" w:rsidRPr="00DF3402">
        <w:rPr>
          <w:rFonts w:ascii="Cambria" w:hAnsi="Cambria"/>
          <w:sz w:val="20"/>
          <w:szCs w:val="20"/>
          <w:lang w:val="es-UY"/>
        </w:rPr>
        <w:t>a</w:t>
      </w:r>
      <w:r w:rsidR="00B67D07" w:rsidRPr="00DF3402">
        <w:rPr>
          <w:rFonts w:ascii="Cambria" w:hAnsi="Cambria"/>
          <w:sz w:val="20"/>
          <w:szCs w:val="20"/>
          <w:lang w:val="es-UY"/>
        </w:rPr>
        <w:t xml:space="preserve">ria </w:t>
      </w:r>
      <w:r w:rsidR="00B67B5A" w:rsidRPr="00DF3402">
        <w:rPr>
          <w:rFonts w:ascii="Cambria" w:hAnsi="Cambria"/>
          <w:sz w:val="20"/>
          <w:szCs w:val="20"/>
          <w:lang w:val="es-UY"/>
        </w:rPr>
        <w:t xml:space="preserve">y la </w:t>
      </w:r>
      <w:r w:rsidR="00B67D07" w:rsidRPr="00DF3402">
        <w:rPr>
          <w:rFonts w:ascii="Cambria" w:hAnsi="Cambria"/>
          <w:sz w:val="20"/>
          <w:szCs w:val="20"/>
          <w:lang w:val="es-UY"/>
        </w:rPr>
        <w:t xml:space="preserve">Sra. Silva </w:t>
      </w:r>
      <w:r w:rsidR="00AF0922">
        <w:rPr>
          <w:rFonts w:ascii="Cambria" w:hAnsi="Cambria"/>
          <w:sz w:val="20"/>
          <w:szCs w:val="20"/>
          <w:lang w:val="es-UY"/>
        </w:rPr>
        <w:t xml:space="preserve">recurrieron a </w:t>
      </w:r>
      <w:r w:rsidR="00B67B5A" w:rsidRPr="00DF3402">
        <w:rPr>
          <w:rFonts w:ascii="Cambria" w:hAnsi="Cambria"/>
          <w:sz w:val="20"/>
          <w:szCs w:val="20"/>
          <w:lang w:val="es-UY"/>
        </w:rPr>
        <w:t xml:space="preserve">varias </w:t>
      </w:r>
      <w:r w:rsidR="00AF0922">
        <w:rPr>
          <w:rFonts w:ascii="Cambria" w:hAnsi="Cambria"/>
          <w:sz w:val="20"/>
          <w:szCs w:val="20"/>
          <w:lang w:val="es-UY"/>
        </w:rPr>
        <w:t xml:space="preserve">instituciones y  </w:t>
      </w:r>
      <w:r w:rsidR="00B67B5A" w:rsidRPr="00DF3402">
        <w:rPr>
          <w:rFonts w:ascii="Cambria" w:hAnsi="Cambria"/>
          <w:sz w:val="20"/>
          <w:szCs w:val="20"/>
          <w:lang w:val="es-UY"/>
        </w:rPr>
        <w:t xml:space="preserve">autoridades, tales como: </w:t>
      </w:r>
      <w:r w:rsidR="00F521A3" w:rsidRPr="00DF3402">
        <w:rPr>
          <w:rFonts w:ascii="Cambria" w:hAnsi="Cambria"/>
          <w:sz w:val="20"/>
          <w:szCs w:val="20"/>
          <w:lang w:val="es-UY"/>
        </w:rPr>
        <w:t>Secretar</w:t>
      </w:r>
      <w:r w:rsidR="00B67B5A" w:rsidRPr="00DF3402">
        <w:rPr>
          <w:rFonts w:ascii="Cambria" w:hAnsi="Cambria"/>
          <w:sz w:val="20"/>
          <w:szCs w:val="20"/>
          <w:lang w:val="es-UY"/>
        </w:rPr>
        <w:t>í</w:t>
      </w:r>
      <w:r w:rsidR="00F521A3" w:rsidRPr="00DF3402">
        <w:rPr>
          <w:rFonts w:ascii="Cambria" w:hAnsi="Cambria"/>
          <w:sz w:val="20"/>
          <w:szCs w:val="20"/>
          <w:lang w:val="es-UY"/>
        </w:rPr>
        <w:t>a de Segur</w:t>
      </w:r>
      <w:r w:rsidR="00DF3402" w:rsidRPr="00DF3402">
        <w:rPr>
          <w:rFonts w:ascii="Cambria" w:hAnsi="Cambria"/>
          <w:sz w:val="20"/>
          <w:szCs w:val="20"/>
          <w:lang w:val="es-UY"/>
        </w:rPr>
        <w:t>idad</w:t>
      </w:r>
      <w:r w:rsidR="00F521A3" w:rsidRPr="00DF3402">
        <w:rPr>
          <w:rFonts w:ascii="Cambria" w:hAnsi="Cambria"/>
          <w:sz w:val="20"/>
          <w:szCs w:val="20"/>
          <w:lang w:val="es-UY"/>
        </w:rPr>
        <w:t xml:space="preserve"> Pública d</w:t>
      </w:r>
      <w:r w:rsidR="00DF3402" w:rsidRPr="00DF3402">
        <w:rPr>
          <w:rFonts w:ascii="Cambria" w:hAnsi="Cambria"/>
          <w:sz w:val="20"/>
          <w:szCs w:val="20"/>
          <w:lang w:val="es-UY"/>
        </w:rPr>
        <w:t>el</w:t>
      </w:r>
      <w:r w:rsidR="00F521A3" w:rsidRPr="00DF3402">
        <w:rPr>
          <w:rFonts w:ascii="Cambria" w:hAnsi="Cambria"/>
          <w:sz w:val="20"/>
          <w:szCs w:val="20"/>
          <w:lang w:val="es-UY"/>
        </w:rPr>
        <w:t xml:space="preserve"> Estado d</w:t>
      </w:r>
      <w:r w:rsidR="00DF3402" w:rsidRPr="00DF3402">
        <w:rPr>
          <w:rFonts w:ascii="Cambria" w:hAnsi="Cambria"/>
          <w:sz w:val="20"/>
          <w:szCs w:val="20"/>
          <w:lang w:val="es-UY"/>
        </w:rPr>
        <w:t>e</w:t>
      </w:r>
      <w:r w:rsidR="00F521A3" w:rsidRPr="00DF3402">
        <w:rPr>
          <w:rFonts w:ascii="Cambria" w:hAnsi="Cambria"/>
          <w:sz w:val="20"/>
          <w:szCs w:val="20"/>
          <w:lang w:val="es-UY"/>
        </w:rPr>
        <w:t xml:space="preserve"> R</w:t>
      </w:r>
      <w:r w:rsidR="00DF3402" w:rsidRPr="00DF3402">
        <w:rPr>
          <w:rFonts w:ascii="Cambria" w:hAnsi="Cambria"/>
          <w:sz w:val="20"/>
          <w:szCs w:val="20"/>
          <w:lang w:val="es-UY"/>
        </w:rPr>
        <w:t>í</w:t>
      </w:r>
      <w:r w:rsidR="00F521A3" w:rsidRPr="00DF3402">
        <w:rPr>
          <w:rFonts w:ascii="Cambria" w:hAnsi="Cambria"/>
          <w:sz w:val="20"/>
          <w:szCs w:val="20"/>
          <w:lang w:val="es-UY"/>
        </w:rPr>
        <w:t>o de Janeiro</w:t>
      </w:r>
      <w:r w:rsidRPr="00DF3402">
        <w:rPr>
          <w:rFonts w:ascii="Cambria" w:hAnsi="Cambria"/>
          <w:sz w:val="20"/>
          <w:szCs w:val="20"/>
          <w:lang w:val="es-UY"/>
        </w:rPr>
        <w:t xml:space="preserve">, </w:t>
      </w:r>
      <w:r w:rsidR="00A1147C" w:rsidRPr="00DF3402">
        <w:rPr>
          <w:rFonts w:ascii="Cambria" w:hAnsi="Cambria"/>
          <w:sz w:val="20"/>
          <w:szCs w:val="20"/>
          <w:lang w:val="es-UY"/>
        </w:rPr>
        <w:t>Secretar</w:t>
      </w:r>
      <w:r w:rsidR="00DF3402" w:rsidRPr="00DF3402">
        <w:rPr>
          <w:rFonts w:ascii="Cambria" w:hAnsi="Cambria"/>
          <w:sz w:val="20"/>
          <w:szCs w:val="20"/>
          <w:lang w:val="es-UY"/>
        </w:rPr>
        <w:t>í</w:t>
      </w:r>
      <w:r w:rsidR="00A1147C" w:rsidRPr="00DF3402">
        <w:rPr>
          <w:rFonts w:ascii="Cambria" w:hAnsi="Cambria"/>
          <w:sz w:val="20"/>
          <w:szCs w:val="20"/>
          <w:lang w:val="es-UY"/>
        </w:rPr>
        <w:t>a de D</w:t>
      </w:r>
      <w:r w:rsidR="00DF3402" w:rsidRPr="00DF3402">
        <w:rPr>
          <w:rFonts w:ascii="Cambria" w:hAnsi="Cambria"/>
          <w:sz w:val="20"/>
          <w:szCs w:val="20"/>
          <w:lang w:val="es-UY"/>
        </w:rPr>
        <w:t xml:space="preserve">erechos </w:t>
      </w:r>
      <w:r w:rsidR="00A1147C" w:rsidRPr="00DF3402">
        <w:rPr>
          <w:rFonts w:ascii="Cambria" w:hAnsi="Cambria"/>
          <w:sz w:val="20"/>
          <w:szCs w:val="20"/>
          <w:lang w:val="es-UY"/>
        </w:rPr>
        <w:t xml:space="preserve"> Humanos d</w:t>
      </w:r>
      <w:r w:rsidR="00DF3402" w:rsidRPr="00DF3402">
        <w:rPr>
          <w:rFonts w:ascii="Cambria" w:hAnsi="Cambria"/>
          <w:sz w:val="20"/>
          <w:szCs w:val="20"/>
          <w:lang w:val="es-UY"/>
        </w:rPr>
        <w:t>e l</w:t>
      </w:r>
      <w:r w:rsidR="00A1147C" w:rsidRPr="00DF3402">
        <w:rPr>
          <w:rFonts w:ascii="Cambria" w:hAnsi="Cambria"/>
          <w:sz w:val="20"/>
          <w:szCs w:val="20"/>
          <w:lang w:val="es-UY"/>
        </w:rPr>
        <w:t>a Presid</w:t>
      </w:r>
      <w:r w:rsidR="00DF3402" w:rsidRPr="00DF3402">
        <w:rPr>
          <w:rFonts w:ascii="Cambria" w:hAnsi="Cambria"/>
          <w:sz w:val="20"/>
          <w:szCs w:val="20"/>
          <w:lang w:val="es-UY"/>
        </w:rPr>
        <w:t>e</w:t>
      </w:r>
      <w:r w:rsidR="00A1147C" w:rsidRPr="00DF3402">
        <w:rPr>
          <w:rFonts w:ascii="Cambria" w:hAnsi="Cambria"/>
          <w:sz w:val="20"/>
          <w:szCs w:val="20"/>
          <w:lang w:val="es-UY"/>
        </w:rPr>
        <w:t>ncia d</w:t>
      </w:r>
      <w:r w:rsidR="00DF3402" w:rsidRPr="00DF3402">
        <w:rPr>
          <w:rFonts w:ascii="Cambria" w:hAnsi="Cambria"/>
          <w:sz w:val="20"/>
          <w:szCs w:val="20"/>
          <w:lang w:val="es-UY"/>
        </w:rPr>
        <w:t>e l</w:t>
      </w:r>
      <w:r w:rsidR="00A1147C" w:rsidRPr="00DF3402">
        <w:rPr>
          <w:rFonts w:ascii="Cambria" w:hAnsi="Cambria"/>
          <w:sz w:val="20"/>
          <w:szCs w:val="20"/>
          <w:lang w:val="es-UY"/>
        </w:rPr>
        <w:t>a República, Secretar</w:t>
      </w:r>
      <w:r w:rsidR="00DF3402" w:rsidRPr="00DF3402">
        <w:rPr>
          <w:rFonts w:ascii="Cambria" w:hAnsi="Cambria"/>
          <w:sz w:val="20"/>
          <w:szCs w:val="20"/>
          <w:lang w:val="es-UY"/>
        </w:rPr>
        <w:t>í</w:t>
      </w:r>
      <w:r w:rsidR="00A1147C" w:rsidRPr="00DF3402">
        <w:rPr>
          <w:rFonts w:ascii="Cambria" w:hAnsi="Cambria"/>
          <w:sz w:val="20"/>
          <w:szCs w:val="20"/>
          <w:lang w:val="es-UY"/>
        </w:rPr>
        <w:t>a de</w:t>
      </w:r>
      <w:r w:rsidR="00DF3402" w:rsidRPr="00DF3402">
        <w:rPr>
          <w:rFonts w:ascii="Cambria" w:hAnsi="Cambria"/>
          <w:sz w:val="20"/>
          <w:szCs w:val="20"/>
          <w:lang w:val="es-UY"/>
        </w:rPr>
        <w:t>l</w:t>
      </w:r>
      <w:r w:rsidR="00A1147C" w:rsidRPr="00DF3402">
        <w:rPr>
          <w:rFonts w:ascii="Cambria" w:hAnsi="Cambria"/>
          <w:sz w:val="20"/>
          <w:szCs w:val="20"/>
          <w:lang w:val="es-UY"/>
        </w:rPr>
        <w:t xml:space="preserve"> Estado de Administra</w:t>
      </w:r>
      <w:r w:rsidR="00DF3402" w:rsidRPr="00DF3402">
        <w:rPr>
          <w:rFonts w:ascii="Cambria" w:hAnsi="Cambria"/>
          <w:sz w:val="20"/>
          <w:szCs w:val="20"/>
          <w:lang w:val="es-UY"/>
        </w:rPr>
        <w:t xml:space="preserve">ción </w:t>
      </w:r>
      <w:r w:rsidR="00A1147C" w:rsidRPr="00DF3402">
        <w:rPr>
          <w:rFonts w:ascii="Cambria" w:hAnsi="Cambria"/>
          <w:sz w:val="20"/>
          <w:szCs w:val="20"/>
          <w:lang w:val="es-UY"/>
        </w:rPr>
        <w:t>Pe</w:t>
      </w:r>
      <w:r w:rsidR="00B67D07" w:rsidRPr="00DF3402">
        <w:rPr>
          <w:rFonts w:ascii="Cambria" w:hAnsi="Cambria"/>
          <w:sz w:val="20"/>
          <w:szCs w:val="20"/>
          <w:lang w:val="es-UY"/>
        </w:rPr>
        <w:t>nitenci</w:t>
      </w:r>
      <w:r w:rsidR="00DF3402" w:rsidRPr="00DF3402">
        <w:rPr>
          <w:rFonts w:ascii="Cambria" w:hAnsi="Cambria"/>
          <w:sz w:val="20"/>
          <w:szCs w:val="20"/>
          <w:lang w:val="es-UY"/>
        </w:rPr>
        <w:t>a</w:t>
      </w:r>
      <w:r w:rsidR="00B67D07" w:rsidRPr="00DF3402">
        <w:rPr>
          <w:rFonts w:ascii="Cambria" w:hAnsi="Cambria"/>
          <w:sz w:val="20"/>
          <w:szCs w:val="20"/>
          <w:lang w:val="es-UY"/>
        </w:rPr>
        <w:t>ria d</w:t>
      </w:r>
      <w:r w:rsidR="00DF3402" w:rsidRPr="00DF3402">
        <w:rPr>
          <w:rFonts w:ascii="Cambria" w:hAnsi="Cambria"/>
          <w:sz w:val="20"/>
          <w:szCs w:val="20"/>
          <w:lang w:val="es-UY"/>
        </w:rPr>
        <w:t>e</w:t>
      </w:r>
      <w:r w:rsidR="00B67D07" w:rsidRPr="00DF3402">
        <w:rPr>
          <w:rFonts w:ascii="Cambria" w:hAnsi="Cambria"/>
          <w:sz w:val="20"/>
          <w:szCs w:val="20"/>
          <w:lang w:val="es-UY"/>
        </w:rPr>
        <w:t xml:space="preserve"> R</w:t>
      </w:r>
      <w:r w:rsidR="00DF3402" w:rsidRPr="00DF3402">
        <w:rPr>
          <w:rFonts w:ascii="Cambria" w:hAnsi="Cambria"/>
          <w:sz w:val="20"/>
          <w:szCs w:val="20"/>
          <w:lang w:val="es-UY"/>
        </w:rPr>
        <w:t>í</w:t>
      </w:r>
      <w:r w:rsidR="00B67D07" w:rsidRPr="00DF3402">
        <w:rPr>
          <w:rFonts w:ascii="Cambria" w:hAnsi="Cambria"/>
          <w:sz w:val="20"/>
          <w:szCs w:val="20"/>
          <w:lang w:val="es-UY"/>
        </w:rPr>
        <w:t>o de Janeiro, Coord</w:t>
      </w:r>
      <w:r w:rsidR="003E6D9D">
        <w:rPr>
          <w:rFonts w:ascii="Cambria" w:hAnsi="Cambria"/>
          <w:sz w:val="20"/>
          <w:szCs w:val="20"/>
          <w:lang w:val="es-UY"/>
        </w:rPr>
        <w:t>i</w:t>
      </w:r>
      <w:r w:rsidR="00B67D07" w:rsidRPr="00DF3402">
        <w:rPr>
          <w:rFonts w:ascii="Cambria" w:hAnsi="Cambria"/>
          <w:sz w:val="20"/>
          <w:szCs w:val="20"/>
          <w:lang w:val="es-UY"/>
        </w:rPr>
        <w:t>nadora de D</w:t>
      </w:r>
      <w:r w:rsidR="00DF3402" w:rsidRPr="00DF3402">
        <w:rPr>
          <w:rFonts w:ascii="Cambria" w:hAnsi="Cambria"/>
          <w:sz w:val="20"/>
          <w:szCs w:val="20"/>
          <w:lang w:val="es-UY"/>
        </w:rPr>
        <w:t xml:space="preserve">erechos </w:t>
      </w:r>
      <w:r w:rsidR="00B67D07" w:rsidRPr="00DF3402">
        <w:rPr>
          <w:rFonts w:ascii="Cambria" w:hAnsi="Cambria"/>
          <w:sz w:val="20"/>
          <w:szCs w:val="20"/>
          <w:lang w:val="es-UY"/>
        </w:rPr>
        <w:t xml:space="preserve"> Humanos d</w:t>
      </w:r>
      <w:r w:rsidR="00DF3402" w:rsidRPr="00DF3402">
        <w:rPr>
          <w:rFonts w:ascii="Cambria" w:hAnsi="Cambria"/>
          <w:sz w:val="20"/>
          <w:szCs w:val="20"/>
          <w:lang w:val="es-UY"/>
        </w:rPr>
        <w:t>el</w:t>
      </w:r>
      <w:r w:rsidR="00B67D07" w:rsidRPr="00DF3402">
        <w:rPr>
          <w:rFonts w:ascii="Cambria" w:hAnsi="Cambria"/>
          <w:sz w:val="20"/>
          <w:szCs w:val="20"/>
          <w:lang w:val="es-UY"/>
        </w:rPr>
        <w:t xml:space="preserve"> Minist</w:t>
      </w:r>
      <w:r w:rsidR="00DF3402" w:rsidRPr="00DF3402">
        <w:rPr>
          <w:rFonts w:ascii="Cambria" w:hAnsi="Cambria"/>
          <w:sz w:val="20"/>
          <w:szCs w:val="20"/>
          <w:lang w:val="es-UY"/>
        </w:rPr>
        <w:t>e</w:t>
      </w:r>
      <w:r w:rsidR="00B67D07" w:rsidRPr="00DF3402">
        <w:rPr>
          <w:rFonts w:ascii="Cambria" w:hAnsi="Cambria"/>
          <w:sz w:val="20"/>
          <w:szCs w:val="20"/>
          <w:lang w:val="es-UY"/>
        </w:rPr>
        <w:t>rio Público d</w:t>
      </w:r>
      <w:r w:rsidR="00DF3402">
        <w:rPr>
          <w:rFonts w:ascii="Cambria" w:hAnsi="Cambria"/>
          <w:sz w:val="20"/>
          <w:szCs w:val="20"/>
          <w:lang w:val="es-UY"/>
        </w:rPr>
        <w:t>e</w:t>
      </w:r>
      <w:r w:rsidR="00B67D07" w:rsidRPr="00DF3402">
        <w:rPr>
          <w:rFonts w:ascii="Cambria" w:hAnsi="Cambria"/>
          <w:sz w:val="20"/>
          <w:szCs w:val="20"/>
          <w:lang w:val="es-UY"/>
        </w:rPr>
        <w:t xml:space="preserve"> R</w:t>
      </w:r>
      <w:r w:rsidR="00DF3402">
        <w:rPr>
          <w:rFonts w:ascii="Cambria" w:hAnsi="Cambria"/>
          <w:sz w:val="20"/>
          <w:szCs w:val="20"/>
          <w:lang w:val="es-UY"/>
        </w:rPr>
        <w:t>í</w:t>
      </w:r>
      <w:r w:rsidR="00B67D07" w:rsidRPr="00DF3402">
        <w:rPr>
          <w:rFonts w:ascii="Cambria" w:hAnsi="Cambria"/>
          <w:sz w:val="20"/>
          <w:szCs w:val="20"/>
          <w:lang w:val="es-UY"/>
        </w:rPr>
        <w:t>o de Janeiro</w:t>
      </w:r>
      <w:r w:rsidRPr="00DF3402">
        <w:rPr>
          <w:rFonts w:ascii="Cambria" w:hAnsi="Cambria"/>
          <w:sz w:val="20"/>
          <w:szCs w:val="20"/>
          <w:lang w:val="es-UY"/>
        </w:rPr>
        <w:t xml:space="preserve"> (</w:t>
      </w:r>
      <w:r w:rsidR="00DF3402">
        <w:rPr>
          <w:rFonts w:ascii="Cambria" w:hAnsi="Cambria"/>
          <w:sz w:val="20"/>
          <w:szCs w:val="20"/>
          <w:lang w:val="es-UY"/>
        </w:rPr>
        <w:t>en adelante</w:t>
      </w:r>
      <w:r w:rsidRPr="00DF3402">
        <w:rPr>
          <w:rFonts w:ascii="Cambria" w:hAnsi="Cambria"/>
          <w:sz w:val="20"/>
          <w:szCs w:val="20"/>
          <w:lang w:val="es-UY"/>
        </w:rPr>
        <w:t xml:space="preserve"> “MP/RJ”)</w:t>
      </w:r>
      <w:r w:rsidR="00B67D07" w:rsidRPr="00DF3402">
        <w:rPr>
          <w:rFonts w:ascii="Cambria" w:hAnsi="Cambria"/>
          <w:sz w:val="20"/>
          <w:szCs w:val="20"/>
          <w:lang w:val="es-UY"/>
        </w:rPr>
        <w:t>,</w:t>
      </w:r>
      <w:r w:rsidR="00A1147C" w:rsidRPr="00DF3402">
        <w:rPr>
          <w:rFonts w:ascii="Cambria" w:hAnsi="Cambria"/>
          <w:sz w:val="20"/>
          <w:szCs w:val="20"/>
          <w:lang w:val="es-UY"/>
        </w:rPr>
        <w:t xml:space="preserve"> </w:t>
      </w:r>
      <w:r w:rsidR="00DE1B96">
        <w:rPr>
          <w:rFonts w:ascii="Cambria" w:hAnsi="Cambria"/>
          <w:sz w:val="20"/>
          <w:szCs w:val="20"/>
          <w:lang w:val="es-UY"/>
        </w:rPr>
        <w:t xml:space="preserve">Jefatura de la </w:t>
      </w:r>
      <w:r w:rsidR="00A1147C" w:rsidRPr="00DF3402">
        <w:rPr>
          <w:rFonts w:ascii="Cambria" w:hAnsi="Cambria"/>
          <w:sz w:val="20"/>
          <w:szCs w:val="20"/>
          <w:lang w:val="es-UY"/>
        </w:rPr>
        <w:t>Pol</w:t>
      </w:r>
      <w:r w:rsidR="00DE1B96">
        <w:rPr>
          <w:rFonts w:ascii="Cambria" w:hAnsi="Cambria"/>
          <w:sz w:val="20"/>
          <w:szCs w:val="20"/>
          <w:lang w:val="es-UY"/>
        </w:rPr>
        <w:t>i</w:t>
      </w:r>
      <w:r w:rsidR="00A1147C" w:rsidRPr="00DF3402">
        <w:rPr>
          <w:rFonts w:ascii="Cambria" w:hAnsi="Cambria"/>
          <w:sz w:val="20"/>
          <w:szCs w:val="20"/>
          <w:lang w:val="es-UY"/>
        </w:rPr>
        <w:t>c</w:t>
      </w:r>
      <w:r w:rsidR="00DE1B96">
        <w:rPr>
          <w:rFonts w:ascii="Cambria" w:hAnsi="Cambria"/>
          <w:sz w:val="20"/>
          <w:szCs w:val="20"/>
          <w:lang w:val="es-UY"/>
        </w:rPr>
        <w:t>í</w:t>
      </w:r>
      <w:r w:rsidR="00A1147C" w:rsidRPr="00DF3402">
        <w:rPr>
          <w:rFonts w:ascii="Cambria" w:hAnsi="Cambria"/>
          <w:sz w:val="20"/>
          <w:szCs w:val="20"/>
          <w:lang w:val="es-UY"/>
        </w:rPr>
        <w:t>a Civil d</w:t>
      </w:r>
      <w:r w:rsidR="00DE1B96">
        <w:rPr>
          <w:rFonts w:ascii="Cambria" w:hAnsi="Cambria"/>
          <w:sz w:val="20"/>
          <w:szCs w:val="20"/>
          <w:lang w:val="es-UY"/>
        </w:rPr>
        <w:t>el</w:t>
      </w:r>
      <w:r w:rsidR="00A1147C" w:rsidRPr="00DF3402">
        <w:rPr>
          <w:rFonts w:ascii="Cambria" w:hAnsi="Cambria"/>
          <w:sz w:val="20"/>
          <w:szCs w:val="20"/>
          <w:lang w:val="es-UY"/>
        </w:rPr>
        <w:t xml:space="preserve"> Estado d</w:t>
      </w:r>
      <w:r w:rsidR="00DE1B96">
        <w:rPr>
          <w:rFonts w:ascii="Cambria" w:hAnsi="Cambria"/>
          <w:sz w:val="20"/>
          <w:szCs w:val="20"/>
          <w:lang w:val="es-UY"/>
        </w:rPr>
        <w:t>e</w:t>
      </w:r>
      <w:r w:rsidR="00A1147C" w:rsidRPr="00DF3402">
        <w:rPr>
          <w:rFonts w:ascii="Cambria" w:hAnsi="Cambria"/>
          <w:sz w:val="20"/>
          <w:szCs w:val="20"/>
          <w:lang w:val="es-UY"/>
        </w:rPr>
        <w:t xml:space="preserve"> R</w:t>
      </w:r>
      <w:r w:rsidR="00DE1B96">
        <w:rPr>
          <w:rFonts w:ascii="Cambria" w:hAnsi="Cambria"/>
          <w:sz w:val="20"/>
          <w:szCs w:val="20"/>
          <w:lang w:val="es-UY"/>
        </w:rPr>
        <w:t>í</w:t>
      </w:r>
      <w:r w:rsidR="00A1147C" w:rsidRPr="00DF3402">
        <w:rPr>
          <w:rFonts w:ascii="Cambria" w:hAnsi="Cambria"/>
          <w:sz w:val="20"/>
          <w:szCs w:val="20"/>
          <w:lang w:val="es-UY"/>
        </w:rPr>
        <w:t>o de Janeiro, Corregedoria Interna d</w:t>
      </w:r>
      <w:r w:rsidR="00DE1B96">
        <w:rPr>
          <w:rFonts w:ascii="Cambria" w:hAnsi="Cambria"/>
          <w:sz w:val="20"/>
          <w:szCs w:val="20"/>
          <w:lang w:val="es-UY"/>
        </w:rPr>
        <w:t>e la</w:t>
      </w:r>
      <w:r w:rsidR="00A1147C" w:rsidRPr="00DF3402">
        <w:rPr>
          <w:rFonts w:ascii="Cambria" w:hAnsi="Cambria"/>
          <w:sz w:val="20"/>
          <w:szCs w:val="20"/>
          <w:lang w:val="es-UY"/>
        </w:rPr>
        <w:t xml:space="preserve"> Pol</w:t>
      </w:r>
      <w:r w:rsidR="00DE1B96">
        <w:rPr>
          <w:rFonts w:ascii="Cambria" w:hAnsi="Cambria"/>
          <w:sz w:val="20"/>
          <w:szCs w:val="20"/>
          <w:lang w:val="es-UY"/>
        </w:rPr>
        <w:t>i</w:t>
      </w:r>
      <w:r w:rsidR="00A1147C" w:rsidRPr="00DF3402">
        <w:rPr>
          <w:rFonts w:ascii="Cambria" w:hAnsi="Cambria"/>
          <w:sz w:val="20"/>
          <w:szCs w:val="20"/>
          <w:lang w:val="es-UY"/>
        </w:rPr>
        <w:t>c</w:t>
      </w:r>
      <w:r w:rsidR="00DE1B96">
        <w:rPr>
          <w:rFonts w:ascii="Cambria" w:hAnsi="Cambria"/>
          <w:sz w:val="20"/>
          <w:szCs w:val="20"/>
          <w:lang w:val="es-UY"/>
        </w:rPr>
        <w:t>í</w:t>
      </w:r>
      <w:r w:rsidR="00A1147C" w:rsidRPr="00DF3402">
        <w:rPr>
          <w:rFonts w:ascii="Cambria" w:hAnsi="Cambria"/>
          <w:sz w:val="20"/>
          <w:szCs w:val="20"/>
          <w:lang w:val="es-UY"/>
        </w:rPr>
        <w:t>a Civil, Secretar</w:t>
      </w:r>
      <w:r w:rsidR="00DE1B96">
        <w:rPr>
          <w:rFonts w:ascii="Cambria" w:hAnsi="Cambria"/>
          <w:sz w:val="20"/>
          <w:szCs w:val="20"/>
          <w:lang w:val="es-UY"/>
        </w:rPr>
        <w:t>í</w:t>
      </w:r>
      <w:r w:rsidR="00A1147C" w:rsidRPr="00DF3402">
        <w:rPr>
          <w:rFonts w:ascii="Cambria" w:hAnsi="Cambria"/>
          <w:sz w:val="20"/>
          <w:szCs w:val="20"/>
          <w:lang w:val="es-UY"/>
        </w:rPr>
        <w:t>a de D</w:t>
      </w:r>
      <w:r w:rsidR="00DE1B96">
        <w:rPr>
          <w:rFonts w:ascii="Cambria" w:hAnsi="Cambria"/>
          <w:sz w:val="20"/>
          <w:szCs w:val="20"/>
          <w:lang w:val="es-UY"/>
        </w:rPr>
        <w:t xml:space="preserve">erechos </w:t>
      </w:r>
      <w:r w:rsidR="00A1147C" w:rsidRPr="00DF3402">
        <w:rPr>
          <w:rFonts w:ascii="Cambria" w:hAnsi="Cambria"/>
          <w:sz w:val="20"/>
          <w:szCs w:val="20"/>
          <w:lang w:val="es-UY"/>
        </w:rPr>
        <w:t>Humanos d</w:t>
      </w:r>
      <w:r w:rsidR="00DE1B96">
        <w:rPr>
          <w:rFonts w:ascii="Cambria" w:hAnsi="Cambria"/>
          <w:sz w:val="20"/>
          <w:szCs w:val="20"/>
          <w:lang w:val="es-UY"/>
        </w:rPr>
        <w:t>el</w:t>
      </w:r>
      <w:r w:rsidR="00A1147C" w:rsidRPr="00DF3402">
        <w:rPr>
          <w:rFonts w:ascii="Cambria" w:hAnsi="Cambria"/>
          <w:sz w:val="20"/>
          <w:szCs w:val="20"/>
          <w:lang w:val="es-UY"/>
        </w:rPr>
        <w:t xml:space="preserve"> Estado d</w:t>
      </w:r>
      <w:r w:rsidR="00DE1B96">
        <w:rPr>
          <w:rFonts w:ascii="Cambria" w:hAnsi="Cambria"/>
          <w:sz w:val="20"/>
          <w:szCs w:val="20"/>
          <w:lang w:val="es-UY"/>
        </w:rPr>
        <w:t>e</w:t>
      </w:r>
      <w:r w:rsidR="00A1147C" w:rsidRPr="00DF3402">
        <w:rPr>
          <w:rFonts w:ascii="Cambria" w:hAnsi="Cambria"/>
          <w:sz w:val="20"/>
          <w:szCs w:val="20"/>
          <w:lang w:val="es-UY"/>
        </w:rPr>
        <w:t xml:space="preserve"> R</w:t>
      </w:r>
      <w:r w:rsidR="00DE1B96">
        <w:rPr>
          <w:rFonts w:ascii="Cambria" w:hAnsi="Cambria"/>
          <w:sz w:val="20"/>
          <w:szCs w:val="20"/>
          <w:lang w:val="es-UY"/>
        </w:rPr>
        <w:t>í</w:t>
      </w:r>
      <w:r w:rsidR="00A1147C" w:rsidRPr="00DF3402">
        <w:rPr>
          <w:rFonts w:ascii="Cambria" w:hAnsi="Cambria"/>
          <w:sz w:val="20"/>
          <w:szCs w:val="20"/>
          <w:lang w:val="es-UY"/>
        </w:rPr>
        <w:t>o de Janeiro, Dire</w:t>
      </w:r>
      <w:r w:rsidR="00DE1B96">
        <w:rPr>
          <w:rFonts w:ascii="Cambria" w:hAnsi="Cambria"/>
          <w:sz w:val="20"/>
          <w:szCs w:val="20"/>
          <w:lang w:val="es-UY"/>
        </w:rPr>
        <w:t xml:space="preserve">cción del </w:t>
      </w:r>
      <w:r w:rsidR="00A1147C" w:rsidRPr="00DF3402">
        <w:rPr>
          <w:rFonts w:ascii="Cambria" w:hAnsi="Cambria"/>
          <w:sz w:val="20"/>
          <w:szCs w:val="20"/>
          <w:lang w:val="es-UY"/>
        </w:rPr>
        <w:t>IML, Dire</w:t>
      </w:r>
      <w:r w:rsidR="00DE1B96">
        <w:rPr>
          <w:rFonts w:ascii="Cambria" w:hAnsi="Cambria"/>
          <w:sz w:val="20"/>
          <w:szCs w:val="20"/>
          <w:lang w:val="es-UY"/>
        </w:rPr>
        <w:t xml:space="preserve">cción del </w:t>
      </w:r>
      <w:r w:rsidR="00A1147C" w:rsidRPr="00DF3402">
        <w:rPr>
          <w:rFonts w:ascii="Cambria" w:hAnsi="Cambria"/>
          <w:sz w:val="20"/>
          <w:szCs w:val="20"/>
          <w:lang w:val="es-UY"/>
        </w:rPr>
        <w:t xml:space="preserve">Departamento </w:t>
      </w:r>
      <w:r w:rsidR="00A1147C" w:rsidRPr="00DF3402">
        <w:rPr>
          <w:rFonts w:ascii="Cambria" w:hAnsi="Cambria"/>
          <w:sz w:val="20"/>
          <w:szCs w:val="20"/>
          <w:lang w:val="es-UY"/>
        </w:rPr>
        <w:lastRenderedPageBreak/>
        <w:t>Penitenci</w:t>
      </w:r>
      <w:r w:rsidR="00671B8D">
        <w:rPr>
          <w:rFonts w:ascii="Cambria" w:hAnsi="Cambria"/>
          <w:sz w:val="20"/>
          <w:szCs w:val="20"/>
          <w:lang w:val="es-UY"/>
        </w:rPr>
        <w:t>a</w:t>
      </w:r>
      <w:r w:rsidR="00A1147C" w:rsidRPr="00DF3402">
        <w:rPr>
          <w:rFonts w:ascii="Cambria" w:hAnsi="Cambria"/>
          <w:sz w:val="20"/>
          <w:szCs w:val="20"/>
          <w:lang w:val="es-UY"/>
        </w:rPr>
        <w:t xml:space="preserve">rio Nacional </w:t>
      </w:r>
      <w:r w:rsidR="00671B8D">
        <w:rPr>
          <w:rFonts w:ascii="Cambria" w:hAnsi="Cambria"/>
          <w:sz w:val="20"/>
          <w:szCs w:val="20"/>
          <w:lang w:val="es-UY"/>
        </w:rPr>
        <w:t>y</w:t>
      </w:r>
      <w:r w:rsidR="00A1147C" w:rsidRPr="00DF3402">
        <w:rPr>
          <w:rFonts w:ascii="Cambria" w:hAnsi="Cambria"/>
          <w:sz w:val="20"/>
          <w:szCs w:val="20"/>
          <w:lang w:val="es-UY"/>
        </w:rPr>
        <w:t xml:space="preserve"> Ouvidoria d</w:t>
      </w:r>
      <w:r w:rsidR="00671B8D">
        <w:rPr>
          <w:rFonts w:ascii="Cambria" w:hAnsi="Cambria"/>
          <w:sz w:val="20"/>
          <w:szCs w:val="20"/>
          <w:lang w:val="es-UY"/>
        </w:rPr>
        <w:t>el</w:t>
      </w:r>
      <w:r w:rsidR="00A1147C" w:rsidRPr="00DF3402">
        <w:rPr>
          <w:rFonts w:ascii="Cambria" w:hAnsi="Cambria"/>
          <w:sz w:val="20"/>
          <w:szCs w:val="20"/>
          <w:lang w:val="es-UY"/>
        </w:rPr>
        <w:t xml:space="preserve"> Sistema Penitenci</w:t>
      </w:r>
      <w:r w:rsidR="00671B8D">
        <w:rPr>
          <w:rFonts w:ascii="Cambria" w:hAnsi="Cambria"/>
          <w:sz w:val="20"/>
          <w:szCs w:val="20"/>
          <w:lang w:val="es-UY"/>
        </w:rPr>
        <w:t>a</w:t>
      </w:r>
      <w:r w:rsidR="00A1147C" w:rsidRPr="00DF3402">
        <w:rPr>
          <w:rFonts w:ascii="Cambria" w:hAnsi="Cambria"/>
          <w:sz w:val="20"/>
          <w:szCs w:val="20"/>
          <w:lang w:val="es-UY"/>
        </w:rPr>
        <w:t xml:space="preserve">rio. </w:t>
      </w:r>
      <w:r w:rsidR="0034242D" w:rsidRPr="0034242D">
        <w:rPr>
          <w:rFonts w:ascii="Cambria" w:hAnsi="Cambria"/>
          <w:sz w:val="20"/>
          <w:szCs w:val="20"/>
          <w:lang w:val="es-UY"/>
        </w:rPr>
        <w:t>En estas gestiones, solicitaron co</w:t>
      </w:r>
      <w:r w:rsidR="003E6D9D">
        <w:rPr>
          <w:rFonts w:ascii="Cambria" w:hAnsi="Cambria"/>
          <w:sz w:val="20"/>
          <w:szCs w:val="20"/>
          <w:lang w:val="es-UY"/>
        </w:rPr>
        <w:t>p</w:t>
      </w:r>
      <w:r w:rsidR="0034242D" w:rsidRPr="0034242D">
        <w:rPr>
          <w:rFonts w:ascii="Cambria" w:hAnsi="Cambria"/>
          <w:sz w:val="20"/>
          <w:szCs w:val="20"/>
          <w:lang w:val="es-UY"/>
        </w:rPr>
        <w:t xml:space="preserve">ia del </w:t>
      </w:r>
      <w:r w:rsidR="003E6D9D">
        <w:rPr>
          <w:rFonts w:ascii="Cambria" w:hAnsi="Cambria"/>
          <w:sz w:val="20"/>
          <w:szCs w:val="20"/>
          <w:lang w:val="es-UY"/>
        </w:rPr>
        <w:t>informe</w:t>
      </w:r>
      <w:r w:rsidR="0034242D" w:rsidRPr="0034242D">
        <w:rPr>
          <w:rFonts w:ascii="Cambria" w:hAnsi="Cambria"/>
          <w:sz w:val="20"/>
          <w:szCs w:val="20"/>
          <w:lang w:val="es-UY"/>
        </w:rPr>
        <w:t xml:space="preserve"> de autopsia</w:t>
      </w:r>
      <w:r w:rsidR="00607AB2">
        <w:rPr>
          <w:rFonts w:ascii="Cambria" w:hAnsi="Cambria"/>
          <w:sz w:val="20"/>
          <w:szCs w:val="20"/>
          <w:lang w:val="es-UY"/>
        </w:rPr>
        <w:t xml:space="preserve"> y procuraban información </w:t>
      </w:r>
      <w:r w:rsidR="0034242D" w:rsidRPr="0034242D">
        <w:rPr>
          <w:rFonts w:ascii="Cambria" w:hAnsi="Cambria"/>
          <w:sz w:val="20"/>
          <w:szCs w:val="20"/>
          <w:lang w:val="es-UY"/>
        </w:rPr>
        <w:t>sobre la investigación y responsa</w:t>
      </w:r>
      <w:r w:rsidR="003E6D9D">
        <w:rPr>
          <w:rFonts w:ascii="Cambria" w:hAnsi="Cambria"/>
          <w:sz w:val="20"/>
          <w:szCs w:val="20"/>
          <w:lang w:val="es-UY"/>
        </w:rPr>
        <w:t>b</w:t>
      </w:r>
      <w:r w:rsidR="0034242D" w:rsidRPr="0034242D">
        <w:rPr>
          <w:rFonts w:ascii="Cambria" w:hAnsi="Cambria"/>
          <w:sz w:val="20"/>
          <w:szCs w:val="20"/>
          <w:lang w:val="es-UY"/>
        </w:rPr>
        <w:t>ilización de los agentes involucrados e</w:t>
      </w:r>
      <w:r w:rsidR="00607AB2">
        <w:rPr>
          <w:rFonts w:ascii="Cambria" w:hAnsi="Cambria"/>
          <w:sz w:val="20"/>
          <w:szCs w:val="20"/>
          <w:lang w:val="es-UY"/>
        </w:rPr>
        <w:t>n</w:t>
      </w:r>
      <w:r w:rsidR="0034242D" w:rsidRPr="0034242D">
        <w:rPr>
          <w:rFonts w:ascii="Cambria" w:hAnsi="Cambria"/>
          <w:sz w:val="20"/>
          <w:szCs w:val="20"/>
          <w:lang w:val="es-UY"/>
        </w:rPr>
        <w:t xml:space="preserve"> la tortura y omisión e</w:t>
      </w:r>
      <w:r w:rsidR="003E6D9D">
        <w:rPr>
          <w:rFonts w:ascii="Cambria" w:hAnsi="Cambria"/>
          <w:sz w:val="20"/>
          <w:szCs w:val="20"/>
          <w:lang w:val="es-UY"/>
        </w:rPr>
        <w:t>n</w:t>
      </w:r>
      <w:r w:rsidR="0034242D" w:rsidRPr="0034242D">
        <w:rPr>
          <w:rFonts w:ascii="Cambria" w:hAnsi="Cambria"/>
          <w:sz w:val="20"/>
          <w:szCs w:val="20"/>
          <w:lang w:val="es-UY"/>
        </w:rPr>
        <w:t xml:space="preserve"> cuanto al fallecimiento de la </w:t>
      </w:r>
      <w:r w:rsidR="0034242D">
        <w:rPr>
          <w:rFonts w:ascii="Cambria" w:hAnsi="Cambria"/>
          <w:sz w:val="20"/>
          <w:szCs w:val="20"/>
          <w:lang w:val="es-UY"/>
        </w:rPr>
        <w:t>pr</w:t>
      </w:r>
      <w:r w:rsidR="003E6D9D">
        <w:rPr>
          <w:rFonts w:ascii="Cambria" w:hAnsi="Cambria"/>
          <w:sz w:val="20"/>
          <w:szCs w:val="20"/>
          <w:lang w:val="es-UY"/>
        </w:rPr>
        <w:t>e</w:t>
      </w:r>
      <w:r w:rsidR="0034242D">
        <w:rPr>
          <w:rFonts w:ascii="Cambria" w:hAnsi="Cambria"/>
          <w:sz w:val="20"/>
          <w:szCs w:val="20"/>
          <w:lang w:val="es-UY"/>
        </w:rPr>
        <w:t>sunta ví</w:t>
      </w:r>
      <w:r w:rsidR="003E6D9D">
        <w:rPr>
          <w:rFonts w:ascii="Cambria" w:hAnsi="Cambria"/>
          <w:sz w:val="20"/>
          <w:szCs w:val="20"/>
          <w:lang w:val="es-UY"/>
        </w:rPr>
        <w:t>ctim</w:t>
      </w:r>
      <w:r w:rsidR="0034242D">
        <w:rPr>
          <w:rFonts w:ascii="Cambria" w:hAnsi="Cambria"/>
          <w:sz w:val="20"/>
          <w:szCs w:val="20"/>
          <w:lang w:val="es-UY"/>
        </w:rPr>
        <w:t xml:space="preserve">a y a los procedimientos negligentes llevados a cabo por el IML con relación al </w:t>
      </w:r>
      <w:r w:rsidR="00AD6CB9">
        <w:rPr>
          <w:rFonts w:ascii="Cambria" w:hAnsi="Cambria"/>
          <w:sz w:val="20"/>
          <w:szCs w:val="20"/>
          <w:lang w:val="es-UY"/>
        </w:rPr>
        <w:t>c</w:t>
      </w:r>
      <w:r w:rsidR="0034242D">
        <w:rPr>
          <w:rFonts w:ascii="Cambria" w:hAnsi="Cambria"/>
          <w:sz w:val="20"/>
          <w:szCs w:val="20"/>
          <w:lang w:val="es-UY"/>
        </w:rPr>
        <w:t xml:space="preserve">uerpo del Sr. Silva. </w:t>
      </w:r>
      <w:r w:rsidR="0034242D" w:rsidRPr="00EF193F">
        <w:rPr>
          <w:rFonts w:ascii="Cambria" w:hAnsi="Cambria"/>
          <w:sz w:val="20"/>
          <w:szCs w:val="20"/>
          <w:lang w:val="es-UY"/>
        </w:rPr>
        <w:t>La peti</w:t>
      </w:r>
      <w:r w:rsidR="00AD6CB9">
        <w:rPr>
          <w:rFonts w:ascii="Cambria" w:hAnsi="Cambria"/>
          <w:sz w:val="20"/>
          <w:szCs w:val="20"/>
          <w:lang w:val="es-UY"/>
        </w:rPr>
        <w:t>c</w:t>
      </w:r>
      <w:r w:rsidR="0034242D" w:rsidRPr="00EF193F">
        <w:rPr>
          <w:rFonts w:ascii="Cambria" w:hAnsi="Cambria"/>
          <w:sz w:val="20"/>
          <w:szCs w:val="20"/>
          <w:lang w:val="es-UY"/>
        </w:rPr>
        <w:t>ionaria afirma que recibieron diversas respuestas de las autoridad</w:t>
      </w:r>
      <w:r w:rsidR="00AD6CB9">
        <w:rPr>
          <w:rFonts w:ascii="Cambria" w:hAnsi="Cambria"/>
          <w:sz w:val="20"/>
          <w:szCs w:val="20"/>
          <w:lang w:val="es-UY"/>
        </w:rPr>
        <w:t>e</w:t>
      </w:r>
      <w:r w:rsidR="0034242D" w:rsidRPr="00EF193F">
        <w:rPr>
          <w:rFonts w:ascii="Cambria" w:hAnsi="Cambria"/>
          <w:sz w:val="20"/>
          <w:szCs w:val="20"/>
          <w:lang w:val="es-UY"/>
        </w:rPr>
        <w:t>s que alegan</w:t>
      </w:r>
      <w:r w:rsidR="00EF193F" w:rsidRPr="00EF193F">
        <w:rPr>
          <w:rFonts w:ascii="Cambria" w:hAnsi="Cambria"/>
          <w:sz w:val="20"/>
          <w:szCs w:val="20"/>
          <w:lang w:val="es-UY"/>
        </w:rPr>
        <w:t xml:space="preserve"> que</w:t>
      </w:r>
      <w:r w:rsidR="00AD6CB9">
        <w:rPr>
          <w:rFonts w:ascii="Cambria" w:hAnsi="Cambria"/>
          <w:sz w:val="20"/>
          <w:szCs w:val="20"/>
          <w:lang w:val="es-UY"/>
        </w:rPr>
        <w:t xml:space="preserve"> </w:t>
      </w:r>
      <w:r w:rsidR="00EF193F" w:rsidRPr="00EF193F">
        <w:rPr>
          <w:rFonts w:ascii="Cambria" w:hAnsi="Cambria"/>
          <w:sz w:val="20"/>
          <w:szCs w:val="20"/>
          <w:lang w:val="es-UY"/>
        </w:rPr>
        <w:t>no son verdaderas, como</w:t>
      </w:r>
      <w:r w:rsidR="004C0EF3">
        <w:rPr>
          <w:rFonts w:ascii="Cambria" w:hAnsi="Cambria"/>
          <w:sz w:val="20"/>
          <w:szCs w:val="20"/>
          <w:lang w:val="es-UY"/>
        </w:rPr>
        <w:t>,</w:t>
      </w:r>
      <w:r w:rsidR="00EF193F" w:rsidRPr="00EF193F">
        <w:rPr>
          <w:rFonts w:ascii="Cambria" w:hAnsi="Cambria"/>
          <w:sz w:val="20"/>
          <w:szCs w:val="20"/>
          <w:lang w:val="es-UY"/>
        </w:rPr>
        <w:t xml:space="preserve"> por ejemplo, que la presunta víctima falleció e</w:t>
      </w:r>
      <w:r w:rsidR="00AD6CB9">
        <w:rPr>
          <w:rFonts w:ascii="Cambria" w:hAnsi="Cambria"/>
          <w:sz w:val="20"/>
          <w:szCs w:val="20"/>
          <w:lang w:val="es-UY"/>
        </w:rPr>
        <w:t>n</w:t>
      </w:r>
      <w:r w:rsidR="00EF193F" w:rsidRPr="00EF193F">
        <w:rPr>
          <w:rFonts w:ascii="Cambria" w:hAnsi="Cambria"/>
          <w:sz w:val="20"/>
          <w:szCs w:val="20"/>
          <w:lang w:val="es-UY"/>
        </w:rPr>
        <w:t xml:space="preserve"> el ho</w:t>
      </w:r>
      <w:r w:rsidR="007F1FDC" w:rsidRPr="00EF193F">
        <w:rPr>
          <w:rFonts w:ascii="Cambria" w:hAnsi="Cambria"/>
          <w:sz w:val="20"/>
          <w:szCs w:val="20"/>
          <w:lang w:val="es-UY"/>
        </w:rPr>
        <w:t>spital, que su c</w:t>
      </w:r>
      <w:r w:rsidR="00EF193F" w:rsidRPr="00EF193F">
        <w:rPr>
          <w:rFonts w:ascii="Cambria" w:hAnsi="Cambria"/>
          <w:sz w:val="20"/>
          <w:szCs w:val="20"/>
          <w:lang w:val="es-UY"/>
        </w:rPr>
        <w:t>ue</w:t>
      </w:r>
      <w:r w:rsidR="007F1FDC" w:rsidRPr="00EF193F">
        <w:rPr>
          <w:rFonts w:ascii="Cambria" w:hAnsi="Cambria"/>
          <w:sz w:val="20"/>
          <w:szCs w:val="20"/>
          <w:lang w:val="es-UY"/>
        </w:rPr>
        <w:t>rpo no f</w:t>
      </w:r>
      <w:r w:rsidR="00EF193F" w:rsidRPr="00EF193F">
        <w:rPr>
          <w:rFonts w:ascii="Cambria" w:hAnsi="Cambria"/>
          <w:sz w:val="20"/>
          <w:szCs w:val="20"/>
          <w:lang w:val="es-UY"/>
        </w:rPr>
        <w:t>u</w:t>
      </w:r>
      <w:r w:rsidR="00EF193F">
        <w:rPr>
          <w:rFonts w:ascii="Cambria" w:hAnsi="Cambria"/>
          <w:sz w:val="20"/>
          <w:szCs w:val="20"/>
          <w:lang w:val="es-UY"/>
        </w:rPr>
        <w:t>e</w:t>
      </w:r>
      <w:r w:rsidR="007F1FDC" w:rsidRPr="00EF193F">
        <w:rPr>
          <w:rFonts w:ascii="Cambria" w:hAnsi="Cambria"/>
          <w:sz w:val="20"/>
          <w:szCs w:val="20"/>
          <w:lang w:val="es-UY"/>
        </w:rPr>
        <w:t xml:space="preserve"> sepultado por falta de inter</w:t>
      </w:r>
      <w:r w:rsidR="00EF193F">
        <w:rPr>
          <w:rFonts w:ascii="Cambria" w:hAnsi="Cambria"/>
          <w:sz w:val="20"/>
          <w:szCs w:val="20"/>
          <w:lang w:val="es-UY"/>
        </w:rPr>
        <w:t>és en identificarlo por parte de la familia y que la causa de su muerte habría sido un aneurism</w:t>
      </w:r>
      <w:r w:rsidR="00AD6CB9">
        <w:rPr>
          <w:rFonts w:ascii="Cambria" w:hAnsi="Cambria"/>
          <w:sz w:val="20"/>
          <w:szCs w:val="20"/>
          <w:lang w:val="es-UY"/>
        </w:rPr>
        <w:t>a</w:t>
      </w:r>
      <w:r w:rsidR="00EF193F">
        <w:rPr>
          <w:rFonts w:ascii="Cambria" w:hAnsi="Cambria"/>
          <w:sz w:val="20"/>
          <w:szCs w:val="20"/>
          <w:lang w:val="es-UY"/>
        </w:rPr>
        <w:t xml:space="preserve"> cerebral, aún después del informe de autopsia certificado de que la causa de la muerte habría sido</w:t>
      </w:r>
      <w:r w:rsidR="003E6D9D">
        <w:rPr>
          <w:rFonts w:ascii="Cambria" w:hAnsi="Cambria"/>
          <w:sz w:val="20"/>
          <w:szCs w:val="20"/>
          <w:lang w:val="es-UY"/>
        </w:rPr>
        <w:t xml:space="preserve"> por lesiones causadas por la tortura</w:t>
      </w:r>
      <w:r w:rsidR="007F1FDC" w:rsidRPr="00EF193F">
        <w:rPr>
          <w:rFonts w:ascii="Cambria" w:hAnsi="Cambria"/>
          <w:sz w:val="20"/>
          <w:szCs w:val="20"/>
          <w:lang w:val="es-UY"/>
        </w:rPr>
        <w:t>.</w:t>
      </w:r>
    </w:p>
    <w:p w14:paraId="7910BB8C" w14:textId="2B0F1B13" w:rsidR="00BE3884" w:rsidRPr="003A7C5C" w:rsidRDefault="00B43CD4" w:rsidP="00DE1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43CD4">
        <w:rPr>
          <w:rFonts w:ascii="Cambria" w:hAnsi="Cambria"/>
          <w:sz w:val="20"/>
          <w:szCs w:val="20"/>
          <w:lang w:val="es-UY"/>
        </w:rPr>
        <w:t xml:space="preserve">La peticionaria y la familia del </w:t>
      </w:r>
      <w:r w:rsidR="007F1FDC" w:rsidRPr="00B43CD4">
        <w:rPr>
          <w:rFonts w:ascii="Cambria" w:hAnsi="Cambria"/>
          <w:sz w:val="20"/>
          <w:szCs w:val="20"/>
          <w:lang w:val="es-UY"/>
        </w:rPr>
        <w:t>Sr. Silva</w:t>
      </w:r>
      <w:r w:rsidR="000435D6" w:rsidRPr="00B43CD4">
        <w:rPr>
          <w:rFonts w:ascii="Cambria" w:hAnsi="Cambria"/>
          <w:sz w:val="20"/>
          <w:szCs w:val="20"/>
          <w:lang w:val="es-UY"/>
        </w:rPr>
        <w:t xml:space="preserve"> </w:t>
      </w:r>
      <w:r w:rsidRPr="00B43CD4">
        <w:rPr>
          <w:rFonts w:ascii="Cambria" w:hAnsi="Cambria"/>
          <w:sz w:val="20"/>
          <w:szCs w:val="20"/>
          <w:lang w:val="es-UY"/>
        </w:rPr>
        <w:t xml:space="preserve">procuraron ayuda jurídica del </w:t>
      </w:r>
      <w:r w:rsidR="007F1FDC" w:rsidRPr="00B43CD4">
        <w:rPr>
          <w:rFonts w:ascii="Cambria" w:hAnsi="Cambria"/>
          <w:sz w:val="20"/>
          <w:szCs w:val="20"/>
          <w:lang w:val="es-UY"/>
        </w:rPr>
        <w:t>Núcleo de D</w:t>
      </w:r>
      <w:r>
        <w:rPr>
          <w:rFonts w:ascii="Cambria" w:hAnsi="Cambria"/>
          <w:sz w:val="20"/>
          <w:szCs w:val="20"/>
          <w:lang w:val="es-UY"/>
        </w:rPr>
        <w:t xml:space="preserve">erechos </w:t>
      </w:r>
      <w:r w:rsidR="007F1FDC" w:rsidRPr="00B43CD4">
        <w:rPr>
          <w:rFonts w:ascii="Cambria" w:hAnsi="Cambria"/>
          <w:sz w:val="20"/>
          <w:szCs w:val="20"/>
          <w:lang w:val="es-UY"/>
        </w:rPr>
        <w:t>Humanos d</w:t>
      </w:r>
      <w:r>
        <w:rPr>
          <w:rFonts w:ascii="Cambria" w:hAnsi="Cambria"/>
          <w:sz w:val="20"/>
          <w:szCs w:val="20"/>
          <w:lang w:val="es-UY"/>
        </w:rPr>
        <w:t>e la</w:t>
      </w:r>
      <w:r w:rsidR="007F1FDC" w:rsidRPr="00B43CD4">
        <w:rPr>
          <w:rFonts w:ascii="Cambria" w:hAnsi="Cambria"/>
          <w:sz w:val="20"/>
          <w:szCs w:val="20"/>
          <w:lang w:val="es-UY"/>
        </w:rPr>
        <w:t xml:space="preserve"> Defensor</w:t>
      </w:r>
      <w:r>
        <w:rPr>
          <w:rFonts w:ascii="Cambria" w:hAnsi="Cambria"/>
          <w:sz w:val="20"/>
          <w:szCs w:val="20"/>
          <w:lang w:val="es-UY"/>
        </w:rPr>
        <w:t>í</w:t>
      </w:r>
      <w:r w:rsidR="007F1FDC" w:rsidRPr="00B43CD4">
        <w:rPr>
          <w:rFonts w:ascii="Cambria" w:hAnsi="Cambria"/>
          <w:sz w:val="20"/>
          <w:szCs w:val="20"/>
          <w:lang w:val="es-UY"/>
        </w:rPr>
        <w:t>a Pública d</w:t>
      </w:r>
      <w:r>
        <w:rPr>
          <w:rFonts w:ascii="Cambria" w:hAnsi="Cambria"/>
          <w:sz w:val="20"/>
          <w:szCs w:val="20"/>
          <w:lang w:val="es-UY"/>
        </w:rPr>
        <w:t>el</w:t>
      </w:r>
      <w:r w:rsidR="007F1FDC" w:rsidRPr="00B43CD4">
        <w:rPr>
          <w:rFonts w:ascii="Cambria" w:hAnsi="Cambria"/>
          <w:sz w:val="20"/>
          <w:szCs w:val="20"/>
          <w:lang w:val="es-UY"/>
        </w:rPr>
        <w:t xml:space="preserve"> Estado d</w:t>
      </w:r>
      <w:r>
        <w:rPr>
          <w:rFonts w:ascii="Cambria" w:hAnsi="Cambria"/>
          <w:sz w:val="20"/>
          <w:szCs w:val="20"/>
          <w:lang w:val="es-UY"/>
        </w:rPr>
        <w:t>e</w:t>
      </w:r>
      <w:r w:rsidR="007F1FDC" w:rsidRPr="00B43CD4">
        <w:rPr>
          <w:rFonts w:ascii="Cambria" w:hAnsi="Cambria"/>
          <w:sz w:val="20"/>
          <w:szCs w:val="20"/>
          <w:lang w:val="es-UY"/>
        </w:rPr>
        <w:t xml:space="preserve"> R</w:t>
      </w:r>
      <w:r>
        <w:rPr>
          <w:rFonts w:ascii="Cambria" w:hAnsi="Cambria"/>
          <w:sz w:val="20"/>
          <w:szCs w:val="20"/>
          <w:lang w:val="es-UY"/>
        </w:rPr>
        <w:t>ío</w:t>
      </w:r>
      <w:r w:rsidR="007F1FDC" w:rsidRPr="00B43CD4">
        <w:rPr>
          <w:rFonts w:ascii="Cambria" w:hAnsi="Cambria"/>
          <w:sz w:val="20"/>
          <w:szCs w:val="20"/>
          <w:lang w:val="es-UY"/>
        </w:rPr>
        <w:t xml:space="preserve"> de Janeiro</w:t>
      </w:r>
      <w:r w:rsidR="00611789" w:rsidRPr="00B43CD4">
        <w:rPr>
          <w:rFonts w:ascii="Cambria" w:hAnsi="Cambria"/>
          <w:sz w:val="20"/>
          <w:szCs w:val="20"/>
          <w:lang w:val="es-UY"/>
        </w:rPr>
        <w:t xml:space="preserve"> (</w:t>
      </w:r>
      <w:r>
        <w:rPr>
          <w:rFonts w:ascii="Cambria" w:hAnsi="Cambria"/>
          <w:sz w:val="20"/>
          <w:szCs w:val="20"/>
          <w:lang w:val="es-UY"/>
        </w:rPr>
        <w:t>en adelante</w:t>
      </w:r>
      <w:r w:rsidR="00611789" w:rsidRPr="00B43CD4">
        <w:rPr>
          <w:rFonts w:ascii="Cambria" w:hAnsi="Cambria"/>
          <w:sz w:val="20"/>
          <w:szCs w:val="20"/>
          <w:lang w:val="es-UY"/>
        </w:rPr>
        <w:t xml:space="preserve"> “DPE/RJ”)</w:t>
      </w:r>
      <w:r w:rsidR="007F1FDC" w:rsidRPr="00B43CD4">
        <w:rPr>
          <w:rFonts w:ascii="Cambria" w:hAnsi="Cambria"/>
          <w:sz w:val="20"/>
          <w:szCs w:val="20"/>
          <w:lang w:val="es-UY"/>
        </w:rPr>
        <w:t xml:space="preserve">. </w:t>
      </w:r>
      <w:r w:rsidRPr="00345D18">
        <w:rPr>
          <w:rFonts w:ascii="Cambria" w:hAnsi="Cambria"/>
          <w:sz w:val="20"/>
          <w:szCs w:val="20"/>
          <w:lang w:val="es-UY"/>
        </w:rPr>
        <w:t>Alegan que</w:t>
      </w:r>
      <w:r w:rsidR="004C0EF3">
        <w:rPr>
          <w:rFonts w:ascii="Cambria" w:hAnsi="Cambria"/>
          <w:sz w:val="20"/>
          <w:szCs w:val="20"/>
          <w:lang w:val="es-UY"/>
        </w:rPr>
        <w:t>,</w:t>
      </w:r>
      <w:r w:rsidRPr="00345D18">
        <w:rPr>
          <w:rFonts w:ascii="Cambria" w:hAnsi="Cambria"/>
          <w:sz w:val="20"/>
          <w:szCs w:val="20"/>
          <w:lang w:val="es-UY"/>
        </w:rPr>
        <w:t xml:space="preserve"> en</w:t>
      </w:r>
      <w:r w:rsidR="007F1FDC" w:rsidRPr="00345D18">
        <w:rPr>
          <w:rFonts w:ascii="Cambria" w:hAnsi="Cambria"/>
          <w:sz w:val="20"/>
          <w:szCs w:val="20"/>
          <w:lang w:val="es-UY"/>
        </w:rPr>
        <w:t xml:space="preserve"> 2008</w:t>
      </w:r>
      <w:r w:rsidR="006A626F">
        <w:rPr>
          <w:rFonts w:ascii="Cambria" w:hAnsi="Cambria"/>
          <w:sz w:val="20"/>
          <w:szCs w:val="20"/>
          <w:lang w:val="es-UY"/>
        </w:rPr>
        <w:t>,</w:t>
      </w:r>
      <w:r w:rsidRPr="00345D18">
        <w:rPr>
          <w:rFonts w:ascii="Cambria" w:hAnsi="Cambria"/>
          <w:sz w:val="20"/>
          <w:szCs w:val="20"/>
          <w:lang w:val="es-UY"/>
        </w:rPr>
        <w:t xml:space="preserve"> finalmente f</w:t>
      </w:r>
      <w:r w:rsidR="004C0EF3">
        <w:rPr>
          <w:rFonts w:ascii="Cambria" w:hAnsi="Cambria"/>
          <w:sz w:val="20"/>
          <w:szCs w:val="20"/>
          <w:lang w:val="es-UY"/>
        </w:rPr>
        <w:t>u</w:t>
      </w:r>
      <w:r w:rsidRPr="00345D18">
        <w:rPr>
          <w:rFonts w:ascii="Cambria" w:hAnsi="Cambria"/>
          <w:sz w:val="20"/>
          <w:szCs w:val="20"/>
          <w:lang w:val="es-UY"/>
        </w:rPr>
        <w:t xml:space="preserve">e posible, </w:t>
      </w:r>
      <w:r w:rsidR="007F1FDC" w:rsidRPr="00345D18">
        <w:rPr>
          <w:rFonts w:ascii="Cambria" w:hAnsi="Cambria"/>
          <w:sz w:val="20"/>
          <w:szCs w:val="20"/>
          <w:lang w:val="es-UY"/>
        </w:rPr>
        <w:t>por me</w:t>
      </w:r>
      <w:r w:rsidR="00345D18" w:rsidRPr="00345D18">
        <w:rPr>
          <w:rFonts w:ascii="Cambria" w:hAnsi="Cambria"/>
          <w:sz w:val="20"/>
          <w:szCs w:val="20"/>
          <w:lang w:val="es-UY"/>
        </w:rPr>
        <w:t>di</w:t>
      </w:r>
      <w:r w:rsidR="007F1FDC" w:rsidRPr="00345D18">
        <w:rPr>
          <w:rFonts w:ascii="Cambria" w:hAnsi="Cambria"/>
          <w:sz w:val="20"/>
          <w:szCs w:val="20"/>
          <w:lang w:val="es-UY"/>
        </w:rPr>
        <w:t>o de u</w:t>
      </w:r>
      <w:r w:rsidR="00345D18" w:rsidRPr="00345D18">
        <w:rPr>
          <w:rFonts w:ascii="Cambria" w:hAnsi="Cambria"/>
          <w:sz w:val="20"/>
          <w:szCs w:val="20"/>
          <w:lang w:val="es-UY"/>
        </w:rPr>
        <w:t>n</w:t>
      </w:r>
      <w:r w:rsidR="007F1FDC" w:rsidRPr="00345D18">
        <w:rPr>
          <w:rFonts w:ascii="Cambria" w:hAnsi="Cambria"/>
          <w:sz w:val="20"/>
          <w:szCs w:val="20"/>
          <w:lang w:val="es-UY"/>
        </w:rPr>
        <w:t xml:space="preserve"> defensor</w:t>
      </w:r>
      <w:r w:rsidR="00611789" w:rsidRPr="00345D18">
        <w:rPr>
          <w:rFonts w:ascii="Cambria" w:hAnsi="Cambria"/>
          <w:sz w:val="20"/>
          <w:szCs w:val="20"/>
          <w:lang w:val="es-UY"/>
        </w:rPr>
        <w:t xml:space="preserve"> público</w:t>
      </w:r>
      <w:r w:rsidR="007F1FDC" w:rsidRPr="00345D18">
        <w:rPr>
          <w:rFonts w:ascii="Cambria" w:hAnsi="Cambria"/>
          <w:sz w:val="20"/>
          <w:szCs w:val="20"/>
          <w:lang w:val="es-UY"/>
        </w:rPr>
        <w:t xml:space="preserve">, localizar </w:t>
      </w:r>
      <w:r w:rsidR="00345D18" w:rsidRPr="00345D18">
        <w:rPr>
          <w:rFonts w:ascii="Cambria" w:hAnsi="Cambria"/>
          <w:sz w:val="20"/>
          <w:szCs w:val="20"/>
          <w:lang w:val="es-UY"/>
        </w:rPr>
        <w:t>l</w:t>
      </w:r>
      <w:r w:rsidR="007F1FDC" w:rsidRPr="00345D18">
        <w:rPr>
          <w:rFonts w:ascii="Cambria" w:hAnsi="Cambria"/>
          <w:sz w:val="20"/>
          <w:szCs w:val="20"/>
          <w:lang w:val="es-UY"/>
        </w:rPr>
        <w:t>a exist</w:t>
      </w:r>
      <w:r w:rsidR="00345D18" w:rsidRPr="00345D18">
        <w:rPr>
          <w:rFonts w:ascii="Cambria" w:hAnsi="Cambria"/>
          <w:sz w:val="20"/>
          <w:szCs w:val="20"/>
          <w:lang w:val="es-UY"/>
        </w:rPr>
        <w:t>e</w:t>
      </w:r>
      <w:r w:rsidR="007F1FDC" w:rsidRPr="00345D18">
        <w:rPr>
          <w:rFonts w:ascii="Cambria" w:hAnsi="Cambria"/>
          <w:sz w:val="20"/>
          <w:szCs w:val="20"/>
          <w:lang w:val="es-UY"/>
        </w:rPr>
        <w:t>ncia d</w:t>
      </w:r>
      <w:r w:rsidR="00345D18">
        <w:rPr>
          <w:rFonts w:ascii="Cambria" w:hAnsi="Cambria"/>
          <w:sz w:val="20"/>
          <w:szCs w:val="20"/>
          <w:lang w:val="es-UY"/>
        </w:rPr>
        <w:t>el</w:t>
      </w:r>
      <w:r w:rsidR="007F1FDC" w:rsidRPr="00345D18">
        <w:rPr>
          <w:rFonts w:ascii="Cambria" w:hAnsi="Cambria"/>
          <w:sz w:val="20"/>
          <w:szCs w:val="20"/>
          <w:lang w:val="es-UY"/>
        </w:rPr>
        <w:t xml:space="preserve"> Registro de Oc</w:t>
      </w:r>
      <w:r w:rsidR="00345D18">
        <w:rPr>
          <w:rFonts w:ascii="Cambria" w:hAnsi="Cambria"/>
          <w:sz w:val="20"/>
          <w:szCs w:val="20"/>
          <w:lang w:val="es-UY"/>
        </w:rPr>
        <w:t>o</w:t>
      </w:r>
      <w:r w:rsidR="007F1FDC" w:rsidRPr="00345D18">
        <w:rPr>
          <w:rFonts w:ascii="Cambria" w:hAnsi="Cambria"/>
          <w:sz w:val="20"/>
          <w:szCs w:val="20"/>
          <w:lang w:val="es-UY"/>
        </w:rPr>
        <w:t xml:space="preserve">rrência nº 5662/06 </w:t>
      </w:r>
      <w:r w:rsidR="00345D18">
        <w:rPr>
          <w:rFonts w:ascii="Cambria" w:hAnsi="Cambria"/>
          <w:sz w:val="20"/>
          <w:szCs w:val="20"/>
          <w:lang w:val="es-UY"/>
        </w:rPr>
        <w:t>y</w:t>
      </w:r>
      <w:r w:rsidR="007F1FDC" w:rsidRPr="00345D18">
        <w:rPr>
          <w:rFonts w:ascii="Cambria" w:hAnsi="Cambria"/>
          <w:sz w:val="20"/>
          <w:szCs w:val="20"/>
          <w:lang w:val="es-UY"/>
        </w:rPr>
        <w:t xml:space="preserve">, </w:t>
      </w:r>
      <w:r w:rsidR="00345D18">
        <w:rPr>
          <w:rFonts w:ascii="Cambria" w:hAnsi="Cambria"/>
          <w:sz w:val="20"/>
          <w:szCs w:val="20"/>
          <w:lang w:val="es-UY"/>
        </w:rPr>
        <w:t xml:space="preserve">ante esto, el </w:t>
      </w:r>
      <w:r w:rsidR="007F1FDC" w:rsidRPr="00345D18">
        <w:rPr>
          <w:rFonts w:ascii="Cambria" w:hAnsi="Cambria"/>
          <w:sz w:val="20"/>
          <w:szCs w:val="20"/>
          <w:lang w:val="es-UY"/>
        </w:rPr>
        <w:t>5 de mar</w:t>
      </w:r>
      <w:r w:rsidR="00345D18">
        <w:rPr>
          <w:rFonts w:ascii="Cambria" w:hAnsi="Cambria"/>
          <w:sz w:val="20"/>
          <w:szCs w:val="20"/>
          <w:lang w:val="es-UY"/>
        </w:rPr>
        <w:t>z</w:t>
      </w:r>
      <w:r w:rsidR="007F1FDC" w:rsidRPr="00345D18">
        <w:rPr>
          <w:rFonts w:ascii="Cambria" w:hAnsi="Cambria"/>
          <w:sz w:val="20"/>
          <w:szCs w:val="20"/>
          <w:lang w:val="es-UY"/>
        </w:rPr>
        <w:t xml:space="preserve">o de 2008, </w:t>
      </w:r>
      <w:r w:rsidR="00345D18">
        <w:rPr>
          <w:rFonts w:ascii="Cambria" w:hAnsi="Cambria"/>
          <w:sz w:val="20"/>
          <w:szCs w:val="20"/>
          <w:lang w:val="es-UY"/>
        </w:rPr>
        <w:t>se solicitó una copia del expediente</w:t>
      </w:r>
      <w:r w:rsidR="007F1FDC" w:rsidRPr="00345D18">
        <w:rPr>
          <w:rFonts w:ascii="Cambria" w:hAnsi="Cambria"/>
          <w:sz w:val="20"/>
          <w:szCs w:val="20"/>
          <w:lang w:val="es-UY"/>
        </w:rPr>
        <w:t xml:space="preserve">. Ante </w:t>
      </w:r>
      <w:r w:rsidR="00345D18" w:rsidRPr="00345D18">
        <w:rPr>
          <w:rFonts w:ascii="Cambria" w:hAnsi="Cambria"/>
          <w:sz w:val="20"/>
          <w:szCs w:val="20"/>
          <w:lang w:val="es-UY"/>
        </w:rPr>
        <w:t>l</w:t>
      </w:r>
      <w:r w:rsidR="007F1FDC" w:rsidRPr="00345D18">
        <w:rPr>
          <w:rFonts w:ascii="Cambria" w:hAnsi="Cambria"/>
          <w:sz w:val="20"/>
          <w:szCs w:val="20"/>
          <w:lang w:val="es-UY"/>
        </w:rPr>
        <w:t>a falta de re</w:t>
      </w:r>
      <w:r w:rsidR="00345D18" w:rsidRPr="00345D18">
        <w:rPr>
          <w:rFonts w:ascii="Cambria" w:hAnsi="Cambria"/>
          <w:sz w:val="20"/>
          <w:szCs w:val="20"/>
          <w:lang w:val="es-UY"/>
        </w:rPr>
        <w:t xml:space="preserve">spuesta, el </w:t>
      </w:r>
      <w:r w:rsidR="007F1FDC" w:rsidRPr="00345D18">
        <w:rPr>
          <w:rFonts w:ascii="Cambria" w:hAnsi="Cambria"/>
          <w:sz w:val="20"/>
          <w:szCs w:val="20"/>
          <w:lang w:val="es-UY"/>
        </w:rPr>
        <w:t xml:space="preserve">defensor público </w:t>
      </w:r>
      <w:r w:rsidR="00345D18" w:rsidRPr="00345D18">
        <w:rPr>
          <w:rFonts w:ascii="Cambria" w:hAnsi="Cambria"/>
          <w:sz w:val="20"/>
          <w:szCs w:val="20"/>
          <w:lang w:val="es-UY"/>
        </w:rPr>
        <w:t>reiter</w:t>
      </w:r>
      <w:r w:rsidR="004C0EF3">
        <w:rPr>
          <w:rFonts w:ascii="Cambria" w:hAnsi="Cambria"/>
          <w:sz w:val="20"/>
          <w:szCs w:val="20"/>
          <w:lang w:val="es-UY"/>
        </w:rPr>
        <w:t>ó</w:t>
      </w:r>
      <w:r w:rsidR="00345D18" w:rsidRPr="00345D18">
        <w:rPr>
          <w:rFonts w:ascii="Cambria" w:hAnsi="Cambria"/>
          <w:sz w:val="20"/>
          <w:szCs w:val="20"/>
          <w:lang w:val="es-UY"/>
        </w:rPr>
        <w:t xml:space="preserve"> la solicitud y recién el 30 de julio de 2008 logaron tener acceso a los documentos </w:t>
      </w:r>
      <w:r w:rsidR="00BE3884" w:rsidRPr="00345D18">
        <w:rPr>
          <w:rFonts w:ascii="Cambria" w:hAnsi="Cambria"/>
          <w:sz w:val="20"/>
          <w:szCs w:val="20"/>
          <w:lang w:val="es-UY"/>
        </w:rPr>
        <w:t xml:space="preserve">relacionados </w:t>
      </w:r>
      <w:r w:rsidR="00345D18">
        <w:rPr>
          <w:rFonts w:ascii="Cambria" w:hAnsi="Cambria"/>
          <w:sz w:val="20"/>
          <w:szCs w:val="20"/>
          <w:lang w:val="es-UY"/>
        </w:rPr>
        <w:t xml:space="preserve">a las </w:t>
      </w:r>
      <w:r w:rsidR="00BE3884" w:rsidRPr="00345D18">
        <w:rPr>
          <w:rFonts w:ascii="Cambria" w:hAnsi="Cambria"/>
          <w:sz w:val="20"/>
          <w:szCs w:val="20"/>
          <w:lang w:val="es-UY"/>
        </w:rPr>
        <w:t>investiga</w:t>
      </w:r>
      <w:r w:rsidR="00345D18">
        <w:rPr>
          <w:rFonts w:ascii="Cambria" w:hAnsi="Cambria"/>
          <w:sz w:val="20"/>
          <w:szCs w:val="20"/>
          <w:lang w:val="es-UY"/>
        </w:rPr>
        <w:t>ciones que, en ese momento, e</w:t>
      </w:r>
      <w:r w:rsidR="00430053">
        <w:rPr>
          <w:rFonts w:ascii="Cambria" w:hAnsi="Cambria"/>
          <w:sz w:val="20"/>
          <w:szCs w:val="20"/>
          <w:lang w:val="es-UY"/>
        </w:rPr>
        <w:t>staban</w:t>
      </w:r>
      <w:r w:rsidR="00345D18">
        <w:rPr>
          <w:rFonts w:ascii="Cambria" w:hAnsi="Cambria"/>
          <w:sz w:val="20"/>
          <w:szCs w:val="20"/>
          <w:lang w:val="es-UY"/>
        </w:rPr>
        <w:t xml:space="preserve"> en poder del </w:t>
      </w:r>
      <w:r w:rsidR="00430053">
        <w:rPr>
          <w:rFonts w:ascii="Cambria" w:hAnsi="Cambria"/>
          <w:sz w:val="20"/>
          <w:szCs w:val="20"/>
          <w:lang w:val="es-UY"/>
        </w:rPr>
        <w:t xml:space="preserve">MP/RJ debido al agotamiento del plazo para la conclusión de la investigación policial. </w:t>
      </w:r>
      <w:r w:rsidR="00430053" w:rsidRPr="00430053">
        <w:rPr>
          <w:rFonts w:ascii="Cambria" w:hAnsi="Cambria"/>
          <w:sz w:val="20"/>
          <w:szCs w:val="20"/>
          <w:lang w:val="es-UY"/>
        </w:rPr>
        <w:t xml:space="preserve">Se </w:t>
      </w:r>
      <w:r w:rsidR="000F59ED">
        <w:rPr>
          <w:rFonts w:ascii="Cambria" w:hAnsi="Cambria"/>
          <w:sz w:val="20"/>
          <w:szCs w:val="20"/>
          <w:lang w:val="es-UY"/>
        </w:rPr>
        <w:t>constató</w:t>
      </w:r>
      <w:r w:rsidR="00430053" w:rsidRPr="00430053">
        <w:rPr>
          <w:rFonts w:ascii="Cambria" w:hAnsi="Cambria"/>
          <w:sz w:val="20"/>
          <w:szCs w:val="20"/>
          <w:lang w:val="es-UY"/>
        </w:rPr>
        <w:t xml:space="preserve"> que hasta ese momento la investigación aún no hab</w:t>
      </w:r>
      <w:r w:rsidR="00430053">
        <w:rPr>
          <w:rFonts w:ascii="Cambria" w:hAnsi="Cambria"/>
          <w:sz w:val="20"/>
          <w:szCs w:val="20"/>
          <w:lang w:val="es-UY"/>
        </w:rPr>
        <w:t>ía comenzado</w:t>
      </w:r>
      <w:r w:rsidR="00BE3884" w:rsidRPr="00430053">
        <w:rPr>
          <w:rFonts w:ascii="Cambria" w:hAnsi="Cambria"/>
          <w:sz w:val="20"/>
          <w:szCs w:val="20"/>
          <w:lang w:val="es-UY"/>
        </w:rPr>
        <w:t xml:space="preserve">. </w:t>
      </w:r>
      <w:r w:rsidR="00BE3884" w:rsidRPr="007466A4">
        <w:rPr>
          <w:rFonts w:ascii="Cambria" w:hAnsi="Cambria"/>
          <w:sz w:val="20"/>
          <w:szCs w:val="20"/>
          <w:lang w:val="es-UY"/>
        </w:rPr>
        <w:t>E</w:t>
      </w:r>
      <w:r w:rsidR="00637373" w:rsidRPr="007466A4">
        <w:rPr>
          <w:rFonts w:ascii="Cambria" w:hAnsi="Cambria"/>
          <w:sz w:val="20"/>
          <w:szCs w:val="20"/>
          <w:lang w:val="es-UY"/>
        </w:rPr>
        <w:t>l</w:t>
      </w:r>
      <w:r w:rsidR="00BE3884" w:rsidRPr="007466A4">
        <w:rPr>
          <w:rFonts w:ascii="Cambria" w:hAnsi="Cambria"/>
          <w:sz w:val="20"/>
          <w:szCs w:val="20"/>
          <w:lang w:val="es-UY"/>
        </w:rPr>
        <w:t xml:space="preserve"> 31 de jul</w:t>
      </w:r>
      <w:r w:rsidR="00637373" w:rsidRPr="007466A4">
        <w:rPr>
          <w:rFonts w:ascii="Cambria" w:hAnsi="Cambria"/>
          <w:sz w:val="20"/>
          <w:szCs w:val="20"/>
          <w:lang w:val="es-UY"/>
        </w:rPr>
        <w:t>i</w:t>
      </w:r>
      <w:r w:rsidR="00BE3884" w:rsidRPr="007466A4">
        <w:rPr>
          <w:rFonts w:ascii="Cambria" w:hAnsi="Cambria"/>
          <w:sz w:val="20"/>
          <w:szCs w:val="20"/>
          <w:lang w:val="es-UY"/>
        </w:rPr>
        <w:t xml:space="preserve">o de 2008, </w:t>
      </w:r>
      <w:r w:rsidR="000F59ED" w:rsidRPr="007466A4">
        <w:rPr>
          <w:rFonts w:ascii="Cambria" w:hAnsi="Cambria"/>
          <w:sz w:val="20"/>
          <w:szCs w:val="20"/>
          <w:lang w:val="es-UY"/>
        </w:rPr>
        <w:t>l</w:t>
      </w:r>
      <w:r w:rsidR="00BE3884" w:rsidRPr="007466A4">
        <w:rPr>
          <w:rFonts w:ascii="Cambria" w:hAnsi="Cambria"/>
          <w:sz w:val="20"/>
          <w:szCs w:val="20"/>
          <w:lang w:val="es-UY"/>
        </w:rPr>
        <w:t>os familiares d</w:t>
      </w:r>
      <w:r w:rsidR="000F59ED" w:rsidRPr="007466A4">
        <w:rPr>
          <w:rFonts w:ascii="Cambria" w:hAnsi="Cambria"/>
          <w:sz w:val="20"/>
          <w:szCs w:val="20"/>
          <w:lang w:val="es-UY"/>
        </w:rPr>
        <w:t>e l</w:t>
      </w:r>
      <w:r w:rsidR="00BE3884" w:rsidRPr="007466A4">
        <w:rPr>
          <w:rFonts w:ascii="Cambria" w:hAnsi="Cambria"/>
          <w:sz w:val="20"/>
          <w:szCs w:val="20"/>
          <w:lang w:val="es-UY"/>
        </w:rPr>
        <w:t xml:space="preserve">a </w:t>
      </w:r>
      <w:r w:rsidR="000F59ED" w:rsidRPr="007466A4">
        <w:rPr>
          <w:rFonts w:ascii="Cambria" w:hAnsi="Cambria"/>
          <w:sz w:val="20"/>
          <w:szCs w:val="20"/>
          <w:lang w:val="es-UY"/>
        </w:rPr>
        <w:t>presunta</w:t>
      </w:r>
      <w:r w:rsidR="007466A4" w:rsidRPr="007466A4">
        <w:rPr>
          <w:rFonts w:ascii="Cambria" w:hAnsi="Cambria"/>
          <w:sz w:val="20"/>
          <w:szCs w:val="20"/>
          <w:lang w:val="es-UY"/>
        </w:rPr>
        <w:t xml:space="preserve"> </w:t>
      </w:r>
      <w:r w:rsidR="00BE3884" w:rsidRPr="007466A4">
        <w:rPr>
          <w:rFonts w:ascii="Cambria" w:hAnsi="Cambria"/>
          <w:sz w:val="20"/>
          <w:szCs w:val="20"/>
          <w:lang w:val="es-UY"/>
        </w:rPr>
        <w:t>ví</w:t>
      </w:r>
      <w:r w:rsidR="007466A4" w:rsidRPr="007466A4">
        <w:rPr>
          <w:rFonts w:ascii="Cambria" w:hAnsi="Cambria"/>
          <w:sz w:val="20"/>
          <w:szCs w:val="20"/>
          <w:lang w:val="es-UY"/>
        </w:rPr>
        <w:t>c</w:t>
      </w:r>
      <w:r w:rsidR="00BE3884" w:rsidRPr="007466A4">
        <w:rPr>
          <w:rFonts w:ascii="Cambria" w:hAnsi="Cambria"/>
          <w:sz w:val="20"/>
          <w:szCs w:val="20"/>
          <w:lang w:val="es-UY"/>
        </w:rPr>
        <w:t>tima comparec</w:t>
      </w:r>
      <w:r w:rsidR="007466A4" w:rsidRPr="007466A4">
        <w:rPr>
          <w:rFonts w:ascii="Cambria" w:hAnsi="Cambria"/>
          <w:sz w:val="20"/>
          <w:szCs w:val="20"/>
          <w:lang w:val="es-UY"/>
        </w:rPr>
        <w:t>ieron ante el</w:t>
      </w:r>
      <w:r w:rsidR="00BE3884" w:rsidRPr="007466A4">
        <w:rPr>
          <w:rFonts w:ascii="Cambria" w:hAnsi="Cambria"/>
          <w:sz w:val="20"/>
          <w:szCs w:val="20"/>
          <w:lang w:val="es-UY"/>
        </w:rPr>
        <w:t xml:space="preserve"> </w:t>
      </w:r>
      <w:r w:rsidR="00611789" w:rsidRPr="007466A4">
        <w:rPr>
          <w:rFonts w:ascii="Cambria" w:hAnsi="Cambria"/>
          <w:sz w:val="20"/>
          <w:szCs w:val="20"/>
          <w:lang w:val="es-UY"/>
        </w:rPr>
        <w:t>MP/SP</w:t>
      </w:r>
      <w:r w:rsidR="00BE3884" w:rsidRPr="007466A4">
        <w:rPr>
          <w:rFonts w:ascii="Cambria" w:hAnsi="Cambria"/>
          <w:sz w:val="20"/>
          <w:szCs w:val="20"/>
          <w:lang w:val="es-UY"/>
        </w:rPr>
        <w:t xml:space="preserve"> para conversar co</w:t>
      </w:r>
      <w:r w:rsidR="007466A4">
        <w:rPr>
          <w:rFonts w:ascii="Cambria" w:hAnsi="Cambria"/>
          <w:sz w:val="20"/>
          <w:szCs w:val="20"/>
          <w:lang w:val="es-UY"/>
        </w:rPr>
        <w:t>n la</w:t>
      </w:r>
      <w:r w:rsidR="00BE3884" w:rsidRPr="007466A4">
        <w:rPr>
          <w:rFonts w:ascii="Cambria" w:hAnsi="Cambria"/>
          <w:sz w:val="20"/>
          <w:szCs w:val="20"/>
          <w:lang w:val="es-UY"/>
        </w:rPr>
        <w:t xml:space="preserve"> procuradora </w:t>
      </w:r>
      <w:r w:rsidR="00427F7C" w:rsidRPr="007466A4">
        <w:rPr>
          <w:rFonts w:ascii="Cambria" w:hAnsi="Cambria"/>
          <w:sz w:val="20"/>
          <w:szCs w:val="20"/>
          <w:lang w:val="es-UY"/>
        </w:rPr>
        <w:t>a</w:t>
      </w:r>
      <w:r w:rsidR="007466A4">
        <w:rPr>
          <w:rFonts w:ascii="Cambria" w:hAnsi="Cambria"/>
          <w:sz w:val="20"/>
          <w:szCs w:val="20"/>
          <w:lang w:val="es-UY"/>
        </w:rPr>
        <w:t>c</w:t>
      </w:r>
      <w:r w:rsidR="00427F7C" w:rsidRPr="007466A4">
        <w:rPr>
          <w:rFonts w:ascii="Cambria" w:hAnsi="Cambria"/>
          <w:sz w:val="20"/>
          <w:szCs w:val="20"/>
          <w:lang w:val="es-UY"/>
        </w:rPr>
        <w:t xml:space="preserve">tuante </w:t>
      </w:r>
      <w:r w:rsidR="007466A4">
        <w:rPr>
          <w:rFonts w:ascii="Cambria" w:hAnsi="Cambria"/>
          <w:sz w:val="20"/>
          <w:szCs w:val="20"/>
          <w:lang w:val="es-UY"/>
        </w:rPr>
        <w:t xml:space="preserve">en el caso, </w:t>
      </w:r>
      <w:r w:rsidR="004C0EF3">
        <w:rPr>
          <w:rFonts w:ascii="Cambria" w:hAnsi="Cambria"/>
          <w:sz w:val="20"/>
          <w:szCs w:val="20"/>
          <w:lang w:val="es-UY"/>
        </w:rPr>
        <w:t>por</w:t>
      </w:r>
      <w:r w:rsidR="007466A4">
        <w:rPr>
          <w:rFonts w:ascii="Cambria" w:hAnsi="Cambria"/>
          <w:sz w:val="20"/>
          <w:szCs w:val="20"/>
          <w:lang w:val="es-UY"/>
        </w:rPr>
        <w:t xml:space="preserve">que en aquel momento ella habría decidido tomar el testimonio de </w:t>
      </w:r>
      <w:r w:rsidR="00BE3884" w:rsidRPr="007466A4">
        <w:rPr>
          <w:rFonts w:ascii="Cambria" w:hAnsi="Cambria"/>
          <w:sz w:val="20"/>
          <w:szCs w:val="20"/>
          <w:lang w:val="es-UY"/>
        </w:rPr>
        <w:t>Mar</w:t>
      </w:r>
      <w:r w:rsidR="00D52FF0">
        <w:rPr>
          <w:rFonts w:ascii="Cambria" w:hAnsi="Cambria"/>
          <w:sz w:val="20"/>
          <w:szCs w:val="20"/>
          <w:lang w:val="es-UY"/>
        </w:rPr>
        <w:t>í</w:t>
      </w:r>
      <w:r w:rsidR="00BE3884" w:rsidRPr="007466A4">
        <w:rPr>
          <w:rFonts w:ascii="Cambria" w:hAnsi="Cambria"/>
          <w:sz w:val="20"/>
          <w:szCs w:val="20"/>
          <w:lang w:val="es-UY"/>
        </w:rPr>
        <w:t>a Aparecida, sobrina d</w:t>
      </w:r>
      <w:r w:rsidR="007466A4">
        <w:rPr>
          <w:rFonts w:ascii="Cambria" w:hAnsi="Cambria"/>
          <w:sz w:val="20"/>
          <w:szCs w:val="20"/>
          <w:lang w:val="es-UY"/>
        </w:rPr>
        <w:t>e l</w:t>
      </w:r>
      <w:r w:rsidR="00BE3884" w:rsidRPr="007466A4">
        <w:rPr>
          <w:rFonts w:ascii="Cambria" w:hAnsi="Cambria"/>
          <w:sz w:val="20"/>
          <w:szCs w:val="20"/>
          <w:lang w:val="es-UY"/>
        </w:rPr>
        <w:t xml:space="preserve">a </w:t>
      </w:r>
      <w:r w:rsidR="007466A4">
        <w:rPr>
          <w:rFonts w:ascii="Cambria" w:hAnsi="Cambria"/>
          <w:sz w:val="20"/>
          <w:szCs w:val="20"/>
          <w:lang w:val="es-UY"/>
        </w:rPr>
        <w:t>presunta</w:t>
      </w:r>
      <w:r w:rsidR="00BE3884" w:rsidRPr="007466A4">
        <w:rPr>
          <w:rFonts w:ascii="Cambria" w:hAnsi="Cambria"/>
          <w:sz w:val="20"/>
          <w:szCs w:val="20"/>
          <w:lang w:val="es-UY"/>
        </w:rPr>
        <w:t xml:space="preserve"> ví</w:t>
      </w:r>
      <w:r w:rsidR="007466A4">
        <w:rPr>
          <w:rFonts w:ascii="Cambria" w:hAnsi="Cambria"/>
          <w:sz w:val="20"/>
          <w:szCs w:val="20"/>
          <w:lang w:val="es-UY"/>
        </w:rPr>
        <w:t>c</w:t>
      </w:r>
      <w:r w:rsidR="00BE3884" w:rsidRPr="007466A4">
        <w:rPr>
          <w:rFonts w:ascii="Cambria" w:hAnsi="Cambria"/>
          <w:sz w:val="20"/>
          <w:szCs w:val="20"/>
          <w:lang w:val="es-UY"/>
        </w:rPr>
        <w:t xml:space="preserve">tima. </w:t>
      </w:r>
      <w:r w:rsidR="00261BA0" w:rsidRPr="00D52FF0">
        <w:rPr>
          <w:rFonts w:ascii="Cambria" w:hAnsi="Cambria"/>
          <w:sz w:val="20"/>
          <w:szCs w:val="20"/>
          <w:lang w:val="es-UY"/>
        </w:rPr>
        <w:t>E</w:t>
      </w:r>
      <w:r w:rsidR="007466A4" w:rsidRPr="00D52FF0">
        <w:rPr>
          <w:rFonts w:ascii="Cambria" w:hAnsi="Cambria"/>
          <w:sz w:val="20"/>
          <w:szCs w:val="20"/>
          <w:lang w:val="es-UY"/>
        </w:rPr>
        <w:t>l</w:t>
      </w:r>
      <w:r w:rsidR="00261BA0" w:rsidRPr="00D52FF0">
        <w:rPr>
          <w:rFonts w:ascii="Cambria" w:hAnsi="Cambria"/>
          <w:sz w:val="20"/>
          <w:szCs w:val="20"/>
          <w:lang w:val="es-UY"/>
        </w:rPr>
        <w:t xml:space="preserve"> 15 de se</w:t>
      </w:r>
      <w:r w:rsidR="007466A4" w:rsidRPr="00D52FF0">
        <w:rPr>
          <w:rFonts w:ascii="Cambria" w:hAnsi="Cambria"/>
          <w:sz w:val="20"/>
          <w:szCs w:val="20"/>
          <w:lang w:val="es-UY"/>
        </w:rPr>
        <w:t>ptiembre</w:t>
      </w:r>
      <w:r w:rsidR="00261BA0" w:rsidRPr="00D52FF0">
        <w:rPr>
          <w:rFonts w:ascii="Cambria" w:hAnsi="Cambria"/>
          <w:sz w:val="20"/>
          <w:szCs w:val="20"/>
          <w:lang w:val="es-UY"/>
        </w:rPr>
        <w:t xml:space="preserve"> de 2008, </w:t>
      </w:r>
      <w:r w:rsidR="007466A4" w:rsidRPr="00D52FF0">
        <w:rPr>
          <w:rFonts w:ascii="Cambria" w:hAnsi="Cambria"/>
          <w:sz w:val="20"/>
          <w:szCs w:val="20"/>
          <w:lang w:val="es-UY"/>
        </w:rPr>
        <w:t>l</w:t>
      </w:r>
      <w:r w:rsidR="00261BA0" w:rsidRPr="00D52FF0">
        <w:rPr>
          <w:rFonts w:ascii="Cambria" w:hAnsi="Cambria"/>
          <w:sz w:val="20"/>
          <w:szCs w:val="20"/>
          <w:lang w:val="es-UY"/>
        </w:rPr>
        <w:t>a pro</w:t>
      </w:r>
      <w:r w:rsidR="00042A83">
        <w:rPr>
          <w:rFonts w:ascii="Cambria" w:hAnsi="Cambria"/>
          <w:sz w:val="20"/>
          <w:szCs w:val="20"/>
          <w:lang w:val="es-UY"/>
        </w:rPr>
        <w:t>curadora</w:t>
      </w:r>
      <w:r w:rsidR="00261BA0" w:rsidRPr="00D52FF0">
        <w:rPr>
          <w:rFonts w:ascii="Cambria" w:hAnsi="Cambria"/>
          <w:sz w:val="20"/>
          <w:szCs w:val="20"/>
          <w:lang w:val="es-UY"/>
        </w:rPr>
        <w:t xml:space="preserve"> </w:t>
      </w:r>
      <w:r w:rsidR="00D52FF0" w:rsidRPr="00D52FF0">
        <w:rPr>
          <w:rFonts w:ascii="Cambria" w:hAnsi="Cambria"/>
          <w:sz w:val="20"/>
          <w:szCs w:val="20"/>
          <w:lang w:val="es-UY"/>
        </w:rPr>
        <w:t xml:space="preserve">informó a la peticionaria y a los </w:t>
      </w:r>
      <w:r w:rsidR="00D52FF0">
        <w:rPr>
          <w:rFonts w:ascii="Cambria" w:hAnsi="Cambria"/>
          <w:sz w:val="20"/>
          <w:szCs w:val="20"/>
          <w:lang w:val="es-UY"/>
        </w:rPr>
        <w:t xml:space="preserve">familiares que aún no se habían iniciado las investigaciones. </w:t>
      </w:r>
      <w:r w:rsidR="00D52FF0" w:rsidRPr="00A120E3">
        <w:rPr>
          <w:rFonts w:ascii="Cambria" w:hAnsi="Cambria"/>
          <w:sz w:val="20"/>
          <w:szCs w:val="20"/>
          <w:lang w:val="es-UY"/>
        </w:rPr>
        <w:t>Por lo tanto, ella habría retornado la investigación policial a la D</w:t>
      </w:r>
      <w:r w:rsidR="00261BA0" w:rsidRPr="00A120E3">
        <w:rPr>
          <w:rFonts w:ascii="Cambria" w:hAnsi="Cambria"/>
          <w:sz w:val="20"/>
          <w:szCs w:val="20"/>
          <w:lang w:val="es-UY"/>
        </w:rPr>
        <w:t>elegac</w:t>
      </w:r>
      <w:r w:rsidR="00673B70">
        <w:rPr>
          <w:rFonts w:ascii="Cambria" w:hAnsi="Cambria"/>
          <w:sz w:val="20"/>
          <w:szCs w:val="20"/>
          <w:lang w:val="es-UY"/>
        </w:rPr>
        <w:t>í</w:t>
      </w:r>
      <w:r w:rsidR="00261BA0" w:rsidRPr="00A120E3">
        <w:rPr>
          <w:rFonts w:ascii="Cambria" w:hAnsi="Cambria"/>
          <w:sz w:val="20"/>
          <w:szCs w:val="20"/>
          <w:lang w:val="es-UY"/>
        </w:rPr>
        <w:t>a de Pol</w:t>
      </w:r>
      <w:r w:rsidR="00D52FF0" w:rsidRPr="00A120E3">
        <w:rPr>
          <w:rFonts w:ascii="Cambria" w:hAnsi="Cambria"/>
          <w:sz w:val="20"/>
          <w:szCs w:val="20"/>
          <w:lang w:val="es-UY"/>
        </w:rPr>
        <w:t>i</w:t>
      </w:r>
      <w:r w:rsidR="00261BA0" w:rsidRPr="00A120E3">
        <w:rPr>
          <w:rFonts w:ascii="Cambria" w:hAnsi="Cambria"/>
          <w:sz w:val="20"/>
          <w:szCs w:val="20"/>
          <w:lang w:val="es-UY"/>
        </w:rPr>
        <w:t>c</w:t>
      </w:r>
      <w:r w:rsidR="00D52FF0" w:rsidRPr="00A120E3">
        <w:rPr>
          <w:rFonts w:ascii="Cambria" w:hAnsi="Cambria"/>
          <w:sz w:val="20"/>
          <w:szCs w:val="20"/>
          <w:lang w:val="es-UY"/>
        </w:rPr>
        <w:t>í</w:t>
      </w:r>
      <w:r w:rsidR="00261BA0" w:rsidRPr="00A120E3">
        <w:rPr>
          <w:rFonts w:ascii="Cambria" w:hAnsi="Cambria"/>
          <w:sz w:val="20"/>
          <w:szCs w:val="20"/>
          <w:lang w:val="es-UY"/>
        </w:rPr>
        <w:t xml:space="preserve">a para </w:t>
      </w:r>
      <w:r w:rsidR="00D52FF0" w:rsidRPr="00A120E3">
        <w:rPr>
          <w:rFonts w:ascii="Cambria" w:hAnsi="Cambria"/>
          <w:sz w:val="20"/>
          <w:szCs w:val="20"/>
          <w:lang w:val="es-UY"/>
        </w:rPr>
        <w:t>continuar co</w:t>
      </w:r>
      <w:r w:rsidR="00A120E3">
        <w:rPr>
          <w:rFonts w:ascii="Cambria" w:hAnsi="Cambria"/>
          <w:sz w:val="20"/>
          <w:szCs w:val="20"/>
          <w:lang w:val="es-UY"/>
        </w:rPr>
        <w:t>n</w:t>
      </w:r>
      <w:r w:rsidR="00D52FF0" w:rsidRPr="00A120E3">
        <w:rPr>
          <w:rFonts w:ascii="Cambria" w:hAnsi="Cambria"/>
          <w:sz w:val="20"/>
          <w:szCs w:val="20"/>
          <w:lang w:val="es-UY"/>
        </w:rPr>
        <w:t xml:space="preserve"> las investigacion</w:t>
      </w:r>
      <w:r w:rsidR="00A120E3">
        <w:rPr>
          <w:rFonts w:ascii="Cambria" w:hAnsi="Cambria"/>
          <w:sz w:val="20"/>
          <w:szCs w:val="20"/>
          <w:lang w:val="es-UY"/>
        </w:rPr>
        <w:t>e</w:t>
      </w:r>
      <w:r w:rsidR="00D52FF0" w:rsidRPr="00A120E3">
        <w:rPr>
          <w:rFonts w:ascii="Cambria" w:hAnsi="Cambria"/>
          <w:sz w:val="20"/>
          <w:szCs w:val="20"/>
          <w:lang w:val="es-UY"/>
        </w:rPr>
        <w:t>s</w:t>
      </w:r>
      <w:r w:rsidR="00A120E3" w:rsidRPr="00A120E3">
        <w:rPr>
          <w:rFonts w:ascii="Cambria" w:hAnsi="Cambria"/>
          <w:sz w:val="20"/>
          <w:szCs w:val="20"/>
          <w:lang w:val="es-UY"/>
        </w:rPr>
        <w:t xml:space="preserve"> porque el</w:t>
      </w:r>
      <w:r w:rsidR="00A120E3">
        <w:rPr>
          <w:rFonts w:ascii="Cambria" w:hAnsi="Cambria"/>
          <w:sz w:val="20"/>
          <w:szCs w:val="20"/>
          <w:lang w:val="es-UY"/>
        </w:rPr>
        <w:t xml:space="preserve"> plazo nuevamente se agotó sin que se hubiera realizado </w:t>
      </w:r>
      <w:r w:rsidR="00BE195A">
        <w:rPr>
          <w:rFonts w:ascii="Cambria" w:hAnsi="Cambria"/>
          <w:sz w:val="20"/>
          <w:szCs w:val="20"/>
          <w:lang w:val="es-UY"/>
        </w:rPr>
        <w:t>d</w:t>
      </w:r>
      <w:r w:rsidR="00A120E3">
        <w:rPr>
          <w:rFonts w:ascii="Cambria" w:hAnsi="Cambria"/>
          <w:sz w:val="20"/>
          <w:szCs w:val="20"/>
          <w:lang w:val="es-UY"/>
        </w:rPr>
        <w:t>iligencia</w:t>
      </w:r>
      <w:r w:rsidR="00BE195A">
        <w:rPr>
          <w:rFonts w:ascii="Cambria" w:hAnsi="Cambria"/>
          <w:sz w:val="20"/>
          <w:szCs w:val="20"/>
          <w:lang w:val="es-UY"/>
        </w:rPr>
        <w:t xml:space="preserve"> alguna</w:t>
      </w:r>
      <w:r w:rsidR="00261BA0" w:rsidRPr="00A120E3">
        <w:rPr>
          <w:rFonts w:ascii="Cambria" w:hAnsi="Cambria"/>
          <w:sz w:val="20"/>
          <w:szCs w:val="20"/>
          <w:lang w:val="es-UY"/>
        </w:rPr>
        <w:t xml:space="preserve">. </w:t>
      </w:r>
      <w:r w:rsidR="00261BA0" w:rsidRPr="00527863">
        <w:rPr>
          <w:rFonts w:ascii="Cambria" w:hAnsi="Cambria"/>
          <w:sz w:val="20"/>
          <w:szCs w:val="20"/>
          <w:lang w:val="es-UY"/>
        </w:rPr>
        <w:t>E</w:t>
      </w:r>
      <w:r w:rsidR="00A120E3" w:rsidRPr="00527863">
        <w:rPr>
          <w:rFonts w:ascii="Cambria" w:hAnsi="Cambria"/>
          <w:sz w:val="20"/>
          <w:szCs w:val="20"/>
          <w:lang w:val="es-UY"/>
        </w:rPr>
        <w:t>l</w:t>
      </w:r>
      <w:r w:rsidR="00261BA0" w:rsidRPr="00527863">
        <w:rPr>
          <w:rFonts w:ascii="Cambria" w:hAnsi="Cambria"/>
          <w:sz w:val="20"/>
          <w:szCs w:val="20"/>
          <w:lang w:val="es-UY"/>
        </w:rPr>
        <w:t xml:space="preserve"> 23 de </w:t>
      </w:r>
      <w:r w:rsidR="00527863" w:rsidRPr="00527863">
        <w:rPr>
          <w:rFonts w:ascii="Cambria" w:hAnsi="Cambria"/>
          <w:sz w:val="20"/>
          <w:szCs w:val="20"/>
          <w:lang w:val="es-UY"/>
        </w:rPr>
        <w:t>enero de</w:t>
      </w:r>
      <w:r w:rsidR="00BE195A">
        <w:rPr>
          <w:rFonts w:ascii="Cambria" w:hAnsi="Cambria"/>
          <w:sz w:val="20"/>
          <w:szCs w:val="20"/>
          <w:lang w:val="es-UY"/>
        </w:rPr>
        <w:t xml:space="preserve"> 2009</w:t>
      </w:r>
      <w:r w:rsidR="00527863" w:rsidRPr="00527863">
        <w:rPr>
          <w:rFonts w:ascii="Cambria" w:hAnsi="Cambria"/>
          <w:sz w:val="20"/>
          <w:szCs w:val="20"/>
          <w:lang w:val="es-UY"/>
        </w:rPr>
        <w:t>, el Delegado de Policía habría solicitado la renova</w:t>
      </w:r>
      <w:r w:rsidR="00B225EF">
        <w:rPr>
          <w:rFonts w:ascii="Cambria" w:hAnsi="Cambria"/>
          <w:sz w:val="20"/>
          <w:szCs w:val="20"/>
          <w:lang w:val="es-UY"/>
        </w:rPr>
        <w:t>ción</w:t>
      </w:r>
      <w:r w:rsidR="00527863" w:rsidRPr="00527863">
        <w:rPr>
          <w:rFonts w:ascii="Cambria" w:hAnsi="Cambria"/>
          <w:sz w:val="20"/>
          <w:szCs w:val="20"/>
          <w:lang w:val="es-UY"/>
        </w:rPr>
        <w:t xml:space="preserve"> del plazo de 90 días</w:t>
      </w:r>
      <w:r w:rsidR="00527863">
        <w:rPr>
          <w:rFonts w:ascii="Cambria" w:hAnsi="Cambria"/>
          <w:sz w:val="20"/>
          <w:szCs w:val="20"/>
          <w:lang w:val="es-UY"/>
        </w:rPr>
        <w:t xml:space="preserve"> y nuevamente, el </w:t>
      </w:r>
      <w:r w:rsidR="00941254">
        <w:rPr>
          <w:rFonts w:ascii="Cambria" w:hAnsi="Cambria"/>
          <w:sz w:val="20"/>
          <w:szCs w:val="20"/>
          <w:lang w:val="es-UY"/>
        </w:rPr>
        <w:t>2</w:t>
      </w:r>
      <w:r w:rsidR="00261BA0" w:rsidRPr="00527863">
        <w:rPr>
          <w:rFonts w:ascii="Cambria" w:hAnsi="Cambria"/>
          <w:sz w:val="20"/>
          <w:szCs w:val="20"/>
          <w:lang w:val="es-UY"/>
        </w:rPr>
        <w:t>2 de o</w:t>
      </w:r>
      <w:r w:rsidR="00941254">
        <w:rPr>
          <w:rFonts w:ascii="Cambria" w:hAnsi="Cambria"/>
          <w:sz w:val="20"/>
          <w:szCs w:val="20"/>
          <w:lang w:val="es-UY"/>
        </w:rPr>
        <w:t xml:space="preserve">ctubre </w:t>
      </w:r>
      <w:r w:rsidR="00261BA0" w:rsidRPr="00527863">
        <w:rPr>
          <w:rFonts w:ascii="Cambria" w:hAnsi="Cambria"/>
          <w:sz w:val="20"/>
          <w:szCs w:val="20"/>
          <w:lang w:val="es-UY"/>
        </w:rPr>
        <w:t>de 2009.</w:t>
      </w:r>
      <w:r w:rsidR="00123292" w:rsidRPr="00527863">
        <w:rPr>
          <w:rFonts w:ascii="Cambria" w:hAnsi="Cambria"/>
          <w:sz w:val="20"/>
          <w:szCs w:val="20"/>
          <w:lang w:val="es-UY"/>
        </w:rPr>
        <w:t xml:space="preserve"> </w:t>
      </w:r>
      <w:r w:rsidR="00941254" w:rsidRPr="00941254">
        <w:rPr>
          <w:rFonts w:ascii="Cambria" w:hAnsi="Cambria"/>
          <w:sz w:val="20"/>
          <w:szCs w:val="20"/>
          <w:lang w:val="es-UY"/>
        </w:rPr>
        <w:t xml:space="preserve">La peticionaria </w:t>
      </w:r>
      <w:r w:rsidR="00123292" w:rsidRPr="00941254">
        <w:rPr>
          <w:rFonts w:ascii="Cambria" w:hAnsi="Cambria"/>
          <w:sz w:val="20"/>
          <w:szCs w:val="20"/>
          <w:lang w:val="es-UY"/>
        </w:rPr>
        <w:t>alega que e</w:t>
      </w:r>
      <w:r w:rsidR="00941254" w:rsidRPr="00941254">
        <w:rPr>
          <w:rFonts w:ascii="Cambria" w:hAnsi="Cambria"/>
          <w:sz w:val="20"/>
          <w:szCs w:val="20"/>
          <w:lang w:val="es-UY"/>
        </w:rPr>
        <w:t>l</w:t>
      </w:r>
      <w:r w:rsidR="00123292" w:rsidRPr="00941254">
        <w:rPr>
          <w:rFonts w:ascii="Cambria" w:hAnsi="Cambria"/>
          <w:sz w:val="20"/>
          <w:szCs w:val="20"/>
          <w:lang w:val="es-UY"/>
        </w:rPr>
        <w:t xml:space="preserve"> 14 de ma</w:t>
      </w:r>
      <w:r w:rsidR="00941254" w:rsidRPr="00941254">
        <w:rPr>
          <w:rFonts w:ascii="Cambria" w:hAnsi="Cambria"/>
          <w:sz w:val="20"/>
          <w:szCs w:val="20"/>
          <w:lang w:val="es-UY"/>
        </w:rPr>
        <w:t>y</w:t>
      </w:r>
      <w:r w:rsidR="00123292" w:rsidRPr="00941254">
        <w:rPr>
          <w:rFonts w:ascii="Cambria" w:hAnsi="Cambria"/>
          <w:sz w:val="20"/>
          <w:szCs w:val="20"/>
          <w:lang w:val="es-UY"/>
        </w:rPr>
        <w:t xml:space="preserve">o de 2010, </w:t>
      </w:r>
      <w:r w:rsidR="00035C7C" w:rsidRPr="00941254">
        <w:rPr>
          <w:rFonts w:ascii="Cambria" w:hAnsi="Cambria"/>
          <w:sz w:val="20"/>
          <w:szCs w:val="20"/>
          <w:lang w:val="es-UY"/>
        </w:rPr>
        <w:t xml:space="preserve">junto </w:t>
      </w:r>
      <w:r w:rsidR="00941254" w:rsidRPr="00941254">
        <w:rPr>
          <w:rFonts w:ascii="Cambria" w:hAnsi="Cambria"/>
          <w:sz w:val="20"/>
          <w:szCs w:val="20"/>
          <w:lang w:val="es-UY"/>
        </w:rPr>
        <w:t>a la</w:t>
      </w:r>
      <w:r w:rsidR="00123292" w:rsidRPr="00941254">
        <w:rPr>
          <w:rFonts w:ascii="Cambria" w:hAnsi="Cambria"/>
          <w:sz w:val="20"/>
          <w:szCs w:val="20"/>
          <w:lang w:val="es-UY"/>
        </w:rPr>
        <w:t xml:space="preserve"> Sra. Silva</w:t>
      </w:r>
      <w:r w:rsidR="00035C7C" w:rsidRPr="00941254">
        <w:rPr>
          <w:rFonts w:ascii="Cambria" w:hAnsi="Cambria"/>
          <w:sz w:val="20"/>
          <w:szCs w:val="20"/>
          <w:lang w:val="es-UY"/>
        </w:rPr>
        <w:t>,</w:t>
      </w:r>
      <w:r w:rsidR="00123292" w:rsidRPr="00941254">
        <w:rPr>
          <w:rFonts w:ascii="Cambria" w:hAnsi="Cambria"/>
          <w:sz w:val="20"/>
          <w:szCs w:val="20"/>
          <w:lang w:val="es-UY"/>
        </w:rPr>
        <w:t xml:space="preserve"> </w:t>
      </w:r>
      <w:r w:rsidR="00941254" w:rsidRPr="00941254">
        <w:rPr>
          <w:rFonts w:ascii="Cambria" w:hAnsi="Cambria"/>
          <w:sz w:val="20"/>
          <w:szCs w:val="20"/>
          <w:lang w:val="es-UY"/>
        </w:rPr>
        <w:t xml:space="preserve">se presentaron ante la Delegacía de Policía donde se encontraba la </w:t>
      </w:r>
      <w:r w:rsidR="00941254">
        <w:rPr>
          <w:rFonts w:ascii="Cambria" w:hAnsi="Cambria"/>
          <w:sz w:val="20"/>
          <w:szCs w:val="20"/>
          <w:lang w:val="es-UY"/>
        </w:rPr>
        <w:t>investigación policial</w:t>
      </w:r>
      <w:r w:rsidR="00B225EF">
        <w:rPr>
          <w:rFonts w:ascii="Cambria" w:hAnsi="Cambria"/>
          <w:sz w:val="20"/>
          <w:szCs w:val="20"/>
          <w:lang w:val="es-UY"/>
        </w:rPr>
        <w:t xml:space="preserve"> y verificaron la inercia de las autoridades a continuar con las investigaciones. </w:t>
      </w:r>
      <w:r w:rsidR="00B225EF" w:rsidRPr="00F34DF7">
        <w:rPr>
          <w:rFonts w:ascii="Cambria" w:hAnsi="Cambria"/>
          <w:sz w:val="20"/>
          <w:szCs w:val="20"/>
          <w:lang w:val="es-UY"/>
        </w:rPr>
        <w:t>Recién e</w:t>
      </w:r>
      <w:r w:rsidR="00F34DF7" w:rsidRPr="00F34DF7">
        <w:rPr>
          <w:rFonts w:ascii="Cambria" w:hAnsi="Cambria"/>
          <w:sz w:val="20"/>
          <w:szCs w:val="20"/>
          <w:lang w:val="es-UY"/>
        </w:rPr>
        <w:t>n</w:t>
      </w:r>
      <w:r w:rsidR="00B225EF" w:rsidRPr="00F34DF7">
        <w:rPr>
          <w:rFonts w:ascii="Cambria" w:hAnsi="Cambria"/>
          <w:sz w:val="20"/>
          <w:szCs w:val="20"/>
          <w:lang w:val="es-UY"/>
        </w:rPr>
        <w:t xml:space="preserve"> ese momento se tomó el testimonio de la madre de la presunta víctima. Alega que el nuevo plazo de 90 días autorizado por la pro</w:t>
      </w:r>
      <w:r w:rsidR="00673B70">
        <w:rPr>
          <w:rFonts w:ascii="Cambria" w:hAnsi="Cambria"/>
          <w:sz w:val="20"/>
          <w:szCs w:val="20"/>
          <w:lang w:val="es-UY"/>
        </w:rPr>
        <w:t>motora</w:t>
      </w:r>
      <w:r w:rsidR="00B225EF" w:rsidRPr="00F34DF7">
        <w:rPr>
          <w:rFonts w:ascii="Cambria" w:hAnsi="Cambria"/>
          <w:sz w:val="20"/>
          <w:szCs w:val="20"/>
          <w:lang w:val="es-UY"/>
        </w:rPr>
        <w:t xml:space="preserve"> se habría agotado sin que se</w:t>
      </w:r>
      <w:r w:rsidR="00F34DF7" w:rsidRPr="00F34DF7">
        <w:rPr>
          <w:rFonts w:ascii="Cambria" w:hAnsi="Cambria"/>
          <w:sz w:val="20"/>
          <w:szCs w:val="20"/>
          <w:lang w:val="es-UY"/>
        </w:rPr>
        <w:t xml:space="preserve"> </w:t>
      </w:r>
      <w:r w:rsidR="00B225EF" w:rsidRPr="00F34DF7">
        <w:rPr>
          <w:rFonts w:ascii="Cambria" w:hAnsi="Cambria"/>
          <w:sz w:val="20"/>
          <w:szCs w:val="20"/>
          <w:lang w:val="es-UY"/>
        </w:rPr>
        <w:t xml:space="preserve">hubiera llevado a cabo ninguna diligencia. </w:t>
      </w:r>
      <w:r w:rsidR="00B225EF" w:rsidRPr="003A7C5C">
        <w:rPr>
          <w:rFonts w:ascii="Cambria" w:hAnsi="Cambria"/>
          <w:sz w:val="20"/>
          <w:szCs w:val="20"/>
          <w:lang w:val="es-UY"/>
        </w:rPr>
        <w:t xml:space="preserve">Hasta la última </w:t>
      </w:r>
      <w:r w:rsidR="00F34DF7" w:rsidRPr="003A7C5C">
        <w:rPr>
          <w:rFonts w:ascii="Cambria" w:hAnsi="Cambria"/>
          <w:sz w:val="20"/>
          <w:szCs w:val="20"/>
          <w:lang w:val="es-UY"/>
        </w:rPr>
        <w:t>c</w:t>
      </w:r>
      <w:r w:rsidR="00B225EF" w:rsidRPr="003A7C5C">
        <w:rPr>
          <w:rFonts w:ascii="Cambria" w:hAnsi="Cambria"/>
          <w:sz w:val="20"/>
          <w:szCs w:val="20"/>
          <w:lang w:val="es-UY"/>
        </w:rPr>
        <w:t xml:space="preserve">onsulta realizada, el 12 de abril de 2011, el Estado no </w:t>
      </w:r>
      <w:r w:rsidR="00697FFC">
        <w:rPr>
          <w:rFonts w:ascii="Cambria" w:hAnsi="Cambria"/>
          <w:sz w:val="20"/>
          <w:szCs w:val="20"/>
          <w:lang w:val="es-UY"/>
        </w:rPr>
        <w:t xml:space="preserve">había llevado </w:t>
      </w:r>
      <w:r w:rsidR="00B225EF" w:rsidRPr="003A7C5C">
        <w:rPr>
          <w:rFonts w:ascii="Cambria" w:hAnsi="Cambria"/>
          <w:sz w:val="20"/>
          <w:szCs w:val="20"/>
          <w:lang w:val="es-UY"/>
        </w:rPr>
        <w:t>a cabo ninguna diligencia.</w:t>
      </w:r>
      <w:r w:rsidR="00261BA0" w:rsidRPr="003A7C5C">
        <w:rPr>
          <w:rFonts w:ascii="Cambria" w:hAnsi="Cambria"/>
          <w:sz w:val="20"/>
          <w:szCs w:val="20"/>
          <w:lang w:val="es-UY"/>
        </w:rPr>
        <w:t xml:space="preserve"> </w:t>
      </w:r>
    </w:p>
    <w:p w14:paraId="7E7A2E22" w14:textId="02C0A848" w:rsidR="00006516" w:rsidRPr="00A65069" w:rsidRDefault="00006516" w:rsidP="00DE1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3A7C5C">
        <w:rPr>
          <w:rFonts w:ascii="Cambria" w:hAnsi="Cambria"/>
          <w:sz w:val="20"/>
          <w:szCs w:val="20"/>
          <w:lang w:val="es-UY"/>
        </w:rPr>
        <w:t xml:space="preserve">Paralelamente </w:t>
      </w:r>
      <w:r w:rsidR="003A7C5C" w:rsidRPr="003A7C5C">
        <w:rPr>
          <w:rFonts w:ascii="Cambria" w:hAnsi="Cambria"/>
          <w:sz w:val="20"/>
          <w:szCs w:val="20"/>
          <w:lang w:val="es-UY"/>
        </w:rPr>
        <w:t xml:space="preserve">a la investigación </w:t>
      </w:r>
      <w:r w:rsidRPr="003A7C5C">
        <w:rPr>
          <w:rFonts w:ascii="Cambria" w:hAnsi="Cambria"/>
          <w:sz w:val="20"/>
          <w:szCs w:val="20"/>
          <w:lang w:val="es-UY"/>
        </w:rPr>
        <w:t xml:space="preserve">policial, </w:t>
      </w:r>
      <w:r w:rsidR="003A7C5C" w:rsidRPr="003A7C5C">
        <w:rPr>
          <w:rFonts w:ascii="Cambria" w:hAnsi="Cambria"/>
          <w:sz w:val="20"/>
          <w:szCs w:val="20"/>
          <w:lang w:val="es-UY"/>
        </w:rPr>
        <w:t>l</w:t>
      </w:r>
      <w:r w:rsidRPr="003A7C5C">
        <w:rPr>
          <w:rFonts w:ascii="Cambria" w:hAnsi="Cambria"/>
          <w:sz w:val="20"/>
          <w:szCs w:val="20"/>
          <w:lang w:val="es-UY"/>
        </w:rPr>
        <w:t>a peticion</w:t>
      </w:r>
      <w:r w:rsidR="003A7C5C" w:rsidRPr="003A7C5C">
        <w:rPr>
          <w:rFonts w:ascii="Cambria" w:hAnsi="Cambria"/>
          <w:sz w:val="20"/>
          <w:szCs w:val="20"/>
          <w:lang w:val="es-UY"/>
        </w:rPr>
        <w:t>a</w:t>
      </w:r>
      <w:r w:rsidRPr="003A7C5C">
        <w:rPr>
          <w:rFonts w:ascii="Cambria" w:hAnsi="Cambria"/>
          <w:sz w:val="20"/>
          <w:szCs w:val="20"/>
          <w:lang w:val="es-UY"/>
        </w:rPr>
        <w:t>ria afirma que f</w:t>
      </w:r>
      <w:r w:rsidR="003A7C5C" w:rsidRPr="003A7C5C">
        <w:rPr>
          <w:rFonts w:ascii="Cambria" w:hAnsi="Cambria"/>
          <w:sz w:val="20"/>
          <w:szCs w:val="20"/>
          <w:lang w:val="es-UY"/>
        </w:rPr>
        <w:t xml:space="preserve">ue </w:t>
      </w:r>
      <w:r w:rsidRPr="003A7C5C">
        <w:rPr>
          <w:rFonts w:ascii="Cambria" w:hAnsi="Cambria"/>
          <w:sz w:val="20"/>
          <w:szCs w:val="20"/>
          <w:lang w:val="es-UY"/>
        </w:rPr>
        <w:t>iniciada u</w:t>
      </w:r>
      <w:r w:rsidR="003A7C5C" w:rsidRPr="003A7C5C">
        <w:rPr>
          <w:rFonts w:ascii="Cambria" w:hAnsi="Cambria"/>
          <w:sz w:val="20"/>
          <w:szCs w:val="20"/>
          <w:lang w:val="es-UY"/>
        </w:rPr>
        <w:t>n</w:t>
      </w:r>
      <w:r w:rsidRPr="003A7C5C">
        <w:rPr>
          <w:rFonts w:ascii="Cambria" w:hAnsi="Cambria"/>
          <w:sz w:val="20"/>
          <w:szCs w:val="20"/>
          <w:lang w:val="es-UY"/>
        </w:rPr>
        <w:t>a A</w:t>
      </w:r>
      <w:r w:rsidR="003A7C5C" w:rsidRPr="003A7C5C">
        <w:rPr>
          <w:rFonts w:ascii="Cambria" w:hAnsi="Cambria"/>
          <w:sz w:val="20"/>
          <w:szCs w:val="20"/>
          <w:lang w:val="es-UY"/>
        </w:rPr>
        <w:t xml:space="preserve">cción de </w:t>
      </w:r>
      <w:r w:rsidRPr="003A7C5C">
        <w:rPr>
          <w:rFonts w:ascii="Cambria" w:hAnsi="Cambria"/>
          <w:sz w:val="20"/>
          <w:szCs w:val="20"/>
          <w:lang w:val="es-UY"/>
        </w:rPr>
        <w:t>Responsabilidad Civil por Da</w:t>
      </w:r>
      <w:r w:rsidR="003A7C5C" w:rsidRPr="003A7C5C">
        <w:rPr>
          <w:rFonts w:ascii="Cambria" w:hAnsi="Cambria"/>
          <w:sz w:val="20"/>
          <w:szCs w:val="20"/>
          <w:lang w:val="es-UY"/>
        </w:rPr>
        <w:t xml:space="preserve">ños Materiales y Morales contra el </w:t>
      </w:r>
      <w:r w:rsidR="003A7C5C">
        <w:rPr>
          <w:rFonts w:ascii="Cambria" w:hAnsi="Cambria"/>
          <w:sz w:val="20"/>
          <w:szCs w:val="20"/>
          <w:lang w:val="es-UY"/>
        </w:rPr>
        <w:t xml:space="preserve">Estado de Río </w:t>
      </w:r>
      <w:r w:rsidRPr="003A7C5C">
        <w:rPr>
          <w:rFonts w:ascii="Cambria" w:hAnsi="Cambria"/>
          <w:sz w:val="20"/>
          <w:szCs w:val="20"/>
          <w:lang w:val="es-UY"/>
        </w:rPr>
        <w:t xml:space="preserve">de Janeiro, </w:t>
      </w:r>
      <w:r w:rsidR="007B2904">
        <w:rPr>
          <w:rFonts w:ascii="Cambria" w:hAnsi="Cambria"/>
          <w:sz w:val="20"/>
          <w:szCs w:val="20"/>
          <w:lang w:val="es-UY"/>
        </w:rPr>
        <w:t xml:space="preserve">llevada a juicio en septiembre de 2008 por la </w:t>
      </w:r>
      <w:r w:rsidRPr="003A7C5C">
        <w:rPr>
          <w:rFonts w:ascii="Cambria" w:hAnsi="Cambria"/>
          <w:sz w:val="20"/>
          <w:szCs w:val="20"/>
          <w:lang w:val="es-UY"/>
        </w:rPr>
        <w:t>Sra. Silva, por me</w:t>
      </w:r>
      <w:r w:rsidR="007B2904">
        <w:rPr>
          <w:rFonts w:ascii="Cambria" w:hAnsi="Cambria"/>
          <w:sz w:val="20"/>
          <w:szCs w:val="20"/>
          <w:lang w:val="es-UY"/>
        </w:rPr>
        <w:t>d</w:t>
      </w:r>
      <w:r w:rsidRPr="003A7C5C">
        <w:rPr>
          <w:rFonts w:ascii="Cambria" w:hAnsi="Cambria"/>
          <w:sz w:val="20"/>
          <w:szCs w:val="20"/>
          <w:lang w:val="es-UY"/>
        </w:rPr>
        <w:t>io d</w:t>
      </w:r>
      <w:r w:rsidR="007B2904">
        <w:rPr>
          <w:rFonts w:ascii="Cambria" w:hAnsi="Cambria"/>
          <w:sz w:val="20"/>
          <w:szCs w:val="20"/>
          <w:lang w:val="es-UY"/>
        </w:rPr>
        <w:t>el</w:t>
      </w:r>
      <w:r w:rsidRPr="003A7C5C">
        <w:rPr>
          <w:rFonts w:ascii="Cambria" w:hAnsi="Cambria"/>
          <w:sz w:val="20"/>
          <w:szCs w:val="20"/>
          <w:lang w:val="es-UY"/>
        </w:rPr>
        <w:t xml:space="preserve"> Núcleo de D</w:t>
      </w:r>
      <w:r w:rsidR="007B2904">
        <w:rPr>
          <w:rFonts w:ascii="Cambria" w:hAnsi="Cambria"/>
          <w:sz w:val="20"/>
          <w:szCs w:val="20"/>
          <w:lang w:val="es-UY"/>
        </w:rPr>
        <w:t xml:space="preserve">erechos </w:t>
      </w:r>
      <w:r w:rsidRPr="003A7C5C">
        <w:rPr>
          <w:rFonts w:ascii="Cambria" w:hAnsi="Cambria"/>
          <w:sz w:val="20"/>
          <w:szCs w:val="20"/>
          <w:lang w:val="es-UY"/>
        </w:rPr>
        <w:t>Humanos d</w:t>
      </w:r>
      <w:r w:rsidR="007B2904">
        <w:rPr>
          <w:rFonts w:ascii="Cambria" w:hAnsi="Cambria"/>
          <w:sz w:val="20"/>
          <w:szCs w:val="20"/>
          <w:lang w:val="es-UY"/>
        </w:rPr>
        <w:t>e l</w:t>
      </w:r>
      <w:r w:rsidRPr="003A7C5C">
        <w:rPr>
          <w:rFonts w:ascii="Cambria" w:hAnsi="Cambria"/>
          <w:sz w:val="20"/>
          <w:szCs w:val="20"/>
          <w:lang w:val="es-UY"/>
        </w:rPr>
        <w:t xml:space="preserve">a DPE/RJ. </w:t>
      </w:r>
      <w:r w:rsidRPr="007B2904">
        <w:rPr>
          <w:rFonts w:ascii="Cambria" w:hAnsi="Cambria"/>
          <w:sz w:val="20"/>
          <w:szCs w:val="20"/>
          <w:lang w:val="es-UY"/>
        </w:rPr>
        <w:t>Informa que e</w:t>
      </w:r>
      <w:r w:rsidR="007B2904" w:rsidRPr="007B2904">
        <w:rPr>
          <w:rFonts w:ascii="Cambria" w:hAnsi="Cambria"/>
          <w:sz w:val="20"/>
          <w:szCs w:val="20"/>
          <w:lang w:val="es-UY"/>
        </w:rPr>
        <w:t>l</w:t>
      </w:r>
      <w:r w:rsidRPr="007B2904">
        <w:rPr>
          <w:rFonts w:ascii="Cambria" w:hAnsi="Cambria"/>
          <w:sz w:val="20"/>
          <w:szCs w:val="20"/>
          <w:lang w:val="es-UY"/>
        </w:rPr>
        <w:t xml:space="preserve"> 28 de o</w:t>
      </w:r>
      <w:r w:rsidR="007B2904" w:rsidRPr="007B2904">
        <w:rPr>
          <w:rFonts w:ascii="Cambria" w:hAnsi="Cambria"/>
          <w:sz w:val="20"/>
          <w:szCs w:val="20"/>
          <w:lang w:val="es-UY"/>
        </w:rPr>
        <w:t xml:space="preserve">ctubre de </w:t>
      </w:r>
      <w:r w:rsidRPr="007B2904">
        <w:rPr>
          <w:rFonts w:ascii="Cambria" w:hAnsi="Cambria"/>
          <w:sz w:val="20"/>
          <w:szCs w:val="20"/>
          <w:lang w:val="es-UY"/>
        </w:rPr>
        <w:t xml:space="preserve">2009, </w:t>
      </w:r>
      <w:r w:rsidR="007B2904" w:rsidRPr="007B2904">
        <w:rPr>
          <w:rFonts w:ascii="Cambria" w:hAnsi="Cambria"/>
          <w:sz w:val="20"/>
          <w:szCs w:val="20"/>
          <w:lang w:val="es-UY"/>
        </w:rPr>
        <w:t>el</w:t>
      </w:r>
      <w:r w:rsidRPr="007B2904">
        <w:rPr>
          <w:rFonts w:ascii="Cambria" w:hAnsi="Cambria"/>
          <w:sz w:val="20"/>
          <w:szCs w:val="20"/>
          <w:lang w:val="es-UY"/>
        </w:rPr>
        <w:t xml:space="preserve"> Estado </w:t>
      </w:r>
      <w:r w:rsidR="007B2904" w:rsidRPr="007B2904">
        <w:rPr>
          <w:rFonts w:ascii="Cambria" w:hAnsi="Cambria"/>
          <w:sz w:val="20"/>
          <w:szCs w:val="20"/>
          <w:lang w:val="es-UY"/>
        </w:rPr>
        <w:t xml:space="preserve">respondió, negando el nexo de causalidad entre la actuación de sus agentes y </w:t>
      </w:r>
      <w:r w:rsidR="007B2904">
        <w:rPr>
          <w:rFonts w:ascii="Cambria" w:hAnsi="Cambria"/>
          <w:sz w:val="20"/>
          <w:szCs w:val="20"/>
          <w:lang w:val="es-UY"/>
        </w:rPr>
        <w:t xml:space="preserve">los daños sufridos por la madre de la presunta víctima. </w:t>
      </w:r>
      <w:r w:rsidR="004517BC" w:rsidRPr="00A65069">
        <w:rPr>
          <w:rFonts w:ascii="Cambria" w:hAnsi="Cambria"/>
          <w:sz w:val="20"/>
          <w:szCs w:val="20"/>
          <w:lang w:val="es-UY"/>
        </w:rPr>
        <w:t>Afirma que</w:t>
      </w:r>
      <w:r w:rsidR="001748F1" w:rsidRPr="00A65069">
        <w:rPr>
          <w:rFonts w:ascii="Cambria" w:hAnsi="Cambria"/>
          <w:sz w:val="20"/>
          <w:szCs w:val="20"/>
          <w:lang w:val="es-UY"/>
        </w:rPr>
        <w:t>,</w:t>
      </w:r>
      <w:r w:rsidR="004517BC" w:rsidRPr="00A65069">
        <w:rPr>
          <w:rFonts w:ascii="Cambria" w:hAnsi="Cambria"/>
          <w:sz w:val="20"/>
          <w:szCs w:val="20"/>
          <w:lang w:val="es-UY"/>
        </w:rPr>
        <w:t xml:space="preserve"> desde ent</w:t>
      </w:r>
      <w:r w:rsidR="007B2904" w:rsidRPr="00A65069">
        <w:rPr>
          <w:rFonts w:ascii="Cambria" w:hAnsi="Cambria"/>
          <w:sz w:val="20"/>
          <w:szCs w:val="20"/>
          <w:lang w:val="es-UY"/>
        </w:rPr>
        <w:t>onces, el proceso se encuentra parado</w:t>
      </w:r>
      <w:r w:rsidR="004517BC" w:rsidRPr="00A65069">
        <w:rPr>
          <w:rFonts w:ascii="Cambria" w:hAnsi="Cambria"/>
          <w:sz w:val="20"/>
          <w:szCs w:val="20"/>
          <w:lang w:val="es-UY"/>
        </w:rPr>
        <w:t>.</w:t>
      </w:r>
    </w:p>
    <w:p w14:paraId="4D3593A4" w14:textId="139D3693" w:rsidR="00B54831" w:rsidRPr="00CC6D44" w:rsidRDefault="00A65069" w:rsidP="00763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A65069">
        <w:rPr>
          <w:rFonts w:ascii="Cambria" w:hAnsi="Cambria"/>
          <w:sz w:val="20"/>
          <w:szCs w:val="20"/>
          <w:lang w:val="es-UY"/>
        </w:rPr>
        <w:t>El Estado afirma que la peticionaria no present</w:t>
      </w:r>
      <w:r w:rsidR="00477BD4">
        <w:rPr>
          <w:rFonts w:ascii="Cambria" w:hAnsi="Cambria"/>
          <w:sz w:val="20"/>
          <w:szCs w:val="20"/>
          <w:lang w:val="es-UY"/>
        </w:rPr>
        <w:t>a</w:t>
      </w:r>
      <w:r w:rsidRPr="00A65069">
        <w:rPr>
          <w:rFonts w:ascii="Cambria" w:hAnsi="Cambria"/>
          <w:sz w:val="20"/>
          <w:szCs w:val="20"/>
          <w:lang w:val="es-UY"/>
        </w:rPr>
        <w:t xml:space="preserve"> pruebas de que los responsables por la muerte de la presunta víc</w:t>
      </w:r>
      <w:r w:rsidR="00477BD4">
        <w:rPr>
          <w:rFonts w:ascii="Cambria" w:hAnsi="Cambria"/>
          <w:sz w:val="20"/>
          <w:szCs w:val="20"/>
          <w:lang w:val="es-UY"/>
        </w:rPr>
        <w:t>t</w:t>
      </w:r>
      <w:r w:rsidRPr="00A65069">
        <w:rPr>
          <w:rFonts w:ascii="Cambria" w:hAnsi="Cambria"/>
          <w:sz w:val="20"/>
          <w:szCs w:val="20"/>
          <w:lang w:val="es-UY"/>
        </w:rPr>
        <w:t>ima sean, de hec</w:t>
      </w:r>
      <w:r>
        <w:rPr>
          <w:rFonts w:ascii="Cambria" w:hAnsi="Cambria"/>
          <w:sz w:val="20"/>
          <w:szCs w:val="20"/>
          <w:lang w:val="es-UY"/>
        </w:rPr>
        <w:t xml:space="preserve">ho, los agentes estatales. </w:t>
      </w:r>
      <w:r w:rsidR="00E15FD9" w:rsidRPr="00E15FD9">
        <w:rPr>
          <w:rFonts w:ascii="Cambria" w:hAnsi="Cambria"/>
          <w:sz w:val="20"/>
          <w:szCs w:val="20"/>
          <w:lang w:val="es-UY"/>
        </w:rPr>
        <w:t>De esta manera, para el Estado no h</w:t>
      </w:r>
      <w:r w:rsidR="00D16525">
        <w:rPr>
          <w:rFonts w:ascii="Cambria" w:hAnsi="Cambria"/>
          <w:sz w:val="20"/>
          <w:szCs w:val="20"/>
          <w:lang w:val="es-UY"/>
        </w:rPr>
        <w:t>ay</w:t>
      </w:r>
      <w:r w:rsidR="00E15FD9" w:rsidRPr="00E15FD9">
        <w:rPr>
          <w:rFonts w:ascii="Cambria" w:hAnsi="Cambria"/>
          <w:sz w:val="20"/>
          <w:szCs w:val="20"/>
          <w:lang w:val="es-UY"/>
        </w:rPr>
        <w:t xml:space="preserve"> u</w:t>
      </w:r>
      <w:r w:rsidR="00D16525">
        <w:rPr>
          <w:rFonts w:ascii="Cambria" w:hAnsi="Cambria"/>
          <w:sz w:val="20"/>
          <w:szCs w:val="20"/>
          <w:lang w:val="es-UY"/>
        </w:rPr>
        <w:t>n</w:t>
      </w:r>
      <w:r w:rsidR="00E15FD9" w:rsidRPr="00E15FD9">
        <w:rPr>
          <w:rFonts w:ascii="Cambria" w:hAnsi="Cambria"/>
          <w:sz w:val="20"/>
          <w:szCs w:val="20"/>
          <w:lang w:val="es-UY"/>
        </w:rPr>
        <w:t>a caracterización del crimen de tortura por falta de pruebas que califiquen el agente activo requerido por el tipo y tampoco hay u</w:t>
      </w:r>
      <w:r w:rsidR="00D16525">
        <w:rPr>
          <w:rFonts w:ascii="Cambria" w:hAnsi="Cambria"/>
          <w:sz w:val="20"/>
          <w:szCs w:val="20"/>
          <w:lang w:val="es-UY"/>
        </w:rPr>
        <w:t>n</w:t>
      </w:r>
      <w:r w:rsidR="00E15FD9" w:rsidRPr="00E15FD9">
        <w:rPr>
          <w:rFonts w:ascii="Cambria" w:hAnsi="Cambria"/>
          <w:sz w:val="20"/>
          <w:szCs w:val="20"/>
          <w:lang w:val="es-UY"/>
        </w:rPr>
        <w:t xml:space="preserve"> nexo de causalidad entre la muerte de la presunta víctima y el superencarcelamiento de la población,</w:t>
      </w:r>
      <w:r w:rsidR="00E15FD9">
        <w:rPr>
          <w:rFonts w:ascii="Cambria" w:hAnsi="Cambria"/>
          <w:sz w:val="20"/>
          <w:szCs w:val="20"/>
          <w:lang w:val="es-UY"/>
        </w:rPr>
        <w:t xml:space="preserve"> la banalización de la prisión provisoria y la necesidad del fo</w:t>
      </w:r>
      <w:r w:rsidR="00D16525">
        <w:rPr>
          <w:rFonts w:ascii="Cambria" w:hAnsi="Cambria"/>
          <w:sz w:val="20"/>
          <w:szCs w:val="20"/>
          <w:lang w:val="es-UY"/>
        </w:rPr>
        <w:t>r</w:t>
      </w:r>
      <w:r w:rsidR="00E15FD9">
        <w:rPr>
          <w:rFonts w:ascii="Cambria" w:hAnsi="Cambria"/>
          <w:sz w:val="20"/>
          <w:szCs w:val="20"/>
          <w:lang w:val="es-UY"/>
        </w:rPr>
        <w:t>talecimiento de las De</w:t>
      </w:r>
      <w:r w:rsidR="00D16525">
        <w:rPr>
          <w:rFonts w:ascii="Cambria" w:hAnsi="Cambria"/>
          <w:sz w:val="20"/>
          <w:szCs w:val="20"/>
          <w:lang w:val="es-UY"/>
        </w:rPr>
        <w:t>f</w:t>
      </w:r>
      <w:r w:rsidR="00E15FD9">
        <w:rPr>
          <w:rFonts w:ascii="Cambria" w:hAnsi="Cambria"/>
          <w:sz w:val="20"/>
          <w:szCs w:val="20"/>
          <w:lang w:val="es-UY"/>
        </w:rPr>
        <w:t xml:space="preserve">ensorías Públicas, como lo </w:t>
      </w:r>
      <w:r w:rsidR="003D572F">
        <w:rPr>
          <w:rFonts w:ascii="Cambria" w:hAnsi="Cambria"/>
          <w:sz w:val="20"/>
          <w:szCs w:val="20"/>
          <w:lang w:val="es-UY"/>
        </w:rPr>
        <w:t>solicita</w:t>
      </w:r>
      <w:r w:rsidR="00E15FD9">
        <w:rPr>
          <w:rFonts w:ascii="Cambria" w:hAnsi="Cambria"/>
          <w:sz w:val="20"/>
          <w:szCs w:val="20"/>
          <w:lang w:val="es-UY"/>
        </w:rPr>
        <w:t xml:space="preserve"> la peticionaria. </w:t>
      </w:r>
      <w:r w:rsidR="00E15FD9" w:rsidRPr="003D572F">
        <w:rPr>
          <w:rFonts w:ascii="Cambria" w:hAnsi="Cambria"/>
          <w:sz w:val="20"/>
          <w:szCs w:val="20"/>
          <w:lang w:val="es-UY"/>
        </w:rPr>
        <w:t>E</w:t>
      </w:r>
      <w:r w:rsidR="003D572F" w:rsidRPr="003D572F">
        <w:rPr>
          <w:rFonts w:ascii="Cambria" w:hAnsi="Cambria"/>
          <w:sz w:val="20"/>
          <w:szCs w:val="20"/>
          <w:lang w:val="es-UY"/>
        </w:rPr>
        <w:t>n</w:t>
      </w:r>
      <w:r w:rsidR="00E15FD9" w:rsidRPr="003D572F">
        <w:rPr>
          <w:rFonts w:ascii="Cambria" w:hAnsi="Cambria"/>
          <w:sz w:val="20"/>
          <w:szCs w:val="20"/>
          <w:lang w:val="es-UY"/>
        </w:rPr>
        <w:t xml:space="preserve"> lo que se refiere a la pretensión de u</w:t>
      </w:r>
      <w:r w:rsidR="003D572F" w:rsidRPr="003D572F">
        <w:rPr>
          <w:rFonts w:ascii="Cambria" w:hAnsi="Cambria"/>
          <w:sz w:val="20"/>
          <w:szCs w:val="20"/>
          <w:lang w:val="es-UY"/>
        </w:rPr>
        <w:t>n</w:t>
      </w:r>
      <w:r w:rsidR="00E15FD9" w:rsidRPr="003D572F">
        <w:rPr>
          <w:rFonts w:ascii="Cambria" w:hAnsi="Cambria"/>
          <w:sz w:val="20"/>
          <w:szCs w:val="20"/>
          <w:lang w:val="es-UY"/>
        </w:rPr>
        <w:t>a reparación económica para la familia del Sr. Silva, destaca que los recursos internos no fueron agotados</w:t>
      </w:r>
      <w:r w:rsidR="003D572F" w:rsidRPr="003D572F">
        <w:rPr>
          <w:rFonts w:ascii="Cambria" w:hAnsi="Cambria"/>
          <w:sz w:val="20"/>
          <w:szCs w:val="20"/>
          <w:lang w:val="es-UY"/>
        </w:rPr>
        <w:t xml:space="preserve"> teniendo e</w:t>
      </w:r>
      <w:r w:rsidR="00CC6D44">
        <w:rPr>
          <w:rFonts w:ascii="Cambria" w:hAnsi="Cambria"/>
          <w:sz w:val="20"/>
          <w:szCs w:val="20"/>
          <w:lang w:val="es-UY"/>
        </w:rPr>
        <w:t>n</w:t>
      </w:r>
      <w:r w:rsidR="003D572F" w:rsidRPr="003D572F">
        <w:rPr>
          <w:rFonts w:ascii="Cambria" w:hAnsi="Cambria"/>
          <w:sz w:val="20"/>
          <w:szCs w:val="20"/>
          <w:lang w:val="es-UY"/>
        </w:rPr>
        <w:t xml:space="preserve"> cuent</w:t>
      </w:r>
      <w:r w:rsidR="00CC6D44">
        <w:rPr>
          <w:rFonts w:ascii="Cambria" w:hAnsi="Cambria"/>
          <w:sz w:val="20"/>
          <w:szCs w:val="20"/>
          <w:lang w:val="es-UY"/>
        </w:rPr>
        <w:t>a</w:t>
      </w:r>
      <w:r w:rsidR="003D572F" w:rsidRPr="003D572F">
        <w:rPr>
          <w:rFonts w:ascii="Cambria" w:hAnsi="Cambria"/>
          <w:sz w:val="20"/>
          <w:szCs w:val="20"/>
          <w:lang w:val="es-UY"/>
        </w:rPr>
        <w:t xml:space="preserve"> que el juicio de la acción civil de indemnización no depende de la conclusión de las </w:t>
      </w:r>
      <w:r w:rsidR="003D572F">
        <w:rPr>
          <w:rFonts w:ascii="Cambria" w:hAnsi="Cambria"/>
          <w:sz w:val="20"/>
          <w:szCs w:val="20"/>
          <w:lang w:val="es-UY"/>
        </w:rPr>
        <w:t>investigaciones y procesos penales.</w:t>
      </w:r>
    </w:p>
    <w:p w14:paraId="0E7169F3" w14:textId="718516C4" w:rsidR="007638B5" w:rsidRPr="005F67B5" w:rsidRDefault="00CA67DB" w:rsidP="00763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CC6D44">
        <w:rPr>
          <w:rFonts w:ascii="Cambria" w:hAnsi="Cambria"/>
          <w:sz w:val="20"/>
          <w:szCs w:val="20"/>
          <w:lang w:val="es-UY"/>
        </w:rPr>
        <w:t>Adem</w:t>
      </w:r>
      <w:r w:rsidR="00CC6D44" w:rsidRPr="00CC6D44">
        <w:rPr>
          <w:rFonts w:ascii="Cambria" w:hAnsi="Cambria"/>
          <w:sz w:val="20"/>
          <w:szCs w:val="20"/>
          <w:lang w:val="es-UY"/>
        </w:rPr>
        <w:t>ás, alega que la Comisión no tiene compet</w:t>
      </w:r>
      <w:r w:rsidR="00CC6D44">
        <w:rPr>
          <w:rFonts w:ascii="Cambria" w:hAnsi="Cambria"/>
          <w:sz w:val="20"/>
          <w:szCs w:val="20"/>
          <w:lang w:val="es-UY"/>
        </w:rPr>
        <w:t>e</w:t>
      </w:r>
      <w:r w:rsidR="00CC6D44" w:rsidRPr="00CC6D44">
        <w:rPr>
          <w:rFonts w:ascii="Cambria" w:hAnsi="Cambria"/>
          <w:sz w:val="20"/>
          <w:szCs w:val="20"/>
          <w:lang w:val="es-UY"/>
        </w:rPr>
        <w:t xml:space="preserve">ncia </w:t>
      </w:r>
      <w:r w:rsidR="0089741F" w:rsidRPr="00CC6D44">
        <w:rPr>
          <w:rFonts w:ascii="Cambria" w:hAnsi="Cambria"/>
          <w:i/>
          <w:sz w:val="20"/>
          <w:szCs w:val="20"/>
          <w:lang w:val="es-UY"/>
        </w:rPr>
        <w:t>ratione materiae</w:t>
      </w:r>
      <w:r w:rsidR="0089741F" w:rsidRPr="00CC6D44">
        <w:rPr>
          <w:rFonts w:ascii="Cambria" w:hAnsi="Cambria"/>
          <w:sz w:val="20"/>
          <w:szCs w:val="20"/>
          <w:lang w:val="es-UY"/>
        </w:rPr>
        <w:t xml:space="preserve"> </w:t>
      </w:r>
      <w:r w:rsidR="00CC6D44">
        <w:rPr>
          <w:rFonts w:ascii="Cambria" w:hAnsi="Cambria"/>
          <w:sz w:val="20"/>
          <w:szCs w:val="20"/>
          <w:lang w:val="es-UY"/>
        </w:rPr>
        <w:t xml:space="preserve">con relación a las alegadas violaciones de la Convención </w:t>
      </w:r>
      <w:r w:rsidR="0089741F" w:rsidRPr="00CC6D44">
        <w:rPr>
          <w:rFonts w:ascii="Cambria" w:hAnsi="Cambria"/>
          <w:sz w:val="20"/>
          <w:szCs w:val="20"/>
          <w:lang w:val="es-UY"/>
        </w:rPr>
        <w:t xml:space="preserve">Interamericana para Prevenir </w:t>
      </w:r>
      <w:r w:rsidR="00CC6D44">
        <w:rPr>
          <w:rFonts w:ascii="Cambria" w:hAnsi="Cambria"/>
          <w:sz w:val="20"/>
          <w:szCs w:val="20"/>
          <w:lang w:val="es-UY"/>
        </w:rPr>
        <w:t xml:space="preserve">y Sancionar la </w:t>
      </w:r>
      <w:r w:rsidR="0089741F" w:rsidRPr="00CC6D44">
        <w:rPr>
          <w:rFonts w:ascii="Cambria" w:hAnsi="Cambria"/>
          <w:sz w:val="20"/>
          <w:szCs w:val="20"/>
          <w:lang w:val="es-UY"/>
        </w:rPr>
        <w:t>Tortura.</w:t>
      </w:r>
      <w:r w:rsidR="007A0506" w:rsidRPr="00CC6D44">
        <w:rPr>
          <w:rFonts w:ascii="Cambria" w:hAnsi="Cambria"/>
          <w:sz w:val="20"/>
          <w:szCs w:val="20"/>
          <w:lang w:val="es-UY"/>
        </w:rPr>
        <w:t xml:space="preserve"> </w:t>
      </w:r>
      <w:r w:rsidR="00575D20" w:rsidRPr="00575D20">
        <w:rPr>
          <w:rFonts w:ascii="Cambria" w:hAnsi="Cambria"/>
          <w:sz w:val="20"/>
          <w:szCs w:val="20"/>
          <w:lang w:val="es-UY"/>
        </w:rPr>
        <w:t>Destaca que</w:t>
      </w:r>
      <w:r w:rsidR="00C3313B">
        <w:rPr>
          <w:rFonts w:ascii="Cambria" w:hAnsi="Cambria"/>
          <w:sz w:val="20"/>
          <w:szCs w:val="20"/>
          <w:lang w:val="es-UY"/>
        </w:rPr>
        <w:t>,</w:t>
      </w:r>
      <w:r w:rsidR="00575D20" w:rsidRPr="00575D20">
        <w:rPr>
          <w:rFonts w:ascii="Cambria" w:hAnsi="Cambria"/>
          <w:sz w:val="20"/>
          <w:szCs w:val="20"/>
          <w:lang w:val="es-UY"/>
        </w:rPr>
        <w:t xml:space="preserve"> si bien se h</w:t>
      </w:r>
      <w:r w:rsidR="00832904">
        <w:rPr>
          <w:rFonts w:ascii="Cambria" w:hAnsi="Cambria"/>
          <w:sz w:val="20"/>
          <w:szCs w:val="20"/>
          <w:lang w:val="es-UY"/>
        </w:rPr>
        <w:t>a</w:t>
      </w:r>
      <w:r w:rsidR="00575D20" w:rsidRPr="00575D20">
        <w:rPr>
          <w:rFonts w:ascii="Cambria" w:hAnsi="Cambria"/>
          <w:sz w:val="20"/>
          <w:szCs w:val="20"/>
          <w:lang w:val="es-UY"/>
        </w:rPr>
        <w:t xml:space="preserve"> obligado a adoptar medidas efectivas para </w:t>
      </w:r>
      <w:r w:rsidR="007A0506" w:rsidRPr="00575D20">
        <w:rPr>
          <w:rFonts w:ascii="Cambria" w:hAnsi="Cambria"/>
          <w:sz w:val="20"/>
          <w:szCs w:val="20"/>
          <w:lang w:val="es-UY"/>
        </w:rPr>
        <w:t xml:space="preserve">prevenir </w:t>
      </w:r>
      <w:r w:rsidR="00575D20" w:rsidRPr="00575D20">
        <w:rPr>
          <w:rFonts w:ascii="Cambria" w:hAnsi="Cambria"/>
          <w:sz w:val="20"/>
          <w:szCs w:val="20"/>
          <w:lang w:val="es-UY"/>
        </w:rPr>
        <w:t>y sancionar la tortura conforme a lo previsto e</w:t>
      </w:r>
      <w:r w:rsidR="00832904">
        <w:rPr>
          <w:rFonts w:ascii="Cambria" w:hAnsi="Cambria"/>
          <w:sz w:val="20"/>
          <w:szCs w:val="20"/>
          <w:lang w:val="es-UY"/>
        </w:rPr>
        <w:t>n</w:t>
      </w:r>
      <w:r w:rsidR="00575D20" w:rsidRPr="00575D20">
        <w:rPr>
          <w:rFonts w:ascii="Cambria" w:hAnsi="Cambria"/>
          <w:sz w:val="20"/>
          <w:szCs w:val="20"/>
          <w:lang w:val="es-UY"/>
        </w:rPr>
        <w:t xml:space="preserve"> el</w:t>
      </w:r>
      <w:r w:rsidR="00832904">
        <w:rPr>
          <w:rFonts w:ascii="Cambria" w:hAnsi="Cambria"/>
          <w:sz w:val="20"/>
          <w:szCs w:val="20"/>
          <w:lang w:val="es-UY"/>
        </w:rPr>
        <w:t xml:space="preserve"> </w:t>
      </w:r>
      <w:r w:rsidR="00575D20" w:rsidRPr="00575D20">
        <w:rPr>
          <w:rFonts w:ascii="Cambria" w:hAnsi="Cambria"/>
          <w:sz w:val="20"/>
          <w:szCs w:val="20"/>
          <w:lang w:val="es-UY"/>
        </w:rPr>
        <w:t>artículo 1 del mencionado tratado, Brasil reconoció la compet</w:t>
      </w:r>
      <w:r w:rsidR="00832904">
        <w:rPr>
          <w:rFonts w:ascii="Cambria" w:hAnsi="Cambria"/>
          <w:sz w:val="20"/>
          <w:szCs w:val="20"/>
          <w:lang w:val="es-UY"/>
        </w:rPr>
        <w:t>e</w:t>
      </w:r>
      <w:r w:rsidR="00575D20" w:rsidRPr="00575D20">
        <w:rPr>
          <w:rFonts w:ascii="Cambria" w:hAnsi="Cambria"/>
          <w:sz w:val="20"/>
          <w:szCs w:val="20"/>
          <w:lang w:val="es-UY"/>
        </w:rPr>
        <w:t>ncia de los órganos del sistema interamericano con relaci</w:t>
      </w:r>
      <w:r w:rsidR="00832904">
        <w:rPr>
          <w:rFonts w:ascii="Cambria" w:hAnsi="Cambria"/>
          <w:sz w:val="20"/>
          <w:szCs w:val="20"/>
          <w:lang w:val="es-UY"/>
        </w:rPr>
        <w:t>ó</w:t>
      </w:r>
      <w:r w:rsidR="00575D20" w:rsidRPr="00575D20">
        <w:rPr>
          <w:rFonts w:ascii="Cambria" w:hAnsi="Cambria"/>
          <w:sz w:val="20"/>
          <w:szCs w:val="20"/>
          <w:lang w:val="es-UY"/>
        </w:rPr>
        <w:t xml:space="preserve">n a la </w:t>
      </w:r>
      <w:r w:rsidR="00575D20">
        <w:rPr>
          <w:rFonts w:ascii="Cambria" w:hAnsi="Cambria"/>
          <w:sz w:val="20"/>
          <w:szCs w:val="20"/>
          <w:lang w:val="es-UY"/>
        </w:rPr>
        <w:t>Convenci</w:t>
      </w:r>
      <w:r w:rsidR="00832904">
        <w:rPr>
          <w:rFonts w:ascii="Cambria" w:hAnsi="Cambria"/>
          <w:sz w:val="20"/>
          <w:szCs w:val="20"/>
          <w:lang w:val="es-UY"/>
        </w:rPr>
        <w:t>ó</w:t>
      </w:r>
      <w:r w:rsidR="00575D20">
        <w:rPr>
          <w:rFonts w:ascii="Cambria" w:hAnsi="Cambria"/>
          <w:sz w:val="20"/>
          <w:szCs w:val="20"/>
          <w:lang w:val="es-UY"/>
        </w:rPr>
        <w:t xml:space="preserve">n Americana. </w:t>
      </w:r>
      <w:r w:rsidR="00575D20" w:rsidRPr="00832904">
        <w:rPr>
          <w:rFonts w:ascii="Cambria" w:hAnsi="Cambria"/>
          <w:sz w:val="20"/>
          <w:szCs w:val="20"/>
          <w:lang w:val="es-UY"/>
        </w:rPr>
        <w:t>Además, alega que algunos de los recursos presentados por la petic</w:t>
      </w:r>
      <w:r w:rsidR="00832904">
        <w:rPr>
          <w:rFonts w:ascii="Cambria" w:hAnsi="Cambria"/>
          <w:sz w:val="20"/>
          <w:szCs w:val="20"/>
          <w:lang w:val="es-UY"/>
        </w:rPr>
        <w:t>ionaria</w:t>
      </w:r>
      <w:r w:rsidR="00575D20" w:rsidRPr="00832904">
        <w:rPr>
          <w:rFonts w:ascii="Cambria" w:hAnsi="Cambria"/>
          <w:sz w:val="20"/>
          <w:szCs w:val="20"/>
          <w:lang w:val="es-UY"/>
        </w:rPr>
        <w:t xml:space="preserve"> relacionados co</w:t>
      </w:r>
      <w:r w:rsidR="00832904">
        <w:rPr>
          <w:rFonts w:ascii="Cambria" w:hAnsi="Cambria"/>
          <w:sz w:val="20"/>
          <w:szCs w:val="20"/>
          <w:lang w:val="es-UY"/>
        </w:rPr>
        <w:t>n</w:t>
      </w:r>
      <w:r w:rsidR="00575D20" w:rsidRPr="00832904">
        <w:rPr>
          <w:rFonts w:ascii="Cambria" w:hAnsi="Cambria"/>
          <w:sz w:val="20"/>
          <w:szCs w:val="20"/>
          <w:lang w:val="es-UY"/>
        </w:rPr>
        <w:t xml:space="preserve"> las garant</w:t>
      </w:r>
      <w:r w:rsidR="00832904">
        <w:rPr>
          <w:rFonts w:ascii="Cambria" w:hAnsi="Cambria"/>
          <w:sz w:val="20"/>
          <w:szCs w:val="20"/>
          <w:lang w:val="es-UY"/>
        </w:rPr>
        <w:t>í</w:t>
      </w:r>
      <w:r w:rsidR="00575D20" w:rsidRPr="00832904">
        <w:rPr>
          <w:rFonts w:ascii="Cambria" w:hAnsi="Cambria"/>
          <w:sz w:val="20"/>
          <w:szCs w:val="20"/>
          <w:lang w:val="es-UY"/>
        </w:rPr>
        <w:t>as de no repetición deben ser</w:t>
      </w:r>
      <w:r w:rsidR="00832904">
        <w:rPr>
          <w:rFonts w:ascii="Cambria" w:hAnsi="Cambria"/>
          <w:sz w:val="20"/>
          <w:szCs w:val="20"/>
          <w:lang w:val="es-UY"/>
        </w:rPr>
        <w:t xml:space="preserve"> </w:t>
      </w:r>
      <w:r w:rsidR="00575D20" w:rsidRPr="00832904">
        <w:rPr>
          <w:rFonts w:ascii="Cambria" w:hAnsi="Cambria"/>
          <w:sz w:val="20"/>
          <w:szCs w:val="20"/>
          <w:lang w:val="es-UY"/>
        </w:rPr>
        <w:t>apreciados de modo de respetar u</w:t>
      </w:r>
      <w:r w:rsidR="00832904">
        <w:rPr>
          <w:rFonts w:ascii="Cambria" w:hAnsi="Cambria"/>
          <w:sz w:val="20"/>
          <w:szCs w:val="20"/>
          <w:lang w:val="es-UY"/>
        </w:rPr>
        <w:t>n</w:t>
      </w:r>
      <w:r w:rsidR="00575D20" w:rsidRPr="00832904">
        <w:rPr>
          <w:rFonts w:ascii="Cambria" w:hAnsi="Cambria"/>
          <w:sz w:val="20"/>
          <w:szCs w:val="20"/>
          <w:lang w:val="es-UY"/>
        </w:rPr>
        <w:t xml:space="preserve"> margen de discrec</w:t>
      </w:r>
      <w:r w:rsidR="00832904">
        <w:rPr>
          <w:rFonts w:ascii="Cambria" w:hAnsi="Cambria"/>
          <w:sz w:val="20"/>
          <w:szCs w:val="20"/>
          <w:lang w:val="es-UY"/>
        </w:rPr>
        <w:t>i</w:t>
      </w:r>
      <w:r w:rsidR="00575D20" w:rsidRPr="00832904">
        <w:rPr>
          <w:rFonts w:ascii="Cambria" w:hAnsi="Cambria"/>
          <w:sz w:val="20"/>
          <w:szCs w:val="20"/>
          <w:lang w:val="es-UY"/>
        </w:rPr>
        <w:t>onalidad de las autoridades nacionales</w:t>
      </w:r>
      <w:r w:rsidR="00832904">
        <w:rPr>
          <w:rFonts w:ascii="Cambria" w:hAnsi="Cambria"/>
          <w:sz w:val="20"/>
          <w:szCs w:val="20"/>
          <w:lang w:val="es-UY"/>
        </w:rPr>
        <w:t xml:space="preserve"> </w:t>
      </w:r>
      <w:r w:rsidR="00832904" w:rsidRPr="00832904">
        <w:rPr>
          <w:rFonts w:ascii="Cambria" w:hAnsi="Cambria"/>
          <w:sz w:val="20"/>
          <w:szCs w:val="20"/>
          <w:lang w:val="es-UY"/>
        </w:rPr>
        <w:t>competentes e</w:t>
      </w:r>
      <w:r w:rsidR="00832904">
        <w:rPr>
          <w:rFonts w:ascii="Cambria" w:hAnsi="Cambria"/>
          <w:sz w:val="20"/>
          <w:szCs w:val="20"/>
          <w:lang w:val="es-UY"/>
        </w:rPr>
        <w:t>n</w:t>
      </w:r>
      <w:r w:rsidR="00832904" w:rsidRPr="00832904">
        <w:rPr>
          <w:rFonts w:ascii="Cambria" w:hAnsi="Cambria"/>
          <w:sz w:val="20"/>
          <w:szCs w:val="20"/>
          <w:lang w:val="es-UY"/>
        </w:rPr>
        <w:t xml:space="preserve"> el desarrollo </w:t>
      </w:r>
      <w:r w:rsidR="00832904">
        <w:rPr>
          <w:rFonts w:ascii="Cambria" w:hAnsi="Cambria"/>
          <w:sz w:val="20"/>
          <w:szCs w:val="20"/>
          <w:lang w:val="es-UY"/>
        </w:rPr>
        <w:t>de las políticas públicas</w:t>
      </w:r>
      <w:r w:rsidR="00B54831" w:rsidRPr="00832904">
        <w:rPr>
          <w:rFonts w:ascii="Cambria" w:hAnsi="Cambria"/>
          <w:sz w:val="20"/>
          <w:szCs w:val="20"/>
          <w:lang w:val="es-UY"/>
        </w:rPr>
        <w:t xml:space="preserve">. </w:t>
      </w:r>
      <w:r w:rsidR="00B54831" w:rsidRPr="005F67B5">
        <w:rPr>
          <w:rFonts w:ascii="Cambria" w:hAnsi="Cambria"/>
          <w:sz w:val="20"/>
          <w:szCs w:val="20"/>
          <w:lang w:val="es-UY"/>
        </w:rPr>
        <w:t xml:space="preserve">Inclusive, informa </w:t>
      </w:r>
      <w:r w:rsidR="00832904" w:rsidRPr="005F67B5">
        <w:rPr>
          <w:rFonts w:ascii="Cambria" w:hAnsi="Cambria"/>
          <w:sz w:val="20"/>
          <w:szCs w:val="20"/>
          <w:lang w:val="es-UY"/>
        </w:rPr>
        <w:t>el</w:t>
      </w:r>
      <w:r w:rsidR="00B54831" w:rsidRPr="005F67B5">
        <w:rPr>
          <w:rFonts w:ascii="Cambria" w:hAnsi="Cambria"/>
          <w:sz w:val="20"/>
          <w:szCs w:val="20"/>
          <w:lang w:val="es-UY"/>
        </w:rPr>
        <w:t xml:space="preserve"> Estado que diversas d</w:t>
      </w:r>
      <w:r w:rsidR="00832904" w:rsidRPr="005F67B5">
        <w:rPr>
          <w:rFonts w:ascii="Cambria" w:hAnsi="Cambria"/>
          <w:sz w:val="20"/>
          <w:szCs w:val="20"/>
          <w:lang w:val="es-UY"/>
        </w:rPr>
        <w:t>e l</w:t>
      </w:r>
      <w:r w:rsidR="00B54831" w:rsidRPr="005F67B5">
        <w:rPr>
          <w:rFonts w:ascii="Cambria" w:hAnsi="Cambria"/>
          <w:sz w:val="20"/>
          <w:szCs w:val="20"/>
          <w:lang w:val="es-UY"/>
        </w:rPr>
        <w:t>as demandas presentadas p</w:t>
      </w:r>
      <w:r w:rsidR="00832904" w:rsidRPr="005F67B5">
        <w:rPr>
          <w:rFonts w:ascii="Cambria" w:hAnsi="Cambria"/>
          <w:sz w:val="20"/>
          <w:szCs w:val="20"/>
          <w:lang w:val="es-UY"/>
        </w:rPr>
        <w:t xml:space="preserve">or </w:t>
      </w:r>
      <w:r w:rsidR="00B54831" w:rsidRPr="005F67B5">
        <w:rPr>
          <w:rFonts w:ascii="Cambria" w:hAnsi="Cambria"/>
          <w:sz w:val="20"/>
          <w:szCs w:val="20"/>
          <w:lang w:val="es-UY"/>
        </w:rPr>
        <w:t>la peticion</w:t>
      </w:r>
      <w:r w:rsidR="00832904" w:rsidRPr="005F67B5">
        <w:rPr>
          <w:rFonts w:ascii="Cambria" w:hAnsi="Cambria"/>
          <w:sz w:val="20"/>
          <w:szCs w:val="20"/>
          <w:lang w:val="es-UY"/>
        </w:rPr>
        <w:t>a</w:t>
      </w:r>
      <w:r w:rsidR="00B54831" w:rsidRPr="005F67B5">
        <w:rPr>
          <w:rFonts w:ascii="Cambria" w:hAnsi="Cambria"/>
          <w:sz w:val="20"/>
          <w:szCs w:val="20"/>
          <w:lang w:val="es-UY"/>
        </w:rPr>
        <w:t xml:space="preserve">ria </w:t>
      </w:r>
      <w:r w:rsidR="005F67B5" w:rsidRPr="005F67B5">
        <w:rPr>
          <w:rFonts w:ascii="Cambria" w:hAnsi="Cambria"/>
          <w:sz w:val="20"/>
          <w:szCs w:val="20"/>
          <w:lang w:val="es-UY"/>
        </w:rPr>
        <w:lastRenderedPageBreak/>
        <w:t>ya son parte de la</w:t>
      </w:r>
      <w:r w:rsidR="005F67B5">
        <w:rPr>
          <w:rFonts w:ascii="Cambria" w:hAnsi="Cambria"/>
          <w:sz w:val="20"/>
          <w:szCs w:val="20"/>
          <w:lang w:val="es-UY"/>
        </w:rPr>
        <w:t xml:space="preserve">s </w:t>
      </w:r>
      <w:r w:rsidR="00B54831" w:rsidRPr="005F67B5">
        <w:rPr>
          <w:rFonts w:ascii="Cambria" w:hAnsi="Cambria"/>
          <w:sz w:val="20"/>
          <w:szCs w:val="20"/>
          <w:lang w:val="es-UY"/>
        </w:rPr>
        <w:t>políticas públicas, como, por e</w:t>
      </w:r>
      <w:r w:rsidR="005F67B5">
        <w:rPr>
          <w:rFonts w:ascii="Cambria" w:hAnsi="Cambria"/>
          <w:sz w:val="20"/>
          <w:szCs w:val="20"/>
          <w:lang w:val="es-UY"/>
        </w:rPr>
        <w:t>j</w:t>
      </w:r>
      <w:r w:rsidR="00B54831" w:rsidRPr="005F67B5">
        <w:rPr>
          <w:rFonts w:ascii="Cambria" w:hAnsi="Cambria"/>
          <w:sz w:val="20"/>
          <w:szCs w:val="20"/>
          <w:lang w:val="es-UY"/>
        </w:rPr>
        <w:t xml:space="preserve">emplo, </w:t>
      </w:r>
      <w:r w:rsidR="005F67B5">
        <w:rPr>
          <w:rFonts w:ascii="Cambria" w:hAnsi="Cambria"/>
          <w:sz w:val="20"/>
          <w:szCs w:val="20"/>
          <w:lang w:val="es-UY"/>
        </w:rPr>
        <w:t xml:space="preserve">las audiencias de custodia y el </w:t>
      </w:r>
      <w:r w:rsidR="00B54831" w:rsidRPr="005F67B5">
        <w:rPr>
          <w:rFonts w:ascii="Cambria" w:hAnsi="Cambria"/>
          <w:sz w:val="20"/>
          <w:szCs w:val="20"/>
          <w:lang w:val="es-UY"/>
        </w:rPr>
        <w:t>Sistema Nacional de Preven</w:t>
      </w:r>
      <w:r w:rsidR="005F67B5">
        <w:rPr>
          <w:rFonts w:ascii="Cambria" w:hAnsi="Cambria"/>
          <w:sz w:val="20"/>
          <w:szCs w:val="20"/>
          <w:lang w:val="es-UY"/>
        </w:rPr>
        <w:t>ción y Combate a la Tortura</w:t>
      </w:r>
      <w:r w:rsidR="00B54831" w:rsidRPr="005F67B5">
        <w:rPr>
          <w:rFonts w:ascii="Cambria" w:hAnsi="Cambria"/>
          <w:sz w:val="20"/>
          <w:szCs w:val="20"/>
          <w:lang w:val="es-UY"/>
        </w:rPr>
        <w:t>.</w:t>
      </w:r>
    </w:p>
    <w:p w14:paraId="6F4D4171" w14:textId="138CF831" w:rsidR="003239B8" w:rsidRPr="00172191" w:rsidRDefault="003239B8" w:rsidP="003239B8">
      <w:pPr>
        <w:spacing w:before="240" w:after="240"/>
        <w:ind w:firstLine="720"/>
        <w:jc w:val="both"/>
        <w:rPr>
          <w:rFonts w:ascii="Cambria" w:hAnsi="Cambria"/>
          <w:sz w:val="20"/>
          <w:szCs w:val="20"/>
          <w:lang w:val="es-UY"/>
        </w:rPr>
      </w:pPr>
      <w:r w:rsidRPr="00172191">
        <w:rPr>
          <w:rFonts w:asciiTheme="majorHAnsi" w:eastAsia="Cambria" w:hAnsiTheme="majorHAnsi" w:cs="Cambria"/>
          <w:b/>
          <w:bCs/>
          <w:color w:val="000000"/>
          <w:sz w:val="20"/>
          <w:szCs w:val="20"/>
          <w:u w:color="000000"/>
          <w:lang w:val="es-UY" w:eastAsia="es-ES"/>
        </w:rPr>
        <w:t>VI.</w:t>
      </w:r>
      <w:r w:rsidRPr="00172191">
        <w:rPr>
          <w:rFonts w:asciiTheme="majorHAnsi" w:eastAsia="Cambria" w:hAnsiTheme="majorHAnsi" w:cs="Cambria"/>
          <w:b/>
          <w:bCs/>
          <w:color w:val="000000"/>
          <w:sz w:val="20"/>
          <w:szCs w:val="20"/>
          <w:u w:color="000000"/>
          <w:lang w:val="es-UY" w:eastAsia="es-ES"/>
        </w:rPr>
        <w:tab/>
      </w:r>
      <w:r w:rsidR="00172191" w:rsidRPr="00172191">
        <w:rPr>
          <w:rFonts w:asciiTheme="majorHAnsi" w:hAnsiTheme="majorHAnsi"/>
          <w:b/>
          <w:bCs/>
          <w:sz w:val="20"/>
          <w:szCs w:val="20"/>
          <w:lang w:val="es-UY"/>
        </w:rPr>
        <w:t>ANÁLISIS DE AGOTAMIENTO DE LOS RECURSOS INTERNOS Y PLAZO DE PRESENTACIÓN</w:t>
      </w:r>
    </w:p>
    <w:p w14:paraId="7819D50F" w14:textId="7BC15464" w:rsidR="00AF275A" w:rsidRPr="0017735F" w:rsidRDefault="00172191" w:rsidP="00A77E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419"/>
        </w:rPr>
      </w:pPr>
      <w:r w:rsidRPr="00AF275A">
        <w:rPr>
          <w:rFonts w:ascii="Cambria" w:hAnsi="Cambria"/>
          <w:sz w:val="20"/>
          <w:szCs w:val="20"/>
          <w:lang w:val="es-UY"/>
        </w:rPr>
        <w:t>Co</w:t>
      </w:r>
      <w:r w:rsidR="008147D3" w:rsidRPr="00AF275A">
        <w:rPr>
          <w:rFonts w:ascii="Cambria" w:hAnsi="Cambria"/>
          <w:sz w:val="20"/>
          <w:szCs w:val="20"/>
          <w:lang w:val="es-UY"/>
        </w:rPr>
        <w:t>n</w:t>
      </w:r>
      <w:r w:rsidRPr="00AF275A">
        <w:rPr>
          <w:rFonts w:ascii="Cambria" w:hAnsi="Cambria"/>
          <w:sz w:val="20"/>
          <w:szCs w:val="20"/>
          <w:lang w:val="es-UY"/>
        </w:rPr>
        <w:t xml:space="preserve"> relación a la investigación de los hechos y a la acció</w:t>
      </w:r>
      <w:r w:rsidR="008147D3" w:rsidRPr="00AF275A">
        <w:rPr>
          <w:rFonts w:ascii="Cambria" w:hAnsi="Cambria"/>
          <w:sz w:val="20"/>
          <w:szCs w:val="20"/>
          <w:lang w:val="es-UY"/>
        </w:rPr>
        <w:t xml:space="preserve">n civil de indemnización, la peticionaria </w:t>
      </w:r>
      <w:r w:rsidR="0097213D" w:rsidRPr="00AF275A">
        <w:rPr>
          <w:rFonts w:ascii="Cambria" w:hAnsi="Cambria"/>
          <w:sz w:val="20"/>
          <w:szCs w:val="20"/>
          <w:lang w:val="es-UY"/>
        </w:rPr>
        <w:t>pugna por</w:t>
      </w:r>
      <w:r w:rsidR="008147D3" w:rsidRPr="00AF275A">
        <w:rPr>
          <w:rFonts w:ascii="Cambria" w:hAnsi="Cambria"/>
          <w:sz w:val="20"/>
          <w:szCs w:val="20"/>
          <w:lang w:val="es-UY"/>
        </w:rPr>
        <w:t xml:space="preserve"> la ap</w:t>
      </w:r>
      <w:r w:rsidR="0097213D" w:rsidRPr="00AF275A">
        <w:rPr>
          <w:rFonts w:ascii="Cambria" w:hAnsi="Cambria"/>
          <w:sz w:val="20"/>
          <w:szCs w:val="20"/>
          <w:lang w:val="es-UY"/>
        </w:rPr>
        <w:t>l</w:t>
      </w:r>
      <w:r w:rsidR="008147D3" w:rsidRPr="00AF275A">
        <w:rPr>
          <w:rFonts w:ascii="Cambria" w:hAnsi="Cambria"/>
          <w:sz w:val="20"/>
          <w:szCs w:val="20"/>
          <w:lang w:val="es-UY"/>
        </w:rPr>
        <w:t>icación de la excepci</w:t>
      </w:r>
      <w:r w:rsidR="0097213D" w:rsidRPr="00AF275A">
        <w:rPr>
          <w:rFonts w:ascii="Cambria" w:hAnsi="Cambria"/>
          <w:sz w:val="20"/>
          <w:szCs w:val="20"/>
          <w:lang w:val="es-UY"/>
        </w:rPr>
        <w:t>ó</w:t>
      </w:r>
      <w:r w:rsidR="008147D3" w:rsidRPr="00AF275A">
        <w:rPr>
          <w:rFonts w:ascii="Cambria" w:hAnsi="Cambria"/>
          <w:sz w:val="20"/>
          <w:szCs w:val="20"/>
          <w:lang w:val="es-UY"/>
        </w:rPr>
        <w:t xml:space="preserve">n del agotamiento de los recursos internos previstos en el artículo </w:t>
      </w:r>
      <w:r w:rsidR="00006516" w:rsidRPr="00AF275A">
        <w:rPr>
          <w:rFonts w:ascii="Cambria" w:hAnsi="Cambria"/>
          <w:sz w:val="20"/>
          <w:szCs w:val="20"/>
          <w:lang w:val="es-UY"/>
        </w:rPr>
        <w:t>46.2.c d</w:t>
      </w:r>
      <w:r w:rsidR="008147D3" w:rsidRPr="00AF275A">
        <w:rPr>
          <w:rFonts w:ascii="Cambria" w:hAnsi="Cambria"/>
          <w:sz w:val="20"/>
          <w:szCs w:val="20"/>
          <w:lang w:val="es-UY"/>
        </w:rPr>
        <w:t>e l</w:t>
      </w:r>
      <w:r w:rsidR="00006516" w:rsidRPr="00AF275A">
        <w:rPr>
          <w:rFonts w:ascii="Cambria" w:hAnsi="Cambria"/>
          <w:sz w:val="20"/>
          <w:szCs w:val="20"/>
          <w:lang w:val="es-UY"/>
        </w:rPr>
        <w:t>a Conven</w:t>
      </w:r>
      <w:r w:rsidR="00FA4CBD" w:rsidRPr="00AF275A">
        <w:rPr>
          <w:rFonts w:ascii="Cambria" w:hAnsi="Cambria"/>
          <w:sz w:val="20"/>
          <w:szCs w:val="20"/>
          <w:lang w:val="es-UY"/>
        </w:rPr>
        <w:t>ción</w:t>
      </w:r>
      <w:r w:rsidR="00006516" w:rsidRPr="00AF275A">
        <w:rPr>
          <w:rFonts w:ascii="Cambria" w:hAnsi="Cambria"/>
          <w:sz w:val="20"/>
          <w:szCs w:val="20"/>
          <w:lang w:val="es-UY"/>
        </w:rPr>
        <w:t xml:space="preserve"> Americana, ten</w:t>
      </w:r>
      <w:r w:rsidR="00FA4CBD" w:rsidRPr="00AF275A">
        <w:rPr>
          <w:rFonts w:ascii="Cambria" w:hAnsi="Cambria"/>
          <w:sz w:val="20"/>
          <w:szCs w:val="20"/>
          <w:lang w:val="es-UY"/>
        </w:rPr>
        <w:t xml:space="preserve">iendo en cuenta que ya han pasado cinco años </w:t>
      </w:r>
      <w:r w:rsidR="00006516" w:rsidRPr="00AF275A">
        <w:rPr>
          <w:rFonts w:ascii="Cambria" w:hAnsi="Cambria"/>
          <w:sz w:val="20"/>
          <w:szCs w:val="20"/>
          <w:lang w:val="es-UY"/>
        </w:rPr>
        <w:t>d</w:t>
      </w:r>
      <w:r w:rsidR="00FA4CBD" w:rsidRPr="00AF275A">
        <w:rPr>
          <w:rFonts w:ascii="Cambria" w:hAnsi="Cambria"/>
          <w:sz w:val="20"/>
          <w:szCs w:val="20"/>
          <w:lang w:val="es-UY"/>
        </w:rPr>
        <w:t>e cuando ocurrieron los hechos, lo cual c</w:t>
      </w:r>
      <w:r w:rsidR="007B4364" w:rsidRPr="00AF275A">
        <w:rPr>
          <w:rFonts w:ascii="Cambria" w:hAnsi="Cambria"/>
          <w:sz w:val="20"/>
          <w:szCs w:val="20"/>
          <w:lang w:val="es-UY"/>
        </w:rPr>
        <w:t xml:space="preserve">onsidera </w:t>
      </w:r>
      <w:r w:rsidR="00FA4CBD" w:rsidRPr="00AF275A">
        <w:rPr>
          <w:rFonts w:ascii="Cambria" w:hAnsi="Cambria"/>
          <w:sz w:val="20"/>
          <w:szCs w:val="20"/>
          <w:lang w:val="es-UY"/>
        </w:rPr>
        <w:t xml:space="preserve">como una total inercia de parte del Estado con respecto a las investigaciones y al </w:t>
      </w:r>
      <w:r w:rsidR="0097213D" w:rsidRPr="00AF275A">
        <w:rPr>
          <w:rFonts w:ascii="Cambria" w:hAnsi="Cambria"/>
          <w:sz w:val="20"/>
          <w:szCs w:val="20"/>
          <w:lang w:val="es-UY"/>
        </w:rPr>
        <w:t>avance de la acción civil</w:t>
      </w:r>
      <w:r w:rsidR="004517BC" w:rsidRPr="00AF275A">
        <w:rPr>
          <w:rFonts w:ascii="Cambria" w:hAnsi="Cambria"/>
          <w:sz w:val="20"/>
          <w:szCs w:val="20"/>
          <w:lang w:val="es-UY"/>
        </w:rPr>
        <w:t>.</w:t>
      </w:r>
      <w:r w:rsidR="001B7B5A" w:rsidRPr="00AF275A">
        <w:rPr>
          <w:rFonts w:ascii="Cambria" w:hAnsi="Cambria"/>
          <w:sz w:val="20"/>
          <w:szCs w:val="20"/>
          <w:lang w:val="es-UY"/>
        </w:rPr>
        <w:t xml:space="preserve"> Adem</w:t>
      </w:r>
      <w:r w:rsidR="007B4364" w:rsidRPr="00AF275A">
        <w:rPr>
          <w:rFonts w:ascii="Cambria" w:hAnsi="Cambria"/>
          <w:sz w:val="20"/>
          <w:szCs w:val="20"/>
          <w:lang w:val="es-UY"/>
        </w:rPr>
        <w:t>ás, afirma que la petición fue presentada en u</w:t>
      </w:r>
      <w:r w:rsidR="00A56EAE">
        <w:rPr>
          <w:rFonts w:ascii="Cambria" w:hAnsi="Cambria"/>
          <w:sz w:val="20"/>
          <w:szCs w:val="20"/>
          <w:lang w:val="es-UY"/>
        </w:rPr>
        <w:t>n</w:t>
      </w:r>
      <w:r w:rsidR="007B4364" w:rsidRPr="00AF275A">
        <w:rPr>
          <w:rFonts w:ascii="Cambria" w:hAnsi="Cambria"/>
          <w:sz w:val="20"/>
          <w:szCs w:val="20"/>
          <w:lang w:val="es-UY"/>
        </w:rPr>
        <w:t xml:space="preserve"> plazo razonable, teniendo e</w:t>
      </w:r>
      <w:r w:rsidR="00E833BE" w:rsidRPr="00AF275A">
        <w:rPr>
          <w:rFonts w:ascii="Cambria" w:hAnsi="Cambria"/>
          <w:sz w:val="20"/>
          <w:szCs w:val="20"/>
          <w:lang w:val="es-UY"/>
        </w:rPr>
        <w:t>n</w:t>
      </w:r>
      <w:r w:rsidR="007B4364" w:rsidRPr="00AF275A">
        <w:rPr>
          <w:rFonts w:ascii="Cambria" w:hAnsi="Cambria"/>
          <w:sz w:val="20"/>
          <w:szCs w:val="20"/>
          <w:lang w:val="es-UY"/>
        </w:rPr>
        <w:t xml:space="preserve"> cuenta que e</w:t>
      </w:r>
      <w:r w:rsidR="00B70563" w:rsidRPr="00AF275A">
        <w:rPr>
          <w:rFonts w:ascii="Cambria" w:hAnsi="Cambria"/>
          <w:sz w:val="20"/>
          <w:szCs w:val="20"/>
          <w:lang w:val="es-UY"/>
        </w:rPr>
        <w:t>n</w:t>
      </w:r>
      <w:r w:rsidR="007B4364" w:rsidRPr="00AF275A">
        <w:rPr>
          <w:rFonts w:ascii="Cambria" w:hAnsi="Cambria"/>
          <w:sz w:val="20"/>
          <w:szCs w:val="20"/>
          <w:lang w:val="es-UY"/>
        </w:rPr>
        <w:t xml:space="preserve"> el momento de la presentación de la petición a la CIDH, la investigación estaba parali</w:t>
      </w:r>
      <w:r w:rsidR="00B70563" w:rsidRPr="00AF275A">
        <w:rPr>
          <w:rFonts w:ascii="Cambria" w:hAnsi="Cambria"/>
          <w:sz w:val="20"/>
          <w:szCs w:val="20"/>
          <w:lang w:val="es-UY"/>
        </w:rPr>
        <w:t>z</w:t>
      </w:r>
      <w:r w:rsidR="007B4364" w:rsidRPr="00AF275A">
        <w:rPr>
          <w:rFonts w:ascii="Cambria" w:hAnsi="Cambria"/>
          <w:sz w:val="20"/>
          <w:szCs w:val="20"/>
          <w:lang w:val="es-UY"/>
        </w:rPr>
        <w:t xml:space="preserve">ada.  </w:t>
      </w:r>
      <w:r w:rsidR="00B70563" w:rsidRPr="00AF275A">
        <w:rPr>
          <w:rFonts w:ascii="Cambria" w:hAnsi="Cambria"/>
          <w:sz w:val="20"/>
          <w:szCs w:val="20"/>
          <w:lang w:val="es-UY"/>
        </w:rPr>
        <w:t>Por otro lado, el Estado afirm</w:t>
      </w:r>
      <w:r w:rsidR="00E833BE" w:rsidRPr="00AF275A">
        <w:rPr>
          <w:rFonts w:ascii="Cambria" w:hAnsi="Cambria"/>
          <w:sz w:val="20"/>
          <w:szCs w:val="20"/>
          <w:lang w:val="es-UY"/>
        </w:rPr>
        <w:t>a</w:t>
      </w:r>
      <w:r w:rsidR="00B70563" w:rsidRPr="00AF275A">
        <w:rPr>
          <w:rFonts w:ascii="Cambria" w:hAnsi="Cambria"/>
          <w:sz w:val="20"/>
          <w:szCs w:val="20"/>
          <w:lang w:val="es-UY"/>
        </w:rPr>
        <w:t xml:space="preserve"> que no se </w:t>
      </w:r>
      <w:r w:rsidR="00E833BE" w:rsidRPr="00AF275A">
        <w:rPr>
          <w:rFonts w:ascii="Cambria" w:hAnsi="Cambria"/>
          <w:sz w:val="20"/>
          <w:szCs w:val="20"/>
          <w:lang w:val="es-UY"/>
        </w:rPr>
        <w:t xml:space="preserve">cumplió con </w:t>
      </w:r>
      <w:r w:rsidR="00B70563" w:rsidRPr="00AF275A">
        <w:rPr>
          <w:rFonts w:ascii="Cambria" w:hAnsi="Cambria"/>
          <w:sz w:val="20"/>
          <w:szCs w:val="20"/>
          <w:lang w:val="es-UY"/>
        </w:rPr>
        <w:t xml:space="preserve">el plazo de seis meses previsto </w:t>
      </w:r>
      <w:r w:rsidR="00E833BE" w:rsidRPr="00AF275A">
        <w:rPr>
          <w:rFonts w:ascii="Cambria" w:hAnsi="Cambria"/>
          <w:sz w:val="20"/>
          <w:szCs w:val="20"/>
          <w:lang w:val="es-UY"/>
        </w:rPr>
        <w:t>por</w:t>
      </w:r>
      <w:r w:rsidR="00B70563" w:rsidRPr="00AF275A">
        <w:rPr>
          <w:rFonts w:ascii="Cambria" w:hAnsi="Cambria"/>
          <w:sz w:val="20"/>
          <w:szCs w:val="20"/>
          <w:lang w:val="es-UY"/>
        </w:rPr>
        <w:t xml:space="preserve"> el artículo </w:t>
      </w:r>
      <w:r w:rsidR="00CA7541" w:rsidRPr="00AF275A">
        <w:rPr>
          <w:rFonts w:ascii="Cambria" w:hAnsi="Cambria"/>
          <w:sz w:val="20"/>
          <w:szCs w:val="20"/>
          <w:lang w:val="es-UY"/>
        </w:rPr>
        <w:t>46.1.b d</w:t>
      </w:r>
      <w:r w:rsidR="00B70563" w:rsidRPr="00AF275A">
        <w:rPr>
          <w:rFonts w:ascii="Cambria" w:hAnsi="Cambria"/>
          <w:sz w:val="20"/>
          <w:szCs w:val="20"/>
          <w:lang w:val="es-UY"/>
        </w:rPr>
        <w:t>e l</w:t>
      </w:r>
      <w:r w:rsidR="00CA7541" w:rsidRPr="00AF275A">
        <w:rPr>
          <w:rFonts w:ascii="Cambria" w:hAnsi="Cambria"/>
          <w:sz w:val="20"/>
          <w:szCs w:val="20"/>
          <w:lang w:val="es-UY"/>
        </w:rPr>
        <w:t>a Conven</w:t>
      </w:r>
      <w:r w:rsidR="00B70563" w:rsidRPr="00AF275A">
        <w:rPr>
          <w:rFonts w:ascii="Cambria" w:hAnsi="Cambria"/>
          <w:sz w:val="20"/>
          <w:szCs w:val="20"/>
          <w:lang w:val="es-UY"/>
        </w:rPr>
        <w:t>ción</w:t>
      </w:r>
      <w:r w:rsidR="00CA7541" w:rsidRPr="00AF275A">
        <w:rPr>
          <w:rFonts w:ascii="Cambria" w:hAnsi="Cambria"/>
          <w:sz w:val="20"/>
          <w:szCs w:val="20"/>
          <w:lang w:val="es-UY"/>
        </w:rPr>
        <w:t xml:space="preserve"> Americana</w:t>
      </w:r>
      <w:r w:rsidR="0089741F" w:rsidRPr="00AF275A">
        <w:rPr>
          <w:rFonts w:ascii="Cambria" w:hAnsi="Cambria"/>
          <w:sz w:val="20"/>
          <w:szCs w:val="20"/>
          <w:lang w:val="es-UY"/>
        </w:rPr>
        <w:t xml:space="preserve">, </w:t>
      </w:r>
      <w:r w:rsidR="00B606C9" w:rsidRPr="00AF275A">
        <w:rPr>
          <w:rFonts w:ascii="Cambria" w:hAnsi="Cambria"/>
          <w:sz w:val="20"/>
          <w:szCs w:val="20"/>
          <w:lang w:val="es-UY"/>
        </w:rPr>
        <w:t xml:space="preserve">y </w:t>
      </w:r>
      <w:r w:rsidR="00E833BE" w:rsidRPr="00AF275A">
        <w:rPr>
          <w:rFonts w:ascii="Cambria" w:hAnsi="Cambria"/>
          <w:sz w:val="20"/>
          <w:szCs w:val="20"/>
          <w:lang w:val="es-UY"/>
        </w:rPr>
        <w:t>que la peticionaria demoró 4 años y 10 meses</w:t>
      </w:r>
      <w:r w:rsidR="00B606C9" w:rsidRPr="00AF275A">
        <w:rPr>
          <w:rFonts w:ascii="Cambria" w:hAnsi="Cambria"/>
          <w:sz w:val="20"/>
          <w:szCs w:val="20"/>
          <w:lang w:val="es-UY"/>
        </w:rPr>
        <w:t>,</w:t>
      </w:r>
      <w:r w:rsidR="00E833BE" w:rsidRPr="00AF275A">
        <w:rPr>
          <w:rFonts w:ascii="Cambria" w:hAnsi="Cambria"/>
          <w:sz w:val="20"/>
          <w:szCs w:val="20"/>
          <w:lang w:val="es-UY"/>
        </w:rPr>
        <w:t xml:space="preserve"> contados a partir de la fecha de ocurridos los hechos</w:t>
      </w:r>
      <w:r w:rsidR="00050BC3" w:rsidRPr="00AF275A">
        <w:rPr>
          <w:rFonts w:ascii="Cambria" w:hAnsi="Cambria"/>
          <w:sz w:val="20"/>
          <w:szCs w:val="20"/>
          <w:lang w:val="es-UY"/>
        </w:rPr>
        <w:t>,</w:t>
      </w:r>
      <w:r w:rsidR="00B70FC1" w:rsidRPr="00AF275A">
        <w:rPr>
          <w:rFonts w:ascii="Cambria" w:hAnsi="Cambria"/>
          <w:sz w:val="20"/>
          <w:szCs w:val="20"/>
          <w:lang w:val="es-UY"/>
        </w:rPr>
        <w:t xml:space="preserve"> para presentar la petición a la Comisión</w:t>
      </w:r>
      <w:r w:rsidR="00CA67DB" w:rsidRPr="00AF275A">
        <w:rPr>
          <w:rFonts w:ascii="Cambria" w:hAnsi="Cambria"/>
          <w:sz w:val="20"/>
          <w:szCs w:val="20"/>
          <w:lang w:val="es-UY"/>
        </w:rPr>
        <w:t xml:space="preserve">. </w:t>
      </w:r>
      <w:r w:rsidR="00237A10" w:rsidRPr="00AF275A">
        <w:rPr>
          <w:rFonts w:ascii="Cambria" w:hAnsi="Cambria"/>
          <w:sz w:val="20"/>
          <w:szCs w:val="20"/>
          <w:lang w:val="es-UY"/>
        </w:rPr>
        <w:t>A</w:t>
      </w:r>
      <w:r w:rsidR="00050BC3" w:rsidRPr="00AF275A">
        <w:rPr>
          <w:rFonts w:ascii="Cambria" w:hAnsi="Cambria"/>
          <w:sz w:val="20"/>
          <w:szCs w:val="20"/>
          <w:lang w:val="es-UY"/>
        </w:rPr>
        <w:t xml:space="preserve">demás, </w:t>
      </w:r>
      <w:r w:rsidR="00237A10" w:rsidRPr="00AF275A">
        <w:rPr>
          <w:rFonts w:ascii="Cambria" w:hAnsi="Cambria"/>
          <w:sz w:val="20"/>
          <w:szCs w:val="20"/>
          <w:lang w:val="es-UY"/>
        </w:rPr>
        <w:t xml:space="preserve">afirma que </w:t>
      </w:r>
      <w:r w:rsidR="00050BC3" w:rsidRPr="00AF275A">
        <w:rPr>
          <w:rFonts w:ascii="Cambria" w:hAnsi="Cambria"/>
          <w:sz w:val="20"/>
          <w:szCs w:val="20"/>
          <w:lang w:val="es-UY"/>
        </w:rPr>
        <w:t>l</w:t>
      </w:r>
      <w:r w:rsidR="00237A10" w:rsidRPr="00AF275A">
        <w:rPr>
          <w:rFonts w:ascii="Cambria" w:hAnsi="Cambria"/>
          <w:sz w:val="20"/>
          <w:szCs w:val="20"/>
          <w:lang w:val="es-UY"/>
        </w:rPr>
        <w:t>os recursos internos no f</w:t>
      </w:r>
      <w:r w:rsidR="00050BC3" w:rsidRPr="00AF275A">
        <w:rPr>
          <w:rFonts w:ascii="Cambria" w:hAnsi="Cambria"/>
          <w:sz w:val="20"/>
          <w:szCs w:val="20"/>
          <w:lang w:val="es-UY"/>
        </w:rPr>
        <w:t>ueron</w:t>
      </w:r>
      <w:r w:rsidR="00237A10" w:rsidRPr="00AF275A">
        <w:rPr>
          <w:rFonts w:ascii="Cambria" w:hAnsi="Cambria"/>
          <w:sz w:val="20"/>
          <w:szCs w:val="20"/>
          <w:lang w:val="es-UY"/>
        </w:rPr>
        <w:t xml:space="preserve"> </w:t>
      </w:r>
      <w:r w:rsidR="00050BC3" w:rsidRPr="00AF275A">
        <w:rPr>
          <w:rFonts w:ascii="Cambria" w:hAnsi="Cambria"/>
          <w:sz w:val="20"/>
          <w:szCs w:val="20"/>
          <w:lang w:val="es-UY"/>
        </w:rPr>
        <w:t>a</w:t>
      </w:r>
      <w:r w:rsidR="00237A10" w:rsidRPr="00AF275A">
        <w:rPr>
          <w:rFonts w:ascii="Cambria" w:hAnsi="Cambria"/>
          <w:sz w:val="20"/>
          <w:szCs w:val="20"/>
          <w:lang w:val="es-UY"/>
        </w:rPr>
        <w:t xml:space="preserve">gotados </w:t>
      </w:r>
      <w:r w:rsidR="00050BC3" w:rsidRPr="00AF275A">
        <w:rPr>
          <w:rFonts w:ascii="Cambria" w:hAnsi="Cambria"/>
          <w:sz w:val="20"/>
          <w:szCs w:val="20"/>
          <w:lang w:val="es-UY"/>
        </w:rPr>
        <w:t xml:space="preserve">con relación a la acción civil de indemnización, </w:t>
      </w:r>
      <w:r w:rsidR="00E30755" w:rsidRPr="00AF275A">
        <w:rPr>
          <w:rFonts w:ascii="Cambria" w:hAnsi="Cambria"/>
          <w:sz w:val="20"/>
          <w:szCs w:val="20"/>
          <w:lang w:val="es-UY"/>
        </w:rPr>
        <w:t>c</w:t>
      </w:r>
      <w:r w:rsidR="00050BC3" w:rsidRPr="00AF275A">
        <w:rPr>
          <w:rFonts w:ascii="Cambria" w:hAnsi="Cambria"/>
          <w:sz w:val="20"/>
          <w:szCs w:val="20"/>
          <w:lang w:val="es-UY"/>
        </w:rPr>
        <w:t xml:space="preserve">onsiderando que esa demanda fue presentada por la </w:t>
      </w:r>
      <w:r w:rsidR="00CA67DB" w:rsidRPr="00AF275A">
        <w:rPr>
          <w:rFonts w:ascii="Cambria" w:hAnsi="Cambria"/>
          <w:sz w:val="20"/>
          <w:szCs w:val="20"/>
          <w:lang w:val="es-UY"/>
        </w:rPr>
        <w:t>DPE/RJ</w:t>
      </w:r>
      <w:r w:rsidR="00237A10" w:rsidRPr="00AF275A">
        <w:rPr>
          <w:rFonts w:ascii="Cambria" w:hAnsi="Cambria"/>
          <w:sz w:val="20"/>
          <w:szCs w:val="20"/>
          <w:lang w:val="es-UY"/>
        </w:rPr>
        <w:t xml:space="preserve">, </w:t>
      </w:r>
      <w:r w:rsidR="00E30755" w:rsidRPr="00AF275A">
        <w:rPr>
          <w:rFonts w:ascii="Cambria" w:hAnsi="Cambria"/>
          <w:sz w:val="20"/>
          <w:szCs w:val="20"/>
          <w:lang w:val="es-UY"/>
        </w:rPr>
        <w:t>l</w:t>
      </w:r>
      <w:r w:rsidR="00237A10" w:rsidRPr="00AF275A">
        <w:rPr>
          <w:rFonts w:ascii="Cambria" w:hAnsi="Cambria"/>
          <w:sz w:val="20"/>
          <w:szCs w:val="20"/>
          <w:lang w:val="es-UY"/>
        </w:rPr>
        <w:t xml:space="preserve">o </w:t>
      </w:r>
      <w:r w:rsidR="00E30755" w:rsidRPr="00AF275A">
        <w:rPr>
          <w:rFonts w:ascii="Cambria" w:hAnsi="Cambria"/>
          <w:sz w:val="20"/>
          <w:szCs w:val="20"/>
          <w:lang w:val="es-UY"/>
        </w:rPr>
        <w:t xml:space="preserve">cual prueba </w:t>
      </w:r>
      <w:r w:rsidR="00AF275A" w:rsidRPr="00AF275A">
        <w:rPr>
          <w:rFonts w:ascii="Cambria" w:hAnsi="Cambria"/>
          <w:sz w:val="20"/>
          <w:szCs w:val="20"/>
          <w:lang w:val="es-UY"/>
        </w:rPr>
        <w:t>q</w:t>
      </w:r>
      <w:r w:rsidR="00E30755" w:rsidRPr="00AF275A">
        <w:rPr>
          <w:rFonts w:ascii="Cambria" w:hAnsi="Cambria"/>
          <w:sz w:val="20"/>
          <w:szCs w:val="20"/>
          <w:lang w:val="es-UY"/>
        </w:rPr>
        <w:t xml:space="preserve">ue las normas brasileñas garantizan los recursos internos adecuados y efectivos para la obtención de la reparación pecuniaria como en el presente caso. </w:t>
      </w:r>
    </w:p>
    <w:p w14:paraId="746C81F2" w14:textId="567E4ABE" w:rsidR="009620F5" w:rsidRPr="0056241F" w:rsidRDefault="008F2C67" w:rsidP="00A77E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6E7672">
        <w:rPr>
          <w:rFonts w:ascii="Cambria" w:hAnsi="Cambria"/>
          <w:sz w:val="20"/>
          <w:szCs w:val="20"/>
          <w:lang w:val="es-UY"/>
        </w:rPr>
        <w:t xml:space="preserve">Con relación al agotamiento de los </w:t>
      </w:r>
      <w:r w:rsidR="009F0CD4" w:rsidRPr="006E7672">
        <w:rPr>
          <w:rFonts w:ascii="Cambria" w:hAnsi="Cambria"/>
          <w:sz w:val="20"/>
          <w:szCs w:val="20"/>
          <w:lang w:val="es-UY"/>
        </w:rPr>
        <w:t xml:space="preserve">recursos internos, </w:t>
      </w:r>
      <w:r w:rsidRPr="006E7672">
        <w:rPr>
          <w:rFonts w:ascii="Cambria" w:hAnsi="Cambria"/>
          <w:sz w:val="20"/>
          <w:szCs w:val="20"/>
          <w:lang w:val="es-UY"/>
        </w:rPr>
        <w:t>l</w:t>
      </w:r>
      <w:r w:rsidR="009F0CD4" w:rsidRPr="006E7672">
        <w:rPr>
          <w:rFonts w:ascii="Cambria" w:hAnsi="Cambria"/>
          <w:sz w:val="20"/>
          <w:szCs w:val="20"/>
          <w:lang w:val="es-UY"/>
        </w:rPr>
        <w:t>a Comis</w:t>
      </w:r>
      <w:r w:rsidRPr="006E7672">
        <w:rPr>
          <w:rFonts w:ascii="Cambria" w:hAnsi="Cambria"/>
          <w:sz w:val="20"/>
          <w:szCs w:val="20"/>
          <w:lang w:val="es-UY"/>
        </w:rPr>
        <w:t xml:space="preserve">ión </w:t>
      </w:r>
      <w:r w:rsidR="009F0CD4" w:rsidRPr="006E7672">
        <w:rPr>
          <w:rFonts w:ascii="Cambria" w:hAnsi="Cambria"/>
          <w:sz w:val="20"/>
          <w:szCs w:val="20"/>
          <w:lang w:val="es-UY"/>
        </w:rPr>
        <w:t xml:space="preserve">observa que </w:t>
      </w:r>
      <w:r w:rsidRPr="006E7672">
        <w:rPr>
          <w:rFonts w:ascii="Cambria" w:hAnsi="Cambria"/>
          <w:sz w:val="20"/>
          <w:szCs w:val="20"/>
          <w:lang w:val="es-UY"/>
        </w:rPr>
        <w:t>l</w:t>
      </w:r>
      <w:r w:rsidR="00900A63" w:rsidRPr="006E7672">
        <w:rPr>
          <w:rFonts w:ascii="Cambria" w:hAnsi="Cambria"/>
          <w:sz w:val="20"/>
          <w:szCs w:val="20"/>
          <w:lang w:val="es-UY"/>
        </w:rPr>
        <w:t>o</w:t>
      </w:r>
      <w:r w:rsidR="009F0CD4" w:rsidRPr="006E7672">
        <w:rPr>
          <w:rFonts w:ascii="Cambria" w:hAnsi="Cambria"/>
          <w:sz w:val="20"/>
          <w:szCs w:val="20"/>
          <w:lang w:val="es-UY"/>
        </w:rPr>
        <w:t xml:space="preserve">s </w:t>
      </w:r>
      <w:r w:rsidR="00900A63" w:rsidRPr="006E7672">
        <w:rPr>
          <w:rFonts w:ascii="Cambria" w:hAnsi="Cambria"/>
          <w:sz w:val="20"/>
          <w:szCs w:val="20"/>
          <w:lang w:val="es-UY"/>
        </w:rPr>
        <w:t>hechos alegados de tortura fueron puestos en conocimiento de las autoridades y que hasta la fecha no se han iniciado las investigaciones</w:t>
      </w:r>
      <w:r w:rsidR="00A56EAE">
        <w:rPr>
          <w:rFonts w:ascii="Cambria" w:hAnsi="Cambria"/>
          <w:sz w:val="20"/>
          <w:szCs w:val="20"/>
          <w:lang w:val="es-UY"/>
        </w:rPr>
        <w:t xml:space="preserve"> correspondientes</w:t>
      </w:r>
      <w:r w:rsidR="009F0CD4" w:rsidRPr="006E7672">
        <w:rPr>
          <w:rFonts w:ascii="Cambria" w:hAnsi="Cambria"/>
          <w:sz w:val="20"/>
          <w:szCs w:val="20"/>
          <w:lang w:val="es-UY"/>
        </w:rPr>
        <w:t xml:space="preserve">. </w:t>
      </w:r>
      <w:r w:rsidR="006E7672" w:rsidRPr="006E7672">
        <w:rPr>
          <w:rFonts w:ascii="Cambria" w:hAnsi="Cambria"/>
          <w:sz w:val="20"/>
          <w:szCs w:val="20"/>
          <w:lang w:val="es-UY"/>
        </w:rPr>
        <w:t xml:space="preserve">Por consiguiente, la Comisión concluye que corresponde la aplicación de la </w:t>
      </w:r>
      <w:r w:rsidR="006E7672">
        <w:rPr>
          <w:rFonts w:ascii="Cambria" w:hAnsi="Cambria"/>
          <w:sz w:val="20"/>
          <w:szCs w:val="20"/>
          <w:lang w:val="es-UY"/>
        </w:rPr>
        <w:t xml:space="preserve">excepción del agotamiento de los recursos internos prevista por el artículo </w:t>
      </w:r>
      <w:r w:rsidR="009F0CD4" w:rsidRPr="006E7672">
        <w:rPr>
          <w:rFonts w:ascii="Cambria" w:hAnsi="Cambria"/>
          <w:sz w:val="20"/>
          <w:szCs w:val="20"/>
          <w:lang w:val="es-UY"/>
        </w:rPr>
        <w:t>46.2.c d</w:t>
      </w:r>
      <w:r w:rsidR="006E7672">
        <w:rPr>
          <w:rFonts w:ascii="Cambria" w:hAnsi="Cambria"/>
          <w:sz w:val="20"/>
          <w:szCs w:val="20"/>
          <w:lang w:val="es-UY"/>
        </w:rPr>
        <w:t>e l</w:t>
      </w:r>
      <w:r w:rsidR="009F0CD4" w:rsidRPr="006E7672">
        <w:rPr>
          <w:rFonts w:ascii="Cambria" w:hAnsi="Cambria"/>
          <w:sz w:val="20"/>
          <w:szCs w:val="20"/>
          <w:lang w:val="es-UY"/>
        </w:rPr>
        <w:t>a Conven</w:t>
      </w:r>
      <w:r w:rsidR="006E7672">
        <w:rPr>
          <w:rFonts w:ascii="Cambria" w:hAnsi="Cambria"/>
          <w:sz w:val="20"/>
          <w:szCs w:val="20"/>
          <w:lang w:val="es-UY"/>
        </w:rPr>
        <w:t>ción</w:t>
      </w:r>
      <w:r w:rsidR="009F0CD4">
        <w:rPr>
          <w:rStyle w:val="FootnoteReference"/>
          <w:rFonts w:ascii="Cambria" w:hAnsi="Cambria"/>
          <w:sz w:val="20"/>
          <w:szCs w:val="20"/>
          <w:lang w:val="pt-BR"/>
        </w:rPr>
        <w:footnoteReference w:id="6"/>
      </w:r>
      <w:r w:rsidR="009F0CD4" w:rsidRPr="006E7672">
        <w:rPr>
          <w:rFonts w:ascii="Cambria" w:hAnsi="Cambria"/>
          <w:sz w:val="20"/>
          <w:szCs w:val="20"/>
          <w:lang w:val="es-UY"/>
        </w:rPr>
        <w:t xml:space="preserve">. </w:t>
      </w:r>
      <w:r w:rsidR="006E7672" w:rsidRPr="00B335F9">
        <w:rPr>
          <w:rFonts w:ascii="Cambria" w:hAnsi="Cambria"/>
          <w:sz w:val="20"/>
          <w:szCs w:val="20"/>
          <w:lang w:val="es-UY"/>
        </w:rPr>
        <w:t xml:space="preserve">Con respecto al plazo </w:t>
      </w:r>
      <w:r w:rsidR="005077CC" w:rsidRPr="00B335F9">
        <w:rPr>
          <w:rFonts w:ascii="Cambria" w:hAnsi="Cambria"/>
          <w:sz w:val="20"/>
          <w:szCs w:val="20"/>
          <w:lang w:val="es-UY"/>
        </w:rPr>
        <w:t>de present</w:t>
      </w:r>
      <w:r w:rsidR="00B335F9" w:rsidRPr="00B335F9">
        <w:rPr>
          <w:rFonts w:ascii="Cambria" w:hAnsi="Cambria"/>
          <w:sz w:val="20"/>
          <w:szCs w:val="20"/>
          <w:lang w:val="es-UY"/>
        </w:rPr>
        <w:t>a</w:t>
      </w:r>
      <w:r w:rsidR="005077CC" w:rsidRPr="00B335F9">
        <w:rPr>
          <w:rFonts w:ascii="Cambria" w:hAnsi="Cambria"/>
          <w:sz w:val="20"/>
          <w:szCs w:val="20"/>
          <w:lang w:val="es-UY"/>
        </w:rPr>
        <w:t>ción, la Com</w:t>
      </w:r>
      <w:r w:rsidR="00B335F9" w:rsidRPr="00B335F9">
        <w:rPr>
          <w:rFonts w:ascii="Cambria" w:hAnsi="Cambria"/>
          <w:sz w:val="20"/>
          <w:szCs w:val="20"/>
          <w:lang w:val="es-UY"/>
        </w:rPr>
        <w:t>isión considera que</w:t>
      </w:r>
      <w:r w:rsidR="00B67C85">
        <w:rPr>
          <w:rFonts w:ascii="Cambria" w:hAnsi="Cambria"/>
          <w:sz w:val="20"/>
          <w:szCs w:val="20"/>
          <w:lang w:val="es-UY"/>
        </w:rPr>
        <w:t>,</w:t>
      </w:r>
      <w:r w:rsidR="00B335F9" w:rsidRPr="00B335F9">
        <w:rPr>
          <w:rFonts w:ascii="Cambria" w:hAnsi="Cambria"/>
          <w:sz w:val="20"/>
          <w:szCs w:val="20"/>
          <w:lang w:val="es-UY"/>
        </w:rPr>
        <w:t xml:space="preserve"> aunque los hechos hayan oc</w:t>
      </w:r>
      <w:r w:rsidR="000E1696">
        <w:rPr>
          <w:rFonts w:ascii="Cambria" w:hAnsi="Cambria"/>
          <w:sz w:val="20"/>
          <w:szCs w:val="20"/>
          <w:lang w:val="es-UY"/>
        </w:rPr>
        <w:t>u</w:t>
      </w:r>
      <w:r w:rsidR="00B335F9" w:rsidRPr="00B335F9">
        <w:rPr>
          <w:rFonts w:ascii="Cambria" w:hAnsi="Cambria"/>
          <w:sz w:val="20"/>
          <w:szCs w:val="20"/>
          <w:lang w:val="es-UY"/>
        </w:rPr>
        <w:t>rrido e</w:t>
      </w:r>
      <w:r w:rsidR="000E1696">
        <w:rPr>
          <w:rFonts w:ascii="Cambria" w:hAnsi="Cambria"/>
          <w:sz w:val="20"/>
          <w:szCs w:val="20"/>
          <w:lang w:val="es-UY"/>
        </w:rPr>
        <w:t>n</w:t>
      </w:r>
      <w:r w:rsidR="00B335F9" w:rsidRPr="00B335F9">
        <w:rPr>
          <w:rFonts w:ascii="Cambria" w:hAnsi="Cambria"/>
          <w:sz w:val="20"/>
          <w:szCs w:val="20"/>
          <w:lang w:val="es-UY"/>
        </w:rPr>
        <w:t xml:space="preserve"> 2006 y la petición haya sido recibida e</w:t>
      </w:r>
      <w:r w:rsidR="000E1696">
        <w:rPr>
          <w:rFonts w:ascii="Cambria" w:hAnsi="Cambria"/>
          <w:sz w:val="20"/>
          <w:szCs w:val="20"/>
          <w:lang w:val="es-UY"/>
        </w:rPr>
        <w:t>n</w:t>
      </w:r>
      <w:r w:rsidR="00B335F9" w:rsidRPr="00B335F9">
        <w:rPr>
          <w:rFonts w:ascii="Cambria" w:hAnsi="Cambria"/>
          <w:sz w:val="20"/>
          <w:szCs w:val="20"/>
          <w:lang w:val="es-UY"/>
        </w:rPr>
        <w:t xml:space="preserve"> 2011, algunos de sus efectos, como la falta de investigación de los responsables por la muert</w:t>
      </w:r>
      <w:r w:rsidR="000E1696">
        <w:rPr>
          <w:rFonts w:ascii="Cambria" w:hAnsi="Cambria"/>
          <w:sz w:val="20"/>
          <w:szCs w:val="20"/>
          <w:lang w:val="es-UY"/>
        </w:rPr>
        <w:t>e</w:t>
      </w:r>
      <w:r w:rsidR="00B335F9" w:rsidRPr="00B335F9">
        <w:rPr>
          <w:rFonts w:ascii="Cambria" w:hAnsi="Cambria"/>
          <w:sz w:val="20"/>
          <w:szCs w:val="20"/>
          <w:lang w:val="es-UY"/>
        </w:rPr>
        <w:t xml:space="preserve"> de la presunta víctim</w:t>
      </w:r>
      <w:r w:rsidR="00B335F9">
        <w:rPr>
          <w:rFonts w:ascii="Cambria" w:hAnsi="Cambria"/>
          <w:sz w:val="20"/>
          <w:szCs w:val="20"/>
          <w:lang w:val="es-UY"/>
        </w:rPr>
        <w:t xml:space="preserve">a y </w:t>
      </w:r>
      <w:r w:rsidR="000E1696">
        <w:rPr>
          <w:rFonts w:ascii="Cambria" w:hAnsi="Cambria"/>
          <w:sz w:val="20"/>
          <w:szCs w:val="20"/>
          <w:lang w:val="es-UY"/>
        </w:rPr>
        <w:t>el retraso injustificado de</w:t>
      </w:r>
      <w:r w:rsidR="00A56EAE">
        <w:rPr>
          <w:rFonts w:ascii="Cambria" w:hAnsi="Cambria"/>
          <w:sz w:val="20"/>
          <w:szCs w:val="20"/>
          <w:lang w:val="es-UY"/>
        </w:rPr>
        <w:t>l</w:t>
      </w:r>
      <w:r w:rsidR="000E1696">
        <w:rPr>
          <w:rFonts w:ascii="Cambria" w:hAnsi="Cambria"/>
          <w:sz w:val="20"/>
          <w:szCs w:val="20"/>
          <w:lang w:val="es-UY"/>
        </w:rPr>
        <w:t xml:space="preserve"> proceso civil, se extenderían hasta este momento</w:t>
      </w:r>
      <w:r w:rsidR="009620F5" w:rsidRPr="00B335F9">
        <w:rPr>
          <w:rFonts w:ascii="Cambria" w:hAnsi="Cambria"/>
          <w:sz w:val="20"/>
          <w:szCs w:val="20"/>
          <w:lang w:val="es-UY"/>
        </w:rPr>
        <w:t xml:space="preserve">. </w:t>
      </w:r>
      <w:r w:rsidR="001A37ED" w:rsidRPr="001A37ED">
        <w:rPr>
          <w:rFonts w:ascii="Cambria" w:hAnsi="Cambria"/>
          <w:sz w:val="20"/>
          <w:szCs w:val="20"/>
          <w:lang w:val="es-UY"/>
        </w:rPr>
        <w:t>Por eso, teniendo e</w:t>
      </w:r>
      <w:r w:rsidR="00B67C85">
        <w:rPr>
          <w:rFonts w:ascii="Cambria" w:hAnsi="Cambria"/>
          <w:sz w:val="20"/>
          <w:szCs w:val="20"/>
          <w:lang w:val="es-UY"/>
        </w:rPr>
        <w:t>n</w:t>
      </w:r>
      <w:r w:rsidR="001A37ED" w:rsidRPr="001A37ED">
        <w:rPr>
          <w:rFonts w:ascii="Cambria" w:hAnsi="Cambria"/>
          <w:sz w:val="20"/>
          <w:szCs w:val="20"/>
          <w:lang w:val="es-UY"/>
        </w:rPr>
        <w:t xml:space="preserve"> cuenta el contexto y las características de los hechos narrados e</w:t>
      </w:r>
      <w:r w:rsidR="00B67C85">
        <w:rPr>
          <w:rFonts w:ascii="Cambria" w:hAnsi="Cambria"/>
          <w:sz w:val="20"/>
          <w:szCs w:val="20"/>
          <w:lang w:val="es-UY"/>
        </w:rPr>
        <w:t>n</w:t>
      </w:r>
      <w:r w:rsidR="001A37ED" w:rsidRPr="001A37ED">
        <w:rPr>
          <w:rFonts w:ascii="Cambria" w:hAnsi="Cambria"/>
          <w:sz w:val="20"/>
          <w:szCs w:val="20"/>
          <w:lang w:val="es-UY"/>
        </w:rPr>
        <w:t xml:space="preserve"> el presente informe, la Comisión </w:t>
      </w:r>
      <w:r w:rsidR="009620F5" w:rsidRPr="001A37ED">
        <w:rPr>
          <w:rFonts w:ascii="Cambria" w:hAnsi="Cambria"/>
          <w:sz w:val="20"/>
          <w:szCs w:val="20"/>
          <w:lang w:val="es-UY"/>
        </w:rPr>
        <w:t xml:space="preserve">considera que </w:t>
      </w:r>
      <w:r w:rsidR="001A37ED" w:rsidRPr="001A37ED">
        <w:rPr>
          <w:rFonts w:ascii="Cambria" w:hAnsi="Cambria"/>
          <w:sz w:val="20"/>
          <w:szCs w:val="20"/>
          <w:lang w:val="es-UY"/>
        </w:rPr>
        <w:t>l</w:t>
      </w:r>
      <w:r w:rsidR="009620F5" w:rsidRPr="001A37ED">
        <w:rPr>
          <w:rFonts w:ascii="Cambria" w:hAnsi="Cambria"/>
          <w:sz w:val="20"/>
          <w:szCs w:val="20"/>
          <w:lang w:val="es-UY"/>
        </w:rPr>
        <w:t>a peti</w:t>
      </w:r>
      <w:r w:rsidR="001A37ED" w:rsidRPr="001A37ED">
        <w:rPr>
          <w:rFonts w:ascii="Cambria" w:hAnsi="Cambria"/>
          <w:sz w:val="20"/>
          <w:szCs w:val="20"/>
          <w:lang w:val="es-UY"/>
        </w:rPr>
        <w:t xml:space="preserve">ción fue presentada dentro de </w:t>
      </w:r>
      <w:r w:rsidR="001A37ED">
        <w:rPr>
          <w:rFonts w:ascii="Cambria" w:hAnsi="Cambria"/>
          <w:sz w:val="20"/>
          <w:szCs w:val="20"/>
          <w:lang w:val="es-UY"/>
        </w:rPr>
        <w:t>un plazo razonable, conforme al artículo 32.2 de su Reglamento</w:t>
      </w:r>
      <w:r w:rsidR="000227C2">
        <w:rPr>
          <w:rFonts w:ascii="Cambria" w:hAnsi="Cambria"/>
          <w:sz w:val="20"/>
          <w:szCs w:val="20"/>
          <w:lang w:val="es-UY"/>
        </w:rPr>
        <w:t xml:space="preserve">, y de acuerdo al artículo </w:t>
      </w:r>
      <w:r w:rsidR="00AE3BC8" w:rsidRPr="001A37ED">
        <w:rPr>
          <w:rFonts w:ascii="Cambria" w:hAnsi="Cambria"/>
          <w:sz w:val="20"/>
          <w:szCs w:val="20"/>
          <w:lang w:val="es-UY"/>
        </w:rPr>
        <w:t>46.2 d</w:t>
      </w:r>
      <w:r w:rsidR="000227C2">
        <w:rPr>
          <w:rFonts w:ascii="Cambria" w:hAnsi="Cambria"/>
          <w:sz w:val="20"/>
          <w:szCs w:val="20"/>
          <w:lang w:val="es-UY"/>
        </w:rPr>
        <w:t>e l</w:t>
      </w:r>
      <w:r w:rsidR="00AE3BC8" w:rsidRPr="001A37ED">
        <w:rPr>
          <w:rFonts w:ascii="Cambria" w:hAnsi="Cambria"/>
          <w:sz w:val="20"/>
          <w:szCs w:val="20"/>
          <w:lang w:val="es-UY"/>
        </w:rPr>
        <w:t>a Conven</w:t>
      </w:r>
      <w:r w:rsidR="000227C2">
        <w:rPr>
          <w:rFonts w:ascii="Cambria" w:hAnsi="Cambria"/>
          <w:sz w:val="20"/>
          <w:szCs w:val="20"/>
          <w:lang w:val="es-UY"/>
        </w:rPr>
        <w:t>ción</w:t>
      </w:r>
      <w:r w:rsidR="00AE3BC8" w:rsidRPr="001A37ED">
        <w:rPr>
          <w:rFonts w:ascii="Cambria" w:hAnsi="Cambria"/>
          <w:sz w:val="20"/>
          <w:szCs w:val="20"/>
          <w:lang w:val="es-UY"/>
        </w:rPr>
        <w:t xml:space="preserve"> Americana</w:t>
      </w:r>
      <w:r w:rsidR="00AE3BC8">
        <w:rPr>
          <w:rStyle w:val="FootnoteReference"/>
          <w:rFonts w:ascii="Cambria" w:hAnsi="Cambria"/>
          <w:sz w:val="20"/>
          <w:szCs w:val="20"/>
          <w:lang w:val="pt-BR"/>
        </w:rPr>
        <w:footnoteReference w:id="7"/>
      </w:r>
      <w:r w:rsidR="00AE3BC8" w:rsidRPr="001A37ED">
        <w:rPr>
          <w:rFonts w:ascii="Cambria" w:hAnsi="Cambria"/>
          <w:sz w:val="20"/>
          <w:szCs w:val="20"/>
          <w:lang w:val="es-UY"/>
        </w:rPr>
        <w:t xml:space="preserve">. </w:t>
      </w:r>
      <w:r w:rsidR="009F0CD4" w:rsidRPr="0056241F">
        <w:rPr>
          <w:rFonts w:ascii="Cambria" w:hAnsi="Cambria"/>
          <w:sz w:val="20"/>
          <w:szCs w:val="20"/>
          <w:lang w:val="es-UY"/>
        </w:rPr>
        <w:t xml:space="preserve">Por último, </w:t>
      </w:r>
      <w:r w:rsidR="000227C2" w:rsidRPr="0056241F">
        <w:rPr>
          <w:rFonts w:ascii="Cambria" w:hAnsi="Cambria"/>
          <w:sz w:val="20"/>
          <w:szCs w:val="20"/>
          <w:lang w:val="es-UY"/>
        </w:rPr>
        <w:t>e</w:t>
      </w:r>
      <w:r w:rsidR="00A210CD" w:rsidRPr="0056241F">
        <w:rPr>
          <w:rFonts w:ascii="Cambria" w:hAnsi="Cambria"/>
          <w:sz w:val="20"/>
          <w:szCs w:val="20"/>
          <w:lang w:val="es-UY"/>
        </w:rPr>
        <w:t>n</w:t>
      </w:r>
      <w:r w:rsidR="000227C2" w:rsidRPr="0056241F">
        <w:rPr>
          <w:rFonts w:ascii="Cambria" w:hAnsi="Cambria"/>
          <w:sz w:val="20"/>
          <w:szCs w:val="20"/>
          <w:lang w:val="es-UY"/>
        </w:rPr>
        <w:t xml:space="preserve"> lo que respecta a la acción civil de indemnización, la Comisión </w:t>
      </w:r>
      <w:r w:rsidR="00A210CD" w:rsidRPr="0056241F">
        <w:rPr>
          <w:rFonts w:ascii="Cambria" w:hAnsi="Cambria"/>
          <w:sz w:val="20"/>
          <w:szCs w:val="20"/>
          <w:lang w:val="es-UY"/>
        </w:rPr>
        <w:t>re</w:t>
      </w:r>
      <w:r w:rsidR="000227C2" w:rsidRPr="0056241F">
        <w:rPr>
          <w:rFonts w:ascii="Cambria" w:hAnsi="Cambria"/>
          <w:sz w:val="20"/>
          <w:szCs w:val="20"/>
          <w:lang w:val="es-UY"/>
        </w:rPr>
        <w:t>afirma que</w:t>
      </w:r>
      <w:r w:rsidR="00E9604D">
        <w:rPr>
          <w:rFonts w:ascii="Cambria" w:hAnsi="Cambria"/>
          <w:sz w:val="20"/>
          <w:szCs w:val="20"/>
          <w:lang w:val="es-UY"/>
        </w:rPr>
        <w:t>,</w:t>
      </w:r>
      <w:r w:rsidR="000227C2" w:rsidRPr="0056241F">
        <w:rPr>
          <w:rFonts w:ascii="Cambria" w:hAnsi="Cambria"/>
          <w:sz w:val="20"/>
          <w:szCs w:val="20"/>
          <w:lang w:val="es-UY"/>
        </w:rPr>
        <w:t xml:space="preserve"> e</w:t>
      </w:r>
      <w:r w:rsidR="00A210CD" w:rsidRPr="0056241F">
        <w:rPr>
          <w:rFonts w:ascii="Cambria" w:hAnsi="Cambria"/>
          <w:sz w:val="20"/>
          <w:szCs w:val="20"/>
          <w:lang w:val="es-UY"/>
        </w:rPr>
        <w:t>n</w:t>
      </w:r>
      <w:r w:rsidR="000227C2" w:rsidRPr="0056241F">
        <w:rPr>
          <w:rFonts w:ascii="Cambria" w:hAnsi="Cambria"/>
          <w:sz w:val="20"/>
          <w:szCs w:val="20"/>
          <w:lang w:val="es-UY"/>
        </w:rPr>
        <w:t xml:space="preserve"> casos como éste, no es neces</w:t>
      </w:r>
      <w:r w:rsidR="00A210CD" w:rsidRPr="0056241F">
        <w:rPr>
          <w:rFonts w:ascii="Cambria" w:hAnsi="Cambria"/>
          <w:sz w:val="20"/>
          <w:szCs w:val="20"/>
          <w:lang w:val="es-UY"/>
        </w:rPr>
        <w:t>a</w:t>
      </w:r>
      <w:r w:rsidR="000227C2" w:rsidRPr="0056241F">
        <w:rPr>
          <w:rFonts w:ascii="Cambria" w:hAnsi="Cambria"/>
          <w:sz w:val="20"/>
          <w:szCs w:val="20"/>
          <w:lang w:val="es-UY"/>
        </w:rPr>
        <w:t>rio agotar u</w:t>
      </w:r>
      <w:r w:rsidR="00A210CD" w:rsidRPr="0056241F">
        <w:rPr>
          <w:rFonts w:ascii="Cambria" w:hAnsi="Cambria"/>
          <w:sz w:val="20"/>
          <w:szCs w:val="20"/>
          <w:lang w:val="es-UY"/>
        </w:rPr>
        <w:t>n</w:t>
      </w:r>
      <w:r w:rsidR="000227C2" w:rsidRPr="0056241F">
        <w:rPr>
          <w:rFonts w:ascii="Cambria" w:hAnsi="Cambria"/>
          <w:sz w:val="20"/>
          <w:szCs w:val="20"/>
          <w:lang w:val="es-UY"/>
        </w:rPr>
        <w:t>a acción civil an</w:t>
      </w:r>
      <w:r w:rsidR="0056241F" w:rsidRPr="0056241F">
        <w:rPr>
          <w:rFonts w:ascii="Cambria" w:hAnsi="Cambria"/>
          <w:sz w:val="20"/>
          <w:szCs w:val="20"/>
          <w:lang w:val="es-UY"/>
        </w:rPr>
        <w:t>tes de recurrir al sistema interamericano, teniendo e</w:t>
      </w:r>
      <w:r w:rsidR="00E9604D">
        <w:rPr>
          <w:rFonts w:ascii="Cambria" w:hAnsi="Cambria"/>
          <w:sz w:val="20"/>
          <w:szCs w:val="20"/>
          <w:lang w:val="es-UY"/>
        </w:rPr>
        <w:t>n</w:t>
      </w:r>
      <w:r w:rsidR="0056241F" w:rsidRPr="0056241F">
        <w:rPr>
          <w:rFonts w:ascii="Cambria" w:hAnsi="Cambria"/>
          <w:sz w:val="20"/>
          <w:szCs w:val="20"/>
          <w:lang w:val="es-UY"/>
        </w:rPr>
        <w:t xml:space="preserve"> cuenta que ese recurso no responder</w:t>
      </w:r>
      <w:r w:rsidR="00E9604D">
        <w:rPr>
          <w:rFonts w:ascii="Cambria" w:hAnsi="Cambria"/>
          <w:sz w:val="20"/>
          <w:szCs w:val="20"/>
          <w:lang w:val="es-UY"/>
        </w:rPr>
        <w:t>í</w:t>
      </w:r>
      <w:r w:rsidR="0056241F" w:rsidRPr="0056241F">
        <w:rPr>
          <w:rFonts w:ascii="Cambria" w:hAnsi="Cambria"/>
          <w:sz w:val="20"/>
          <w:szCs w:val="20"/>
          <w:lang w:val="es-UY"/>
        </w:rPr>
        <w:t>a a la demanda principal de la petición, la cual consiste e</w:t>
      </w:r>
      <w:r w:rsidR="00E9604D">
        <w:rPr>
          <w:rFonts w:ascii="Cambria" w:hAnsi="Cambria"/>
          <w:sz w:val="20"/>
          <w:szCs w:val="20"/>
          <w:lang w:val="es-UY"/>
        </w:rPr>
        <w:t>n</w:t>
      </w:r>
      <w:r w:rsidR="0056241F" w:rsidRPr="0056241F">
        <w:rPr>
          <w:rFonts w:ascii="Cambria" w:hAnsi="Cambria"/>
          <w:sz w:val="20"/>
          <w:szCs w:val="20"/>
          <w:lang w:val="es-UY"/>
        </w:rPr>
        <w:t xml:space="preserve"> los alegatos de tortura y </w:t>
      </w:r>
      <w:r w:rsidR="0056241F">
        <w:rPr>
          <w:rFonts w:ascii="Cambria" w:hAnsi="Cambria"/>
          <w:sz w:val="20"/>
          <w:szCs w:val="20"/>
          <w:lang w:val="es-UY"/>
        </w:rPr>
        <w:t>falta de investigación y de responsabilización de</w:t>
      </w:r>
      <w:r w:rsidR="00E9604D">
        <w:rPr>
          <w:rFonts w:ascii="Cambria" w:hAnsi="Cambria"/>
          <w:sz w:val="20"/>
          <w:szCs w:val="20"/>
          <w:lang w:val="es-UY"/>
        </w:rPr>
        <w:t xml:space="preserve"> </w:t>
      </w:r>
      <w:r w:rsidR="0056241F">
        <w:rPr>
          <w:rFonts w:ascii="Cambria" w:hAnsi="Cambria"/>
          <w:sz w:val="20"/>
          <w:szCs w:val="20"/>
          <w:lang w:val="es-UY"/>
        </w:rPr>
        <w:t>los responsables</w:t>
      </w:r>
      <w:r w:rsidR="009F0CD4">
        <w:rPr>
          <w:rStyle w:val="FootnoteReference"/>
          <w:rFonts w:ascii="Cambria" w:hAnsi="Cambria"/>
          <w:sz w:val="20"/>
          <w:szCs w:val="20"/>
          <w:lang w:val="pt-BR"/>
        </w:rPr>
        <w:footnoteReference w:id="8"/>
      </w:r>
      <w:r w:rsidR="009F0CD4" w:rsidRPr="0056241F">
        <w:rPr>
          <w:rFonts w:ascii="Cambria" w:hAnsi="Cambria"/>
          <w:sz w:val="20"/>
          <w:szCs w:val="20"/>
          <w:lang w:val="es-UY"/>
        </w:rPr>
        <w:t>.</w:t>
      </w:r>
    </w:p>
    <w:p w14:paraId="4FFBE378" w14:textId="1B5C1EF7" w:rsidR="003239B8" w:rsidRPr="00582B10" w:rsidRDefault="003239B8" w:rsidP="003239B8">
      <w:pPr>
        <w:pStyle w:val="ListParagraph"/>
        <w:spacing w:before="240" w:after="240"/>
        <w:jc w:val="both"/>
        <w:rPr>
          <w:rFonts w:asciiTheme="majorHAnsi" w:hAnsiTheme="majorHAnsi"/>
          <w:b/>
          <w:sz w:val="20"/>
          <w:szCs w:val="20"/>
          <w:highlight w:val="cyan"/>
          <w:lang w:val="es-UY"/>
        </w:rPr>
      </w:pPr>
      <w:r w:rsidRPr="00582B10">
        <w:rPr>
          <w:rFonts w:asciiTheme="majorHAnsi" w:hAnsiTheme="majorHAnsi"/>
          <w:b/>
          <w:bCs/>
          <w:sz w:val="20"/>
          <w:szCs w:val="20"/>
          <w:lang w:val="es-UY"/>
        </w:rPr>
        <w:t>VII.</w:t>
      </w:r>
      <w:r w:rsidRPr="00582B10">
        <w:rPr>
          <w:rFonts w:asciiTheme="majorHAnsi" w:hAnsiTheme="majorHAnsi"/>
          <w:b/>
          <w:bCs/>
          <w:sz w:val="20"/>
          <w:szCs w:val="20"/>
          <w:lang w:val="es-UY"/>
        </w:rPr>
        <w:tab/>
      </w:r>
      <w:r w:rsidR="00D21316" w:rsidRPr="00582B10">
        <w:rPr>
          <w:rFonts w:asciiTheme="majorHAnsi" w:hAnsiTheme="majorHAnsi"/>
          <w:b/>
          <w:bCs/>
          <w:sz w:val="20"/>
          <w:szCs w:val="20"/>
          <w:lang w:val="es-UY"/>
        </w:rPr>
        <w:t>ANÁLIS</w:t>
      </w:r>
      <w:r w:rsidR="00582B10" w:rsidRPr="00582B10">
        <w:rPr>
          <w:rFonts w:asciiTheme="majorHAnsi" w:hAnsiTheme="majorHAnsi"/>
          <w:b/>
          <w:bCs/>
          <w:sz w:val="20"/>
          <w:szCs w:val="20"/>
          <w:lang w:val="es-UY"/>
        </w:rPr>
        <w:t>IS DE CARACTERIZACIÓN DE LOS HECHOS ALEGADOS</w:t>
      </w:r>
    </w:p>
    <w:p w14:paraId="672C8494" w14:textId="7470E6DB" w:rsidR="001B7B5A" w:rsidRPr="0067162D" w:rsidRDefault="0056241F" w:rsidP="001B7B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UY"/>
        </w:rPr>
      </w:pPr>
      <w:r w:rsidRPr="00935BF2">
        <w:rPr>
          <w:rFonts w:asciiTheme="majorHAnsi" w:hAnsiTheme="majorHAnsi"/>
          <w:sz w:val="20"/>
          <w:szCs w:val="20"/>
          <w:lang w:val="es-UY"/>
        </w:rPr>
        <w:t xml:space="preserve"> </w:t>
      </w:r>
      <w:r w:rsidR="00582B10" w:rsidRPr="00935BF2">
        <w:rPr>
          <w:rFonts w:asciiTheme="majorHAnsi" w:hAnsiTheme="majorHAnsi"/>
          <w:sz w:val="20"/>
          <w:szCs w:val="20"/>
          <w:lang w:val="es-UY"/>
        </w:rPr>
        <w:t>La Comisión considera que la presente petición incluye alegatos co</w:t>
      </w:r>
      <w:r w:rsidR="00935BF2" w:rsidRPr="00935BF2">
        <w:rPr>
          <w:rFonts w:asciiTheme="majorHAnsi" w:hAnsiTheme="majorHAnsi"/>
          <w:sz w:val="20"/>
          <w:szCs w:val="20"/>
          <w:lang w:val="es-UY"/>
        </w:rPr>
        <w:t>n</w:t>
      </w:r>
      <w:r w:rsidR="00582B10" w:rsidRPr="00935BF2">
        <w:rPr>
          <w:rFonts w:asciiTheme="majorHAnsi" w:hAnsiTheme="majorHAnsi"/>
          <w:sz w:val="20"/>
          <w:szCs w:val="20"/>
          <w:lang w:val="es-UY"/>
        </w:rPr>
        <w:t xml:space="preserve"> r</w:t>
      </w:r>
      <w:r w:rsidR="00935BF2" w:rsidRPr="00935BF2">
        <w:rPr>
          <w:rFonts w:asciiTheme="majorHAnsi" w:hAnsiTheme="majorHAnsi"/>
          <w:sz w:val="20"/>
          <w:szCs w:val="20"/>
          <w:lang w:val="es-UY"/>
        </w:rPr>
        <w:t>e</w:t>
      </w:r>
      <w:r w:rsidR="00582B10" w:rsidRPr="00935BF2">
        <w:rPr>
          <w:rFonts w:asciiTheme="majorHAnsi" w:hAnsiTheme="majorHAnsi"/>
          <w:sz w:val="20"/>
          <w:szCs w:val="20"/>
          <w:lang w:val="es-UY"/>
        </w:rPr>
        <w:t>specto a los actos de tortura y de homic</w:t>
      </w:r>
      <w:r w:rsidR="006470EC">
        <w:rPr>
          <w:rFonts w:asciiTheme="majorHAnsi" w:hAnsiTheme="majorHAnsi"/>
          <w:sz w:val="20"/>
          <w:szCs w:val="20"/>
          <w:lang w:val="es-UY"/>
        </w:rPr>
        <w:t>i</w:t>
      </w:r>
      <w:r w:rsidR="00582B10" w:rsidRPr="00935BF2">
        <w:rPr>
          <w:rFonts w:asciiTheme="majorHAnsi" w:hAnsiTheme="majorHAnsi"/>
          <w:sz w:val="20"/>
          <w:szCs w:val="20"/>
          <w:lang w:val="es-UY"/>
        </w:rPr>
        <w:t>dio cometidos</w:t>
      </w:r>
      <w:r w:rsidR="00935BF2" w:rsidRPr="00935BF2">
        <w:rPr>
          <w:rFonts w:asciiTheme="majorHAnsi" w:hAnsiTheme="majorHAnsi"/>
          <w:sz w:val="20"/>
          <w:szCs w:val="20"/>
          <w:lang w:val="es-UY"/>
        </w:rPr>
        <w:t xml:space="preserve"> </w:t>
      </w:r>
      <w:r w:rsidR="006470EC">
        <w:rPr>
          <w:rFonts w:asciiTheme="majorHAnsi" w:hAnsiTheme="majorHAnsi"/>
          <w:sz w:val="20"/>
          <w:szCs w:val="20"/>
          <w:lang w:val="es-UY"/>
        </w:rPr>
        <w:t>contra e</w:t>
      </w:r>
      <w:r w:rsidR="00935BF2" w:rsidRPr="00935BF2">
        <w:rPr>
          <w:rFonts w:asciiTheme="majorHAnsi" w:hAnsiTheme="majorHAnsi"/>
          <w:sz w:val="20"/>
          <w:szCs w:val="20"/>
          <w:lang w:val="es-UY"/>
        </w:rPr>
        <w:t xml:space="preserve">l Sr. </w:t>
      </w:r>
      <w:r w:rsidR="003133F8" w:rsidRPr="00935BF2">
        <w:rPr>
          <w:rFonts w:asciiTheme="majorHAnsi" w:hAnsiTheme="majorHAnsi"/>
          <w:sz w:val="20"/>
          <w:szCs w:val="20"/>
          <w:lang w:val="es-UY"/>
        </w:rPr>
        <w:t>Jos</w:t>
      </w:r>
      <w:r w:rsidR="00FA6AC1" w:rsidRPr="00935BF2">
        <w:rPr>
          <w:rFonts w:asciiTheme="majorHAnsi" w:hAnsiTheme="majorHAnsi"/>
          <w:sz w:val="20"/>
          <w:szCs w:val="20"/>
          <w:lang w:val="es-UY"/>
        </w:rPr>
        <w:t>é</w:t>
      </w:r>
      <w:r w:rsidR="003133F8" w:rsidRPr="00935BF2">
        <w:rPr>
          <w:rFonts w:asciiTheme="majorHAnsi" w:hAnsiTheme="majorHAnsi"/>
          <w:sz w:val="20"/>
          <w:szCs w:val="20"/>
          <w:lang w:val="es-UY"/>
        </w:rPr>
        <w:t xml:space="preserve"> Carlos da Silva </w:t>
      </w:r>
      <w:r w:rsidR="00935BF2">
        <w:rPr>
          <w:rFonts w:asciiTheme="majorHAnsi" w:hAnsiTheme="majorHAnsi"/>
          <w:sz w:val="20"/>
          <w:szCs w:val="20"/>
          <w:lang w:val="es-UY"/>
        </w:rPr>
        <w:t>cuando se encontraba bajo la custodia provisori</w:t>
      </w:r>
      <w:r w:rsidR="006470EC">
        <w:rPr>
          <w:rFonts w:asciiTheme="majorHAnsi" w:hAnsiTheme="majorHAnsi"/>
          <w:sz w:val="20"/>
          <w:szCs w:val="20"/>
          <w:lang w:val="es-UY"/>
        </w:rPr>
        <w:t>a</w:t>
      </w:r>
      <w:r w:rsidR="00935BF2">
        <w:rPr>
          <w:rFonts w:asciiTheme="majorHAnsi" w:hAnsiTheme="majorHAnsi"/>
          <w:sz w:val="20"/>
          <w:szCs w:val="20"/>
          <w:lang w:val="es-UY"/>
        </w:rPr>
        <w:t xml:space="preserve"> del Estado en la </w:t>
      </w:r>
      <w:r w:rsidR="003133F8" w:rsidRPr="00935BF2">
        <w:rPr>
          <w:rFonts w:asciiTheme="majorHAnsi" w:hAnsiTheme="majorHAnsi"/>
          <w:sz w:val="20"/>
          <w:szCs w:val="20"/>
          <w:lang w:val="es-UY"/>
        </w:rPr>
        <w:t>Casa de Cust</w:t>
      </w:r>
      <w:r w:rsidR="0043130D">
        <w:rPr>
          <w:rFonts w:asciiTheme="majorHAnsi" w:hAnsiTheme="majorHAnsi"/>
          <w:sz w:val="20"/>
          <w:szCs w:val="20"/>
          <w:lang w:val="es-UY"/>
        </w:rPr>
        <w:t>o</w:t>
      </w:r>
      <w:r w:rsidR="003133F8" w:rsidRPr="00935BF2">
        <w:rPr>
          <w:rFonts w:asciiTheme="majorHAnsi" w:hAnsiTheme="majorHAnsi"/>
          <w:sz w:val="20"/>
          <w:szCs w:val="20"/>
          <w:lang w:val="es-UY"/>
        </w:rPr>
        <w:t xml:space="preserve">dia </w:t>
      </w:r>
      <w:r w:rsidR="00FA6AC1" w:rsidRPr="00935BF2">
        <w:rPr>
          <w:rFonts w:asciiTheme="majorHAnsi" w:hAnsiTheme="majorHAnsi"/>
          <w:sz w:val="20"/>
          <w:szCs w:val="20"/>
          <w:lang w:val="es-UY"/>
        </w:rPr>
        <w:t xml:space="preserve">Pedro Melo, localizada </w:t>
      </w:r>
      <w:r w:rsidR="00935BF2">
        <w:rPr>
          <w:rFonts w:asciiTheme="majorHAnsi" w:hAnsiTheme="majorHAnsi"/>
          <w:sz w:val="20"/>
          <w:szCs w:val="20"/>
          <w:lang w:val="es-UY"/>
        </w:rPr>
        <w:t>e</w:t>
      </w:r>
      <w:r w:rsidR="00FA6AC1" w:rsidRPr="00935BF2">
        <w:rPr>
          <w:rFonts w:asciiTheme="majorHAnsi" w:hAnsiTheme="majorHAnsi"/>
          <w:sz w:val="20"/>
          <w:szCs w:val="20"/>
          <w:lang w:val="es-UY"/>
        </w:rPr>
        <w:t>n</w:t>
      </w:r>
      <w:r w:rsidR="00935BF2">
        <w:rPr>
          <w:rFonts w:asciiTheme="majorHAnsi" w:hAnsiTheme="majorHAnsi"/>
          <w:sz w:val="20"/>
          <w:szCs w:val="20"/>
          <w:lang w:val="es-UY"/>
        </w:rPr>
        <w:t xml:space="preserve"> el Complejo </w:t>
      </w:r>
      <w:r w:rsidR="00FA6AC1" w:rsidRPr="00935BF2">
        <w:rPr>
          <w:rFonts w:asciiTheme="majorHAnsi" w:hAnsiTheme="majorHAnsi"/>
          <w:sz w:val="20"/>
          <w:szCs w:val="20"/>
          <w:lang w:val="es-UY"/>
        </w:rPr>
        <w:t>Penitenci</w:t>
      </w:r>
      <w:r w:rsidR="00935BF2">
        <w:rPr>
          <w:rFonts w:asciiTheme="majorHAnsi" w:hAnsiTheme="majorHAnsi"/>
          <w:sz w:val="20"/>
          <w:szCs w:val="20"/>
          <w:lang w:val="es-UY"/>
        </w:rPr>
        <w:t>a</w:t>
      </w:r>
      <w:r w:rsidR="00FA6AC1" w:rsidRPr="00935BF2">
        <w:rPr>
          <w:rFonts w:asciiTheme="majorHAnsi" w:hAnsiTheme="majorHAnsi"/>
          <w:sz w:val="20"/>
          <w:szCs w:val="20"/>
          <w:lang w:val="es-UY"/>
        </w:rPr>
        <w:t>rio de Bang</w:t>
      </w:r>
      <w:r w:rsidR="006470EC">
        <w:rPr>
          <w:rFonts w:asciiTheme="majorHAnsi" w:hAnsiTheme="majorHAnsi"/>
          <w:sz w:val="20"/>
          <w:szCs w:val="20"/>
          <w:lang w:val="es-UY"/>
        </w:rPr>
        <w:t>u</w:t>
      </w:r>
      <w:r w:rsidR="00FA6AC1" w:rsidRPr="00935BF2">
        <w:rPr>
          <w:rFonts w:asciiTheme="majorHAnsi" w:hAnsiTheme="majorHAnsi"/>
          <w:sz w:val="20"/>
          <w:szCs w:val="20"/>
          <w:lang w:val="es-UY"/>
        </w:rPr>
        <w:t xml:space="preserve">, </w:t>
      </w:r>
      <w:r w:rsidR="006470EC">
        <w:rPr>
          <w:rFonts w:asciiTheme="majorHAnsi" w:hAnsiTheme="majorHAnsi"/>
          <w:sz w:val="20"/>
          <w:szCs w:val="20"/>
          <w:lang w:val="es-UY"/>
        </w:rPr>
        <w:t>y por la falta de investigación de esos actos</w:t>
      </w:r>
      <w:r w:rsidR="00FA6AC1" w:rsidRPr="00935BF2">
        <w:rPr>
          <w:rFonts w:asciiTheme="majorHAnsi" w:hAnsiTheme="majorHAnsi"/>
          <w:sz w:val="20"/>
          <w:szCs w:val="20"/>
          <w:lang w:val="es-UY"/>
        </w:rPr>
        <w:t xml:space="preserve">. </w:t>
      </w:r>
      <w:r w:rsidR="00FA6AC1" w:rsidRPr="0067162D">
        <w:rPr>
          <w:rFonts w:asciiTheme="majorHAnsi" w:hAnsiTheme="majorHAnsi"/>
          <w:sz w:val="20"/>
          <w:szCs w:val="20"/>
          <w:lang w:val="es-UY"/>
        </w:rPr>
        <w:t>A</w:t>
      </w:r>
      <w:r w:rsidR="0067162D" w:rsidRPr="0067162D">
        <w:rPr>
          <w:rFonts w:asciiTheme="majorHAnsi" w:hAnsiTheme="majorHAnsi"/>
          <w:sz w:val="20"/>
          <w:szCs w:val="20"/>
          <w:lang w:val="es-UY"/>
        </w:rPr>
        <w:t>demás, la petición se refiere a las violaciones cometidas a sus familiares a quienes se les imped</w:t>
      </w:r>
      <w:r w:rsidR="0043130D">
        <w:rPr>
          <w:rFonts w:asciiTheme="majorHAnsi" w:hAnsiTheme="majorHAnsi"/>
          <w:sz w:val="20"/>
          <w:szCs w:val="20"/>
          <w:lang w:val="es-UY"/>
        </w:rPr>
        <w:t>í</w:t>
      </w:r>
      <w:r w:rsidR="0067162D" w:rsidRPr="0067162D">
        <w:rPr>
          <w:rFonts w:asciiTheme="majorHAnsi" w:hAnsiTheme="majorHAnsi"/>
          <w:sz w:val="20"/>
          <w:szCs w:val="20"/>
          <w:lang w:val="es-UY"/>
        </w:rPr>
        <w:t>a que mantuvieran contacto</w:t>
      </w:r>
      <w:r w:rsidR="0043130D">
        <w:rPr>
          <w:rFonts w:asciiTheme="majorHAnsi" w:hAnsiTheme="majorHAnsi"/>
          <w:sz w:val="20"/>
          <w:szCs w:val="20"/>
          <w:lang w:val="es-UY"/>
        </w:rPr>
        <w:t xml:space="preserve"> </w:t>
      </w:r>
      <w:r w:rsidR="0067162D" w:rsidRPr="0067162D">
        <w:rPr>
          <w:rFonts w:asciiTheme="majorHAnsi" w:hAnsiTheme="majorHAnsi"/>
          <w:sz w:val="20"/>
          <w:szCs w:val="20"/>
          <w:lang w:val="es-UY"/>
        </w:rPr>
        <w:t>con él mientras estuviera preso, que no recibieran inform</w:t>
      </w:r>
      <w:r w:rsidR="0043130D">
        <w:rPr>
          <w:rFonts w:asciiTheme="majorHAnsi" w:hAnsiTheme="majorHAnsi"/>
          <w:sz w:val="20"/>
          <w:szCs w:val="20"/>
          <w:lang w:val="es-UY"/>
        </w:rPr>
        <w:t>a</w:t>
      </w:r>
      <w:r w:rsidR="0067162D" w:rsidRPr="0067162D">
        <w:rPr>
          <w:rFonts w:asciiTheme="majorHAnsi" w:hAnsiTheme="majorHAnsi"/>
          <w:sz w:val="20"/>
          <w:szCs w:val="20"/>
          <w:lang w:val="es-UY"/>
        </w:rPr>
        <w:t>ción sobre la decisión de transferirlo al hospital y tampoco sobre su fallecimiento</w:t>
      </w:r>
      <w:r w:rsidR="0043130D">
        <w:rPr>
          <w:rFonts w:asciiTheme="majorHAnsi" w:hAnsiTheme="majorHAnsi"/>
          <w:sz w:val="20"/>
          <w:szCs w:val="20"/>
          <w:lang w:val="es-UY"/>
        </w:rPr>
        <w:t>,</w:t>
      </w:r>
      <w:r w:rsidR="0067162D" w:rsidRPr="0067162D">
        <w:rPr>
          <w:rFonts w:asciiTheme="majorHAnsi" w:hAnsiTheme="majorHAnsi"/>
          <w:sz w:val="20"/>
          <w:szCs w:val="20"/>
          <w:lang w:val="es-UY"/>
        </w:rPr>
        <w:t xml:space="preserve"> y que no tuvieran ac</w:t>
      </w:r>
      <w:r w:rsidR="0067162D">
        <w:rPr>
          <w:rFonts w:asciiTheme="majorHAnsi" w:hAnsiTheme="majorHAnsi"/>
          <w:sz w:val="20"/>
          <w:szCs w:val="20"/>
          <w:lang w:val="es-UY"/>
        </w:rPr>
        <w:t xml:space="preserve">ceso a </w:t>
      </w:r>
      <w:r w:rsidR="0043130D">
        <w:rPr>
          <w:rFonts w:asciiTheme="majorHAnsi" w:hAnsiTheme="majorHAnsi"/>
          <w:sz w:val="20"/>
          <w:szCs w:val="20"/>
          <w:lang w:val="es-UY"/>
        </w:rPr>
        <w:t xml:space="preserve">una indemnización por parte del Estado brasileño. </w:t>
      </w:r>
    </w:p>
    <w:p w14:paraId="26BBD2AA" w14:textId="31142872" w:rsidR="009620F5" w:rsidRPr="00F37DE3" w:rsidRDefault="001B7B5A" w:rsidP="00962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lang w:val="es-UY"/>
        </w:rPr>
      </w:pPr>
      <w:r w:rsidRPr="000F2B9B">
        <w:rPr>
          <w:rFonts w:asciiTheme="majorHAnsi" w:hAnsiTheme="majorHAnsi"/>
          <w:sz w:val="20"/>
          <w:szCs w:val="20"/>
          <w:lang w:val="es-UY"/>
        </w:rPr>
        <w:t xml:space="preserve">Inicialmente, </w:t>
      </w:r>
      <w:r w:rsidR="00F37DE3" w:rsidRPr="000F2B9B">
        <w:rPr>
          <w:rFonts w:asciiTheme="majorHAnsi" w:hAnsiTheme="majorHAnsi"/>
          <w:sz w:val="20"/>
          <w:szCs w:val="20"/>
          <w:lang w:val="es-UY"/>
        </w:rPr>
        <w:t>l</w:t>
      </w:r>
      <w:r w:rsidRPr="000F2B9B">
        <w:rPr>
          <w:rFonts w:asciiTheme="majorHAnsi" w:hAnsiTheme="majorHAnsi"/>
          <w:sz w:val="20"/>
          <w:szCs w:val="20"/>
          <w:lang w:val="es-UY"/>
        </w:rPr>
        <w:t xml:space="preserve">a CIDH destaca que </w:t>
      </w:r>
      <w:r w:rsidR="00F37DE3" w:rsidRPr="000F2B9B">
        <w:rPr>
          <w:rFonts w:asciiTheme="majorHAnsi" w:hAnsiTheme="majorHAnsi"/>
          <w:sz w:val="20"/>
          <w:szCs w:val="20"/>
          <w:lang w:val="es-UY"/>
        </w:rPr>
        <w:t xml:space="preserve">con relación a la competencia </w:t>
      </w:r>
      <w:r w:rsidR="009620F5" w:rsidRPr="000F2B9B">
        <w:rPr>
          <w:rFonts w:asciiTheme="majorHAnsi" w:hAnsiTheme="majorHAnsi"/>
          <w:i/>
          <w:sz w:val="20"/>
          <w:szCs w:val="20"/>
          <w:lang w:val="es-UY"/>
        </w:rPr>
        <w:t xml:space="preserve">ratione </w:t>
      </w:r>
      <w:r w:rsidR="009620F5" w:rsidRPr="000F2B9B">
        <w:rPr>
          <w:rFonts w:asciiTheme="majorHAnsi" w:hAnsiTheme="majorHAnsi"/>
          <w:i/>
          <w:iCs/>
          <w:sz w:val="20"/>
          <w:szCs w:val="20"/>
          <w:lang w:val="es-UY"/>
        </w:rPr>
        <w:t>materiae</w:t>
      </w:r>
      <w:r w:rsidR="009620F5" w:rsidRPr="000F2B9B">
        <w:rPr>
          <w:rFonts w:asciiTheme="majorHAnsi" w:hAnsiTheme="majorHAnsi"/>
          <w:sz w:val="20"/>
          <w:szCs w:val="20"/>
          <w:lang w:val="es-UY"/>
        </w:rPr>
        <w:t xml:space="preserve">, </w:t>
      </w:r>
      <w:r w:rsidR="001025D3" w:rsidRPr="000F2B9B">
        <w:rPr>
          <w:rFonts w:asciiTheme="majorHAnsi" w:hAnsiTheme="majorHAnsi"/>
          <w:sz w:val="20"/>
          <w:szCs w:val="20"/>
          <w:lang w:val="es-UY"/>
        </w:rPr>
        <w:t>en múltiples casos se h</w:t>
      </w:r>
      <w:r w:rsidR="000F2B9B">
        <w:rPr>
          <w:rFonts w:asciiTheme="majorHAnsi" w:hAnsiTheme="majorHAnsi"/>
          <w:sz w:val="20"/>
          <w:szCs w:val="20"/>
          <w:lang w:val="es-UY"/>
        </w:rPr>
        <w:t>a</w:t>
      </w:r>
      <w:r w:rsidR="001025D3" w:rsidRPr="000F2B9B">
        <w:rPr>
          <w:rFonts w:asciiTheme="majorHAnsi" w:hAnsiTheme="majorHAnsi"/>
          <w:sz w:val="20"/>
          <w:szCs w:val="20"/>
          <w:lang w:val="es-UY"/>
        </w:rPr>
        <w:t xml:space="preserve"> insistido e</w:t>
      </w:r>
      <w:r w:rsidR="000F2B9B">
        <w:rPr>
          <w:rFonts w:asciiTheme="majorHAnsi" w:hAnsiTheme="majorHAnsi"/>
          <w:sz w:val="20"/>
          <w:szCs w:val="20"/>
          <w:lang w:val="es-UY"/>
        </w:rPr>
        <w:t>n</w:t>
      </w:r>
      <w:r w:rsidR="001025D3" w:rsidRPr="000F2B9B">
        <w:rPr>
          <w:rFonts w:asciiTheme="majorHAnsi" w:hAnsiTheme="majorHAnsi"/>
          <w:sz w:val="20"/>
          <w:szCs w:val="20"/>
          <w:lang w:val="es-UY"/>
        </w:rPr>
        <w:t xml:space="preserve"> </w:t>
      </w:r>
      <w:r w:rsidR="000F2B9B" w:rsidRPr="000F2B9B">
        <w:rPr>
          <w:rFonts w:asciiTheme="majorHAnsi" w:hAnsiTheme="majorHAnsi"/>
          <w:sz w:val="20"/>
          <w:szCs w:val="20"/>
          <w:lang w:val="es-UY"/>
        </w:rPr>
        <w:t>cu</w:t>
      </w:r>
      <w:r w:rsidR="00E95193">
        <w:rPr>
          <w:rFonts w:asciiTheme="majorHAnsi" w:hAnsiTheme="majorHAnsi"/>
          <w:sz w:val="20"/>
          <w:szCs w:val="20"/>
          <w:lang w:val="es-UY"/>
        </w:rPr>
        <w:t>á</w:t>
      </w:r>
      <w:r w:rsidR="000F2B9B" w:rsidRPr="000F2B9B">
        <w:rPr>
          <w:rFonts w:asciiTheme="majorHAnsi" w:hAnsiTheme="majorHAnsi"/>
          <w:sz w:val="20"/>
          <w:szCs w:val="20"/>
          <w:lang w:val="es-UY"/>
        </w:rPr>
        <w:t>les si</w:t>
      </w:r>
      <w:r w:rsidR="00E95193">
        <w:rPr>
          <w:rFonts w:asciiTheme="majorHAnsi" w:hAnsiTheme="majorHAnsi"/>
          <w:sz w:val="20"/>
          <w:szCs w:val="20"/>
          <w:lang w:val="es-UY"/>
        </w:rPr>
        <w:t>t</w:t>
      </w:r>
      <w:r w:rsidR="000F2B9B" w:rsidRPr="000F2B9B">
        <w:rPr>
          <w:rFonts w:asciiTheme="majorHAnsi" w:hAnsiTheme="majorHAnsi"/>
          <w:sz w:val="20"/>
          <w:szCs w:val="20"/>
          <w:lang w:val="es-UY"/>
        </w:rPr>
        <w:t>uaciones resulta pertinente la aplicación de</w:t>
      </w:r>
      <w:r w:rsidR="000F2B9B">
        <w:rPr>
          <w:rFonts w:asciiTheme="majorHAnsi" w:hAnsiTheme="majorHAnsi"/>
          <w:sz w:val="20"/>
          <w:szCs w:val="20"/>
          <w:lang w:val="es-UY"/>
        </w:rPr>
        <w:t xml:space="preserve"> los artículos 1, </w:t>
      </w:r>
      <w:r w:rsidR="009620F5" w:rsidRPr="000F2B9B">
        <w:rPr>
          <w:rFonts w:asciiTheme="majorHAnsi" w:hAnsiTheme="majorHAnsi"/>
          <w:sz w:val="20"/>
          <w:szCs w:val="20"/>
          <w:lang w:val="es-UY"/>
        </w:rPr>
        <w:t xml:space="preserve">6 </w:t>
      </w:r>
      <w:r w:rsidR="000F2B9B">
        <w:rPr>
          <w:rFonts w:asciiTheme="majorHAnsi" w:hAnsiTheme="majorHAnsi"/>
          <w:sz w:val="20"/>
          <w:szCs w:val="20"/>
          <w:lang w:val="es-UY"/>
        </w:rPr>
        <w:t>y</w:t>
      </w:r>
      <w:r w:rsidR="009620F5" w:rsidRPr="000F2B9B">
        <w:rPr>
          <w:rFonts w:asciiTheme="majorHAnsi" w:hAnsiTheme="majorHAnsi"/>
          <w:sz w:val="20"/>
          <w:szCs w:val="20"/>
          <w:lang w:val="es-UY"/>
        </w:rPr>
        <w:t xml:space="preserve"> 8 d</w:t>
      </w:r>
      <w:r w:rsidR="000F2B9B">
        <w:rPr>
          <w:rFonts w:asciiTheme="majorHAnsi" w:hAnsiTheme="majorHAnsi"/>
          <w:sz w:val="20"/>
          <w:szCs w:val="20"/>
          <w:lang w:val="es-UY"/>
        </w:rPr>
        <w:t>e l</w:t>
      </w:r>
      <w:r w:rsidR="009620F5" w:rsidRPr="000F2B9B">
        <w:rPr>
          <w:rFonts w:asciiTheme="majorHAnsi" w:hAnsiTheme="majorHAnsi"/>
          <w:sz w:val="20"/>
          <w:szCs w:val="20"/>
          <w:lang w:val="es-UY"/>
        </w:rPr>
        <w:t>a Conven</w:t>
      </w:r>
      <w:r w:rsidR="000F2B9B">
        <w:rPr>
          <w:rFonts w:asciiTheme="majorHAnsi" w:hAnsiTheme="majorHAnsi"/>
          <w:sz w:val="20"/>
          <w:szCs w:val="20"/>
          <w:lang w:val="es-UY"/>
        </w:rPr>
        <w:t xml:space="preserve">ción </w:t>
      </w:r>
      <w:r w:rsidR="009620F5" w:rsidRPr="000F2B9B">
        <w:rPr>
          <w:rFonts w:asciiTheme="majorHAnsi" w:hAnsiTheme="majorHAnsi"/>
          <w:sz w:val="20"/>
          <w:szCs w:val="20"/>
          <w:lang w:val="es-UY"/>
        </w:rPr>
        <w:t xml:space="preserve">Americana para Prevenir </w:t>
      </w:r>
      <w:r w:rsidR="000F2B9B">
        <w:rPr>
          <w:rFonts w:asciiTheme="majorHAnsi" w:hAnsiTheme="majorHAnsi"/>
          <w:sz w:val="20"/>
          <w:szCs w:val="20"/>
          <w:lang w:val="es-UY"/>
        </w:rPr>
        <w:t>y Sancionar la Tortu</w:t>
      </w:r>
      <w:r w:rsidR="002B7089">
        <w:rPr>
          <w:rFonts w:asciiTheme="majorHAnsi" w:hAnsiTheme="majorHAnsi"/>
          <w:sz w:val="20"/>
          <w:szCs w:val="20"/>
          <w:lang w:val="es-UY"/>
        </w:rPr>
        <w:t>r</w:t>
      </w:r>
      <w:r w:rsidR="000F2B9B">
        <w:rPr>
          <w:rFonts w:asciiTheme="majorHAnsi" w:hAnsiTheme="majorHAnsi"/>
          <w:sz w:val="20"/>
          <w:szCs w:val="20"/>
          <w:lang w:val="es-UY"/>
        </w:rPr>
        <w:t>a a fin de establecer</w:t>
      </w:r>
      <w:r w:rsidR="002B7089">
        <w:rPr>
          <w:rFonts w:asciiTheme="majorHAnsi" w:hAnsiTheme="majorHAnsi"/>
          <w:sz w:val="20"/>
          <w:szCs w:val="20"/>
          <w:lang w:val="es-UY"/>
        </w:rPr>
        <w:t xml:space="preserve"> la falta de investigación de los actos de tortura. En este contexto</w:t>
      </w:r>
      <w:r w:rsidR="004A1166">
        <w:rPr>
          <w:rFonts w:asciiTheme="majorHAnsi" w:hAnsiTheme="majorHAnsi"/>
          <w:sz w:val="20"/>
          <w:szCs w:val="20"/>
          <w:lang w:val="es-UY"/>
        </w:rPr>
        <w:t>, tanto la Comisión como la Corte Interamericana de Derechos Humanos, han declarado violaci</w:t>
      </w:r>
      <w:r w:rsidR="00E95193">
        <w:rPr>
          <w:rFonts w:asciiTheme="majorHAnsi" w:hAnsiTheme="majorHAnsi"/>
          <w:sz w:val="20"/>
          <w:szCs w:val="20"/>
          <w:lang w:val="es-UY"/>
        </w:rPr>
        <w:t>o</w:t>
      </w:r>
      <w:r w:rsidR="004A1166">
        <w:rPr>
          <w:rFonts w:asciiTheme="majorHAnsi" w:hAnsiTheme="majorHAnsi"/>
          <w:sz w:val="20"/>
          <w:szCs w:val="20"/>
          <w:lang w:val="es-UY"/>
        </w:rPr>
        <w:t xml:space="preserve">nes a </w:t>
      </w:r>
      <w:r w:rsidR="00500F6C">
        <w:rPr>
          <w:rFonts w:asciiTheme="majorHAnsi" w:hAnsiTheme="majorHAnsi"/>
          <w:sz w:val="20"/>
          <w:szCs w:val="20"/>
          <w:lang w:val="es-UY"/>
        </w:rPr>
        <w:t xml:space="preserve">dichas </w:t>
      </w:r>
      <w:r w:rsidR="004A1166">
        <w:rPr>
          <w:rFonts w:asciiTheme="majorHAnsi" w:hAnsiTheme="majorHAnsi"/>
          <w:sz w:val="20"/>
          <w:szCs w:val="20"/>
          <w:lang w:val="es-UY"/>
        </w:rPr>
        <w:t>disposiciones</w:t>
      </w:r>
      <w:r w:rsidR="009620F5" w:rsidRPr="00500F6C">
        <w:rPr>
          <w:rFonts w:asciiTheme="majorHAnsi" w:hAnsiTheme="majorHAnsi"/>
          <w:sz w:val="20"/>
          <w:szCs w:val="20"/>
          <w:lang w:val="es-UY"/>
        </w:rPr>
        <w:t xml:space="preserve">, </w:t>
      </w:r>
      <w:r w:rsidR="00500F6C" w:rsidRPr="00500F6C">
        <w:rPr>
          <w:rFonts w:asciiTheme="majorHAnsi" w:hAnsiTheme="majorHAnsi"/>
          <w:sz w:val="20"/>
          <w:szCs w:val="20"/>
          <w:lang w:val="es-UY"/>
        </w:rPr>
        <w:t>b</w:t>
      </w:r>
      <w:r w:rsidR="00500F6C">
        <w:rPr>
          <w:rFonts w:asciiTheme="majorHAnsi" w:hAnsiTheme="majorHAnsi"/>
          <w:sz w:val="20"/>
          <w:szCs w:val="20"/>
          <w:lang w:val="es-UY"/>
        </w:rPr>
        <w:t xml:space="preserve">ajo el entendido que el inciso tercero del artículo 8 de este </w:t>
      </w:r>
      <w:r w:rsidR="00500F6C">
        <w:rPr>
          <w:rFonts w:asciiTheme="majorHAnsi" w:hAnsiTheme="majorHAnsi"/>
          <w:sz w:val="20"/>
          <w:szCs w:val="20"/>
          <w:lang w:val="es-UY"/>
        </w:rPr>
        <w:lastRenderedPageBreak/>
        <w:t>tratado incorpora una cláusula general de competencia aceptada por los Estados al momento de ratificar o a</w:t>
      </w:r>
      <w:r w:rsidR="00E95193">
        <w:rPr>
          <w:rFonts w:asciiTheme="majorHAnsi" w:hAnsiTheme="majorHAnsi"/>
          <w:sz w:val="20"/>
          <w:szCs w:val="20"/>
          <w:lang w:val="es-UY"/>
        </w:rPr>
        <w:t>d</w:t>
      </w:r>
      <w:r w:rsidR="00500F6C">
        <w:rPr>
          <w:rFonts w:asciiTheme="majorHAnsi" w:hAnsiTheme="majorHAnsi"/>
          <w:sz w:val="20"/>
          <w:szCs w:val="20"/>
          <w:lang w:val="es-UY"/>
        </w:rPr>
        <w:t>herir a tal instrumento</w:t>
      </w:r>
      <w:r w:rsidR="009620F5" w:rsidRPr="008E1A32">
        <w:rPr>
          <w:rStyle w:val="FootnoteReference"/>
          <w:rFonts w:asciiTheme="majorHAnsi" w:hAnsiTheme="majorHAnsi"/>
          <w:sz w:val="20"/>
          <w:szCs w:val="20"/>
          <w:lang w:val="pt-BR"/>
        </w:rPr>
        <w:footnoteReference w:id="9"/>
      </w:r>
      <w:r w:rsidR="009620F5" w:rsidRPr="00500F6C">
        <w:rPr>
          <w:rFonts w:asciiTheme="majorHAnsi" w:hAnsiTheme="majorHAnsi"/>
          <w:sz w:val="20"/>
          <w:szCs w:val="20"/>
          <w:lang w:val="es-UY"/>
        </w:rPr>
        <w:t>.</w:t>
      </w:r>
      <w:r w:rsidR="00F37DE3" w:rsidRPr="00500F6C">
        <w:rPr>
          <w:lang w:val="es-UY"/>
        </w:rPr>
        <w:t xml:space="preserve"> </w:t>
      </w:r>
      <w:r w:rsidR="00F37DE3" w:rsidRPr="00F37DE3">
        <w:rPr>
          <w:lang w:val="es-UY"/>
        </w:rPr>
        <w:t xml:space="preserve"> </w:t>
      </w:r>
      <w:r w:rsidR="00F37DE3" w:rsidRPr="00F37DE3">
        <w:rPr>
          <w:rFonts w:asciiTheme="majorHAnsi" w:hAnsiTheme="majorHAnsi"/>
          <w:sz w:val="20"/>
          <w:szCs w:val="20"/>
          <w:lang w:val="es-UY"/>
        </w:rPr>
        <w:t xml:space="preserve"> </w:t>
      </w:r>
    </w:p>
    <w:p w14:paraId="4A959D2C" w14:textId="2EA44A51" w:rsidR="001B7B5A" w:rsidRPr="003E345B" w:rsidRDefault="00A67440" w:rsidP="001B7B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UY"/>
        </w:rPr>
      </w:pPr>
      <w:r w:rsidRPr="003E345B">
        <w:rPr>
          <w:rFonts w:asciiTheme="majorHAnsi" w:hAnsiTheme="majorHAnsi"/>
          <w:sz w:val="20"/>
          <w:szCs w:val="20"/>
          <w:lang w:val="es-UY"/>
        </w:rPr>
        <w:t>A la luz de estas consideraciones y después de examinar</w:t>
      </w:r>
      <w:r w:rsidR="00901317" w:rsidRPr="003E345B">
        <w:rPr>
          <w:rFonts w:asciiTheme="majorHAnsi" w:hAnsiTheme="majorHAnsi"/>
          <w:sz w:val="20"/>
          <w:szCs w:val="20"/>
          <w:lang w:val="es-UY"/>
        </w:rPr>
        <w:t xml:space="preserve"> </w:t>
      </w:r>
      <w:r w:rsidRPr="003E345B">
        <w:rPr>
          <w:rFonts w:asciiTheme="majorHAnsi" w:hAnsiTheme="majorHAnsi"/>
          <w:sz w:val="20"/>
          <w:szCs w:val="20"/>
          <w:lang w:val="es-UY"/>
        </w:rPr>
        <w:t xml:space="preserve">los elementos de hecho y de derecho expuestos por las partes, la Comisión estima que </w:t>
      </w:r>
      <w:r w:rsidR="007A19BA" w:rsidRPr="003E345B">
        <w:rPr>
          <w:rFonts w:asciiTheme="majorHAnsi" w:hAnsiTheme="majorHAnsi"/>
          <w:sz w:val="20"/>
          <w:szCs w:val="20"/>
          <w:lang w:val="es-UY"/>
        </w:rPr>
        <w:t>los alegatos de la parte peticionaria no son manifiestamente infundados y requieren u</w:t>
      </w:r>
      <w:r w:rsidR="000B3648">
        <w:rPr>
          <w:rFonts w:asciiTheme="majorHAnsi" w:hAnsiTheme="majorHAnsi"/>
          <w:sz w:val="20"/>
          <w:szCs w:val="20"/>
          <w:lang w:val="es-UY"/>
        </w:rPr>
        <w:t>n</w:t>
      </w:r>
      <w:r w:rsidR="007A19BA" w:rsidRPr="003E345B">
        <w:rPr>
          <w:rFonts w:asciiTheme="majorHAnsi" w:hAnsiTheme="majorHAnsi"/>
          <w:sz w:val="20"/>
          <w:szCs w:val="20"/>
          <w:lang w:val="es-UY"/>
        </w:rPr>
        <w:t xml:space="preserve"> est</w:t>
      </w:r>
      <w:r w:rsidR="000B3648">
        <w:rPr>
          <w:rFonts w:asciiTheme="majorHAnsi" w:hAnsiTheme="majorHAnsi"/>
          <w:sz w:val="20"/>
          <w:szCs w:val="20"/>
          <w:lang w:val="es-UY"/>
        </w:rPr>
        <w:t>u</w:t>
      </w:r>
      <w:r w:rsidR="007A19BA" w:rsidRPr="003E345B">
        <w:rPr>
          <w:rFonts w:asciiTheme="majorHAnsi" w:hAnsiTheme="majorHAnsi"/>
          <w:sz w:val="20"/>
          <w:szCs w:val="20"/>
          <w:lang w:val="es-UY"/>
        </w:rPr>
        <w:t xml:space="preserve">dio de mérito, puesto que los hechos alegados, si fueren corroborados como ciertos, podrían caracterizar </w:t>
      </w:r>
      <w:r w:rsidR="001B7B5A" w:rsidRPr="003E345B">
        <w:rPr>
          <w:rFonts w:asciiTheme="majorHAnsi" w:hAnsiTheme="majorHAnsi"/>
          <w:bCs/>
          <w:sz w:val="20"/>
          <w:szCs w:val="20"/>
          <w:lang w:val="es-UY"/>
        </w:rPr>
        <w:t>v</w:t>
      </w:r>
      <w:r w:rsidR="001B7B5A" w:rsidRPr="003E345B">
        <w:rPr>
          <w:rStyle w:val="Emphasis"/>
          <w:rFonts w:asciiTheme="majorHAnsi" w:hAnsiTheme="majorHAnsi" w:cs="Arial"/>
          <w:bCs/>
          <w:sz w:val="20"/>
          <w:szCs w:val="20"/>
          <w:shd w:val="clear" w:color="auto" w:fill="FFFFFF"/>
          <w:lang w:val="es-UY"/>
        </w:rPr>
        <w:t>iola</w:t>
      </w:r>
      <w:r w:rsidR="003E345B" w:rsidRPr="003E345B">
        <w:rPr>
          <w:rStyle w:val="Emphasis"/>
          <w:rFonts w:asciiTheme="majorHAnsi" w:hAnsiTheme="majorHAnsi" w:cs="Arial"/>
          <w:bCs/>
          <w:sz w:val="20"/>
          <w:szCs w:val="20"/>
          <w:shd w:val="clear" w:color="auto" w:fill="FFFFFF"/>
          <w:lang w:val="es-UY"/>
        </w:rPr>
        <w:t>c</w:t>
      </w:r>
      <w:r w:rsidR="003E345B">
        <w:rPr>
          <w:rStyle w:val="Emphasis"/>
          <w:rFonts w:asciiTheme="majorHAnsi" w:hAnsiTheme="majorHAnsi" w:cs="Arial"/>
          <w:bCs/>
          <w:sz w:val="20"/>
          <w:szCs w:val="20"/>
          <w:shd w:val="clear" w:color="auto" w:fill="FFFFFF"/>
          <w:lang w:val="es-UY"/>
        </w:rPr>
        <w:t>iones</w:t>
      </w:r>
      <w:r w:rsidR="001B7B5A" w:rsidRPr="003E345B">
        <w:rPr>
          <w:rFonts w:asciiTheme="majorHAnsi" w:hAnsiTheme="majorHAnsi"/>
          <w:sz w:val="20"/>
          <w:szCs w:val="20"/>
          <w:lang w:val="es-UY"/>
        </w:rPr>
        <w:t xml:space="preserve"> </w:t>
      </w:r>
      <w:r w:rsidR="003E345B">
        <w:rPr>
          <w:rFonts w:asciiTheme="majorHAnsi" w:hAnsiTheme="majorHAnsi"/>
          <w:sz w:val="20"/>
          <w:szCs w:val="20"/>
          <w:lang w:val="es-UY"/>
        </w:rPr>
        <w:t xml:space="preserve">de los derechos protegidos por los artículos </w:t>
      </w:r>
      <w:r w:rsidR="001B7B5A" w:rsidRPr="003E345B">
        <w:rPr>
          <w:rFonts w:ascii="Cambria" w:hAnsi="Cambria"/>
          <w:bCs/>
          <w:sz w:val="20"/>
          <w:szCs w:val="20"/>
          <w:lang w:val="es-UY"/>
        </w:rPr>
        <w:t>4 (vida), 5 (integridad pe</w:t>
      </w:r>
      <w:r w:rsidR="003E345B">
        <w:rPr>
          <w:rFonts w:ascii="Cambria" w:hAnsi="Cambria"/>
          <w:bCs/>
          <w:sz w:val="20"/>
          <w:szCs w:val="20"/>
          <w:lang w:val="es-UY"/>
        </w:rPr>
        <w:t>rsonal</w:t>
      </w:r>
      <w:r w:rsidR="001B7B5A" w:rsidRPr="003E345B">
        <w:rPr>
          <w:rFonts w:ascii="Cambria" w:hAnsi="Cambria"/>
          <w:bCs/>
          <w:sz w:val="20"/>
          <w:szCs w:val="20"/>
          <w:lang w:val="es-UY"/>
        </w:rPr>
        <w:t>), 7 (liber</w:t>
      </w:r>
      <w:r w:rsidR="003E345B">
        <w:rPr>
          <w:rFonts w:ascii="Cambria" w:hAnsi="Cambria"/>
          <w:bCs/>
          <w:sz w:val="20"/>
          <w:szCs w:val="20"/>
          <w:lang w:val="es-UY"/>
        </w:rPr>
        <w:t>tad personal</w:t>
      </w:r>
      <w:r w:rsidR="001B7B5A" w:rsidRPr="003E345B">
        <w:rPr>
          <w:rFonts w:ascii="Cambria" w:hAnsi="Cambria"/>
          <w:bCs/>
          <w:sz w:val="20"/>
          <w:szCs w:val="20"/>
          <w:lang w:val="es-UY"/>
        </w:rPr>
        <w:t>), 8 (garant</w:t>
      </w:r>
      <w:r w:rsidR="003E345B">
        <w:rPr>
          <w:rFonts w:ascii="Cambria" w:hAnsi="Cambria"/>
          <w:bCs/>
          <w:sz w:val="20"/>
          <w:szCs w:val="20"/>
          <w:lang w:val="es-UY"/>
        </w:rPr>
        <w:t>í</w:t>
      </w:r>
      <w:r w:rsidR="001B7B5A" w:rsidRPr="003E345B">
        <w:rPr>
          <w:rFonts w:ascii="Cambria" w:hAnsi="Cambria"/>
          <w:bCs/>
          <w:sz w:val="20"/>
          <w:szCs w:val="20"/>
          <w:lang w:val="es-UY"/>
        </w:rPr>
        <w:t>as judicia</w:t>
      </w:r>
      <w:r w:rsidR="003E345B">
        <w:rPr>
          <w:rFonts w:ascii="Cambria" w:hAnsi="Cambria"/>
          <w:bCs/>
          <w:sz w:val="20"/>
          <w:szCs w:val="20"/>
          <w:lang w:val="es-UY"/>
        </w:rPr>
        <w:t>le</w:t>
      </w:r>
      <w:r w:rsidR="001B7B5A" w:rsidRPr="003E345B">
        <w:rPr>
          <w:rFonts w:ascii="Cambria" w:hAnsi="Cambria"/>
          <w:bCs/>
          <w:sz w:val="20"/>
          <w:szCs w:val="20"/>
          <w:lang w:val="es-UY"/>
        </w:rPr>
        <w:t>s), 11 (prote</w:t>
      </w:r>
      <w:r w:rsidR="003E345B">
        <w:rPr>
          <w:rFonts w:ascii="Cambria" w:hAnsi="Cambria"/>
          <w:bCs/>
          <w:sz w:val="20"/>
          <w:szCs w:val="20"/>
          <w:lang w:val="es-UY"/>
        </w:rPr>
        <w:t>cción de la honra y</w:t>
      </w:r>
      <w:r w:rsidR="003D3470">
        <w:rPr>
          <w:rFonts w:ascii="Cambria" w:hAnsi="Cambria"/>
          <w:bCs/>
          <w:sz w:val="20"/>
          <w:szCs w:val="20"/>
          <w:lang w:val="es-UY"/>
        </w:rPr>
        <w:t xml:space="preserve"> de</w:t>
      </w:r>
      <w:r w:rsidR="003E345B">
        <w:rPr>
          <w:rFonts w:ascii="Cambria" w:hAnsi="Cambria"/>
          <w:bCs/>
          <w:sz w:val="20"/>
          <w:szCs w:val="20"/>
          <w:lang w:val="es-UY"/>
        </w:rPr>
        <w:t xml:space="preserve"> la dignidad</w:t>
      </w:r>
      <w:r w:rsidR="001B7B5A" w:rsidRPr="003E345B">
        <w:rPr>
          <w:rFonts w:ascii="Cambria" w:hAnsi="Cambria"/>
          <w:bCs/>
          <w:sz w:val="20"/>
          <w:szCs w:val="20"/>
          <w:lang w:val="es-UY"/>
        </w:rPr>
        <w:t>), 13 (liber</w:t>
      </w:r>
      <w:r w:rsidR="003D3470">
        <w:rPr>
          <w:rFonts w:ascii="Cambria" w:hAnsi="Cambria"/>
          <w:bCs/>
          <w:sz w:val="20"/>
          <w:szCs w:val="20"/>
          <w:lang w:val="es-UY"/>
        </w:rPr>
        <w:t>tad de pensamiento y expresión</w:t>
      </w:r>
      <w:r w:rsidR="00A77E96">
        <w:rPr>
          <w:rFonts w:ascii="Cambria" w:hAnsi="Cambria"/>
          <w:bCs/>
          <w:sz w:val="20"/>
          <w:szCs w:val="20"/>
          <w:lang w:val="es-UY"/>
        </w:rPr>
        <w:t>),</w:t>
      </w:r>
      <w:r w:rsidR="001B7B5A" w:rsidRPr="003E345B">
        <w:rPr>
          <w:rFonts w:ascii="Cambria" w:hAnsi="Cambria"/>
          <w:bCs/>
          <w:sz w:val="20"/>
          <w:szCs w:val="20"/>
          <w:lang w:val="es-UY"/>
        </w:rPr>
        <w:t xml:space="preserve"> </w:t>
      </w:r>
      <w:r w:rsidR="00A77E96">
        <w:rPr>
          <w:rFonts w:ascii="Cambria" w:hAnsi="Cambria"/>
          <w:bCs/>
          <w:sz w:val="20"/>
          <w:szCs w:val="20"/>
          <w:lang w:val="es-UY"/>
        </w:rPr>
        <w:t>y</w:t>
      </w:r>
      <w:r w:rsidR="000B3648">
        <w:rPr>
          <w:rFonts w:ascii="Cambria" w:hAnsi="Cambria"/>
          <w:bCs/>
          <w:sz w:val="20"/>
          <w:szCs w:val="20"/>
          <w:lang w:val="es-UY"/>
        </w:rPr>
        <w:t xml:space="preserve"> </w:t>
      </w:r>
      <w:r w:rsidR="001B7B5A" w:rsidRPr="003E345B">
        <w:rPr>
          <w:rFonts w:ascii="Cambria" w:hAnsi="Cambria"/>
          <w:bCs/>
          <w:sz w:val="20"/>
          <w:szCs w:val="20"/>
          <w:lang w:val="es-UY"/>
        </w:rPr>
        <w:t>25 (prote</w:t>
      </w:r>
      <w:r w:rsidR="00A77E96">
        <w:rPr>
          <w:rFonts w:ascii="Cambria" w:hAnsi="Cambria"/>
          <w:bCs/>
          <w:sz w:val="20"/>
          <w:szCs w:val="20"/>
          <w:lang w:val="es-UY"/>
        </w:rPr>
        <w:t>cción</w:t>
      </w:r>
      <w:r w:rsidR="001B7B5A" w:rsidRPr="003E345B">
        <w:rPr>
          <w:rFonts w:ascii="Cambria" w:hAnsi="Cambria"/>
          <w:bCs/>
          <w:sz w:val="20"/>
          <w:szCs w:val="20"/>
          <w:lang w:val="es-UY"/>
        </w:rPr>
        <w:t xml:space="preserve"> judicial), todos relacionados co</w:t>
      </w:r>
      <w:r w:rsidR="00A77E96">
        <w:rPr>
          <w:rFonts w:ascii="Cambria" w:hAnsi="Cambria"/>
          <w:bCs/>
          <w:sz w:val="20"/>
          <w:szCs w:val="20"/>
          <w:lang w:val="es-UY"/>
        </w:rPr>
        <w:t>n</w:t>
      </w:r>
      <w:r w:rsidR="001B7B5A" w:rsidRPr="003E345B">
        <w:rPr>
          <w:rFonts w:ascii="Cambria" w:hAnsi="Cambria"/>
          <w:bCs/>
          <w:sz w:val="20"/>
          <w:szCs w:val="20"/>
          <w:lang w:val="es-UY"/>
        </w:rPr>
        <w:t xml:space="preserve"> </w:t>
      </w:r>
      <w:r w:rsidR="00A77E96">
        <w:rPr>
          <w:rFonts w:ascii="Cambria" w:hAnsi="Cambria"/>
          <w:bCs/>
          <w:sz w:val="20"/>
          <w:szCs w:val="20"/>
          <w:lang w:val="es-UY"/>
        </w:rPr>
        <w:t>l</w:t>
      </w:r>
      <w:r w:rsidR="001B7B5A" w:rsidRPr="003E345B">
        <w:rPr>
          <w:rFonts w:ascii="Cambria" w:hAnsi="Cambria"/>
          <w:bCs/>
          <w:sz w:val="20"/>
          <w:szCs w:val="20"/>
          <w:lang w:val="es-UY"/>
        </w:rPr>
        <w:t>os art</w:t>
      </w:r>
      <w:r w:rsidR="00A77E96">
        <w:rPr>
          <w:rFonts w:ascii="Cambria" w:hAnsi="Cambria"/>
          <w:bCs/>
          <w:sz w:val="20"/>
          <w:szCs w:val="20"/>
          <w:lang w:val="es-UY"/>
        </w:rPr>
        <w:t xml:space="preserve">ículos </w:t>
      </w:r>
      <w:r w:rsidR="001B7B5A" w:rsidRPr="003E345B">
        <w:rPr>
          <w:rFonts w:ascii="Cambria" w:hAnsi="Cambria"/>
          <w:bCs/>
          <w:sz w:val="20"/>
          <w:szCs w:val="20"/>
          <w:lang w:val="es-UY"/>
        </w:rPr>
        <w:t>1.1 (ob</w:t>
      </w:r>
      <w:r w:rsidR="00A77E96">
        <w:rPr>
          <w:rFonts w:ascii="Cambria" w:hAnsi="Cambria"/>
          <w:bCs/>
          <w:sz w:val="20"/>
          <w:szCs w:val="20"/>
          <w:lang w:val="es-UY"/>
        </w:rPr>
        <w:t>ligación de respetar los derechos</w:t>
      </w:r>
      <w:r w:rsidR="001B7B5A" w:rsidRPr="003E345B">
        <w:rPr>
          <w:rFonts w:ascii="Cambria" w:hAnsi="Cambria"/>
          <w:bCs/>
          <w:sz w:val="20"/>
          <w:szCs w:val="20"/>
          <w:lang w:val="es-UY"/>
        </w:rPr>
        <w:t xml:space="preserve">) </w:t>
      </w:r>
      <w:r w:rsidR="00A77E96">
        <w:rPr>
          <w:rFonts w:ascii="Cambria" w:hAnsi="Cambria"/>
          <w:bCs/>
          <w:sz w:val="20"/>
          <w:szCs w:val="20"/>
          <w:lang w:val="es-UY"/>
        </w:rPr>
        <w:t>y</w:t>
      </w:r>
      <w:r w:rsidR="001B7B5A" w:rsidRPr="003E345B">
        <w:rPr>
          <w:rFonts w:ascii="Cambria" w:hAnsi="Cambria"/>
          <w:bCs/>
          <w:sz w:val="20"/>
          <w:szCs w:val="20"/>
          <w:lang w:val="es-UY"/>
        </w:rPr>
        <w:t xml:space="preserve"> 2 (de</w:t>
      </w:r>
      <w:r w:rsidR="00A77E96">
        <w:rPr>
          <w:rFonts w:ascii="Cambria" w:hAnsi="Cambria"/>
          <w:bCs/>
          <w:sz w:val="20"/>
          <w:szCs w:val="20"/>
          <w:lang w:val="es-UY"/>
        </w:rPr>
        <w:t>b</w:t>
      </w:r>
      <w:r w:rsidR="001B7B5A" w:rsidRPr="003E345B">
        <w:rPr>
          <w:rFonts w:ascii="Cambria" w:hAnsi="Cambria"/>
          <w:bCs/>
          <w:sz w:val="20"/>
          <w:szCs w:val="20"/>
          <w:lang w:val="es-UY"/>
        </w:rPr>
        <w:t>er de ado</w:t>
      </w:r>
      <w:r w:rsidR="00A77E96">
        <w:rPr>
          <w:rFonts w:ascii="Cambria" w:hAnsi="Cambria"/>
          <w:bCs/>
          <w:sz w:val="20"/>
          <w:szCs w:val="20"/>
          <w:lang w:val="es-UY"/>
        </w:rPr>
        <w:t>p</w:t>
      </w:r>
      <w:r w:rsidR="001B7B5A" w:rsidRPr="003E345B">
        <w:rPr>
          <w:rFonts w:ascii="Cambria" w:hAnsi="Cambria"/>
          <w:bCs/>
          <w:sz w:val="20"/>
          <w:szCs w:val="20"/>
          <w:lang w:val="es-UY"/>
        </w:rPr>
        <w:t>tar disposi</w:t>
      </w:r>
      <w:r w:rsidR="00A77E96">
        <w:rPr>
          <w:rFonts w:ascii="Cambria" w:hAnsi="Cambria"/>
          <w:bCs/>
          <w:sz w:val="20"/>
          <w:szCs w:val="20"/>
          <w:lang w:val="es-UY"/>
        </w:rPr>
        <w:t xml:space="preserve">ciones de derecho </w:t>
      </w:r>
      <w:r w:rsidR="001B7B5A" w:rsidRPr="003E345B">
        <w:rPr>
          <w:rFonts w:ascii="Cambria" w:hAnsi="Cambria"/>
          <w:bCs/>
          <w:sz w:val="20"/>
          <w:szCs w:val="20"/>
          <w:lang w:val="es-UY"/>
        </w:rPr>
        <w:t>interno) d</w:t>
      </w:r>
      <w:r w:rsidR="00A77E96">
        <w:rPr>
          <w:rFonts w:ascii="Cambria" w:hAnsi="Cambria"/>
          <w:bCs/>
          <w:sz w:val="20"/>
          <w:szCs w:val="20"/>
          <w:lang w:val="es-UY"/>
        </w:rPr>
        <w:t>e l</w:t>
      </w:r>
      <w:r w:rsidR="001B7B5A" w:rsidRPr="003E345B">
        <w:rPr>
          <w:rFonts w:ascii="Cambria" w:hAnsi="Cambria"/>
          <w:bCs/>
          <w:sz w:val="20"/>
          <w:szCs w:val="20"/>
          <w:lang w:val="es-UY"/>
        </w:rPr>
        <w:t>a Conven</w:t>
      </w:r>
      <w:r w:rsidR="00A77E96">
        <w:rPr>
          <w:rFonts w:ascii="Cambria" w:hAnsi="Cambria"/>
          <w:bCs/>
          <w:sz w:val="20"/>
          <w:szCs w:val="20"/>
          <w:lang w:val="es-UY"/>
        </w:rPr>
        <w:t>ción</w:t>
      </w:r>
      <w:r w:rsidR="001B7B5A" w:rsidRPr="003E345B">
        <w:rPr>
          <w:rFonts w:ascii="Cambria" w:hAnsi="Cambria"/>
          <w:bCs/>
          <w:sz w:val="20"/>
          <w:szCs w:val="20"/>
          <w:lang w:val="es-UY"/>
        </w:rPr>
        <w:t xml:space="preserve"> Americana; </w:t>
      </w:r>
      <w:r w:rsidR="00A77E96">
        <w:rPr>
          <w:rFonts w:ascii="Cambria" w:hAnsi="Cambria"/>
          <w:bCs/>
          <w:sz w:val="20"/>
          <w:szCs w:val="20"/>
          <w:lang w:val="es-UY"/>
        </w:rPr>
        <w:t xml:space="preserve">y los artículos </w:t>
      </w:r>
      <w:r w:rsidR="001B7B5A" w:rsidRPr="003E345B">
        <w:rPr>
          <w:rFonts w:ascii="Cambria" w:hAnsi="Cambria"/>
          <w:bCs/>
          <w:sz w:val="20"/>
          <w:szCs w:val="20"/>
          <w:lang w:val="es-UY"/>
        </w:rPr>
        <w:t xml:space="preserve">1, 6 </w:t>
      </w:r>
      <w:r w:rsidR="00A77E96">
        <w:rPr>
          <w:rFonts w:ascii="Cambria" w:hAnsi="Cambria"/>
          <w:bCs/>
          <w:sz w:val="20"/>
          <w:szCs w:val="20"/>
          <w:lang w:val="es-UY"/>
        </w:rPr>
        <w:t>y</w:t>
      </w:r>
      <w:r w:rsidR="001B7B5A" w:rsidRPr="003E345B">
        <w:rPr>
          <w:rFonts w:ascii="Cambria" w:hAnsi="Cambria"/>
          <w:bCs/>
          <w:sz w:val="20"/>
          <w:szCs w:val="20"/>
          <w:lang w:val="es-UY"/>
        </w:rPr>
        <w:t xml:space="preserve"> 8 d</w:t>
      </w:r>
      <w:r w:rsidR="00A77E96">
        <w:rPr>
          <w:rFonts w:ascii="Cambria" w:hAnsi="Cambria"/>
          <w:bCs/>
          <w:sz w:val="20"/>
          <w:szCs w:val="20"/>
          <w:lang w:val="es-UY"/>
        </w:rPr>
        <w:t>e l</w:t>
      </w:r>
      <w:r w:rsidR="001B7B5A" w:rsidRPr="003E345B">
        <w:rPr>
          <w:rFonts w:ascii="Cambria" w:hAnsi="Cambria"/>
          <w:bCs/>
          <w:sz w:val="20"/>
          <w:szCs w:val="20"/>
          <w:lang w:val="es-UY"/>
        </w:rPr>
        <w:t>a Conven</w:t>
      </w:r>
      <w:r w:rsidR="00A77E96">
        <w:rPr>
          <w:rFonts w:ascii="Cambria" w:hAnsi="Cambria"/>
          <w:bCs/>
          <w:sz w:val="20"/>
          <w:szCs w:val="20"/>
          <w:lang w:val="es-UY"/>
        </w:rPr>
        <w:t>ción I</w:t>
      </w:r>
      <w:r w:rsidR="001B7B5A" w:rsidRPr="003E345B">
        <w:rPr>
          <w:rFonts w:ascii="Cambria" w:hAnsi="Cambria"/>
          <w:bCs/>
          <w:sz w:val="20"/>
          <w:szCs w:val="20"/>
          <w:lang w:val="es-UY"/>
        </w:rPr>
        <w:t xml:space="preserve">nteramericana para Prevenir </w:t>
      </w:r>
      <w:r w:rsidR="00A77E96">
        <w:rPr>
          <w:rFonts w:ascii="Cambria" w:hAnsi="Cambria"/>
          <w:bCs/>
          <w:sz w:val="20"/>
          <w:szCs w:val="20"/>
          <w:lang w:val="es-UY"/>
        </w:rPr>
        <w:t>y</w:t>
      </w:r>
      <w:r w:rsidR="001B7B5A" w:rsidRPr="003E345B">
        <w:rPr>
          <w:rFonts w:ascii="Cambria" w:hAnsi="Cambria"/>
          <w:bCs/>
          <w:sz w:val="20"/>
          <w:szCs w:val="20"/>
          <w:lang w:val="es-UY"/>
        </w:rPr>
        <w:t xml:space="preserve"> Sancionar </w:t>
      </w:r>
      <w:r w:rsidR="00A77E96">
        <w:rPr>
          <w:rFonts w:ascii="Cambria" w:hAnsi="Cambria"/>
          <w:bCs/>
          <w:sz w:val="20"/>
          <w:szCs w:val="20"/>
          <w:lang w:val="es-UY"/>
        </w:rPr>
        <w:t>l</w:t>
      </w:r>
      <w:r w:rsidR="001B7B5A" w:rsidRPr="003E345B">
        <w:rPr>
          <w:rFonts w:ascii="Cambria" w:hAnsi="Cambria"/>
          <w:bCs/>
          <w:sz w:val="20"/>
          <w:szCs w:val="20"/>
          <w:lang w:val="es-UY"/>
        </w:rPr>
        <w:t>a Tortura</w:t>
      </w:r>
      <w:r w:rsidR="001B7B5A" w:rsidRPr="003E345B">
        <w:rPr>
          <w:rFonts w:asciiTheme="majorHAnsi" w:hAnsiTheme="majorHAnsi"/>
          <w:bCs/>
          <w:sz w:val="20"/>
          <w:szCs w:val="20"/>
          <w:lang w:val="es-UY"/>
        </w:rPr>
        <w:t xml:space="preserve">. </w:t>
      </w:r>
    </w:p>
    <w:p w14:paraId="29BB41F5" w14:textId="507D00C0" w:rsidR="003239B8" w:rsidRPr="00A75CC3" w:rsidRDefault="003239B8" w:rsidP="003239B8">
      <w:pPr>
        <w:pStyle w:val="ListParagraph"/>
        <w:spacing w:before="240" w:after="240"/>
        <w:jc w:val="both"/>
        <w:rPr>
          <w:rFonts w:asciiTheme="majorHAnsi" w:hAnsiTheme="majorHAnsi"/>
          <w:b/>
          <w:bCs/>
          <w:sz w:val="20"/>
          <w:szCs w:val="20"/>
          <w:lang w:val="pt-BR"/>
        </w:rPr>
      </w:pPr>
      <w:r w:rsidRPr="00A75CC3">
        <w:rPr>
          <w:rFonts w:asciiTheme="majorHAnsi" w:hAnsiTheme="majorHAnsi"/>
          <w:b/>
          <w:bCs/>
          <w:sz w:val="20"/>
          <w:szCs w:val="20"/>
          <w:lang w:val="pt-BR"/>
        </w:rPr>
        <w:t xml:space="preserve">VIII. </w:t>
      </w:r>
      <w:r w:rsidRPr="00A75CC3">
        <w:rPr>
          <w:rFonts w:asciiTheme="majorHAnsi" w:hAnsiTheme="majorHAnsi"/>
          <w:b/>
          <w:bCs/>
          <w:sz w:val="20"/>
          <w:szCs w:val="20"/>
          <w:lang w:val="pt-BR"/>
        </w:rPr>
        <w:tab/>
      </w:r>
      <w:r w:rsidR="00A53003" w:rsidRPr="00A75CC3">
        <w:rPr>
          <w:rFonts w:asciiTheme="majorHAnsi" w:hAnsiTheme="majorHAnsi"/>
          <w:b/>
          <w:bCs/>
          <w:sz w:val="20"/>
          <w:szCs w:val="20"/>
          <w:lang w:val="pt-BR"/>
        </w:rPr>
        <w:t>DECI</w:t>
      </w:r>
      <w:r w:rsidR="00960CDB">
        <w:rPr>
          <w:rFonts w:asciiTheme="majorHAnsi" w:hAnsiTheme="majorHAnsi"/>
          <w:b/>
          <w:bCs/>
          <w:sz w:val="20"/>
          <w:szCs w:val="20"/>
          <w:lang w:val="pt-BR"/>
        </w:rPr>
        <w:t>SIÓN</w:t>
      </w:r>
    </w:p>
    <w:p w14:paraId="57AD082F" w14:textId="76C642D1" w:rsidR="00237A10" w:rsidRPr="003823DB" w:rsidRDefault="00237A10" w:rsidP="00237A1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3823DB">
        <w:rPr>
          <w:rFonts w:asciiTheme="majorHAnsi" w:hAnsiTheme="majorHAnsi"/>
          <w:sz w:val="20"/>
          <w:szCs w:val="20"/>
          <w:lang w:val="es-UY"/>
        </w:rPr>
        <w:t>Declarar admi</w:t>
      </w:r>
      <w:r w:rsidR="00AC7426" w:rsidRPr="003823DB">
        <w:rPr>
          <w:rFonts w:asciiTheme="majorHAnsi" w:hAnsiTheme="majorHAnsi"/>
          <w:sz w:val="20"/>
          <w:szCs w:val="20"/>
          <w:lang w:val="es-UY"/>
        </w:rPr>
        <w:t xml:space="preserve">sible la </w:t>
      </w:r>
      <w:r w:rsidRPr="003823DB">
        <w:rPr>
          <w:rFonts w:asciiTheme="majorHAnsi" w:hAnsiTheme="majorHAnsi"/>
          <w:sz w:val="20"/>
          <w:szCs w:val="20"/>
          <w:lang w:val="es-UY"/>
        </w:rPr>
        <w:t>presente peti</w:t>
      </w:r>
      <w:r w:rsidR="00AC7426" w:rsidRPr="003823DB">
        <w:rPr>
          <w:rFonts w:asciiTheme="majorHAnsi" w:hAnsiTheme="majorHAnsi"/>
          <w:sz w:val="20"/>
          <w:szCs w:val="20"/>
          <w:lang w:val="es-UY"/>
        </w:rPr>
        <w:t xml:space="preserve">ción en lo que respecta a los artículos </w:t>
      </w:r>
      <w:r w:rsidRPr="003823DB">
        <w:rPr>
          <w:rFonts w:asciiTheme="majorHAnsi" w:hAnsiTheme="majorHAnsi"/>
          <w:sz w:val="20"/>
          <w:szCs w:val="20"/>
          <w:lang w:val="es-UY"/>
        </w:rPr>
        <w:t>4, 5, 7, 8, 11, 13</w:t>
      </w:r>
      <w:r w:rsidR="00723A74" w:rsidRPr="003823DB">
        <w:rPr>
          <w:rFonts w:asciiTheme="majorHAnsi" w:hAnsiTheme="majorHAnsi"/>
          <w:sz w:val="20"/>
          <w:szCs w:val="20"/>
          <w:lang w:val="es-UY"/>
        </w:rPr>
        <w:t xml:space="preserve"> </w:t>
      </w:r>
      <w:r w:rsidR="00AC7426" w:rsidRPr="003823DB">
        <w:rPr>
          <w:rFonts w:asciiTheme="majorHAnsi" w:hAnsiTheme="majorHAnsi"/>
          <w:sz w:val="20"/>
          <w:szCs w:val="20"/>
          <w:lang w:val="es-UY"/>
        </w:rPr>
        <w:t>y</w:t>
      </w:r>
      <w:r w:rsidRPr="003823DB">
        <w:rPr>
          <w:rFonts w:asciiTheme="majorHAnsi" w:hAnsiTheme="majorHAnsi"/>
          <w:sz w:val="20"/>
          <w:szCs w:val="20"/>
          <w:lang w:val="es-UY"/>
        </w:rPr>
        <w:t xml:space="preserve"> 25, todos e</w:t>
      </w:r>
      <w:r w:rsidR="00AC7426" w:rsidRPr="003823DB">
        <w:rPr>
          <w:rFonts w:asciiTheme="majorHAnsi" w:hAnsiTheme="majorHAnsi"/>
          <w:sz w:val="20"/>
          <w:szCs w:val="20"/>
          <w:lang w:val="es-UY"/>
        </w:rPr>
        <w:t>n</w:t>
      </w:r>
      <w:r w:rsidRPr="003823DB">
        <w:rPr>
          <w:rFonts w:asciiTheme="majorHAnsi" w:hAnsiTheme="majorHAnsi"/>
          <w:sz w:val="20"/>
          <w:szCs w:val="20"/>
          <w:lang w:val="es-UY"/>
        </w:rPr>
        <w:t xml:space="preserve"> </w:t>
      </w:r>
      <w:r w:rsidR="000B3648">
        <w:rPr>
          <w:rFonts w:asciiTheme="majorHAnsi" w:hAnsiTheme="majorHAnsi"/>
          <w:sz w:val="20"/>
          <w:szCs w:val="20"/>
          <w:lang w:val="es-UY"/>
        </w:rPr>
        <w:t>relación</w:t>
      </w:r>
      <w:r w:rsidRPr="003823DB">
        <w:rPr>
          <w:rFonts w:asciiTheme="majorHAnsi" w:hAnsiTheme="majorHAnsi"/>
          <w:sz w:val="20"/>
          <w:szCs w:val="20"/>
          <w:lang w:val="es-UY"/>
        </w:rPr>
        <w:t xml:space="preserve"> co</w:t>
      </w:r>
      <w:r w:rsidR="00AC7426" w:rsidRPr="003823DB">
        <w:rPr>
          <w:rFonts w:asciiTheme="majorHAnsi" w:hAnsiTheme="majorHAnsi"/>
          <w:sz w:val="20"/>
          <w:szCs w:val="20"/>
          <w:lang w:val="es-UY"/>
        </w:rPr>
        <w:t>n</w:t>
      </w:r>
      <w:r w:rsidRPr="003823DB">
        <w:rPr>
          <w:rFonts w:asciiTheme="majorHAnsi" w:hAnsiTheme="majorHAnsi"/>
          <w:sz w:val="20"/>
          <w:szCs w:val="20"/>
          <w:lang w:val="es-UY"/>
        </w:rPr>
        <w:t xml:space="preserve"> </w:t>
      </w:r>
      <w:r w:rsidR="00AC7426" w:rsidRPr="003823DB">
        <w:rPr>
          <w:rFonts w:asciiTheme="majorHAnsi" w:hAnsiTheme="majorHAnsi"/>
          <w:sz w:val="20"/>
          <w:szCs w:val="20"/>
          <w:lang w:val="es-UY"/>
        </w:rPr>
        <w:t>l</w:t>
      </w:r>
      <w:r w:rsidRPr="003823DB">
        <w:rPr>
          <w:rFonts w:asciiTheme="majorHAnsi" w:hAnsiTheme="majorHAnsi"/>
          <w:sz w:val="20"/>
          <w:szCs w:val="20"/>
          <w:lang w:val="es-UY"/>
        </w:rPr>
        <w:t>os art</w:t>
      </w:r>
      <w:r w:rsidR="00AC7426" w:rsidRPr="003823DB">
        <w:rPr>
          <w:rFonts w:asciiTheme="majorHAnsi" w:hAnsiTheme="majorHAnsi"/>
          <w:sz w:val="20"/>
          <w:szCs w:val="20"/>
          <w:lang w:val="es-UY"/>
        </w:rPr>
        <w:t xml:space="preserve">ículos </w:t>
      </w:r>
      <w:r w:rsidRPr="003823DB">
        <w:rPr>
          <w:rFonts w:asciiTheme="majorHAnsi" w:hAnsiTheme="majorHAnsi"/>
          <w:sz w:val="20"/>
          <w:szCs w:val="20"/>
          <w:lang w:val="es-UY"/>
        </w:rPr>
        <w:t xml:space="preserve">1.1 </w:t>
      </w:r>
      <w:r w:rsidR="003823DB" w:rsidRPr="003823DB">
        <w:rPr>
          <w:rFonts w:asciiTheme="majorHAnsi" w:hAnsiTheme="majorHAnsi"/>
          <w:sz w:val="20"/>
          <w:szCs w:val="20"/>
          <w:lang w:val="es-UY"/>
        </w:rPr>
        <w:t>y</w:t>
      </w:r>
      <w:r w:rsidRPr="003823DB">
        <w:rPr>
          <w:rFonts w:asciiTheme="majorHAnsi" w:hAnsiTheme="majorHAnsi"/>
          <w:sz w:val="20"/>
          <w:szCs w:val="20"/>
          <w:lang w:val="es-UY"/>
        </w:rPr>
        <w:t xml:space="preserve"> 2 d</w:t>
      </w:r>
      <w:r w:rsidR="003823DB">
        <w:rPr>
          <w:rFonts w:asciiTheme="majorHAnsi" w:hAnsiTheme="majorHAnsi"/>
          <w:sz w:val="20"/>
          <w:szCs w:val="20"/>
          <w:lang w:val="es-UY"/>
        </w:rPr>
        <w:t>e l</w:t>
      </w:r>
      <w:r w:rsidRPr="003823DB">
        <w:rPr>
          <w:rFonts w:asciiTheme="majorHAnsi" w:hAnsiTheme="majorHAnsi"/>
          <w:sz w:val="20"/>
          <w:szCs w:val="20"/>
          <w:lang w:val="es-UY"/>
        </w:rPr>
        <w:t>a Conven</w:t>
      </w:r>
      <w:r w:rsidR="003823DB">
        <w:rPr>
          <w:rFonts w:asciiTheme="majorHAnsi" w:hAnsiTheme="majorHAnsi"/>
          <w:sz w:val="20"/>
          <w:szCs w:val="20"/>
          <w:lang w:val="es-UY"/>
        </w:rPr>
        <w:t>ción</w:t>
      </w:r>
      <w:r w:rsidRPr="003823DB">
        <w:rPr>
          <w:rFonts w:asciiTheme="majorHAnsi" w:hAnsiTheme="majorHAnsi"/>
          <w:sz w:val="20"/>
          <w:szCs w:val="20"/>
          <w:lang w:val="es-UY"/>
        </w:rPr>
        <w:t xml:space="preserve"> Americana, </w:t>
      </w:r>
      <w:r w:rsidR="003823DB">
        <w:rPr>
          <w:rFonts w:asciiTheme="majorHAnsi" w:hAnsiTheme="majorHAnsi"/>
          <w:sz w:val="20"/>
          <w:szCs w:val="20"/>
          <w:lang w:val="es-UY"/>
        </w:rPr>
        <w:t xml:space="preserve">así como los artículos </w:t>
      </w:r>
      <w:r w:rsidRPr="003823DB">
        <w:rPr>
          <w:rFonts w:asciiTheme="majorHAnsi" w:hAnsiTheme="majorHAnsi"/>
          <w:sz w:val="20"/>
          <w:szCs w:val="20"/>
          <w:lang w:val="es-UY"/>
        </w:rPr>
        <w:t xml:space="preserve">1, 6 </w:t>
      </w:r>
      <w:r w:rsidR="003823DB">
        <w:rPr>
          <w:rFonts w:asciiTheme="majorHAnsi" w:hAnsiTheme="majorHAnsi"/>
          <w:sz w:val="20"/>
          <w:szCs w:val="20"/>
          <w:lang w:val="es-UY"/>
        </w:rPr>
        <w:t>y</w:t>
      </w:r>
      <w:r w:rsidRPr="003823DB">
        <w:rPr>
          <w:rFonts w:asciiTheme="majorHAnsi" w:hAnsiTheme="majorHAnsi"/>
          <w:sz w:val="20"/>
          <w:szCs w:val="20"/>
          <w:lang w:val="es-UY"/>
        </w:rPr>
        <w:t xml:space="preserve"> 8 d</w:t>
      </w:r>
      <w:r w:rsidR="003823DB">
        <w:rPr>
          <w:rFonts w:asciiTheme="majorHAnsi" w:hAnsiTheme="majorHAnsi"/>
          <w:sz w:val="20"/>
          <w:szCs w:val="20"/>
          <w:lang w:val="es-UY"/>
        </w:rPr>
        <w:t>e l</w:t>
      </w:r>
      <w:r w:rsidRPr="003823DB">
        <w:rPr>
          <w:rFonts w:asciiTheme="majorHAnsi" w:hAnsiTheme="majorHAnsi"/>
          <w:sz w:val="20"/>
          <w:szCs w:val="20"/>
          <w:lang w:val="es-UY"/>
        </w:rPr>
        <w:t>a Conven</w:t>
      </w:r>
      <w:r w:rsidR="003823DB">
        <w:rPr>
          <w:rFonts w:asciiTheme="majorHAnsi" w:hAnsiTheme="majorHAnsi"/>
          <w:sz w:val="20"/>
          <w:szCs w:val="20"/>
          <w:lang w:val="es-UY"/>
        </w:rPr>
        <w:t>ción</w:t>
      </w:r>
      <w:r w:rsidRPr="003823DB">
        <w:rPr>
          <w:rFonts w:asciiTheme="majorHAnsi" w:hAnsiTheme="majorHAnsi"/>
          <w:sz w:val="20"/>
          <w:szCs w:val="20"/>
          <w:lang w:val="es-UY"/>
        </w:rPr>
        <w:t xml:space="preserve"> Interamericana para Prevenir </w:t>
      </w:r>
      <w:r w:rsidR="003823DB">
        <w:rPr>
          <w:rFonts w:asciiTheme="majorHAnsi" w:hAnsiTheme="majorHAnsi"/>
          <w:sz w:val="20"/>
          <w:szCs w:val="20"/>
          <w:lang w:val="es-UY"/>
        </w:rPr>
        <w:t>y</w:t>
      </w:r>
      <w:r w:rsidRPr="003823DB">
        <w:rPr>
          <w:rFonts w:asciiTheme="majorHAnsi" w:hAnsiTheme="majorHAnsi"/>
          <w:sz w:val="20"/>
          <w:szCs w:val="20"/>
          <w:lang w:val="es-UY"/>
        </w:rPr>
        <w:t xml:space="preserve"> </w:t>
      </w:r>
      <w:r w:rsidR="003823DB">
        <w:rPr>
          <w:rFonts w:asciiTheme="majorHAnsi" w:hAnsiTheme="majorHAnsi"/>
          <w:sz w:val="20"/>
          <w:szCs w:val="20"/>
          <w:lang w:val="es-UY"/>
        </w:rPr>
        <w:t>Sancionar l</w:t>
      </w:r>
      <w:r w:rsidRPr="003823DB">
        <w:rPr>
          <w:rFonts w:asciiTheme="majorHAnsi" w:hAnsiTheme="majorHAnsi"/>
          <w:sz w:val="20"/>
          <w:szCs w:val="20"/>
          <w:lang w:val="es-UY"/>
        </w:rPr>
        <w:t>a Tortura.</w:t>
      </w:r>
    </w:p>
    <w:p w14:paraId="0D98495A" w14:textId="6CEC3D76" w:rsidR="008D768D" w:rsidRPr="00960CDB" w:rsidRDefault="00A53003" w:rsidP="00DE1B9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sz w:val="20"/>
          <w:szCs w:val="20"/>
          <w:lang w:val="es-UY"/>
        </w:rPr>
      </w:pPr>
      <w:r w:rsidRPr="00960CDB">
        <w:rPr>
          <w:rFonts w:asciiTheme="majorHAnsi" w:hAnsiTheme="majorHAnsi"/>
          <w:sz w:val="20"/>
          <w:szCs w:val="20"/>
          <w:lang w:val="es-UY"/>
        </w:rPr>
        <w:t xml:space="preserve">Notificar </w:t>
      </w:r>
      <w:r w:rsidR="0022736D" w:rsidRPr="00960CDB">
        <w:rPr>
          <w:rFonts w:asciiTheme="majorHAnsi" w:hAnsiTheme="majorHAnsi"/>
          <w:sz w:val="20"/>
          <w:szCs w:val="20"/>
          <w:lang w:val="es-UY"/>
        </w:rPr>
        <w:t>a</w:t>
      </w:r>
      <w:r w:rsidR="003823DB" w:rsidRPr="00960CDB">
        <w:rPr>
          <w:rFonts w:asciiTheme="majorHAnsi" w:hAnsiTheme="majorHAnsi"/>
          <w:sz w:val="20"/>
          <w:szCs w:val="20"/>
          <w:lang w:val="es-UY"/>
        </w:rPr>
        <w:t xml:space="preserve"> </w:t>
      </w:r>
      <w:r w:rsidR="000B3648">
        <w:rPr>
          <w:rFonts w:asciiTheme="majorHAnsi" w:hAnsiTheme="majorHAnsi"/>
          <w:sz w:val="20"/>
          <w:szCs w:val="20"/>
          <w:lang w:val="es-UY"/>
        </w:rPr>
        <w:t>l</w:t>
      </w:r>
      <w:r w:rsidR="003823DB" w:rsidRPr="00960CDB">
        <w:rPr>
          <w:rFonts w:asciiTheme="majorHAnsi" w:hAnsiTheme="majorHAnsi"/>
          <w:sz w:val="20"/>
          <w:szCs w:val="20"/>
          <w:lang w:val="es-UY"/>
        </w:rPr>
        <w:t>a</w:t>
      </w:r>
      <w:r w:rsidR="004A6A54" w:rsidRPr="00960CDB">
        <w:rPr>
          <w:rFonts w:asciiTheme="majorHAnsi" w:hAnsiTheme="majorHAnsi"/>
          <w:sz w:val="20"/>
          <w:szCs w:val="20"/>
          <w:lang w:val="es-UY"/>
        </w:rPr>
        <w:t xml:space="preserve">s partes </w:t>
      </w:r>
      <w:r w:rsidR="0022736D" w:rsidRPr="00960CDB">
        <w:rPr>
          <w:rFonts w:asciiTheme="majorHAnsi" w:hAnsiTheme="majorHAnsi"/>
          <w:sz w:val="20"/>
          <w:szCs w:val="20"/>
          <w:lang w:val="es-UY"/>
        </w:rPr>
        <w:t xml:space="preserve">sobre </w:t>
      </w:r>
      <w:r w:rsidR="003823DB" w:rsidRPr="00960CDB">
        <w:rPr>
          <w:rFonts w:asciiTheme="majorHAnsi" w:hAnsiTheme="majorHAnsi"/>
          <w:sz w:val="20"/>
          <w:szCs w:val="20"/>
          <w:lang w:val="es-UY"/>
        </w:rPr>
        <w:t>l</w:t>
      </w:r>
      <w:r w:rsidRPr="00960CDB">
        <w:rPr>
          <w:rFonts w:asciiTheme="majorHAnsi" w:hAnsiTheme="majorHAnsi"/>
          <w:sz w:val="20"/>
          <w:szCs w:val="20"/>
          <w:lang w:val="es-UY"/>
        </w:rPr>
        <w:t>a presente deci</w:t>
      </w:r>
      <w:r w:rsidR="003823DB" w:rsidRPr="00960CDB">
        <w:rPr>
          <w:rFonts w:asciiTheme="majorHAnsi" w:hAnsiTheme="majorHAnsi"/>
          <w:sz w:val="20"/>
          <w:szCs w:val="20"/>
          <w:lang w:val="es-UY"/>
        </w:rPr>
        <w:t>sión</w:t>
      </w:r>
      <w:r w:rsidRPr="00960CDB">
        <w:rPr>
          <w:rFonts w:asciiTheme="majorHAnsi" w:hAnsiTheme="majorHAnsi"/>
          <w:sz w:val="20"/>
          <w:szCs w:val="20"/>
          <w:lang w:val="es-UY"/>
        </w:rPr>
        <w:t>; continuar co</w:t>
      </w:r>
      <w:r w:rsidR="003823DB" w:rsidRPr="00960CDB">
        <w:rPr>
          <w:rFonts w:asciiTheme="majorHAnsi" w:hAnsiTheme="majorHAnsi"/>
          <w:sz w:val="20"/>
          <w:szCs w:val="20"/>
          <w:lang w:val="es-UY"/>
        </w:rPr>
        <w:t>n</w:t>
      </w:r>
      <w:r w:rsidRPr="00960CDB">
        <w:rPr>
          <w:rFonts w:asciiTheme="majorHAnsi" w:hAnsiTheme="majorHAnsi"/>
          <w:sz w:val="20"/>
          <w:szCs w:val="20"/>
          <w:lang w:val="es-UY"/>
        </w:rPr>
        <w:t xml:space="preserve"> </w:t>
      </w:r>
      <w:r w:rsidR="003823DB" w:rsidRPr="00960CDB">
        <w:rPr>
          <w:rFonts w:asciiTheme="majorHAnsi" w:hAnsiTheme="majorHAnsi"/>
          <w:sz w:val="20"/>
          <w:szCs w:val="20"/>
          <w:lang w:val="es-UY"/>
        </w:rPr>
        <w:t>el análisis de mérito de e</w:t>
      </w:r>
      <w:r w:rsidR="000B3648">
        <w:rPr>
          <w:rFonts w:asciiTheme="majorHAnsi" w:hAnsiTheme="majorHAnsi"/>
          <w:sz w:val="20"/>
          <w:szCs w:val="20"/>
          <w:lang w:val="es-UY"/>
        </w:rPr>
        <w:t>s</w:t>
      </w:r>
      <w:r w:rsidR="003823DB" w:rsidRPr="00960CDB">
        <w:rPr>
          <w:rFonts w:asciiTheme="majorHAnsi" w:hAnsiTheme="majorHAnsi"/>
          <w:sz w:val="20"/>
          <w:szCs w:val="20"/>
          <w:lang w:val="es-UY"/>
        </w:rPr>
        <w:t xml:space="preserve">te caso y publicar esta decisión e incluirla </w:t>
      </w:r>
      <w:r w:rsidR="00960CDB" w:rsidRPr="00960CDB">
        <w:rPr>
          <w:rFonts w:asciiTheme="majorHAnsi" w:hAnsiTheme="majorHAnsi"/>
          <w:sz w:val="20"/>
          <w:szCs w:val="20"/>
          <w:lang w:val="es-UY"/>
        </w:rPr>
        <w:t>em su Informe Anual a la Asamblea General de la Organización de los Estados Americano</w:t>
      </w:r>
      <w:r w:rsidR="00960CDB">
        <w:rPr>
          <w:rFonts w:asciiTheme="majorHAnsi" w:hAnsiTheme="majorHAnsi"/>
          <w:sz w:val="20"/>
          <w:szCs w:val="20"/>
          <w:lang w:val="es-UY"/>
        </w:rPr>
        <w:t>s</w:t>
      </w:r>
      <w:r w:rsidRPr="00960CDB">
        <w:rPr>
          <w:rFonts w:asciiTheme="majorHAnsi" w:hAnsiTheme="majorHAnsi"/>
          <w:sz w:val="20"/>
          <w:szCs w:val="20"/>
          <w:lang w:val="es-UY"/>
        </w:rPr>
        <w:t xml:space="preserve">. </w:t>
      </w:r>
    </w:p>
    <w:p w14:paraId="2642C68E" w14:textId="0FC2EA97" w:rsidR="008D768D" w:rsidRPr="00960CDB" w:rsidRDefault="0017735F" w:rsidP="00BE05B9">
      <w:pPr>
        <w:suppressAutoHyphens/>
        <w:spacing w:line="276" w:lineRule="auto"/>
        <w:ind w:firstLine="720"/>
        <w:jc w:val="both"/>
        <w:rPr>
          <w:rFonts w:asciiTheme="majorHAnsi" w:hAnsiTheme="majorHAnsi"/>
          <w:sz w:val="20"/>
          <w:szCs w:val="20"/>
          <w:lang w:val="es-UY"/>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w:t>
      </w:r>
      <w:r>
        <w:rPr>
          <w:rFonts w:asciiTheme="majorHAnsi" w:hAnsiTheme="majorHAnsi" w:cs="Arial"/>
          <w:noProof/>
          <w:spacing w:val="-2"/>
          <w:sz w:val="20"/>
          <w:szCs w:val="20"/>
          <w:lang w:val="es-CL"/>
        </w:rPr>
        <w:t xml:space="preserve"> 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p>
    <w:sectPr w:rsidR="008D768D" w:rsidRPr="00960C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695D1" w14:textId="77777777" w:rsidR="007E184B" w:rsidRDefault="007E184B">
      <w:r>
        <w:separator/>
      </w:r>
    </w:p>
  </w:endnote>
  <w:endnote w:type="continuationSeparator" w:id="0">
    <w:p w14:paraId="1E1075CB" w14:textId="77777777" w:rsidR="007E184B" w:rsidRDefault="007E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31EDC" w14:textId="77777777" w:rsidR="00A03E87" w:rsidRDefault="00A03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BC02D6B" w:rsidR="00A77E96" w:rsidRPr="00934A2C" w:rsidRDefault="00A77E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03E87">
          <w:rPr>
            <w:noProof/>
            <w:sz w:val="16"/>
            <w:szCs w:val="22"/>
          </w:rPr>
          <w:t>3</w:t>
        </w:r>
        <w:r w:rsidRPr="00934A2C">
          <w:rPr>
            <w:noProof/>
            <w:sz w:val="16"/>
            <w:szCs w:val="22"/>
          </w:rPr>
          <w:fldChar w:fldCharType="end"/>
        </w:r>
      </w:p>
    </w:sdtContent>
  </w:sdt>
  <w:p w14:paraId="68530E6A" w14:textId="77777777" w:rsidR="00A77E96" w:rsidRDefault="00A77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77E96" w:rsidRPr="00934A2C" w:rsidRDefault="00A77E96">
    <w:pPr>
      <w:pStyle w:val="Footer"/>
      <w:jc w:val="center"/>
      <w:rPr>
        <w:sz w:val="16"/>
        <w:szCs w:val="22"/>
      </w:rPr>
    </w:pPr>
  </w:p>
  <w:p w14:paraId="49059CE3" w14:textId="77777777" w:rsidR="00A77E96" w:rsidRDefault="00A77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18F43" w14:textId="77777777" w:rsidR="007E184B" w:rsidRPr="000F35ED" w:rsidRDefault="007E184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B0B44E" w14:textId="77777777" w:rsidR="007E184B" w:rsidRPr="000F35ED" w:rsidRDefault="007E184B" w:rsidP="000F35ED">
      <w:pPr>
        <w:rPr>
          <w:rFonts w:asciiTheme="majorHAnsi" w:hAnsiTheme="majorHAnsi"/>
          <w:sz w:val="16"/>
          <w:szCs w:val="16"/>
        </w:rPr>
      </w:pPr>
      <w:r w:rsidRPr="000F35ED">
        <w:rPr>
          <w:rFonts w:asciiTheme="majorHAnsi" w:hAnsiTheme="majorHAnsi"/>
          <w:sz w:val="16"/>
          <w:szCs w:val="16"/>
        </w:rPr>
        <w:separator/>
      </w:r>
    </w:p>
    <w:p w14:paraId="7E01C782" w14:textId="77777777" w:rsidR="007E184B" w:rsidRPr="000F35ED" w:rsidRDefault="007E184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0D557C7" w14:textId="77777777" w:rsidR="007E184B" w:rsidRPr="000F35ED" w:rsidRDefault="007E184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5D87C2" w14:textId="10888165" w:rsidR="00A77E96" w:rsidRPr="00AE3BC8" w:rsidRDefault="00A77E96"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Tamb</w:t>
      </w:r>
      <w:r>
        <w:rPr>
          <w:rFonts w:ascii="Cambria" w:hAnsi="Cambria"/>
          <w:sz w:val="16"/>
          <w:szCs w:val="16"/>
          <w:lang w:val="pt-BR"/>
        </w:rPr>
        <w:t>i</w:t>
      </w:r>
      <w:r w:rsidRPr="00AE3BC8">
        <w:rPr>
          <w:rFonts w:ascii="Cambria" w:hAnsi="Cambria"/>
          <w:sz w:val="16"/>
          <w:szCs w:val="16"/>
          <w:lang w:val="pt-BR"/>
        </w:rPr>
        <w:t>é</w:t>
      </w:r>
      <w:r>
        <w:rPr>
          <w:rFonts w:ascii="Cambria" w:hAnsi="Cambria"/>
          <w:sz w:val="16"/>
          <w:szCs w:val="16"/>
          <w:lang w:val="pt-BR"/>
        </w:rPr>
        <w:t>n</w:t>
      </w:r>
      <w:r w:rsidRPr="00AE3BC8">
        <w:rPr>
          <w:rFonts w:ascii="Cambria" w:hAnsi="Cambria"/>
          <w:sz w:val="16"/>
          <w:szCs w:val="16"/>
          <w:lang w:val="pt-BR"/>
        </w:rPr>
        <w:t xml:space="preserve"> figura</w:t>
      </w:r>
      <w:r>
        <w:rPr>
          <w:rFonts w:ascii="Cambria" w:hAnsi="Cambria"/>
          <w:sz w:val="16"/>
          <w:szCs w:val="16"/>
          <w:lang w:val="pt-BR"/>
        </w:rPr>
        <w:t>n</w:t>
      </w:r>
      <w:r w:rsidRPr="00AE3BC8">
        <w:rPr>
          <w:rFonts w:ascii="Cambria" w:hAnsi="Cambria"/>
          <w:sz w:val="16"/>
          <w:szCs w:val="16"/>
          <w:lang w:val="pt-BR"/>
        </w:rPr>
        <w:t xml:space="preserve"> como sup</w:t>
      </w:r>
      <w:r>
        <w:rPr>
          <w:rFonts w:ascii="Cambria" w:hAnsi="Cambria"/>
          <w:sz w:val="16"/>
          <w:szCs w:val="16"/>
          <w:lang w:val="pt-BR"/>
        </w:rPr>
        <w:t>ue</w:t>
      </w:r>
      <w:r w:rsidRPr="00AE3BC8">
        <w:rPr>
          <w:rFonts w:ascii="Cambria" w:hAnsi="Cambria"/>
          <w:sz w:val="16"/>
          <w:szCs w:val="16"/>
          <w:lang w:val="pt-BR"/>
        </w:rPr>
        <w:t>stas ví</w:t>
      </w:r>
      <w:r>
        <w:rPr>
          <w:rFonts w:ascii="Cambria" w:hAnsi="Cambria"/>
          <w:sz w:val="16"/>
          <w:szCs w:val="16"/>
          <w:lang w:val="pt-BR"/>
        </w:rPr>
        <w:t>c</w:t>
      </w:r>
      <w:r w:rsidRPr="00AE3BC8">
        <w:rPr>
          <w:rFonts w:ascii="Cambria" w:hAnsi="Cambria"/>
          <w:sz w:val="16"/>
          <w:szCs w:val="16"/>
          <w:lang w:val="pt-BR"/>
        </w:rPr>
        <w:t xml:space="preserve">timas: Maria do Carmo Nascimento Silva, Diana Maria da Silva, Carlos Eduardo da Silva, Damiana do Nascimento de Souza, Maria Aparecida Nascimento de Souza, Crislane da Silva Santos, Raiane da Silva Santos, Taciane da Silva Santos </w:t>
      </w:r>
      <w:r>
        <w:rPr>
          <w:rFonts w:ascii="Cambria" w:hAnsi="Cambria"/>
          <w:sz w:val="16"/>
          <w:szCs w:val="16"/>
          <w:lang w:val="pt-BR"/>
        </w:rPr>
        <w:t>y</w:t>
      </w:r>
      <w:r w:rsidRPr="00AE3BC8">
        <w:rPr>
          <w:rFonts w:ascii="Cambria" w:hAnsi="Cambria"/>
          <w:sz w:val="16"/>
          <w:szCs w:val="16"/>
          <w:lang w:val="pt-BR"/>
        </w:rPr>
        <w:t xml:space="preserve"> Ruan da Silva Santos.</w:t>
      </w:r>
    </w:p>
  </w:footnote>
  <w:footnote w:id="3">
    <w:p w14:paraId="06C1BEFA" w14:textId="19B70F44" w:rsidR="00A77E96" w:rsidRPr="00347AD6" w:rsidRDefault="00A77E96" w:rsidP="00AE3BC8">
      <w:pPr>
        <w:pStyle w:val="FootnoteText"/>
        <w:ind w:firstLine="720"/>
        <w:jc w:val="both"/>
        <w:rPr>
          <w:rFonts w:ascii="Cambria" w:hAnsi="Cambria"/>
          <w:sz w:val="16"/>
          <w:szCs w:val="16"/>
          <w:lang w:val="es-UY"/>
        </w:rPr>
      </w:pPr>
      <w:r w:rsidRPr="00AE3BC8">
        <w:rPr>
          <w:rStyle w:val="FootnoteReference"/>
          <w:rFonts w:ascii="Cambria" w:hAnsi="Cambria"/>
          <w:sz w:val="16"/>
          <w:szCs w:val="16"/>
          <w:lang w:val="pt-BR"/>
        </w:rPr>
        <w:footnoteRef/>
      </w:r>
      <w:r w:rsidRPr="00347AD6">
        <w:rPr>
          <w:rFonts w:ascii="Cambria" w:hAnsi="Cambria"/>
          <w:sz w:val="16"/>
          <w:szCs w:val="16"/>
          <w:lang w:val="es-UY"/>
        </w:rPr>
        <w:t xml:space="preserve"> Conforme a lo dispuesto e</w:t>
      </w:r>
      <w:r>
        <w:rPr>
          <w:rFonts w:ascii="Cambria" w:hAnsi="Cambria"/>
          <w:sz w:val="16"/>
          <w:szCs w:val="16"/>
          <w:lang w:val="es-UY"/>
        </w:rPr>
        <w:t>n</w:t>
      </w:r>
      <w:r w:rsidRPr="00347AD6">
        <w:rPr>
          <w:rFonts w:ascii="Cambria" w:hAnsi="Cambria"/>
          <w:sz w:val="16"/>
          <w:szCs w:val="16"/>
          <w:lang w:val="es-UY"/>
        </w:rPr>
        <w:t xml:space="preserve"> el artículo 17.2.a del Reglamento de la Comisión, la Comisionada Flávia Piovesan, de nacionalidad brasileña, no participó en el debate </w:t>
      </w:r>
      <w:r>
        <w:rPr>
          <w:rFonts w:ascii="Cambria" w:hAnsi="Cambria"/>
          <w:sz w:val="16"/>
          <w:szCs w:val="16"/>
          <w:lang w:val="es-UY"/>
        </w:rPr>
        <w:t>ni en</w:t>
      </w:r>
      <w:r w:rsidRPr="00347AD6">
        <w:rPr>
          <w:rFonts w:ascii="Cambria" w:hAnsi="Cambria"/>
          <w:sz w:val="16"/>
          <w:szCs w:val="16"/>
          <w:lang w:val="es-UY"/>
        </w:rPr>
        <w:t xml:space="preserve"> la decisión de este asunto.</w:t>
      </w:r>
    </w:p>
  </w:footnote>
  <w:footnote w:id="4">
    <w:p w14:paraId="6F4DAC72" w14:textId="43905792" w:rsidR="00A77E96" w:rsidRPr="00F71ED3" w:rsidRDefault="00A77E96" w:rsidP="00AE3BC8">
      <w:pPr>
        <w:pStyle w:val="FootnoteText"/>
        <w:ind w:firstLine="720"/>
        <w:jc w:val="both"/>
        <w:rPr>
          <w:rFonts w:ascii="Cambria" w:hAnsi="Cambria"/>
          <w:sz w:val="16"/>
          <w:szCs w:val="16"/>
          <w:lang w:val="es-UY"/>
        </w:rPr>
      </w:pPr>
      <w:r w:rsidRPr="00AE3BC8">
        <w:rPr>
          <w:rStyle w:val="FootnoteReference"/>
          <w:rFonts w:ascii="Cambria" w:hAnsi="Cambria"/>
          <w:sz w:val="16"/>
          <w:szCs w:val="16"/>
          <w:lang w:val="pt-BR"/>
        </w:rPr>
        <w:footnoteRef/>
      </w:r>
      <w:r w:rsidRPr="00F71ED3">
        <w:rPr>
          <w:rFonts w:ascii="Cambria" w:hAnsi="Cambria"/>
          <w:sz w:val="16"/>
          <w:szCs w:val="16"/>
          <w:lang w:val="es-UY"/>
        </w:rPr>
        <w:t xml:space="preserve"> E</w:t>
      </w:r>
      <w:r>
        <w:rPr>
          <w:rFonts w:ascii="Cambria" w:hAnsi="Cambria"/>
          <w:sz w:val="16"/>
          <w:szCs w:val="16"/>
          <w:lang w:val="es-UY"/>
        </w:rPr>
        <w:t>n</w:t>
      </w:r>
      <w:r w:rsidRPr="00F71ED3">
        <w:rPr>
          <w:rFonts w:ascii="Cambria" w:hAnsi="Cambria"/>
          <w:sz w:val="16"/>
          <w:szCs w:val="16"/>
          <w:lang w:val="es-UY"/>
        </w:rPr>
        <w:t xml:space="preserve"> adelante, la “Convención Americana”</w:t>
      </w:r>
      <w:r>
        <w:rPr>
          <w:rFonts w:ascii="Cambria" w:hAnsi="Cambria"/>
          <w:sz w:val="16"/>
          <w:szCs w:val="16"/>
          <w:lang w:val="es-UY"/>
        </w:rPr>
        <w:t xml:space="preserve"> </w:t>
      </w:r>
      <w:r w:rsidRPr="00F71ED3">
        <w:rPr>
          <w:rFonts w:ascii="Cambria" w:hAnsi="Cambria"/>
          <w:sz w:val="16"/>
          <w:szCs w:val="16"/>
          <w:lang w:val="es-UY"/>
        </w:rPr>
        <w:t>o la “Convención”.</w:t>
      </w:r>
    </w:p>
  </w:footnote>
  <w:footnote w:id="5">
    <w:p w14:paraId="79F07139" w14:textId="77569806" w:rsidR="00A77E96" w:rsidRPr="00F71ED3" w:rsidRDefault="00A77E96" w:rsidP="00AE3BC8">
      <w:pPr>
        <w:pStyle w:val="FootnoteText"/>
        <w:spacing w:after="120"/>
        <w:ind w:firstLine="720"/>
        <w:jc w:val="both"/>
        <w:rPr>
          <w:rFonts w:ascii="Cambria" w:hAnsi="Cambria"/>
          <w:sz w:val="16"/>
          <w:szCs w:val="16"/>
          <w:lang w:val="es-UY"/>
        </w:rPr>
      </w:pPr>
      <w:r w:rsidRPr="00F71ED3">
        <w:rPr>
          <w:rStyle w:val="FootnoteReference"/>
          <w:rFonts w:asciiTheme="majorHAnsi" w:hAnsiTheme="majorHAnsi"/>
          <w:sz w:val="16"/>
          <w:szCs w:val="16"/>
          <w:lang w:val="pt-BR"/>
        </w:rPr>
        <w:footnoteRef/>
      </w:r>
      <w:r w:rsidRPr="00F71ED3">
        <w:rPr>
          <w:rFonts w:asciiTheme="majorHAnsi" w:hAnsiTheme="majorHAnsi"/>
          <w:sz w:val="16"/>
          <w:szCs w:val="16"/>
          <w:lang w:val="es-UY"/>
        </w:rPr>
        <w:t xml:space="preserve"> Las observaciones de cada parte fueron debidamente trasladadas a la parte contraria</w:t>
      </w:r>
      <w:r w:rsidRPr="00F71ED3">
        <w:rPr>
          <w:lang w:val="es-UY"/>
        </w:rPr>
        <w:t>.</w:t>
      </w:r>
    </w:p>
  </w:footnote>
  <w:footnote w:id="6">
    <w:p w14:paraId="4C19E7E8" w14:textId="2F60862F" w:rsidR="00A77E96" w:rsidRPr="00AE5141" w:rsidRDefault="00A77E96" w:rsidP="00AE3BC8">
      <w:pPr>
        <w:pStyle w:val="FootnoteText"/>
        <w:ind w:firstLine="720"/>
        <w:jc w:val="both"/>
        <w:rPr>
          <w:rFonts w:ascii="Cambria" w:hAnsi="Cambria"/>
          <w:sz w:val="16"/>
          <w:szCs w:val="16"/>
          <w:lang w:val="es-UY"/>
        </w:rPr>
      </w:pPr>
      <w:r w:rsidRPr="00AE3BC8">
        <w:rPr>
          <w:rStyle w:val="FootnoteReference"/>
          <w:rFonts w:ascii="Cambria" w:hAnsi="Cambria"/>
          <w:sz w:val="16"/>
          <w:szCs w:val="16"/>
          <w:lang w:val="pt-BR"/>
        </w:rPr>
        <w:footnoteRef/>
      </w:r>
      <w:r w:rsidRPr="0017735F">
        <w:rPr>
          <w:rFonts w:ascii="Cambria" w:hAnsi="Cambria"/>
          <w:sz w:val="16"/>
          <w:szCs w:val="16"/>
          <w:lang w:val="es-419"/>
        </w:rPr>
        <w:t xml:space="preserve"> CIDH, </w:t>
      </w:r>
      <w:r w:rsidR="00D66026" w:rsidRPr="0017735F">
        <w:rPr>
          <w:rFonts w:ascii="Cambria" w:hAnsi="Cambria"/>
          <w:sz w:val="16"/>
          <w:szCs w:val="16"/>
          <w:lang w:val="es-419"/>
        </w:rPr>
        <w:t>Informe</w:t>
      </w:r>
      <w:r w:rsidRPr="0017735F">
        <w:rPr>
          <w:rFonts w:ascii="Cambria" w:hAnsi="Cambria"/>
          <w:sz w:val="16"/>
          <w:szCs w:val="16"/>
          <w:lang w:val="es-419"/>
        </w:rPr>
        <w:t xml:space="preserve"> nº 166/17. Admisibilidad. Fausto Soto Miller. México. </w:t>
      </w:r>
      <w:r w:rsidRPr="00AE5141">
        <w:rPr>
          <w:rFonts w:ascii="Cambria" w:hAnsi="Cambria"/>
          <w:sz w:val="16"/>
          <w:szCs w:val="16"/>
          <w:lang w:val="es-UY"/>
        </w:rPr>
        <w:t>1 de d</w:t>
      </w:r>
      <w:r w:rsidR="00B82E74" w:rsidRPr="00AE5141">
        <w:rPr>
          <w:rFonts w:ascii="Cambria" w:hAnsi="Cambria"/>
          <w:sz w:val="16"/>
          <w:szCs w:val="16"/>
          <w:lang w:val="es-UY"/>
        </w:rPr>
        <w:t>iciembre</w:t>
      </w:r>
      <w:r w:rsidRPr="00AE5141">
        <w:rPr>
          <w:rFonts w:ascii="Cambria" w:hAnsi="Cambria"/>
          <w:sz w:val="16"/>
          <w:szCs w:val="16"/>
          <w:lang w:val="es-UY"/>
        </w:rPr>
        <w:t xml:space="preserve"> de 2017, p</w:t>
      </w:r>
      <w:r w:rsidR="00AE5141" w:rsidRPr="00AE5141">
        <w:rPr>
          <w:rFonts w:ascii="Cambria" w:hAnsi="Cambria"/>
          <w:sz w:val="16"/>
          <w:szCs w:val="16"/>
          <w:lang w:val="es-UY"/>
        </w:rPr>
        <w:t>ár</w:t>
      </w:r>
      <w:r w:rsidRPr="00AE5141">
        <w:rPr>
          <w:rFonts w:ascii="Cambria" w:hAnsi="Cambria"/>
          <w:sz w:val="16"/>
          <w:szCs w:val="16"/>
          <w:lang w:val="es-UY"/>
        </w:rPr>
        <w:t>. 11.</w:t>
      </w:r>
    </w:p>
  </w:footnote>
  <w:footnote w:id="7">
    <w:p w14:paraId="557D3BA7" w14:textId="71EC2365" w:rsidR="00A77E96" w:rsidRPr="0017735F" w:rsidRDefault="00A77E96" w:rsidP="00AE3BC8">
      <w:pPr>
        <w:pStyle w:val="FootnoteText"/>
        <w:ind w:firstLine="720"/>
        <w:jc w:val="both"/>
        <w:rPr>
          <w:rFonts w:ascii="Cambria" w:hAnsi="Cambria"/>
          <w:sz w:val="16"/>
          <w:szCs w:val="16"/>
          <w:lang w:val="es-419"/>
        </w:rPr>
      </w:pPr>
      <w:r w:rsidRPr="00AE3BC8">
        <w:rPr>
          <w:rStyle w:val="FootnoteReference"/>
          <w:rFonts w:ascii="Cambria" w:hAnsi="Cambria"/>
          <w:sz w:val="16"/>
          <w:szCs w:val="16"/>
          <w:lang w:val="pt-BR"/>
        </w:rPr>
        <w:footnoteRef/>
      </w:r>
      <w:r w:rsidRPr="00AE5141">
        <w:rPr>
          <w:rFonts w:ascii="Cambria" w:hAnsi="Cambria"/>
          <w:sz w:val="16"/>
          <w:szCs w:val="16"/>
          <w:lang w:val="es-UY"/>
        </w:rPr>
        <w:t xml:space="preserve"> CIDH, </w:t>
      </w:r>
      <w:r w:rsidR="00AE5141" w:rsidRPr="00AE5141">
        <w:rPr>
          <w:rFonts w:ascii="Cambria" w:hAnsi="Cambria"/>
          <w:sz w:val="16"/>
          <w:szCs w:val="16"/>
          <w:lang w:val="es-UY"/>
        </w:rPr>
        <w:t>Informe</w:t>
      </w:r>
      <w:r w:rsidRPr="00AE5141">
        <w:rPr>
          <w:rFonts w:ascii="Cambria" w:hAnsi="Cambria"/>
          <w:sz w:val="16"/>
          <w:szCs w:val="16"/>
          <w:lang w:val="es-UY"/>
        </w:rPr>
        <w:t xml:space="preserve"> nº 105/17. Peti</w:t>
      </w:r>
      <w:r w:rsidR="00AE5141" w:rsidRPr="00AE5141">
        <w:rPr>
          <w:rFonts w:ascii="Cambria" w:hAnsi="Cambria"/>
          <w:sz w:val="16"/>
          <w:szCs w:val="16"/>
          <w:lang w:val="es-UY"/>
        </w:rPr>
        <w:t>ción</w:t>
      </w:r>
      <w:r w:rsidRPr="00AE5141">
        <w:rPr>
          <w:rFonts w:ascii="Cambria" w:hAnsi="Cambria"/>
          <w:sz w:val="16"/>
          <w:szCs w:val="16"/>
          <w:lang w:val="es-UY"/>
        </w:rPr>
        <w:t xml:space="preserve"> 798-07. Admisibilidad. David Valderrama Opazo </w:t>
      </w:r>
      <w:r w:rsidR="00AE5141" w:rsidRPr="00AE5141">
        <w:rPr>
          <w:rFonts w:ascii="Cambria" w:hAnsi="Cambria"/>
          <w:sz w:val="16"/>
          <w:szCs w:val="16"/>
          <w:lang w:val="es-UY"/>
        </w:rPr>
        <w:t>y otros</w:t>
      </w:r>
      <w:r w:rsidRPr="00AE5141">
        <w:rPr>
          <w:rFonts w:ascii="Cambria" w:hAnsi="Cambria"/>
          <w:sz w:val="16"/>
          <w:szCs w:val="16"/>
          <w:lang w:val="es-UY"/>
        </w:rPr>
        <w:t xml:space="preserve">. </w:t>
      </w:r>
      <w:r w:rsidRPr="0017735F">
        <w:rPr>
          <w:rFonts w:ascii="Cambria" w:hAnsi="Cambria"/>
          <w:sz w:val="16"/>
          <w:szCs w:val="16"/>
          <w:lang w:val="es-419"/>
        </w:rPr>
        <w:t>Chile. 7 de se</w:t>
      </w:r>
      <w:r w:rsidR="00AE5141" w:rsidRPr="0017735F">
        <w:rPr>
          <w:rFonts w:ascii="Cambria" w:hAnsi="Cambria"/>
          <w:sz w:val="16"/>
          <w:szCs w:val="16"/>
          <w:lang w:val="es-419"/>
        </w:rPr>
        <w:t xml:space="preserve">ptiembre </w:t>
      </w:r>
      <w:r w:rsidRPr="0017735F">
        <w:rPr>
          <w:rFonts w:ascii="Cambria" w:hAnsi="Cambria"/>
          <w:sz w:val="16"/>
          <w:szCs w:val="16"/>
          <w:lang w:val="es-419"/>
        </w:rPr>
        <w:t>de 2017, p</w:t>
      </w:r>
      <w:r w:rsidR="00AE5141" w:rsidRPr="0017735F">
        <w:rPr>
          <w:rFonts w:ascii="Cambria" w:hAnsi="Cambria"/>
          <w:sz w:val="16"/>
          <w:szCs w:val="16"/>
          <w:lang w:val="es-419"/>
        </w:rPr>
        <w:t>á</w:t>
      </w:r>
      <w:r w:rsidRPr="0017735F">
        <w:rPr>
          <w:rFonts w:ascii="Cambria" w:hAnsi="Cambria"/>
          <w:sz w:val="16"/>
          <w:szCs w:val="16"/>
          <w:lang w:val="es-419"/>
        </w:rPr>
        <w:t>r. 12.</w:t>
      </w:r>
    </w:p>
  </w:footnote>
  <w:footnote w:id="8">
    <w:p w14:paraId="27C0207B" w14:textId="3D7B5C8D" w:rsidR="00A77E96" w:rsidRPr="00AE3BC8" w:rsidRDefault="00A77E96"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17735F">
        <w:rPr>
          <w:rFonts w:ascii="Cambria" w:hAnsi="Cambria"/>
          <w:sz w:val="16"/>
          <w:szCs w:val="16"/>
          <w:lang w:val="es-419"/>
        </w:rPr>
        <w:t xml:space="preserve"> CIDH, </w:t>
      </w:r>
      <w:r w:rsidR="00AE5141" w:rsidRPr="0017735F">
        <w:rPr>
          <w:rFonts w:ascii="Cambria" w:hAnsi="Cambria"/>
          <w:sz w:val="16"/>
          <w:szCs w:val="16"/>
          <w:lang w:val="es-419"/>
        </w:rPr>
        <w:t xml:space="preserve">Informe </w:t>
      </w:r>
      <w:r w:rsidRPr="0017735F">
        <w:rPr>
          <w:rFonts w:ascii="Cambria" w:hAnsi="Cambria"/>
          <w:sz w:val="16"/>
          <w:szCs w:val="16"/>
          <w:lang w:val="es-419"/>
        </w:rPr>
        <w:t>nº 78/16, Peti</w:t>
      </w:r>
      <w:r w:rsidR="00AE5141" w:rsidRPr="0017735F">
        <w:rPr>
          <w:rFonts w:ascii="Cambria" w:hAnsi="Cambria"/>
          <w:sz w:val="16"/>
          <w:szCs w:val="16"/>
          <w:lang w:val="es-419"/>
        </w:rPr>
        <w:t>ción</w:t>
      </w:r>
      <w:r w:rsidRPr="0017735F">
        <w:rPr>
          <w:rFonts w:ascii="Cambria" w:hAnsi="Cambria"/>
          <w:sz w:val="16"/>
          <w:szCs w:val="16"/>
          <w:lang w:val="es-419"/>
        </w:rPr>
        <w:t xml:space="preserve"> 1170-09. Admis</w:t>
      </w:r>
      <w:r w:rsidR="00AE5141" w:rsidRPr="0017735F">
        <w:rPr>
          <w:rFonts w:ascii="Cambria" w:hAnsi="Cambria"/>
          <w:sz w:val="16"/>
          <w:szCs w:val="16"/>
          <w:lang w:val="es-419"/>
        </w:rPr>
        <w:t>i</w:t>
      </w:r>
      <w:r w:rsidRPr="0017735F">
        <w:rPr>
          <w:rFonts w:ascii="Cambria" w:hAnsi="Cambria"/>
          <w:sz w:val="16"/>
          <w:szCs w:val="16"/>
          <w:lang w:val="es-419"/>
        </w:rPr>
        <w:t xml:space="preserve">bilidad. </w:t>
      </w:r>
      <w:r w:rsidRPr="00AE3BC8">
        <w:rPr>
          <w:rFonts w:ascii="Cambria" w:hAnsi="Cambria"/>
          <w:sz w:val="16"/>
          <w:szCs w:val="16"/>
          <w:lang w:val="pt-BR"/>
        </w:rPr>
        <w:t>Almir Muniz Da Silva. Brasil. 30 de d</w:t>
      </w:r>
      <w:r w:rsidR="00AE5141">
        <w:rPr>
          <w:rFonts w:ascii="Cambria" w:hAnsi="Cambria"/>
          <w:sz w:val="16"/>
          <w:szCs w:val="16"/>
          <w:lang w:val="pt-BR"/>
        </w:rPr>
        <w:t xml:space="preserve">icieembre </w:t>
      </w:r>
      <w:r w:rsidRPr="00AE3BC8">
        <w:rPr>
          <w:rFonts w:ascii="Cambria" w:hAnsi="Cambria"/>
          <w:sz w:val="16"/>
          <w:szCs w:val="16"/>
          <w:lang w:val="pt-BR"/>
        </w:rPr>
        <w:t>de 2016, p</w:t>
      </w:r>
      <w:r w:rsidR="00F5016C">
        <w:rPr>
          <w:rFonts w:ascii="Cambria" w:hAnsi="Cambria"/>
          <w:sz w:val="16"/>
          <w:szCs w:val="16"/>
          <w:lang w:val="pt-BR"/>
        </w:rPr>
        <w:t>á</w:t>
      </w:r>
      <w:r w:rsidRPr="00AE3BC8">
        <w:rPr>
          <w:rFonts w:ascii="Cambria" w:hAnsi="Cambria"/>
          <w:sz w:val="16"/>
          <w:szCs w:val="16"/>
          <w:lang w:val="pt-BR"/>
        </w:rPr>
        <w:t>r. 32.</w:t>
      </w:r>
    </w:p>
  </w:footnote>
  <w:footnote w:id="9">
    <w:p w14:paraId="69BE69EF" w14:textId="675A020A" w:rsidR="00A77E96" w:rsidRPr="00AE3BC8" w:rsidRDefault="00A77E96" w:rsidP="00AE3BC8">
      <w:pPr>
        <w:pStyle w:val="FootnoteText"/>
        <w:ind w:firstLine="720"/>
        <w:jc w:val="both"/>
        <w:rPr>
          <w:rFonts w:ascii="Cambria" w:hAnsi="Cambria"/>
          <w:sz w:val="16"/>
          <w:szCs w:val="16"/>
          <w:lang w:val="pt-BR"/>
        </w:rPr>
      </w:pPr>
      <w:r w:rsidRPr="00AE3BC8">
        <w:rPr>
          <w:rStyle w:val="FootnoteReference"/>
          <w:rFonts w:ascii="Cambria" w:hAnsi="Cambria"/>
          <w:sz w:val="16"/>
          <w:szCs w:val="16"/>
          <w:lang w:val="pt-BR"/>
        </w:rPr>
        <w:footnoteRef/>
      </w:r>
      <w:r w:rsidRPr="00AE3BC8">
        <w:rPr>
          <w:rFonts w:ascii="Cambria" w:hAnsi="Cambria"/>
          <w:sz w:val="16"/>
          <w:szCs w:val="16"/>
          <w:lang w:val="pt-BR"/>
        </w:rPr>
        <w:t xml:space="preserve"> Corte IDH. Caso Favela Nova Brasília Vs. </w:t>
      </w:r>
      <w:r w:rsidRPr="0017735F">
        <w:rPr>
          <w:rFonts w:ascii="Cambria" w:hAnsi="Cambria"/>
          <w:sz w:val="16"/>
          <w:szCs w:val="16"/>
          <w:lang w:val="es-419"/>
        </w:rPr>
        <w:t xml:space="preserve">Brasil. </w:t>
      </w:r>
      <w:r w:rsidRPr="00F5016C">
        <w:rPr>
          <w:rFonts w:ascii="Cambria" w:hAnsi="Cambria"/>
          <w:sz w:val="16"/>
          <w:szCs w:val="16"/>
          <w:lang w:val="es-UY"/>
        </w:rPr>
        <w:t>Exce</w:t>
      </w:r>
      <w:r w:rsidR="00F5016C" w:rsidRPr="00F5016C">
        <w:rPr>
          <w:rFonts w:ascii="Cambria" w:hAnsi="Cambria"/>
          <w:sz w:val="16"/>
          <w:szCs w:val="16"/>
          <w:lang w:val="es-UY"/>
        </w:rPr>
        <w:t>pciones</w:t>
      </w:r>
      <w:r w:rsidRPr="00F5016C">
        <w:rPr>
          <w:rFonts w:ascii="Cambria" w:hAnsi="Cambria"/>
          <w:sz w:val="16"/>
          <w:szCs w:val="16"/>
          <w:lang w:val="es-UY"/>
        </w:rPr>
        <w:t xml:space="preserve"> Preliminares, Mérito, Repara</w:t>
      </w:r>
      <w:r w:rsidR="00F5016C" w:rsidRPr="00F5016C">
        <w:rPr>
          <w:rFonts w:ascii="Cambria" w:hAnsi="Cambria"/>
          <w:sz w:val="16"/>
          <w:szCs w:val="16"/>
          <w:lang w:val="es-UY"/>
        </w:rPr>
        <w:t>ciones y Costas</w:t>
      </w:r>
      <w:r w:rsidRPr="00F5016C">
        <w:rPr>
          <w:rFonts w:ascii="Cambria" w:hAnsi="Cambria"/>
          <w:sz w:val="16"/>
          <w:szCs w:val="16"/>
          <w:lang w:val="es-UY"/>
        </w:rPr>
        <w:t xml:space="preserve">. </w:t>
      </w:r>
      <w:r w:rsidRPr="0017735F">
        <w:rPr>
          <w:rFonts w:ascii="Cambria" w:hAnsi="Cambria"/>
          <w:sz w:val="16"/>
          <w:szCs w:val="16"/>
          <w:lang w:val="es-419"/>
        </w:rPr>
        <w:t>Senten</w:t>
      </w:r>
      <w:r w:rsidR="00F5016C" w:rsidRPr="0017735F">
        <w:rPr>
          <w:rFonts w:ascii="Cambria" w:hAnsi="Cambria"/>
          <w:sz w:val="16"/>
          <w:szCs w:val="16"/>
          <w:lang w:val="es-419"/>
        </w:rPr>
        <w:t>ci</w:t>
      </w:r>
      <w:r w:rsidRPr="0017735F">
        <w:rPr>
          <w:rFonts w:ascii="Cambria" w:hAnsi="Cambria"/>
          <w:sz w:val="16"/>
          <w:szCs w:val="16"/>
          <w:lang w:val="es-419"/>
        </w:rPr>
        <w:t>a de</w:t>
      </w:r>
      <w:r w:rsidR="00F5016C" w:rsidRPr="0017735F">
        <w:rPr>
          <w:rFonts w:ascii="Cambria" w:hAnsi="Cambria"/>
          <w:sz w:val="16"/>
          <w:szCs w:val="16"/>
          <w:lang w:val="es-419"/>
        </w:rPr>
        <w:t>l</w:t>
      </w:r>
      <w:r w:rsidRPr="0017735F">
        <w:rPr>
          <w:rFonts w:ascii="Cambria" w:hAnsi="Cambria"/>
          <w:sz w:val="16"/>
          <w:szCs w:val="16"/>
          <w:lang w:val="es-419"/>
        </w:rPr>
        <w:t xml:space="preserve"> 16 de fe</w:t>
      </w:r>
      <w:r w:rsidR="00F5016C" w:rsidRPr="0017735F">
        <w:rPr>
          <w:rFonts w:ascii="Cambria" w:hAnsi="Cambria"/>
          <w:sz w:val="16"/>
          <w:szCs w:val="16"/>
          <w:lang w:val="es-419"/>
        </w:rPr>
        <w:t>brero</w:t>
      </w:r>
      <w:r w:rsidRPr="0017735F">
        <w:rPr>
          <w:rFonts w:ascii="Cambria" w:hAnsi="Cambria"/>
          <w:sz w:val="16"/>
          <w:szCs w:val="16"/>
          <w:lang w:val="es-419"/>
        </w:rPr>
        <w:t xml:space="preserve"> de 2017. S</w:t>
      </w:r>
      <w:r w:rsidR="00F5016C" w:rsidRPr="0017735F">
        <w:rPr>
          <w:rFonts w:ascii="Cambria" w:hAnsi="Cambria"/>
          <w:sz w:val="16"/>
          <w:szCs w:val="16"/>
          <w:lang w:val="es-419"/>
        </w:rPr>
        <w:t>e</w:t>
      </w:r>
      <w:r w:rsidRPr="0017735F">
        <w:rPr>
          <w:rFonts w:ascii="Cambria" w:hAnsi="Cambria"/>
          <w:sz w:val="16"/>
          <w:szCs w:val="16"/>
          <w:lang w:val="es-419"/>
        </w:rPr>
        <w:t>rie C Nº 333, p</w:t>
      </w:r>
      <w:r w:rsidR="00F5016C" w:rsidRPr="0017735F">
        <w:rPr>
          <w:rFonts w:ascii="Cambria" w:hAnsi="Cambria"/>
          <w:sz w:val="16"/>
          <w:szCs w:val="16"/>
          <w:lang w:val="es-419"/>
        </w:rPr>
        <w:t>á</w:t>
      </w:r>
      <w:r w:rsidRPr="0017735F">
        <w:rPr>
          <w:rFonts w:ascii="Cambria" w:hAnsi="Cambria"/>
          <w:sz w:val="16"/>
          <w:szCs w:val="16"/>
          <w:lang w:val="es-419"/>
        </w:rPr>
        <w:t xml:space="preserve">r. 61. Ver, </w:t>
      </w:r>
      <w:r w:rsidRPr="0017735F">
        <w:rPr>
          <w:rFonts w:ascii="Cambria" w:hAnsi="Cambria"/>
          <w:i/>
          <w:sz w:val="16"/>
          <w:szCs w:val="16"/>
          <w:lang w:val="es-419"/>
        </w:rPr>
        <w:t>mutatis mutante</w:t>
      </w:r>
      <w:r w:rsidRPr="0017735F">
        <w:rPr>
          <w:rFonts w:ascii="Cambria" w:hAnsi="Cambria"/>
          <w:sz w:val="16"/>
          <w:szCs w:val="16"/>
          <w:lang w:val="es-419"/>
        </w:rPr>
        <w:t xml:space="preserve">: Corte IDH. </w:t>
      </w:r>
      <w:r w:rsidRPr="00B82E74">
        <w:rPr>
          <w:rFonts w:ascii="Cambria" w:hAnsi="Cambria"/>
          <w:sz w:val="16"/>
          <w:szCs w:val="16"/>
          <w:lang w:val="es-UY"/>
        </w:rPr>
        <w:t>Caso d</w:t>
      </w:r>
      <w:r w:rsidR="00B82E74" w:rsidRPr="00B82E74">
        <w:rPr>
          <w:rFonts w:ascii="Cambria" w:hAnsi="Cambria"/>
          <w:sz w:val="16"/>
          <w:szCs w:val="16"/>
          <w:lang w:val="es-UY"/>
        </w:rPr>
        <w:t>e los</w:t>
      </w:r>
      <w:r w:rsidRPr="00B82E74">
        <w:rPr>
          <w:rFonts w:ascii="Cambria" w:hAnsi="Cambria"/>
          <w:sz w:val="16"/>
          <w:szCs w:val="16"/>
          <w:lang w:val="es-UY"/>
        </w:rPr>
        <w:t xml:space="preserve"> “</w:t>
      </w:r>
      <w:r w:rsidR="00B82E74" w:rsidRPr="00B82E74">
        <w:rPr>
          <w:rFonts w:ascii="Cambria" w:hAnsi="Cambria"/>
          <w:sz w:val="16"/>
          <w:szCs w:val="16"/>
          <w:lang w:val="es-UY"/>
        </w:rPr>
        <w:t>Niños de la Calle</w:t>
      </w:r>
      <w:r w:rsidRPr="00B82E74">
        <w:rPr>
          <w:rFonts w:ascii="Cambria" w:hAnsi="Cambria"/>
          <w:sz w:val="16"/>
          <w:szCs w:val="16"/>
          <w:lang w:val="es-UY"/>
        </w:rPr>
        <w:t xml:space="preserve">” (Villagrán Morales </w:t>
      </w:r>
      <w:r w:rsidR="00B82E74" w:rsidRPr="00B82E74">
        <w:rPr>
          <w:rFonts w:ascii="Cambria" w:hAnsi="Cambria"/>
          <w:sz w:val="16"/>
          <w:szCs w:val="16"/>
          <w:lang w:val="es-UY"/>
        </w:rPr>
        <w:t>y</w:t>
      </w:r>
      <w:r w:rsidR="00B82E74">
        <w:rPr>
          <w:rFonts w:ascii="Cambria" w:hAnsi="Cambria"/>
          <w:sz w:val="16"/>
          <w:szCs w:val="16"/>
          <w:lang w:val="es-UY"/>
        </w:rPr>
        <w:t xml:space="preserve"> otros</w:t>
      </w:r>
      <w:r w:rsidRPr="00B82E74">
        <w:rPr>
          <w:rFonts w:ascii="Cambria" w:hAnsi="Cambria"/>
          <w:sz w:val="16"/>
          <w:szCs w:val="16"/>
          <w:lang w:val="es-UY"/>
        </w:rPr>
        <w:t xml:space="preserve">) Vs. </w:t>
      </w:r>
      <w:r w:rsidRPr="00AE3BC8">
        <w:rPr>
          <w:rFonts w:ascii="Cambria" w:hAnsi="Cambria"/>
          <w:sz w:val="16"/>
          <w:szCs w:val="16"/>
          <w:lang w:val="pt-BR"/>
        </w:rPr>
        <w:t>Guatemala. Mérito. Senten</w:t>
      </w:r>
      <w:r w:rsidR="00B82E74">
        <w:rPr>
          <w:rFonts w:ascii="Cambria" w:hAnsi="Cambria"/>
          <w:sz w:val="16"/>
          <w:szCs w:val="16"/>
          <w:lang w:val="pt-BR"/>
        </w:rPr>
        <w:t>ci</w:t>
      </w:r>
      <w:r w:rsidRPr="00AE3BC8">
        <w:rPr>
          <w:rFonts w:ascii="Cambria" w:hAnsi="Cambria"/>
          <w:sz w:val="16"/>
          <w:szCs w:val="16"/>
          <w:lang w:val="pt-BR"/>
        </w:rPr>
        <w:t>a de</w:t>
      </w:r>
      <w:r w:rsidR="00B82E74">
        <w:rPr>
          <w:rFonts w:ascii="Cambria" w:hAnsi="Cambria"/>
          <w:sz w:val="16"/>
          <w:szCs w:val="16"/>
          <w:lang w:val="pt-BR"/>
        </w:rPr>
        <w:t>l</w:t>
      </w:r>
      <w:r w:rsidRPr="00AE3BC8">
        <w:rPr>
          <w:rFonts w:ascii="Cambria" w:hAnsi="Cambria"/>
          <w:sz w:val="16"/>
          <w:szCs w:val="16"/>
          <w:lang w:val="pt-BR"/>
        </w:rPr>
        <w:t xml:space="preserve"> 19 de nov</w:t>
      </w:r>
      <w:r w:rsidR="00B82E74">
        <w:rPr>
          <w:rFonts w:ascii="Cambria" w:hAnsi="Cambria"/>
          <w:sz w:val="16"/>
          <w:szCs w:val="16"/>
          <w:lang w:val="pt-BR"/>
        </w:rPr>
        <w:t xml:space="preserve">iembre </w:t>
      </w:r>
      <w:r w:rsidRPr="00AE3BC8">
        <w:rPr>
          <w:rFonts w:ascii="Cambria" w:hAnsi="Cambria"/>
          <w:sz w:val="16"/>
          <w:szCs w:val="16"/>
          <w:lang w:val="pt-BR"/>
        </w:rPr>
        <w:t>de 1999. S</w:t>
      </w:r>
      <w:r w:rsidR="00B82E74">
        <w:rPr>
          <w:rFonts w:ascii="Cambria" w:hAnsi="Cambria"/>
          <w:sz w:val="16"/>
          <w:szCs w:val="16"/>
          <w:lang w:val="pt-BR"/>
        </w:rPr>
        <w:t>e</w:t>
      </w:r>
      <w:r w:rsidRPr="00AE3BC8">
        <w:rPr>
          <w:rFonts w:ascii="Cambria" w:hAnsi="Cambria"/>
          <w:sz w:val="16"/>
          <w:szCs w:val="16"/>
          <w:lang w:val="pt-BR"/>
        </w:rPr>
        <w:t>rie C Nº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77E96" w:rsidRDefault="00A77E96" w:rsidP="00DE1B9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77E96" w:rsidRDefault="00A77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77E96" w:rsidRDefault="00A77E96"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A77E96" w:rsidRPr="00EC7D62" w:rsidRDefault="007E184B"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BB95C" w14:textId="77777777" w:rsidR="00A03E87" w:rsidRDefault="00A03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516"/>
    <w:rsid w:val="00006E1F"/>
    <w:rsid w:val="000070D7"/>
    <w:rsid w:val="00010144"/>
    <w:rsid w:val="0001788C"/>
    <w:rsid w:val="000227C2"/>
    <w:rsid w:val="000304C0"/>
    <w:rsid w:val="000337EF"/>
    <w:rsid w:val="00035C7C"/>
    <w:rsid w:val="00040C3A"/>
    <w:rsid w:val="000419AD"/>
    <w:rsid w:val="00042A83"/>
    <w:rsid w:val="000433C9"/>
    <w:rsid w:val="000435D6"/>
    <w:rsid w:val="00050BC3"/>
    <w:rsid w:val="000716C5"/>
    <w:rsid w:val="00073BEA"/>
    <w:rsid w:val="00075E23"/>
    <w:rsid w:val="0009344A"/>
    <w:rsid w:val="000A0A9A"/>
    <w:rsid w:val="000A2A65"/>
    <w:rsid w:val="000A392E"/>
    <w:rsid w:val="000A575F"/>
    <w:rsid w:val="000B3648"/>
    <w:rsid w:val="000D10DB"/>
    <w:rsid w:val="000D3098"/>
    <w:rsid w:val="000E1696"/>
    <w:rsid w:val="000E5EB5"/>
    <w:rsid w:val="000F2B9B"/>
    <w:rsid w:val="000F35ED"/>
    <w:rsid w:val="000F59ED"/>
    <w:rsid w:val="001025D3"/>
    <w:rsid w:val="00107131"/>
    <w:rsid w:val="0010736F"/>
    <w:rsid w:val="001113E7"/>
    <w:rsid w:val="00113F73"/>
    <w:rsid w:val="00121CC2"/>
    <w:rsid w:val="00123292"/>
    <w:rsid w:val="00126384"/>
    <w:rsid w:val="00133EE5"/>
    <w:rsid w:val="00161585"/>
    <w:rsid w:val="00166EE7"/>
    <w:rsid w:val="00167A34"/>
    <w:rsid w:val="00172191"/>
    <w:rsid w:val="001748F1"/>
    <w:rsid w:val="0017735F"/>
    <w:rsid w:val="0018436C"/>
    <w:rsid w:val="001A37ED"/>
    <w:rsid w:val="001A7870"/>
    <w:rsid w:val="001B3A00"/>
    <w:rsid w:val="001B7AAF"/>
    <w:rsid w:val="001B7B5A"/>
    <w:rsid w:val="001C1B41"/>
    <w:rsid w:val="001C3424"/>
    <w:rsid w:val="001C6D59"/>
    <w:rsid w:val="001D65EF"/>
    <w:rsid w:val="001E25DE"/>
    <w:rsid w:val="001E49E7"/>
    <w:rsid w:val="001F7201"/>
    <w:rsid w:val="0021262C"/>
    <w:rsid w:val="00223A29"/>
    <w:rsid w:val="002250A3"/>
    <w:rsid w:val="0022736D"/>
    <w:rsid w:val="0023349C"/>
    <w:rsid w:val="00235217"/>
    <w:rsid w:val="00237A10"/>
    <w:rsid w:val="00246D1F"/>
    <w:rsid w:val="00247403"/>
    <w:rsid w:val="00247542"/>
    <w:rsid w:val="00261BA0"/>
    <w:rsid w:val="00266B61"/>
    <w:rsid w:val="0026712A"/>
    <w:rsid w:val="002704DB"/>
    <w:rsid w:val="00284692"/>
    <w:rsid w:val="00290B19"/>
    <w:rsid w:val="002A0AAE"/>
    <w:rsid w:val="002A1B95"/>
    <w:rsid w:val="002A509D"/>
    <w:rsid w:val="002A5820"/>
    <w:rsid w:val="002B7089"/>
    <w:rsid w:val="002B7F3E"/>
    <w:rsid w:val="002D2B26"/>
    <w:rsid w:val="002D3A65"/>
    <w:rsid w:val="002D7EA2"/>
    <w:rsid w:val="002E187C"/>
    <w:rsid w:val="002E3D74"/>
    <w:rsid w:val="00302733"/>
    <w:rsid w:val="003133F8"/>
    <w:rsid w:val="00314078"/>
    <w:rsid w:val="0031535D"/>
    <w:rsid w:val="00322731"/>
    <w:rsid w:val="003239B8"/>
    <w:rsid w:val="00327440"/>
    <w:rsid w:val="0033169F"/>
    <w:rsid w:val="003412BC"/>
    <w:rsid w:val="0034242D"/>
    <w:rsid w:val="00344977"/>
    <w:rsid w:val="00345D18"/>
    <w:rsid w:val="00346C95"/>
    <w:rsid w:val="00347AD6"/>
    <w:rsid w:val="00356185"/>
    <w:rsid w:val="003577ED"/>
    <w:rsid w:val="00360380"/>
    <w:rsid w:val="0037519E"/>
    <w:rsid w:val="003823DB"/>
    <w:rsid w:val="00386CF0"/>
    <w:rsid w:val="0038709A"/>
    <w:rsid w:val="003974F1"/>
    <w:rsid w:val="003A7C5C"/>
    <w:rsid w:val="003B447D"/>
    <w:rsid w:val="003B70FB"/>
    <w:rsid w:val="003C676B"/>
    <w:rsid w:val="003D3470"/>
    <w:rsid w:val="003D3BC2"/>
    <w:rsid w:val="003D572F"/>
    <w:rsid w:val="003E3026"/>
    <w:rsid w:val="003E345B"/>
    <w:rsid w:val="003E5F95"/>
    <w:rsid w:val="003E6CA1"/>
    <w:rsid w:val="003E6D9D"/>
    <w:rsid w:val="004065A8"/>
    <w:rsid w:val="004165C2"/>
    <w:rsid w:val="004220A6"/>
    <w:rsid w:val="00427F7C"/>
    <w:rsid w:val="00430053"/>
    <w:rsid w:val="0043130D"/>
    <w:rsid w:val="00441ECB"/>
    <w:rsid w:val="00445193"/>
    <w:rsid w:val="004517BC"/>
    <w:rsid w:val="00462C1B"/>
    <w:rsid w:val="00467B7E"/>
    <w:rsid w:val="00473BB4"/>
    <w:rsid w:val="00477592"/>
    <w:rsid w:val="00477BD4"/>
    <w:rsid w:val="00486F1C"/>
    <w:rsid w:val="004919E7"/>
    <w:rsid w:val="00492D73"/>
    <w:rsid w:val="0049419D"/>
    <w:rsid w:val="004A1166"/>
    <w:rsid w:val="004A6A54"/>
    <w:rsid w:val="004B4772"/>
    <w:rsid w:val="004B7D38"/>
    <w:rsid w:val="004C0EF3"/>
    <w:rsid w:val="004C20D2"/>
    <w:rsid w:val="004C2312"/>
    <w:rsid w:val="004C44CD"/>
    <w:rsid w:val="004C4B62"/>
    <w:rsid w:val="004C54C9"/>
    <w:rsid w:val="004D4ABA"/>
    <w:rsid w:val="004D6025"/>
    <w:rsid w:val="004D6A87"/>
    <w:rsid w:val="004E2649"/>
    <w:rsid w:val="004E5079"/>
    <w:rsid w:val="00500F6C"/>
    <w:rsid w:val="00501399"/>
    <w:rsid w:val="0050633D"/>
    <w:rsid w:val="005077CC"/>
    <w:rsid w:val="00507BC4"/>
    <w:rsid w:val="005128E4"/>
    <w:rsid w:val="005133DB"/>
    <w:rsid w:val="00522CC7"/>
    <w:rsid w:val="00525560"/>
    <w:rsid w:val="00527863"/>
    <w:rsid w:val="00544C49"/>
    <w:rsid w:val="005467CA"/>
    <w:rsid w:val="005516A1"/>
    <w:rsid w:val="00552E97"/>
    <w:rsid w:val="0056241F"/>
    <w:rsid w:val="00563557"/>
    <w:rsid w:val="005718D6"/>
    <w:rsid w:val="0057402A"/>
    <w:rsid w:val="00575D20"/>
    <w:rsid w:val="005771D0"/>
    <w:rsid w:val="00582B10"/>
    <w:rsid w:val="0059191A"/>
    <w:rsid w:val="005921FF"/>
    <w:rsid w:val="005A24ED"/>
    <w:rsid w:val="005A3AA4"/>
    <w:rsid w:val="005A56F9"/>
    <w:rsid w:val="005A6D0E"/>
    <w:rsid w:val="005B2110"/>
    <w:rsid w:val="005B52B0"/>
    <w:rsid w:val="005B6806"/>
    <w:rsid w:val="005C4225"/>
    <w:rsid w:val="005D0C55"/>
    <w:rsid w:val="005F0DAD"/>
    <w:rsid w:val="005F0F33"/>
    <w:rsid w:val="005F26E5"/>
    <w:rsid w:val="005F67B5"/>
    <w:rsid w:val="00600DEB"/>
    <w:rsid w:val="00607AB2"/>
    <w:rsid w:val="00611789"/>
    <w:rsid w:val="006202E5"/>
    <w:rsid w:val="00627C9F"/>
    <w:rsid w:val="006311E9"/>
    <w:rsid w:val="00632354"/>
    <w:rsid w:val="00633B52"/>
    <w:rsid w:val="00637373"/>
    <w:rsid w:val="00641C09"/>
    <w:rsid w:val="00642132"/>
    <w:rsid w:val="00642810"/>
    <w:rsid w:val="006470EC"/>
    <w:rsid w:val="00652333"/>
    <w:rsid w:val="006538A0"/>
    <w:rsid w:val="0067162D"/>
    <w:rsid w:val="00671B8D"/>
    <w:rsid w:val="00673B70"/>
    <w:rsid w:val="0068009E"/>
    <w:rsid w:val="00690385"/>
    <w:rsid w:val="00692219"/>
    <w:rsid w:val="00697FFC"/>
    <w:rsid w:val="006A17D2"/>
    <w:rsid w:val="006A20E7"/>
    <w:rsid w:val="006A626F"/>
    <w:rsid w:val="006A73E6"/>
    <w:rsid w:val="006A767B"/>
    <w:rsid w:val="006B2D5C"/>
    <w:rsid w:val="006B5EE6"/>
    <w:rsid w:val="006C4EB1"/>
    <w:rsid w:val="006E0166"/>
    <w:rsid w:val="006E7672"/>
    <w:rsid w:val="006E7B34"/>
    <w:rsid w:val="0070697F"/>
    <w:rsid w:val="0072199C"/>
    <w:rsid w:val="00722C9F"/>
    <w:rsid w:val="00723A74"/>
    <w:rsid w:val="007253B8"/>
    <w:rsid w:val="00725FFD"/>
    <w:rsid w:val="0073741F"/>
    <w:rsid w:val="007466A4"/>
    <w:rsid w:val="007534AB"/>
    <w:rsid w:val="007638B5"/>
    <w:rsid w:val="0076643F"/>
    <w:rsid w:val="007665A8"/>
    <w:rsid w:val="00774DDA"/>
    <w:rsid w:val="0077532A"/>
    <w:rsid w:val="00777F63"/>
    <w:rsid w:val="007A0506"/>
    <w:rsid w:val="007A19BA"/>
    <w:rsid w:val="007A5817"/>
    <w:rsid w:val="007B05C4"/>
    <w:rsid w:val="007B063A"/>
    <w:rsid w:val="007B2904"/>
    <w:rsid w:val="007B4364"/>
    <w:rsid w:val="007B60E9"/>
    <w:rsid w:val="007B6CC3"/>
    <w:rsid w:val="007B76D3"/>
    <w:rsid w:val="007C3334"/>
    <w:rsid w:val="007D2B98"/>
    <w:rsid w:val="007E184B"/>
    <w:rsid w:val="007E21BC"/>
    <w:rsid w:val="007E787C"/>
    <w:rsid w:val="007E7C82"/>
    <w:rsid w:val="007F1FDC"/>
    <w:rsid w:val="007F3FA3"/>
    <w:rsid w:val="007F588D"/>
    <w:rsid w:val="00803F1C"/>
    <w:rsid w:val="0080600E"/>
    <w:rsid w:val="00812867"/>
    <w:rsid w:val="0081466D"/>
    <w:rsid w:val="008147D3"/>
    <w:rsid w:val="00817612"/>
    <w:rsid w:val="00826716"/>
    <w:rsid w:val="00832904"/>
    <w:rsid w:val="008338A4"/>
    <w:rsid w:val="00834D49"/>
    <w:rsid w:val="00837C45"/>
    <w:rsid w:val="00844730"/>
    <w:rsid w:val="008457C2"/>
    <w:rsid w:val="00857A82"/>
    <w:rsid w:val="00873836"/>
    <w:rsid w:val="00885737"/>
    <w:rsid w:val="00890650"/>
    <w:rsid w:val="0089741F"/>
    <w:rsid w:val="00897E12"/>
    <w:rsid w:val="008A7E0F"/>
    <w:rsid w:val="008B12F5"/>
    <w:rsid w:val="008D1EB7"/>
    <w:rsid w:val="008D6FD2"/>
    <w:rsid w:val="008D768D"/>
    <w:rsid w:val="008E3759"/>
    <w:rsid w:val="008E3BFE"/>
    <w:rsid w:val="008F1912"/>
    <w:rsid w:val="008F2C67"/>
    <w:rsid w:val="008F666B"/>
    <w:rsid w:val="00900A63"/>
    <w:rsid w:val="00901317"/>
    <w:rsid w:val="0090270B"/>
    <w:rsid w:val="009041DC"/>
    <w:rsid w:val="00912D49"/>
    <w:rsid w:val="00917B5A"/>
    <w:rsid w:val="00920A58"/>
    <w:rsid w:val="00920A8C"/>
    <w:rsid w:val="009324D2"/>
    <w:rsid w:val="00934A2C"/>
    <w:rsid w:val="00934A78"/>
    <w:rsid w:val="00935BF2"/>
    <w:rsid w:val="00941254"/>
    <w:rsid w:val="00960228"/>
    <w:rsid w:val="00960CDB"/>
    <w:rsid w:val="009620F5"/>
    <w:rsid w:val="0096706E"/>
    <w:rsid w:val="0097213D"/>
    <w:rsid w:val="00974491"/>
    <w:rsid w:val="00975C4E"/>
    <w:rsid w:val="00981FBA"/>
    <w:rsid w:val="00997BC5"/>
    <w:rsid w:val="009A4F41"/>
    <w:rsid w:val="009B381B"/>
    <w:rsid w:val="009B3FF2"/>
    <w:rsid w:val="009B7192"/>
    <w:rsid w:val="009D1753"/>
    <w:rsid w:val="009D49E7"/>
    <w:rsid w:val="009D7611"/>
    <w:rsid w:val="009E0B61"/>
    <w:rsid w:val="009E2983"/>
    <w:rsid w:val="009E31B5"/>
    <w:rsid w:val="009E53DE"/>
    <w:rsid w:val="009E6C70"/>
    <w:rsid w:val="009F0CD4"/>
    <w:rsid w:val="00A029DC"/>
    <w:rsid w:val="00A03E87"/>
    <w:rsid w:val="00A10BFC"/>
    <w:rsid w:val="00A11212"/>
    <w:rsid w:val="00A1147C"/>
    <w:rsid w:val="00A11E44"/>
    <w:rsid w:val="00A120E3"/>
    <w:rsid w:val="00A210CD"/>
    <w:rsid w:val="00A328B3"/>
    <w:rsid w:val="00A37F2E"/>
    <w:rsid w:val="00A50FCF"/>
    <w:rsid w:val="00A528D1"/>
    <w:rsid w:val="00A53003"/>
    <w:rsid w:val="00A56EAE"/>
    <w:rsid w:val="00A578AC"/>
    <w:rsid w:val="00A610CD"/>
    <w:rsid w:val="00A65069"/>
    <w:rsid w:val="00A67440"/>
    <w:rsid w:val="00A758AA"/>
    <w:rsid w:val="00A75CC3"/>
    <w:rsid w:val="00A77E96"/>
    <w:rsid w:val="00A81668"/>
    <w:rsid w:val="00A97AD4"/>
    <w:rsid w:val="00AA09A2"/>
    <w:rsid w:val="00AA727F"/>
    <w:rsid w:val="00AA7996"/>
    <w:rsid w:val="00AB4B2F"/>
    <w:rsid w:val="00AB708A"/>
    <w:rsid w:val="00AC19CB"/>
    <w:rsid w:val="00AC7426"/>
    <w:rsid w:val="00AD0990"/>
    <w:rsid w:val="00AD6CB9"/>
    <w:rsid w:val="00AE3BC8"/>
    <w:rsid w:val="00AE5141"/>
    <w:rsid w:val="00AE5488"/>
    <w:rsid w:val="00AE5738"/>
    <w:rsid w:val="00AE6F91"/>
    <w:rsid w:val="00AF0922"/>
    <w:rsid w:val="00AF15BF"/>
    <w:rsid w:val="00AF275A"/>
    <w:rsid w:val="00AF5571"/>
    <w:rsid w:val="00B05B58"/>
    <w:rsid w:val="00B07341"/>
    <w:rsid w:val="00B225EF"/>
    <w:rsid w:val="00B30539"/>
    <w:rsid w:val="00B314DB"/>
    <w:rsid w:val="00B32593"/>
    <w:rsid w:val="00B335F9"/>
    <w:rsid w:val="00B361F2"/>
    <w:rsid w:val="00B3718B"/>
    <w:rsid w:val="00B43CD4"/>
    <w:rsid w:val="00B4632A"/>
    <w:rsid w:val="00B51266"/>
    <w:rsid w:val="00B530F1"/>
    <w:rsid w:val="00B54831"/>
    <w:rsid w:val="00B606C9"/>
    <w:rsid w:val="00B67B5A"/>
    <w:rsid w:val="00B67C85"/>
    <w:rsid w:val="00B67D07"/>
    <w:rsid w:val="00B70563"/>
    <w:rsid w:val="00B70FC1"/>
    <w:rsid w:val="00B82E74"/>
    <w:rsid w:val="00B9492C"/>
    <w:rsid w:val="00BA276C"/>
    <w:rsid w:val="00BA5ED3"/>
    <w:rsid w:val="00BB306F"/>
    <w:rsid w:val="00BC642E"/>
    <w:rsid w:val="00BD4B89"/>
    <w:rsid w:val="00BD5922"/>
    <w:rsid w:val="00BE05B9"/>
    <w:rsid w:val="00BE195A"/>
    <w:rsid w:val="00BE3884"/>
    <w:rsid w:val="00BF02CB"/>
    <w:rsid w:val="00BF6FD8"/>
    <w:rsid w:val="00C03680"/>
    <w:rsid w:val="00C054DF"/>
    <w:rsid w:val="00C21762"/>
    <w:rsid w:val="00C21FEF"/>
    <w:rsid w:val="00C24543"/>
    <w:rsid w:val="00C256A2"/>
    <w:rsid w:val="00C3313B"/>
    <w:rsid w:val="00C37180"/>
    <w:rsid w:val="00C375E0"/>
    <w:rsid w:val="00C51515"/>
    <w:rsid w:val="00C5660B"/>
    <w:rsid w:val="00C56C88"/>
    <w:rsid w:val="00C64639"/>
    <w:rsid w:val="00C66265"/>
    <w:rsid w:val="00C66B72"/>
    <w:rsid w:val="00C7041B"/>
    <w:rsid w:val="00C87AC4"/>
    <w:rsid w:val="00C9567A"/>
    <w:rsid w:val="00CA67DB"/>
    <w:rsid w:val="00CA7541"/>
    <w:rsid w:val="00CB212D"/>
    <w:rsid w:val="00CB2660"/>
    <w:rsid w:val="00CB593B"/>
    <w:rsid w:val="00CC5E90"/>
    <w:rsid w:val="00CC6D44"/>
    <w:rsid w:val="00CD046C"/>
    <w:rsid w:val="00CE076C"/>
    <w:rsid w:val="00CE259A"/>
    <w:rsid w:val="00CE5199"/>
    <w:rsid w:val="00CE66D5"/>
    <w:rsid w:val="00CF637A"/>
    <w:rsid w:val="00D059DE"/>
    <w:rsid w:val="00D05ABD"/>
    <w:rsid w:val="00D064E7"/>
    <w:rsid w:val="00D13FCE"/>
    <w:rsid w:val="00D16525"/>
    <w:rsid w:val="00D165EB"/>
    <w:rsid w:val="00D21316"/>
    <w:rsid w:val="00D306D1"/>
    <w:rsid w:val="00D30800"/>
    <w:rsid w:val="00D34786"/>
    <w:rsid w:val="00D358AF"/>
    <w:rsid w:val="00D37BFC"/>
    <w:rsid w:val="00D47A8E"/>
    <w:rsid w:val="00D47AAB"/>
    <w:rsid w:val="00D52D14"/>
    <w:rsid w:val="00D52FF0"/>
    <w:rsid w:val="00D66026"/>
    <w:rsid w:val="00D712D3"/>
    <w:rsid w:val="00D71422"/>
    <w:rsid w:val="00D72DC6"/>
    <w:rsid w:val="00D7558D"/>
    <w:rsid w:val="00D81D92"/>
    <w:rsid w:val="00D876F9"/>
    <w:rsid w:val="00DA2224"/>
    <w:rsid w:val="00DA7B5F"/>
    <w:rsid w:val="00DB293A"/>
    <w:rsid w:val="00DC11E7"/>
    <w:rsid w:val="00DC2B65"/>
    <w:rsid w:val="00DC7023"/>
    <w:rsid w:val="00DC769A"/>
    <w:rsid w:val="00DD3D86"/>
    <w:rsid w:val="00DD4AD2"/>
    <w:rsid w:val="00DE1B96"/>
    <w:rsid w:val="00DF1EC4"/>
    <w:rsid w:val="00DF3402"/>
    <w:rsid w:val="00E0340B"/>
    <w:rsid w:val="00E04A90"/>
    <w:rsid w:val="00E0551F"/>
    <w:rsid w:val="00E10746"/>
    <w:rsid w:val="00E15FD9"/>
    <w:rsid w:val="00E16ABE"/>
    <w:rsid w:val="00E219C7"/>
    <w:rsid w:val="00E302B0"/>
    <w:rsid w:val="00E30755"/>
    <w:rsid w:val="00E4118C"/>
    <w:rsid w:val="00E43157"/>
    <w:rsid w:val="00E461CE"/>
    <w:rsid w:val="00E720CA"/>
    <w:rsid w:val="00E7331A"/>
    <w:rsid w:val="00E833BE"/>
    <w:rsid w:val="00E84EB5"/>
    <w:rsid w:val="00E85662"/>
    <w:rsid w:val="00E8789F"/>
    <w:rsid w:val="00E95193"/>
    <w:rsid w:val="00E9604D"/>
    <w:rsid w:val="00E97B71"/>
    <w:rsid w:val="00EA264C"/>
    <w:rsid w:val="00EA3D34"/>
    <w:rsid w:val="00EB454D"/>
    <w:rsid w:val="00EC56CA"/>
    <w:rsid w:val="00ED549D"/>
    <w:rsid w:val="00ED76BE"/>
    <w:rsid w:val="00EE00E9"/>
    <w:rsid w:val="00EF15C7"/>
    <w:rsid w:val="00EF193F"/>
    <w:rsid w:val="00EF3DC6"/>
    <w:rsid w:val="00EF619B"/>
    <w:rsid w:val="00F00B55"/>
    <w:rsid w:val="00F02AD1"/>
    <w:rsid w:val="00F16619"/>
    <w:rsid w:val="00F16FBA"/>
    <w:rsid w:val="00F253CC"/>
    <w:rsid w:val="00F25EB1"/>
    <w:rsid w:val="00F34DF7"/>
    <w:rsid w:val="00F35BD0"/>
    <w:rsid w:val="00F37106"/>
    <w:rsid w:val="00F37DE3"/>
    <w:rsid w:val="00F4768E"/>
    <w:rsid w:val="00F5016C"/>
    <w:rsid w:val="00F519CF"/>
    <w:rsid w:val="00F521A3"/>
    <w:rsid w:val="00F56BA5"/>
    <w:rsid w:val="00F60E22"/>
    <w:rsid w:val="00F71ED3"/>
    <w:rsid w:val="00F81395"/>
    <w:rsid w:val="00F81BB8"/>
    <w:rsid w:val="00F917D1"/>
    <w:rsid w:val="00F9653B"/>
    <w:rsid w:val="00FA4CBD"/>
    <w:rsid w:val="00FA6AC1"/>
    <w:rsid w:val="00FB62CF"/>
    <w:rsid w:val="00FD3C3B"/>
    <w:rsid w:val="00FE07DD"/>
    <w:rsid w:val="00FE6B45"/>
    <w:rsid w:val="00FF55F3"/>
    <w:rsid w:val="00FF5851"/>
    <w:rsid w:val="00FF6CC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7B5A"/>
    <w:rPr>
      <w:i/>
      <w:iCs/>
    </w:rPr>
  </w:style>
  <w:style w:type="character" w:styleId="CommentReference">
    <w:name w:val="annotation reference"/>
    <w:basedOn w:val="DefaultParagraphFont"/>
    <w:uiPriority w:val="99"/>
    <w:semiHidden/>
    <w:unhideWhenUsed/>
    <w:rsid w:val="00290B19"/>
    <w:rPr>
      <w:sz w:val="16"/>
      <w:szCs w:val="16"/>
    </w:rPr>
  </w:style>
  <w:style w:type="paragraph" w:styleId="CommentText">
    <w:name w:val="annotation text"/>
    <w:basedOn w:val="Normal"/>
    <w:link w:val="CommentTextChar"/>
    <w:uiPriority w:val="99"/>
    <w:semiHidden/>
    <w:unhideWhenUsed/>
    <w:rsid w:val="00290B19"/>
    <w:rPr>
      <w:sz w:val="20"/>
      <w:szCs w:val="20"/>
    </w:rPr>
  </w:style>
  <w:style w:type="character" w:customStyle="1" w:styleId="CommentTextChar">
    <w:name w:val="Comment Text Char"/>
    <w:basedOn w:val="DefaultParagraphFont"/>
    <w:link w:val="CommentText"/>
    <w:uiPriority w:val="99"/>
    <w:semiHidden/>
    <w:rsid w:val="00290B19"/>
    <w:rPr>
      <w:lang w:val="en-US" w:eastAsia="en-US"/>
    </w:rPr>
  </w:style>
  <w:style w:type="paragraph" w:styleId="CommentSubject">
    <w:name w:val="annotation subject"/>
    <w:basedOn w:val="CommentText"/>
    <w:next w:val="CommentText"/>
    <w:link w:val="CommentSubjectChar"/>
    <w:uiPriority w:val="99"/>
    <w:semiHidden/>
    <w:unhideWhenUsed/>
    <w:rsid w:val="00290B19"/>
    <w:rPr>
      <w:b/>
      <w:bCs/>
    </w:rPr>
  </w:style>
  <w:style w:type="character" w:customStyle="1" w:styleId="CommentSubjectChar">
    <w:name w:val="Comment Subject Char"/>
    <w:basedOn w:val="CommentTextChar"/>
    <w:link w:val="CommentSubject"/>
    <w:uiPriority w:val="99"/>
    <w:semiHidden/>
    <w:rsid w:val="00290B1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gif"/><Relationship Id="rId5" Type="http://schemas.openxmlformats.org/officeDocument/2006/relationships/footnotes" Target="footnote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2863</Words>
  <Characters>14578</Characters>
  <Application>Microsoft Office Word</Application>
  <DocSecurity>0</DocSecurity>
  <Lines>280</Lines>
  <Paragraphs>88</Paragraphs>
  <ScaleCrop>false</ScaleCrop>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115/20</dc:title>
  <dc:creator/>
  <cp:lastModifiedBy/>
  <cp:revision>1</cp:revision>
  <dcterms:created xsi:type="dcterms:W3CDTF">2020-07-09T17:55:00Z</dcterms:created>
  <dcterms:modified xsi:type="dcterms:W3CDTF">2020-07-09T17:55:00Z</dcterms:modified>
</cp:coreProperties>
</file>