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B98BAF9" w14:textId="77777777" w:rsidR="00040C3A" w:rsidRPr="00603FAB" w:rsidRDefault="00D306D1" w:rsidP="00603FAB">
      <w:pPr>
        <w:jc w:val="both"/>
        <w:rPr>
          <w:rFonts w:ascii="Cambria" w:hAnsi="Cambria" w:cs="Univers"/>
          <w:b/>
          <w:bCs/>
          <w:sz w:val="22"/>
          <w:szCs w:val="22"/>
          <w:lang w:val="es-ES_tradnl"/>
        </w:rPr>
      </w:pPr>
      <w:r w:rsidRPr="00603FAB">
        <w:rPr>
          <w:rFonts w:ascii="Cambria" w:hAnsi="Cambria"/>
          <w:noProof/>
          <w:sz w:val="22"/>
          <w:szCs w:val="22"/>
        </w:rPr>
        <mc:AlternateContent>
          <mc:Choice Requires="wps">
            <w:drawing>
              <wp:anchor distT="0" distB="0" distL="114300" distR="114300" simplePos="0" relativeHeight="251661311" behindDoc="0" locked="0" layoutInCell="1" allowOverlap="1" wp14:anchorId="2D6E8014" wp14:editId="033438E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7794878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603FAB">
        <w:rPr>
          <w:rFonts w:ascii="Cambria" w:hAnsi="Cambria"/>
          <w:noProof/>
          <w:sz w:val="22"/>
          <w:szCs w:val="22"/>
        </w:rPr>
        <mc:AlternateContent>
          <mc:Choice Requires="wps">
            <w:drawing>
              <wp:anchor distT="0" distB="0" distL="114300" distR="114300" simplePos="0" relativeHeight="251673600" behindDoc="0" locked="0" layoutInCell="1" allowOverlap="1" wp14:anchorId="05772A18" wp14:editId="4796951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2AB44D" w14:textId="77777777" w:rsidR="008D0786" w:rsidRDefault="008D0786" w:rsidP="00AE5488">
                            <w:r>
                              <w:rPr>
                                <w:noProof/>
                              </w:rPr>
                              <w:drawing>
                                <wp:inline distT="0" distB="0" distL="0" distR="0" wp14:anchorId="675F203E" wp14:editId="4764D72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type w14:anchorId="05772A1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92AB44D" w14:textId="77777777" w:rsidR="008D0786" w:rsidRDefault="008D0786" w:rsidP="00AE5488">
                      <w:r>
                        <w:rPr>
                          <w:noProof/>
                        </w:rPr>
                        <w:drawing>
                          <wp:inline distT="0" distB="0" distL="0" distR="0" wp14:anchorId="675F203E" wp14:editId="4764D72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6D49A717" w14:textId="77777777" w:rsidR="00040C3A" w:rsidRPr="00603FAB" w:rsidRDefault="00040C3A" w:rsidP="00603FAB">
      <w:pPr>
        <w:tabs>
          <w:tab w:val="center" w:pos="5400"/>
        </w:tabs>
        <w:suppressAutoHyphens/>
        <w:jc w:val="both"/>
        <w:rPr>
          <w:rFonts w:ascii="Cambria" w:hAnsi="Cambria"/>
          <w:sz w:val="22"/>
          <w:szCs w:val="22"/>
          <w:lang w:val="es-ES"/>
        </w:rPr>
      </w:pPr>
    </w:p>
    <w:p w14:paraId="3D9C05E2" w14:textId="77777777" w:rsidR="00040C3A" w:rsidRPr="00603FAB" w:rsidRDefault="00040C3A" w:rsidP="00603FAB">
      <w:pPr>
        <w:tabs>
          <w:tab w:val="center" w:pos="5400"/>
        </w:tabs>
        <w:suppressAutoHyphens/>
        <w:jc w:val="both"/>
        <w:rPr>
          <w:rFonts w:ascii="Cambria" w:hAnsi="Cambria"/>
          <w:sz w:val="22"/>
          <w:szCs w:val="22"/>
          <w:lang w:val="es-ES"/>
        </w:rPr>
      </w:pPr>
    </w:p>
    <w:p w14:paraId="259A7191" w14:textId="77777777" w:rsidR="005128E4" w:rsidRPr="00603FAB" w:rsidRDefault="005128E4" w:rsidP="00603FAB">
      <w:pPr>
        <w:tabs>
          <w:tab w:val="center" w:pos="5400"/>
        </w:tabs>
        <w:suppressAutoHyphens/>
        <w:rPr>
          <w:rFonts w:ascii="Cambria" w:hAnsi="Cambria"/>
          <w:sz w:val="22"/>
          <w:szCs w:val="22"/>
          <w:lang w:val="es-ES_tradnl"/>
        </w:rPr>
      </w:pPr>
    </w:p>
    <w:p w14:paraId="31037F93" w14:textId="77777777" w:rsidR="005128E4" w:rsidRPr="00603FAB" w:rsidRDefault="005128E4" w:rsidP="00603FAB">
      <w:pPr>
        <w:tabs>
          <w:tab w:val="center" w:pos="5400"/>
        </w:tabs>
        <w:suppressAutoHyphens/>
        <w:rPr>
          <w:rFonts w:ascii="Cambria" w:hAnsi="Cambria"/>
          <w:sz w:val="22"/>
          <w:szCs w:val="22"/>
          <w:lang w:val="es-ES_tradnl"/>
        </w:rPr>
      </w:pPr>
    </w:p>
    <w:p w14:paraId="6E41F135" w14:textId="77777777" w:rsidR="005128E4" w:rsidRPr="00603FAB" w:rsidRDefault="005128E4" w:rsidP="00603FAB">
      <w:pPr>
        <w:tabs>
          <w:tab w:val="center" w:pos="5400"/>
        </w:tabs>
        <w:suppressAutoHyphens/>
        <w:rPr>
          <w:rFonts w:ascii="Cambria" w:hAnsi="Cambria"/>
          <w:sz w:val="22"/>
          <w:szCs w:val="22"/>
          <w:lang w:val="es-ES_tradnl"/>
        </w:rPr>
      </w:pPr>
    </w:p>
    <w:p w14:paraId="72CF710B" w14:textId="77777777" w:rsidR="00040C3A" w:rsidRPr="00603FAB" w:rsidRDefault="00040C3A" w:rsidP="00603FAB">
      <w:pPr>
        <w:tabs>
          <w:tab w:val="center" w:pos="5400"/>
        </w:tabs>
        <w:suppressAutoHyphens/>
        <w:jc w:val="center"/>
        <w:rPr>
          <w:rFonts w:ascii="Cambria" w:hAnsi="Cambria"/>
          <w:sz w:val="22"/>
          <w:szCs w:val="22"/>
          <w:lang w:val="es-ES_tradnl"/>
        </w:rPr>
      </w:pPr>
    </w:p>
    <w:p w14:paraId="1B309754" w14:textId="77777777" w:rsidR="00040C3A" w:rsidRPr="00603FAB" w:rsidRDefault="00040C3A" w:rsidP="00603FAB">
      <w:pPr>
        <w:tabs>
          <w:tab w:val="center" w:pos="5400"/>
        </w:tabs>
        <w:suppressAutoHyphens/>
        <w:jc w:val="center"/>
        <w:rPr>
          <w:rFonts w:ascii="Cambria" w:hAnsi="Cambria"/>
          <w:sz w:val="22"/>
          <w:szCs w:val="22"/>
          <w:lang w:val="es-ES_tradnl"/>
        </w:rPr>
      </w:pPr>
    </w:p>
    <w:p w14:paraId="322A2D62" w14:textId="77777777" w:rsidR="005B52B0" w:rsidRPr="00603FAB" w:rsidRDefault="005B52B0" w:rsidP="00603FAB">
      <w:pPr>
        <w:tabs>
          <w:tab w:val="center" w:pos="5400"/>
        </w:tabs>
        <w:suppressAutoHyphens/>
        <w:jc w:val="center"/>
        <w:rPr>
          <w:rFonts w:ascii="Cambria" w:hAnsi="Cambria"/>
          <w:sz w:val="22"/>
          <w:szCs w:val="22"/>
          <w:lang w:val="es-ES_tradnl"/>
        </w:rPr>
      </w:pPr>
    </w:p>
    <w:p w14:paraId="171BE777" w14:textId="77777777" w:rsidR="005B52B0" w:rsidRPr="00603FAB" w:rsidRDefault="005B52B0" w:rsidP="00603FAB">
      <w:pPr>
        <w:tabs>
          <w:tab w:val="center" w:pos="5400"/>
        </w:tabs>
        <w:suppressAutoHyphens/>
        <w:jc w:val="center"/>
        <w:rPr>
          <w:rFonts w:ascii="Cambria" w:hAnsi="Cambria"/>
          <w:sz w:val="22"/>
          <w:szCs w:val="22"/>
          <w:lang w:val="es-ES_tradnl"/>
        </w:rPr>
      </w:pPr>
    </w:p>
    <w:p w14:paraId="248B720F" w14:textId="77777777" w:rsidR="005B52B0" w:rsidRPr="00603FAB" w:rsidRDefault="005B52B0" w:rsidP="00603FAB">
      <w:pPr>
        <w:tabs>
          <w:tab w:val="center" w:pos="5400"/>
        </w:tabs>
        <w:suppressAutoHyphens/>
        <w:jc w:val="center"/>
        <w:rPr>
          <w:rFonts w:ascii="Cambria" w:hAnsi="Cambria"/>
          <w:sz w:val="22"/>
          <w:szCs w:val="22"/>
          <w:lang w:val="es-ES_tradnl"/>
        </w:rPr>
      </w:pPr>
    </w:p>
    <w:p w14:paraId="14A37B46" w14:textId="77777777" w:rsidR="00040C3A" w:rsidRPr="00603FAB" w:rsidRDefault="00040C3A" w:rsidP="00603FAB">
      <w:pPr>
        <w:tabs>
          <w:tab w:val="center" w:pos="5400"/>
        </w:tabs>
        <w:suppressAutoHyphens/>
        <w:jc w:val="center"/>
        <w:rPr>
          <w:rFonts w:ascii="Cambria" w:hAnsi="Cambria"/>
          <w:sz w:val="22"/>
          <w:szCs w:val="22"/>
          <w:lang w:val="es-ES_tradnl"/>
        </w:rPr>
      </w:pPr>
    </w:p>
    <w:p w14:paraId="5EBCED64" w14:textId="77777777" w:rsidR="00040C3A" w:rsidRPr="00603FAB" w:rsidRDefault="00040C3A" w:rsidP="00603FAB">
      <w:pPr>
        <w:tabs>
          <w:tab w:val="center" w:pos="5400"/>
        </w:tabs>
        <w:suppressAutoHyphens/>
        <w:jc w:val="center"/>
        <w:rPr>
          <w:rFonts w:ascii="Cambria" w:hAnsi="Cambria"/>
          <w:sz w:val="22"/>
          <w:szCs w:val="22"/>
          <w:lang w:val="es-ES_tradnl"/>
        </w:rPr>
      </w:pPr>
    </w:p>
    <w:p w14:paraId="10EC01AD" w14:textId="77777777" w:rsidR="00040C3A" w:rsidRPr="00603FAB" w:rsidRDefault="003D3BC2" w:rsidP="00603FAB">
      <w:pPr>
        <w:tabs>
          <w:tab w:val="center" w:pos="5400"/>
        </w:tabs>
        <w:suppressAutoHyphens/>
        <w:jc w:val="center"/>
        <w:rPr>
          <w:rFonts w:ascii="Cambria" w:hAnsi="Cambria"/>
          <w:sz w:val="22"/>
          <w:szCs w:val="22"/>
          <w:lang w:val="es-ES_tradnl"/>
        </w:rPr>
      </w:pPr>
      <w:r w:rsidRPr="00603FAB">
        <w:rPr>
          <w:rFonts w:ascii="Cambria" w:hAnsi="Cambria"/>
          <w:noProof/>
          <w:sz w:val="22"/>
          <w:szCs w:val="22"/>
        </w:rPr>
        <mc:AlternateContent>
          <mc:Choice Requires="wps">
            <w:drawing>
              <wp:anchor distT="0" distB="0" distL="114300" distR="114300" simplePos="0" relativeHeight="251669504" behindDoc="0" locked="0" layoutInCell="1" allowOverlap="1" wp14:anchorId="76E270EE" wp14:editId="6813465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31CCC8" w14:textId="41B4FD62" w:rsidR="008D0786" w:rsidRPr="004E2649" w:rsidRDefault="008D078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314CA8">
                              <w:rPr>
                                <w:rFonts w:asciiTheme="majorHAnsi" w:hAnsiTheme="majorHAnsi" w:cs="Arial"/>
                                <w:b/>
                                <w:bCs/>
                                <w:color w:val="0D0D0D" w:themeColor="text1" w:themeTint="F2"/>
                                <w:sz w:val="36"/>
                                <w:szCs w:val="22"/>
                                <w:lang w:val="es-ES_tradnl"/>
                              </w:rPr>
                              <w:t xml:space="preserve"> 111</w:t>
                            </w:r>
                            <w:r>
                              <w:rPr>
                                <w:rFonts w:asciiTheme="majorHAnsi" w:hAnsiTheme="majorHAnsi" w:cs="Arial"/>
                                <w:b/>
                                <w:bCs/>
                                <w:color w:val="0D0D0D" w:themeColor="text1" w:themeTint="F2"/>
                                <w:sz w:val="36"/>
                                <w:szCs w:val="22"/>
                                <w:lang w:val="es-ES_tradnl"/>
                              </w:rPr>
                              <w:t>/20</w:t>
                            </w:r>
                          </w:p>
                          <w:p w14:paraId="3E89C523" w14:textId="77777777" w:rsidR="008D0786" w:rsidRPr="004E2649" w:rsidRDefault="008D0786"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12.674</w:t>
                            </w:r>
                          </w:p>
                          <w:p w14:paraId="465C9732" w14:textId="77777777" w:rsidR="008D0786" w:rsidRPr="0010736F" w:rsidRDefault="008D0786"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SOLUCIÓN AMISTOSA </w:t>
                            </w:r>
                            <w:bookmarkStart w:id="1" w:name="_ftnref1"/>
                          </w:p>
                          <w:p w14:paraId="0E7465D9" w14:textId="77777777" w:rsidR="00C376FE" w:rsidRDefault="00C376FE" w:rsidP="00997BC5">
                            <w:pPr>
                              <w:spacing w:line="276" w:lineRule="auto"/>
                              <w:rPr>
                                <w:rFonts w:asciiTheme="majorHAnsi" w:hAnsiTheme="majorHAnsi" w:cs="Arial"/>
                                <w:color w:val="0D0D0D" w:themeColor="text1" w:themeTint="F2"/>
                                <w:szCs w:val="22"/>
                                <w:lang w:val="es-ES_tradnl"/>
                              </w:rPr>
                            </w:pPr>
                          </w:p>
                          <w:p w14:paraId="69213DF1" w14:textId="77777777" w:rsidR="008D0786" w:rsidRPr="0010736F" w:rsidRDefault="008D078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MARCIO LAPOENTE DA SILVEIRA</w:t>
                            </w:r>
                          </w:p>
                          <w:bookmarkEnd w:id="1"/>
                          <w:p w14:paraId="3B522C27" w14:textId="77777777" w:rsidR="008D0786" w:rsidRPr="0010736F" w:rsidRDefault="008D078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BRASIL</w:t>
                            </w:r>
                          </w:p>
                          <w:p w14:paraId="5A74B9B2" w14:textId="77777777" w:rsidR="008D0786" w:rsidRPr="00AE5488" w:rsidRDefault="008D0786"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E270E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1131CCC8" w14:textId="41B4FD62" w:rsidR="008D0786" w:rsidRPr="004E2649" w:rsidRDefault="008D078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314CA8">
                        <w:rPr>
                          <w:rFonts w:asciiTheme="majorHAnsi" w:hAnsiTheme="majorHAnsi" w:cs="Arial"/>
                          <w:b/>
                          <w:bCs/>
                          <w:color w:val="0D0D0D" w:themeColor="text1" w:themeTint="F2"/>
                          <w:sz w:val="36"/>
                          <w:szCs w:val="22"/>
                          <w:lang w:val="es-ES_tradnl"/>
                        </w:rPr>
                        <w:t xml:space="preserve"> 111</w:t>
                      </w:r>
                      <w:r>
                        <w:rPr>
                          <w:rFonts w:asciiTheme="majorHAnsi" w:hAnsiTheme="majorHAnsi" w:cs="Arial"/>
                          <w:b/>
                          <w:bCs/>
                          <w:color w:val="0D0D0D" w:themeColor="text1" w:themeTint="F2"/>
                          <w:sz w:val="36"/>
                          <w:szCs w:val="22"/>
                          <w:lang w:val="es-ES_tradnl"/>
                        </w:rPr>
                        <w:t>/20</w:t>
                      </w:r>
                    </w:p>
                    <w:p w14:paraId="3E89C523" w14:textId="77777777" w:rsidR="008D0786" w:rsidRPr="004E2649" w:rsidRDefault="008D0786"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12.674</w:t>
                      </w:r>
                    </w:p>
                    <w:p w14:paraId="465C9732" w14:textId="77777777" w:rsidR="008D0786" w:rsidRPr="0010736F" w:rsidRDefault="008D0786"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SOLUCIÓN AMISTOSA </w:t>
                      </w:r>
                      <w:bookmarkStart w:id="2" w:name="_ftnref1"/>
                    </w:p>
                    <w:p w14:paraId="0E7465D9" w14:textId="77777777" w:rsidR="00C376FE" w:rsidRDefault="00C376FE" w:rsidP="00997BC5">
                      <w:pPr>
                        <w:spacing w:line="276" w:lineRule="auto"/>
                        <w:rPr>
                          <w:rFonts w:asciiTheme="majorHAnsi" w:hAnsiTheme="majorHAnsi" w:cs="Arial"/>
                          <w:color w:val="0D0D0D" w:themeColor="text1" w:themeTint="F2"/>
                          <w:szCs w:val="22"/>
                          <w:lang w:val="es-ES_tradnl"/>
                        </w:rPr>
                      </w:pPr>
                    </w:p>
                    <w:p w14:paraId="69213DF1" w14:textId="77777777" w:rsidR="008D0786" w:rsidRPr="0010736F" w:rsidRDefault="008D078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MARCIO LAPOENTE DA SILVEIRA</w:t>
                      </w:r>
                    </w:p>
                    <w:bookmarkEnd w:id="2"/>
                    <w:p w14:paraId="3B522C27" w14:textId="77777777" w:rsidR="008D0786" w:rsidRPr="0010736F" w:rsidRDefault="008D078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BRASIL</w:t>
                      </w:r>
                    </w:p>
                    <w:p w14:paraId="5A74B9B2" w14:textId="77777777" w:rsidR="008D0786" w:rsidRPr="00AE5488" w:rsidRDefault="008D0786" w:rsidP="007A5817">
                      <w:pPr>
                        <w:rPr>
                          <w:color w:val="0D0D0D" w:themeColor="text1" w:themeTint="F2"/>
                          <w:lang w:val="es-ES_tradnl"/>
                        </w:rPr>
                      </w:pPr>
                    </w:p>
                  </w:txbxContent>
                </v:textbox>
              </v:shape>
            </w:pict>
          </mc:Fallback>
        </mc:AlternateContent>
      </w:r>
      <w:r w:rsidR="004E2649" w:rsidRPr="00603FAB">
        <w:rPr>
          <w:rFonts w:ascii="Cambria" w:hAnsi="Cambria"/>
          <w:noProof/>
          <w:sz w:val="22"/>
          <w:szCs w:val="22"/>
        </w:rPr>
        <mc:AlternateContent>
          <mc:Choice Requires="wps">
            <w:drawing>
              <wp:anchor distT="0" distB="0" distL="114300" distR="114300" simplePos="0" relativeHeight="251671552" behindDoc="0" locked="0" layoutInCell="1" allowOverlap="1" wp14:anchorId="467F007A" wp14:editId="114225F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4F2D64" w14:textId="1AB78BA1" w:rsidR="008D0786" w:rsidRPr="002F06B0" w:rsidRDefault="008D0786" w:rsidP="007A5817">
                            <w:pPr>
                              <w:spacing w:line="276" w:lineRule="auto"/>
                              <w:jc w:val="right"/>
                              <w:rPr>
                                <w:rFonts w:asciiTheme="minorHAnsi" w:hAnsiTheme="minorHAnsi"/>
                                <w:color w:val="FFFFFF" w:themeColor="background1"/>
                                <w:sz w:val="22"/>
                                <w:lang w:val="pt-BR"/>
                              </w:rPr>
                            </w:pPr>
                            <w:r w:rsidRPr="002F06B0">
                              <w:rPr>
                                <w:rFonts w:asciiTheme="minorHAnsi" w:hAnsiTheme="minorHAnsi"/>
                                <w:color w:val="FFFFFF" w:themeColor="background1"/>
                                <w:sz w:val="22"/>
                                <w:lang w:val="pt-BR"/>
                              </w:rPr>
                              <w:t>OEA/Ser.L/V/II.</w:t>
                            </w:r>
                          </w:p>
                          <w:p w14:paraId="488D1145" w14:textId="56355CD2" w:rsidR="008D0786" w:rsidRPr="002F06B0" w:rsidRDefault="00314CA8" w:rsidP="007A5817">
                            <w:pPr>
                              <w:spacing w:line="276" w:lineRule="auto"/>
                              <w:jc w:val="right"/>
                              <w:rPr>
                                <w:rFonts w:asciiTheme="minorHAnsi" w:hAnsiTheme="minorHAnsi"/>
                                <w:color w:val="FFFFFF" w:themeColor="background1"/>
                                <w:sz w:val="22"/>
                                <w:lang w:val="pt-BR"/>
                              </w:rPr>
                            </w:pPr>
                            <w:r w:rsidRPr="002F06B0">
                              <w:rPr>
                                <w:rFonts w:asciiTheme="minorHAnsi" w:hAnsiTheme="minorHAnsi"/>
                                <w:color w:val="FFFFFF" w:themeColor="background1"/>
                                <w:sz w:val="22"/>
                                <w:lang w:val="pt-BR"/>
                              </w:rPr>
                              <w:t>Doc. 121</w:t>
                            </w:r>
                          </w:p>
                          <w:p w14:paraId="66DC69E4" w14:textId="6278EB4A" w:rsidR="008D0786" w:rsidRPr="007F69C1" w:rsidRDefault="00314CA8"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9</w:t>
                            </w:r>
                            <w:r w:rsidR="008D0786" w:rsidRPr="007F69C1">
                              <w:rPr>
                                <w:rFonts w:asciiTheme="minorHAnsi" w:hAnsiTheme="minorHAnsi"/>
                                <w:color w:val="FFFFFF" w:themeColor="background1"/>
                                <w:sz w:val="22"/>
                                <w:lang w:val="es-AR"/>
                              </w:rPr>
                              <w:t xml:space="preserve"> </w:t>
                            </w:r>
                            <w:r>
                              <w:rPr>
                                <w:rFonts w:asciiTheme="minorHAnsi" w:hAnsiTheme="minorHAnsi"/>
                                <w:color w:val="FFFFFF" w:themeColor="background1"/>
                                <w:sz w:val="22"/>
                                <w:lang w:val="es-AR"/>
                              </w:rPr>
                              <w:t>junio</w:t>
                            </w:r>
                            <w:r w:rsidR="008D0786" w:rsidRPr="007F69C1">
                              <w:rPr>
                                <w:rFonts w:asciiTheme="minorHAnsi" w:hAnsiTheme="minorHAnsi"/>
                                <w:color w:val="FFFFFF" w:themeColor="background1"/>
                                <w:sz w:val="22"/>
                                <w:lang w:val="es-AR"/>
                              </w:rPr>
                              <w:t xml:space="preserve"> 2020</w:t>
                            </w:r>
                          </w:p>
                          <w:p w14:paraId="30D74A43" w14:textId="77777777" w:rsidR="008D0786" w:rsidRPr="007F69C1" w:rsidRDefault="008D0786" w:rsidP="007A5817">
                            <w:pPr>
                              <w:spacing w:line="276" w:lineRule="auto"/>
                              <w:jc w:val="right"/>
                              <w:rPr>
                                <w:rFonts w:asciiTheme="minorHAnsi" w:hAnsiTheme="minorHAnsi"/>
                                <w:color w:val="FFFFFF" w:themeColor="background1"/>
                                <w:sz w:val="22"/>
                                <w:lang w:val="es-AR"/>
                              </w:rPr>
                            </w:pPr>
                            <w:r w:rsidRPr="007F69C1">
                              <w:rPr>
                                <w:rFonts w:asciiTheme="minorHAnsi" w:hAnsiTheme="minorHAnsi"/>
                                <w:color w:val="FFFFFF" w:themeColor="background1"/>
                                <w:sz w:val="22"/>
                                <w:lang w:val="es-A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F007A"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04F2D64" w14:textId="1AB78BA1" w:rsidR="008D0786" w:rsidRPr="002F06B0" w:rsidRDefault="008D0786" w:rsidP="007A5817">
                      <w:pPr>
                        <w:spacing w:line="276" w:lineRule="auto"/>
                        <w:jc w:val="right"/>
                        <w:rPr>
                          <w:rFonts w:asciiTheme="minorHAnsi" w:hAnsiTheme="minorHAnsi"/>
                          <w:color w:val="FFFFFF" w:themeColor="background1"/>
                          <w:sz w:val="22"/>
                          <w:lang w:val="pt-BR"/>
                        </w:rPr>
                      </w:pPr>
                      <w:r w:rsidRPr="002F06B0">
                        <w:rPr>
                          <w:rFonts w:asciiTheme="minorHAnsi" w:hAnsiTheme="minorHAnsi"/>
                          <w:color w:val="FFFFFF" w:themeColor="background1"/>
                          <w:sz w:val="22"/>
                          <w:lang w:val="pt-BR"/>
                        </w:rPr>
                        <w:t>OEA/Ser.L/V/II.</w:t>
                      </w:r>
                    </w:p>
                    <w:p w14:paraId="488D1145" w14:textId="56355CD2" w:rsidR="008D0786" w:rsidRPr="002F06B0" w:rsidRDefault="00314CA8" w:rsidP="007A5817">
                      <w:pPr>
                        <w:spacing w:line="276" w:lineRule="auto"/>
                        <w:jc w:val="right"/>
                        <w:rPr>
                          <w:rFonts w:asciiTheme="minorHAnsi" w:hAnsiTheme="minorHAnsi"/>
                          <w:color w:val="FFFFFF" w:themeColor="background1"/>
                          <w:sz w:val="22"/>
                          <w:lang w:val="pt-BR"/>
                        </w:rPr>
                      </w:pPr>
                      <w:r w:rsidRPr="002F06B0">
                        <w:rPr>
                          <w:rFonts w:asciiTheme="minorHAnsi" w:hAnsiTheme="minorHAnsi"/>
                          <w:color w:val="FFFFFF" w:themeColor="background1"/>
                          <w:sz w:val="22"/>
                          <w:lang w:val="pt-BR"/>
                        </w:rPr>
                        <w:t>Doc. 121</w:t>
                      </w:r>
                    </w:p>
                    <w:p w14:paraId="66DC69E4" w14:textId="6278EB4A" w:rsidR="008D0786" w:rsidRPr="007F69C1" w:rsidRDefault="00314CA8"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9</w:t>
                      </w:r>
                      <w:r w:rsidR="008D0786" w:rsidRPr="007F69C1">
                        <w:rPr>
                          <w:rFonts w:asciiTheme="minorHAnsi" w:hAnsiTheme="minorHAnsi"/>
                          <w:color w:val="FFFFFF" w:themeColor="background1"/>
                          <w:sz w:val="22"/>
                          <w:lang w:val="es-AR"/>
                        </w:rPr>
                        <w:t xml:space="preserve"> </w:t>
                      </w:r>
                      <w:r>
                        <w:rPr>
                          <w:rFonts w:asciiTheme="minorHAnsi" w:hAnsiTheme="minorHAnsi"/>
                          <w:color w:val="FFFFFF" w:themeColor="background1"/>
                          <w:sz w:val="22"/>
                          <w:lang w:val="es-AR"/>
                        </w:rPr>
                        <w:t>junio</w:t>
                      </w:r>
                      <w:r w:rsidR="008D0786" w:rsidRPr="007F69C1">
                        <w:rPr>
                          <w:rFonts w:asciiTheme="minorHAnsi" w:hAnsiTheme="minorHAnsi"/>
                          <w:color w:val="FFFFFF" w:themeColor="background1"/>
                          <w:sz w:val="22"/>
                          <w:lang w:val="es-AR"/>
                        </w:rPr>
                        <w:t xml:space="preserve"> 2020</w:t>
                      </w:r>
                    </w:p>
                    <w:p w14:paraId="30D74A43" w14:textId="77777777" w:rsidR="008D0786" w:rsidRPr="007F69C1" w:rsidRDefault="008D0786" w:rsidP="007A5817">
                      <w:pPr>
                        <w:spacing w:line="276" w:lineRule="auto"/>
                        <w:jc w:val="right"/>
                        <w:rPr>
                          <w:rFonts w:asciiTheme="minorHAnsi" w:hAnsiTheme="minorHAnsi"/>
                          <w:color w:val="FFFFFF" w:themeColor="background1"/>
                          <w:sz w:val="22"/>
                          <w:lang w:val="es-AR"/>
                        </w:rPr>
                      </w:pPr>
                      <w:r w:rsidRPr="007F69C1">
                        <w:rPr>
                          <w:rFonts w:asciiTheme="minorHAnsi" w:hAnsiTheme="minorHAnsi"/>
                          <w:color w:val="FFFFFF" w:themeColor="background1"/>
                          <w:sz w:val="22"/>
                          <w:lang w:val="es-AR"/>
                        </w:rPr>
                        <w:t>Original: español</w:t>
                      </w:r>
                    </w:p>
                  </w:txbxContent>
                </v:textbox>
              </v:shape>
            </w:pict>
          </mc:Fallback>
        </mc:AlternateContent>
      </w:r>
    </w:p>
    <w:p w14:paraId="49091659" w14:textId="77777777" w:rsidR="00040C3A" w:rsidRPr="00603FAB" w:rsidRDefault="00040C3A" w:rsidP="00603FAB">
      <w:pPr>
        <w:tabs>
          <w:tab w:val="center" w:pos="5400"/>
        </w:tabs>
        <w:suppressAutoHyphens/>
        <w:jc w:val="center"/>
        <w:rPr>
          <w:rFonts w:ascii="Cambria" w:hAnsi="Cambria"/>
          <w:sz w:val="22"/>
          <w:szCs w:val="22"/>
          <w:lang w:val="es-ES_tradnl"/>
        </w:rPr>
      </w:pPr>
    </w:p>
    <w:p w14:paraId="7CAB3FA0" w14:textId="77777777" w:rsidR="00040C3A" w:rsidRPr="00603FAB" w:rsidRDefault="00040C3A" w:rsidP="00603FAB">
      <w:pPr>
        <w:tabs>
          <w:tab w:val="center" w:pos="5400"/>
        </w:tabs>
        <w:suppressAutoHyphens/>
        <w:jc w:val="center"/>
        <w:rPr>
          <w:rFonts w:ascii="Cambria" w:hAnsi="Cambria"/>
          <w:sz w:val="22"/>
          <w:szCs w:val="22"/>
          <w:lang w:val="es-ES_tradnl"/>
        </w:rPr>
      </w:pPr>
    </w:p>
    <w:p w14:paraId="50B4E186" w14:textId="77777777" w:rsidR="00040C3A" w:rsidRPr="00603FAB" w:rsidRDefault="00040C3A" w:rsidP="00603FAB">
      <w:pPr>
        <w:tabs>
          <w:tab w:val="center" w:pos="5400"/>
        </w:tabs>
        <w:suppressAutoHyphens/>
        <w:jc w:val="center"/>
        <w:rPr>
          <w:rFonts w:ascii="Cambria" w:hAnsi="Cambria" w:cs="Arial"/>
          <w:sz w:val="22"/>
          <w:szCs w:val="22"/>
          <w:lang w:val="es-ES_tradnl"/>
        </w:rPr>
      </w:pPr>
    </w:p>
    <w:p w14:paraId="463CAA05" w14:textId="77777777" w:rsidR="00040C3A" w:rsidRPr="00603FAB" w:rsidRDefault="00040C3A" w:rsidP="00603FAB">
      <w:pPr>
        <w:tabs>
          <w:tab w:val="center" w:pos="5400"/>
        </w:tabs>
        <w:suppressAutoHyphens/>
        <w:jc w:val="center"/>
        <w:rPr>
          <w:rFonts w:ascii="Cambria" w:hAnsi="Cambria"/>
          <w:sz w:val="22"/>
          <w:szCs w:val="22"/>
          <w:lang w:val="es-ES_tradnl"/>
        </w:rPr>
      </w:pPr>
    </w:p>
    <w:p w14:paraId="20536194" w14:textId="77777777" w:rsidR="00040C3A" w:rsidRPr="00603FAB" w:rsidRDefault="00040C3A" w:rsidP="00603FAB">
      <w:pPr>
        <w:tabs>
          <w:tab w:val="center" w:pos="5400"/>
        </w:tabs>
        <w:suppressAutoHyphens/>
        <w:jc w:val="center"/>
        <w:rPr>
          <w:rFonts w:ascii="Cambria" w:hAnsi="Cambria"/>
          <w:sz w:val="22"/>
          <w:szCs w:val="22"/>
          <w:lang w:val="es-ES_tradnl"/>
        </w:rPr>
      </w:pPr>
    </w:p>
    <w:p w14:paraId="39D3237D" w14:textId="77777777" w:rsidR="00040C3A" w:rsidRPr="00603FAB" w:rsidRDefault="00040C3A" w:rsidP="00603FAB">
      <w:pPr>
        <w:tabs>
          <w:tab w:val="center" w:pos="5400"/>
        </w:tabs>
        <w:suppressAutoHyphens/>
        <w:jc w:val="center"/>
        <w:rPr>
          <w:rFonts w:ascii="Cambria" w:hAnsi="Cambria"/>
          <w:sz w:val="22"/>
          <w:szCs w:val="22"/>
          <w:lang w:val="es-ES_tradnl"/>
        </w:rPr>
      </w:pPr>
    </w:p>
    <w:p w14:paraId="74053924" w14:textId="77777777" w:rsidR="00040C3A" w:rsidRPr="00603FAB" w:rsidRDefault="00040C3A" w:rsidP="00603FAB">
      <w:pPr>
        <w:tabs>
          <w:tab w:val="center" w:pos="5400"/>
        </w:tabs>
        <w:suppressAutoHyphens/>
        <w:jc w:val="center"/>
        <w:rPr>
          <w:rFonts w:ascii="Cambria" w:hAnsi="Cambria"/>
          <w:sz w:val="22"/>
          <w:szCs w:val="22"/>
          <w:lang w:val="es-ES_tradnl"/>
        </w:rPr>
      </w:pPr>
    </w:p>
    <w:p w14:paraId="076E05E7" w14:textId="77777777" w:rsidR="005128E4" w:rsidRPr="00603FAB" w:rsidRDefault="005128E4" w:rsidP="00603FAB">
      <w:pPr>
        <w:tabs>
          <w:tab w:val="center" w:pos="5400"/>
        </w:tabs>
        <w:suppressAutoHyphens/>
        <w:jc w:val="center"/>
        <w:rPr>
          <w:rFonts w:ascii="Cambria" w:hAnsi="Cambria"/>
          <w:sz w:val="22"/>
          <w:szCs w:val="22"/>
          <w:lang w:val="es-ES_tradnl"/>
        </w:rPr>
      </w:pPr>
    </w:p>
    <w:p w14:paraId="22E53115" w14:textId="77777777" w:rsidR="00040C3A" w:rsidRPr="00603FAB" w:rsidRDefault="00040C3A" w:rsidP="00603FAB">
      <w:pPr>
        <w:tabs>
          <w:tab w:val="center" w:pos="5400"/>
        </w:tabs>
        <w:suppressAutoHyphens/>
        <w:jc w:val="center"/>
        <w:rPr>
          <w:rFonts w:ascii="Cambria" w:hAnsi="Cambria"/>
          <w:sz w:val="22"/>
          <w:szCs w:val="22"/>
          <w:lang w:val="es-ES_tradnl"/>
        </w:rPr>
      </w:pPr>
    </w:p>
    <w:p w14:paraId="4D98B504" w14:textId="77777777" w:rsidR="005128E4" w:rsidRPr="00603FAB" w:rsidRDefault="005128E4" w:rsidP="00603FAB">
      <w:pPr>
        <w:tabs>
          <w:tab w:val="center" w:pos="5400"/>
        </w:tabs>
        <w:suppressAutoHyphens/>
        <w:jc w:val="center"/>
        <w:rPr>
          <w:rFonts w:ascii="Cambria" w:hAnsi="Cambria"/>
          <w:sz w:val="22"/>
          <w:szCs w:val="22"/>
          <w:lang w:val="es-ES_tradnl"/>
        </w:rPr>
      </w:pPr>
    </w:p>
    <w:p w14:paraId="766531BE" w14:textId="77777777" w:rsidR="005128E4" w:rsidRPr="00603FAB" w:rsidRDefault="005128E4" w:rsidP="00603FAB">
      <w:pPr>
        <w:tabs>
          <w:tab w:val="center" w:pos="5400"/>
        </w:tabs>
        <w:suppressAutoHyphens/>
        <w:jc w:val="center"/>
        <w:rPr>
          <w:rFonts w:ascii="Cambria" w:hAnsi="Cambria"/>
          <w:sz w:val="22"/>
          <w:szCs w:val="22"/>
          <w:lang w:val="es-ES_tradnl"/>
        </w:rPr>
      </w:pPr>
    </w:p>
    <w:p w14:paraId="23323751" w14:textId="77777777" w:rsidR="005128E4" w:rsidRPr="00603FAB" w:rsidRDefault="005128E4" w:rsidP="00603FAB">
      <w:pPr>
        <w:tabs>
          <w:tab w:val="center" w:pos="5400"/>
        </w:tabs>
        <w:suppressAutoHyphens/>
        <w:jc w:val="center"/>
        <w:rPr>
          <w:rFonts w:ascii="Cambria" w:hAnsi="Cambria"/>
          <w:sz w:val="22"/>
          <w:szCs w:val="22"/>
          <w:lang w:val="es-ES_tradnl"/>
        </w:rPr>
      </w:pPr>
    </w:p>
    <w:p w14:paraId="5880EA7A" w14:textId="77777777" w:rsidR="00040C3A" w:rsidRPr="00603FAB" w:rsidRDefault="00040C3A" w:rsidP="00603FAB">
      <w:pPr>
        <w:tabs>
          <w:tab w:val="center" w:pos="5400"/>
        </w:tabs>
        <w:suppressAutoHyphens/>
        <w:jc w:val="center"/>
        <w:rPr>
          <w:rFonts w:ascii="Cambria" w:hAnsi="Cambria"/>
          <w:sz w:val="22"/>
          <w:szCs w:val="22"/>
          <w:lang w:val="es-ES_tradnl"/>
        </w:rPr>
      </w:pPr>
    </w:p>
    <w:p w14:paraId="64B0322B" w14:textId="77777777" w:rsidR="00040C3A" w:rsidRPr="00603FAB" w:rsidRDefault="00040C3A" w:rsidP="00603FAB">
      <w:pPr>
        <w:tabs>
          <w:tab w:val="center" w:pos="5400"/>
        </w:tabs>
        <w:suppressAutoHyphens/>
        <w:jc w:val="center"/>
        <w:rPr>
          <w:rFonts w:ascii="Cambria" w:hAnsi="Cambria"/>
          <w:sz w:val="22"/>
          <w:szCs w:val="22"/>
          <w:lang w:val="es-ES_tradnl"/>
        </w:rPr>
      </w:pPr>
    </w:p>
    <w:p w14:paraId="56819262" w14:textId="77777777" w:rsidR="00A50FCF" w:rsidRPr="00603FAB" w:rsidRDefault="00A50FCF" w:rsidP="00603FAB">
      <w:pPr>
        <w:tabs>
          <w:tab w:val="center" w:pos="5400"/>
        </w:tabs>
        <w:suppressAutoHyphens/>
        <w:jc w:val="center"/>
        <w:rPr>
          <w:rFonts w:ascii="Cambria" w:hAnsi="Cambria"/>
          <w:sz w:val="18"/>
          <w:szCs w:val="22"/>
          <w:lang w:val="es-ES_tradnl"/>
        </w:rPr>
      </w:pPr>
    </w:p>
    <w:p w14:paraId="43D98F9F" w14:textId="77777777" w:rsidR="00A50FCF" w:rsidRPr="00603FAB" w:rsidRDefault="00A50FCF" w:rsidP="00603FAB">
      <w:pPr>
        <w:tabs>
          <w:tab w:val="center" w:pos="5400"/>
        </w:tabs>
        <w:suppressAutoHyphens/>
        <w:jc w:val="center"/>
        <w:rPr>
          <w:rFonts w:ascii="Cambria" w:hAnsi="Cambria"/>
          <w:sz w:val="18"/>
          <w:szCs w:val="22"/>
          <w:lang w:val="es-ES_tradnl"/>
        </w:rPr>
      </w:pPr>
    </w:p>
    <w:p w14:paraId="0C678E52" w14:textId="77777777" w:rsidR="00A50FCF" w:rsidRPr="00603FAB" w:rsidRDefault="00A50FCF" w:rsidP="00603FAB">
      <w:pPr>
        <w:tabs>
          <w:tab w:val="center" w:pos="5400"/>
        </w:tabs>
        <w:suppressAutoHyphens/>
        <w:jc w:val="center"/>
        <w:rPr>
          <w:rFonts w:ascii="Cambria" w:hAnsi="Cambria"/>
          <w:sz w:val="18"/>
          <w:szCs w:val="22"/>
          <w:lang w:val="es-ES_tradnl"/>
        </w:rPr>
      </w:pPr>
    </w:p>
    <w:p w14:paraId="7BCBA52B" w14:textId="77777777" w:rsidR="00A50FCF" w:rsidRPr="00603FAB" w:rsidRDefault="00A50FCF" w:rsidP="00603FAB">
      <w:pPr>
        <w:tabs>
          <w:tab w:val="center" w:pos="5400"/>
        </w:tabs>
        <w:suppressAutoHyphens/>
        <w:jc w:val="center"/>
        <w:rPr>
          <w:rFonts w:ascii="Cambria" w:hAnsi="Cambria"/>
          <w:sz w:val="18"/>
          <w:szCs w:val="22"/>
          <w:lang w:val="es-ES_tradnl"/>
        </w:rPr>
      </w:pPr>
    </w:p>
    <w:p w14:paraId="4E8C6A77" w14:textId="77777777" w:rsidR="00A50FCF" w:rsidRPr="00603FAB" w:rsidRDefault="00A50FCF" w:rsidP="00603FAB">
      <w:pPr>
        <w:tabs>
          <w:tab w:val="center" w:pos="5400"/>
        </w:tabs>
        <w:suppressAutoHyphens/>
        <w:jc w:val="center"/>
        <w:rPr>
          <w:rFonts w:ascii="Cambria" w:hAnsi="Cambria"/>
          <w:sz w:val="18"/>
          <w:szCs w:val="22"/>
          <w:lang w:val="es-ES_tradnl"/>
        </w:rPr>
      </w:pPr>
    </w:p>
    <w:p w14:paraId="7BDD3D34" w14:textId="77777777" w:rsidR="00A50FCF" w:rsidRPr="00603FAB" w:rsidRDefault="00A50FCF" w:rsidP="00603FAB">
      <w:pPr>
        <w:tabs>
          <w:tab w:val="center" w:pos="5400"/>
        </w:tabs>
        <w:suppressAutoHyphens/>
        <w:jc w:val="center"/>
        <w:rPr>
          <w:rFonts w:ascii="Cambria" w:hAnsi="Cambria"/>
          <w:sz w:val="18"/>
          <w:szCs w:val="22"/>
          <w:lang w:val="es-ES_tradnl"/>
        </w:rPr>
      </w:pPr>
    </w:p>
    <w:p w14:paraId="7181FC42" w14:textId="77777777" w:rsidR="00A50FCF" w:rsidRPr="00603FAB" w:rsidRDefault="00A50FCF" w:rsidP="00603FAB">
      <w:pPr>
        <w:tabs>
          <w:tab w:val="center" w:pos="5400"/>
        </w:tabs>
        <w:suppressAutoHyphens/>
        <w:jc w:val="center"/>
        <w:rPr>
          <w:rFonts w:ascii="Cambria" w:hAnsi="Cambria"/>
          <w:sz w:val="18"/>
          <w:szCs w:val="22"/>
          <w:lang w:val="es-ES_tradnl"/>
        </w:rPr>
      </w:pPr>
    </w:p>
    <w:p w14:paraId="22B7604C" w14:textId="77777777" w:rsidR="00A50FCF" w:rsidRPr="00603FAB" w:rsidRDefault="00A50FCF" w:rsidP="00603FAB">
      <w:pPr>
        <w:tabs>
          <w:tab w:val="center" w:pos="5400"/>
        </w:tabs>
        <w:suppressAutoHyphens/>
        <w:jc w:val="center"/>
        <w:rPr>
          <w:rFonts w:ascii="Cambria" w:hAnsi="Cambria"/>
          <w:sz w:val="18"/>
          <w:szCs w:val="22"/>
          <w:lang w:val="es-ES_tradnl"/>
        </w:rPr>
      </w:pPr>
    </w:p>
    <w:p w14:paraId="6FF601DF" w14:textId="77777777" w:rsidR="00A50FCF" w:rsidRPr="00603FAB" w:rsidRDefault="00A50FCF" w:rsidP="00603FAB">
      <w:pPr>
        <w:tabs>
          <w:tab w:val="center" w:pos="5400"/>
        </w:tabs>
        <w:suppressAutoHyphens/>
        <w:jc w:val="center"/>
        <w:rPr>
          <w:rFonts w:ascii="Cambria" w:hAnsi="Cambria"/>
          <w:sz w:val="18"/>
          <w:szCs w:val="22"/>
          <w:lang w:val="es-ES_tradnl"/>
        </w:rPr>
      </w:pPr>
    </w:p>
    <w:p w14:paraId="4BB2C60A" w14:textId="77777777" w:rsidR="00A50FCF" w:rsidRPr="00603FAB" w:rsidRDefault="00A50FCF" w:rsidP="00603FAB">
      <w:pPr>
        <w:tabs>
          <w:tab w:val="center" w:pos="5400"/>
        </w:tabs>
        <w:suppressAutoHyphens/>
        <w:jc w:val="center"/>
        <w:rPr>
          <w:rFonts w:ascii="Cambria" w:hAnsi="Cambria"/>
          <w:sz w:val="18"/>
          <w:szCs w:val="22"/>
          <w:lang w:val="es-ES_tradnl"/>
        </w:rPr>
      </w:pPr>
    </w:p>
    <w:p w14:paraId="24645B8E" w14:textId="77777777" w:rsidR="00A50FCF" w:rsidRPr="00603FAB" w:rsidRDefault="00A50FCF" w:rsidP="00603FAB">
      <w:pPr>
        <w:tabs>
          <w:tab w:val="center" w:pos="5400"/>
        </w:tabs>
        <w:suppressAutoHyphens/>
        <w:jc w:val="center"/>
        <w:rPr>
          <w:rFonts w:ascii="Cambria" w:hAnsi="Cambria"/>
          <w:sz w:val="18"/>
          <w:szCs w:val="22"/>
          <w:lang w:val="es-ES_tradnl"/>
        </w:rPr>
      </w:pPr>
    </w:p>
    <w:p w14:paraId="39191BF8" w14:textId="77777777" w:rsidR="00A50FCF" w:rsidRPr="00603FAB" w:rsidRDefault="00A50FCF" w:rsidP="00603FAB">
      <w:pPr>
        <w:tabs>
          <w:tab w:val="center" w:pos="5400"/>
        </w:tabs>
        <w:suppressAutoHyphens/>
        <w:jc w:val="center"/>
        <w:rPr>
          <w:rFonts w:ascii="Cambria" w:hAnsi="Cambria"/>
          <w:sz w:val="18"/>
          <w:szCs w:val="22"/>
          <w:lang w:val="es-ES_tradnl"/>
        </w:rPr>
      </w:pPr>
    </w:p>
    <w:p w14:paraId="1352DA94" w14:textId="77777777" w:rsidR="00A50FCF" w:rsidRPr="00603FAB" w:rsidRDefault="00A50FCF" w:rsidP="00603FAB">
      <w:pPr>
        <w:tabs>
          <w:tab w:val="center" w:pos="5400"/>
        </w:tabs>
        <w:suppressAutoHyphens/>
        <w:jc w:val="center"/>
        <w:rPr>
          <w:rFonts w:ascii="Cambria" w:hAnsi="Cambria"/>
          <w:sz w:val="18"/>
          <w:szCs w:val="22"/>
          <w:lang w:val="es-ES_tradnl"/>
        </w:rPr>
      </w:pPr>
    </w:p>
    <w:p w14:paraId="6C981F4D" w14:textId="77777777" w:rsidR="00A50FCF" w:rsidRPr="00603FAB" w:rsidRDefault="00A50FCF" w:rsidP="00603FAB">
      <w:pPr>
        <w:tabs>
          <w:tab w:val="center" w:pos="5400"/>
        </w:tabs>
        <w:suppressAutoHyphens/>
        <w:jc w:val="center"/>
        <w:rPr>
          <w:rFonts w:ascii="Cambria" w:hAnsi="Cambria"/>
          <w:sz w:val="18"/>
          <w:szCs w:val="22"/>
          <w:lang w:val="es-ES_tradnl"/>
        </w:rPr>
      </w:pPr>
    </w:p>
    <w:p w14:paraId="22F5CE60" w14:textId="77777777" w:rsidR="00A50FCF" w:rsidRPr="00603FAB" w:rsidRDefault="0090270B" w:rsidP="00603FAB">
      <w:pPr>
        <w:tabs>
          <w:tab w:val="center" w:pos="5400"/>
        </w:tabs>
        <w:suppressAutoHyphens/>
        <w:jc w:val="center"/>
        <w:rPr>
          <w:rFonts w:ascii="Cambria" w:hAnsi="Cambria"/>
          <w:sz w:val="18"/>
          <w:szCs w:val="22"/>
          <w:lang w:val="es-ES_tradnl"/>
        </w:rPr>
      </w:pPr>
      <w:r w:rsidRPr="00603FAB">
        <w:rPr>
          <w:rFonts w:ascii="Cambria" w:hAnsi="Cambria"/>
          <w:noProof/>
          <w:sz w:val="22"/>
          <w:szCs w:val="22"/>
        </w:rPr>
        <mc:AlternateContent>
          <mc:Choice Requires="wps">
            <w:drawing>
              <wp:anchor distT="0" distB="0" distL="114300" distR="114300" simplePos="0" relativeHeight="251670528" behindDoc="0" locked="0" layoutInCell="1" allowOverlap="1" wp14:anchorId="31B7E9F9" wp14:editId="7797BC7C">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C27193" w14:textId="2273FED0" w:rsidR="008D0786" w:rsidRPr="00890650" w:rsidRDefault="008D07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00314CA8">
                              <w:rPr>
                                <w:rFonts w:asciiTheme="majorHAnsi" w:hAnsiTheme="majorHAnsi"/>
                                <w:color w:val="0D0D0D" w:themeColor="text1" w:themeTint="F2"/>
                                <w:sz w:val="18"/>
                                <w:szCs w:val="22"/>
                                <w:lang w:val="es-ES"/>
                              </w:rPr>
                              <w:t xml:space="preserve"> por la Comisión el 9</w:t>
                            </w:r>
                            <w:r w:rsidRPr="00890650">
                              <w:rPr>
                                <w:rFonts w:asciiTheme="majorHAnsi" w:hAnsiTheme="majorHAnsi"/>
                                <w:color w:val="0D0D0D" w:themeColor="text1" w:themeTint="F2"/>
                                <w:sz w:val="18"/>
                                <w:szCs w:val="22"/>
                                <w:lang w:val="es-ES"/>
                              </w:rPr>
                              <w:t xml:space="preserve"> de </w:t>
                            </w:r>
                            <w:r w:rsidR="00314CA8">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de 2020</w:t>
                            </w:r>
                            <w:r w:rsidR="00C376FE">
                              <w:rPr>
                                <w:rFonts w:asciiTheme="majorHAnsi" w:hAnsiTheme="majorHAnsi"/>
                                <w:color w:val="0D0D0D" w:themeColor="text1" w:themeTint="F2"/>
                                <w:sz w:val="18"/>
                                <w:szCs w:val="22"/>
                                <w:lang w:val="es-ES"/>
                              </w:rPr>
                              <w:t>.</w:t>
                            </w:r>
                          </w:p>
                          <w:p w14:paraId="598BEC24" w14:textId="77777777" w:rsidR="008D0786" w:rsidRPr="007A5817" w:rsidRDefault="008D07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7EF15D0" w14:textId="77777777" w:rsidR="008D0786" w:rsidRPr="00167A34" w:rsidRDefault="008D0786"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7E9F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57C27193" w14:textId="2273FED0" w:rsidR="008D0786" w:rsidRPr="00890650" w:rsidRDefault="008D07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00314CA8">
                        <w:rPr>
                          <w:rFonts w:asciiTheme="majorHAnsi" w:hAnsiTheme="majorHAnsi"/>
                          <w:color w:val="0D0D0D" w:themeColor="text1" w:themeTint="F2"/>
                          <w:sz w:val="18"/>
                          <w:szCs w:val="22"/>
                          <w:lang w:val="es-ES"/>
                        </w:rPr>
                        <w:t xml:space="preserve"> por la Comisión el 9</w:t>
                      </w:r>
                      <w:r w:rsidRPr="00890650">
                        <w:rPr>
                          <w:rFonts w:asciiTheme="majorHAnsi" w:hAnsiTheme="majorHAnsi"/>
                          <w:color w:val="0D0D0D" w:themeColor="text1" w:themeTint="F2"/>
                          <w:sz w:val="18"/>
                          <w:szCs w:val="22"/>
                          <w:lang w:val="es-ES"/>
                        </w:rPr>
                        <w:t xml:space="preserve"> de </w:t>
                      </w:r>
                      <w:r w:rsidR="00314CA8">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de 2020</w:t>
                      </w:r>
                      <w:r w:rsidR="00C376FE">
                        <w:rPr>
                          <w:rFonts w:asciiTheme="majorHAnsi" w:hAnsiTheme="majorHAnsi"/>
                          <w:color w:val="0D0D0D" w:themeColor="text1" w:themeTint="F2"/>
                          <w:sz w:val="18"/>
                          <w:szCs w:val="22"/>
                          <w:lang w:val="es-ES"/>
                        </w:rPr>
                        <w:t>.</w:t>
                      </w:r>
                    </w:p>
                    <w:p w14:paraId="598BEC24" w14:textId="77777777" w:rsidR="008D0786" w:rsidRPr="007A5817" w:rsidRDefault="008D07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7EF15D0" w14:textId="77777777" w:rsidR="008D0786" w:rsidRPr="00167A34" w:rsidRDefault="008D0786"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4AFB0706" w14:textId="77777777" w:rsidR="00A50FCF" w:rsidRPr="00603FAB" w:rsidRDefault="00A50FCF" w:rsidP="00603FAB">
      <w:pPr>
        <w:tabs>
          <w:tab w:val="center" w:pos="5400"/>
        </w:tabs>
        <w:suppressAutoHyphens/>
        <w:jc w:val="center"/>
        <w:rPr>
          <w:rFonts w:ascii="Cambria" w:hAnsi="Cambria"/>
          <w:sz w:val="18"/>
          <w:szCs w:val="22"/>
          <w:lang w:val="es-ES_tradnl"/>
        </w:rPr>
      </w:pPr>
    </w:p>
    <w:p w14:paraId="1B495C54" w14:textId="77777777" w:rsidR="00A50FCF" w:rsidRPr="00603FAB" w:rsidRDefault="00A50FCF" w:rsidP="00603FAB">
      <w:pPr>
        <w:tabs>
          <w:tab w:val="center" w:pos="5400"/>
        </w:tabs>
        <w:suppressAutoHyphens/>
        <w:jc w:val="center"/>
        <w:rPr>
          <w:rFonts w:ascii="Cambria" w:hAnsi="Cambria"/>
          <w:sz w:val="18"/>
          <w:szCs w:val="22"/>
          <w:lang w:val="es-ES_tradnl"/>
        </w:rPr>
      </w:pPr>
    </w:p>
    <w:p w14:paraId="6867D29D" w14:textId="77777777" w:rsidR="00A50FCF" w:rsidRPr="00603FAB" w:rsidRDefault="00A50FCF" w:rsidP="00603FAB">
      <w:pPr>
        <w:tabs>
          <w:tab w:val="center" w:pos="5400"/>
        </w:tabs>
        <w:suppressAutoHyphens/>
        <w:jc w:val="center"/>
        <w:rPr>
          <w:rFonts w:ascii="Cambria" w:hAnsi="Cambria"/>
          <w:sz w:val="18"/>
          <w:szCs w:val="22"/>
          <w:lang w:val="es-ES_tradnl"/>
        </w:rPr>
      </w:pPr>
    </w:p>
    <w:p w14:paraId="7207B18A" w14:textId="77777777" w:rsidR="00A50FCF" w:rsidRPr="00603FAB" w:rsidRDefault="00A50FCF" w:rsidP="00603FAB">
      <w:pPr>
        <w:tabs>
          <w:tab w:val="center" w:pos="5400"/>
        </w:tabs>
        <w:suppressAutoHyphens/>
        <w:jc w:val="center"/>
        <w:rPr>
          <w:rFonts w:ascii="Cambria" w:hAnsi="Cambria"/>
          <w:sz w:val="18"/>
          <w:szCs w:val="22"/>
          <w:lang w:val="es-ES_tradnl"/>
        </w:rPr>
      </w:pPr>
    </w:p>
    <w:p w14:paraId="2C32F98A" w14:textId="77777777" w:rsidR="00A50FCF" w:rsidRPr="00603FAB" w:rsidRDefault="0090270B" w:rsidP="00603FAB">
      <w:pPr>
        <w:tabs>
          <w:tab w:val="center" w:pos="5400"/>
        </w:tabs>
        <w:suppressAutoHyphens/>
        <w:jc w:val="center"/>
        <w:rPr>
          <w:rFonts w:ascii="Cambria" w:hAnsi="Cambria"/>
          <w:sz w:val="18"/>
          <w:szCs w:val="22"/>
          <w:lang w:val="es-ES_tradnl"/>
        </w:rPr>
      </w:pPr>
      <w:r w:rsidRPr="00603FAB">
        <w:rPr>
          <w:rFonts w:ascii="Cambria" w:hAnsi="Cambria"/>
          <w:noProof/>
          <w:sz w:val="18"/>
          <w:szCs w:val="22"/>
        </w:rPr>
        <mc:AlternateContent>
          <mc:Choice Requires="wps">
            <w:drawing>
              <wp:anchor distT="0" distB="0" distL="114300" distR="114300" simplePos="0" relativeHeight="251678720" behindDoc="0" locked="0" layoutInCell="1" allowOverlap="1" wp14:anchorId="1326E8BF" wp14:editId="56BB991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CA8D22" w14:textId="50F27836" w:rsidR="008D0786" w:rsidRPr="00C80C53" w:rsidRDefault="008D0786" w:rsidP="00113F73">
                            <w:pPr>
                              <w:spacing w:line="276" w:lineRule="auto"/>
                              <w:rPr>
                                <w:rFonts w:asciiTheme="majorHAnsi" w:hAnsiTheme="majorHAnsi"/>
                                <w:color w:val="595959" w:themeColor="text1" w:themeTint="A6"/>
                                <w:sz w:val="18"/>
                                <w:szCs w:val="18"/>
                                <w:lang w:val="es-A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314CA8" w:rsidRPr="00314CA8">
                              <w:rPr>
                                <w:rFonts w:asciiTheme="majorHAnsi" w:hAnsiTheme="majorHAnsi"/>
                                <w:color w:val="595959" w:themeColor="text1" w:themeTint="A6"/>
                                <w:sz w:val="18"/>
                                <w:szCs w:val="18"/>
                                <w:lang w:val="pt-BR"/>
                              </w:rPr>
                              <w:t xml:space="preserve"> 1</w:t>
                            </w:r>
                            <w:r w:rsidR="00314CA8">
                              <w:rPr>
                                <w:rFonts w:asciiTheme="majorHAnsi" w:hAnsiTheme="majorHAnsi"/>
                                <w:color w:val="595959" w:themeColor="text1" w:themeTint="A6"/>
                                <w:sz w:val="18"/>
                                <w:szCs w:val="18"/>
                                <w:lang w:val="pt-BR"/>
                              </w:rPr>
                              <w:t>11</w:t>
                            </w:r>
                            <w:r w:rsidRPr="00314CA8">
                              <w:rPr>
                                <w:rFonts w:asciiTheme="majorHAnsi" w:hAnsiTheme="majorHAnsi"/>
                                <w:color w:val="595959" w:themeColor="text1" w:themeTint="A6"/>
                                <w:sz w:val="18"/>
                                <w:szCs w:val="18"/>
                                <w:lang w:val="pt-BR"/>
                              </w:rPr>
                              <w:t xml:space="preserve">/20, Caso 12.674. </w:t>
                            </w:r>
                            <w:r w:rsidRPr="002F06B0">
                              <w:rPr>
                                <w:rFonts w:asciiTheme="majorHAnsi" w:hAnsiTheme="majorHAnsi"/>
                                <w:color w:val="595959" w:themeColor="text1" w:themeTint="A6"/>
                                <w:sz w:val="18"/>
                                <w:szCs w:val="18"/>
                                <w:lang w:val="pt-BR"/>
                              </w:rPr>
                              <w:t xml:space="preserve">Solución Amistosa. </w:t>
                            </w:r>
                            <w:r w:rsidR="00E17148" w:rsidRPr="002F06B0">
                              <w:rPr>
                                <w:rFonts w:asciiTheme="majorHAnsi" w:hAnsiTheme="majorHAnsi"/>
                                <w:color w:val="595959" w:themeColor="text1" w:themeTint="A6"/>
                                <w:sz w:val="18"/>
                                <w:szCs w:val="18"/>
                                <w:lang w:val="pt-BR"/>
                              </w:rPr>
                              <w:t>Márcio</w:t>
                            </w:r>
                            <w:r w:rsidRPr="002F06B0">
                              <w:rPr>
                                <w:rFonts w:asciiTheme="majorHAnsi" w:hAnsiTheme="majorHAnsi"/>
                                <w:color w:val="595959" w:themeColor="text1" w:themeTint="A6"/>
                                <w:sz w:val="18"/>
                                <w:szCs w:val="18"/>
                                <w:lang w:val="pt-BR"/>
                              </w:rPr>
                              <w:t xml:space="preserve"> Lapoente da Silveira. Brasil. </w:t>
                            </w:r>
                            <w:r w:rsidR="00314CA8">
                              <w:rPr>
                                <w:rFonts w:asciiTheme="majorHAnsi" w:hAnsiTheme="majorHAnsi"/>
                                <w:color w:val="595959" w:themeColor="text1" w:themeTint="A6"/>
                                <w:sz w:val="18"/>
                                <w:szCs w:val="18"/>
                                <w:lang w:val="es-ES_tradnl"/>
                              </w:rPr>
                              <w:t>9</w:t>
                            </w:r>
                            <w:r>
                              <w:rPr>
                                <w:rFonts w:asciiTheme="majorHAnsi" w:hAnsiTheme="majorHAnsi"/>
                                <w:color w:val="595959" w:themeColor="text1" w:themeTint="A6"/>
                                <w:sz w:val="18"/>
                                <w:szCs w:val="18"/>
                                <w:lang w:val="es-AR"/>
                              </w:rPr>
                              <w:t xml:space="preserve"> de </w:t>
                            </w:r>
                            <w:r w:rsidR="00314CA8">
                              <w:rPr>
                                <w:rFonts w:asciiTheme="majorHAnsi" w:hAnsiTheme="majorHAnsi"/>
                                <w:color w:val="595959" w:themeColor="text1" w:themeTint="A6"/>
                                <w:sz w:val="18"/>
                                <w:szCs w:val="18"/>
                                <w:lang w:val="es-AR"/>
                              </w:rPr>
                              <w:t>junio</w:t>
                            </w:r>
                            <w:r>
                              <w:rPr>
                                <w:rFonts w:asciiTheme="majorHAnsi" w:hAnsiTheme="majorHAnsi"/>
                                <w:color w:val="595959" w:themeColor="text1" w:themeTint="A6"/>
                                <w:sz w:val="18"/>
                                <w:szCs w:val="18"/>
                                <w:lang w:val="es-AR"/>
                              </w:rPr>
                              <w:t xml:space="preserve"> de 2020</w:t>
                            </w:r>
                            <w:r w:rsidRPr="00C80C53">
                              <w:rPr>
                                <w:rFonts w:asciiTheme="majorHAnsi" w:hAnsiTheme="majorHAnsi"/>
                                <w:color w:val="595959" w:themeColor="text1" w:themeTint="A6"/>
                                <w:sz w:val="18"/>
                                <w:szCs w:val="18"/>
                                <w:lang w:val="es-A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326E8BF"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0CA8D22" w14:textId="50F27836" w:rsidR="008D0786" w:rsidRPr="00C80C53" w:rsidRDefault="008D0786" w:rsidP="00113F73">
                      <w:pPr>
                        <w:spacing w:line="276" w:lineRule="auto"/>
                        <w:rPr>
                          <w:rFonts w:asciiTheme="majorHAnsi" w:hAnsiTheme="majorHAnsi"/>
                          <w:color w:val="595959" w:themeColor="text1" w:themeTint="A6"/>
                          <w:sz w:val="18"/>
                          <w:szCs w:val="18"/>
                          <w:lang w:val="es-A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314CA8" w:rsidRPr="00314CA8">
                        <w:rPr>
                          <w:rFonts w:asciiTheme="majorHAnsi" w:hAnsiTheme="majorHAnsi"/>
                          <w:color w:val="595959" w:themeColor="text1" w:themeTint="A6"/>
                          <w:sz w:val="18"/>
                          <w:szCs w:val="18"/>
                          <w:lang w:val="pt-BR"/>
                        </w:rPr>
                        <w:t xml:space="preserve"> 1</w:t>
                      </w:r>
                      <w:r w:rsidR="00314CA8">
                        <w:rPr>
                          <w:rFonts w:asciiTheme="majorHAnsi" w:hAnsiTheme="majorHAnsi"/>
                          <w:color w:val="595959" w:themeColor="text1" w:themeTint="A6"/>
                          <w:sz w:val="18"/>
                          <w:szCs w:val="18"/>
                          <w:lang w:val="pt-BR"/>
                        </w:rPr>
                        <w:t>11</w:t>
                      </w:r>
                      <w:r w:rsidRPr="00314CA8">
                        <w:rPr>
                          <w:rFonts w:asciiTheme="majorHAnsi" w:hAnsiTheme="majorHAnsi"/>
                          <w:color w:val="595959" w:themeColor="text1" w:themeTint="A6"/>
                          <w:sz w:val="18"/>
                          <w:szCs w:val="18"/>
                          <w:lang w:val="pt-BR"/>
                        </w:rPr>
                        <w:t xml:space="preserve">/20, Caso 12.674. </w:t>
                      </w:r>
                      <w:r w:rsidRPr="00F93130">
                        <w:rPr>
                          <w:rFonts w:asciiTheme="majorHAnsi" w:hAnsiTheme="majorHAnsi"/>
                          <w:color w:val="595959" w:themeColor="text1" w:themeTint="A6"/>
                          <w:sz w:val="18"/>
                          <w:szCs w:val="18"/>
                          <w:lang w:val="es-ES_tradnl"/>
                        </w:rPr>
                        <w:t xml:space="preserve">Solución Amistosa. </w:t>
                      </w:r>
                      <w:r w:rsidR="00E17148" w:rsidRPr="00F93130">
                        <w:rPr>
                          <w:rFonts w:asciiTheme="majorHAnsi" w:hAnsiTheme="majorHAnsi"/>
                          <w:color w:val="595959" w:themeColor="text1" w:themeTint="A6"/>
                          <w:sz w:val="18"/>
                          <w:szCs w:val="18"/>
                          <w:lang w:val="es-ES_tradnl"/>
                        </w:rPr>
                        <w:t>Márcio</w:t>
                      </w:r>
                      <w:r w:rsidRPr="00F93130">
                        <w:rPr>
                          <w:rFonts w:asciiTheme="majorHAnsi" w:hAnsiTheme="majorHAnsi"/>
                          <w:color w:val="595959" w:themeColor="text1" w:themeTint="A6"/>
                          <w:sz w:val="18"/>
                          <w:szCs w:val="18"/>
                          <w:lang w:val="es-ES_tradnl"/>
                        </w:rPr>
                        <w:t xml:space="preserve"> Lapoente da Silveira. Brasil. </w:t>
                      </w:r>
                      <w:r w:rsidR="00314CA8">
                        <w:rPr>
                          <w:rFonts w:asciiTheme="majorHAnsi" w:hAnsiTheme="majorHAnsi"/>
                          <w:color w:val="595959" w:themeColor="text1" w:themeTint="A6"/>
                          <w:sz w:val="18"/>
                          <w:szCs w:val="18"/>
                          <w:lang w:val="es-ES_tradnl"/>
                        </w:rPr>
                        <w:t>9</w:t>
                      </w:r>
                      <w:r>
                        <w:rPr>
                          <w:rFonts w:asciiTheme="majorHAnsi" w:hAnsiTheme="majorHAnsi"/>
                          <w:color w:val="595959" w:themeColor="text1" w:themeTint="A6"/>
                          <w:sz w:val="18"/>
                          <w:szCs w:val="18"/>
                          <w:lang w:val="es-AR"/>
                        </w:rPr>
                        <w:t xml:space="preserve"> de </w:t>
                      </w:r>
                      <w:r w:rsidR="00314CA8">
                        <w:rPr>
                          <w:rFonts w:asciiTheme="majorHAnsi" w:hAnsiTheme="majorHAnsi"/>
                          <w:color w:val="595959" w:themeColor="text1" w:themeTint="A6"/>
                          <w:sz w:val="18"/>
                          <w:szCs w:val="18"/>
                          <w:lang w:val="es-AR"/>
                        </w:rPr>
                        <w:t>junio</w:t>
                      </w:r>
                      <w:r>
                        <w:rPr>
                          <w:rFonts w:asciiTheme="majorHAnsi" w:hAnsiTheme="majorHAnsi"/>
                          <w:color w:val="595959" w:themeColor="text1" w:themeTint="A6"/>
                          <w:sz w:val="18"/>
                          <w:szCs w:val="18"/>
                          <w:lang w:val="es-AR"/>
                        </w:rPr>
                        <w:t xml:space="preserve"> de 2020</w:t>
                      </w:r>
                      <w:r w:rsidRPr="00C80C53">
                        <w:rPr>
                          <w:rFonts w:asciiTheme="majorHAnsi" w:hAnsiTheme="majorHAnsi"/>
                          <w:color w:val="595959" w:themeColor="text1" w:themeTint="A6"/>
                          <w:sz w:val="18"/>
                          <w:szCs w:val="18"/>
                          <w:lang w:val="es-AR"/>
                        </w:rPr>
                        <w:t>.</w:t>
                      </w:r>
                    </w:p>
                  </w:txbxContent>
                </v:textbox>
              </v:shape>
            </w:pict>
          </mc:Fallback>
        </mc:AlternateContent>
      </w:r>
    </w:p>
    <w:p w14:paraId="3A9BE718" w14:textId="77777777" w:rsidR="00A50FCF" w:rsidRPr="00603FAB" w:rsidRDefault="00A50FCF" w:rsidP="00603FAB">
      <w:pPr>
        <w:tabs>
          <w:tab w:val="center" w:pos="5400"/>
        </w:tabs>
        <w:suppressAutoHyphens/>
        <w:jc w:val="center"/>
        <w:rPr>
          <w:rFonts w:ascii="Cambria" w:hAnsi="Cambria"/>
          <w:sz w:val="18"/>
          <w:szCs w:val="22"/>
          <w:lang w:val="es-ES_tradnl"/>
        </w:rPr>
      </w:pPr>
    </w:p>
    <w:p w14:paraId="09FD53E5" w14:textId="77777777" w:rsidR="0090270B" w:rsidRPr="00603FAB" w:rsidRDefault="00D306D1" w:rsidP="00603FAB">
      <w:pPr>
        <w:tabs>
          <w:tab w:val="center" w:pos="5400"/>
        </w:tabs>
        <w:suppressAutoHyphens/>
        <w:jc w:val="center"/>
        <w:rPr>
          <w:rFonts w:ascii="Cambria" w:hAnsi="Cambria"/>
          <w:b/>
          <w:sz w:val="20"/>
          <w:lang w:val="es-ES_tradnl"/>
        </w:rPr>
      </w:pPr>
      <w:r w:rsidRPr="00603FAB">
        <w:rPr>
          <w:rFonts w:ascii="Cambria" w:hAnsi="Cambria"/>
          <w:noProof/>
          <w:sz w:val="18"/>
          <w:szCs w:val="22"/>
        </w:rPr>
        <mc:AlternateContent>
          <mc:Choice Requires="wps">
            <w:drawing>
              <wp:anchor distT="0" distB="0" distL="114300" distR="114300" simplePos="0" relativeHeight="251680768" behindDoc="0" locked="0" layoutInCell="1" allowOverlap="1" wp14:anchorId="75EBE50F" wp14:editId="61CFFC97">
                <wp:simplePos x="0" y="0"/>
                <wp:positionH relativeFrom="column">
                  <wp:posOffset>1328468</wp:posOffset>
                </wp:positionH>
                <wp:positionV relativeFrom="paragraph">
                  <wp:posOffset>545274</wp:posOffset>
                </wp:positionV>
                <wp:extent cx="4096385" cy="661946"/>
                <wp:effectExtent l="0" t="0" r="0" b="5080"/>
                <wp:wrapNone/>
                <wp:docPr id="9" name="Text Box 9"/>
                <wp:cNvGraphicFramePr/>
                <a:graphic xmlns:a="http://schemas.openxmlformats.org/drawingml/2006/main">
                  <a:graphicData uri="http://schemas.microsoft.com/office/word/2010/wordprocessingShape">
                    <wps:wsp>
                      <wps:cNvSpPr txBox="1"/>
                      <wps:spPr>
                        <a:xfrm>
                          <a:off x="0" y="0"/>
                          <a:ext cx="4096385" cy="6619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D1BB06" w14:textId="77777777" w:rsidR="008D0786" w:rsidRPr="00D72DC6" w:rsidRDefault="008D0786" w:rsidP="00F02AD1">
                            <w:pPr>
                              <w:rPr>
                                <w:color w:val="FFFFFF" w:themeColor="background1"/>
                                <w14:textFill>
                                  <w14:noFill/>
                                </w14:textFill>
                              </w:rPr>
                            </w:pPr>
                            <w:r>
                              <w:rPr>
                                <w:noProof/>
                                <w:color w:val="FFFFFF" w:themeColor="background1"/>
                                <w14:textFill>
                                  <w14:noFill/>
                                </w14:textFill>
                              </w:rPr>
                              <w:drawing>
                                <wp:inline distT="0" distB="0" distL="0" distR="0" wp14:anchorId="029F7500" wp14:editId="3A583573">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BE50F" id="Text Box 9" o:spid="_x0000_s1031" type="#_x0000_t202" style="position:absolute;left:0;text-align:left;margin-left:104.6pt;margin-top:42.95pt;width:322.55pt;height:5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" fillcolor="white [3201]" stroked="f" strokeweight=".5pt">
                <v:textbox>
                  <w:txbxContent>
                    <w:p w14:paraId="47D1BB06" w14:textId="77777777" w:rsidR="008D0786" w:rsidRPr="00D72DC6" w:rsidRDefault="008D0786" w:rsidP="00F02AD1">
                      <w:pPr>
                        <w:rPr>
                          <w:color w:val="FFFFFF" w:themeColor="background1"/>
                          <w14:textFill>
                            <w14:noFill/>
                          </w14:textFill>
                        </w:rPr>
                      </w:pPr>
                      <w:r>
                        <w:rPr>
                          <w:noProof/>
                          <w:color w:val="FFFFFF" w:themeColor="background1"/>
                          <w14:textFill>
                            <w14:noFill/>
                          </w14:textFill>
                        </w:rPr>
                        <w:drawing>
                          <wp:inline distT="0" distB="0" distL="0" distR="0" wp14:anchorId="029F7500" wp14:editId="3A583573">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603FAB">
        <w:rPr>
          <w:rFonts w:ascii="Cambria" w:hAnsi="Cambria"/>
          <w:noProof/>
          <w:sz w:val="22"/>
          <w:szCs w:val="22"/>
        </w:rPr>
        <mc:AlternateContent>
          <mc:Choice Requires="wps">
            <w:drawing>
              <wp:anchor distT="0" distB="0" distL="114300" distR="114300" simplePos="0" relativeHeight="251682816" behindDoc="0" locked="0" layoutInCell="1" allowOverlap="1" wp14:anchorId="49D36520" wp14:editId="4DDB573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38F0A5" w14:textId="77777777" w:rsidR="008D0786" w:rsidRPr="004B7EB6" w:rsidRDefault="008D078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49D36520"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3838F0A5" w14:textId="77777777" w:rsidR="008D0786" w:rsidRPr="004B7EB6" w:rsidRDefault="008D078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688394E" w14:textId="77777777" w:rsidR="0070697F" w:rsidRPr="00603FAB" w:rsidRDefault="0070697F" w:rsidP="00603FAB">
      <w:pPr>
        <w:tabs>
          <w:tab w:val="center" w:pos="5400"/>
        </w:tabs>
        <w:suppressAutoHyphens/>
        <w:jc w:val="center"/>
        <w:rPr>
          <w:rFonts w:ascii="Cambria" w:hAnsi="Cambria"/>
          <w:b/>
          <w:sz w:val="20"/>
          <w:lang w:val="es-ES_tradnl"/>
        </w:rPr>
        <w:sectPr w:rsidR="0070697F" w:rsidRPr="00603FAB"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14:paraId="430B3941" w14:textId="749C7CB7" w:rsidR="00722C9F" w:rsidRPr="00603FAB" w:rsidRDefault="00314CA8" w:rsidP="00603FAB">
      <w:pPr>
        <w:tabs>
          <w:tab w:val="center" w:pos="5400"/>
        </w:tabs>
        <w:suppressAutoHyphens/>
        <w:jc w:val="center"/>
        <w:rPr>
          <w:rFonts w:ascii="Cambria" w:hAnsi="Cambria"/>
          <w:b/>
          <w:sz w:val="18"/>
          <w:szCs w:val="20"/>
          <w:lang w:val="es-ES_tradnl"/>
        </w:rPr>
      </w:pPr>
      <w:r>
        <w:rPr>
          <w:rFonts w:ascii="Cambria" w:hAnsi="Cambria"/>
          <w:b/>
          <w:sz w:val="18"/>
          <w:szCs w:val="20"/>
          <w:lang w:val="es-ES_tradnl"/>
        </w:rPr>
        <w:lastRenderedPageBreak/>
        <w:t>INFORME No. 111</w:t>
      </w:r>
      <w:r w:rsidR="00C80C53" w:rsidRPr="00603FAB">
        <w:rPr>
          <w:rFonts w:ascii="Cambria" w:hAnsi="Cambria"/>
          <w:b/>
          <w:sz w:val="18"/>
          <w:szCs w:val="20"/>
          <w:lang w:val="es-ES_tradnl"/>
        </w:rPr>
        <w:t>/20</w:t>
      </w:r>
    </w:p>
    <w:p w14:paraId="20A05D3D" w14:textId="77777777" w:rsidR="00722C9F" w:rsidRPr="00603FAB" w:rsidRDefault="00722C9F" w:rsidP="00603FAB">
      <w:pPr>
        <w:tabs>
          <w:tab w:val="center" w:pos="5400"/>
        </w:tabs>
        <w:suppressAutoHyphens/>
        <w:jc w:val="center"/>
        <w:rPr>
          <w:rFonts w:ascii="Cambria" w:hAnsi="Cambria"/>
          <w:b/>
          <w:sz w:val="18"/>
          <w:szCs w:val="20"/>
          <w:lang w:val="es-ES_tradnl"/>
        </w:rPr>
      </w:pPr>
      <w:r w:rsidRPr="00603FAB">
        <w:rPr>
          <w:rFonts w:ascii="Cambria" w:hAnsi="Cambria"/>
          <w:b/>
          <w:sz w:val="18"/>
          <w:szCs w:val="20"/>
          <w:lang w:val="es-ES_tradnl"/>
        </w:rPr>
        <w:t xml:space="preserve">CASO </w:t>
      </w:r>
      <w:r w:rsidR="00C80C53" w:rsidRPr="00603FAB">
        <w:rPr>
          <w:rFonts w:ascii="Cambria" w:hAnsi="Cambria"/>
          <w:b/>
          <w:sz w:val="18"/>
          <w:szCs w:val="20"/>
          <w:lang w:val="es-ES_tradnl"/>
        </w:rPr>
        <w:t>12.674</w:t>
      </w:r>
    </w:p>
    <w:p w14:paraId="4325B2D8" w14:textId="77777777" w:rsidR="00722C9F" w:rsidRPr="00603FAB" w:rsidRDefault="00722C9F" w:rsidP="00603FAB">
      <w:pPr>
        <w:tabs>
          <w:tab w:val="center" w:pos="5400"/>
        </w:tabs>
        <w:suppressAutoHyphens/>
        <w:jc w:val="center"/>
        <w:rPr>
          <w:rFonts w:ascii="Cambria" w:hAnsi="Cambria"/>
          <w:sz w:val="18"/>
          <w:szCs w:val="20"/>
          <w:lang w:val="es-ES_tradnl"/>
        </w:rPr>
      </w:pPr>
      <w:r w:rsidRPr="00603FAB">
        <w:rPr>
          <w:rFonts w:ascii="Cambria" w:hAnsi="Cambria"/>
          <w:sz w:val="18"/>
          <w:szCs w:val="20"/>
          <w:lang w:val="es-ES_tradnl"/>
        </w:rPr>
        <w:t xml:space="preserve">INFORME DE SOLUCIÓN AMISTOSA </w:t>
      </w:r>
    </w:p>
    <w:p w14:paraId="184ADF77" w14:textId="77777777" w:rsidR="00722C9F" w:rsidRPr="00CD2E02" w:rsidRDefault="00C80C53" w:rsidP="00603FAB">
      <w:pPr>
        <w:tabs>
          <w:tab w:val="center" w:pos="5400"/>
        </w:tabs>
        <w:suppressAutoHyphens/>
        <w:jc w:val="center"/>
        <w:rPr>
          <w:rFonts w:ascii="Cambria" w:hAnsi="Cambria"/>
          <w:sz w:val="18"/>
          <w:szCs w:val="20"/>
          <w:lang w:val="pt-BR"/>
        </w:rPr>
      </w:pPr>
      <w:r w:rsidRPr="00CD2E02">
        <w:rPr>
          <w:rFonts w:ascii="Cambria" w:hAnsi="Cambria"/>
          <w:sz w:val="18"/>
          <w:szCs w:val="20"/>
          <w:lang w:val="pt-BR"/>
        </w:rPr>
        <w:t>MARCIO LAPOENTE DA SILVEIRA</w:t>
      </w:r>
    </w:p>
    <w:p w14:paraId="0B6B874A" w14:textId="77777777" w:rsidR="0070697F" w:rsidRPr="00CD2E02" w:rsidRDefault="00C80C53" w:rsidP="00603FAB">
      <w:pPr>
        <w:tabs>
          <w:tab w:val="center" w:pos="5400"/>
        </w:tabs>
        <w:suppressAutoHyphens/>
        <w:jc w:val="center"/>
        <w:rPr>
          <w:rFonts w:ascii="Cambria" w:hAnsi="Cambria"/>
          <w:sz w:val="18"/>
          <w:szCs w:val="20"/>
          <w:lang w:val="pt-BR"/>
        </w:rPr>
      </w:pPr>
      <w:r w:rsidRPr="00CD2E02">
        <w:rPr>
          <w:rFonts w:ascii="Cambria" w:hAnsi="Cambria"/>
          <w:sz w:val="18"/>
          <w:szCs w:val="20"/>
          <w:lang w:val="pt-BR"/>
        </w:rPr>
        <w:t>BRASIL</w:t>
      </w:r>
    </w:p>
    <w:p w14:paraId="3731D80F" w14:textId="7FCD3544" w:rsidR="00722C9F" w:rsidRDefault="00314CA8" w:rsidP="00603FAB">
      <w:pPr>
        <w:tabs>
          <w:tab w:val="center" w:pos="5400"/>
        </w:tabs>
        <w:suppressAutoHyphens/>
        <w:jc w:val="center"/>
        <w:rPr>
          <w:rFonts w:ascii="Cambria" w:hAnsi="Cambria"/>
          <w:sz w:val="18"/>
          <w:szCs w:val="20"/>
          <w:lang w:val="pt-BR"/>
        </w:rPr>
      </w:pPr>
      <w:r>
        <w:rPr>
          <w:rFonts w:ascii="Cambria" w:hAnsi="Cambria"/>
          <w:sz w:val="18"/>
          <w:szCs w:val="20"/>
          <w:lang w:val="pt-BR"/>
        </w:rPr>
        <w:t>9</w:t>
      </w:r>
      <w:r w:rsidR="00C80C53" w:rsidRPr="00CD2E02">
        <w:rPr>
          <w:rFonts w:ascii="Cambria" w:hAnsi="Cambria"/>
          <w:sz w:val="18"/>
          <w:szCs w:val="20"/>
          <w:lang w:val="pt-BR"/>
        </w:rPr>
        <w:t xml:space="preserve"> DE </w:t>
      </w:r>
      <w:r>
        <w:rPr>
          <w:rFonts w:ascii="Cambria" w:hAnsi="Cambria"/>
          <w:sz w:val="18"/>
          <w:szCs w:val="20"/>
          <w:lang w:val="pt-BR"/>
        </w:rPr>
        <w:t>JUNIO</w:t>
      </w:r>
      <w:r w:rsidR="00C80C53" w:rsidRPr="00CD2E02">
        <w:rPr>
          <w:rFonts w:ascii="Cambria" w:hAnsi="Cambria"/>
          <w:sz w:val="18"/>
          <w:szCs w:val="20"/>
          <w:lang w:val="pt-BR"/>
        </w:rPr>
        <w:t xml:space="preserve"> DE 2020</w:t>
      </w:r>
      <w:r w:rsidR="00C80C53" w:rsidRPr="00603FAB">
        <w:rPr>
          <w:rStyle w:val="FootnoteReference"/>
          <w:rFonts w:ascii="Cambria" w:hAnsi="Cambria"/>
          <w:sz w:val="18"/>
          <w:szCs w:val="20"/>
          <w:lang w:val="es-ES_tradnl"/>
        </w:rPr>
        <w:footnoteReference w:id="2"/>
      </w:r>
    </w:p>
    <w:p w14:paraId="7E815BB9" w14:textId="77777777" w:rsidR="00C1047A" w:rsidRPr="00CD2E02" w:rsidRDefault="00C1047A" w:rsidP="00603FAB">
      <w:pPr>
        <w:tabs>
          <w:tab w:val="center" w:pos="5400"/>
        </w:tabs>
        <w:suppressAutoHyphens/>
        <w:jc w:val="center"/>
        <w:rPr>
          <w:rFonts w:ascii="Cambria" w:hAnsi="Cambria"/>
          <w:sz w:val="18"/>
          <w:szCs w:val="20"/>
          <w:lang w:val="pt-BR"/>
        </w:rPr>
      </w:pPr>
    </w:p>
    <w:p w14:paraId="7404E22B" w14:textId="77777777" w:rsidR="0070697F" w:rsidRPr="00C1047A" w:rsidRDefault="0070697F" w:rsidP="00603FAB">
      <w:pPr>
        <w:tabs>
          <w:tab w:val="center" w:pos="5400"/>
        </w:tabs>
        <w:suppressAutoHyphens/>
        <w:rPr>
          <w:rFonts w:ascii="Cambria" w:hAnsi="Cambria"/>
          <w:sz w:val="18"/>
          <w:szCs w:val="18"/>
          <w:lang w:val="pt-BR"/>
        </w:rPr>
      </w:pPr>
    </w:p>
    <w:p w14:paraId="7A658DB2" w14:textId="77777777" w:rsidR="00C80C53" w:rsidRPr="00603FAB" w:rsidRDefault="00C80C53" w:rsidP="00C1047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b/>
          <w:sz w:val="20"/>
          <w:szCs w:val="20"/>
          <w:lang w:val="es-BO"/>
        </w:rPr>
      </w:pPr>
      <w:r w:rsidRPr="00603FAB">
        <w:rPr>
          <w:b/>
          <w:sz w:val="20"/>
          <w:szCs w:val="20"/>
          <w:lang w:val="es-BO"/>
        </w:rPr>
        <w:t>RESUMEN Y ASPECTOS PROCESALES RELEVANTES DEL PROCESO DE SOLUCIÓN AMISTOSA</w:t>
      </w:r>
    </w:p>
    <w:p w14:paraId="24F9CC18" w14:textId="77777777" w:rsidR="00C80C53" w:rsidRPr="00603FAB" w:rsidRDefault="00C80C53" w:rsidP="00603FAB">
      <w:pPr>
        <w:ind w:firstLine="720"/>
        <w:jc w:val="both"/>
        <w:rPr>
          <w:rFonts w:ascii="Cambria" w:eastAsia="MS Mincho" w:hAnsi="Cambria"/>
          <w:sz w:val="20"/>
          <w:szCs w:val="20"/>
          <w:lang w:val="es-BO"/>
        </w:rPr>
      </w:pPr>
    </w:p>
    <w:p w14:paraId="1E1773E3" w14:textId="239B5F47" w:rsidR="00C80C53" w:rsidRPr="00603FAB" w:rsidRDefault="00C80C53" w:rsidP="00603FAB">
      <w:pPr>
        <w:pStyle w:val="Heading2"/>
        <w:keepNext w:val="0"/>
        <w:numPr>
          <w:ilvl w:val="0"/>
          <w:numId w:val="55"/>
        </w:numPr>
        <w:tabs>
          <w:tab w:val="left" w:pos="90"/>
          <w:tab w:val="left" w:pos="1440"/>
        </w:tabs>
        <w:spacing w:before="0" w:after="0"/>
        <w:ind w:left="0" w:firstLine="720"/>
        <w:jc w:val="both"/>
        <w:rPr>
          <w:rFonts w:ascii="Cambria" w:hAnsi="Cambria" w:cs="Cambria"/>
          <w:b w:val="0"/>
          <w:bCs w:val="0"/>
          <w:i w:val="0"/>
          <w:iCs w:val="0"/>
          <w:color w:val="000000"/>
          <w:sz w:val="20"/>
          <w:szCs w:val="20"/>
          <w:u w:color="000000"/>
          <w:bdr w:val="none" w:sz="0" w:space="0" w:color="auto" w:frame="1"/>
          <w:lang w:val="es-AR" w:eastAsia="es-ES"/>
        </w:rPr>
      </w:pPr>
      <w:r w:rsidRPr="00603FAB">
        <w:rPr>
          <w:rFonts w:ascii="Cambria" w:hAnsi="Cambria" w:cs="Cambria"/>
          <w:b w:val="0"/>
          <w:bCs w:val="0"/>
          <w:i w:val="0"/>
          <w:iCs w:val="0"/>
          <w:color w:val="000000"/>
          <w:sz w:val="20"/>
          <w:szCs w:val="20"/>
          <w:u w:color="000000"/>
          <w:bdr w:val="none" w:sz="0" w:space="0" w:color="auto" w:frame="1"/>
          <w:lang w:val="es-AR" w:eastAsia="es-ES"/>
        </w:rPr>
        <w:t xml:space="preserve">El 8 de diciembre de 2004, la Comisión Interamericana de Derechos Humanos (en adelante “la Comisión” o “CIDH”) recibió una petición presentada por </w:t>
      </w:r>
      <w:proofErr w:type="spellStart"/>
      <w:r w:rsidRPr="00603FAB">
        <w:rPr>
          <w:rFonts w:ascii="Cambria" w:hAnsi="Cambria" w:cs="Cambria"/>
          <w:b w:val="0"/>
          <w:bCs w:val="0"/>
          <w:i w:val="0"/>
          <w:iCs w:val="0"/>
          <w:color w:val="000000"/>
          <w:sz w:val="20"/>
          <w:szCs w:val="20"/>
          <w:u w:color="000000"/>
          <w:bdr w:val="none" w:sz="0" w:space="0" w:color="auto" w:frame="1"/>
          <w:lang w:val="es-AR" w:eastAsia="es-ES"/>
        </w:rPr>
        <w:t>Joss</w:t>
      </w:r>
      <w:proofErr w:type="spellEnd"/>
      <w:r w:rsidRPr="00603FAB">
        <w:rPr>
          <w:rFonts w:ascii="Cambria" w:hAnsi="Cambria" w:cs="Cambria"/>
          <w:b w:val="0"/>
          <w:bCs w:val="0"/>
          <w:i w:val="0"/>
          <w:iCs w:val="0"/>
          <w:color w:val="000000"/>
          <w:sz w:val="20"/>
          <w:szCs w:val="20"/>
          <w:u w:color="000000"/>
          <w:bdr w:val="none" w:sz="0" w:space="0" w:color="auto" w:frame="1"/>
          <w:lang w:val="es-AR" w:eastAsia="es-ES"/>
        </w:rPr>
        <w:t xml:space="preserve"> Brian </w:t>
      </w:r>
      <w:proofErr w:type="spellStart"/>
      <w:r w:rsidRPr="00603FAB">
        <w:rPr>
          <w:rFonts w:ascii="Cambria" w:hAnsi="Cambria" w:cs="Cambria"/>
          <w:b w:val="0"/>
          <w:bCs w:val="0"/>
          <w:i w:val="0"/>
          <w:iCs w:val="0"/>
          <w:color w:val="000000"/>
          <w:sz w:val="20"/>
          <w:szCs w:val="20"/>
          <w:u w:color="000000"/>
          <w:bdr w:val="none" w:sz="0" w:space="0" w:color="auto" w:frame="1"/>
          <w:lang w:val="es-AR" w:eastAsia="es-ES"/>
        </w:rPr>
        <w:t>Opie</w:t>
      </w:r>
      <w:proofErr w:type="spellEnd"/>
      <w:r w:rsidRPr="00603FAB">
        <w:rPr>
          <w:rFonts w:ascii="Cambria" w:hAnsi="Cambria" w:cs="Cambria"/>
          <w:b w:val="0"/>
          <w:bCs w:val="0"/>
          <w:i w:val="0"/>
          <w:iCs w:val="0"/>
          <w:color w:val="000000"/>
          <w:sz w:val="20"/>
          <w:szCs w:val="20"/>
          <w:u w:color="000000"/>
          <w:bdr w:val="none" w:sz="0" w:space="0" w:color="auto" w:frame="1"/>
          <w:lang w:val="es-AR" w:eastAsia="es-ES"/>
        </w:rPr>
        <w:t xml:space="preserve"> en representación de </w:t>
      </w:r>
      <w:proofErr w:type="spellStart"/>
      <w:r w:rsidRPr="00603FAB">
        <w:rPr>
          <w:rFonts w:ascii="Cambria" w:hAnsi="Cambria" w:cs="Cambria"/>
          <w:b w:val="0"/>
          <w:bCs w:val="0"/>
          <w:i w:val="0"/>
          <w:iCs w:val="0"/>
          <w:color w:val="000000"/>
          <w:sz w:val="20"/>
          <w:szCs w:val="20"/>
          <w:u w:color="000000"/>
          <w:bdr w:val="none" w:sz="0" w:space="0" w:color="auto" w:frame="1"/>
          <w:lang w:val="es-CO" w:eastAsia="es-ES"/>
        </w:rPr>
        <w:t>Sebasti</w:t>
      </w:r>
      <w:r w:rsidR="00CD2E02">
        <w:rPr>
          <w:rFonts w:ascii="Cambria" w:hAnsi="Cambria" w:cs="Cambria"/>
          <w:b w:val="0"/>
          <w:bCs w:val="0"/>
          <w:i w:val="0"/>
          <w:iCs w:val="0"/>
          <w:color w:val="000000"/>
          <w:sz w:val="20"/>
          <w:szCs w:val="20"/>
          <w:u w:color="000000"/>
          <w:bdr w:val="none" w:sz="0" w:space="0" w:color="auto" w:frame="1"/>
          <w:lang w:val="es-CO" w:eastAsia="es-ES"/>
        </w:rPr>
        <w:t>ã</w:t>
      </w:r>
      <w:r w:rsidR="004350DD">
        <w:rPr>
          <w:rFonts w:ascii="Cambria" w:hAnsi="Cambria" w:cs="Cambria"/>
          <w:b w:val="0"/>
          <w:bCs w:val="0"/>
          <w:i w:val="0"/>
          <w:iCs w:val="0"/>
          <w:color w:val="000000"/>
          <w:sz w:val="20"/>
          <w:szCs w:val="20"/>
          <w:u w:color="000000"/>
          <w:bdr w:val="none" w:sz="0" w:space="0" w:color="auto" w:frame="1"/>
          <w:lang w:val="es-CO" w:eastAsia="es-ES"/>
        </w:rPr>
        <w:t>o</w:t>
      </w:r>
      <w:proofErr w:type="spellEnd"/>
      <w:r w:rsidR="004350DD">
        <w:rPr>
          <w:rFonts w:ascii="Cambria" w:hAnsi="Cambria" w:cs="Cambria"/>
          <w:b w:val="0"/>
          <w:bCs w:val="0"/>
          <w:i w:val="0"/>
          <w:iCs w:val="0"/>
          <w:color w:val="000000"/>
          <w:sz w:val="20"/>
          <w:szCs w:val="20"/>
          <w:u w:color="000000"/>
          <w:bdr w:val="none" w:sz="0" w:space="0" w:color="auto" w:frame="1"/>
          <w:lang w:val="es-CO" w:eastAsia="es-ES"/>
        </w:rPr>
        <w:t xml:space="preserve"> </w:t>
      </w:r>
      <w:r w:rsidRPr="00603FAB">
        <w:rPr>
          <w:rFonts w:ascii="Cambria" w:hAnsi="Cambria" w:cs="Cambria"/>
          <w:b w:val="0"/>
          <w:bCs w:val="0"/>
          <w:i w:val="0"/>
          <w:iCs w:val="0"/>
          <w:color w:val="000000"/>
          <w:sz w:val="20"/>
          <w:szCs w:val="20"/>
          <w:u w:color="000000"/>
          <w:bdr w:val="none" w:sz="0" w:space="0" w:color="auto" w:frame="1"/>
          <w:lang w:val="es-CO" w:eastAsia="es-ES"/>
        </w:rPr>
        <w:t xml:space="preserve">Alves da Silveira y Carmen </w:t>
      </w:r>
      <w:proofErr w:type="spellStart"/>
      <w:r w:rsidRPr="00603FAB">
        <w:rPr>
          <w:rFonts w:ascii="Cambria" w:hAnsi="Cambria" w:cs="Cambria"/>
          <w:b w:val="0"/>
          <w:bCs w:val="0"/>
          <w:i w:val="0"/>
          <w:iCs w:val="0"/>
          <w:color w:val="000000"/>
          <w:sz w:val="20"/>
          <w:szCs w:val="20"/>
          <w:u w:color="000000"/>
          <w:bdr w:val="none" w:sz="0" w:space="0" w:color="auto" w:frame="1"/>
          <w:lang w:val="es-CO" w:eastAsia="es-ES"/>
        </w:rPr>
        <w:t>Lapoente</w:t>
      </w:r>
      <w:proofErr w:type="spellEnd"/>
      <w:r w:rsidRPr="00603FAB">
        <w:rPr>
          <w:rFonts w:ascii="Cambria" w:hAnsi="Cambria" w:cs="Cambria"/>
          <w:b w:val="0"/>
          <w:bCs w:val="0"/>
          <w:i w:val="0"/>
          <w:iCs w:val="0"/>
          <w:color w:val="000000"/>
          <w:sz w:val="20"/>
          <w:szCs w:val="20"/>
          <w:u w:color="000000"/>
          <w:bdr w:val="none" w:sz="0" w:space="0" w:color="auto" w:frame="1"/>
          <w:lang w:val="es-CO" w:eastAsia="es-ES"/>
        </w:rPr>
        <w:t xml:space="preserve"> da Silveira </w:t>
      </w:r>
      <w:r w:rsidRPr="00603FAB">
        <w:rPr>
          <w:rFonts w:ascii="Cambria" w:hAnsi="Cambria" w:cs="Cambria"/>
          <w:b w:val="0"/>
          <w:bCs w:val="0"/>
          <w:i w:val="0"/>
          <w:iCs w:val="0"/>
          <w:color w:val="000000"/>
          <w:sz w:val="20"/>
          <w:szCs w:val="20"/>
          <w:u w:color="000000"/>
          <w:bdr w:val="none" w:sz="0" w:space="0" w:color="auto" w:frame="1"/>
          <w:lang w:val="es-AR" w:eastAsia="es-ES"/>
        </w:rPr>
        <w:t>(en adelante “</w:t>
      </w:r>
      <w:r w:rsidR="009958B6" w:rsidRPr="00603FAB">
        <w:rPr>
          <w:rFonts w:ascii="Cambria" w:hAnsi="Cambria" w:cs="Cambria"/>
          <w:b w:val="0"/>
          <w:bCs w:val="0"/>
          <w:i w:val="0"/>
          <w:iCs w:val="0"/>
          <w:color w:val="000000"/>
          <w:sz w:val="20"/>
          <w:szCs w:val="20"/>
          <w:u w:color="000000"/>
          <w:bdr w:val="none" w:sz="0" w:space="0" w:color="auto" w:frame="1"/>
          <w:lang w:val="es-AR" w:eastAsia="es-ES"/>
        </w:rPr>
        <w:t xml:space="preserve">los </w:t>
      </w:r>
      <w:r w:rsidRPr="00603FAB">
        <w:rPr>
          <w:rFonts w:ascii="Cambria" w:hAnsi="Cambria" w:cs="Cambria"/>
          <w:b w:val="0"/>
          <w:bCs w:val="0"/>
          <w:i w:val="0"/>
          <w:iCs w:val="0"/>
          <w:color w:val="000000"/>
          <w:sz w:val="20"/>
          <w:szCs w:val="20"/>
          <w:u w:color="000000"/>
          <w:bdr w:val="none" w:sz="0" w:space="0" w:color="auto" w:frame="1"/>
          <w:lang w:val="es-AR" w:eastAsia="es-ES"/>
        </w:rPr>
        <w:t>peticionario</w:t>
      </w:r>
      <w:r w:rsidR="009958B6" w:rsidRPr="00603FAB">
        <w:rPr>
          <w:rFonts w:ascii="Cambria" w:hAnsi="Cambria" w:cs="Cambria"/>
          <w:b w:val="0"/>
          <w:bCs w:val="0"/>
          <w:i w:val="0"/>
          <w:iCs w:val="0"/>
          <w:color w:val="000000"/>
          <w:sz w:val="20"/>
          <w:szCs w:val="20"/>
          <w:u w:color="000000"/>
          <w:bdr w:val="none" w:sz="0" w:space="0" w:color="auto" w:frame="1"/>
          <w:lang w:val="es-AR" w:eastAsia="es-ES"/>
        </w:rPr>
        <w:t>s</w:t>
      </w:r>
      <w:r w:rsidRPr="00603FAB">
        <w:rPr>
          <w:rFonts w:ascii="Cambria" w:hAnsi="Cambria" w:cs="Cambria"/>
          <w:b w:val="0"/>
          <w:bCs w:val="0"/>
          <w:i w:val="0"/>
          <w:iCs w:val="0"/>
          <w:color w:val="000000"/>
          <w:sz w:val="20"/>
          <w:szCs w:val="20"/>
          <w:u w:color="000000"/>
          <w:bdr w:val="none" w:sz="0" w:space="0" w:color="auto" w:frame="1"/>
          <w:lang w:val="es-AR" w:eastAsia="es-ES"/>
        </w:rPr>
        <w:t>”), en la cual se alegaba la responsabilidad internacional de La República Federativa de Brasil (en adelante “Estado” o “Estado brasileño” o “Brasil”), por la violación de los derechos humanos contemplados en los artículos</w:t>
      </w:r>
      <w:r w:rsidR="00021634" w:rsidRPr="00603FAB">
        <w:rPr>
          <w:rFonts w:ascii="Cambria" w:hAnsi="Cambria" w:cs="Cambria"/>
          <w:b w:val="0"/>
          <w:bCs w:val="0"/>
          <w:i w:val="0"/>
          <w:iCs w:val="0"/>
          <w:color w:val="000000"/>
          <w:sz w:val="20"/>
          <w:szCs w:val="20"/>
          <w:u w:color="000000"/>
          <w:bdr w:val="none" w:sz="0" w:space="0" w:color="auto" w:frame="1"/>
          <w:lang w:val="es-AR" w:eastAsia="es-ES"/>
        </w:rPr>
        <w:t xml:space="preserve"> I (derecho a la vida, libertad, seguridad e integridad personal) y XVIII (derecho a la justicia) de la Declaración Americana de los Derechos y Deberes del Hombre,</w:t>
      </w:r>
      <w:r w:rsidR="009958B6" w:rsidRPr="00603FAB">
        <w:rPr>
          <w:rFonts w:ascii="Cambria" w:hAnsi="Cambria" w:cs="Cambria"/>
          <w:b w:val="0"/>
          <w:bCs w:val="0"/>
          <w:i w:val="0"/>
          <w:iCs w:val="0"/>
          <w:color w:val="000000"/>
          <w:sz w:val="20"/>
          <w:szCs w:val="20"/>
          <w:u w:color="000000"/>
          <w:bdr w:val="none" w:sz="0" w:space="0" w:color="auto" w:frame="1"/>
          <w:lang w:val="es-AR" w:eastAsia="es-ES"/>
        </w:rPr>
        <w:t xml:space="preserve"> así como de los</w:t>
      </w:r>
      <w:r w:rsidR="00021634" w:rsidRPr="00603FAB">
        <w:rPr>
          <w:rFonts w:ascii="Cambria" w:hAnsi="Cambria" w:cs="Cambria"/>
          <w:b w:val="0"/>
          <w:bCs w:val="0"/>
          <w:i w:val="0"/>
          <w:iCs w:val="0"/>
          <w:color w:val="000000"/>
          <w:sz w:val="20"/>
          <w:szCs w:val="20"/>
          <w:u w:color="000000"/>
          <w:bdr w:val="none" w:sz="0" w:space="0" w:color="auto" w:frame="1"/>
          <w:lang w:val="es-AR" w:eastAsia="es-ES"/>
        </w:rPr>
        <w:t xml:space="preserve"> artículos 8 (garantías judiciales) y</w:t>
      </w:r>
      <w:r w:rsidRPr="00603FAB">
        <w:rPr>
          <w:rFonts w:ascii="Cambria" w:hAnsi="Cambria" w:cs="Cambria"/>
          <w:b w:val="0"/>
          <w:bCs w:val="0"/>
          <w:i w:val="0"/>
          <w:iCs w:val="0"/>
          <w:color w:val="000000"/>
          <w:sz w:val="20"/>
          <w:szCs w:val="20"/>
          <w:u w:color="000000"/>
          <w:bdr w:val="none" w:sz="0" w:space="0" w:color="auto" w:frame="1"/>
          <w:lang w:val="es-AR" w:eastAsia="es-ES"/>
        </w:rPr>
        <w:t xml:space="preserve"> 25 (protección judicial) en relación con los artículos 1 (obligación de respetar) y 2 (obligación de adoptar disposiciones de derecho interno) de la Convención Americana sobre Derechos Humanos, (en adelante “Convención” o “Convención Americana”),</w:t>
      </w:r>
      <w:r w:rsidR="00021634" w:rsidRPr="00603FAB">
        <w:rPr>
          <w:rFonts w:ascii="Cambria" w:hAnsi="Cambria" w:cs="Cambria"/>
          <w:b w:val="0"/>
          <w:bCs w:val="0"/>
          <w:i w:val="0"/>
          <w:iCs w:val="0"/>
          <w:color w:val="000000"/>
          <w:sz w:val="20"/>
          <w:szCs w:val="20"/>
          <w:u w:color="000000"/>
          <w:bdr w:val="none" w:sz="0" w:space="0" w:color="auto" w:frame="1"/>
          <w:lang w:val="es-AR" w:eastAsia="es-ES"/>
        </w:rPr>
        <w:t xml:space="preserve"> y</w:t>
      </w:r>
      <w:r w:rsidR="009958B6" w:rsidRPr="00603FAB">
        <w:rPr>
          <w:rFonts w:ascii="Cambria" w:hAnsi="Cambria" w:cs="Cambria"/>
          <w:b w:val="0"/>
          <w:bCs w:val="0"/>
          <w:i w:val="0"/>
          <w:iCs w:val="0"/>
          <w:color w:val="000000"/>
          <w:sz w:val="20"/>
          <w:szCs w:val="20"/>
          <w:u w:color="000000"/>
          <w:bdr w:val="none" w:sz="0" w:space="0" w:color="auto" w:frame="1"/>
          <w:lang w:val="es-AR" w:eastAsia="es-ES"/>
        </w:rPr>
        <w:t xml:space="preserve"> de los</w:t>
      </w:r>
      <w:r w:rsidR="00021634" w:rsidRPr="00603FAB">
        <w:rPr>
          <w:rFonts w:ascii="Cambria" w:hAnsi="Cambria" w:cs="Cambria"/>
          <w:b w:val="0"/>
          <w:bCs w:val="0"/>
          <w:i w:val="0"/>
          <w:iCs w:val="0"/>
          <w:color w:val="000000"/>
          <w:sz w:val="20"/>
          <w:szCs w:val="20"/>
          <w:u w:color="000000"/>
          <w:bdr w:val="none" w:sz="0" w:space="0" w:color="auto" w:frame="1"/>
          <w:lang w:val="es-AR" w:eastAsia="es-ES"/>
        </w:rPr>
        <w:t xml:space="preserve"> artículos 1 (obligación de prevenir y sancionar la tortura,), 6 (medidas efectivas para prevenir y sancionar la tortura tratos crueles e inhumanos), 8 (garantía de acceso a la justicia) y 9 (garantía de compensación para las víctimas del delito de tortura) de la Convención Interamericana contra la Tortura,</w:t>
      </w:r>
      <w:r w:rsidRPr="00603FAB">
        <w:rPr>
          <w:rFonts w:ascii="Cambria" w:hAnsi="Cambria" w:cs="Cambria"/>
          <w:b w:val="0"/>
          <w:bCs w:val="0"/>
          <w:i w:val="0"/>
          <w:iCs w:val="0"/>
          <w:color w:val="000000"/>
          <w:sz w:val="20"/>
          <w:szCs w:val="20"/>
          <w:u w:color="000000"/>
          <w:bdr w:val="none" w:sz="0" w:space="0" w:color="auto" w:frame="1"/>
          <w:lang w:val="es-AR" w:eastAsia="es-ES"/>
        </w:rPr>
        <w:t xml:space="preserve"> en perjuicio de </w:t>
      </w:r>
      <w:proofErr w:type="spellStart"/>
      <w:r w:rsidR="00E17148" w:rsidRPr="00E17148">
        <w:rPr>
          <w:rFonts w:asciiTheme="majorHAnsi" w:hAnsiTheme="majorHAnsi" w:cs="Calibri"/>
          <w:b w:val="0"/>
          <w:i w:val="0"/>
          <w:sz w:val="20"/>
          <w:szCs w:val="20"/>
          <w:lang w:val="es-ES"/>
        </w:rPr>
        <w:t>Márcio</w:t>
      </w:r>
      <w:proofErr w:type="spellEnd"/>
      <w:r w:rsidR="00E17148" w:rsidRPr="00E17148">
        <w:rPr>
          <w:rFonts w:asciiTheme="majorHAnsi" w:hAnsiTheme="majorHAnsi" w:cs="Calibri"/>
          <w:sz w:val="20"/>
          <w:szCs w:val="20"/>
          <w:lang w:val="es-ES"/>
        </w:rPr>
        <w:t xml:space="preserve"> </w:t>
      </w:r>
      <w:proofErr w:type="spellStart"/>
      <w:r w:rsidR="00021634" w:rsidRPr="00603FAB">
        <w:rPr>
          <w:rFonts w:ascii="Cambria" w:hAnsi="Cambria" w:cs="Cambria"/>
          <w:b w:val="0"/>
          <w:bCs w:val="0"/>
          <w:i w:val="0"/>
          <w:iCs w:val="0"/>
          <w:color w:val="000000"/>
          <w:sz w:val="20"/>
          <w:szCs w:val="20"/>
          <w:u w:color="000000"/>
          <w:bdr w:val="none" w:sz="0" w:space="0" w:color="auto" w:frame="1"/>
          <w:lang w:val="es-AR" w:eastAsia="es-ES"/>
        </w:rPr>
        <w:t>Lapoente</w:t>
      </w:r>
      <w:proofErr w:type="spellEnd"/>
      <w:r w:rsidR="00021634" w:rsidRPr="00603FAB">
        <w:rPr>
          <w:rFonts w:ascii="Cambria" w:hAnsi="Cambria" w:cs="Cambria"/>
          <w:b w:val="0"/>
          <w:bCs w:val="0"/>
          <w:i w:val="0"/>
          <w:iCs w:val="0"/>
          <w:color w:val="000000"/>
          <w:sz w:val="20"/>
          <w:szCs w:val="20"/>
          <w:u w:color="000000"/>
          <w:bdr w:val="none" w:sz="0" w:space="0" w:color="auto" w:frame="1"/>
          <w:lang w:val="es-AR" w:eastAsia="es-ES"/>
        </w:rPr>
        <w:t xml:space="preserve"> da Silveira</w:t>
      </w:r>
      <w:r w:rsidRPr="00603FAB">
        <w:rPr>
          <w:rFonts w:ascii="Cambria" w:hAnsi="Cambria" w:cs="Cambria"/>
          <w:b w:val="0"/>
          <w:bCs w:val="0"/>
          <w:i w:val="0"/>
          <w:iCs w:val="0"/>
          <w:color w:val="000000"/>
          <w:sz w:val="20"/>
          <w:szCs w:val="20"/>
          <w:u w:color="000000"/>
          <w:bdr w:val="none" w:sz="0" w:space="0" w:color="auto" w:frame="1"/>
          <w:lang w:val="es-AR" w:eastAsia="es-ES"/>
        </w:rPr>
        <w:t xml:space="preserve">, </w:t>
      </w:r>
      <w:r w:rsidR="00021634" w:rsidRPr="00603FAB">
        <w:rPr>
          <w:rFonts w:ascii="Cambria" w:hAnsi="Cambria" w:cs="Cambria"/>
          <w:b w:val="0"/>
          <w:bCs w:val="0"/>
          <w:i w:val="0"/>
          <w:iCs w:val="0"/>
          <w:color w:val="000000"/>
          <w:sz w:val="20"/>
          <w:szCs w:val="20"/>
          <w:u w:color="000000"/>
          <w:bdr w:val="none" w:sz="0" w:space="0" w:color="auto" w:frame="1"/>
          <w:lang w:val="es-AR" w:eastAsia="es-ES"/>
        </w:rPr>
        <w:t>cadete de la Primera Compañía del Curso de Adi</w:t>
      </w:r>
      <w:r w:rsidR="00CD2E02">
        <w:rPr>
          <w:rFonts w:ascii="Cambria" w:hAnsi="Cambria" w:cs="Cambria"/>
          <w:b w:val="0"/>
          <w:bCs w:val="0"/>
          <w:i w:val="0"/>
          <w:iCs w:val="0"/>
          <w:color w:val="000000"/>
          <w:sz w:val="20"/>
          <w:szCs w:val="20"/>
          <w:u w:color="000000"/>
          <w:bdr w:val="none" w:sz="0" w:space="0" w:color="auto" w:frame="1"/>
          <w:lang w:val="es-AR" w:eastAsia="es-ES"/>
        </w:rPr>
        <w:t>e</w:t>
      </w:r>
      <w:r w:rsidR="00021634" w:rsidRPr="00603FAB">
        <w:rPr>
          <w:rFonts w:ascii="Cambria" w:hAnsi="Cambria" w:cs="Cambria"/>
          <w:b w:val="0"/>
          <w:bCs w:val="0"/>
          <w:i w:val="0"/>
          <w:iCs w:val="0"/>
          <w:color w:val="000000"/>
          <w:sz w:val="20"/>
          <w:szCs w:val="20"/>
          <w:u w:color="000000"/>
          <w:bdr w:val="none" w:sz="0" w:space="0" w:color="auto" w:frame="1"/>
          <w:lang w:val="es-AR" w:eastAsia="es-ES"/>
        </w:rPr>
        <w:t xml:space="preserve">stramiento de la Academia Militar das </w:t>
      </w:r>
      <w:proofErr w:type="spellStart"/>
      <w:r w:rsidR="00021634" w:rsidRPr="00603FAB">
        <w:rPr>
          <w:rFonts w:ascii="Cambria" w:hAnsi="Cambria" w:cs="Cambria"/>
          <w:b w:val="0"/>
          <w:bCs w:val="0"/>
          <w:i w:val="0"/>
          <w:iCs w:val="0"/>
          <w:color w:val="000000"/>
          <w:sz w:val="20"/>
          <w:szCs w:val="20"/>
          <w:u w:color="000000"/>
          <w:bdr w:val="none" w:sz="0" w:space="0" w:color="auto" w:frame="1"/>
          <w:lang w:val="es-AR" w:eastAsia="es-ES"/>
        </w:rPr>
        <w:t>Agulhas</w:t>
      </w:r>
      <w:proofErr w:type="spellEnd"/>
      <w:r w:rsidR="00021634" w:rsidRPr="00603FAB">
        <w:rPr>
          <w:rFonts w:ascii="Cambria" w:hAnsi="Cambria" w:cs="Cambria"/>
          <w:b w:val="0"/>
          <w:bCs w:val="0"/>
          <w:i w:val="0"/>
          <w:iCs w:val="0"/>
          <w:color w:val="000000"/>
          <w:sz w:val="20"/>
          <w:szCs w:val="20"/>
          <w:u w:color="000000"/>
          <w:bdr w:val="none" w:sz="0" w:space="0" w:color="auto" w:frame="1"/>
          <w:lang w:val="es-AR" w:eastAsia="es-ES"/>
        </w:rPr>
        <w:t xml:space="preserve"> Negras del Ejército </w:t>
      </w:r>
      <w:r w:rsidR="001E43B3" w:rsidRPr="00603FAB">
        <w:rPr>
          <w:rFonts w:ascii="Cambria" w:hAnsi="Cambria" w:cs="Cambria"/>
          <w:b w:val="0"/>
          <w:bCs w:val="0"/>
          <w:i w:val="0"/>
          <w:iCs w:val="0"/>
          <w:color w:val="000000"/>
          <w:sz w:val="20"/>
          <w:szCs w:val="20"/>
          <w:u w:color="000000"/>
          <w:bdr w:val="none" w:sz="0" w:space="0" w:color="auto" w:frame="1"/>
          <w:lang w:val="es-AR" w:eastAsia="es-ES"/>
        </w:rPr>
        <w:t>de Brasil</w:t>
      </w:r>
      <w:r w:rsidRPr="00603FAB">
        <w:rPr>
          <w:rFonts w:ascii="Cambria" w:hAnsi="Cambria" w:cs="Cambria"/>
          <w:b w:val="0"/>
          <w:bCs w:val="0"/>
          <w:i w:val="0"/>
          <w:iCs w:val="0"/>
          <w:color w:val="000000"/>
          <w:sz w:val="20"/>
          <w:szCs w:val="20"/>
          <w:u w:color="000000"/>
          <w:bdr w:val="none" w:sz="0" w:space="0" w:color="auto" w:frame="1"/>
          <w:lang w:val="es-AR" w:eastAsia="es-ES"/>
        </w:rPr>
        <w:t xml:space="preserve"> (en adelante “presunta víctima”), derivada </w:t>
      </w:r>
      <w:r w:rsidR="007F69C1" w:rsidRPr="00603FAB">
        <w:rPr>
          <w:rFonts w:ascii="Cambria" w:hAnsi="Cambria" w:cs="Cambria"/>
          <w:b w:val="0"/>
          <w:bCs w:val="0"/>
          <w:i w:val="0"/>
          <w:iCs w:val="0"/>
          <w:color w:val="000000"/>
          <w:sz w:val="20"/>
          <w:szCs w:val="20"/>
          <w:u w:color="000000"/>
          <w:bdr w:val="none" w:sz="0" w:space="0" w:color="auto" w:frame="1"/>
          <w:lang w:val="es-AR" w:eastAsia="es-ES"/>
        </w:rPr>
        <w:t>de su fallecimiento como consecuencia de haber sido presuntamente sometido a un excesivo maltrato físico por parte de funcionarios militares</w:t>
      </w:r>
      <w:r w:rsidRPr="00603FAB">
        <w:rPr>
          <w:rFonts w:ascii="Cambria" w:hAnsi="Cambria" w:cs="Cambria"/>
          <w:b w:val="0"/>
          <w:bCs w:val="0"/>
          <w:i w:val="0"/>
          <w:iCs w:val="0"/>
          <w:color w:val="000000"/>
          <w:sz w:val="20"/>
          <w:szCs w:val="20"/>
          <w:u w:color="000000"/>
          <w:bdr w:val="none" w:sz="0" w:space="0" w:color="auto" w:frame="1"/>
          <w:lang w:val="es-AR" w:eastAsia="es-ES"/>
        </w:rPr>
        <w:t>.</w:t>
      </w:r>
    </w:p>
    <w:p w14:paraId="04C583AA" w14:textId="77777777" w:rsidR="00C80C53" w:rsidRPr="00603FAB" w:rsidRDefault="00C80C53" w:rsidP="00603FAB">
      <w:pPr>
        <w:tabs>
          <w:tab w:val="left" w:pos="1440"/>
        </w:tabs>
        <w:ind w:firstLine="720"/>
        <w:jc w:val="both"/>
        <w:rPr>
          <w:rFonts w:ascii="Cambria" w:eastAsia="Times New Roman" w:hAnsi="Cambria" w:cs="Cambria"/>
          <w:color w:val="000000"/>
          <w:sz w:val="20"/>
          <w:szCs w:val="20"/>
          <w:u w:color="000000"/>
          <w:bdr w:val="none" w:sz="0" w:space="0" w:color="auto" w:frame="1"/>
          <w:lang w:val="es-AR" w:eastAsia="es-ES"/>
        </w:rPr>
      </w:pPr>
    </w:p>
    <w:p w14:paraId="2858CD14" w14:textId="43547ED2" w:rsidR="00C80C53" w:rsidRPr="00603FAB" w:rsidRDefault="00C80C53" w:rsidP="00603F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cs="Cambria"/>
          <w:color w:val="000000"/>
          <w:sz w:val="20"/>
          <w:szCs w:val="20"/>
          <w:u w:color="000000"/>
          <w:bdr w:val="none" w:sz="0" w:space="0" w:color="auto" w:frame="1"/>
          <w:lang w:val="es-VE" w:eastAsia="es-ES"/>
        </w:rPr>
      </w:pPr>
      <w:r w:rsidRPr="00603FAB">
        <w:rPr>
          <w:rFonts w:ascii="Cambria" w:eastAsia="Times New Roman" w:hAnsi="Cambria" w:cs="Cambria"/>
          <w:color w:val="000000"/>
          <w:sz w:val="20"/>
          <w:szCs w:val="20"/>
          <w:u w:color="000000"/>
          <w:bdr w:val="none" w:sz="0" w:space="0" w:color="auto" w:frame="1"/>
          <w:lang w:val="es-VE" w:eastAsia="es-ES"/>
        </w:rPr>
        <w:t xml:space="preserve"> </w:t>
      </w:r>
      <w:r w:rsidR="009958B6" w:rsidRPr="00603FAB">
        <w:rPr>
          <w:rFonts w:ascii="Cambria" w:eastAsia="Times New Roman" w:hAnsi="Cambria" w:cs="Cambria"/>
          <w:color w:val="000000"/>
          <w:sz w:val="20"/>
          <w:szCs w:val="20"/>
          <w:u w:color="000000"/>
          <w:bdr w:val="none" w:sz="0" w:space="0" w:color="auto" w:frame="1"/>
          <w:lang w:val="es-VE" w:eastAsia="es-ES"/>
        </w:rPr>
        <w:t>El</w:t>
      </w:r>
      <w:r w:rsidRPr="00603FAB">
        <w:rPr>
          <w:rFonts w:ascii="Cambria" w:eastAsia="Times New Roman" w:hAnsi="Cambria" w:cs="Cambria"/>
          <w:color w:val="000000"/>
          <w:sz w:val="20"/>
          <w:szCs w:val="20"/>
          <w:u w:color="000000"/>
          <w:bdr w:val="none" w:sz="0" w:space="0" w:color="auto" w:frame="1"/>
          <w:lang w:val="es-VE" w:eastAsia="es-ES"/>
        </w:rPr>
        <w:t xml:space="preserve"> 16 de </w:t>
      </w:r>
      <w:r w:rsidR="007F69C1" w:rsidRPr="00603FAB">
        <w:rPr>
          <w:rFonts w:ascii="Cambria" w:eastAsia="Times New Roman" w:hAnsi="Cambria" w:cs="Cambria"/>
          <w:color w:val="000000"/>
          <w:sz w:val="20"/>
          <w:szCs w:val="20"/>
          <w:u w:color="000000"/>
          <w:bdr w:val="none" w:sz="0" w:space="0" w:color="auto" w:frame="1"/>
          <w:lang w:val="es-VE" w:eastAsia="es-ES"/>
        </w:rPr>
        <w:t>octubre de 20</w:t>
      </w:r>
      <w:r w:rsidRPr="00603FAB">
        <w:rPr>
          <w:rFonts w:ascii="Cambria" w:eastAsia="Times New Roman" w:hAnsi="Cambria" w:cs="Cambria"/>
          <w:color w:val="000000"/>
          <w:sz w:val="20"/>
          <w:szCs w:val="20"/>
          <w:u w:color="000000"/>
          <w:bdr w:val="none" w:sz="0" w:space="0" w:color="auto" w:frame="1"/>
          <w:lang w:val="es-VE" w:eastAsia="es-ES"/>
        </w:rPr>
        <w:t>0</w:t>
      </w:r>
      <w:r w:rsidR="007F69C1" w:rsidRPr="00603FAB">
        <w:rPr>
          <w:rFonts w:ascii="Cambria" w:eastAsia="Times New Roman" w:hAnsi="Cambria" w:cs="Cambria"/>
          <w:color w:val="000000"/>
          <w:sz w:val="20"/>
          <w:szCs w:val="20"/>
          <w:u w:color="000000"/>
          <w:bdr w:val="none" w:sz="0" w:space="0" w:color="auto" w:frame="1"/>
          <w:lang w:val="es-VE" w:eastAsia="es-ES"/>
        </w:rPr>
        <w:t>8</w:t>
      </w:r>
      <w:r w:rsidRPr="00603FAB">
        <w:rPr>
          <w:rFonts w:ascii="Cambria" w:eastAsia="Times New Roman" w:hAnsi="Cambria" w:cs="Cambria"/>
          <w:color w:val="000000"/>
          <w:sz w:val="20"/>
          <w:szCs w:val="20"/>
          <w:u w:color="000000"/>
          <w:bdr w:val="none" w:sz="0" w:space="0" w:color="auto" w:frame="1"/>
          <w:lang w:val="es-VE" w:eastAsia="es-ES"/>
        </w:rPr>
        <w:t xml:space="preserve">, la Comisión emitió </w:t>
      </w:r>
      <w:r w:rsidR="007F69C1" w:rsidRPr="00603FAB">
        <w:rPr>
          <w:rFonts w:ascii="Cambria" w:eastAsia="Times New Roman" w:hAnsi="Cambria" w:cs="Cambria"/>
          <w:color w:val="000000"/>
          <w:sz w:val="20"/>
          <w:szCs w:val="20"/>
          <w:u w:color="000000"/>
          <w:bdr w:val="none" w:sz="0" w:space="0" w:color="auto" w:frame="1"/>
          <w:lang w:val="es-VE" w:eastAsia="es-ES"/>
        </w:rPr>
        <w:t>el informe de Admisibilidad N° 27/08</w:t>
      </w:r>
      <w:r w:rsidRPr="00603FAB">
        <w:rPr>
          <w:rFonts w:ascii="Cambria" w:eastAsia="Times New Roman" w:hAnsi="Cambria" w:cs="Cambria"/>
          <w:color w:val="000000"/>
          <w:sz w:val="20"/>
          <w:szCs w:val="20"/>
          <w:u w:color="000000"/>
          <w:bdr w:val="none" w:sz="0" w:space="0" w:color="auto" w:frame="1"/>
          <w:lang w:val="es-VE" w:eastAsia="es-ES"/>
        </w:rPr>
        <w:t xml:space="preserve">, en el cual </w:t>
      </w:r>
      <w:r w:rsidR="009958B6" w:rsidRPr="00603FAB">
        <w:rPr>
          <w:rFonts w:ascii="Cambria" w:eastAsia="Times New Roman" w:hAnsi="Cambria" w:cs="Cambria"/>
          <w:color w:val="000000"/>
          <w:sz w:val="20"/>
          <w:szCs w:val="20"/>
          <w:u w:color="000000"/>
          <w:bdr w:val="none" w:sz="0" w:space="0" w:color="auto" w:frame="1"/>
          <w:lang w:val="es-VE" w:eastAsia="es-ES"/>
        </w:rPr>
        <w:t>declaró</w:t>
      </w:r>
      <w:r w:rsidRPr="00603FAB">
        <w:rPr>
          <w:rFonts w:ascii="Cambria" w:eastAsia="Times New Roman" w:hAnsi="Cambria" w:cs="Cambria"/>
          <w:color w:val="000000"/>
          <w:sz w:val="20"/>
          <w:szCs w:val="20"/>
          <w:u w:color="000000"/>
          <w:bdr w:val="none" w:sz="0" w:space="0" w:color="auto" w:frame="1"/>
          <w:lang w:val="es-VE" w:eastAsia="es-ES"/>
        </w:rPr>
        <w:t xml:space="preserve"> admisible la petición y </w:t>
      </w:r>
      <w:r w:rsidR="009958B6" w:rsidRPr="00603FAB">
        <w:rPr>
          <w:rFonts w:ascii="Cambria" w:eastAsia="Times New Roman" w:hAnsi="Cambria" w:cs="Cambria"/>
          <w:color w:val="000000"/>
          <w:sz w:val="20"/>
          <w:szCs w:val="20"/>
          <w:u w:color="000000"/>
          <w:bdr w:val="none" w:sz="0" w:space="0" w:color="auto" w:frame="1"/>
          <w:lang w:val="es-VE" w:eastAsia="es-ES"/>
        </w:rPr>
        <w:t>su competencia</w:t>
      </w:r>
      <w:r w:rsidRPr="00603FAB">
        <w:rPr>
          <w:rFonts w:ascii="Cambria" w:eastAsia="Times New Roman" w:hAnsi="Cambria" w:cs="Cambria"/>
          <w:color w:val="000000"/>
          <w:sz w:val="20"/>
          <w:szCs w:val="20"/>
          <w:u w:color="000000"/>
          <w:bdr w:val="none" w:sz="0" w:space="0" w:color="auto" w:frame="1"/>
          <w:lang w:val="es-VE" w:eastAsia="es-ES"/>
        </w:rPr>
        <w:t xml:space="preserve"> para conocer del reclamo presentado por los peticionarios respecto de la presunta violación de los derechos contenidos en los artículos </w:t>
      </w:r>
      <w:r w:rsidR="007F69C1" w:rsidRPr="00603FAB">
        <w:rPr>
          <w:rFonts w:ascii="Cambria" w:eastAsia="Times New Roman" w:hAnsi="Cambria" w:cs="Cambria"/>
          <w:color w:val="000000"/>
          <w:sz w:val="20"/>
          <w:szCs w:val="20"/>
          <w:u w:color="000000"/>
          <w:bdr w:val="none" w:sz="0" w:space="0" w:color="auto" w:frame="1"/>
          <w:lang w:val="es-VE" w:eastAsia="es-ES"/>
        </w:rPr>
        <w:t xml:space="preserve">I y XVIII de la Declaración Americana, </w:t>
      </w:r>
      <w:r w:rsidRPr="00603FAB">
        <w:rPr>
          <w:rFonts w:ascii="Cambria" w:eastAsia="Times New Roman" w:hAnsi="Cambria" w:cs="Cambria"/>
          <w:color w:val="000000"/>
          <w:sz w:val="20"/>
          <w:szCs w:val="20"/>
          <w:u w:color="000000"/>
          <w:bdr w:val="none" w:sz="0" w:space="0" w:color="auto" w:frame="1"/>
          <w:lang w:val="es-VE" w:eastAsia="es-ES"/>
        </w:rPr>
        <w:t xml:space="preserve">8 y 25 </w:t>
      </w:r>
      <w:r w:rsidR="009958B6" w:rsidRPr="00603FAB">
        <w:rPr>
          <w:rFonts w:ascii="Cambria" w:eastAsia="Times New Roman" w:hAnsi="Cambria" w:cs="Cambria"/>
          <w:color w:val="000000"/>
          <w:sz w:val="20"/>
          <w:szCs w:val="20"/>
          <w:u w:color="000000"/>
          <w:bdr w:val="none" w:sz="0" w:space="0" w:color="auto" w:frame="1"/>
          <w:lang w:val="es-VE" w:eastAsia="es-ES"/>
        </w:rPr>
        <w:t>de</w:t>
      </w:r>
      <w:r w:rsidR="007F69C1" w:rsidRPr="00603FAB">
        <w:rPr>
          <w:rFonts w:ascii="Cambria" w:eastAsia="Times New Roman" w:hAnsi="Cambria" w:cs="Cambria"/>
          <w:color w:val="000000"/>
          <w:sz w:val="20"/>
          <w:szCs w:val="20"/>
          <w:u w:color="000000"/>
          <w:bdr w:val="none" w:sz="0" w:space="0" w:color="auto" w:frame="1"/>
          <w:lang w:val="es-VE" w:eastAsia="es-ES"/>
        </w:rPr>
        <w:t xml:space="preserve"> la Convención American</w:t>
      </w:r>
      <w:r w:rsidR="00263E98" w:rsidRPr="00603FAB">
        <w:rPr>
          <w:rFonts w:ascii="Cambria" w:eastAsia="Times New Roman" w:hAnsi="Cambria" w:cs="Cambria"/>
          <w:color w:val="000000"/>
          <w:sz w:val="20"/>
          <w:szCs w:val="20"/>
          <w:u w:color="000000"/>
          <w:bdr w:val="none" w:sz="0" w:space="0" w:color="auto" w:frame="1"/>
          <w:lang w:val="es-VE" w:eastAsia="es-ES"/>
        </w:rPr>
        <w:t>a</w:t>
      </w:r>
      <w:r w:rsidR="007F69C1" w:rsidRPr="00603FAB">
        <w:rPr>
          <w:rFonts w:ascii="Cambria" w:eastAsia="Times New Roman" w:hAnsi="Cambria" w:cs="Cambria"/>
          <w:color w:val="000000"/>
          <w:sz w:val="20"/>
          <w:szCs w:val="20"/>
          <w:u w:color="000000"/>
          <w:bdr w:val="none" w:sz="0" w:space="0" w:color="auto" w:frame="1"/>
          <w:lang w:val="es-VE" w:eastAsia="es-ES"/>
        </w:rPr>
        <w:t>, así como los artículos 1, 6, 8 y 9 de la Convención Interamericana contra la Tortura</w:t>
      </w:r>
      <w:r w:rsidRPr="00603FAB">
        <w:rPr>
          <w:rFonts w:ascii="Cambria" w:eastAsia="Times New Roman" w:hAnsi="Cambria" w:cs="Cambria"/>
          <w:color w:val="000000"/>
          <w:sz w:val="20"/>
          <w:szCs w:val="20"/>
          <w:u w:color="000000"/>
          <w:bdr w:val="none" w:sz="0" w:space="0" w:color="auto" w:frame="1"/>
          <w:lang w:val="es-VE" w:eastAsia="es-ES"/>
        </w:rPr>
        <w:t xml:space="preserve">. </w:t>
      </w:r>
    </w:p>
    <w:p w14:paraId="0BD8E8C7" w14:textId="52ECB9D3" w:rsidR="00C80C53" w:rsidRPr="00603FAB" w:rsidRDefault="00C80C53" w:rsidP="00603FAB">
      <w:pPr>
        <w:tabs>
          <w:tab w:val="left" w:pos="1440"/>
        </w:tabs>
        <w:ind w:firstLine="720"/>
        <w:jc w:val="both"/>
        <w:rPr>
          <w:rFonts w:ascii="Cambria" w:eastAsia="Times New Roman" w:hAnsi="Cambria"/>
          <w:sz w:val="20"/>
          <w:szCs w:val="20"/>
          <w:bdr w:val="none" w:sz="0" w:space="0" w:color="auto" w:frame="1"/>
          <w:lang w:val="es-AR"/>
        </w:rPr>
      </w:pPr>
    </w:p>
    <w:p w14:paraId="1B66CD2C" w14:textId="6AEE4DF3" w:rsidR="00C80C53" w:rsidRPr="000B6A7F" w:rsidRDefault="000C3ED0" w:rsidP="00603FA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bdr w:val="none" w:sz="0" w:space="0" w:color="auto" w:frame="1"/>
          <w:lang w:val="es-VE"/>
        </w:rPr>
      </w:pPr>
      <w:r w:rsidRPr="00603FAB">
        <w:rPr>
          <w:rFonts w:eastAsia="Times New Roman"/>
          <w:sz w:val="20"/>
          <w:szCs w:val="20"/>
          <w:lang w:val="es-ES_tradnl"/>
        </w:rPr>
        <w:t>En diciembre 2011 y</w:t>
      </w:r>
      <w:r w:rsidR="00784B1B" w:rsidRPr="00603FAB">
        <w:rPr>
          <w:rFonts w:eastAsia="Times New Roman"/>
          <w:sz w:val="20"/>
          <w:szCs w:val="20"/>
          <w:lang w:val="es-ES_tradnl"/>
        </w:rPr>
        <w:t xml:space="preserve"> enero 2012</w:t>
      </w:r>
      <w:r w:rsidR="009958B6" w:rsidRPr="00603FAB">
        <w:rPr>
          <w:rStyle w:val="FootnoteReference"/>
          <w:rFonts w:eastAsia="Times New Roman"/>
          <w:sz w:val="20"/>
          <w:szCs w:val="20"/>
          <w:lang w:val="es-ES_tradnl"/>
        </w:rPr>
        <w:footnoteReference w:id="3"/>
      </w:r>
      <w:r w:rsidR="00784B1B" w:rsidRPr="00603FAB">
        <w:rPr>
          <w:rFonts w:eastAsia="Times New Roman"/>
          <w:sz w:val="20"/>
          <w:szCs w:val="20"/>
          <w:lang w:val="es-ES_tradnl"/>
        </w:rPr>
        <w:t xml:space="preserve">, las partes suscribieron un </w:t>
      </w:r>
      <w:r w:rsidR="003A3BF7">
        <w:rPr>
          <w:rFonts w:eastAsia="Times New Roman"/>
          <w:sz w:val="20"/>
          <w:szCs w:val="20"/>
          <w:lang w:val="es-ES_tradnl"/>
        </w:rPr>
        <w:t>acuerdo de solución a</w:t>
      </w:r>
      <w:r w:rsidR="00C80C53" w:rsidRPr="00603FAB">
        <w:rPr>
          <w:rFonts w:eastAsia="Times New Roman"/>
          <w:sz w:val="20"/>
          <w:szCs w:val="20"/>
          <w:lang w:val="es-ES_tradnl"/>
        </w:rPr>
        <w:t xml:space="preserve">mistosa. </w:t>
      </w:r>
    </w:p>
    <w:p w14:paraId="421B3D02" w14:textId="77777777" w:rsidR="000B6A7F" w:rsidRPr="000B6A7F" w:rsidRDefault="000B6A7F" w:rsidP="000B6A7F">
      <w:pPr>
        <w:pStyle w:val="ListParagraph"/>
        <w:rPr>
          <w:rFonts w:eastAsia="Times New Roman"/>
          <w:sz w:val="20"/>
          <w:szCs w:val="20"/>
          <w:bdr w:val="none" w:sz="0" w:space="0" w:color="auto" w:frame="1"/>
          <w:lang w:val="es-VE"/>
        </w:rPr>
      </w:pPr>
    </w:p>
    <w:p w14:paraId="37E9F14E" w14:textId="38E4FE92" w:rsidR="000B6A7F" w:rsidRPr="00D65552" w:rsidRDefault="00D65552" w:rsidP="00603FA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color w:val="auto"/>
          <w:sz w:val="20"/>
          <w:szCs w:val="20"/>
          <w:bdr w:val="none" w:sz="0" w:space="0" w:color="auto" w:frame="1"/>
          <w:lang w:val="es-VE"/>
        </w:rPr>
      </w:pPr>
      <w:r w:rsidRPr="00D65552">
        <w:rPr>
          <w:rFonts w:eastAsia="Times New Roman"/>
          <w:color w:val="auto"/>
          <w:sz w:val="20"/>
          <w:szCs w:val="20"/>
          <w:bdr w:val="none" w:sz="0" w:space="0" w:color="auto" w:frame="1"/>
          <w:lang w:val="es-VE"/>
        </w:rPr>
        <w:t xml:space="preserve">El 5 </w:t>
      </w:r>
      <w:r w:rsidR="000B6A7F" w:rsidRPr="00D65552">
        <w:rPr>
          <w:rFonts w:eastAsia="Times New Roman"/>
          <w:color w:val="auto"/>
          <w:sz w:val="20"/>
          <w:szCs w:val="20"/>
          <w:bdr w:val="none" w:sz="0" w:space="0" w:color="auto" w:frame="1"/>
          <w:lang w:val="es-VE"/>
        </w:rPr>
        <w:t>de mayo</w:t>
      </w:r>
      <w:r w:rsidR="00AC2CAB">
        <w:rPr>
          <w:rFonts w:eastAsia="Times New Roman"/>
          <w:color w:val="auto"/>
          <w:sz w:val="20"/>
          <w:szCs w:val="20"/>
          <w:bdr w:val="none" w:sz="0" w:space="0" w:color="auto" w:frame="1"/>
          <w:lang w:val="es-VE"/>
        </w:rPr>
        <w:t xml:space="preserve"> de 2020</w:t>
      </w:r>
      <w:r w:rsidR="000B6A7F" w:rsidRPr="00D65552">
        <w:rPr>
          <w:rFonts w:eastAsia="Times New Roman"/>
          <w:color w:val="auto"/>
          <w:sz w:val="20"/>
          <w:szCs w:val="20"/>
          <w:bdr w:val="none" w:sz="0" w:space="0" w:color="auto" w:frame="1"/>
          <w:lang w:val="es-VE"/>
        </w:rPr>
        <w:t xml:space="preserve">, la parte peticionaria </w:t>
      </w:r>
      <w:r w:rsidRPr="00D65552">
        <w:rPr>
          <w:rFonts w:eastAsia="Times New Roman"/>
          <w:color w:val="auto"/>
          <w:sz w:val="20"/>
          <w:szCs w:val="20"/>
          <w:bdr w:val="none" w:sz="0" w:space="0" w:color="auto" w:frame="1"/>
          <w:lang w:val="es-VE"/>
        </w:rPr>
        <w:t>solicitó</w:t>
      </w:r>
      <w:r w:rsidR="000B6A7F" w:rsidRPr="00D65552">
        <w:rPr>
          <w:rFonts w:eastAsia="Times New Roman"/>
          <w:color w:val="auto"/>
          <w:sz w:val="20"/>
          <w:szCs w:val="20"/>
          <w:bdr w:val="none" w:sz="0" w:space="0" w:color="auto" w:frame="1"/>
          <w:lang w:val="es-VE"/>
        </w:rPr>
        <w:t xml:space="preserve"> a la Comisión en el marco de la implementación de la Resolución 3/20 sobre acciones diferenciadas para atender el atraso procesal en procedimientos de solución amistosa la aprobación y publicación del acuerdo de solución amistosa alcanzado en este caso</w:t>
      </w:r>
      <w:r w:rsidRPr="00D65552">
        <w:rPr>
          <w:rFonts w:eastAsia="Times New Roman"/>
          <w:color w:val="auto"/>
          <w:sz w:val="20"/>
          <w:szCs w:val="20"/>
          <w:bdr w:val="none" w:sz="0" w:space="0" w:color="auto" w:frame="1"/>
          <w:lang w:val="es-VE"/>
        </w:rPr>
        <w:t>, reiterando su posición sobre la falta de cumplimiento de la medida de justicia establecida en la cláusula 14, en atención a la avanzada edad de la madre de la víctima y a por solicitud de la misma.</w:t>
      </w:r>
      <w:r w:rsidR="000B6A7F" w:rsidRPr="00D65552">
        <w:rPr>
          <w:rFonts w:eastAsia="Times New Roman"/>
          <w:color w:val="auto"/>
          <w:sz w:val="20"/>
          <w:szCs w:val="20"/>
          <w:bdr w:val="none" w:sz="0" w:space="0" w:color="auto" w:frame="1"/>
          <w:lang w:val="es-VE"/>
        </w:rPr>
        <w:t xml:space="preserve"> </w:t>
      </w:r>
      <w:r>
        <w:rPr>
          <w:rFonts w:eastAsia="Times New Roman"/>
          <w:color w:val="auto"/>
          <w:sz w:val="20"/>
          <w:szCs w:val="20"/>
          <w:bdr w:val="none" w:sz="0" w:space="0" w:color="auto" w:frame="1"/>
          <w:lang w:val="es-VE"/>
        </w:rPr>
        <w:t xml:space="preserve">Dicha información fue remitida al Estado para su conocimiento. </w:t>
      </w:r>
    </w:p>
    <w:p w14:paraId="6AEDA6D3" w14:textId="5E8F8F7B" w:rsidR="00C80C53" w:rsidRPr="00603FAB" w:rsidRDefault="00C80C53" w:rsidP="00603FAB">
      <w:pPr>
        <w:tabs>
          <w:tab w:val="left" w:pos="1440"/>
        </w:tabs>
        <w:ind w:firstLine="720"/>
        <w:jc w:val="both"/>
        <w:rPr>
          <w:rFonts w:ascii="Cambria" w:hAnsi="Cambria"/>
          <w:sz w:val="20"/>
          <w:szCs w:val="20"/>
          <w:bdr w:val="none" w:sz="0" w:space="0" w:color="auto"/>
          <w:lang w:val="es-ES_tradnl"/>
        </w:rPr>
      </w:pPr>
    </w:p>
    <w:p w14:paraId="3A25D494" w14:textId="0A635AC2" w:rsidR="00C80C53" w:rsidRPr="00C1047A" w:rsidRDefault="00C80C53" w:rsidP="00603F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lang w:val="es-ES"/>
        </w:rPr>
      </w:pPr>
      <w:r w:rsidRPr="00603FAB">
        <w:rPr>
          <w:rFonts w:ascii="Cambria" w:eastAsia="Times New Roman" w:hAnsi="Cambria"/>
          <w:sz w:val="20"/>
          <w:szCs w:val="20"/>
          <w:lang w:val="es-AR"/>
        </w:rPr>
        <w:t>En</w:t>
      </w:r>
      <w:r w:rsidRPr="00603FAB">
        <w:rPr>
          <w:rFonts w:ascii="Cambria" w:eastAsia="Times New Roman" w:hAnsi="Cambria"/>
          <w:sz w:val="20"/>
          <w:szCs w:val="20"/>
          <w:lang w:val="es-ES_tradnl"/>
        </w:rPr>
        <w:t xml:space="preserve"> el presente informe de solución amistosa, según lo establecido en el artículo 49 de la Convención y en el artículo 40.5 del Reglamento de la Comisión, se efectúa una reseña de los hechos alegados por </w:t>
      </w:r>
      <w:r w:rsidRPr="00603FAB">
        <w:rPr>
          <w:rFonts w:ascii="Cambria" w:eastAsia="Times New Roman" w:hAnsi="Cambria"/>
          <w:sz w:val="20"/>
          <w:szCs w:val="20"/>
          <w:lang w:val="es-ES"/>
        </w:rPr>
        <w:t>el peticionario</w:t>
      </w:r>
      <w:r w:rsidRPr="00603FAB">
        <w:rPr>
          <w:rFonts w:ascii="Cambria" w:eastAsia="Times New Roman" w:hAnsi="Cambria"/>
          <w:sz w:val="20"/>
          <w:szCs w:val="20"/>
          <w:lang w:val="es-AR"/>
        </w:rPr>
        <w:t xml:space="preserve"> </w:t>
      </w:r>
      <w:r w:rsidRPr="00603FAB">
        <w:rPr>
          <w:rFonts w:ascii="Cambria" w:eastAsia="Times New Roman" w:hAnsi="Cambria"/>
          <w:sz w:val="20"/>
          <w:szCs w:val="20"/>
          <w:lang w:val="es-ES_tradnl"/>
        </w:rPr>
        <w:t xml:space="preserve">y se transcribe el acuerdo de solución amistosa, suscrito </w:t>
      </w:r>
      <w:r w:rsidR="009958B6" w:rsidRPr="00603FAB">
        <w:rPr>
          <w:rFonts w:ascii="Cambria" w:eastAsia="Times New Roman" w:hAnsi="Cambria"/>
          <w:sz w:val="20"/>
          <w:szCs w:val="20"/>
          <w:lang w:val="es-ES_tradnl"/>
        </w:rPr>
        <w:t>en diciembre de 2011 y enero 2012</w:t>
      </w:r>
      <w:r w:rsidRPr="00603FAB">
        <w:rPr>
          <w:rFonts w:ascii="Cambria" w:eastAsia="Times New Roman" w:hAnsi="Cambria"/>
          <w:sz w:val="20"/>
          <w:szCs w:val="20"/>
          <w:lang w:val="es-ES_tradnl"/>
        </w:rPr>
        <w:t xml:space="preserve"> por el p</w:t>
      </w:r>
      <w:proofErr w:type="spellStart"/>
      <w:r w:rsidRPr="00603FAB">
        <w:rPr>
          <w:rFonts w:ascii="Cambria" w:eastAsia="Times New Roman" w:hAnsi="Cambria"/>
          <w:sz w:val="20"/>
          <w:szCs w:val="20"/>
          <w:lang w:val="es-ES"/>
        </w:rPr>
        <w:t>eticionario</w:t>
      </w:r>
      <w:proofErr w:type="spellEnd"/>
      <w:r w:rsidRPr="00603FAB">
        <w:rPr>
          <w:rFonts w:ascii="Cambria" w:eastAsia="Times New Roman" w:hAnsi="Cambria"/>
          <w:sz w:val="20"/>
          <w:szCs w:val="20"/>
          <w:lang w:val="es-ES_tradnl"/>
        </w:rPr>
        <w:t xml:space="preserve"> y representantes del Estado </w:t>
      </w:r>
      <w:r w:rsidR="0001545F" w:rsidRPr="00603FAB">
        <w:rPr>
          <w:rFonts w:ascii="Cambria" w:eastAsia="Times New Roman" w:hAnsi="Cambria"/>
          <w:sz w:val="20"/>
          <w:szCs w:val="20"/>
          <w:lang w:val="es-ES_tradnl"/>
        </w:rPr>
        <w:t>brasilero</w:t>
      </w:r>
      <w:r w:rsidRPr="00603FAB">
        <w:rPr>
          <w:rFonts w:ascii="Cambria" w:eastAsia="Times New Roman" w:hAnsi="Cambria"/>
          <w:sz w:val="20"/>
          <w:szCs w:val="20"/>
          <w:lang w:val="es-ES_tradnl"/>
        </w:rPr>
        <w:t>. Asimismo, se aprueba el acuerdo suscrito entre las partes y se acuerda la publicación del presente informe</w:t>
      </w:r>
      <w:r w:rsidRPr="00603FAB">
        <w:rPr>
          <w:rFonts w:ascii="Cambria" w:eastAsia="Times New Roman" w:hAnsi="Cambria"/>
          <w:sz w:val="20"/>
          <w:szCs w:val="20"/>
          <w:lang w:val="es-PE"/>
        </w:rPr>
        <w:t xml:space="preserve"> en el Informe Anual de la CIDH a la Asamblea General de la Organización de los Estados Americanos. </w:t>
      </w:r>
    </w:p>
    <w:p w14:paraId="6FEBF49F" w14:textId="77777777" w:rsidR="00C1047A" w:rsidRDefault="00C1047A" w:rsidP="00C1047A">
      <w:pPr>
        <w:pStyle w:val="ListParagraph"/>
        <w:rPr>
          <w:rFonts w:eastAsia="Times New Roman"/>
          <w:sz w:val="20"/>
          <w:szCs w:val="20"/>
          <w:lang w:val="es-ES"/>
        </w:rPr>
      </w:pPr>
    </w:p>
    <w:p w14:paraId="209D7CD3" w14:textId="77777777" w:rsidR="00C1047A" w:rsidRPr="007A0ECB" w:rsidRDefault="00C1047A" w:rsidP="00C1047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Times New Roman" w:hAnsi="Cambria"/>
          <w:sz w:val="20"/>
          <w:szCs w:val="20"/>
          <w:lang w:val="es-ES"/>
        </w:rPr>
      </w:pPr>
    </w:p>
    <w:p w14:paraId="58590935" w14:textId="77777777" w:rsidR="008D768D" w:rsidRPr="00603FAB" w:rsidRDefault="008D768D" w:rsidP="00603FAB">
      <w:pPr>
        <w:tabs>
          <w:tab w:val="center" w:pos="5400"/>
        </w:tabs>
        <w:suppressAutoHyphens/>
        <w:ind w:firstLine="720"/>
        <w:rPr>
          <w:rFonts w:ascii="Cambria" w:hAnsi="Cambria"/>
          <w:sz w:val="20"/>
          <w:szCs w:val="20"/>
          <w:lang w:val="es-ES"/>
        </w:rPr>
      </w:pPr>
    </w:p>
    <w:p w14:paraId="0A6A666E" w14:textId="77777777" w:rsidR="00784B1B" w:rsidRPr="00603FAB" w:rsidRDefault="00784B1B" w:rsidP="00603FA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b/>
          <w:sz w:val="20"/>
          <w:szCs w:val="20"/>
          <w:lang w:val="es-ES"/>
        </w:rPr>
      </w:pPr>
      <w:r w:rsidRPr="00603FAB">
        <w:rPr>
          <w:rFonts w:eastAsia="MS Mincho"/>
          <w:b/>
          <w:sz w:val="20"/>
          <w:szCs w:val="20"/>
          <w:lang w:val="es-ES"/>
        </w:rPr>
        <w:lastRenderedPageBreak/>
        <w:t xml:space="preserve">LOS HECHOS ALEGADOS </w:t>
      </w:r>
    </w:p>
    <w:p w14:paraId="6AC30F1E" w14:textId="74D0CE60" w:rsidR="008D768D" w:rsidRPr="00603FAB" w:rsidRDefault="008D768D" w:rsidP="00603FAB">
      <w:pPr>
        <w:tabs>
          <w:tab w:val="center" w:pos="5400"/>
        </w:tabs>
        <w:suppressAutoHyphens/>
        <w:ind w:firstLine="720"/>
        <w:rPr>
          <w:rFonts w:ascii="Cambria" w:hAnsi="Cambria"/>
          <w:sz w:val="20"/>
          <w:szCs w:val="20"/>
          <w:lang w:val="es-ES_tradnl"/>
        </w:rPr>
      </w:pPr>
    </w:p>
    <w:p w14:paraId="5827DC12" w14:textId="5FB86290" w:rsidR="008D768D" w:rsidRPr="00603FAB" w:rsidRDefault="003D3B2B" w:rsidP="00603FAB">
      <w:pPr>
        <w:pStyle w:val="ListParagraph"/>
        <w:numPr>
          <w:ilvl w:val="0"/>
          <w:numId w:val="55"/>
        </w:numPr>
        <w:tabs>
          <w:tab w:val="center" w:pos="0"/>
        </w:tabs>
        <w:suppressAutoHyphens/>
        <w:ind w:left="0" w:firstLine="720"/>
        <w:jc w:val="both"/>
        <w:rPr>
          <w:sz w:val="20"/>
          <w:szCs w:val="20"/>
          <w:lang w:val="es-ES_tradnl"/>
        </w:rPr>
      </w:pPr>
      <w:r w:rsidRPr="00603FAB">
        <w:rPr>
          <w:sz w:val="20"/>
          <w:szCs w:val="20"/>
          <w:lang w:val="es-ES_tradnl"/>
        </w:rPr>
        <w:t>Según lo alegado por los peticionarios,</w:t>
      </w:r>
      <w:r w:rsidR="00B70830" w:rsidRPr="00603FAB">
        <w:rPr>
          <w:sz w:val="20"/>
          <w:szCs w:val="20"/>
          <w:lang w:val="es-ES_tradnl"/>
        </w:rPr>
        <w:t xml:space="preserve"> el joven </w:t>
      </w:r>
      <w:proofErr w:type="spellStart"/>
      <w:r w:rsidR="00E17148" w:rsidRPr="00E17148">
        <w:rPr>
          <w:rFonts w:asciiTheme="majorHAnsi" w:hAnsiTheme="majorHAnsi" w:cs="Calibri"/>
          <w:sz w:val="20"/>
          <w:szCs w:val="20"/>
          <w:lang w:val="es-ES"/>
        </w:rPr>
        <w:t>Márcio</w:t>
      </w:r>
      <w:proofErr w:type="spellEnd"/>
      <w:r w:rsidR="00E17148" w:rsidRPr="00E17148">
        <w:rPr>
          <w:rFonts w:asciiTheme="majorHAnsi" w:hAnsiTheme="majorHAnsi" w:cs="Calibri"/>
          <w:sz w:val="20"/>
          <w:szCs w:val="20"/>
          <w:lang w:val="es-ES"/>
        </w:rPr>
        <w:t xml:space="preserve"> </w:t>
      </w:r>
      <w:proofErr w:type="spellStart"/>
      <w:r w:rsidR="00B70830" w:rsidRPr="00603FAB">
        <w:rPr>
          <w:sz w:val="20"/>
          <w:szCs w:val="20"/>
          <w:lang w:val="es-ES_tradnl"/>
        </w:rPr>
        <w:t>Lapoente</w:t>
      </w:r>
      <w:proofErr w:type="spellEnd"/>
      <w:r w:rsidR="00B70830" w:rsidRPr="00603FAB">
        <w:rPr>
          <w:sz w:val="20"/>
          <w:szCs w:val="20"/>
          <w:lang w:val="es-ES_tradnl"/>
        </w:rPr>
        <w:t xml:space="preserve"> da Silveira habría fallecido </w:t>
      </w:r>
      <w:r w:rsidR="007322AB" w:rsidRPr="00603FAB">
        <w:rPr>
          <w:sz w:val="20"/>
          <w:szCs w:val="20"/>
          <w:lang w:val="es-ES_tradnl"/>
        </w:rPr>
        <w:t xml:space="preserve">el 9 de octubre de 1990, </w:t>
      </w:r>
      <w:r w:rsidR="00B70830" w:rsidRPr="00603FAB">
        <w:rPr>
          <w:sz w:val="20"/>
          <w:szCs w:val="20"/>
          <w:lang w:val="es-ES_tradnl"/>
        </w:rPr>
        <w:t>producto de las torturas a las que habría sido sometido por parte de</w:t>
      </w:r>
      <w:r w:rsidRPr="00603FAB">
        <w:rPr>
          <w:sz w:val="20"/>
          <w:szCs w:val="20"/>
          <w:lang w:val="es-ES_tradnl"/>
        </w:rPr>
        <w:t xml:space="preserve"> </w:t>
      </w:r>
      <w:r w:rsidR="00B70830" w:rsidRPr="00603FAB">
        <w:rPr>
          <w:sz w:val="20"/>
          <w:szCs w:val="20"/>
          <w:lang w:val="es-ES_tradnl"/>
        </w:rPr>
        <w:t xml:space="preserve">funcionarios militares del Estado. Al momento de los hechos, la víctima </w:t>
      </w:r>
      <w:r w:rsidR="00BB0E9D" w:rsidRPr="00603FAB">
        <w:rPr>
          <w:sz w:val="20"/>
          <w:szCs w:val="20"/>
          <w:lang w:val="es-ES_tradnl"/>
        </w:rPr>
        <w:t xml:space="preserve">de 18 años de edad, era cadete en la Primera Compañía del Curso de </w:t>
      </w:r>
      <w:r w:rsidR="006A539F" w:rsidRPr="00603FAB">
        <w:rPr>
          <w:sz w:val="20"/>
          <w:szCs w:val="20"/>
          <w:lang w:val="es-ES_tradnl"/>
        </w:rPr>
        <w:t>Adiestramiento</w:t>
      </w:r>
      <w:r w:rsidR="00BB0E9D" w:rsidRPr="00603FAB">
        <w:rPr>
          <w:sz w:val="20"/>
          <w:szCs w:val="20"/>
          <w:lang w:val="es-ES_tradnl"/>
        </w:rPr>
        <w:t xml:space="preserve"> de Oficiales de la Academia Militar das </w:t>
      </w:r>
      <w:proofErr w:type="spellStart"/>
      <w:r w:rsidR="00BB0E9D" w:rsidRPr="00603FAB">
        <w:rPr>
          <w:sz w:val="20"/>
          <w:szCs w:val="20"/>
          <w:lang w:val="es-ES_tradnl"/>
        </w:rPr>
        <w:t>Agulhas</w:t>
      </w:r>
      <w:proofErr w:type="spellEnd"/>
      <w:r w:rsidR="00BB0E9D" w:rsidRPr="00603FAB">
        <w:rPr>
          <w:sz w:val="20"/>
          <w:szCs w:val="20"/>
          <w:lang w:val="es-ES_tradnl"/>
        </w:rPr>
        <w:t xml:space="preserve"> Negras (AMAN) del Ejército brasilero</w:t>
      </w:r>
      <w:r w:rsidR="00B70830" w:rsidRPr="00603FAB">
        <w:rPr>
          <w:sz w:val="20"/>
          <w:szCs w:val="20"/>
          <w:lang w:val="es-ES_tradnl"/>
        </w:rPr>
        <w:t>.</w:t>
      </w:r>
      <w:r w:rsidR="00BB0E9D" w:rsidRPr="00603FAB">
        <w:rPr>
          <w:sz w:val="20"/>
          <w:szCs w:val="20"/>
          <w:lang w:val="es-ES_tradnl"/>
        </w:rPr>
        <w:t xml:space="preserve"> </w:t>
      </w:r>
    </w:p>
    <w:p w14:paraId="163DC503" w14:textId="637EB480" w:rsidR="006A539F" w:rsidRPr="00603FAB" w:rsidRDefault="006A539F" w:rsidP="00603FAB">
      <w:pPr>
        <w:pStyle w:val="ListParagraph"/>
        <w:tabs>
          <w:tab w:val="center" w:pos="0"/>
        </w:tabs>
        <w:suppressAutoHyphens/>
        <w:jc w:val="both"/>
        <w:rPr>
          <w:sz w:val="20"/>
          <w:szCs w:val="20"/>
          <w:lang w:val="es-ES_tradnl"/>
        </w:rPr>
      </w:pPr>
      <w:r w:rsidRPr="00603FAB">
        <w:rPr>
          <w:sz w:val="20"/>
          <w:szCs w:val="20"/>
          <w:lang w:val="es-ES_tradnl"/>
        </w:rPr>
        <w:t xml:space="preserve"> </w:t>
      </w:r>
    </w:p>
    <w:p w14:paraId="156141E7" w14:textId="393EF156" w:rsidR="00FF3F07" w:rsidRPr="00603FAB" w:rsidRDefault="007322AB" w:rsidP="00603FAB">
      <w:pPr>
        <w:pStyle w:val="ListParagraph"/>
        <w:numPr>
          <w:ilvl w:val="0"/>
          <w:numId w:val="55"/>
        </w:numPr>
        <w:tabs>
          <w:tab w:val="center" w:pos="0"/>
        </w:tabs>
        <w:suppressAutoHyphens/>
        <w:ind w:left="0" w:firstLine="720"/>
        <w:jc w:val="both"/>
        <w:rPr>
          <w:sz w:val="20"/>
          <w:szCs w:val="20"/>
          <w:lang w:val="es-ES_tradnl"/>
        </w:rPr>
      </w:pPr>
      <w:r w:rsidRPr="00603FAB">
        <w:rPr>
          <w:sz w:val="20"/>
          <w:szCs w:val="20"/>
          <w:lang w:val="es-ES_tradnl"/>
        </w:rPr>
        <w:t xml:space="preserve">Los peticionarios alegaron que el </w:t>
      </w:r>
      <w:r w:rsidR="00D003D8" w:rsidRPr="00603FAB">
        <w:rPr>
          <w:sz w:val="20"/>
          <w:szCs w:val="20"/>
          <w:lang w:val="es-ES_tradnl"/>
        </w:rPr>
        <w:t>9 de octubre de 1990</w:t>
      </w:r>
      <w:r w:rsidR="000B6A7F">
        <w:rPr>
          <w:sz w:val="20"/>
          <w:szCs w:val="20"/>
          <w:lang w:val="es-ES_tradnl"/>
        </w:rPr>
        <w:t>,</w:t>
      </w:r>
      <w:r w:rsidR="009958B6" w:rsidRPr="00603FAB">
        <w:rPr>
          <w:sz w:val="20"/>
          <w:szCs w:val="20"/>
          <w:lang w:val="es-ES_tradnl"/>
        </w:rPr>
        <w:t xml:space="preserve"> a las 5:15 horas</w:t>
      </w:r>
      <w:r w:rsidRPr="00603FAB">
        <w:rPr>
          <w:sz w:val="20"/>
          <w:szCs w:val="20"/>
          <w:lang w:val="es-ES_tradnl"/>
        </w:rPr>
        <w:t xml:space="preserve">, aproximadamente 283 cadetes de la Primera y Tercera </w:t>
      </w:r>
      <w:r w:rsidR="00581E20" w:rsidRPr="00603FAB">
        <w:rPr>
          <w:sz w:val="20"/>
          <w:szCs w:val="20"/>
          <w:lang w:val="es-ES_tradnl"/>
        </w:rPr>
        <w:t>Compañías</w:t>
      </w:r>
      <w:r w:rsidRPr="00603FAB">
        <w:rPr>
          <w:sz w:val="20"/>
          <w:szCs w:val="20"/>
          <w:lang w:val="es-ES_tradnl"/>
        </w:rPr>
        <w:t>, s</w:t>
      </w:r>
      <w:r w:rsidR="00581E20" w:rsidRPr="00603FAB">
        <w:rPr>
          <w:sz w:val="20"/>
          <w:szCs w:val="20"/>
          <w:lang w:val="es-ES_tradnl"/>
        </w:rPr>
        <w:t xml:space="preserve">e reunieron con 12 instructores, todos oficiales </w:t>
      </w:r>
      <w:r w:rsidR="00BB7F1C" w:rsidRPr="00603FAB">
        <w:rPr>
          <w:sz w:val="20"/>
          <w:szCs w:val="20"/>
          <w:lang w:val="es-ES_tradnl"/>
        </w:rPr>
        <w:t xml:space="preserve">superiores </w:t>
      </w:r>
      <w:r w:rsidR="00581E20" w:rsidRPr="00603FAB">
        <w:rPr>
          <w:sz w:val="20"/>
          <w:szCs w:val="20"/>
          <w:lang w:val="es-ES_tradnl"/>
        </w:rPr>
        <w:t>de la AMAN,</w:t>
      </w:r>
      <w:r w:rsidR="00525273" w:rsidRPr="00603FAB">
        <w:rPr>
          <w:sz w:val="20"/>
          <w:szCs w:val="20"/>
          <w:lang w:val="es-ES_tradnl"/>
        </w:rPr>
        <w:t xml:space="preserve"> para realizar ejercicios de adiestramiento</w:t>
      </w:r>
      <w:r w:rsidR="00177615" w:rsidRPr="00603FAB">
        <w:rPr>
          <w:sz w:val="20"/>
          <w:szCs w:val="20"/>
          <w:lang w:val="es-ES_tradnl"/>
        </w:rPr>
        <w:t xml:space="preserve"> en técnicas especiales</w:t>
      </w:r>
      <w:r w:rsidR="00525273" w:rsidRPr="00603FAB">
        <w:rPr>
          <w:sz w:val="20"/>
          <w:szCs w:val="20"/>
          <w:lang w:val="es-ES_tradnl"/>
        </w:rPr>
        <w:t xml:space="preserve"> que consistían en participar en</w:t>
      </w:r>
      <w:r w:rsidR="00177615" w:rsidRPr="00603FAB">
        <w:rPr>
          <w:sz w:val="20"/>
          <w:szCs w:val="20"/>
          <w:lang w:val="es-ES_tradnl"/>
        </w:rPr>
        <w:t xml:space="preserve"> operaciones en la selva</w:t>
      </w:r>
      <w:r w:rsidR="00051FFA" w:rsidRPr="00603FAB">
        <w:rPr>
          <w:sz w:val="20"/>
          <w:szCs w:val="20"/>
          <w:lang w:val="es-ES_tradnl"/>
        </w:rPr>
        <w:t xml:space="preserve">. </w:t>
      </w:r>
      <w:r w:rsidR="00D42BDF" w:rsidRPr="00603FAB">
        <w:rPr>
          <w:sz w:val="20"/>
          <w:szCs w:val="20"/>
          <w:lang w:val="es-ES_tradnl"/>
        </w:rPr>
        <w:t xml:space="preserve">A pesar de que la víctima se habría encontrado en mal estado físico, el Teniente </w:t>
      </w:r>
      <w:r w:rsidR="009958B6" w:rsidRPr="00603FAB">
        <w:rPr>
          <w:sz w:val="20"/>
          <w:szCs w:val="20"/>
          <w:lang w:val="es-ES_tradnl"/>
        </w:rPr>
        <w:t xml:space="preserve">a cargo </w:t>
      </w:r>
      <w:r w:rsidR="00D42BDF" w:rsidRPr="00603FAB">
        <w:rPr>
          <w:sz w:val="20"/>
          <w:szCs w:val="20"/>
          <w:lang w:val="es-ES_tradnl"/>
        </w:rPr>
        <w:t>le habría ordenado que co</w:t>
      </w:r>
      <w:r w:rsidR="00CB2928" w:rsidRPr="00603FAB">
        <w:rPr>
          <w:sz w:val="20"/>
          <w:szCs w:val="20"/>
          <w:lang w:val="es-ES_tradnl"/>
        </w:rPr>
        <w:t>ntinuara con la marcha y</w:t>
      </w:r>
      <w:r w:rsidR="000B6A7F">
        <w:rPr>
          <w:sz w:val="20"/>
          <w:szCs w:val="20"/>
          <w:lang w:val="es-ES_tradnl"/>
        </w:rPr>
        <w:t xml:space="preserve"> le habría</w:t>
      </w:r>
      <w:r w:rsidR="00D42BDF" w:rsidRPr="00603FAB">
        <w:rPr>
          <w:sz w:val="20"/>
          <w:szCs w:val="20"/>
          <w:lang w:val="es-ES_tradnl"/>
        </w:rPr>
        <w:t xml:space="preserve"> propinado golpes en el rostro, abdomen, las piernas y los glúteos. </w:t>
      </w:r>
      <w:r w:rsidR="00CB2928" w:rsidRPr="00603FAB">
        <w:rPr>
          <w:sz w:val="20"/>
          <w:szCs w:val="20"/>
          <w:lang w:val="es-ES_tradnl"/>
        </w:rPr>
        <w:t>Frente a esta situación, los peticionarios alega</w:t>
      </w:r>
      <w:r w:rsidR="009958B6" w:rsidRPr="00603FAB">
        <w:rPr>
          <w:sz w:val="20"/>
          <w:szCs w:val="20"/>
          <w:lang w:val="es-ES_tradnl"/>
        </w:rPr>
        <w:t>ro</w:t>
      </w:r>
      <w:r w:rsidR="00CB2928" w:rsidRPr="00603FAB">
        <w:rPr>
          <w:sz w:val="20"/>
          <w:szCs w:val="20"/>
          <w:lang w:val="es-ES_tradnl"/>
        </w:rPr>
        <w:t>n que la presunta víctima habría logrado incorporarse finalizando el ejercicio aproximadamente a las 6</w:t>
      </w:r>
      <w:r w:rsidR="004B1F1B">
        <w:rPr>
          <w:sz w:val="20"/>
          <w:szCs w:val="20"/>
          <w:lang w:val="es-ES_tradnl"/>
        </w:rPr>
        <w:t>:00</w:t>
      </w:r>
      <w:r w:rsidR="00CB2928" w:rsidRPr="00603FAB">
        <w:rPr>
          <w:sz w:val="20"/>
          <w:szCs w:val="20"/>
          <w:lang w:val="es-ES_tradnl"/>
        </w:rPr>
        <w:t xml:space="preserve"> de la mañana. </w:t>
      </w:r>
      <w:r w:rsidR="00B817AE" w:rsidRPr="00603FAB">
        <w:rPr>
          <w:sz w:val="20"/>
          <w:szCs w:val="20"/>
          <w:lang w:val="es-ES_tradnl"/>
        </w:rPr>
        <w:t xml:space="preserve">Durante </w:t>
      </w:r>
      <w:r w:rsidR="008360FB" w:rsidRPr="00603FAB">
        <w:rPr>
          <w:sz w:val="20"/>
          <w:szCs w:val="20"/>
          <w:lang w:val="es-ES_tradnl"/>
        </w:rPr>
        <w:t>la segunda parte d</w:t>
      </w:r>
      <w:r w:rsidR="00B817AE" w:rsidRPr="00603FAB">
        <w:rPr>
          <w:sz w:val="20"/>
          <w:szCs w:val="20"/>
          <w:lang w:val="es-ES_tradnl"/>
        </w:rPr>
        <w:t xml:space="preserve">el ejercicio, </w:t>
      </w:r>
      <w:r w:rsidR="00CB2928" w:rsidRPr="00603FAB">
        <w:rPr>
          <w:sz w:val="20"/>
          <w:szCs w:val="20"/>
          <w:lang w:val="es-ES_tradnl"/>
        </w:rPr>
        <w:t xml:space="preserve">la presunta víctima </w:t>
      </w:r>
      <w:r w:rsidR="00DE4E09" w:rsidRPr="00603FAB">
        <w:rPr>
          <w:sz w:val="20"/>
          <w:szCs w:val="20"/>
          <w:lang w:val="es-ES_tradnl"/>
        </w:rPr>
        <w:t>se habría encontrado extremadamente</w:t>
      </w:r>
      <w:r w:rsidR="00B817AE" w:rsidRPr="00603FAB">
        <w:rPr>
          <w:sz w:val="20"/>
          <w:szCs w:val="20"/>
          <w:lang w:val="es-ES_tradnl"/>
        </w:rPr>
        <w:t xml:space="preserve"> exhausta y desorientada, y </w:t>
      </w:r>
      <w:r w:rsidR="00DE4E09" w:rsidRPr="00603FAB">
        <w:rPr>
          <w:sz w:val="20"/>
          <w:szCs w:val="20"/>
          <w:lang w:val="es-ES_tradnl"/>
        </w:rPr>
        <w:t>se habría desmayado varias veces, ante lo cual habría recibido la asistencia de sus compañeros. A pesar de esta situación</w:t>
      </w:r>
      <w:r w:rsidR="0066046E" w:rsidRPr="00603FAB">
        <w:rPr>
          <w:sz w:val="20"/>
          <w:szCs w:val="20"/>
          <w:lang w:val="es-ES_tradnl"/>
        </w:rPr>
        <w:t xml:space="preserve"> habría finalizado</w:t>
      </w:r>
      <w:r w:rsidR="00DE4E09" w:rsidRPr="00603FAB">
        <w:rPr>
          <w:sz w:val="20"/>
          <w:szCs w:val="20"/>
          <w:lang w:val="es-ES_tradnl"/>
        </w:rPr>
        <w:t xml:space="preserve"> la instrucción. Los peticionarios señalaron que, además, la víctima fue objeto de pun</w:t>
      </w:r>
      <w:r w:rsidR="000B6A7F">
        <w:rPr>
          <w:sz w:val="20"/>
          <w:szCs w:val="20"/>
          <w:lang w:val="es-ES_tradnl"/>
        </w:rPr>
        <w:t xml:space="preserve">tapiés e insultos por parte de un </w:t>
      </w:r>
      <w:r w:rsidR="00DE4E09" w:rsidRPr="00603FAB">
        <w:rPr>
          <w:sz w:val="20"/>
          <w:szCs w:val="20"/>
          <w:lang w:val="es-ES_tradnl"/>
        </w:rPr>
        <w:t>Teniente cuando perdió el conocimiento durante las flexiones. Al ver que el joven continuaba inerte el mismo oficial se molestó y le hab</w:t>
      </w:r>
      <w:r w:rsidR="000B6A7F">
        <w:rPr>
          <w:sz w:val="20"/>
          <w:szCs w:val="20"/>
          <w:lang w:val="es-ES_tradnl"/>
        </w:rPr>
        <w:t>ría propinado patadas y le habría arrojado</w:t>
      </w:r>
      <w:r w:rsidR="00DE4E09" w:rsidRPr="00603FAB">
        <w:rPr>
          <w:sz w:val="20"/>
          <w:szCs w:val="20"/>
          <w:lang w:val="es-ES_tradnl"/>
        </w:rPr>
        <w:t xml:space="preserve"> agua y tierra. </w:t>
      </w:r>
      <w:r w:rsidR="00B817AE" w:rsidRPr="00603FAB">
        <w:rPr>
          <w:sz w:val="20"/>
          <w:szCs w:val="20"/>
          <w:lang w:val="es-ES_tradnl"/>
        </w:rPr>
        <w:t xml:space="preserve">Eventualmente </w:t>
      </w:r>
      <w:r w:rsidR="0054125C" w:rsidRPr="00603FAB">
        <w:rPr>
          <w:sz w:val="20"/>
          <w:szCs w:val="20"/>
          <w:lang w:val="es-ES_tradnl"/>
        </w:rPr>
        <w:t>el cuadro d</w:t>
      </w:r>
      <w:r w:rsidR="000B6A7F">
        <w:rPr>
          <w:sz w:val="20"/>
          <w:szCs w:val="20"/>
          <w:lang w:val="es-ES_tradnl"/>
        </w:rPr>
        <w:t>e la víctima habría empeorado y</w:t>
      </w:r>
      <w:r w:rsidR="0054125C" w:rsidRPr="00603FAB">
        <w:rPr>
          <w:sz w:val="20"/>
          <w:szCs w:val="20"/>
          <w:lang w:val="es-ES_tradnl"/>
        </w:rPr>
        <w:t xml:space="preserve"> habría comenzado a convulsionar. Frente a esta situación los médicos</w:t>
      </w:r>
      <w:r w:rsidR="009958B6" w:rsidRPr="00603FAB">
        <w:rPr>
          <w:sz w:val="20"/>
          <w:szCs w:val="20"/>
          <w:lang w:val="es-ES_tradnl"/>
        </w:rPr>
        <w:t xml:space="preserve"> que acompañaban a la brigada</w:t>
      </w:r>
      <w:r w:rsidR="0054125C" w:rsidRPr="00603FAB">
        <w:rPr>
          <w:sz w:val="20"/>
          <w:szCs w:val="20"/>
          <w:lang w:val="es-ES_tradnl"/>
        </w:rPr>
        <w:t xml:space="preserve"> le habrían inyectado glucosa y una vez más lo habrían dejado en el suelo. </w:t>
      </w:r>
    </w:p>
    <w:p w14:paraId="21566BA4" w14:textId="77777777" w:rsidR="009958B6" w:rsidRPr="00603FAB" w:rsidRDefault="009958B6" w:rsidP="00603FAB">
      <w:pPr>
        <w:pStyle w:val="ListParagraph"/>
        <w:tabs>
          <w:tab w:val="center" w:pos="0"/>
        </w:tabs>
        <w:suppressAutoHyphens/>
        <w:jc w:val="both"/>
        <w:rPr>
          <w:sz w:val="20"/>
          <w:szCs w:val="20"/>
          <w:lang w:val="es-ES_tradnl"/>
        </w:rPr>
      </w:pPr>
    </w:p>
    <w:p w14:paraId="65B1AD35" w14:textId="794A84E4" w:rsidR="00FF3F07" w:rsidRPr="00603FAB" w:rsidRDefault="00FF3F07" w:rsidP="00603FAB">
      <w:pPr>
        <w:pStyle w:val="ListParagraph"/>
        <w:numPr>
          <w:ilvl w:val="0"/>
          <w:numId w:val="55"/>
        </w:numPr>
        <w:tabs>
          <w:tab w:val="center" w:pos="0"/>
        </w:tabs>
        <w:suppressAutoHyphens/>
        <w:ind w:left="0" w:firstLine="720"/>
        <w:jc w:val="both"/>
        <w:rPr>
          <w:sz w:val="20"/>
          <w:szCs w:val="20"/>
          <w:lang w:val="es-ES_tradnl"/>
        </w:rPr>
      </w:pPr>
      <w:r w:rsidRPr="00603FAB">
        <w:rPr>
          <w:sz w:val="20"/>
          <w:szCs w:val="20"/>
          <w:lang w:val="es-ES_tradnl"/>
        </w:rPr>
        <w:t>De acuerdo a lo relatado por los peticionarios, entre las 8:30 y las 9</w:t>
      </w:r>
      <w:r w:rsidR="00517285">
        <w:rPr>
          <w:sz w:val="20"/>
          <w:szCs w:val="20"/>
          <w:lang w:val="es-ES_tradnl"/>
        </w:rPr>
        <w:t>:00</w:t>
      </w:r>
      <w:r w:rsidRPr="00603FAB">
        <w:rPr>
          <w:sz w:val="20"/>
          <w:szCs w:val="20"/>
          <w:lang w:val="es-ES_tradnl"/>
        </w:rPr>
        <w:t xml:space="preserve"> horas de esa mañana, el joven </w:t>
      </w:r>
      <w:proofErr w:type="spellStart"/>
      <w:r w:rsidRPr="00603FAB">
        <w:rPr>
          <w:sz w:val="20"/>
          <w:szCs w:val="20"/>
          <w:lang w:val="es-ES_tradnl"/>
        </w:rPr>
        <w:t>Lapoente</w:t>
      </w:r>
      <w:proofErr w:type="spellEnd"/>
      <w:r w:rsidRPr="00603FAB">
        <w:rPr>
          <w:sz w:val="20"/>
          <w:szCs w:val="20"/>
          <w:lang w:val="es-ES_tradnl"/>
        </w:rPr>
        <w:t xml:space="preserve"> habría sido trasladado al servicio de salud principal de la Unidad, se le habrían suministrado analgésicos</w:t>
      </w:r>
      <w:r w:rsidR="00971237" w:rsidRPr="00603FAB">
        <w:rPr>
          <w:sz w:val="20"/>
          <w:szCs w:val="20"/>
          <w:lang w:val="es-ES_tradnl"/>
        </w:rPr>
        <w:t>,</w:t>
      </w:r>
      <w:r w:rsidRPr="00603FAB">
        <w:rPr>
          <w:sz w:val="20"/>
          <w:szCs w:val="20"/>
          <w:lang w:val="es-ES_tradnl"/>
        </w:rPr>
        <w:t xml:space="preserve"> </w:t>
      </w:r>
      <w:r w:rsidR="009958B6" w:rsidRPr="00603FAB">
        <w:rPr>
          <w:sz w:val="20"/>
          <w:szCs w:val="20"/>
          <w:lang w:val="es-ES_tradnl"/>
        </w:rPr>
        <w:t xml:space="preserve">se </w:t>
      </w:r>
      <w:r w:rsidRPr="00603FAB">
        <w:rPr>
          <w:sz w:val="20"/>
          <w:szCs w:val="20"/>
          <w:lang w:val="es-ES_tradnl"/>
        </w:rPr>
        <w:t xml:space="preserve">habría comprobado que padecía fiebre alta </w:t>
      </w:r>
      <w:r w:rsidR="00971237" w:rsidRPr="00603FAB">
        <w:rPr>
          <w:sz w:val="20"/>
          <w:szCs w:val="20"/>
          <w:lang w:val="es-ES_tradnl"/>
        </w:rPr>
        <w:t>y falta de respuesta ante los estímulos. Según los peticionarios, alrededor de las 11</w:t>
      </w:r>
      <w:r w:rsidR="00517285">
        <w:rPr>
          <w:sz w:val="20"/>
          <w:szCs w:val="20"/>
          <w:lang w:val="es-ES_tradnl"/>
        </w:rPr>
        <w:t>:00</w:t>
      </w:r>
      <w:r w:rsidR="00971237" w:rsidRPr="00603FAB">
        <w:rPr>
          <w:sz w:val="20"/>
          <w:szCs w:val="20"/>
          <w:lang w:val="es-ES_tradnl"/>
        </w:rPr>
        <w:t xml:space="preserve"> horas de esa</w:t>
      </w:r>
      <w:r w:rsidR="00517285">
        <w:rPr>
          <w:sz w:val="20"/>
          <w:szCs w:val="20"/>
          <w:lang w:val="es-ES_tradnl"/>
        </w:rPr>
        <w:t xml:space="preserve"> misma</w:t>
      </w:r>
      <w:r w:rsidR="00971237" w:rsidRPr="00603FAB">
        <w:rPr>
          <w:sz w:val="20"/>
          <w:szCs w:val="20"/>
          <w:lang w:val="es-ES_tradnl"/>
        </w:rPr>
        <w:t xml:space="preserve"> mañana, un médico le habría diagnosticado un cuadro de meningitis, motivo por el cuál, </w:t>
      </w:r>
      <w:r w:rsidR="00B67F26" w:rsidRPr="00603FAB">
        <w:rPr>
          <w:sz w:val="20"/>
          <w:szCs w:val="20"/>
          <w:lang w:val="es-ES_tradnl"/>
        </w:rPr>
        <w:t xml:space="preserve">una hora más tarde </w:t>
      </w:r>
      <w:r w:rsidR="00971237" w:rsidRPr="00603FAB">
        <w:rPr>
          <w:sz w:val="20"/>
          <w:szCs w:val="20"/>
          <w:lang w:val="es-ES_tradnl"/>
        </w:rPr>
        <w:t xml:space="preserve">se habría decidido trasladarlo al Hospital Militar Central del Ejército, que se encontraría a unos 150 kilómetros de la Unidad, en la ciudad de Río de Janeiro. Durante el trayecto la víctima habría comenzado a </w:t>
      </w:r>
      <w:r w:rsidR="009958B6" w:rsidRPr="00603FAB">
        <w:rPr>
          <w:sz w:val="20"/>
          <w:szCs w:val="20"/>
          <w:lang w:val="es-ES_tradnl"/>
        </w:rPr>
        <w:t>presentar un cuadro</w:t>
      </w:r>
      <w:r w:rsidR="00971237" w:rsidRPr="00603FAB">
        <w:rPr>
          <w:sz w:val="20"/>
          <w:szCs w:val="20"/>
          <w:lang w:val="es-ES_tradnl"/>
        </w:rPr>
        <w:t xml:space="preserve"> cianótico y, eventualmente, habría fallecido</w:t>
      </w:r>
      <w:r w:rsidR="009958B6" w:rsidRPr="00603FAB">
        <w:rPr>
          <w:sz w:val="20"/>
          <w:szCs w:val="20"/>
          <w:lang w:val="es-ES_tradnl"/>
        </w:rPr>
        <w:t xml:space="preserve"> alrededor de las 14 horas</w:t>
      </w:r>
      <w:r w:rsidR="00971237" w:rsidRPr="00603FAB">
        <w:rPr>
          <w:sz w:val="20"/>
          <w:szCs w:val="20"/>
          <w:lang w:val="es-ES_tradnl"/>
        </w:rPr>
        <w:t xml:space="preserve">. </w:t>
      </w:r>
    </w:p>
    <w:p w14:paraId="51EAADBA" w14:textId="77777777" w:rsidR="00864481" w:rsidRPr="00603FAB" w:rsidRDefault="00864481" w:rsidP="00603FAB">
      <w:pPr>
        <w:pStyle w:val="ListParagraph"/>
        <w:rPr>
          <w:sz w:val="20"/>
          <w:szCs w:val="20"/>
          <w:lang w:val="es-ES_tradnl"/>
        </w:rPr>
      </w:pPr>
    </w:p>
    <w:p w14:paraId="5B0444DC" w14:textId="257EA6C8" w:rsidR="00B605CB" w:rsidRPr="00603FAB" w:rsidRDefault="00AF2562" w:rsidP="00603FAB">
      <w:pPr>
        <w:pStyle w:val="ListParagraph"/>
        <w:numPr>
          <w:ilvl w:val="0"/>
          <w:numId w:val="55"/>
        </w:numPr>
        <w:tabs>
          <w:tab w:val="center" w:pos="0"/>
        </w:tabs>
        <w:suppressAutoHyphens/>
        <w:ind w:left="0" w:firstLine="720"/>
        <w:jc w:val="both"/>
        <w:rPr>
          <w:sz w:val="20"/>
          <w:szCs w:val="20"/>
          <w:lang w:val="es-ES_tradnl"/>
        </w:rPr>
      </w:pPr>
      <w:r w:rsidRPr="00603FAB">
        <w:rPr>
          <w:sz w:val="20"/>
          <w:szCs w:val="20"/>
          <w:lang w:val="es-ES_tradnl"/>
        </w:rPr>
        <w:t>Según los peticionarios, la</w:t>
      </w:r>
      <w:r w:rsidR="00B67F26" w:rsidRPr="00603FAB">
        <w:rPr>
          <w:sz w:val="20"/>
          <w:szCs w:val="20"/>
          <w:lang w:val="es-ES_tradnl"/>
        </w:rPr>
        <w:t xml:space="preserve"> autopsia</w:t>
      </w:r>
      <w:r w:rsidRPr="00603FAB">
        <w:rPr>
          <w:sz w:val="20"/>
          <w:szCs w:val="20"/>
          <w:lang w:val="es-ES_tradnl"/>
        </w:rPr>
        <w:t xml:space="preserve"> </w:t>
      </w:r>
      <w:r w:rsidR="00DA3763" w:rsidRPr="00603FAB">
        <w:rPr>
          <w:sz w:val="20"/>
          <w:szCs w:val="20"/>
          <w:lang w:val="es-ES_tradnl"/>
        </w:rPr>
        <w:t xml:space="preserve">habría sido realizada </w:t>
      </w:r>
      <w:r w:rsidR="00B605CB" w:rsidRPr="00603FAB">
        <w:rPr>
          <w:sz w:val="20"/>
          <w:szCs w:val="20"/>
          <w:lang w:val="es-ES_tradnl"/>
        </w:rPr>
        <w:t>horas después y</w:t>
      </w:r>
      <w:r w:rsidR="00DA3763" w:rsidRPr="00603FAB">
        <w:rPr>
          <w:sz w:val="20"/>
          <w:szCs w:val="20"/>
          <w:lang w:val="es-ES_tradnl"/>
        </w:rPr>
        <w:t xml:space="preserve">, el médico </w:t>
      </w:r>
      <w:r w:rsidR="009958B6" w:rsidRPr="00603FAB">
        <w:rPr>
          <w:sz w:val="20"/>
          <w:szCs w:val="20"/>
          <w:lang w:val="es-ES_tradnl"/>
        </w:rPr>
        <w:t>a cargo</w:t>
      </w:r>
      <w:r w:rsidR="00B605CB" w:rsidRPr="00603FAB">
        <w:rPr>
          <w:sz w:val="20"/>
          <w:szCs w:val="20"/>
          <w:lang w:val="es-ES_tradnl"/>
        </w:rPr>
        <w:t>,</w:t>
      </w:r>
      <w:r w:rsidR="00DA3763" w:rsidRPr="00603FAB">
        <w:rPr>
          <w:sz w:val="20"/>
          <w:szCs w:val="20"/>
          <w:lang w:val="es-ES_tradnl"/>
        </w:rPr>
        <w:t xml:space="preserve"> le habría señalado al padre de la víctima que descartaba la hipótesis del cuadro de meningitis como motivo del </w:t>
      </w:r>
      <w:r w:rsidR="00B605CB" w:rsidRPr="00603FAB">
        <w:rPr>
          <w:sz w:val="20"/>
          <w:szCs w:val="20"/>
          <w:lang w:val="es-ES_tradnl"/>
        </w:rPr>
        <w:t>deceso,</w:t>
      </w:r>
      <w:r w:rsidR="00DA3763" w:rsidRPr="00603FAB">
        <w:rPr>
          <w:sz w:val="20"/>
          <w:szCs w:val="20"/>
          <w:lang w:val="es-ES_tradnl"/>
        </w:rPr>
        <w:t xml:space="preserve"> pero </w:t>
      </w:r>
      <w:r w:rsidR="00B605CB" w:rsidRPr="00603FAB">
        <w:rPr>
          <w:sz w:val="20"/>
          <w:szCs w:val="20"/>
          <w:lang w:val="es-ES_tradnl"/>
        </w:rPr>
        <w:t>sin</w:t>
      </w:r>
      <w:r w:rsidR="00DA3763" w:rsidRPr="00603FAB">
        <w:rPr>
          <w:sz w:val="20"/>
          <w:szCs w:val="20"/>
          <w:lang w:val="es-ES_tradnl"/>
        </w:rPr>
        <w:t xml:space="preserve"> especificar cuáles </w:t>
      </w:r>
      <w:r w:rsidR="000B6A7F">
        <w:rPr>
          <w:sz w:val="20"/>
          <w:szCs w:val="20"/>
          <w:lang w:val="es-ES_tradnl"/>
        </w:rPr>
        <w:t>habrían sido</w:t>
      </w:r>
      <w:r w:rsidR="00DA3763" w:rsidRPr="00603FAB">
        <w:rPr>
          <w:sz w:val="20"/>
          <w:szCs w:val="20"/>
          <w:lang w:val="es-ES_tradnl"/>
        </w:rPr>
        <w:t xml:space="preserve"> las causas. Cuando finalmente los familiares tuvieron acceso a ver el cuerpo de la víctima, estos habrían notado que la misma habría presentado graves lesiones causa</w:t>
      </w:r>
      <w:r w:rsidR="00B605CB" w:rsidRPr="00603FAB">
        <w:rPr>
          <w:sz w:val="20"/>
          <w:szCs w:val="20"/>
          <w:lang w:val="es-ES_tradnl"/>
        </w:rPr>
        <w:t xml:space="preserve">das presuntamente por golpes. </w:t>
      </w:r>
    </w:p>
    <w:p w14:paraId="60AC2B16" w14:textId="77777777" w:rsidR="00B605CB" w:rsidRPr="00603FAB" w:rsidRDefault="00B605CB" w:rsidP="00603FAB">
      <w:pPr>
        <w:pStyle w:val="ListParagraph"/>
        <w:rPr>
          <w:sz w:val="20"/>
          <w:szCs w:val="20"/>
          <w:lang w:val="es-ES_tradnl"/>
        </w:rPr>
      </w:pPr>
    </w:p>
    <w:p w14:paraId="3038E992" w14:textId="3F0A38AB" w:rsidR="00971237" w:rsidRPr="00603FAB" w:rsidRDefault="00AF2562" w:rsidP="00603FAB">
      <w:pPr>
        <w:pStyle w:val="ListParagraph"/>
        <w:numPr>
          <w:ilvl w:val="0"/>
          <w:numId w:val="55"/>
        </w:numPr>
        <w:tabs>
          <w:tab w:val="center" w:pos="0"/>
        </w:tabs>
        <w:suppressAutoHyphens/>
        <w:ind w:left="0" w:firstLine="720"/>
        <w:jc w:val="both"/>
        <w:rPr>
          <w:sz w:val="20"/>
          <w:szCs w:val="20"/>
          <w:lang w:val="es-ES_tradnl"/>
        </w:rPr>
      </w:pPr>
      <w:r w:rsidRPr="00603FAB">
        <w:rPr>
          <w:sz w:val="20"/>
          <w:szCs w:val="20"/>
          <w:lang w:val="es-ES_tradnl"/>
        </w:rPr>
        <w:t>El</w:t>
      </w:r>
      <w:r w:rsidR="00864481" w:rsidRPr="00603FAB">
        <w:rPr>
          <w:sz w:val="20"/>
          <w:szCs w:val="20"/>
          <w:lang w:val="es-ES_tradnl"/>
        </w:rPr>
        <w:t xml:space="preserve"> informe </w:t>
      </w:r>
      <w:r w:rsidR="000B6A7F">
        <w:rPr>
          <w:sz w:val="20"/>
          <w:szCs w:val="20"/>
          <w:lang w:val="es-ES_tradnl"/>
        </w:rPr>
        <w:t xml:space="preserve">de la autopsia realizada </w:t>
      </w:r>
      <w:r w:rsidR="00864481" w:rsidRPr="00603FAB">
        <w:rPr>
          <w:sz w:val="20"/>
          <w:szCs w:val="20"/>
          <w:lang w:val="es-ES_tradnl"/>
        </w:rPr>
        <w:t>no habría sido entregado a la familia de la víctima hasta el 23 de noviembre de 1990. Según los expertos, la presunta víctima habría fallecido a raíz de la conmoción térmica causada por el ejercicio físico, seguido por un ataque al corazón. Los peticionarios argumentaron que, según el informe</w:t>
      </w:r>
      <w:r w:rsidR="000B6A7F">
        <w:rPr>
          <w:sz w:val="20"/>
          <w:szCs w:val="20"/>
          <w:lang w:val="es-ES_tradnl"/>
        </w:rPr>
        <w:t xml:space="preserve"> de la autopsia solo se habría dado cuenta de</w:t>
      </w:r>
      <w:r w:rsidR="00864481" w:rsidRPr="00603FAB">
        <w:rPr>
          <w:sz w:val="20"/>
          <w:szCs w:val="20"/>
          <w:lang w:val="es-ES_tradnl"/>
        </w:rPr>
        <w:t xml:space="preserve"> algunas de las lesiones que sufrió la víctima, sin indicación respecto a la causa de las mismas.  </w:t>
      </w:r>
    </w:p>
    <w:p w14:paraId="73D5CBD1" w14:textId="07C6073B" w:rsidR="0045431C" w:rsidRPr="00603FAB" w:rsidRDefault="0045431C" w:rsidP="00603FAB">
      <w:pPr>
        <w:rPr>
          <w:rFonts w:ascii="Cambria" w:hAnsi="Cambria"/>
          <w:sz w:val="20"/>
          <w:szCs w:val="20"/>
          <w:lang w:val="es-ES_tradnl"/>
        </w:rPr>
      </w:pPr>
    </w:p>
    <w:p w14:paraId="6364F0A6" w14:textId="1874589D" w:rsidR="0045431C" w:rsidRPr="00603FAB" w:rsidRDefault="0045431C" w:rsidP="00603FAB">
      <w:pPr>
        <w:pStyle w:val="ListParagraph"/>
        <w:numPr>
          <w:ilvl w:val="0"/>
          <w:numId w:val="55"/>
        </w:numPr>
        <w:tabs>
          <w:tab w:val="center" w:pos="0"/>
        </w:tabs>
        <w:suppressAutoHyphens/>
        <w:ind w:left="0" w:firstLine="720"/>
        <w:jc w:val="both"/>
        <w:rPr>
          <w:sz w:val="20"/>
          <w:szCs w:val="20"/>
          <w:lang w:val="es-ES_tradnl"/>
        </w:rPr>
      </w:pPr>
      <w:r w:rsidRPr="00603FAB">
        <w:rPr>
          <w:sz w:val="20"/>
          <w:szCs w:val="20"/>
          <w:lang w:val="es-ES_tradnl"/>
        </w:rPr>
        <w:t>Los peticionarios se</w:t>
      </w:r>
      <w:proofErr w:type="spellStart"/>
      <w:r w:rsidRPr="00603FAB">
        <w:rPr>
          <w:sz w:val="20"/>
          <w:szCs w:val="20"/>
          <w:lang w:val="es-AR"/>
        </w:rPr>
        <w:t>ñalaron</w:t>
      </w:r>
      <w:proofErr w:type="spellEnd"/>
      <w:r w:rsidRPr="00603FAB">
        <w:rPr>
          <w:sz w:val="20"/>
          <w:szCs w:val="20"/>
          <w:lang w:val="es-AR"/>
        </w:rPr>
        <w:t xml:space="preserve"> que, el 10 de octubre de 1990, se habría instituido un proceso administrativo</w:t>
      </w:r>
      <w:r w:rsidR="00B605CB" w:rsidRPr="00603FAB">
        <w:rPr>
          <w:sz w:val="20"/>
          <w:szCs w:val="20"/>
          <w:lang w:val="es-AR"/>
        </w:rPr>
        <w:t>, que sin</w:t>
      </w:r>
      <w:r w:rsidRPr="00603FAB">
        <w:rPr>
          <w:sz w:val="20"/>
          <w:szCs w:val="20"/>
          <w:lang w:val="es-AR"/>
        </w:rPr>
        <w:t xml:space="preserve"> esclarecer las circunstancias </w:t>
      </w:r>
      <w:r w:rsidR="00C254D0" w:rsidRPr="00603FAB">
        <w:rPr>
          <w:sz w:val="20"/>
          <w:szCs w:val="20"/>
          <w:lang w:val="es-AR"/>
        </w:rPr>
        <w:t>que determinar</w:t>
      </w:r>
      <w:r w:rsidRPr="00603FAB">
        <w:rPr>
          <w:sz w:val="20"/>
          <w:szCs w:val="20"/>
          <w:lang w:val="es-AR"/>
        </w:rPr>
        <w:t xml:space="preserve">on la muerte del cadete </w:t>
      </w:r>
      <w:proofErr w:type="spellStart"/>
      <w:r w:rsidRPr="00603FAB">
        <w:rPr>
          <w:sz w:val="20"/>
          <w:szCs w:val="20"/>
          <w:lang w:val="es-AR"/>
        </w:rPr>
        <w:t>Lapoente</w:t>
      </w:r>
      <w:proofErr w:type="spellEnd"/>
      <w:r w:rsidR="00B605CB" w:rsidRPr="00603FAB">
        <w:rPr>
          <w:sz w:val="20"/>
          <w:szCs w:val="20"/>
          <w:lang w:val="es-AR"/>
        </w:rPr>
        <w:t xml:space="preserve">, resultó </w:t>
      </w:r>
      <w:r w:rsidR="00C254D0" w:rsidRPr="00603FAB">
        <w:rPr>
          <w:sz w:val="20"/>
          <w:szCs w:val="20"/>
          <w:lang w:val="es-AR"/>
        </w:rPr>
        <w:t>en una infracción disciplinaria</w:t>
      </w:r>
      <w:r w:rsidR="00B605CB" w:rsidRPr="00603FAB">
        <w:rPr>
          <w:sz w:val="20"/>
          <w:szCs w:val="20"/>
          <w:lang w:val="es-AR"/>
        </w:rPr>
        <w:t xml:space="preserve"> del </w:t>
      </w:r>
      <w:r w:rsidR="000B6A7F">
        <w:rPr>
          <w:sz w:val="20"/>
          <w:szCs w:val="20"/>
          <w:lang w:val="es-AR"/>
        </w:rPr>
        <w:t>T</w:t>
      </w:r>
      <w:r w:rsidR="00B605CB" w:rsidRPr="00603FAB">
        <w:rPr>
          <w:sz w:val="20"/>
          <w:szCs w:val="20"/>
          <w:lang w:val="es-AR"/>
        </w:rPr>
        <w:t>eniente a cargo de la Brigada al momento de los hechos</w:t>
      </w:r>
      <w:r w:rsidR="00C254D0" w:rsidRPr="00603FAB">
        <w:rPr>
          <w:sz w:val="20"/>
          <w:szCs w:val="20"/>
          <w:lang w:val="es-AR"/>
        </w:rPr>
        <w:t xml:space="preserve">, por la que únicamente recibió una amonestación de su superior jerárquico. </w:t>
      </w:r>
    </w:p>
    <w:p w14:paraId="7E53D3A2" w14:textId="77777777" w:rsidR="00C254D0" w:rsidRPr="00603FAB" w:rsidRDefault="00C254D0" w:rsidP="00603FAB">
      <w:pPr>
        <w:pStyle w:val="ListParagraph"/>
        <w:rPr>
          <w:sz w:val="20"/>
          <w:szCs w:val="20"/>
          <w:lang w:val="es-ES_tradnl"/>
        </w:rPr>
      </w:pPr>
    </w:p>
    <w:p w14:paraId="1FCFE40F" w14:textId="2E0D3794" w:rsidR="00263E98" w:rsidRPr="00603FAB" w:rsidRDefault="00020D0D" w:rsidP="00603FAB">
      <w:pPr>
        <w:pStyle w:val="ListParagraph"/>
        <w:numPr>
          <w:ilvl w:val="0"/>
          <w:numId w:val="55"/>
        </w:numPr>
        <w:tabs>
          <w:tab w:val="center" w:pos="0"/>
        </w:tabs>
        <w:suppressAutoHyphens/>
        <w:ind w:left="0" w:firstLine="720"/>
        <w:jc w:val="both"/>
        <w:rPr>
          <w:rFonts w:cs="Calibri"/>
          <w:sz w:val="20"/>
          <w:szCs w:val="20"/>
          <w:lang w:val="es-ES"/>
        </w:rPr>
      </w:pPr>
      <w:r w:rsidRPr="00603FAB">
        <w:rPr>
          <w:sz w:val="20"/>
          <w:szCs w:val="20"/>
          <w:lang w:val="es-ES_tradnl"/>
        </w:rPr>
        <w:t>Según los peticionarios, el 5 de diciembre de 1990, la investigación militar habría concluido y se transfirió al Ministerio Público Militar, donde se acusó formalmente al Te</w:t>
      </w:r>
      <w:r w:rsidR="00F659D6">
        <w:rPr>
          <w:sz w:val="20"/>
          <w:szCs w:val="20"/>
          <w:lang w:val="es-ES_tradnl"/>
        </w:rPr>
        <w:t>n</w:t>
      </w:r>
      <w:r w:rsidRPr="00603FAB">
        <w:rPr>
          <w:sz w:val="20"/>
          <w:szCs w:val="20"/>
          <w:lang w:val="es-ES_tradnl"/>
        </w:rPr>
        <w:t xml:space="preserve">iente </w:t>
      </w:r>
      <w:r w:rsidR="00B605CB" w:rsidRPr="00603FAB">
        <w:rPr>
          <w:sz w:val="20"/>
          <w:szCs w:val="20"/>
          <w:lang w:val="es-ES_tradnl"/>
        </w:rPr>
        <w:t>involucrado en los hechos</w:t>
      </w:r>
      <w:r w:rsidRPr="00603FAB">
        <w:rPr>
          <w:sz w:val="20"/>
          <w:szCs w:val="20"/>
          <w:lang w:val="es-ES_tradnl"/>
        </w:rPr>
        <w:t xml:space="preserve"> de ejercer violencia contra un subordinado (acto penal establecido en el artículo 175 del Código Penal Militar)</w:t>
      </w:r>
      <w:r w:rsidR="000B6A7F">
        <w:rPr>
          <w:sz w:val="20"/>
          <w:szCs w:val="20"/>
          <w:lang w:val="es-ES_tradnl"/>
        </w:rPr>
        <w:t>. Asimismo, se habría acusado a</w:t>
      </w:r>
      <w:r w:rsidR="00B605CB" w:rsidRPr="00603FAB">
        <w:rPr>
          <w:sz w:val="20"/>
          <w:szCs w:val="20"/>
          <w:lang w:val="es-ES_tradnl"/>
        </w:rPr>
        <w:t xml:space="preserve"> dos </w:t>
      </w:r>
      <w:r w:rsidR="004A667A" w:rsidRPr="00603FAB">
        <w:rPr>
          <w:sz w:val="20"/>
          <w:szCs w:val="20"/>
          <w:lang w:val="es-ES_tradnl"/>
        </w:rPr>
        <w:t xml:space="preserve">médicos </w:t>
      </w:r>
      <w:r w:rsidR="00B605CB" w:rsidRPr="00603FAB">
        <w:rPr>
          <w:sz w:val="20"/>
          <w:szCs w:val="20"/>
          <w:lang w:val="es-ES_tradnl"/>
        </w:rPr>
        <w:t>por conducta negligente</w:t>
      </w:r>
      <w:r w:rsidR="004A667A" w:rsidRPr="00603FAB">
        <w:rPr>
          <w:sz w:val="20"/>
          <w:szCs w:val="20"/>
          <w:lang w:val="es-ES_tradnl"/>
        </w:rPr>
        <w:t xml:space="preserve"> (artícul</w:t>
      </w:r>
      <w:r w:rsidR="00B605CB" w:rsidRPr="00603FAB">
        <w:rPr>
          <w:sz w:val="20"/>
          <w:szCs w:val="20"/>
          <w:lang w:val="es-ES_tradnl"/>
        </w:rPr>
        <w:t>o 212 del Código Penal Militar)</w:t>
      </w:r>
      <w:r w:rsidR="007951A6" w:rsidRPr="00603FAB">
        <w:rPr>
          <w:sz w:val="20"/>
          <w:szCs w:val="20"/>
          <w:lang w:val="es-ES_tradnl"/>
        </w:rPr>
        <w:t>. E</w:t>
      </w:r>
      <w:r w:rsidR="00257DE4" w:rsidRPr="00603FAB">
        <w:rPr>
          <w:sz w:val="20"/>
          <w:szCs w:val="20"/>
          <w:lang w:val="es-ES_tradnl"/>
        </w:rPr>
        <w:t xml:space="preserve">l 22 de abril de 1992, </w:t>
      </w:r>
      <w:r w:rsidR="007951A6" w:rsidRPr="00603FAB">
        <w:rPr>
          <w:sz w:val="20"/>
          <w:szCs w:val="20"/>
          <w:lang w:val="es-ES_tradnl"/>
        </w:rPr>
        <w:t xml:space="preserve">los acusados habrían sido absueltos, decisión que habría sido apelada por el Ministerio </w:t>
      </w:r>
      <w:r w:rsidR="007951A6" w:rsidRPr="00603FAB">
        <w:rPr>
          <w:sz w:val="20"/>
          <w:szCs w:val="20"/>
          <w:lang w:val="es-ES_tradnl"/>
        </w:rPr>
        <w:lastRenderedPageBreak/>
        <w:t>Público Militar en relación con el Teniente</w:t>
      </w:r>
      <w:r w:rsidR="00C57D8F" w:rsidRPr="00603FAB">
        <w:rPr>
          <w:sz w:val="20"/>
          <w:szCs w:val="20"/>
          <w:lang w:val="es-ES_tradnl"/>
        </w:rPr>
        <w:t xml:space="preserve">, ante lo cual Tribunal Militar Superior decidió revocar la absolución y condenarlo y </w:t>
      </w:r>
      <w:r w:rsidR="000B6A7F">
        <w:rPr>
          <w:sz w:val="20"/>
          <w:szCs w:val="20"/>
          <w:lang w:val="es-ES_tradnl"/>
        </w:rPr>
        <w:t>le habría sentenciado</w:t>
      </w:r>
      <w:r w:rsidR="00C57D8F" w:rsidRPr="00603FAB">
        <w:rPr>
          <w:sz w:val="20"/>
          <w:szCs w:val="20"/>
          <w:lang w:val="es-ES_tradnl"/>
        </w:rPr>
        <w:t xml:space="preserve"> </w:t>
      </w:r>
      <w:r w:rsidR="000B6A7F">
        <w:rPr>
          <w:sz w:val="20"/>
          <w:szCs w:val="20"/>
          <w:lang w:val="es-ES_tradnl"/>
        </w:rPr>
        <w:t>fijando la pena de</w:t>
      </w:r>
      <w:r w:rsidR="00C57D8F" w:rsidRPr="00603FAB">
        <w:rPr>
          <w:sz w:val="20"/>
          <w:szCs w:val="20"/>
          <w:lang w:val="es-ES_tradnl"/>
        </w:rPr>
        <w:t xml:space="preserve"> tres meses de prisión, la cual quedó fina</w:t>
      </w:r>
      <w:r w:rsidR="00280606">
        <w:rPr>
          <w:sz w:val="20"/>
          <w:szCs w:val="20"/>
          <w:lang w:val="es-ES_tradnl"/>
        </w:rPr>
        <w:t>lmente en suspenso por dos años y e</w:t>
      </w:r>
      <w:r w:rsidR="00263E98" w:rsidRPr="00603FAB">
        <w:rPr>
          <w:sz w:val="20"/>
          <w:szCs w:val="20"/>
          <w:lang w:val="es-ES_tradnl"/>
        </w:rPr>
        <w:t xml:space="preserve">l 15 de junio de 1994 se </w:t>
      </w:r>
      <w:r w:rsidR="00B605CB" w:rsidRPr="00603FAB">
        <w:rPr>
          <w:sz w:val="20"/>
          <w:szCs w:val="20"/>
          <w:lang w:val="es-ES_tradnl"/>
        </w:rPr>
        <w:t>ordenó</w:t>
      </w:r>
      <w:r w:rsidR="00263E98" w:rsidRPr="00603FAB">
        <w:rPr>
          <w:sz w:val="20"/>
          <w:szCs w:val="20"/>
          <w:lang w:val="es-ES_tradnl"/>
        </w:rPr>
        <w:t xml:space="preserve"> </w:t>
      </w:r>
      <w:r w:rsidR="00B605CB" w:rsidRPr="00603FAB">
        <w:rPr>
          <w:sz w:val="20"/>
          <w:szCs w:val="20"/>
          <w:lang w:val="es-ES_tradnl"/>
        </w:rPr>
        <w:t xml:space="preserve">su </w:t>
      </w:r>
      <w:r w:rsidR="00B605CB" w:rsidRPr="00FA12CC">
        <w:rPr>
          <w:sz w:val="20"/>
          <w:szCs w:val="20"/>
          <w:lang w:val="es-ES_tradnl"/>
        </w:rPr>
        <w:t>archivo</w:t>
      </w:r>
      <w:r w:rsidR="00263E98" w:rsidRPr="00603FAB">
        <w:rPr>
          <w:sz w:val="20"/>
          <w:szCs w:val="20"/>
          <w:lang w:val="es-ES_tradnl"/>
        </w:rPr>
        <w:t xml:space="preserve">. </w:t>
      </w:r>
    </w:p>
    <w:p w14:paraId="177FAD0E" w14:textId="77777777" w:rsidR="00263E98" w:rsidRPr="00603FAB" w:rsidRDefault="00263E98" w:rsidP="00603FAB">
      <w:pPr>
        <w:pStyle w:val="ListParagraph"/>
        <w:tabs>
          <w:tab w:val="center" w:pos="0"/>
        </w:tabs>
        <w:suppressAutoHyphens/>
        <w:jc w:val="both"/>
        <w:rPr>
          <w:rFonts w:cs="Calibri"/>
          <w:sz w:val="20"/>
          <w:szCs w:val="20"/>
          <w:lang w:val="es-ES"/>
        </w:rPr>
      </w:pPr>
      <w:r w:rsidRPr="00603FAB">
        <w:rPr>
          <w:sz w:val="20"/>
          <w:szCs w:val="20"/>
          <w:lang w:val="es-ES"/>
        </w:rPr>
        <w:t xml:space="preserve"> </w:t>
      </w:r>
    </w:p>
    <w:p w14:paraId="12666989" w14:textId="28268910" w:rsidR="00A505B5" w:rsidRPr="00FA12CC" w:rsidRDefault="00E700A8" w:rsidP="00603FAB">
      <w:pPr>
        <w:pStyle w:val="ListParagraph"/>
        <w:numPr>
          <w:ilvl w:val="0"/>
          <w:numId w:val="55"/>
        </w:numPr>
        <w:tabs>
          <w:tab w:val="center" w:pos="0"/>
        </w:tabs>
        <w:suppressAutoHyphens/>
        <w:ind w:left="0" w:firstLine="720"/>
        <w:jc w:val="both"/>
        <w:rPr>
          <w:rFonts w:cs="Calibri"/>
          <w:sz w:val="20"/>
          <w:szCs w:val="20"/>
          <w:lang w:val="es-ES"/>
        </w:rPr>
      </w:pPr>
      <w:r w:rsidRPr="00280606">
        <w:rPr>
          <w:sz w:val="20"/>
          <w:szCs w:val="20"/>
          <w:lang w:val="es-ES_tradnl"/>
        </w:rPr>
        <w:t>Los peticionarios alegaron que, el 25 de junio de 1993, los familiares de la presunta víctima</w:t>
      </w:r>
      <w:r w:rsidR="00C57D8F" w:rsidRPr="00280606">
        <w:rPr>
          <w:sz w:val="20"/>
          <w:szCs w:val="20"/>
          <w:lang w:val="es-ES_tradnl"/>
        </w:rPr>
        <w:t xml:space="preserve"> </w:t>
      </w:r>
      <w:r w:rsidRPr="00280606">
        <w:rPr>
          <w:sz w:val="20"/>
          <w:szCs w:val="20"/>
          <w:lang w:val="es-ES_tradnl"/>
        </w:rPr>
        <w:t>habrían iniciado la acción civil n</w:t>
      </w:r>
      <w:r w:rsidRPr="00280606">
        <w:rPr>
          <w:sz w:val="20"/>
          <w:szCs w:val="20"/>
          <w:vertAlign w:val="superscript"/>
          <w:lang w:val="es-ES_tradnl"/>
        </w:rPr>
        <w:t xml:space="preserve">o </w:t>
      </w:r>
      <w:r w:rsidRPr="00280606">
        <w:rPr>
          <w:sz w:val="20"/>
          <w:szCs w:val="20"/>
          <w:lang w:val="es-ES_tradnl"/>
        </w:rPr>
        <w:t xml:space="preserve">9300.137.840 contra el Gobierno Federal del Brasil y el Teniente </w:t>
      </w:r>
      <w:r w:rsidR="00B605CB" w:rsidRPr="00280606">
        <w:rPr>
          <w:sz w:val="20"/>
          <w:szCs w:val="20"/>
          <w:lang w:val="es-ES_tradnl"/>
        </w:rPr>
        <w:t>involucrado en los hechos</w:t>
      </w:r>
      <w:r w:rsidRPr="00280606">
        <w:rPr>
          <w:sz w:val="20"/>
          <w:szCs w:val="20"/>
          <w:lang w:val="es-ES_tradnl"/>
        </w:rPr>
        <w:t>. El 13 de noviembre de 2000</w:t>
      </w:r>
      <w:r w:rsidR="00280606" w:rsidRPr="00280606">
        <w:rPr>
          <w:sz w:val="20"/>
          <w:szCs w:val="20"/>
          <w:lang w:val="es-ES_tradnl"/>
        </w:rPr>
        <w:t>,</w:t>
      </w:r>
      <w:r w:rsidRPr="00280606">
        <w:rPr>
          <w:sz w:val="20"/>
          <w:szCs w:val="20"/>
          <w:lang w:val="es-ES_tradnl"/>
        </w:rPr>
        <w:t xml:space="preserve"> el Tribunal Federal del Distrito de Río de Janeiro se pronunció con un dictamen en el cual se habrían desestimado los c</w:t>
      </w:r>
      <w:r w:rsidR="00B605CB" w:rsidRPr="00280606">
        <w:rPr>
          <w:sz w:val="20"/>
          <w:szCs w:val="20"/>
          <w:lang w:val="es-ES_tradnl"/>
        </w:rPr>
        <w:t>argos</w:t>
      </w:r>
      <w:r w:rsidRPr="00280606">
        <w:rPr>
          <w:sz w:val="20"/>
          <w:szCs w:val="20"/>
          <w:lang w:val="es-ES_tradnl"/>
        </w:rPr>
        <w:t xml:space="preserve">. El Estado fue hallado responsable, pero se falló </w:t>
      </w:r>
      <w:r w:rsidR="00B605CB" w:rsidRPr="00280606">
        <w:rPr>
          <w:sz w:val="20"/>
          <w:szCs w:val="20"/>
          <w:lang w:val="es-ES_tradnl"/>
        </w:rPr>
        <w:t>únicamente al pago de</w:t>
      </w:r>
      <w:r w:rsidRPr="00280606">
        <w:rPr>
          <w:sz w:val="20"/>
          <w:szCs w:val="20"/>
          <w:lang w:val="es-ES_tradnl"/>
        </w:rPr>
        <w:t xml:space="preserve"> gastos fu</w:t>
      </w:r>
      <w:r w:rsidR="009A4F66" w:rsidRPr="00280606">
        <w:rPr>
          <w:sz w:val="20"/>
          <w:szCs w:val="20"/>
          <w:lang w:val="es-ES_tradnl"/>
        </w:rPr>
        <w:t xml:space="preserve">nerarios y </w:t>
      </w:r>
      <w:r w:rsidR="00280606" w:rsidRPr="00280606">
        <w:rPr>
          <w:sz w:val="20"/>
          <w:szCs w:val="20"/>
          <w:lang w:val="es-ES_tradnl"/>
        </w:rPr>
        <w:t xml:space="preserve">de </w:t>
      </w:r>
      <w:r w:rsidR="009A4F66" w:rsidRPr="00280606">
        <w:rPr>
          <w:sz w:val="20"/>
          <w:szCs w:val="20"/>
          <w:lang w:val="es-ES_tradnl"/>
        </w:rPr>
        <w:t>las costas judiciales</w:t>
      </w:r>
      <w:r w:rsidR="00A505B5" w:rsidRPr="00280606">
        <w:rPr>
          <w:sz w:val="20"/>
          <w:szCs w:val="20"/>
          <w:lang w:val="es-ES_tradnl"/>
        </w:rPr>
        <w:t xml:space="preserve">. </w:t>
      </w:r>
      <w:r w:rsidR="00B67F26" w:rsidRPr="00280606">
        <w:rPr>
          <w:sz w:val="20"/>
          <w:szCs w:val="20"/>
          <w:lang w:val="es-ES_tradnl"/>
        </w:rPr>
        <w:t xml:space="preserve">El </w:t>
      </w:r>
      <w:r w:rsidR="00A505B5" w:rsidRPr="00280606">
        <w:rPr>
          <w:rFonts w:cs="Calibri"/>
          <w:sz w:val="20"/>
          <w:szCs w:val="20"/>
          <w:lang w:val="es-ES"/>
        </w:rPr>
        <w:t>18 de diciembre del 2000, los familiares de la presunta víctima habrían apelado</w:t>
      </w:r>
      <w:r w:rsidR="009A4F66" w:rsidRPr="00280606">
        <w:rPr>
          <w:rFonts w:cs="Calibri"/>
          <w:sz w:val="20"/>
          <w:szCs w:val="20"/>
          <w:lang w:val="es-ES"/>
        </w:rPr>
        <w:t xml:space="preserve"> la decisión </w:t>
      </w:r>
      <w:r w:rsidR="00280606" w:rsidRPr="00280606">
        <w:rPr>
          <w:rFonts w:cs="Calibri"/>
          <w:sz w:val="20"/>
          <w:szCs w:val="20"/>
          <w:lang w:val="es-ES"/>
        </w:rPr>
        <w:t>referida</w:t>
      </w:r>
      <w:r w:rsidR="00A505B5" w:rsidRPr="00280606">
        <w:rPr>
          <w:rFonts w:cs="Calibri"/>
          <w:sz w:val="20"/>
          <w:szCs w:val="20"/>
          <w:lang w:val="es-ES"/>
        </w:rPr>
        <w:t xml:space="preserve"> y el 30 de marzo de 2006</w:t>
      </w:r>
      <w:r w:rsidR="009A4F66" w:rsidRPr="00280606">
        <w:rPr>
          <w:rFonts w:cs="Calibri"/>
          <w:sz w:val="20"/>
          <w:szCs w:val="20"/>
          <w:lang w:val="es-ES"/>
        </w:rPr>
        <w:t>,</w:t>
      </w:r>
      <w:r w:rsidR="00A505B5" w:rsidRPr="00280606">
        <w:rPr>
          <w:rFonts w:cs="Calibri"/>
          <w:sz w:val="20"/>
          <w:szCs w:val="20"/>
          <w:lang w:val="es-ES"/>
        </w:rPr>
        <w:t xml:space="preserve"> el </w:t>
      </w:r>
      <w:r w:rsidR="00A505B5" w:rsidRPr="00280606">
        <w:rPr>
          <w:rFonts w:cs="Calibri"/>
          <w:i/>
          <w:sz w:val="20"/>
          <w:szCs w:val="20"/>
          <w:lang w:val="es-ES"/>
        </w:rPr>
        <w:t xml:space="preserve">Tribunal Regional Federal da Segunda </w:t>
      </w:r>
      <w:proofErr w:type="spellStart"/>
      <w:r w:rsidR="00A505B5" w:rsidRPr="00280606">
        <w:rPr>
          <w:rFonts w:cs="Calibri"/>
          <w:i/>
          <w:sz w:val="20"/>
          <w:szCs w:val="20"/>
          <w:lang w:val="es-ES"/>
        </w:rPr>
        <w:t>Região</w:t>
      </w:r>
      <w:proofErr w:type="spellEnd"/>
      <w:r w:rsidR="00280606" w:rsidRPr="00280606">
        <w:rPr>
          <w:rFonts w:cs="Calibri"/>
          <w:sz w:val="20"/>
          <w:szCs w:val="20"/>
          <w:lang w:val="es-ES"/>
        </w:rPr>
        <w:t xml:space="preserve"> (TRF), o</w:t>
      </w:r>
      <w:r w:rsidR="009A4F66" w:rsidRPr="00280606">
        <w:rPr>
          <w:rFonts w:cs="Calibri"/>
          <w:sz w:val="20"/>
          <w:szCs w:val="20"/>
          <w:lang w:val="es-ES"/>
        </w:rPr>
        <w:t>rdenó</w:t>
      </w:r>
      <w:r w:rsidR="00A505B5" w:rsidRPr="00280606">
        <w:rPr>
          <w:rFonts w:cs="Calibri"/>
          <w:sz w:val="20"/>
          <w:szCs w:val="20"/>
          <w:lang w:val="es-ES"/>
        </w:rPr>
        <w:t xml:space="preserve"> al Gobierno Federal </w:t>
      </w:r>
      <w:r w:rsidR="009A4F66" w:rsidRPr="00280606">
        <w:rPr>
          <w:rFonts w:cs="Calibri"/>
          <w:sz w:val="20"/>
          <w:szCs w:val="20"/>
          <w:lang w:val="es-ES"/>
        </w:rPr>
        <w:t>el pago</w:t>
      </w:r>
      <w:r w:rsidR="00A505B5" w:rsidRPr="00280606">
        <w:rPr>
          <w:rFonts w:cs="Calibri"/>
          <w:sz w:val="20"/>
          <w:szCs w:val="20"/>
          <w:lang w:val="es-ES"/>
        </w:rPr>
        <w:t xml:space="preserve"> a la familia de la víctima el equivalente al monto de sueldos que un Teniente Segundo del Ejército percibiría hasta los 71 años de edad, además de todos los haberes que habría percibido el fallecido hasta el primer mes de jubilación, con intereses y ajustados de acuerdo con toda devaluación monetaria que se realizara a partir de los hechos. </w:t>
      </w:r>
      <w:r w:rsidR="00A505B5" w:rsidRPr="00FA12CC">
        <w:rPr>
          <w:rFonts w:cs="Calibri"/>
          <w:sz w:val="20"/>
          <w:szCs w:val="20"/>
          <w:lang w:val="es-ES"/>
        </w:rPr>
        <w:t>Por otra parte,</w:t>
      </w:r>
      <w:r w:rsidR="004350DD">
        <w:rPr>
          <w:rFonts w:cs="Calibri"/>
          <w:sz w:val="20"/>
          <w:szCs w:val="20"/>
          <w:lang w:val="es-ES"/>
        </w:rPr>
        <w:t xml:space="preserve"> los peticionarios indicaron que</w:t>
      </w:r>
      <w:r w:rsidR="00A505B5" w:rsidRPr="00FA12CC">
        <w:rPr>
          <w:rFonts w:cs="Calibri"/>
          <w:sz w:val="20"/>
          <w:szCs w:val="20"/>
          <w:lang w:val="es-ES"/>
        </w:rPr>
        <w:t xml:space="preserve"> se le </w:t>
      </w:r>
      <w:r w:rsidR="00280606" w:rsidRPr="00FA12CC">
        <w:rPr>
          <w:rFonts w:cs="Calibri"/>
          <w:sz w:val="20"/>
          <w:szCs w:val="20"/>
          <w:lang w:val="es-ES"/>
        </w:rPr>
        <w:t>ordenó</w:t>
      </w:r>
      <w:r w:rsidR="00A505B5" w:rsidRPr="00FA12CC">
        <w:rPr>
          <w:rFonts w:cs="Calibri"/>
          <w:sz w:val="20"/>
          <w:szCs w:val="20"/>
          <w:lang w:val="es-ES"/>
        </w:rPr>
        <w:t xml:space="preserve"> al Estado que </w:t>
      </w:r>
      <w:r w:rsidR="00280606" w:rsidRPr="00FA12CC">
        <w:rPr>
          <w:rFonts w:cs="Calibri"/>
          <w:sz w:val="20"/>
          <w:szCs w:val="20"/>
          <w:lang w:val="es-ES"/>
        </w:rPr>
        <w:t>asumiera</w:t>
      </w:r>
      <w:r w:rsidR="00A505B5" w:rsidRPr="00FA12CC">
        <w:rPr>
          <w:rFonts w:cs="Calibri"/>
          <w:sz w:val="20"/>
          <w:szCs w:val="20"/>
          <w:lang w:val="es-ES"/>
        </w:rPr>
        <w:t xml:space="preserve"> todas las costas judiciales y los gastos por los </w:t>
      </w:r>
      <w:r w:rsidR="00280606" w:rsidRPr="00FA12CC">
        <w:rPr>
          <w:rFonts w:cs="Calibri"/>
          <w:sz w:val="20"/>
          <w:szCs w:val="20"/>
          <w:lang w:val="es-ES"/>
        </w:rPr>
        <w:t>honorarios de los abogados</w:t>
      </w:r>
      <w:r w:rsidR="004350DD">
        <w:rPr>
          <w:rFonts w:cs="Calibri"/>
          <w:sz w:val="20"/>
          <w:szCs w:val="20"/>
          <w:lang w:val="es-ES"/>
        </w:rPr>
        <w:t xml:space="preserve"> y que e</w:t>
      </w:r>
      <w:r w:rsidR="00280606" w:rsidRPr="00FA12CC">
        <w:rPr>
          <w:rFonts w:cs="Calibri"/>
          <w:sz w:val="20"/>
          <w:szCs w:val="20"/>
          <w:lang w:val="es-ES"/>
        </w:rPr>
        <w:t>l T</w:t>
      </w:r>
      <w:r w:rsidR="00A505B5" w:rsidRPr="00FA12CC">
        <w:rPr>
          <w:rFonts w:cs="Calibri"/>
          <w:sz w:val="20"/>
          <w:szCs w:val="20"/>
          <w:lang w:val="es-ES"/>
        </w:rPr>
        <w:t xml:space="preserve">ribunal decidió, además, volver a incluir al Teniente como acusado en la acción civil por daños. </w:t>
      </w:r>
    </w:p>
    <w:p w14:paraId="69991ADF" w14:textId="50E3E7F4" w:rsidR="00B86D59" w:rsidRPr="00280606" w:rsidRDefault="00B86D59" w:rsidP="00603FAB">
      <w:pPr>
        <w:rPr>
          <w:rFonts w:ascii="Cambria" w:hAnsi="Cambria" w:cs="Calibri"/>
          <w:sz w:val="20"/>
          <w:szCs w:val="20"/>
          <w:lang w:val="es-ES"/>
        </w:rPr>
      </w:pPr>
    </w:p>
    <w:p w14:paraId="04D370D6" w14:textId="6CECEF1F" w:rsidR="00B86D59" w:rsidRPr="00280606" w:rsidRDefault="00B86D59" w:rsidP="00603FAB">
      <w:pPr>
        <w:pStyle w:val="ListParagraph"/>
        <w:numPr>
          <w:ilvl w:val="0"/>
          <w:numId w:val="55"/>
        </w:numPr>
        <w:tabs>
          <w:tab w:val="center" w:pos="0"/>
        </w:tabs>
        <w:suppressAutoHyphens/>
        <w:ind w:left="0" w:firstLine="720"/>
        <w:jc w:val="both"/>
        <w:rPr>
          <w:rFonts w:cs="Calibri"/>
          <w:sz w:val="20"/>
          <w:szCs w:val="20"/>
          <w:lang w:val="es-ES"/>
        </w:rPr>
      </w:pPr>
      <w:r w:rsidRPr="00280606">
        <w:rPr>
          <w:rFonts w:cs="Calibri"/>
          <w:sz w:val="20"/>
          <w:szCs w:val="20"/>
          <w:lang w:val="es-ES"/>
        </w:rPr>
        <w:t>L</w:t>
      </w:r>
      <w:r w:rsidR="00BA222D" w:rsidRPr="00280606">
        <w:rPr>
          <w:rFonts w:cs="Calibri"/>
          <w:sz w:val="20"/>
          <w:szCs w:val="20"/>
          <w:lang w:val="es-ES"/>
        </w:rPr>
        <w:t xml:space="preserve">os peticionarios alegaron que, en el año </w:t>
      </w:r>
      <w:r w:rsidRPr="00280606">
        <w:rPr>
          <w:rFonts w:cs="Calibri"/>
          <w:sz w:val="20"/>
          <w:szCs w:val="20"/>
          <w:lang w:val="es-ES"/>
        </w:rPr>
        <w:t xml:space="preserve">2007, el Teniente </w:t>
      </w:r>
      <w:r w:rsidR="009A4F66" w:rsidRPr="00280606">
        <w:rPr>
          <w:rFonts w:cs="Calibri"/>
          <w:sz w:val="20"/>
          <w:szCs w:val="20"/>
          <w:lang w:val="es-ES"/>
        </w:rPr>
        <w:t>presuntamente responsable</w:t>
      </w:r>
      <w:r w:rsidR="00BA222D" w:rsidRPr="00280606">
        <w:rPr>
          <w:rFonts w:cs="Calibri"/>
          <w:sz w:val="20"/>
          <w:szCs w:val="20"/>
          <w:lang w:val="es-ES"/>
        </w:rPr>
        <w:t xml:space="preserve"> y la Unión Federal</w:t>
      </w:r>
      <w:r w:rsidRPr="00280606">
        <w:rPr>
          <w:rFonts w:cs="Calibri"/>
          <w:sz w:val="20"/>
          <w:szCs w:val="20"/>
          <w:lang w:val="es-ES"/>
        </w:rPr>
        <w:t xml:space="preserve"> habría</w:t>
      </w:r>
      <w:r w:rsidR="00BA222D" w:rsidRPr="00280606">
        <w:rPr>
          <w:rFonts w:cs="Calibri"/>
          <w:sz w:val="20"/>
          <w:szCs w:val="20"/>
          <w:lang w:val="es-ES"/>
        </w:rPr>
        <w:t>n interpuesto</w:t>
      </w:r>
      <w:r w:rsidRPr="00280606">
        <w:rPr>
          <w:rFonts w:cs="Calibri"/>
          <w:sz w:val="20"/>
          <w:szCs w:val="20"/>
          <w:lang w:val="es-ES"/>
        </w:rPr>
        <w:t xml:space="preserve"> recurso</w:t>
      </w:r>
      <w:r w:rsidR="00BA222D" w:rsidRPr="00280606">
        <w:rPr>
          <w:rFonts w:cs="Calibri"/>
          <w:sz w:val="20"/>
          <w:szCs w:val="20"/>
          <w:lang w:val="es-ES"/>
        </w:rPr>
        <w:t>s</w:t>
      </w:r>
      <w:r w:rsidRPr="00280606">
        <w:rPr>
          <w:rFonts w:cs="Calibri"/>
          <w:sz w:val="20"/>
          <w:szCs w:val="20"/>
          <w:lang w:val="es-ES"/>
        </w:rPr>
        <w:t xml:space="preserve"> contra la decisión del </w:t>
      </w:r>
      <w:r w:rsidR="00280606">
        <w:rPr>
          <w:rFonts w:cs="Calibri"/>
          <w:sz w:val="20"/>
          <w:szCs w:val="20"/>
          <w:lang w:val="es-ES"/>
        </w:rPr>
        <w:t>T</w:t>
      </w:r>
      <w:r w:rsidRPr="00280606">
        <w:rPr>
          <w:rFonts w:cs="Calibri"/>
          <w:sz w:val="20"/>
          <w:szCs w:val="20"/>
          <w:lang w:val="es-ES"/>
        </w:rPr>
        <w:t>ribunal de segunda instancia</w:t>
      </w:r>
      <w:r w:rsidR="00022E77" w:rsidRPr="00280606">
        <w:rPr>
          <w:rFonts w:cs="Calibri"/>
          <w:sz w:val="20"/>
          <w:szCs w:val="20"/>
          <w:lang w:val="es-ES"/>
        </w:rPr>
        <w:t>. El 29 de junio de ese año, los familiares de la víctima, también</w:t>
      </w:r>
      <w:r w:rsidR="00A22F81" w:rsidRPr="00280606">
        <w:rPr>
          <w:rFonts w:cs="Calibri"/>
          <w:sz w:val="20"/>
          <w:szCs w:val="20"/>
          <w:lang w:val="es-ES"/>
        </w:rPr>
        <w:t xml:space="preserve"> habrían presentado</w:t>
      </w:r>
      <w:r w:rsidR="00022E77" w:rsidRPr="00280606">
        <w:rPr>
          <w:rFonts w:cs="Calibri"/>
          <w:sz w:val="20"/>
          <w:szCs w:val="20"/>
          <w:lang w:val="es-ES"/>
        </w:rPr>
        <w:t xml:space="preserve"> un recurso </w:t>
      </w:r>
      <w:r w:rsidR="00A22F81" w:rsidRPr="00280606">
        <w:rPr>
          <w:rFonts w:cs="Calibri"/>
          <w:sz w:val="20"/>
          <w:szCs w:val="20"/>
          <w:lang w:val="es-ES"/>
        </w:rPr>
        <w:t xml:space="preserve">extraordinario ante el Superior Tribunal Federal, </w:t>
      </w:r>
      <w:r w:rsidR="00280606">
        <w:rPr>
          <w:rFonts w:cs="Calibri"/>
          <w:sz w:val="20"/>
          <w:szCs w:val="20"/>
          <w:lang w:val="es-ES"/>
        </w:rPr>
        <w:t>impugnando la sentencia de</w:t>
      </w:r>
      <w:r w:rsidR="00022E77" w:rsidRPr="00280606">
        <w:rPr>
          <w:rFonts w:cs="Calibri"/>
          <w:sz w:val="20"/>
          <w:szCs w:val="20"/>
          <w:lang w:val="es-ES"/>
        </w:rPr>
        <w:t xml:space="preserve"> 30 de marzo de 2006</w:t>
      </w:r>
      <w:r w:rsidR="00A22F81" w:rsidRPr="00280606">
        <w:rPr>
          <w:rFonts w:cs="Calibri"/>
          <w:sz w:val="20"/>
          <w:szCs w:val="20"/>
          <w:lang w:val="es-ES"/>
        </w:rPr>
        <w:t xml:space="preserve">. </w:t>
      </w:r>
      <w:r w:rsidR="00BA222D" w:rsidRPr="007352B6">
        <w:rPr>
          <w:rFonts w:cs="Calibri"/>
          <w:sz w:val="20"/>
          <w:szCs w:val="20"/>
          <w:lang w:val="es-ES"/>
        </w:rPr>
        <w:t>A la fecha de la presentación de la petición la justicia brasileña no se habría expedido al respecto.</w:t>
      </w:r>
      <w:r w:rsidR="00BA222D" w:rsidRPr="00280606">
        <w:rPr>
          <w:rFonts w:cs="Calibri"/>
          <w:sz w:val="20"/>
          <w:szCs w:val="20"/>
          <w:lang w:val="es-ES"/>
        </w:rPr>
        <w:t xml:space="preserve"> </w:t>
      </w:r>
    </w:p>
    <w:p w14:paraId="2B2FCCDB" w14:textId="77777777" w:rsidR="00FC040E" w:rsidRPr="00603FAB" w:rsidRDefault="00FC040E" w:rsidP="00603FAB">
      <w:pPr>
        <w:jc w:val="both"/>
        <w:rPr>
          <w:rFonts w:ascii="Cambria" w:hAnsi="Cambria" w:cs="Calibri"/>
          <w:sz w:val="20"/>
          <w:szCs w:val="20"/>
          <w:lang w:val="es-ES"/>
        </w:rPr>
      </w:pPr>
    </w:p>
    <w:p w14:paraId="35AC4FF2" w14:textId="77777777" w:rsidR="00FC040E" w:rsidRPr="00603FAB" w:rsidRDefault="00FC040E" w:rsidP="00603F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b/>
          <w:sz w:val="20"/>
          <w:szCs w:val="20"/>
          <w:lang w:val="es-ES"/>
        </w:rPr>
      </w:pPr>
      <w:r w:rsidRPr="00603FAB">
        <w:rPr>
          <w:rFonts w:ascii="Cambria" w:eastAsia="MS Mincho" w:hAnsi="Cambria"/>
          <w:b/>
          <w:sz w:val="20"/>
          <w:szCs w:val="20"/>
          <w:lang w:val="es-ES"/>
        </w:rPr>
        <w:t>SOLUCIÓN AMISTOSA</w:t>
      </w:r>
    </w:p>
    <w:p w14:paraId="2E83C2E5" w14:textId="77777777" w:rsidR="00FC040E" w:rsidRPr="00603FAB" w:rsidRDefault="00FC040E" w:rsidP="00603FAB">
      <w:pPr>
        <w:pStyle w:val="ListParagraph"/>
        <w:ind w:firstLine="720"/>
        <w:jc w:val="both"/>
        <w:rPr>
          <w:rFonts w:eastAsia="Times New Roman"/>
          <w:sz w:val="20"/>
          <w:szCs w:val="20"/>
          <w:bdr w:val="none" w:sz="0" w:space="0" w:color="auto" w:frame="1"/>
          <w:lang w:val="es-AR"/>
        </w:rPr>
      </w:pPr>
    </w:p>
    <w:p w14:paraId="0FD885B7" w14:textId="56971FB3" w:rsidR="00FC040E" w:rsidRPr="00603FAB" w:rsidRDefault="00FC040E" w:rsidP="00603F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_tradnl"/>
        </w:rPr>
      </w:pPr>
      <w:r w:rsidRPr="00603FAB">
        <w:rPr>
          <w:rFonts w:ascii="Cambria" w:eastAsia="Times New Roman" w:hAnsi="Cambria"/>
          <w:sz w:val="20"/>
          <w:szCs w:val="20"/>
          <w:lang w:val="es-ES_tradnl"/>
        </w:rPr>
        <w:t>En diciembre de 2011 y enero de 2012</w:t>
      </w:r>
      <w:r w:rsidR="00280606">
        <w:rPr>
          <w:rStyle w:val="FootnoteReference"/>
          <w:rFonts w:ascii="Cambria" w:eastAsia="Times New Roman" w:hAnsi="Cambria"/>
          <w:sz w:val="20"/>
          <w:szCs w:val="20"/>
          <w:lang w:val="es-ES_tradnl"/>
        </w:rPr>
        <w:footnoteReference w:id="4"/>
      </w:r>
      <w:r w:rsidRPr="00603FAB">
        <w:rPr>
          <w:rFonts w:ascii="Cambria" w:eastAsia="Times New Roman" w:hAnsi="Cambria"/>
          <w:sz w:val="20"/>
          <w:szCs w:val="20"/>
          <w:lang w:val="es-ES_tradnl"/>
        </w:rPr>
        <w:t>, las partes firmaron un acuerdo de solución amistosa</w:t>
      </w:r>
      <w:r w:rsidRPr="00603FAB">
        <w:rPr>
          <w:rFonts w:ascii="Cambria" w:eastAsia="Times New Roman" w:hAnsi="Cambria"/>
          <w:sz w:val="20"/>
          <w:szCs w:val="20"/>
          <w:lang w:val="es-ES"/>
        </w:rPr>
        <w:t>. A continuación, se incluye el texto del acuerdo de solución amistosa remitido a la CIDH:</w:t>
      </w:r>
    </w:p>
    <w:p w14:paraId="0C328724" w14:textId="7EAF0672" w:rsidR="00722C9F" w:rsidRPr="00603FAB" w:rsidRDefault="00722C9F" w:rsidP="00E17148">
      <w:pPr>
        <w:jc w:val="both"/>
        <w:rPr>
          <w:rFonts w:ascii="Cambria" w:hAnsi="Cambria" w:cs="Calibri"/>
          <w:sz w:val="20"/>
          <w:szCs w:val="20"/>
          <w:lang w:val="es-ES"/>
        </w:rPr>
      </w:pPr>
    </w:p>
    <w:p w14:paraId="03FFD5C6" w14:textId="77777777" w:rsidR="00E17148" w:rsidRPr="00E17148" w:rsidRDefault="00E17148" w:rsidP="00E17148">
      <w:pPr>
        <w:ind w:left="720" w:right="720"/>
        <w:jc w:val="center"/>
        <w:rPr>
          <w:rFonts w:asciiTheme="majorHAnsi" w:hAnsiTheme="majorHAnsi" w:cs="Calibri"/>
          <w:b/>
          <w:sz w:val="20"/>
          <w:szCs w:val="20"/>
          <w:lang w:val="es-ES"/>
        </w:rPr>
      </w:pPr>
      <w:r w:rsidRPr="00E17148">
        <w:rPr>
          <w:rFonts w:asciiTheme="majorHAnsi" w:hAnsiTheme="majorHAnsi" w:cs="Calibri"/>
          <w:b/>
          <w:sz w:val="20"/>
          <w:szCs w:val="20"/>
          <w:lang w:val="es-ES"/>
        </w:rPr>
        <w:t>ACUERDO DE SOLUCIÓN AMISTOSA</w:t>
      </w:r>
    </w:p>
    <w:p w14:paraId="3391BDC1" w14:textId="77777777" w:rsidR="00E17148" w:rsidRPr="00E17148" w:rsidRDefault="00E17148" w:rsidP="00E17148">
      <w:pPr>
        <w:ind w:left="720" w:right="720"/>
        <w:jc w:val="center"/>
        <w:rPr>
          <w:rFonts w:asciiTheme="majorHAnsi" w:hAnsiTheme="majorHAnsi" w:cs="Calibri"/>
          <w:b/>
          <w:sz w:val="20"/>
          <w:szCs w:val="20"/>
          <w:lang w:val="pt-BR"/>
        </w:rPr>
      </w:pPr>
      <w:r w:rsidRPr="00E17148">
        <w:rPr>
          <w:rFonts w:asciiTheme="majorHAnsi" w:hAnsiTheme="majorHAnsi" w:cs="Calibri"/>
          <w:b/>
          <w:sz w:val="20"/>
          <w:szCs w:val="20"/>
          <w:lang w:val="pt-BR"/>
        </w:rPr>
        <w:t>Caso 12.674 – Márcio Lapoente da Silveira</w:t>
      </w:r>
    </w:p>
    <w:p w14:paraId="79296C54" w14:textId="77777777" w:rsidR="00E17148" w:rsidRPr="00E17148" w:rsidRDefault="00E17148" w:rsidP="00E17148">
      <w:pPr>
        <w:ind w:left="720" w:right="720"/>
        <w:jc w:val="center"/>
        <w:rPr>
          <w:rFonts w:asciiTheme="majorHAnsi" w:hAnsiTheme="majorHAnsi" w:cs="Calibri"/>
          <w:sz w:val="20"/>
          <w:szCs w:val="20"/>
          <w:lang w:val="pt-BR"/>
        </w:rPr>
      </w:pPr>
    </w:p>
    <w:p w14:paraId="452DBCD7" w14:textId="046263B5" w:rsidR="00E17148" w:rsidRPr="00E17148" w:rsidRDefault="00E17148" w:rsidP="00E17148">
      <w:pPr>
        <w:pStyle w:val="ListParagraph"/>
        <w:numPr>
          <w:ilvl w:val="0"/>
          <w:numId w:val="57"/>
        </w:numPr>
        <w:ind w:right="720" w:firstLine="0"/>
        <w:jc w:val="both"/>
        <w:rPr>
          <w:rFonts w:asciiTheme="majorHAnsi" w:hAnsiTheme="majorHAnsi" w:cs="Calibri"/>
          <w:sz w:val="20"/>
          <w:szCs w:val="20"/>
          <w:lang w:val="es-ES"/>
        </w:rPr>
      </w:pPr>
      <w:r w:rsidRPr="00E17148">
        <w:rPr>
          <w:rFonts w:asciiTheme="majorHAnsi" w:hAnsiTheme="majorHAnsi" w:cs="Calibri"/>
          <w:sz w:val="20"/>
          <w:szCs w:val="20"/>
          <w:lang w:val="es-ES"/>
        </w:rPr>
        <w:t xml:space="preserve">La República Federativa de Brasil, en adelante denominada “Estado”, representada por la Unión, por medio de la Secretaría de Derechos Humanos de la Presidencia de la República (SDH/PR), la Abogacía General de la Unión (AGU), el Ministerio de Defensa (MD), el Ejército de Brasil (EB) y el Ministerio de Relaciones Exteriores (MRE), y los familiares de </w:t>
      </w:r>
      <w:proofErr w:type="spellStart"/>
      <w:r w:rsidRPr="00E17148">
        <w:rPr>
          <w:rFonts w:asciiTheme="majorHAnsi" w:hAnsiTheme="majorHAnsi" w:cs="Calibri"/>
          <w:sz w:val="20"/>
          <w:szCs w:val="20"/>
          <w:lang w:val="es-ES"/>
        </w:rPr>
        <w:t>Márcio</w:t>
      </w:r>
      <w:proofErr w:type="spellEnd"/>
      <w:r w:rsidRPr="00E17148">
        <w:rPr>
          <w:rFonts w:asciiTheme="majorHAnsi" w:hAnsiTheme="majorHAnsi" w:cs="Calibri"/>
          <w:sz w:val="20"/>
          <w:szCs w:val="20"/>
          <w:lang w:val="es-ES"/>
        </w:rPr>
        <w:t xml:space="preserve"> </w:t>
      </w:r>
      <w:proofErr w:type="spellStart"/>
      <w:r w:rsidRPr="00E17148">
        <w:rPr>
          <w:rFonts w:asciiTheme="majorHAnsi" w:hAnsiTheme="majorHAnsi" w:cs="Calibri"/>
          <w:sz w:val="20"/>
          <w:szCs w:val="20"/>
          <w:lang w:val="es-ES"/>
        </w:rPr>
        <w:t>Lapoente</w:t>
      </w:r>
      <w:proofErr w:type="spellEnd"/>
      <w:r w:rsidRPr="00E17148">
        <w:rPr>
          <w:rFonts w:asciiTheme="majorHAnsi" w:hAnsiTheme="majorHAnsi" w:cs="Calibri"/>
          <w:sz w:val="20"/>
          <w:szCs w:val="20"/>
          <w:lang w:val="es-ES"/>
        </w:rPr>
        <w:t xml:space="preserve"> da Silveira, representados por el abogado </w:t>
      </w:r>
      <w:proofErr w:type="spellStart"/>
      <w:r w:rsidRPr="00E17148">
        <w:rPr>
          <w:rFonts w:asciiTheme="majorHAnsi" w:hAnsiTheme="majorHAnsi" w:cs="Calibri"/>
          <w:sz w:val="20"/>
          <w:szCs w:val="20"/>
          <w:lang w:val="es-ES"/>
        </w:rPr>
        <w:t>Joss</w:t>
      </w:r>
      <w:proofErr w:type="spellEnd"/>
      <w:r w:rsidRPr="00E17148">
        <w:rPr>
          <w:rFonts w:asciiTheme="majorHAnsi" w:hAnsiTheme="majorHAnsi" w:cs="Calibri"/>
          <w:sz w:val="20"/>
          <w:szCs w:val="20"/>
          <w:lang w:val="es-ES"/>
        </w:rPr>
        <w:t xml:space="preserve"> </w:t>
      </w:r>
      <w:proofErr w:type="spellStart"/>
      <w:r w:rsidRPr="00E17148">
        <w:rPr>
          <w:rFonts w:asciiTheme="majorHAnsi" w:hAnsiTheme="majorHAnsi" w:cs="Calibri"/>
          <w:sz w:val="20"/>
          <w:szCs w:val="20"/>
          <w:lang w:val="es-ES"/>
        </w:rPr>
        <w:t>Opie</w:t>
      </w:r>
      <w:proofErr w:type="spellEnd"/>
      <w:r w:rsidRPr="00E17148">
        <w:rPr>
          <w:rFonts w:asciiTheme="majorHAnsi" w:hAnsiTheme="majorHAnsi" w:cs="Calibri"/>
          <w:sz w:val="20"/>
          <w:szCs w:val="20"/>
          <w:lang w:val="es-ES"/>
        </w:rPr>
        <w:t xml:space="preserve"> – en adelante denominado “peticionario”, con la intervención del abogado João Tan</w:t>
      </w:r>
      <w:r w:rsidR="00D112A3">
        <w:rPr>
          <w:rFonts w:asciiTheme="majorHAnsi" w:hAnsiTheme="majorHAnsi" w:cs="Calibri"/>
          <w:sz w:val="20"/>
          <w:szCs w:val="20"/>
          <w:lang w:val="es-ES"/>
        </w:rPr>
        <w:t>c</w:t>
      </w:r>
      <w:r w:rsidRPr="00E17148">
        <w:rPr>
          <w:rFonts w:asciiTheme="majorHAnsi" w:hAnsiTheme="majorHAnsi" w:cs="Calibri"/>
          <w:sz w:val="20"/>
          <w:szCs w:val="20"/>
          <w:lang w:val="es-ES"/>
        </w:rPr>
        <w:t>redo, celebran el presente Acuerdo de Solución Amistosa, a fin de concluir el caso no. 12.674, en trámite ante la Comisión Interamericana de Derechos Humanos de la Organización de los Estados Americanos (CIDH/OEA).</w:t>
      </w:r>
    </w:p>
    <w:p w14:paraId="06B2545C" w14:textId="77777777" w:rsidR="00E17148" w:rsidRPr="00E17148" w:rsidRDefault="00E17148" w:rsidP="00E17148">
      <w:pPr>
        <w:pStyle w:val="ListParagraph"/>
        <w:ind w:right="720"/>
        <w:jc w:val="both"/>
        <w:rPr>
          <w:rFonts w:asciiTheme="majorHAnsi" w:hAnsiTheme="majorHAnsi" w:cs="Calibri"/>
          <w:sz w:val="20"/>
          <w:szCs w:val="20"/>
          <w:lang w:val="es-ES"/>
        </w:rPr>
      </w:pPr>
    </w:p>
    <w:p w14:paraId="025AEF25" w14:textId="77777777" w:rsidR="00E17148" w:rsidRPr="00E17148" w:rsidRDefault="00E17148" w:rsidP="00E17148">
      <w:pPr>
        <w:pStyle w:val="ListParagraph"/>
        <w:numPr>
          <w:ilvl w:val="0"/>
          <w:numId w:val="57"/>
        </w:numPr>
        <w:ind w:right="720" w:firstLine="0"/>
        <w:jc w:val="both"/>
        <w:rPr>
          <w:rFonts w:asciiTheme="majorHAnsi" w:hAnsiTheme="majorHAnsi" w:cs="Calibri"/>
          <w:sz w:val="20"/>
          <w:szCs w:val="20"/>
          <w:lang w:val="es-ES"/>
        </w:rPr>
      </w:pPr>
      <w:r w:rsidRPr="00E17148">
        <w:rPr>
          <w:rFonts w:asciiTheme="majorHAnsi" w:hAnsiTheme="majorHAnsi" w:cs="Calibri"/>
          <w:sz w:val="20"/>
          <w:szCs w:val="20"/>
          <w:lang w:val="es-ES"/>
        </w:rPr>
        <w:t xml:space="preserve">El caso No.12.674 se refiere al fallecimiento de </w:t>
      </w:r>
      <w:proofErr w:type="spellStart"/>
      <w:r w:rsidRPr="00E17148">
        <w:rPr>
          <w:rFonts w:asciiTheme="majorHAnsi" w:hAnsiTheme="majorHAnsi" w:cs="Calibri"/>
          <w:sz w:val="20"/>
          <w:szCs w:val="20"/>
          <w:lang w:val="es-ES"/>
        </w:rPr>
        <w:t>Márcio</w:t>
      </w:r>
      <w:proofErr w:type="spellEnd"/>
      <w:r w:rsidRPr="00E17148">
        <w:rPr>
          <w:rFonts w:asciiTheme="majorHAnsi" w:hAnsiTheme="majorHAnsi" w:cs="Calibri"/>
          <w:sz w:val="20"/>
          <w:szCs w:val="20"/>
          <w:lang w:val="es-ES"/>
        </w:rPr>
        <w:t xml:space="preserve"> </w:t>
      </w:r>
      <w:proofErr w:type="spellStart"/>
      <w:r w:rsidRPr="00E17148">
        <w:rPr>
          <w:rFonts w:asciiTheme="majorHAnsi" w:hAnsiTheme="majorHAnsi" w:cs="Calibri"/>
          <w:sz w:val="20"/>
          <w:szCs w:val="20"/>
          <w:lang w:val="es-ES"/>
        </w:rPr>
        <w:t>Lapoente</w:t>
      </w:r>
      <w:proofErr w:type="spellEnd"/>
      <w:r w:rsidRPr="00E17148">
        <w:rPr>
          <w:rFonts w:asciiTheme="majorHAnsi" w:hAnsiTheme="majorHAnsi" w:cs="Calibri"/>
          <w:sz w:val="20"/>
          <w:szCs w:val="20"/>
          <w:lang w:val="es-ES"/>
        </w:rPr>
        <w:t xml:space="preserve"> da Silveira, cadete de la Academia Militar das </w:t>
      </w:r>
      <w:proofErr w:type="spellStart"/>
      <w:r w:rsidRPr="00E17148">
        <w:rPr>
          <w:rFonts w:asciiTheme="majorHAnsi" w:hAnsiTheme="majorHAnsi" w:cs="Calibri"/>
          <w:sz w:val="20"/>
          <w:szCs w:val="20"/>
          <w:lang w:val="es-ES"/>
        </w:rPr>
        <w:t>Agulhas</w:t>
      </w:r>
      <w:proofErr w:type="spellEnd"/>
      <w:r w:rsidRPr="00E17148">
        <w:rPr>
          <w:rFonts w:asciiTheme="majorHAnsi" w:hAnsiTheme="majorHAnsi" w:cs="Calibri"/>
          <w:sz w:val="20"/>
          <w:szCs w:val="20"/>
          <w:lang w:val="es-ES"/>
        </w:rPr>
        <w:t xml:space="preserve"> Negras del Ejército de Brasil (AMAN), ocurrido el 9 de octubre de 1990, durante un Curso de Adiestramiento de Oficiales. La descripción del caso No. 12.674 se encuentra en el Informe No. 72/08 del 16 de octubre de 2008.  </w:t>
      </w:r>
    </w:p>
    <w:p w14:paraId="759507E0" w14:textId="77777777" w:rsidR="00E17148" w:rsidRPr="00E17148" w:rsidRDefault="00E17148" w:rsidP="00E17148">
      <w:pPr>
        <w:pStyle w:val="ListParagraph"/>
        <w:ind w:right="720"/>
        <w:rPr>
          <w:rFonts w:asciiTheme="majorHAnsi" w:hAnsiTheme="majorHAnsi" w:cs="Calibri"/>
          <w:sz w:val="20"/>
          <w:szCs w:val="20"/>
          <w:highlight w:val="yellow"/>
          <w:lang w:val="es-ES"/>
        </w:rPr>
      </w:pPr>
    </w:p>
    <w:p w14:paraId="715C075F" w14:textId="77777777" w:rsidR="00E17148" w:rsidRPr="00E17148" w:rsidRDefault="00E17148" w:rsidP="00E17148">
      <w:pPr>
        <w:pStyle w:val="ListParagraph"/>
        <w:numPr>
          <w:ilvl w:val="0"/>
          <w:numId w:val="57"/>
        </w:numPr>
        <w:ind w:right="720" w:firstLine="0"/>
        <w:jc w:val="both"/>
        <w:rPr>
          <w:rFonts w:asciiTheme="majorHAnsi" w:hAnsiTheme="majorHAnsi" w:cs="Calibri"/>
          <w:sz w:val="20"/>
          <w:szCs w:val="20"/>
          <w:lang w:val="es-ES"/>
        </w:rPr>
      </w:pPr>
      <w:r w:rsidRPr="00E17148">
        <w:rPr>
          <w:rFonts w:asciiTheme="majorHAnsi" w:hAnsiTheme="majorHAnsi" w:cs="Calibri"/>
          <w:sz w:val="20"/>
          <w:szCs w:val="20"/>
          <w:lang w:val="es-ES"/>
        </w:rPr>
        <w:t>Los familiares iniciaron la acción judicial No. n</w:t>
      </w:r>
      <w:r w:rsidRPr="00E17148">
        <w:rPr>
          <w:rFonts w:asciiTheme="majorHAnsi" w:hAnsiTheme="majorHAnsi" w:cs="Calibri"/>
          <w:sz w:val="20"/>
          <w:szCs w:val="20"/>
          <w:vertAlign w:val="superscript"/>
          <w:lang w:val="es-ES"/>
        </w:rPr>
        <w:t xml:space="preserve">o </w:t>
      </w:r>
      <w:r w:rsidRPr="00E17148">
        <w:rPr>
          <w:rFonts w:asciiTheme="majorHAnsi" w:hAnsiTheme="majorHAnsi" w:cs="Calibri"/>
          <w:sz w:val="20"/>
          <w:szCs w:val="20"/>
          <w:lang w:val="es-ES"/>
        </w:rPr>
        <w:t xml:space="preserve">93.0013784-0 el 25 de junio de 1993, a fin de procurar una reparación por daños morales y materiales por el fallecimiento de </w:t>
      </w:r>
      <w:proofErr w:type="spellStart"/>
      <w:r w:rsidRPr="00E17148">
        <w:rPr>
          <w:rFonts w:asciiTheme="majorHAnsi" w:hAnsiTheme="majorHAnsi" w:cs="Calibri"/>
          <w:sz w:val="20"/>
          <w:szCs w:val="20"/>
          <w:lang w:val="es-ES"/>
        </w:rPr>
        <w:t>Márcio</w:t>
      </w:r>
      <w:proofErr w:type="spellEnd"/>
      <w:r w:rsidRPr="00E17148">
        <w:rPr>
          <w:rFonts w:asciiTheme="majorHAnsi" w:hAnsiTheme="majorHAnsi" w:cs="Calibri"/>
          <w:sz w:val="20"/>
          <w:szCs w:val="20"/>
          <w:lang w:val="es-ES"/>
        </w:rPr>
        <w:t xml:space="preserve"> </w:t>
      </w:r>
      <w:proofErr w:type="spellStart"/>
      <w:r w:rsidRPr="00E17148">
        <w:rPr>
          <w:rFonts w:asciiTheme="majorHAnsi" w:hAnsiTheme="majorHAnsi" w:cs="Calibri"/>
          <w:sz w:val="20"/>
          <w:szCs w:val="20"/>
          <w:lang w:val="es-ES"/>
        </w:rPr>
        <w:t>Lapoente</w:t>
      </w:r>
      <w:proofErr w:type="spellEnd"/>
      <w:r w:rsidRPr="00E17148">
        <w:rPr>
          <w:rFonts w:asciiTheme="majorHAnsi" w:hAnsiTheme="majorHAnsi" w:cs="Calibri"/>
          <w:sz w:val="20"/>
          <w:szCs w:val="20"/>
          <w:lang w:val="es-ES"/>
        </w:rPr>
        <w:t xml:space="preserve"> da Silveira. Esta acción judicial continúa tramitándose ante la justicia de Brasil.</w:t>
      </w:r>
    </w:p>
    <w:p w14:paraId="7293C71D" w14:textId="77777777" w:rsidR="00E17148" w:rsidRPr="00E17148" w:rsidRDefault="00E17148" w:rsidP="00E17148">
      <w:pPr>
        <w:pStyle w:val="ListParagraph"/>
        <w:ind w:right="720"/>
        <w:rPr>
          <w:rFonts w:asciiTheme="majorHAnsi" w:hAnsiTheme="majorHAnsi" w:cs="Calibri"/>
          <w:sz w:val="20"/>
          <w:szCs w:val="20"/>
          <w:lang w:val="es-ES"/>
        </w:rPr>
      </w:pPr>
    </w:p>
    <w:p w14:paraId="2A4A8A43" w14:textId="77777777" w:rsidR="00E17148" w:rsidRPr="00E17148" w:rsidRDefault="00E17148" w:rsidP="00E17148">
      <w:pPr>
        <w:pStyle w:val="ListParagraph"/>
        <w:numPr>
          <w:ilvl w:val="0"/>
          <w:numId w:val="57"/>
        </w:numPr>
        <w:ind w:right="720" w:firstLine="0"/>
        <w:jc w:val="both"/>
        <w:rPr>
          <w:rFonts w:asciiTheme="majorHAnsi" w:hAnsiTheme="majorHAnsi" w:cs="Calibri"/>
          <w:sz w:val="20"/>
          <w:szCs w:val="20"/>
          <w:lang w:val="es-ES"/>
        </w:rPr>
      </w:pPr>
      <w:r w:rsidRPr="00E17148">
        <w:rPr>
          <w:rFonts w:asciiTheme="majorHAnsi" w:hAnsiTheme="majorHAnsi" w:cs="Calibri"/>
          <w:sz w:val="20"/>
          <w:szCs w:val="20"/>
          <w:lang w:val="es-ES"/>
        </w:rPr>
        <w:t xml:space="preserve">El presente Acuerdo de Solución Amistosa tiene la finalidad de establecer medidas para garantizar la reparación de los daños sufridos por los familiares de </w:t>
      </w:r>
      <w:proofErr w:type="spellStart"/>
      <w:r w:rsidRPr="00E17148">
        <w:rPr>
          <w:rFonts w:asciiTheme="majorHAnsi" w:hAnsiTheme="majorHAnsi" w:cs="Calibri"/>
          <w:sz w:val="20"/>
          <w:szCs w:val="20"/>
          <w:lang w:val="es-ES"/>
        </w:rPr>
        <w:t>Márcio</w:t>
      </w:r>
      <w:proofErr w:type="spellEnd"/>
      <w:r w:rsidRPr="00E17148">
        <w:rPr>
          <w:rFonts w:asciiTheme="majorHAnsi" w:hAnsiTheme="majorHAnsi" w:cs="Calibri"/>
          <w:sz w:val="20"/>
          <w:szCs w:val="20"/>
          <w:lang w:val="es-ES"/>
        </w:rPr>
        <w:t xml:space="preserve"> </w:t>
      </w:r>
      <w:proofErr w:type="spellStart"/>
      <w:r w:rsidRPr="00E17148">
        <w:rPr>
          <w:rFonts w:asciiTheme="majorHAnsi" w:hAnsiTheme="majorHAnsi" w:cs="Calibri"/>
          <w:sz w:val="20"/>
          <w:szCs w:val="20"/>
          <w:lang w:val="es-ES"/>
        </w:rPr>
        <w:t>Lapoente</w:t>
      </w:r>
      <w:proofErr w:type="spellEnd"/>
      <w:r w:rsidRPr="00E17148">
        <w:rPr>
          <w:rFonts w:asciiTheme="majorHAnsi" w:hAnsiTheme="majorHAnsi" w:cs="Calibri"/>
          <w:sz w:val="20"/>
          <w:szCs w:val="20"/>
          <w:lang w:val="es-ES"/>
        </w:rPr>
        <w:t xml:space="preserve"> da </w:t>
      </w:r>
      <w:r w:rsidRPr="00E17148">
        <w:rPr>
          <w:rFonts w:asciiTheme="majorHAnsi" w:hAnsiTheme="majorHAnsi" w:cs="Calibri"/>
          <w:sz w:val="20"/>
          <w:szCs w:val="20"/>
          <w:lang w:val="es-ES"/>
        </w:rPr>
        <w:lastRenderedPageBreak/>
        <w:t>Silveira, en atención a sus demandas, así como prevenir posibles nuevas violaciones y cerrar el caso</w:t>
      </w:r>
      <w:r w:rsidRPr="00E17148">
        <w:rPr>
          <w:rFonts w:asciiTheme="majorHAnsi" w:hAnsiTheme="majorHAnsi"/>
          <w:sz w:val="20"/>
          <w:szCs w:val="20"/>
          <w:lang w:val="es-ES"/>
        </w:rPr>
        <w:t xml:space="preserve"> </w:t>
      </w:r>
      <w:r w:rsidRPr="00E17148">
        <w:rPr>
          <w:rFonts w:asciiTheme="majorHAnsi" w:hAnsiTheme="majorHAnsi" w:cs="Calibri"/>
          <w:sz w:val="20"/>
          <w:szCs w:val="20"/>
          <w:lang w:val="es-ES"/>
        </w:rPr>
        <w:t>n</w:t>
      </w:r>
      <w:r w:rsidRPr="00E17148">
        <w:rPr>
          <w:rFonts w:asciiTheme="majorHAnsi" w:hAnsiTheme="majorHAnsi" w:cs="Calibri"/>
          <w:sz w:val="20"/>
          <w:szCs w:val="20"/>
          <w:vertAlign w:val="superscript"/>
          <w:lang w:val="es-ES"/>
        </w:rPr>
        <w:t xml:space="preserve">o </w:t>
      </w:r>
      <w:r w:rsidRPr="00E17148">
        <w:rPr>
          <w:rFonts w:asciiTheme="majorHAnsi" w:hAnsiTheme="majorHAnsi" w:cs="Calibri"/>
          <w:sz w:val="20"/>
          <w:szCs w:val="20"/>
          <w:lang w:val="es-ES"/>
        </w:rPr>
        <w:t>12.674 posteriormente al cumplimiento integral de las disposiciones del presente Acuerdo.</w:t>
      </w:r>
    </w:p>
    <w:p w14:paraId="0AD2E251" w14:textId="6B0F9CA8" w:rsidR="00E17148" w:rsidRPr="00E17148" w:rsidRDefault="00E17148" w:rsidP="00E17148">
      <w:pPr>
        <w:pStyle w:val="ListParagraph"/>
        <w:ind w:right="720"/>
        <w:jc w:val="both"/>
        <w:rPr>
          <w:rFonts w:asciiTheme="majorHAnsi" w:hAnsiTheme="majorHAnsi" w:cs="Calibri"/>
          <w:sz w:val="20"/>
          <w:szCs w:val="20"/>
          <w:highlight w:val="yellow"/>
          <w:lang w:val="es-ES"/>
        </w:rPr>
      </w:pPr>
      <w:r w:rsidRPr="00E17148">
        <w:rPr>
          <w:rFonts w:asciiTheme="majorHAnsi" w:hAnsiTheme="majorHAnsi" w:cs="Calibri"/>
          <w:sz w:val="20"/>
          <w:szCs w:val="20"/>
          <w:lang w:val="es-ES"/>
        </w:rPr>
        <w:t xml:space="preserve"> </w:t>
      </w:r>
    </w:p>
    <w:p w14:paraId="5740FB3E" w14:textId="77777777" w:rsidR="00E17148" w:rsidRPr="00E17148" w:rsidRDefault="00E17148" w:rsidP="00E17148">
      <w:pPr>
        <w:pStyle w:val="ListParagraph"/>
        <w:numPr>
          <w:ilvl w:val="0"/>
          <w:numId w:val="58"/>
        </w:numPr>
        <w:ind w:left="720" w:right="720" w:firstLine="0"/>
        <w:jc w:val="both"/>
        <w:rPr>
          <w:rFonts w:asciiTheme="majorHAnsi" w:hAnsiTheme="majorHAnsi" w:cs="Calibri"/>
          <w:b/>
          <w:sz w:val="20"/>
          <w:szCs w:val="20"/>
          <w:lang w:val="es-ES"/>
        </w:rPr>
      </w:pPr>
      <w:r w:rsidRPr="00E17148">
        <w:rPr>
          <w:rFonts w:asciiTheme="majorHAnsi" w:hAnsiTheme="majorHAnsi" w:cs="Calibri"/>
          <w:b/>
          <w:sz w:val="20"/>
          <w:szCs w:val="20"/>
          <w:lang w:val="es-ES"/>
        </w:rPr>
        <w:t>RECONOCIMIENTO DE RESPONSABILIDAD</w:t>
      </w:r>
    </w:p>
    <w:p w14:paraId="72F34DBD" w14:textId="77777777" w:rsidR="00E17148" w:rsidRPr="00E17148" w:rsidRDefault="00E17148" w:rsidP="00E17148">
      <w:pPr>
        <w:pStyle w:val="ListParagraph"/>
        <w:ind w:right="720"/>
        <w:jc w:val="both"/>
        <w:rPr>
          <w:rFonts w:asciiTheme="majorHAnsi" w:hAnsiTheme="majorHAnsi" w:cs="Calibri"/>
          <w:sz w:val="20"/>
          <w:szCs w:val="20"/>
          <w:lang w:val="es-ES"/>
        </w:rPr>
      </w:pPr>
    </w:p>
    <w:p w14:paraId="7AFA5227" w14:textId="77777777" w:rsidR="00E17148" w:rsidRPr="00E17148" w:rsidRDefault="00E17148" w:rsidP="00E17148">
      <w:pPr>
        <w:pStyle w:val="ListParagraph"/>
        <w:numPr>
          <w:ilvl w:val="0"/>
          <w:numId w:val="57"/>
        </w:numPr>
        <w:ind w:right="720" w:firstLine="0"/>
        <w:jc w:val="both"/>
        <w:rPr>
          <w:rFonts w:asciiTheme="majorHAnsi" w:hAnsiTheme="majorHAnsi" w:cs="Calibri"/>
          <w:sz w:val="20"/>
          <w:szCs w:val="20"/>
          <w:lang w:val="es-ES"/>
        </w:rPr>
      </w:pPr>
      <w:r w:rsidRPr="00E17148">
        <w:rPr>
          <w:rFonts w:asciiTheme="majorHAnsi" w:hAnsiTheme="majorHAnsi" w:cs="Calibri"/>
          <w:sz w:val="20"/>
          <w:szCs w:val="20"/>
          <w:lang w:val="es-ES"/>
        </w:rPr>
        <w:t xml:space="preserve">El Estado reconoce su responsabilidad en el presente caso por la violación de los derechos a la vida y a la seguridad de la persona, con relación a </w:t>
      </w:r>
      <w:proofErr w:type="spellStart"/>
      <w:r w:rsidRPr="00E17148">
        <w:rPr>
          <w:rFonts w:asciiTheme="majorHAnsi" w:hAnsiTheme="majorHAnsi" w:cs="Calibri"/>
          <w:sz w:val="20"/>
          <w:szCs w:val="20"/>
          <w:lang w:val="es-ES"/>
        </w:rPr>
        <w:t>Márcio</w:t>
      </w:r>
      <w:proofErr w:type="spellEnd"/>
      <w:r w:rsidRPr="00E17148">
        <w:rPr>
          <w:rFonts w:asciiTheme="majorHAnsi" w:hAnsiTheme="majorHAnsi" w:cs="Calibri"/>
          <w:sz w:val="20"/>
          <w:szCs w:val="20"/>
          <w:lang w:val="es-ES"/>
        </w:rPr>
        <w:t xml:space="preserve"> </w:t>
      </w:r>
      <w:proofErr w:type="spellStart"/>
      <w:r w:rsidRPr="00E17148">
        <w:rPr>
          <w:rFonts w:asciiTheme="majorHAnsi" w:hAnsiTheme="majorHAnsi" w:cs="Calibri"/>
          <w:sz w:val="20"/>
          <w:szCs w:val="20"/>
          <w:lang w:val="es-ES"/>
        </w:rPr>
        <w:t>Lapoente</w:t>
      </w:r>
      <w:proofErr w:type="spellEnd"/>
      <w:r w:rsidRPr="00E17148">
        <w:rPr>
          <w:rFonts w:asciiTheme="majorHAnsi" w:hAnsiTheme="majorHAnsi" w:cs="Calibri"/>
          <w:sz w:val="20"/>
          <w:szCs w:val="20"/>
          <w:lang w:val="es-ES"/>
        </w:rPr>
        <w:t xml:space="preserve"> da Silveira. </w:t>
      </w:r>
    </w:p>
    <w:p w14:paraId="702EA42A" w14:textId="77777777" w:rsidR="00E17148" w:rsidRPr="00E17148" w:rsidRDefault="00E17148" w:rsidP="00E17148">
      <w:pPr>
        <w:pStyle w:val="ListParagraph"/>
        <w:ind w:right="720"/>
        <w:jc w:val="both"/>
        <w:rPr>
          <w:rFonts w:asciiTheme="majorHAnsi" w:hAnsiTheme="majorHAnsi" w:cs="Calibri"/>
          <w:sz w:val="20"/>
          <w:szCs w:val="20"/>
          <w:lang w:val="es-ES"/>
        </w:rPr>
      </w:pPr>
    </w:p>
    <w:p w14:paraId="485CE528" w14:textId="77777777" w:rsidR="00E17148" w:rsidRPr="00E17148" w:rsidRDefault="00E17148" w:rsidP="00E17148">
      <w:pPr>
        <w:pStyle w:val="ListParagraph"/>
        <w:numPr>
          <w:ilvl w:val="0"/>
          <w:numId w:val="57"/>
        </w:numPr>
        <w:ind w:right="720" w:firstLine="0"/>
        <w:jc w:val="both"/>
        <w:rPr>
          <w:rFonts w:asciiTheme="majorHAnsi" w:hAnsiTheme="majorHAnsi" w:cs="Calibri"/>
          <w:sz w:val="20"/>
          <w:szCs w:val="20"/>
          <w:lang w:val="es-ES"/>
        </w:rPr>
      </w:pPr>
      <w:r w:rsidRPr="00E17148">
        <w:rPr>
          <w:rFonts w:asciiTheme="majorHAnsi" w:hAnsiTheme="majorHAnsi" w:cs="Calibri"/>
          <w:sz w:val="20"/>
          <w:szCs w:val="20"/>
          <w:lang w:val="es-ES"/>
        </w:rPr>
        <w:t>El Estado reconoce su responsabilidad por la violación de la obligación de garantizar y respetar los derechos consagrados en la Convención Americana sobre Derechos Humanos, en relación con la demora excesiva de la tramitación de la acción judicial n</w:t>
      </w:r>
      <w:r w:rsidRPr="00E17148">
        <w:rPr>
          <w:rFonts w:asciiTheme="majorHAnsi" w:hAnsiTheme="majorHAnsi" w:cs="Calibri"/>
          <w:sz w:val="20"/>
          <w:szCs w:val="20"/>
          <w:vertAlign w:val="superscript"/>
          <w:lang w:val="es-ES"/>
        </w:rPr>
        <w:t xml:space="preserve">o </w:t>
      </w:r>
      <w:r w:rsidRPr="00E17148">
        <w:rPr>
          <w:rFonts w:asciiTheme="majorHAnsi" w:hAnsiTheme="majorHAnsi" w:cs="Calibri"/>
          <w:sz w:val="20"/>
          <w:szCs w:val="20"/>
          <w:lang w:val="es-ES"/>
        </w:rPr>
        <w:t xml:space="preserve">93.0013784-0, interpuesta por los familiares de </w:t>
      </w:r>
      <w:proofErr w:type="spellStart"/>
      <w:r w:rsidRPr="00E17148">
        <w:rPr>
          <w:rFonts w:asciiTheme="majorHAnsi" w:hAnsiTheme="majorHAnsi" w:cs="Calibri"/>
          <w:sz w:val="20"/>
          <w:szCs w:val="20"/>
          <w:lang w:val="es-ES"/>
        </w:rPr>
        <w:t>Márcio</w:t>
      </w:r>
      <w:proofErr w:type="spellEnd"/>
      <w:r w:rsidRPr="00E17148">
        <w:rPr>
          <w:rFonts w:asciiTheme="majorHAnsi" w:hAnsiTheme="majorHAnsi" w:cs="Calibri"/>
          <w:sz w:val="20"/>
          <w:szCs w:val="20"/>
          <w:lang w:val="es-ES"/>
        </w:rPr>
        <w:t xml:space="preserve"> </w:t>
      </w:r>
      <w:proofErr w:type="spellStart"/>
      <w:r w:rsidRPr="00E17148">
        <w:rPr>
          <w:rFonts w:asciiTheme="majorHAnsi" w:hAnsiTheme="majorHAnsi" w:cs="Calibri"/>
          <w:sz w:val="20"/>
          <w:szCs w:val="20"/>
          <w:lang w:val="es-ES"/>
        </w:rPr>
        <w:t>Lapoente</w:t>
      </w:r>
      <w:proofErr w:type="spellEnd"/>
      <w:r w:rsidRPr="00E17148">
        <w:rPr>
          <w:rFonts w:asciiTheme="majorHAnsi" w:hAnsiTheme="majorHAnsi" w:cs="Calibri"/>
          <w:sz w:val="20"/>
          <w:szCs w:val="20"/>
          <w:lang w:val="es-ES"/>
        </w:rPr>
        <w:t xml:space="preserve"> da Silveira.</w:t>
      </w:r>
    </w:p>
    <w:p w14:paraId="2ECFF9C9" w14:textId="77777777" w:rsidR="00E17148" w:rsidRPr="00E17148" w:rsidRDefault="00E17148" w:rsidP="00E17148">
      <w:pPr>
        <w:pStyle w:val="ListParagraph"/>
        <w:ind w:right="720"/>
        <w:rPr>
          <w:rFonts w:asciiTheme="majorHAnsi" w:hAnsiTheme="majorHAnsi" w:cs="Calibri"/>
          <w:sz w:val="20"/>
          <w:szCs w:val="20"/>
          <w:lang w:val="es-ES"/>
        </w:rPr>
      </w:pPr>
    </w:p>
    <w:p w14:paraId="7BAE6E14" w14:textId="77777777" w:rsidR="00E17148" w:rsidRPr="00E17148" w:rsidRDefault="00E17148" w:rsidP="00E17148">
      <w:pPr>
        <w:pStyle w:val="ListParagraph"/>
        <w:numPr>
          <w:ilvl w:val="0"/>
          <w:numId w:val="57"/>
        </w:numPr>
        <w:ind w:right="720" w:firstLine="0"/>
        <w:jc w:val="both"/>
        <w:rPr>
          <w:rFonts w:asciiTheme="majorHAnsi" w:hAnsiTheme="majorHAnsi" w:cs="Calibri"/>
          <w:sz w:val="20"/>
          <w:szCs w:val="20"/>
          <w:lang w:val="es-ES"/>
        </w:rPr>
      </w:pPr>
      <w:r w:rsidRPr="00E17148">
        <w:rPr>
          <w:rFonts w:asciiTheme="majorHAnsi" w:hAnsiTheme="majorHAnsi" w:cs="Calibri"/>
          <w:sz w:val="20"/>
          <w:szCs w:val="20"/>
          <w:lang w:val="es-ES"/>
        </w:rPr>
        <w:t>El Estado reconoce su responsabilidad por el incumplimiento de su deber, estipulado en el artículo 2 de la Convención Americana sobre Derechos Humanos, de adoptar disposiciones de derecho interno que garanticen y hagan efectivos los derechos y las libertades previstos en la Convención con relación a las violaciones que son objeto de reconocimiento en el presente Acuerdo.</w:t>
      </w:r>
    </w:p>
    <w:p w14:paraId="6DC20234" w14:textId="77777777" w:rsidR="00E17148" w:rsidRPr="00E17148" w:rsidRDefault="00E17148" w:rsidP="00E17148">
      <w:pPr>
        <w:pStyle w:val="ListParagraph"/>
        <w:ind w:right="720"/>
        <w:rPr>
          <w:rFonts w:asciiTheme="majorHAnsi" w:hAnsiTheme="majorHAnsi" w:cs="Calibri"/>
          <w:sz w:val="20"/>
          <w:szCs w:val="20"/>
          <w:lang w:val="es-ES"/>
        </w:rPr>
      </w:pPr>
    </w:p>
    <w:p w14:paraId="46DB785B" w14:textId="3B4DE953" w:rsidR="00E17148" w:rsidRPr="00E17148" w:rsidRDefault="00E17148" w:rsidP="00E17148">
      <w:pPr>
        <w:pStyle w:val="ListParagraph"/>
        <w:numPr>
          <w:ilvl w:val="0"/>
          <w:numId w:val="57"/>
        </w:numPr>
        <w:ind w:right="720" w:firstLine="0"/>
        <w:jc w:val="both"/>
        <w:rPr>
          <w:rFonts w:asciiTheme="majorHAnsi" w:hAnsiTheme="majorHAnsi" w:cs="Calibri"/>
          <w:sz w:val="20"/>
          <w:szCs w:val="20"/>
          <w:lang w:val="es-ES"/>
        </w:rPr>
      </w:pPr>
      <w:r w:rsidRPr="00E17148">
        <w:rPr>
          <w:rFonts w:asciiTheme="majorHAnsi" w:hAnsiTheme="majorHAnsi" w:cs="Calibri"/>
          <w:sz w:val="20"/>
          <w:szCs w:val="20"/>
          <w:lang w:val="es-ES"/>
        </w:rPr>
        <w:t xml:space="preserve">El reconocimiento de la responsabilidad del Estado con relación a la violación de los derechos humanos mencionados anteriormente tendrá lugar en una ceremonia pública en la Academia Militar de </w:t>
      </w:r>
      <w:proofErr w:type="spellStart"/>
      <w:r w:rsidRPr="00E17148">
        <w:rPr>
          <w:rFonts w:asciiTheme="majorHAnsi" w:hAnsiTheme="majorHAnsi" w:cs="Calibri"/>
          <w:sz w:val="20"/>
          <w:szCs w:val="20"/>
          <w:lang w:val="es-ES"/>
        </w:rPr>
        <w:t>Agulhas</w:t>
      </w:r>
      <w:proofErr w:type="spellEnd"/>
      <w:r w:rsidRPr="00E17148">
        <w:rPr>
          <w:rFonts w:asciiTheme="majorHAnsi" w:hAnsiTheme="majorHAnsi" w:cs="Calibri"/>
          <w:sz w:val="20"/>
          <w:szCs w:val="20"/>
          <w:lang w:val="es-ES"/>
        </w:rPr>
        <w:t xml:space="preserve"> Negras, en una fecha que se fijará oportunamente, y contará con la presencia de autoridades federales y, si así lo desearan, de los familiares de </w:t>
      </w:r>
      <w:proofErr w:type="spellStart"/>
      <w:r w:rsidRPr="00E17148">
        <w:rPr>
          <w:rFonts w:asciiTheme="majorHAnsi" w:hAnsiTheme="majorHAnsi" w:cs="Calibri"/>
          <w:sz w:val="20"/>
          <w:szCs w:val="20"/>
          <w:lang w:val="es-ES"/>
        </w:rPr>
        <w:t>Márcio</w:t>
      </w:r>
      <w:proofErr w:type="spellEnd"/>
      <w:r w:rsidRPr="00E17148">
        <w:rPr>
          <w:rFonts w:asciiTheme="majorHAnsi" w:hAnsiTheme="majorHAnsi" w:cs="Calibri"/>
          <w:sz w:val="20"/>
          <w:szCs w:val="20"/>
          <w:lang w:val="es-ES"/>
        </w:rPr>
        <w:t xml:space="preserve"> </w:t>
      </w:r>
      <w:proofErr w:type="spellStart"/>
      <w:r w:rsidRPr="00E17148">
        <w:rPr>
          <w:rFonts w:asciiTheme="majorHAnsi" w:hAnsiTheme="majorHAnsi" w:cs="Calibri"/>
          <w:sz w:val="20"/>
          <w:szCs w:val="20"/>
          <w:lang w:val="es-ES"/>
        </w:rPr>
        <w:t>Lapoente</w:t>
      </w:r>
      <w:proofErr w:type="spellEnd"/>
      <w:r w:rsidRPr="00E17148">
        <w:rPr>
          <w:rFonts w:asciiTheme="majorHAnsi" w:hAnsiTheme="majorHAnsi" w:cs="Calibri"/>
          <w:sz w:val="20"/>
          <w:szCs w:val="20"/>
          <w:lang w:val="es-ES"/>
        </w:rPr>
        <w:t xml:space="preserve"> da Silveira, sus abogados e invitados. En esa ocasión, además del reconocimiento por parte del Estado de Brasil de su responsabilidad, el Ejército de Brasil reiterará sus condolencias a los familiares de </w:t>
      </w:r>
      <w:proofErr w:type="spellStart"/>
      <w:r w:rsidRPr="00E17148">
        <w:rPr>
          <w:rFonts w:asciiTheme="majorHAnsi" w:hAnsiTheme="majorHAnsi" w:cs="Calibri"/>
          <w:sz w:val="20"/>
          <w:szCs w:val="20"/>
          <w:lang w:val="es-ES"/>
        </w:rPr>
        <w:t>Márcio</w:t>
      </w:r>
      <w:proofErr w:type="spellEnd"/>
      <w:r w:rsidRPr="00E17148">
        <w:rPr>
          <w:rFonts w:asciiTheme="majorHAnsi" w:hAnsiTheme="majorHAnsi" w:cs="Calibri"/>
          <w:sz w:val="20"/>
          <w:szCs w:val="20"/>
          <w:lang w:val="es-ES"/>
        </w:rPr>
        <w:t xml:space="preserve"> </w:t>
      </w:r>
      <w:proofErr w:type="spellStart"/>
      <w:r w:rsidRPr="00E17148">
        <w:rPr>
          <w:rFonts w:asciiTheme="majorHAnsi" w:hAnsiTheme="majorHAnsi" w:cs="Calibri"/>
          <w:sz w:val="20"/>
          <w:szCs w:val="20"/>
          <w:lang w:val="es-ES"/>
        </w:rPr>
        <w:t>Lapoente</w:t>
      </w:r>
      <w:proofErr w:type="spellEnd"/>
      <w:r w:rsidRPr="00E17148">
        <w:rPr>
          <w:rFonts w:asciiTheme="majorHAnsi" w:hAnsiTheme="majorHAnsi" w:cs="Calibri"/>
          <w:sz w:val="20"/>
          <w:szCs w:val="20"/>
          <w:lang w:val="es-ES"/>
        </w:rPr>
        <w:t xml:space="preserve"> da Silveira e instalará la placa mencionada en la clá</w:t>
      </w:r>
      <w:r>
        <w:rPr>
          <w:rFonts w:asciiTheme="majorHAnsi" w:hAnsiTheme="majorHAnsi" w:cs="Calibri"/>
          <w:sz w:val="20"/>
          <w:szCs w:val="20"/>
          <w:lang w:val="es-ES"/>
        </w:rPr>
        <w:t xml:space="preserve">usula 10 del presente acuerdo. </w:t>
      </w:r>
      <w:r w:rsidRPr="00E17148">
        <w:rPr>
          <w:rFonts w:asciiTheme="majorHAnsi" w:hAnsiTheme="majorHAnsi" w:cs="Calibri"/>
          <w:sz w:val="20"/>
          <w:szCs w:val="20"/>
          <w:lang w:val="es-ES"/>
        </w:rPr>
        <w:t>La ceremonia será ampliamente difundida por la Secretaría de Derechos Humanos de la Presidencia de la República.</w:t>
      </w:r>
    </w:p>
    <w:p w14:paraId="6CA51173" w14:textId="77777777" w:rsidR="00E17148" w:rsidRPr="00E17148" w:rsidRDefault="00E17148" w:rsidP="00E17148">
      <w:pPr>
        <w:pStyle w:val="ListParagraph"/>
        <w:ind w:right="720"/>
        <w:rPr>
          <w:rFonts w:asciiTheme="majorHAnsi" w:hAnsiTheme="majorHAnsi" w:cs="Calibri"/>
          <w:sz w:val="20"/>
          <w:szCs w:val="20"/>
          <w:highlight w:val="yellow"/>
          <w:lang w:val="es-ES"/>
        </w:rPr>
      </w:pPr>
    </w:p>
    <w:p w14:paraId="139B532E" w14:textId="77777777" w:rsidR="00E17148" w:rsidRPr="00E17148" w:rsidRDefault="00E17148" w:rsidP="00E17148">
      <w:pPr>
        <w:pStyle w:val="ListParagraph"/>
        <w:numPr>
          <w:ilvl w:val="0"/>
          <w:numId w:val="57"/>
        </w:numPr>
        <w:ind w:right="720" w:firstLine="0"/>
        <w:jc w:val="both"/>
        <w:rPr>
          <w:rFonts w:asciiTheme="majorHAnsi" w:hAnsiTheme="majorHAnsi" w:cs="Calibri"/>
          <w:sz w:val="20"/>
          <w:szCs w:val="20"/>
          <w:lang w:val="es-ES"/>
        </w:rPr>
      </w:pPr>
      <w:r w:rsidRPr="00E17148">
        <w:rPr>
          <w:rFonts w:asciiTheme="majorHAnsi" w:hAnsiTheme="majorHAnsi" w:cs="Calibri"/>
          <w:sz w:val="20"/>
          <w:szCs w:val="20"/>
          <w:lang w:val="es-ES"/>
        </w:rPr>
        <w:t>El Estado, por medio de la Secretaría de Derechos Humanos de la Presidencia de la República, promoverá la publicación de un anuncio sobre el Acuerdo en un ¼ de página de un diario de amplia circulación nacional. La Abogacía General de la Unión y el Ministerio de Defensa publicarán el presente Acuerdo en sus sitios de Internet.</w:t>
      </w:r>
    </w:p>
    <w:p w14:paraId="5795EAC4" w14:textId="4D94A499" w:rsidR="00E17148" w:rsidRPr="00E17148" w:rsidRDefault="00E17148" w:rsidP="00E17148">
      <w:pPr>
        <w:ind w:right="720"/>
        <w:rPr>
          <w:rFonts w:asciiTheme="majorHAnsi" w:hAnsiTheme="majorHAnsi" w:cs="Calibri"/>
          <w:sz w:val="20"/>
          <w:szCs w:val="20"/>
          <w:lang w:val="es-ES"/>
        </w:rPr>
      </w:pPr>
    </w:p>
    <w:p w14:paraId="2D5C3580" w14:textId="77777777" w:rsidR="00E17148" w:rsidRPr="00E17148" w:rsidRDefault="00E17148" w:rsidP="00E17148">
      <w:pPr>
        <w:pStyle w:val="ListParagraph"/>
        <w:numPr>
          <w:ilvl w:val="0"/>
          <w:numId w:val="58"/>
        </w:numPr>
        <w:ind w:left="720" w:right="720" w:firstLine="0"/>
        <w:jc w:val="both"/>
        <w:rPr>
          <w:rFonts w:asciiTheme="majorHAnsi" w:hAnsiTheme="majorHAnsi" w:cs="Calibri"/>
          <w:b/>
          <w:sz w:val="20"/>
          <w:szCs w:val="20"/>
          <w:lang w:val="es-ES"/>
        </w:rPr>
      </w:pPr>
      <w:r w:rsidRPr="00E17148">
        <w:rPr>
          <w:rFonts w:asciiTheme="majorHAnsi" w:hAnsiTheme="majorHAnsi" w:cs="Calibri"/>
          <w:b/>
          <w:sz w:val="20"/>
          <w:szCs w:val="20"/>
          <w:lang w:val="es-ES"/>
        </w:rPr>
        <w:t>MEDIDAS DE REPARACIÓN</w:t>
      </w:r>
    </w:p>
    <w:p w14:paraId="457D303D" w14:textId="77777777" w:rsidR="00E17148" w:rsidRPr="00E17148" w:rsidRDefault="00E17148" w:rsidP="00E17148">
      <w:pPr>
        <w:pStyle w:val="ListParagraph"/>
        <w:ind w:right="720"/>
        <w:jc w:val="both"/>
        <w:rPr>
          <w:rFonts w:asciiTheme="majorHAnsi" w:hAnsiTheme="majorHAnsi" w:cs="Calibri"/>
          <w:b/>
          <w:sz w:val="20"/>
          <w:szCs w:val="20"/>
          <w:lang w:val="es-ES"/>
        </w:rPr>
      </w:pPr>
    </w:p>
    <w:p w14:paraId="6EB06B99" w14:textId="77777777" w:rsidR="00E17148" w:rsidRPr="00E17148" w:rsidRDefault="00E17148" w:rsidP="00E17148">
      <w:pPr>
        <w:ind w:left="720" w:right="720"/>
        <w:jc w:val="both"/>
        <w:rPr>
          <w:rFonts w:asciiTheme="majorHAnsi" w:hAnsiTheme="majorHAnsi" w:cs="Calibri"/>
          <w:b/>
          <w:sz w:val="20"/>
          <w:szCs w:val="20"/>
          <w:lang w:val="es-ES"/>
        </w:rPr>
      </w:pPr>
      <w:r w:rsidRPr="00E17148">
        <w:rPr>
          <w:rFonts w:asciiTheme="majorHAnsi" w:hAnsiTheme="majorHAnsi" w:cs="Calibri"/>
          <w:b/>
          <w:sz w:val="20"/>
          <w:szCs w:val="20"/>
          <w:lang w:val="es-ES"/>
        </w:rPr>
        <w:t>II.1. DE LA REPARACIÓN SIMBÓLICA</w:t>
      </w:r>
    </w:p>
    <w:p w14:paraId="011CCBD0" w14:textId="77777777" w:rsidR="00E17148" w:rsidRPr="00E17148" w:rsidRDefault="00E17148" w:rsidP="00E17148">
      <w:pPr>
        <w:ind w:left="720" w:right="720"/>
        <w:jc w:val="both"/>
        <w:rPr>
          <w:rFonts w:asciiTheme="majorHAnsi" w:hAnsiTheme="majorHAnsi" w:cs="Calibri"/>
          <w:sz w:val="20"/>
          <w:szCs w:val="20"/>
          <w:lang w:val="es-ES"/>
        </w:rPr>
      </w:pPr>
    </w:p>
    <w:p w14:paraId="48C3AE86" w14:textId="77777777" w:rsidR="00E17148" w:rsidRPr="00E17148" w:rsidRDefault="00E17148" w:rsidP="00E17148">
      <w:pPr>
        <w:pStyle w:val="ListParagraph"/>
        <w:numPr>
          <w:ilvl w:val="0"/>
          <w:numId w:val="57"/>
        </w:numPr>
        <w:ind w:right="720" w:firstLine="0"/>
        <w:jc w:val="both"/>
        <w:rPr>
          <w:rFonts w:asciiTheme="majorHAnsi" w:hAnsiTheme="majorHAnsi" w:cs="Calibri"/>
          <w:sz w:val="20"/>
          <w:szCs w:val="20"/>
          <w:lang w:val="es-ES"/>
        </w:rPr>
      </w:pPr>
      <w:r w:rsidRPr="00E17148">
        <w:rPr>
          <w:rFonts w:asciiTheme="majorHAnsi" w:hAnsiTheme="majorHAnsi" w:cs="Calibri"/>
          <w:sz w:val="20"/>
          <w:szCs w:val="20"/>
          <w:lang w:val="es-ES"/>
        </w:rPr>
        <w:t xml:space="preserve">En ocasión de la ceremonia a la que se hace referencia en la cláusula 8 del presente Acuerdo, se instalará una placa en homenaje a los cadetes fallecidos en actividades de instrucción durante un Curso de Adiestramiento de Oficiales y un homenaje a </w:t>
      </w:r>
      <w:proofErr w:type="spellStart"/>
      <w:r w:rsidRPr="00E17148">
        <w:rPr>
          <w:rFonts w:asciiTheme="majorHAnsi" w:hAnsiTheme="majorHAnsi" w:cs="Calibri"/>
          <w:sz w:val="20"/>
          <w:szCs w:val="20"/>
          <w:lang w:val="es-ES"/>
        </w:rPr>
        <w:t>Márcio</w:t>
      </w:r>
      <w:proofErr w:type="spellEnd"/>
      <w:r w:rsidRPr="00E17148">
        <w:rPr>
          <w:rFonts w:asciiTheme="majorHAnsi" w:hAnsiTheme="majorHAnsi" w:cs="Calibri"/>
          <w:sz w:val="20"/>
          <w:szCs w:val="20"/>
          <w:lang w:val="es-ES"/>
        </w:rPr>
        <w:t xml:space="preserve"> </w:t>
      </w:r>
      <w:proofErr w:type="spellStart"/>
      <w:r w:rsidRPr="00E17148">
        <w:rPr>
          <w:rFonts w:asciiTheme="majorHAnsi" w:hAnsiTheme="majorHAnsi" w:cs="Calibri"/>
          <w:sz w:val="20"/>
          <w:szCs w:val="20"/>
          <w:lang w:val="es-ES"/>
        </w:rPr>
        <w:t>Lapoente</w:t>
      </w:r>
      <w:proofErr w:type="spellEnd"/>
      <w:r w:rsidRPr="00E17148">
        <w:rPr>
          <w:rFonts w:asciiTheme="majorHAnsi" w:hAnsiTheme="majorHAnsi" w:cs="Calibri"/>
          <w:sz w:val="20"/>
          <w:szCs w:val="20"/>
          <w:lang w:val="es-ES"/>
        </w:rPr>
        <w:t xml:space="preserve"> da Silveira, como parte del presente Acuerdo. La placa se instalará de manera permanente en las instalaciones de la Academia Militar das </w:t>
      </w:r>
      <w:proofErr w:type="spellStart"/>
      <w:r w:rsidRPr="00E17148">
        <w:rPr>
          <w:rFonts w:asciiTheme="majorHAnsi" w:hAnsiTheme="majorHAnsi" w:cs="Calibri"/>
          <w:sz w:val="20"/>
          <w:szCs w:val="20"/>
          <w:lang w:val="es-ES"/>
        </w:rPr>
        <w:t>Agulhas</w:t>
      </w:r>
      <w:proofErr w:type="spellEnd"/>
      <w:r w:rsidRPr="00E17148">
        <w:rPr>
          <w:rFonts w:asciiTheme="majorHAnsi" w:hAnsiTheme="majorHAnsi" w:cs="Calibri"/>
          <w:sz w:val="20"/>
          <w:szCs w:val="20"/>
          <w:lang w:val="es-ES"/>
        </w:rPr>
        <w:t xml:space="preserve"> Negras. El evento podrá contar con la presencia de los familiares de los mencionados cadetes, si así lo desean. </w:t>
      </w:r>
    </w:p>
    <w:p w14:paraId="160B1ADB" w14:textId="77777777" w:rsidR="00E17148" w:rsidRPr="00E17148" w:rsidRDefault="00E17148" w:rsidP="00E17148">
      <w:pPr>
        <w:pStyle w:val="ListParagraph"/>
        <w:ind w:right="720"/>
        <w:jc w:val="both"/>
        <w:rPr>
          <w:rFonts w:asciiTheme="majorHAnsi" w:hAnsiTheme="majorHAnsi" w:cs="Calibri"/>
          <w:sz w:val="20"/>
          <w:szCs w:val="20"/>
          <w:lang w:val="es-ES"/>
        </w:rPr>
      </w:pPr>
      <w:r w:rsidRPr="00E17148">
        <w:rPr>
          <w:rFonts w:asciiTheme="majorHAnsi" w:hAnsiTheme="majorHAnsi" w:cs="Calibri"/>
          <w:sz w:val="20"/>
          <w:szCs w:val="20"/>
          <w:lang w:val="es-ES"/>
        </w:rPr>
        <w:t xml:space="preserve"> </w:t>
      </w:r>
    </w:p>
    <w:p w14:paraId="43121023" w14:textId="77777777" w:rsidR="00E17148" w:rsidRPr="00E17148" w:rsidRDefault="00E17148" w:rsidP="00E17148">
      <w:pPr>
        <w:pStyle w:val="ListParagraph"/>
        <w:ind w:right="720"/>
        <w:jc w:val="both"/>
        <w:rPr>
          <w:rFonts w:asciiTheme="majorHAnsi" w:hAnsiTheme="majorHAnsi" w:cs="Calibri"/>
          <w:sz w:val="20"/>
          <w:szCs w:val="20"/>
          <w:lang w:val="es-ES"/>
        </w:rPr>
      </w:pPr>
      <w:r w:rsidRPr="00E17148">
        <w:rPr>
          <w:rFonts w:asciiTheme="majorHAnsi" w:hAnsiTheme="majorHAnsi" w:cs="Calibri"/>
          <w:sz w:val="20"/>
          <w:szCs w:val="20"/>
          <w:lang w:val="es-ES"/>
        </w:rPr>
        <w:t>En la placa, se inscribirá el siguiente texto:</w:t>
      </w:r>
    </w:p>
    <w:p w14:paraId="2701DA9E" w14:textId="77777777" w:rsidR="00E17148" w:rsidRPr="00E17148" w:rsidRDefault="00E17148" w:rsidP="00E17148">
      <w:pPr>
        <w:pStyle w:val="ListParagraph"/>
        <w:ind w:right="720"/>
        <w:jc w:val="both"/>
        <w:rPr>
          <w:rFonts w:asciiTheme="majorHAnsi" w:hAnsiTheme="majorHAnsi" w:cs="Calibri"/>
          <w:sz w:val="20"/>
          <w:szCs w:val="20"/>
          <w:highlight w:val="yellow"/>
          <w:lang w:val="es-ES"/>
        </w:rPr>
      </w:pPr>
    </w:p>
    <w:p w14:paraId="0D2CB951" w14:textId="40C91093" w:rsidR="00E17148" w:rsidRPr="00AA6E9C" w:rsidRDefault="00E17148" w:rsidP="00E17148">
      <w:pPr>
        <w:pStyle w:val="ListParagraph"/>
        <w:ind w:right="720"/>
        <w:jc w:val="both"/>
        <w:rPr>
          <w:rFonts w:asciiTheme="majorHAnsi" w:hAnsiTheme="majorHAnsi" w:cs="Calibri"/>
          <w:sz w:val="20"/>
          <w:szCs w:val="20"/>
          <w:lang w:val="es-ES"/>
        </w:rPr>
      </w:pPr>
      <w:r w:rsidRPr="00AA6E9C">
        <w:rPr>
          <w:rFonts w:asciiTheme="majorHAnsi" w:hAnsiTheme="majorHAnsi" w:cs="Calibri"/>
          <w:sz w:val="20"/>
          <w:szCs w:val="20"/>
          <w:lang w:val="es-ES"/>
        </w:rPr>
        <w:t xml:space="preserve">“Homenaje del Ejército de Brasil y de la Academia Militar das </w:t>
      </w:r>
      <w:proofErr w:type="spellStart"/>
      <w:r w:rsidRPr="00AA6E9C">
        <w:rPr>
          <w:rFonts w:asciiTheme="majorHAnsi" w:hAnsiTheme="majorHAnsi" w:cs="Calibri"/>
          <w:sz w:val="20"/>
          <w:szCs w:val="20"/>
          <w:lang w:val="es-ES"/>
        </w:rPr>
        <w:t>Agulhas</w:t>
      </w:r>
      <w:proofErr w:type="spellEnd"/>
      <w:r w:rsidRPr="00AA6E9C">
        <w:rPr>
          <w:rFonts w:asciiTheme="majorHAnsi" w:hAnsiTheme="majorHAnsi" w:cs="Calibri"/>
          <w:sz w:val="20"/>
          <w:szCs w:val="20"/>
          <w:lang w:val="es-ES"/>
        </w:rPr>
        <w:t xml:space="preserve"> Negras a los cadetes fallecidos en actividades de instrucción durante el Curso de Adiestramiento de Oficiales</w:t>
      </w:r>
      <w:r w:rsidR="00AA6E9C" w:rsidRPr="00AA6E9C">
        <w:rPr>
          <w:rFonts w:asciiTheme="majorHAnsi" w:hAnsiTheme="majorHAnsi" w:cs="Calibri"/>
          <w:sz w:val="20"/>
          <w:szCs w:val="20"/>
          <w:lang w:val="es-ES"/>
        </w:rPr>
        <w:t>”</w:t>
      </w:r>
      <w:r w:rsidRPr="00AA6E9C">
        <w:rPr>
          <w:rFonts w:asciiTheme="majorHAnsi" w:hAnsiTheme="majorHAnsi" w:cs="Calibri"/>
          <w:sz w:val="20"/>
          <w:szCs w:val="20"/>
          <w:lang w:val="es-ES"/>
        </w:rPr>
        <w:t>.</w:t>
      </w:r>
    </w:p>
    <w:p w14:paraId="07CE0AB5" w14:textId="77777777" w:rsidR="00E17148" w:rsidRPr="00AA6E9C" w:rsidRDefault="00E17148" w:rsidP="00E17148">
      <w:pPr>
        <w:pStyle w:val="ListParagraph"/>
        <w:ind w:right="720"/>
        <w:jc w:val="both"/>
        <w:rPr>
          <w:rFonts w:asciiTheme="majorHAnsi" w:hAnsiTheme="majorHAnsi" w:cs="Calibri"/>
          <w:sz w:val="20"/>
          <w:szCs w:val="20"/>
          <w:lang w:val="es-ES"/>
        </w:rPr>
      </w:pPr>
    </w:p>
    <w:p w14:paraId="067D70AA" w14:textId="77777777" w:rsidR="00E17148" w:rsidRPr="00AA6E9C" w:rsidRDefault="00E17148" w:rsidP="00E17148">
      <w:pPr>
        <w:pStyle w:val="ListParagraph"/>
        <w:ind w:right="720"/>
        <w:jc w:val="both"/>
        <w:rPr>
          <w:rFonts w:asciiTheme="majorHAnsi" w:hAnsiTheme="majorHAnsi" w:cs="Calibri"/>
          <w:sz w:val="20"/>
          <w:szCs w:val="20"/>
          <w:lang w:val="es-ES"/>
        </w:rPr>
      </w:pPr>
      <w:r w:rsidRPr="00AA6E9C">
        <w:rPr>
          <w:rFonts w:asciiTheme="majorHAnsi" w:hAnsiTheme="majorHAnsi" w:cs="Calibri"/>
          <w:sz w:val="20"/>
          <w:szCs w:val="20"/>
          <w:lang w:val="es-ES"/>
        </w:rPr>
        <w:t xml:space="preserve">“Homenaje del Ejército de Brasil y de la Academia Militar das </w:t>
      </w:r>
      <w:proofErr w:type="spellStart"/>
      <w:r w:rsidRPr="00AA6E9C">
        <w:rPr>
          <w:rFonts w:asciiTheme="majorHAnsi" w:hAnsiTheme="majorHAnsi" w:cs="Calibri"/>
          <w:sz w:val="20"/>
          <w:szCs w:val="20"/>
          <w:lang w:val="es-ES"/>
        </w:rPr>
        <w:t>Agulhas</w:t>
      </w:r>
      <w:proofErr w:type="spellEnd"/>
      <w:r w:rsidRPr="00AA6E9C">
        <w:rPr>
          <w:rFonts w:asciiTheme="majorHAnsi" w:hAnsiTheme="majorHAnsi" w:cs="Calibri"/>
          <w:sz w:val="20"/>
          <w:szCs w:val="20"/>
          <w:lang w:val="es-ES"/>
        </w:rPr>
        <w:t xml:space="preserve"> Negras derivado del Acuerdo de Solución Amistosa ante la Comisión Interamericana de Derechos Humanos, en relación con el Cadete </w:t>
      </w:r>
      <w:proofErr w:type="spellStart"/>
      <w:r w:rsidRPr="00AA6E9C">
        <w:rPr>
          <w:rFonts w:asciiTheme="majorHAnsi" w:hAnsiTheme="majorHAnsi" w:cs="Calibri"/>
          <w:sz w:val="20"/>
          <w:szCs w:val="20"/>
          <w:lang w:val="es-ES"/>
        </w:rPr>
        <w:t>Márcio</w:t>
      </w:r>
      <w:proofErr w:type="spellEnd"/>
      <w:r w:rsidRPr="00AA6E9C">
        <w:rPr>
          <w:rFonts w:asciiTheme="majorHAnsi" w:hAnsiTheme="majorHAnsi" w:cs="Calibri"/>
          <w:sz w:val="20"/>
          <w:szCs w:val="20"/>
          <w:lang w:val="es-ES"/>
        </w:rPr>
        <w:t xml:space="preserve"> </w:t>
      </w:r>
      <w:proofErr w:type="spellStart"/>
      <w:r w:rsidRPr="00AA6E9C">
        <w:rPr>
          <w:rFonts w:asciiTheme="majorHAnsi" w:hAnsiTheme="majorHAnsi" w:cs="Calibri"/>
          <w:sz w:val="20"/>
          <w:szCs w:val="20"/>
          <w:lang w:val="es-ES"/>
        </w:rPr>
        <w:t>Lapoente</w:t>
      </w:r>
      <w:proofErr w:type="spellEnd"/>
      <w:r w:rsidRPr="00AA6E9C">
        <w:rPr>
          <w:rFonts w:asciiTheme="majorHAnsi" w:hAnsiTheme="majorHAnsi" w:cs="Calibri"/>
          <w:sz w:val="20"/>
          <w:szCs w:val="20"/>
          <w:lang w:val="es-ES"/>
        </w:rPr>
        <w:t xml:space="preserve"> da Silveira”.</w:t>
      </w:r>
    </w:p>
    <w:p w14:paraId="1557D1FF" w14:textId="77777777" w:rsidR="00E17148" w:rsidRPr="00E17148" w:rsidRDefault="00E17148" w:rsidP="00E17148">
      <w:pPr>
        <w:pStyle w:val="ListParagraph"/>
        <w:ind w:right="720"/>
        <w:jc w:val="both"/>
        <w:rPr>
          <w:rFonts w:asciiTheme="majorHAnsi" w:hAnsiTheme="majorHAnsi" w:cs="Calibri"/>
          <w:sz w:val="20"/>
          <w:szCs w:val="20"/>
          <w:highlight w:val="yellow"/>
          <w:lang w:val="es-ES"/>
        </w:rPr>
      </w:pPr>
    </w:p>
    <w:p w14:paraId="651FEBDE" w14:textId="77777777" w:rsidR="00E17148" w:rsidRPr="00AA6E9C" w:rsidRDefault="00E17148" w:rsidP="00E17148">
      <w:pPr>
        <w:pStyle w:val="ListParagraph"/>
        <w:ind w:right="720"/>
        <w:jc w:val="both"/>
        <w:rPr>
          <w:rFonts w:asciiTheme="majorHAnsi" w:hAnsiTheme="majorHAnsi" w:cs="Calibri"/>
          <w:b/>
          <w:sz w:val="20"/>
          <w:szCs w:val="20"/>
          <w:lang w:val="es-ES"/>
        </w:rPr>
      </w:pPr>
      <w:r w:rsidRPr="00AA6E9C">
        <w:rPr>
          <w:rFonts w:asciiTheme="majorHAnsi" w:hAnsiTheme="majorHAnsi" w:cs="Calibri"/>
          <w:b/>
          <w:sz w:val="20"/>
          <w:szCs w:val="20"/>
          <w:lang w:val="es-ES"/>
        </w:rPr>
        <w:lastRenderedPageBreak/>
        <w:t>II. 2. DE LA REPARACIÓN PECUNIARIA</w:t>
      </w:r>
    </w:p>
    <w:p w14:paraId="14A88163" w14:textId="77777777" w:rsidR="00E17148" w:rsidRPr="00AA6E9C" w:rsidRDefault="00E17148" w:rsidP="00E17148">
      <w:pPr>
        <w:pStyle w:val="ListParagraph"/>
        <w:ind w:right="720"/>
        <w:jc w:val="both"/>
        <w:rPr>
          <w:rFonts w:asciiTheme="majorHAnsi" w:hAnsiTheme="majorHAnsi" w:cs="Calibri"/>
          <w:sz w:val="20"/>
          <w:szCs w:val="20"/>
          <w:lang w:val="pt-BR"/>
        </w:rPr>
      </w:pPr>
    </w:p>
    <w:p w14:paraId="1F786F5C" w14:textId="2AD870ED" w:rsidR="00E17148" w:rsidRPr="00AA6E9C" w:rsidRDefault="00E17148" w:rsidP="00E17148">
      <w:pPr>
        <w:pStyle w:val="ListParagraph"/>
        <w:numPr>
          <w:ilvl w:val="0"/>
          <w:numId w:val="57"/>
        </w:numPr>
        <w:ind w:right="720" w:firstLine="0"/>
        <w:jc w:val="both"/>
        <w:rPr>
          <w:rFonts w:asciiTheme="majorHAnsi" w:hAnsiTheme="majorHAnsi" w:cs="Calibri"/>
          <w:sz w:val="20"/>
          <w:szCs w:val="20"/>
          <w:lang w:val="es-ES"/>
        </w:rPr>
      </w:pPr>
      <w:r w:rsidRPr="00AA6E9C">
        <w:rPr>
          <w:rFonts w:asciiTheme="majorHAnsi" w:hAnsiTheme="majorHAnsi" w:cs="Calibri"/>
          <w:sz w:val="20"/>
          <w:szCs w:val="20"/>
          <w:lang w:val="es-ES"/>
        </w:rPr>
        <w:t xml:space="preserve"> Las partes acuerdan no establecer ninguna reparación pecuniaria en el presente Acuerdo de Solución Amistosa y señalan al respecto que ello se decidirá en la acción judicial No. 93.0013784-0, que se encuentra en trámite ante el 16</w:t>
      </w:r>
      <w:r w:rsidRPr="00AA6E9C">
        <w:rPr>
          <w:rFonts w:asciiTheme="majorHAnsi" w:hAnsiTheme="majorHAnsi" w:cs="Calibri"/>
          <w:sz w:val="20"/>
          <w:szCs w:val="20"/>
          <w:vertAlign w:val="superscript"/>
          <w:lang w:val="es-ES"/>
        </w:rPr>
        <w:t xml:space="preserve">o </w:t>
      </w:r>
      <w:r w:rsidRPr="00AA6E9C">
        <w:rPr>
          <w:rFonts w:asciiTheme="majorHAnsi" w:hAnsiTheme="majorHAnsi" w:cs="Calibri"/>
          <w:sz w:val="20"/>
          <w:szCs w:val="20"/>
          <w:lang w:val="es-ES"/>
        </w:rPr>
        <w:t xml:space="preserve">Juzgado Federal de Rio de Janeiro. </w:t>
      </w:r>
      <w:r w:rsidRPr="00AA6E9C">
        <w:rPr>
          <w:rFonts w:asciiTheme="majorHAnsi" w:hAnsiTheme="majorHAnsi" w:cs="Calibri"/>
          <w:sz w:val="20"/>
          <w:szCs w:val="20"/>
          <w:vertAlign w:val="superscript"/>
          <w:lang w:val="es-ES"/>
        </w:rPr>
        <w:t xml:space="preserve">  </w:t>
      </w:r>
      <w:r w:rsidRPr="00AA6E9C">
        <w:rPr>
          <w:rFonts w:asciiTheme="majorHAnsi" w:hAnsiTheme="majorHAnsi" w:cs="Calibri"/>
          <w:sz w:val="20"/>
          <w:szCs w:val="20"/>
          <w:lang w:val="es-ES"/>
        </w:rPr>
        <w:t xml:space="preserve">Por lo tanto, las partes acuerdan que no existe en el presente Acuerdo ninguna previsión pecuniaria para los familiares de </w:t>
      </w:r>
      <w:proofErr w:type="spellStart"/>
      <w:r w:rsidR="00AA6E9C" w:rsidRPr="00AA6E9C">
        <w:rPr>
          <w:rFonts w:asciiTheme="majorHAnsi" w:hAnsiTheme="majorHAnsi" w:cs="Calibri"/>
          <w:sz w:val="20"/>
          <w:szCs w:val="20"/>
          <w:lang w:val="es-ES"/>
        </w:rPr>
        <w:t>Márcio</w:t>
      </w:r>
      <w:proofErr w:type="spellEnd"/>
      <w:r w:rsidRPr="00AA6E9C">
        <w:rPr>
          <w:rFonts w:asciiTheme="majorHAnsi" w:hAnsiTheme="majorHAnsi" w:cs="Calibri"/>
          <w:sz w:val="20"/>
          <w:szCs w:val="20"/>
          <w:lang w:val="es-ES"/>
        </w:rPr>
        <w:t xml:space="preserve"> </w:t>
      </w:r>
      <w:proofErr w:type="spellStart"/>
      <w:r w:rsidRPr="00AA6E9C">
        <w:rPr>
          <w:rFonts w:asciiTheme="majorHAnsi" w:hAnsiTheme="majorHAnsi" w:cs="Calibri"/>
          <w:sz w:val="20"/>
          <w:szCs w:val="20"/>
          <w:lang w:val="es-ES"/>
        </w:rPr>
        <w:t>Lapoente</w:t>
      </w:r>
      <w:proofErr w:type="spellEnd"/>
      <w:r w:rsidRPr="00AA6E9C">
        <w:rPr>
          <w:rFonts w:asciiTheme="majorHAnsi" w:hAnsiTheme="majorHAnsi" w:cs="Calibri"/>
          <w:sz w:val="20"/>
          <w:szCs w:val="20"/>
          <w:lang w:val="es-ES"/>
        </w:rPr>
        <w:t xml:space="preserve"> da Silveira y esta cuestión se decidirá en las instancias judiciales internas brasileñas y que el presente Acuerdo no afecta de manera alguna los derechos y obligaciones de las partes procedentes de la acción judicial No. 93.0013784-0. </w:t>
      </w:r>
    </w:p>
    <w:p w14:paraId="6A54DF55" w14:textId="77777777" w:rsidR="00E17148" w:rsidRPr="00E17148" w:rsidRDefault="00E17148" w:rsidP="00E17148">
      <w:pPr>
        <w:pStyle w:val="ListParagraph"/>
        <w:ind w:right="720"/>
        <w:jc w:val="both"/>
        <w:rPr>
          <w:rFonts w:asciiTheme="majorHAnsi" w:hAnsiTheme="majorHAnsi" w:cs="Calibri"/>
          <w:sz w:val="20"/>
          <w:szCs w:val="20"/>
          <w:highlight w:val="yellow"/>
          <w:lang w:val="es-ES"/>
        </w:rPr>
      </w:pPr>
    </w:p>
    <w:p w14:paraId="5508A196" w14:textId="77777777" w:rsidR="00E17148" w:rsidRPr="00AA6E9C" w:rsidRDefault="00E17148" w:rsidP="00E17148">
      <w:pPr>
        <w:pStyle w:val="ListParagraph"/>
        <w:numPr>
          <w:ilvl w:val="0"/>
          <w:numId w:val="60"/>
        </w:numPr>
        <w:ind w:left="720" w:right="720" w:firstLine="0"/>
        <w:jc w:val="both"/>
        <w:rPr>
          <w:rFonts w:asciiTheme="majorHAnsi" w:hAnsiTheme="majorHAnsi" w:cs="Calibri"/>
          <w:b/>
          <w:sz w:val="20"/>
          <w:szCs w:val="20"/>
          <w:lang w:val="es-ES"/>
        </w:rPr>
      </w:pPr>
      <w:r w:rsidRPr="00AA6E9C">
        <w:rPr>
          <w:rFonts w:asciiTheme="majorHAnsi" w:hAnsiTheme="majorHAnsi" w:cs="Calibri"/>
          <w:b/>
          <w:sz w:val="20"/>
          <w:szCs w:val="20"/>
          <w:lang w:val="es-ES"/>
        </w:rPr>
        <w:t xml:space="preserve">MEDIDAS DE PREVENCIÓN </w:t>
      </w:r>
    </w:p>
    <w:p w14:paraId="472BCBF0" w14:textId="77777777" w:rsidR="00E17148" w:rsidRPr="00AA6E9C" w:rsidRDefault="00E17148" w:rsidP="00E17148">
      <w:pPr>
        <w:ind w:left="720" w:right="720"/>
        <w:jc w:val="both"/>
        <w:rPr>
          <w:rFonts w:asciiTheme="majorHAnsi" w:hAnsiTheme="majorHAnsi" w:cs="Calibri"/>
          <w:sz w:val="20"/>
          <w:szCs w:val="20"/>
          <w:lang w:val="es-ES"/>
        </w:rPr>
      </w:pPr>
    </w:p>
    <w:p w14:paraId="763B84DC" w14:textId="77777777" w:rsidR="00E17148" w:rsidRPr="00AA6E9C" w:rsidRDefault="00E17148" w:rsidP="00E17148">
      <w:pPr>
        <w:pStyle w:val="ListParagraph"/>
        <w:numPr>
          <w:ilvl w:val="0"/>
          <w:numId w:val="57"/>
        </w:numPr>
        <w:ind w:right="720" w:firstLine="0"/>
        <w:jc w:val="both"/>
        <w:rPr>
          <w:rFonts w:asciiTheme="majorHAnsi" w:hAnsiTheme="majorHAnsi" w:cs="Calibri"/>
          <w:sz w:val="20"/>
          <w:szCs w:val="20"/>
          <w:lang w:val="es-ES"/>
        </w:rPr>
      </w:pPr>
      <w:r w:rsidRPr="00AA6E9C">
        <w:rPr>
          <w:rFonts w:asciiTheme="majorHAnsi" w:hAnsiTheme="majorHAnsi" w:cs="Calibri"/>
          <w:sz w:val="20"/>
          <w:szCs w:val="20"/>
          <w:lang w:val="es-ES"/>
        </w:rPr>
        <w:t xml:space="preserve">El Estado </w:t>
      </w:r>
      <w:bookmarkStart w:id="3" w:name="_Hlk40897144"/>
      <w:r w:rsidRPr="00AA6E9C">
        <w:rPr>
          <w:rFonts w:asciiTheme="majorHAnsi" w:hAnsiTheme="majorHAnsi" w:cs="Calibri"/>
          <w:sz w:val="20"/>
          <w:szCs w:val="20"/>
          <w:lang w:val="es-ES"/>
        </w:rPr>
        <w:t>realizará estudios y gestiones con el objeto de mejorar la legislación y la actuación de la justicia común y militar</w:t>
      </w:r>
      <w:bookmarkEnd w:id="3"/>
      <w:r w:rsidRPr="00AA6E9C">
        <w:rPr>
          <w:rFonts w:asciiTheme="majorHAnsi" w:hAnsiTheme="majorHAnsi" w:cs="Calibri"/>
          <w:sz w:val="20"/>
          <w:szCs w:val="20"/>
          <w:lang w:val="es-ES"/>
        </w:rPr>
        <w:t>.</w:t>
      </w:r>
    </w:p>
    <w:p w14:paraId="6464E17C" w14:textId="77777777" w:rsidR="00E17148" w:rsidRPr="00AA6E9C" w:rsidRDefault="00E17148" w:rsidP="00E17148">
      <w:pPr>
        <w:pStyle w:val="ListParagraph"/>
        <w:ind w:right="720"/>
        <w:jc w:val="both"/>
        <w:rPr>
          <w:rFonts w:asciiTheme="majorHAnsi" w:hAnsiTheme="majorHAnsi" w:cs="Calibri"/>
          <w:sz w:val="20"/>
          <w:szCs w:val="20"/>
          <w:lang w:val="es-ES"/>
        </w:rPr>
      </w:pPr>
    </w:p>
    <w:p w14:paraId="0D2B2BBD" w14:textId="77777777" w:rsidR="00E17148" w:rsidRPr="00AA6E9C" w:rsidRDefault="00E17148" w:rsidP="00E17148">
      <w:pPr>
        <w:pStyle w:val="ListParagraph"/>
        <w:numPr>
          <w:ilvl w:val="0"/>
          <w:numId w:val="57"/>
        </w:numPr>
        <w:ind w:right="720" w:firstLine="0"/>
        <w:jc w:val="both"/>
        <w:rPr>
          <w:rFonts w:asciiTheme="majorHAnsi" w:hAnsiTheme="majorHAnsi" w:cs="Calibri"/>
          <w:sz w:val="20"/>
          <w:szCs w:val="20"/>
          <w:lang w:val="es-ES"/>
        </w:rPr>
      </w:pPr>
      <w:r w:rsidRPr="00AA6E9C">
        <w:rPr>
          <w:rFonts w:asciiTheme="majorHAnsi" w:hAnsiTheme="majorHAnsi" w:cs="Calibri"/>
          <w:sz w:val="20"/>
          <w:szCs w:val="20"/>
          <w:lang w:val="es-ES"/>
        </w:rPr>
        <w:t>El Estado se compromete a ampliar la enseñanza sobre derechos humanos en el currículo de adiestramiento militar, de acuerdo a la Estrategia Nacional de Defensa aprobada el 18 de diciembre de 2008 por medio del Decreto No. 6.703.</w:t>
      </w:r>
    </w:p>
    <w:p w14:paraId="4C39B565" w14:textId="77777777" w:rsidR="00E17148" w:rsidRPr="00AA6E9C" w:rsidRDefault="00E17148" w:rsidP="00E17148">
      <w:pPr>
        <w:pStyle w:val="ListParagraph"/>
        <w:ind w:right="720"/>
        <w:rPr>
          <w:rFonts w:asciiTheme="majorHAnsi" w:hAnsiTheme="majorHAnsi" w:cs="Calibri"/>
          <w:sz w:val="20"/>
          <w:szCs w:val="20"/>
          <w:lang w:val="es-ES"/>
        </w:rPr>
      </w:pPr>
    </w:p>
    <w:p w14:paraId="5CF0C552" w14:textId="065E4B70" w:rsidR="00E17148" w:rsidRPr="00AA6E9C" w:rsidRDefault="00E17148" w:rsidP="00E17148">
      <w:pPr>
        <w:pStyle w:val="ListParagraph"/>
        <w:numPr>
          <w:ilvl w:val="0"/>
          <w:numId w:val="57"/>
        </w:numPr>
        <w:ind w:right="720" w:firstLine="0"/>
        <w:jc w:val="both"/>
        <w:rPr>
          <w:rFonts w:asciiTheme="majorHAnsi" w:hAnsiTheme="majorHAnsi" w:cs="Calibri"/>
          <w:sz w:val="20"/>
          <w:szCs w:val="20"/>
          <w:lang w:val="es-ES"/>
        </w:rPr>
      </w:pPr>
      <w:r w:rsidRPr="00AA6E9C">
        <w:rPr>
          <w:rFonts w:asciiTheme="majorHAnsi" w:hAnsiTheme="majorHAnsi" w:cs="Calibri"/>
          <w:sz w:val="20"/>
          <w:szCs w:val="20"/>
          <w:lang w:val="es-ES"/>
        </w:rPr>
        <w:t xml:space="preserve"> El Estado, por medio de la Secretaría de Derechos Humanos, se compromete a solicitar al Consejo de Defensa de los Derechos de la Persona Humana (CDDPH) que analice 23 casos de presuntas violaciones de derechos humanos ocurridas en el ámbito de las Fuerzas Armadas, de acuerdo al estudio elaborado por el Grupo Tortura Nunca </w:t>
      </w:r>
      <w:proofErr w:type="spellStart"/>
      <w:r w:rsidRPr="00AA6E9C">
        <w:rPr>
          <w:rFonts w:asciiTheme="majorHAnsi" w:hAnsiTheme="majorHAnsi" w:cs="Calibri"/>
          <w:sz w:val="20"/>
          <w:szCs w:val="20"/>
          <w:lang w:val="es-ES"/>
        </w:rPr>
        <w:t>Mais</w:t>
      </w:r>
      <w:proofErr w:type="spellEnd"/>
      <w:r w:rsidRPr="00AA6E9C">
        <w:rPr>
          <w:rFonts w:asciiTheme="majorHAnsi" w:hAnsiTheme="majorHAnsi" w:cs="Calibri"/>
          <w:sz w:val="20"/>
          <w:szCs w:val="20"/>
          <w:lang w:val="es-ES"/>
        </w:rPr>
        <w:t xml:space="preserve"> (GTNM/RI). El caso de </w:t>
      </w:r>
      <w:proofErr w:type="spellStart"/>
      <w:r w:rsidRPr="00AA6E9C">
        <w:rPr>
          <w:rFonts w:asciiTheme="majorHAnsi" w:hAnsiTheme="majorHAnsi" w:cs="Calibri"/>
          <w:sz w:val="20"/>
          <w:szCs w:val="20"/>
          <w:lang w:val="es-ES"/>
        </w:rPr>
        <w:t>Márcio</w:t>
      </w:r>
      <w:proofErr w:type="spellEnd"/>
      <w:r w:rsidRPr="00AA6E9C">
        <w:rPr>
          <w:rFonts w:asciiTheme="majorHAnsi" w:hAnsiTheme="majorHAnsi" w:cs="Calibri"/>
          <w:sz w:val="20"/>
          <w:szCs w:val="20"/>
          <w:lang w:val="es-ES"/>
        </w:rPr>
        <w:t xml:space="preserve"> </w:t>
      </w:r>
      <w:proofErr w:type="spellStart"/>
      <w:r w:rsidRPr="00AA6E9C">
        <w:rPr>
          <w:rFonts w:asciiTheme="majorHAnsi" w:hAnsiTheme="majorHAnsi" w:cs="Calibri"/>
          <w:sz w:val="20"/>
          <w:szCs w:val="20"/>
          <w:lang w:val="es-ES"/>
        </w:rPr>
        <w:t>Lapoente</w:t>
      </w:r>
      <w:proofErr w:type="spellEnd"/>
      <w:r w:rsidRPr="00AA6E9C">
        <w:rPr>
          <w:rFonts w:asciiTheme="majorHAnsi" w:hAnsiTheme="majorHAnsi" w:cs="Calibri"/>
          <w:sz w:val="20"/>
          <w:szCs w:val="20"/>
          <w:lang w:val="es-ES"/>
        </w:rPr>
        <w:t xml:space="preserve"> da Silveira es uno de esos casos y será incluido en la solicitud al CDDPH. El peticionario proporcionará el mencionado estudio a la Secretaría de Derechos Humanos, que lo enviará al CDDPH dentro de un plazo máximo de 90 (noventa) días posteriormente a la recepción del mismo. La parte peticionaria y el GTNM/RJ podrán suministrar al CDDPH toda otra información que consideren pertinente.</w:t>
      </w:r>
    </w:p>
    <w:p w14:paraId="1BCECEA1" w14:textId="77777777" w:rsidR="00E17148" w:rsidRPr="00AA6E9C" w:rsidRDefault="00E17148" w:rsidP="00E17148">
      <w:pPr>
        <w:pStyle w:val="ListParagraph"/>
        <w:rPr>
          <w:rFonts w:asciiTheme="majorHAnsi" w:hAnsiTheme="majorHAnsi" w:cs="Calibri"/>
          <w:sz w:val="20"/>
          <w:szCs w:val="20"/>
          <w:lang w:val="es-ES"/>
        </w:rPr>
      </w:pPr>
    </w:p>
    <w:p w14:paraId="67D9C948" w14:textId="77777777" w:rsidR="00E17148" w:rsidRPr="00AA6E9C" w:rsidRDefault="00E17148" w:rsidP="00E17148">
      <w:pPr>
        <w:pStyle w:val="ListParagraph"/>
        <w:numPr>
          <w:ilvl w:val="0"/>
          <w:numId w:val="57"/>
        </w:numPr>
        <w:ind w:right="720" w:firstLine="0"/>
        <w:jc w:val="both"/>
        <w:rPr>
          <w:rFonts w:asciiTheme="majorHAnsi" w:hAnsiTheme="majorHAnsi" w:cs="Calibri"/>
          <w:sz w:val="20"/>
          <w:szCs w:val="20"/>
          <w:lang w:val="es-ES"/>
        </w:rPr>
      </w:pPr>
      <w:r w:rsidRPr="00AA6E9C">
        <w:rPr>
          <w:rFonts w:asciiTheme="majorHAnsi" w:hAnsiTheme="majorHAnsi" w:cs="Calibri"/>
          <w:sz w:val="20"/>
          <w:szCs w:val="20"/>
          <w:lang w:val="es-ES"/>
        </w:rPr>
        <w:t>El Estado brasileño se compromete a realizar un estudio sobre la posibilidad de firmar un convenio de cooperación con el Instituto Interamericano de Derechos Humanos, cuyo objetivo sea asegurar, a través de un curso de capacitación, que el adiestramiento de asistentes y oficiales de las Fuerzas Armadas de Brasil acate las normas internacionales de protección de los derechos humanos.</w:t>
      </w:r>
    </w:p>
    <w:p w14:paraId="290BC459" w14:textId="77777777" w:rsidR="00E17148" w:rsidRPr="00E17148" w:rsidRDefault="00E17148" w:rsidP="00E17148">
      <w:pPr>
        <w:ind w:left="720" w:right="720"/>
        <w:jc w:val="both"/>
        <w:rPr>
          <w:rFonts w:asciiTheme="majorHAnsi" w:eastAsia="Cambria" w:hAnsiTheme="majorHAnsi" w:cs="Calibri"/>
          <w:color w:val="000000"/>
          <w:sz w:val="20"/>
          <w:szCs w:val="20"/>
          <w:highlight w:val="yellow"/>
          <w:u w:color="000000"/>
          <w:lang w:val="es-ES" w:eastAsia="es-ES"/>
        </w:rPr>
      </w:pPr>
    </w:p>
    <w:p w14:paraId="4378411B" w14:textId="77777777" w:rsidR="00E17148" w:rsidRPr="00AA6E9C" w:rsidRDefault="00E17148" w:rsidP="00E17148">
      <w:pPr>
        <w:pStyle w:val="ListParagraph"/>
        <w:numPr>
          <w:ilvl w:val="0"/>
          <w:numId w:val="60"/>
        </w:numPr>
        <w:ind w:left="720" w:right="720" w:firstLine="0"/>
        <w:jc w:val="both"/>
        <w:rPr>
          <w:rFonts w:asciiTheme="majorHAnsi" w:hAnsiTheme="majorHAnsi" w:cs="Calibri"/>
          <w:b/>
          <w:sz w:val="20"/>
          <w:szCs w:val="20"/>
          <w:lang w:val="es-ES"/>
        </w:rPr>
      </w:pPr>
      <w:r w:rsidRPr="00AA6E9C">
        <w:rPr>
          <w:rFonts w:asciiTheme="majorHAnsi" w:hAnsiTheme="majorHAnsi" w:cs="Calibri"/>
          <w:b/>
          <w:sz w:val="20"/>
          <w:szCs w:val="20"/>
          <w:lang w:val="es-ES"/>
        </w:rPr>
        <w:t>MECANISMO DE SEGUIMIENTO</w:t>
      </w:r>
    </w:p>
    <w:p w14:paraId="77667A2D" w14:textId="77777777" w:rsidR="00E17148" w:rsidRPr="00AA6E9C" w:rsidRDefault="00E17148" w:rsidP="00E17148">
      <w:pPr>
        <w:ind w:left="720" w:right="720"/>
        <w:jc w:val="both"/>
        <w:rPr>
          <w:rFonts w:asciiTheme="majorHAnsi" w:hAnsiTheme="majorHAnsi" w:cs="Calibri"/>
          <w:sz w:val="20"/>
          <w:szCs w:val="20"/>
          <w:u w:color="000000"/>
          <w:lang w:val="es-ES"/>
        </w:rPr>
      </w:pPr>
    </w:p>
    <w:p w14:paraId="316A1A97" w14:textId="77777777" w:rsidR="00E17148" w:rsidRPr="00AA6E9C" w:rsidRDefault="00E17148" w:rsidP="00E17148">
      <w:pPr>
        <w:pStyle w:val="ListParagraph"/>
        <w:numPr>
          <w:ilvl w:val="0"/>
          <w:numId w:val="57"/>
        </w:numPr>
        <w:ind w:right="720" w:firstLine="0"/>
        <w:jc w:val="both"/>
        <w:rPr>
          <w:rFonts w:asciiTheme="majorHAnsi" w:hAnsiTheme="majorHAnsi" w:cs="Calibri"/>
          <w:sz w:val="20"/>
          <w:szCs w:val="20"/>
          <w:lang w:val="es-ES"/>
        </w:rPr>
      </w:pPr>
      <w:r w:rsidRPr="00AA6E9C">
        <w:rPr>
          <w:rFonts w:asciiTheme="majorHAnsi" w:hAnsiTheme="majorHAnsi" w:cs="Calibri"/>
          <w:sz w:val="20"/>
          <w:szCs w:val="20"/>
          <w:lang w:val="es-ES"/>
        </w:rPr>
        <w:t>Las partes se comprometen a enviar a la CIDH, a partir de la fecha de celebración del presente Acuerdo, informes semestrales sobre el cumplimiento de sus términos, así como a celebrar reuniones para dar seguimiento al cumplimiento de sus términos, mediadas por la CIDH, con la misma frecuencia.</w:t>
      </w:r>
    </w:p>
    <w:p w14:paraId="4E8AF1A4" w14:textId="77777777" w:rsidR="00E17148" w:rsidRPr="00AA6E9C" w:rsidRDefault="00E17148" w:rsidP="00E17148">
      <w:pPr>
        <w:pStyle w:val="ListParagraph"/>
        <w:ind w:right="720"/>
        <w:jc w:val="both"/>
        <w:rPr>
          <w:rFonts w:asciiTheme="majorHAnsi" w:hAnsiTheme="majorHAnsi" w:cs="Calibri"/>
          <w:sz w:val="20"/>
          <w:szCs w:val="20"/>
          <w:lang w:val="es-ES"/>
        </w:rPr>
      </w:pPr>
    </w:p>
    <w:p w14:paraId="4364F1CD" w14:textId="77777777" w:rsidR="00E17148" w:rsidRPr="00AA6E9C" w:rsidRDefault="00E17148" w:rsidP="00E17148">
      <w:pPr>
        <w:pStyle w:val="ListParagraph"/>
        <w:numPr>
          <w:ilvl w:val="0"/>
          <w:numId w:val="57"/>
        </w:numPr>
        <w:ind w:right="720" w:firstLine="0"/>
        <w:jc w:val="both"/>
        <w:rPr>
          <w:rFonts w:asciiTheme="majorHAnsi" w:hAnsiTheme="majorHAnsi" w:cs="Calibri"/>
          <w:sz w:val="20"/>
          <w:szCs w:val="20"/>
          <w:lang w:val="es-ES"/>
        </w:rPr>
      </w:pPr>
      <w:r w:rsidRPr="00AA6E9C">
        <w:rPr>
          <w:rFonts w:asciiTheme="majorHAnsi" w:hAnsiTheme="majorHAnsi" w:cs="Calibri"/>
          <w:sz w:val="20"/>
          <w:szCs w:val="20"/>
          <w:lang w:val="es-ES"/>
        </w:rPr>
        <w:t>Las partes solicitan a la CIDH la homologación del presente Acuerdo de Solución Amistosa, con la adopción del respectivo informe en los términos establecidos en el artículo 49 de la Convención Americana, una vez que se cumplan todas las obligaciones previstas en el acuerdo.</w:t>
      </w:r>
    </w:p>
    <w:p w14:paraId="7EAEF60D" w14:textId="059D4C43" w:rsidR="005301F7" w:rsidRPr="00603FAB" w:rsidRDefault="005301F7" w:rsidP="00603FAB">
      <w:pPr>
        <w:jc w:val="center"/>
        <w:rPr>
          <w:rFonts w:ascii="Cambria" w:hAnsi="Cambria" w:cs="Calibri"/>
          <w:sz w:val="20"/>
          <w:szCs w:val="20"/>
          <w:lang w:val="es-ES"/>
        </w:rPr>
      </w:pPr>
    </w:p>
    <w:p w14:paraId="6CA164BC" w14:textId="77777777" w:rsidR="00732854" w:rsidRPr="00603FAB" w:rsidRDefault="00732854" w:rsidP="00603FAB">
      <w:pPr>
        <w:pStyle w:val="ListParagraph"/>
        <w:numPr>
          <w:ilvl w:val="0"/>
          <w:numId w:val="56"/>
        </w:numPr>
        <w:ind w:left="0" w:firstLine="720"/>
        <w:jc w:val="both"/>
        <w:rPr>
          <w:rFonts w:eastAsia="MS Mincho"/>
          <w:b/>
          <w:sz w:val="20"/>
          <w:szCs w:val="20"/>
          <w:lang w:val="es-ES"/>
        </w:rPr>
      </w:pPr>
      <w:r w:rsidRPr="00603FAB">
        <w:rPr>
          <w:rFonts w:eastAsia="MS Mincho"/>
          <w:b/>
          <w:sz w:val="20"/>
          <w:szCs w:val="20"/>
          <w:lang w:val="es-ES"/>
        </w:rPr>
        <w:t>DETERMINACIÓN DE COMPATIBILIDAD Y CUMPLIMIENTO</w:t>
      </w:r>
    </w:p>
    <w:p w14:paraId="06A2721E" w14:textId="77777777" w:rsidR="00732854" w:rsidRPr="00603FAB" w:rsidRDefault="00732854" w:rsidP="00603FAB">
      <w:pPr>
        <w:tabs>
          <w:tab w:val="num" w:pos="1440"/>
        </w:tabs>
        <w:ind w:firstLine="720"/>
        <w:jc w:val="both"/>
        <w:rPr>
          <w:rFonts w:ascii="Cambria" w:eastAsia="MS Mincho" w:hAnsi="Cambria"/>
          <w:b/>
          <w:sz w:val="20"/>
          <w:szCs w:val="20"/>
          <w:lang w:val="es-ES"/>
        </w:rPr>
      </w:pPr>
    </w:p>
    <w:p w14:paraId="21009914" w14:textId="77777777" w:rsidR="00732854" w:rsidRPr="00603FAB" w:rsidRDefault="00732854" w:rsidP="00603FA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sz w:val="20"/>
          <w:szCs w:val="20"/>
          <w:lang w:val="es-ES"/>
        </w:rPr>
      </w:pPr>
      <w:r w:rsidRPr="00603FAB">
        <w:rPr>
          <w:rFonts w:eastAsia="MS Mincho"/>
          <w:sz w:val="20"/>
          <w:szCs w:val="20"/>
          <w:bdr w:val="none" w:sz="0" w:space="0" w:color="auto" w:frame="1"/>
          <w:lang w:val="es-AR"/>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603FAB">
        <w:rPr>
          <w:rFonts w:eastAsia="MS Mincho"/>
          <w:i/>
          <w:sz w:val="20"/>
          <w:szCs w:val="20"/>
          <w:bdr w:val="none" w:sz="0" w:space="0" w:color="auto" w:frame="1"/>
          <w:lang w:val="es-AR"/>
        </w:rPr>
        <w:t xml:space="preserve">pacta </w:t>
      </w:r>
      <w:proofErr w:type="spellStart"/>
      <w:r w:rsidRPr="00603FAB">
        <w:rPr>
          <w:rFonts w:eastAsia="MS Mincho"/>
          <w:i/>
          <w:sz w:val="20"/>
          <w:szCs w:val="20"/>
          <w:bdr w:val="none" w:sz="0" w:space="0" w:color="auto" w:frame="1"/>
          <w:lang w:val="es-AR"/>
        </w:rPr>
        <w:t>sunt</w:t>
      </w:r>
      <w:proofErr w:type="spellEnd"/>
      <w:r w:rsidRPr="00603FAB">
        <w:rPr>
          <w:rFonts w:eastAsia="MS Mincho"/>
          <w:i/>
          <w:sz w:val="20"/>
          <w:szCs w:val="20"/>
          <w:bdr w:val="none" w:sz="0" w:space="0" w:color="auto" w:frame="1"/>
          <w:lang w:val="es-AR"/>
        </w:rPr>
        <w:t xml:space="preserve"> </w:t>
      </w:r>
      <w:proofErr w:type="spellStart"/>
      <w:r w:rsidRPr="00603FAB">
        <w:rPr>
          <w:rFonts w:eastAsia="MS Mincho"/>
          <w:i/>
          <w:sz w:val="20"/>
          <w:szCs w:val="20"/>
          <w:bdr w:val="none" w:sz="0" w:space="0" w:color="auto" w:frame="1"/>
          <w:lang w:val="es-AR"/>
        </w:rPr>
        <w:t>servanda</w:t>
      </w:r>
      <w:proofErr w:type="spellEnd"/>
      <w:r w:rsidRPr="00603FAB">
        <w:rPr>
          <w:rFonts w:eastAsia="MS Mincho"/>
          <w:sz w:val="20"/>
          <w:szCs w:val="20"/>
          <w:bdr w:val="none" w:sz="0" w:space="0" w:color="auto" w:frame="1"/>
          <w:lang w:val="es-AR"/>
        </w:rPr>
        <w:t xml:space="preserve">, </w:t>
      </w:r>
      <w:r w:rsidRPr="00603FAB">
        <w:rPr>
          <w:rFonts w:eastAsia="MS Mincho"/>
          <w:sz w:val="20"/>
          <w:szCs w:val="20"/>
          <w:bdr w:val="none" w:sz="0" w:space="0" w:color="auto" w:frame="1"/>
          <w:lang w:val="es-AR"/>
        </w:rPr>
        <w:lastRenderedPageBreak/>
        <w:t>por el cual los Estados deben cumplir de buena fe las obligaciones asumidas en los tratados</w:t>
      </w:r>
      <w:r w:rsidRPr="00603FAB">
        <w:rPr>
          <w:sz w:val="20"/>
          <w:szCs w:val="20"/>
          <w:bdr w:val="none" w:sz="0" w:space="0" w:color="auto" w:frame="1"/>
          <w:vertAlign w:val="superscript"/>
          <w:lang w:val="es-AR"/>
        </w:rPr>
        <w:footnoteReference w:id="5"/>
      </w:r>
      <w:r w:rsidRPr="00603FAB">
        <w:rPr>
          <w:rFonts w:eastAsia="MS Mincho"/>
          <w:sz w:val="20"/>
          <w:szCs w:val="20"/>
          <w:bdr w:val="none" w:sz="0" w:space="0" w:color="auto" w:frame="1"/>
          <w:lang w:val="es-AR"/>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2EFD663D" w14:textId="77777777" w:rsidR="00732854" w:rsidRPr="00603FAB" w:rsidRDefault="00732854" w:rsidP="00603FAB">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Cambria" w:eastAsia="MS Mincho" w:hAnsi="Cambria"/>
          <w:color w:val="000000"/>
          <w:sz w:val="20"/>
          <w:szCs w:val="20"/>
          <w:lang w:val="es-ES"/>
        </w:rPr>
      </w:pPr>
    </w:p>
    <w:p w14:paraId="3A7E378B" w14:textId="77777777" w:rsidR="00C645E0" w:rsidRDefault="00732854" w:rsidP="00C645E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603FAB">
        <w:rPr>
          <w:rFonts w:ascii="Cambria" w:eastAsia="MS Mincho" w:hAnsi="Cambria"/>
          <w:sz w:val="20"/>
          <w:szCs w:val="20"/>
          <w:lang w:val="es-ES"/>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14:paraId="1F062EDD" w14:textId="77777777" w:rsidR="00C645E0" w:rsidRDefault="00C645E0" w:rsidP="00C645E0">
      <w:pPr>
        <w:pStyle w:val="ListParagraph"/>
        <w:rPr>
          <w:rFonts w:eastAsia="MS Mincho"/>
          <w:sz w:val="20"/>
          <w:szCs w:val="20"/>
          <w:lang w:val="es-ES"/>
        </w:rPr>
      </w:pPr>
    </w:p>
    <w:p w14:paraId="4C265754" w14:textId="4C104675" w:rsidR="00C645E0" w:rsidRPr="00C645E0" w:rsidRDefault="00C645E0" w:rsidP="00C645E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C645E0">
        <w:rPr>
          <w:rFonts w:ascii="Cambria" w:eastAsia="MS Mincho" w:hAnsi="Cambria"/>
          <w:color w:val="000000"/>
          <w:sz w:val="20"/>
          <w:szCs w:val="20"/>
          <w:lang w:val="es-ES"/>
        </w:rPr>
        <w:t xml:space="preserve">A la luz de la Resolución 3/20 de la CIDH sobre </w:t>
      </w:r>
      <w:r w:rsidRPr="00C645E0">
        <w:rPr>
          <w:rFonts w:ascii="Cambria" w:eastAsia="Times New Roman" w:hAnsi="Cambria"/>
          <w:sz w:val="20"/>
          <w:szCs w:val="20"/>
          <w:bdr w:val="none" w:sz="0" w:space="0" w:color="auto" w:frame="1"/>
          <w:lang w:val="es-VE"/>
        </w:rPr>
        <w:t>acciones diferenciadas para atender el atraso procesal en procedimientos de solución amistosa, desde la firma del acuerdo, las partes tendrán dos años para avanzar hacia su homologación por la Comisión Interamericana de Derechos Humanos, salvo excepciones debidamente calificadas por la Comisión. En relación a aquellos asuntos con acuerdo suscrito y sin homologación en los que ha fenecido el plazo previsto, la Comisión determinará su curso de acción tomando en especial consideración la duración de la fase de cumplimiento, la antigüedad de la petición y la existencia de diálogos fluidos entre las partes y/o avances sustanciales en la fase de cumplimiento. En dicha Resolución, la Comisión estableció que al valorar la procedencia de la homologación del acuerdo, o del cierre o mantenimiento del proceso de negociación la CIDH considerará los siguientes elementos: a) el contenido del texto del acuerdo y si el mismo cuenta con una cláusula de cumplimiento total de manera previa a la homologación; b) la naturaleza de las medidas acordadas; c) el grado de cumplimiento del mismo, y en particular la ejecución sustancial de los compromisos asumidos; d) la voluntad de las partes en el acuerdo o en comunicación escrita posterior; e) su idoneidad con los estándares en materia de derechos humanos y f) la observancia de la voluntad del Estado de cumplir con los compromisos asumidos en el acuerdo de solución amistosa, entre otros elementos</w:t>
      </w:r>
      <w:r w:rsidRPr="00C645E0">
        <w:rPr>
          <w:rStyle w:val="FootnoteReference"/>
          <w:rFonts w:ascii="Cambria" w:eastAsia="Times New Roman" w:hAnsi="Cambria"/>
          <w:sz w:val="20"/>
          <w:szCs w:val="20"/>
          <w:bdr w:val="none" w:sz="0" w:space="0" w:color="auto" w:frame="1"/>
          <w:lang w:val="es-VE"/>
        </w:rPr>
        <w:footnoteReference w:id="6"/>
      </w:r>
      <w:r w:rsidR="0019022B">
        <w:rPr>
          <w:rFonts w:ascii="Cambria" w:eastAsia="Times New Roman" w:hAnsi="Cambria"/>
          <w:sz w:val="20"/>
          <w:szCs w:val="20"/>
          <w:bdr w:val="none" w:sz="0" w:space="0" w:color="auto" w:frame="1"/>
          <w:lang w:val="es-VE"/>
        </w:rPr>
        <w:t xml:space="preserve">. </w:t>
      </w:r>
    </w:p>
    <w:p w14:paraId="4EDDD6DF" w14:textId="77777777" w:rsidR="00263E98" w:rsidRPr="00603FAB" w:rsidRDefault="00263E98" w:rsidP="00603FAB">
      <w:pPr>
        <w:pStyle w:val="ListParagraph"/>
        <w:ind w:left="0" w:firstLine="720"/>
        <w:rPr>
          <w:rFonts w:eastAsia="MS Mincho"/>
          <w:sz w:val="20"/>
          <w:szCs w:val="20"/>
          <w:lang w:val="es-ES"/>
        </w:rPr>
      </w:pPr>
    </w:p>
    <w:p w14:paraId="6084362D" w14:textId="711F9D26" w:rsidR="00F1711A" w:rsidRPr="004A2848" w:rsidRDefault="00C645E0" w:rsidP="00F171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4A2848">
        <w:rPr>
          <w:rFonts w:ascii="Cambria" w:hAnsi="Cambria" w:cs="Calibri"/>
          <w:sz w:val="20"/>
          <w:szCs w:val="20"/>
          <w:lang w:val="es-VE"/>
        </w:rPr>
        <w:t xml:space="preserve">En atención a los ocho años transcurridos desde la firma del acuerdo de solución amistosa, </w:t>
      </w:r>
      <w:r w:rsidR="001F2391" w:rsidRPr="004A2848">
        <w:rPr>
          <w:rFonts w:ascii="Cambria" w:hAnsi="Cambria" w:cs="Calibri"/>
          <w:sz w:val="20"/>
          <w:szCs w:val="20"/>
          <w:lang w:val="es-VE"/>
        </w:rPr>
        <w:t xml:space="preserve">que se trata de una petición presentada hace 15 años, el 8 de diciembre de 2004, y que </w:t>
      </w:r>
      <w:r w:rsidR="004A2848" w:rsidRPr="004A2848">
        <w:rPr>
          <w:rFonts w:ascii="Cambria" w:hAnsi="Cambria" w:cs="Calibri"/>
          <w:sz w:val="20"/>
          <w:szCs w:val="20"/>
          <w:lang w:val="es-VE"/>
        </w:rPr>
        <w:t>la parte peticionaria ha solicitado su homologación</w:t>
      </w:r>
      <w:r w:rsidR="001F2391" w:rsidRPr="004A2848">
        <w:rPr>
          <w:rFonts w:ascii="Cambria" w:hAnsi="Cambria" w:cs="Calibri"/>
          <w:sz w:val="20"/>
          <w:szCs w:val="20"/>
          <w:lang w:val="es-VE"/>
        </w:rPr>
        <w:t xml:space="preserve">, </w:t>
      </w:r>
      <w:r w:rsidRPr="004A2848">
        <w:rPr>
          <w:rFonts w:ascii="Cambria" w:hAnsi="Cambria" w:cs="Calibri"/>
          <w:sz w:val="20"/>
          <w:szCs w:val="20"/>
          <w:lang w:val="es-VE"/>
        </w:rPr>
        <w:t xml:space="preserve">corresponde determinar el curso de acción del presente asunto y valorar la procedencia de la homologación a la luz de los criterios objetivos establecidos por la Comisión en la Resolución 3/20. </w:t>
      </w:r>
    </w:p>
    <w:p w14:paraId="770EF840" w14:textId="77777777" w:rsidR="00F1711A" w:rsidRDefault="00F1711A" w:rsidP="00F1711A">
      <w:pPr>
        <w:pStyle w:val="ListParagraph"/>
        <w:rPr>
          <w:rFonts w:eastAsia="MS Mincho"/>
          <w:sz w:val="20"/>
          <w:szCs w:val="20"/>
          <w:lang w:val="es-ES"/>
        </w:rPr>
      </w:pPr>
    </w:p>
    <w:p w14:paraId="40365BAD" w14:textId="4740ABBA" w:rsidR="00C645E0" w:rsidRPr="007352B6" w:rsidRDefault="00C645E0" w:rsidP="00F171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F1711A">
        <w:rPr>
          <w:rFonts w:ascii="Cambria" w:eastAsia="MS Mincho" w:hAnsi="Cambria"/>
          <w:color w:val="000000"/>
          <w:sz w:val="20"/>
          <w:szCs w:val="20"/>
          <w:lang w:val="es-ES"/>
        </w:rPr>
        <w:t xml:space="preserve">En relación </w:t>
      </w:r>
      <w:r w:rsidRPr="007352B6">
        <w:rPr>
          <w:rFonts w:ascii="Cambria" w:eastAsia="MS Mincho" w:hAnsi="Cambria"/>
          <w:color w:val="000000"/>
          <w:sz w:val="20"/>
          <w:szCs w:val="20"/>
          <w:lang w:val="es-ES"/>
        </w:rPr>
        <w:t xml:space="preserve">al contenido del texto del acuerdo, la Comisión observa que según lo establecido en el punto IV del acuerdo sobre mecanismo de seguimiento </w:t>
      </w:r>
      <w:r w:rsidR="000173B1" w:rsidRPr="007352B6">
        <w:rPr>
          <w:rFonts w:ascii="Cambria" w:eastAsia="MS Mincho" w:hAnsi="Cambria"/>
          <w:color w:val="000000"/>
          <w:sz w:val="20"/>
          <w:szCs w:val="20"/>
          <w:lang w:val="es-ES"/>
        </w:rPr>
        <w:t>d</w:t>
      </w:r>
      <w:r w:rsidRPr="007352B6">
        <w:rPr>
          <w:rFonts w:ascii="Cambria" w:eastAsia="MS Mincho" w:hAnsi="Cambria"/>
          <w:color w:val="000000"/>
          <w:sz w:val="20"/>
          <w:szCs w:val="20"/>
          <w:lang w:val="es-ES"/>
        </w:rPr>
        <w:t xml:space="preserve">el acuerdo de solución amistosa las partes solicitan a la CIDH </w:t>
      </w:r>
      <w:r w:rsidR="00F1711A" w:rsidRPr="007352B6">
        <w:rPr>
          <w:rFonts w:ascii="Cambria" w:eastAsia="MS Mincho" w:hAnsi="Cambria"/>
          <w:color w:val="000000"/>
          <w:sz w:val="20"/>
          <w:szCs w:val="20"/>
          <w:lang w:val="es-ES"/>
        </w:rPr>
        <w:t>la ratificación del acuerdo y su homologación</w:t>
      </w:r>
      <w:r w:rsidRPr="007352B6">
        <w:rPr>
          <w:rFonts w:ascii="Cambria" w:eastAsia="MS Mincho" w:hAnsi="Cambria"/>
          <w:color w:val="000000"/>
          <w:sz w:val="20"/>
          <w:szCs w:val="20"/>
          <w:lang w:val="es-ES"/>
        </w:rPr>
        <w:t xml:space="preserve"> cuando se cumplan todas las obligaciones previstas en </w:t>
      </w:r>
      <w:r w:rsidR="00F1711A" w:rsidRPr="007352B6">
        <w:rPr>
          <w:rFonts w:ascii="Cambria" w:eastAsia="MS Mincho" w:hAnsi="Cambria"/>
          <w:color w:val="000000"/>
          <w:sz w:val="20"/>
          <w:szCs w:val="20"/>
          <w:lang w:val="es-ES"/>
        </w:rPr>
        <w:t>el mismo</w:t>
      </w:r>
      <w:r w:rsidRPr="007352B6">
        <w:rPr>
          <w:rFonts w:ascii="Cambria" w:eastAsia="MS Mincho" w:hAnsi="Cambria"/>
          <w:color w:val="000000"/>
          <w:sz w:val="20"/>
          <w:szCs w:val="20"/>
          <w:lang w:val="es-ES"/>
        </w:rPr>
        <w:t>.</w:t>
      </w:r>
    </w:p>
    <w:p w14:paraId="35F9F7BD" w14:textId="77777777" w:rsidR="00F1711A" w:rsidRDefault="00F1711A" w:rsidP="00F1711A">
      <w:pPr>
        <w:pStyle w:val="ListParagraph"/>
        <w:rPr>
          <w:rFonts w:eastAsia="MS Mincho"/>
          <w:sz w:val="20"/>
          <w:szCs w:val="20"/>
          <w:lang w:val="es-ES"/>
        </w:rPr>
      </w:pPr>
    </w:p>
    <w:p w14:paraId="75EEF53B" w14:textId="2AB85B9C" w:rsidR="00F1711A" w:rsidRDefault="00F1711A" w:rsidP="00F171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Pr>
          <w:rFonts w:ascii="Cambria" w:eastAsia="MS Mincho" w:hAnsi="Cambria"/>
          <w:color w:val="000000"/>
          <w:sz w:val="20"/>
          <w:szCs w:val="20"/>
          <w:lang w:val="es-ES"/>
        </w:rPr>
        <w:t xml:space="preserve">En relación a la naturaleza de las medidas acordadas, la Comisión observa que el acuerdo establece medidas de ejecución instantánea como la realización de un acto de reconocimiento de responsabilidad, la instalación de una placa en memoria de la víctima, la publicación de una nota de prensa sobre el acuerdo en un diario de amplia circulación nacional y la solicitud de investigación al Consejo de Derechos Humanos sobre los hechos del caso. Asimismo, se observa la inclusión de cláusulas de ejecución sucesiva en materia de capacitaciones en derechos humanos a las fuerzas militares y la realización de estudios para el mejoramiento de la legislación. </w:t>
      </w:r>
    </w:p>
    <w:p w14:paraId="3EA28F95" w14:textId="77777777" w:rsidR="00F1711A" w:rsidRDefault="00F1711A" w:rsidP="00F1711A">
      <w:pPr>
        <w:pStyle w:val="ListParagraph"/>
        <w:rPr>
          <w:rFonts w:eastAsia="MS Mincho"/>
          <w:sz w:val="20"/>
          <w:szCs w:val="20"/>
          <w:lang w:val="es-ES"/>
        </w:rPr>
      </w:pPr>
    </w:p>
    <w:p w14:paraId="7D9F483C" w14:textId="318A09D8" w:rsidR="00F1711A" w:rsidRPr="00F1711A" w:rsidRDefault="00F1711A" w:rsidP="00F171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Pr>
          <w:rFonts w:ascii="Cambria" w:eastAsia="MS Mincho" w:hAnsi="Cambria"/>
          <w:color w:val="000000"/>
          <w:sz w:val="20"/>
          <w:szCs w:val="20"/>
          <w:lang w:val="es-ES"/>
        </w:rPr>
        <w:t xml:space="preserve">En relación al grado de cumplimiento del acuerdo, la Comisión valora a continuación los avances en relación a cada una de las cláusulas del acuerdo. </w:t>
      </w:r>
    </w:p>
    <w:p w14:paraId="0D0A389B" w14:textId="77777777" w:rsidR="00C645E0" w:rsidRDefault="00C645E0" w:rsidP="00C645E0">
      <w:pPr>
        <w:pStyle w:val="ListParagraph"/>
        <w:rPr>
          <w:rFonts w:cs="Calibri"/>
          <w:sz w:val="20"/>
          <w:szCs w:val="20"/>
          <w:lang w:val="es-VE"/>
        </w:rPr>
      </w:pPr>
    </w:p>
    <w:p w14:paraId="5CDA8A46" w14:textId="5E685AAA" w:rsidR="007C42A6" w:rsidRPr="004A2848" w:rsidRDefault="00263E98" w:rsidP="0058576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sz w:val="20"/>
          <w:szCs w:val="20"/>
          <w:lang w:val="es-ES"/>
        </w:rPr>
      </w:pPr>
      <w:r w:rsidRPr="004A2848">
        <w:rPr>
          <w:rFonts w:ascii="Cambria" w:hAnsi="Cambria" w:cs="Calibri"/>
          <w:sz w:val="20"/>
          <w:szCs w:val="20"/>
          <w:lang w:val="es-VE"/>
        </w:rPr>
        <w:t xml:space="preserve">La Comisión Interamericana valora </w:t>
      </w:r>
      <w:r w:rsidR="008360FB" w:rsidRPr="004A2848">
        <w:rPr>
          <w:rFonts w:ascii="Cambria" w:hAnsi="Cambria" w:cs="Calibri"/>
          <w:sz w:val="20"/>
          <w:szCs w:val="20"/>
          <w:lang w:val="es-VE"/>
        </w:rPr>
        <w:t>las cláusulas declarativas</w:t>
      </w:r>
      <w:r w:rsidRPr="004A2848">
        <w:rPr>
          <w:rFonts w:ascii="Cambria" w:hAnsi="Cambria" w:cs="Calibri"/>
          <w:sz w:val="20"/>
          <w:szCs w:val="20"/>
          <w:lang w:val="es-VE"/>
        </w:rPr>
        <w:t xml:space="preserve"> </w:t>
      </w:r>
      <w:r w:rsidR="00273CB4" w:rsidRPr="004A2848">
        <w:rPr>
          <w:rFonts w:ascii="Cambria" w:hAnsi="Cambria" w:cs="Calibri"/>
          <w:sz w:val="20"/>
          <w:szCs w:val="20"/>
          <w:lang w:val="es-VE"/>
        </w:rPr>
        <w:t xml:space="preserve">5, 6 y </w:t>
      </w:r>
      <w:r w:rsidRPr="004A2848">
        <w:rPr>
          <w:rFonts w:ascii="Cambria" w:hAnsi="Cambria" w:cs="Calibri"/>
          <w:sz w:val="20"/>
          <w:szCs w:val="20"/>
          <w:lang w:val="es-VE"/>
        </w:rPr>
        <w:t xml:space="preserve">7 en las cuales el Estado Brasilero reconoce la responsabilidad internacional respecto a las violaciones a los derechos humanos a la vida, integridad personal, garantías judiciales y protección judicial en relación a la obligación del Estado de adoptar </w:t>
      </w:r>
      <w:r w:rsidRPr="004A2848">
        <w:rPr>
          <w:rFonts w:ascii="Cambria" w:hAnsi="Cambria" w:cs="Calibri"/>
          <w:sz w:val="20"/>
          <w:szCs w:val="20"/>
          <w:lang w:val="es-VE"/>
        </w:rPr>
        <w:lastRenderedPageBreak/>
        <w:t xml:space="preserve">disposiciones </w:t>
      </w:r>
      <w:r w:rsidR="007C42A6" w:rsidRPr="004A2848">
        <w:rPr>
          <w:rFonts w:ascii="Cambria" w:hAnsi="Cambria" w:cs="Calibri"/>
          <w:sz w:val="20"/>
          <w:szCs w:val="20"/>
          <w:lang w:val="es-VE"/>
        </w:rPr>
        <w:t xml:space="preserve">que garanticen el pleno acceso a los derechos Humanos consagrada en el artículo 2 de la Convención Americana de Derechos Humanos. </w:t>
      </w:r>
    </w:p>
    <w:p w14:paraId="646B206B" w14:textId="5DD11E79" w:rsidR="004A2848" w:rsidRPr="004A2848" w:rsidRDefault="004A2848" w:rsidP="004A28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MS Mincho"/>
          <w:sz w:val="20"/>
          <w:szCs w:val="20"/>
          <w:lang w:val="es-ES"/>
        </w:rPr>
      </w:pPr>
    </w:p>
    <w:p w14:paraId="1DCF02DF" w14:textId="3DB1547A" w:rsidR="007C42A6" w:rsidRPr="00603FAB" w:rsidRDefault="007E6878" w:rsidP="00603F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603FAB">
        <w:rPr>
          <w:rFonts w:ascii="Cambria" w:eastAsia="MS Mincho" w:hAnsi="Cambria"/>
          <w:color w:val="000000"/>
          <w:sz w:val="20"/>
          <w:szCs w:val="20"/>
          <w:lang w:val="es-ES"/>
        </w:rPr>
        <w:t xml:space="preserve">Respecto </w:t>
      </w:r>
      <w:r w:rsidR="006B7515">
        <w:rPr>
          <w:rFonts w:ascii="Cambria" w:eastAsia="MS Mincho" w:hAnsi="Cambria"/>
          <w:color w:val="000000"/>
          <w:sz w:val="20"/>
          <w:szCs w:val="20"/>
          <w:lang w:val="es-ES"/>
        </w:rPr>
        <w:t>al punto 8 de la cláusula I, sobre la realización de un acto de reconocimiento de responsabilidad y publicación de un comunicado de prensa</w:t>
      </w:r>
      <w:r w:rsidR="00D63AC0" w:rsidRPr="00603FAB">
        <w:rPr>
          <w:rFonts w:ascii="Cambria" w:eastAsia="MS Mincho" w:hAnsi="Cambria"/>
          <w:color w:val="000000"/>
          <w:sz w:val="20"/>
          <w:szCs w:val="20"/>
          <w:lang w:val="es-ES"/>
        </w:rPr>
        <w:t>,</w:t>
      </w:r>
      <w:r w:rsidR="00C47472" w:rsidRPr="00603FAB">
        <w:rPr>
          <w:rFonts w:ascii="Cambria" w:eastAsia="MS Mincho" w:hAnsi="Cambria"/>
          <w:color w:val="000000"/>
          <w:sz w:val="20"/>
          <w:szCs w:val="20"/>
          <w:lang w:val="es-ES"/>
        </w:rPr>
        <w:t xml:space="preserve"> según lo indicado por el Estado,</w:t>
      </w:r>
      <w:r w:rsidR="005073B6" w:rsidRPr="00603FAB">
        <w:rPr>
          <w:rFonts w:ascii="Cambria" w:eastAsia="MS Mincho" w:hAnsi="Cambria"/>
          <w:color w:val="000000"/>
          <w:sz w:val="20"/>
          <w:szCs w:val="20"/>
          <w:lang w:val="es-ES"/>
        </w:rPr>
        <w:t xml:space="preserve"> </w:t>
      </w:r>
      <w:r w:rsidR="00D63AC0" w:rsidRPr="00603FAB">
        <w:rPr>
          <w:rFonts w:ascii="Cambria" w:eastAsia="MS Mincho" w:hAnsi="Cambria"/>
          <w:color w:val="000000"/>
          <w:sz w:val="20"/>
          <w:szCs w:val="20"/>
          <w:lang w:val="es-ES"/>
        </w:rPr>
        <w:t xml:space="preserve">el 8 de octubre de 2012, se realizó </w:t>
      </w:r>
      <w:r w:rsidR="006B7515">
        <w:rPr>
          <w:rFonts w:ascii="Cambria" w:eastAsia="MS Mincho" w:hAnsi="Cambria"/>
          <w:color w:val="000000"/>
          <w:sz w:val="20"/>
          <w:szCs w:val="20"/>
          <w:lang w:val="es-ES"/>
        </w:rPr>
        <w:t>dicha</w:t>
      </w:r>
      <w:r w:rsidR="00D63AC0" w:rsidRPr="00603FAB">
        <w:rPr>
          <w:rFonts w:ascii="Cambria" w:eastAsia="MS Mincho" w:hAnsi="Cambria"/>
          <w:color w:val="000000"/>
          <w:sz w:val="20"/>
          <w:szCs w:val="20"/>
          <w:lang w:val="es-ES"/>
        </w:rPr>
        <w:t xml:space="preserve"> ceremonia de reconocimiento de responsabilidad internacional y reiteración de condolencias a los familiares del Cade</w:t>
      </w:r>
      <w:r w:rsidR="006B7515">
        <w:rPr>
          <w:rFonts w:ascii="Cambria" w:eastAsia="MS Mincho" w:hAnsi="Cambria"/>
          <w:color w:val="000000"/>
          <w:sz w:val="20"/>
          <w:szCs w:val="20"/>
          <w:lang w:val="es-ES"/>
        </w:rPr>
        <w:t xml:space="preserve">te </w:t>
      </w:r>
      <w:proofErr w:type="spellStart"/>
      <w:r w:rsidR="006B7515">
        <w:rPr>
          <w:rFonts w:ascii="Cambria" w:eastAsia="MS Mincho" w:hAnsi="Cambria"/>
          <w:color w:val="000000"/>
          <w:sz w:val="20"/>
          <w:szCs w:val="20"/>
          <w:lang w:val="es-ES"/>
        </w:rPr>
        <w:t>Márcio</w:t>
      </w:r>
      <w:proofErr w:type="spellEnd"/>
      <w:r w:rsidR="006B7515">
        <w:rPr>
          <w:rFonts w:ascii="Cambria" w:eastAsia="MS Mincho" w:hAnsi="Cambria"/>
          <w:color w:val="000000"/>
          <w:sz w:val="20"/>
          <w:szCs w:val="20"/>
          <w:lang w:val="es-ES"/>
        </w:rPr>
        <w:t xml:space="preserve"> </w:t>
      </w:r>
      <w:proofErr w:type="spellStart"/>
      <w:r w:rsidR="006B7515">
        <w:rPr>
          <w:rFonts w:ascii="Cambria" w:eastAsia="MS Mincho" w:hAnsi="Cambria"/>
          <w:color w:val="000000"/>
          <w:sz w:val="20"/>
          <w:szCs w:val="20"/>
          <w:lang w:val="es-ES"/>
        </w:rPr>
        <w:t>Lapoente</w:t>
      </w:r>
      <w:proofErr w:type="spellEnd"/>
      <w:r w:rsidR="006B7515">
        <w:rPr>
          <w:rFonts w:ascii="Cambria" w:eastAsia="MS Mincho" w:hAnsi="Cambria"/>
          <w:color w:val="000000"/>
          <w:sz w:val="20"/>
          <w:szCs w:val="20"/>
          <w:lang w:val="es-ES"/>
        </w:rPr>
        <w:t xml:space="preserve"> da Silveira, la cual </w:t>
      </w:r>
      <w:r w:rsidR="00D63AC0" w:rsidRPr="00603FAB">
        <w:rPr>
          <w:rFonts w:ascii="Cambria" w:eastAsia="MS Mincho" w:hAnsi="Cambria"/>
          <w:color w:val="000000"/>
          <w:sz w:val="20"/>
          <w:szCs w:val="20"/>
          <w:lang w:val="es-ES"/>
        </w:rPr>
        <w:t xml:space="preserve">tuvo lugar en el </w:t>
      </w:r>
      <w:proofErr w:type="spellStart"/>
      <w:r w:rsidR="00D63AC0" w:rsidRPr="00603FAB">
        <w:rPr>
          <w:rFonts w:ascii="Cambria" w:eastAsia="MS Mincho" w:hAnsi="Cambria"/>
          <w:i/>
          <w:color w:val="000000"/>
          <w:sz w:val="20"/>
          <w:szCs w:val="20"/>
          <w:lang w:val="es-ES"/>
        </w:rPr>
        <w:t>Pavilh</w:t>
      </w:r>
      <w:r w:rsidR="00D63AC0" w:rsidRPr="004350DD">
        <w:rPr>
          <w:rFonts w:ascii="Cambria" w:eastAsia="MS Mincho" w:hAnsi="Cambria"/>
          <w:i/>
          <w:color w:val="000000"/>
          <w:sz w:val="20"/>
          <w:szCs w:val="20"/>
          <w:lang w:val="es-419"/>
        </w:rPr>
        <w:t>ão</w:t>
      </w:r>
      <w:proofErr w:type="spellEnd"/>
      <w:r w:rsidR="00D63AC0" w:rsidRPr="004350DD">
        <w:rPr>
          <w:rFonts w:ascii="Cambria" w:eastAsia="MS Mincho" w:hAnsi="Cambria"/>
          <w:i/>
          <w:color w:val="000000"/>
          <w:sz w:val="20"/>
          <w:szCs w:val="20"/>
          <w:lang w:val="es-419"/>
        </w:rPr>
        <w:t xml:space="preserve"> do Parque de </w:t>
      </w:r>
      <w:proofErr w:type="spellStart"/>
      <w:r w:rsidR="00D63AC0" w:rsidRPr="004350DD">
        <w:rPr>
          <w:rFonts w:ascii="Cambria" w:eastAsia="MS Mincho" w:hAnsi="Cambria"/>
          <w:i/>
          <w:color w:val="000000"/>
          <w:sz w:val="20"/>
          <w:szCs w:val="20"/>
          <w:lang w:val="es-419"/>
        </w:rPr>
        <w:t>Instr</w:t>
      </w:r>
      <w:r w:rsidR="000C3ED0" w:rsidRPr="004350DD">
        <w:rPr>
          <w:rFonts w:ascii="Cambria" w:eastAsia="MS Mincho" w:hAnsi="Cambria"/>
          <w:i/>
          <w:color w:val="000000"/>
          <w:sz w:val="20"/>
          <w:szCs w:val="20"/>
          <w:lang w:val="es-419"/>
        </w:rPr>
        <w:t>u</w:t>
      </w:r>
      <w:r w:rsidR="00D63AC0" w:rsidRPr="004350DD">
        <w:rPr>
          <w:rFonts w:ascii="Cambria" w:eastAsia="MS Mincho" w:hAnsi="Cambria"/>
          <w:i/>
          <w:color w:val="000000"/>
          <w:sz w:val="20"/>
          <w:szCs w:val="20"/>
          <w:lang w:val="es-419"/>
        </w:rPr>
        <w:t>ção</w:t>
      </w:r>
      <w:proofErr w:type="spellEnd"/>
      <w:r w:rsidR="00D63AC0" w:rsidRPr="004350DD">
        <w:rPr>
          <w:rFonts w:ascii="Cambria" w:eastAsia="MS Mincho" w:hAnsi="Cambria"/>
          <w:i/>
          <w:color w:val="000000"/>
          <w:sz w:val="20"/>
          <w:szCs w:val="20"/>
          <w:lang w:val="es-419"/>
        </w:rPr>
        <w:t xml:space="preserve"> do Curso Básico da Academia Militar das </w:t>
      </w:r>
      <w:proofErr w:type="spellStart"/>
      <w:r w:rsidR="00D63AC0" w:rsidRPr="004350DD">
        <w:rPr>
          <w:rFonts w:ascii="Cambria" w:eastAsia="MS Mincho" w:hAnsi="Cambria"/>
          <w:i/>
          <w:color w:val="000000"/>
          <w:sz w:val="20"/>
          <w:szCs w:val="20"/>
          <w:lang w:val="es-419"/>
        </w:rPr>
        <w:t>Agulhas</w:t>
      </w:r>
      <w:proofErr w:type="spellEnd"/>
      <w:r w:rsidR="00D63AC0" w:rsidRPr="004350DD">
        <w:rPr>
          <w:rFonts w:ascii="Cambria" w:eastAsia="MS Mincho" w:hAnsi="Cambria"/>
          <w:i/>
          <w:color w:val="000000"/>
          <w:sz w:val="20"/>
          <w:szCs w:val="20"/>
          <w:lang w:val="es-419"/>
        </w:rPr>
        <w:t xml:space="preserve"> Negras,</w:t>
      </w:r>
      <w:r w:rsidR="00D63AC0" w:rsidRPr="004350DD">
        <w:rPr>
          <w:rFonts w:ascii="Cambria" w:eastAsia="MS Mincho" w:hAnsi="Cambria"/>
          <w:color w:val="000000"/>
          <w:sz w:val="20"/>
          <w:szCs w:val="20"/>
          <w:lang w:val="es-419"/>
        </w:rPr>
        <w:t xml:space="preserve"> ubicada en el M</w:t>
      </w:r>
      <w:r w:rsidR="00F93130">
        <w:rPr>
          <w:rFonts w:ascii="Cambria" w:eastAsia="MS Mincho" w:hAnsi="Cambria"/>
          <w:color w:val="000000"/>
          <w:sz w:val="20"/>
          <w:szCs w:val="20"/>
          <w:lang w:val="es-419"/>
        </w:rPr>
        <w:t>u</w:t>
      </w:r>
      <w:r w:rsidR="00D63AC0" w:rsidRPr="004350DD">
        <w:rPr>
          <w:rFonts w:ascii="Cambria" w:eastAsia="MS Mincho" w:hAnsi="Cambria"/>
          <w:color w:val="000000"/>
          <w:sz w:val="20"/>
          <w:szCs w:val="20"/>
          <w:lang w:val="es-419"/>
        </w:rPr>
        <w:t xml:space="preserve">nicipio de </w:t>
      </w:r>
      <w:proofErr w:type="spellStart"/>
      <w:r w:rsidR="00D63AC0" w:rsidRPr="004350DD">
        <w:rPr>
          <w:rFonts w:ascii="Cambria" w:eastAsia="MS Mincho" w:hAnsi="Cambria"/>
          <w:color w:val="000000"/>
          <w:sz w:val="20"/>
          <w:szCs w:val="20"/>
          <w:lang w:val="es-419"/>
        </w:rPr>
        <w:t>Resende</w:t>
      </w:r>
      <w:proofErr w:type="spellEnd"/>
      <w:r w:rsidR="00D63AC0" w:rsidRPr="004350DD">
        <w:rPr>
          <w:rFonts w:ascii="Cambria" w:eastAsia="MS Mincho" w:hAnsi="Cambria"/>
          <w:color w:val="000000"/>
          <w:sz w:val="20"/>
          <w:szCs w:val="20"/>
          <w:lang w:val="es-419"/>
        </w:rPr>
        <w:t xml:space="preserve"> del Estado de Río de Janeiro. Participaron de la ceremonia los padres de la víctima, así como altos cargos del </w:t>
      </w:r>
      <w:r w:rsidR="004A2848" w:rsidRPr="004350DD">
        <w:rPr>
          <w:rFonts w:ascii="Cambria" w:eastAsia="MS Mincho" w:hAnsi="Cambria"/>
          <w:color w:val="000000"/>
          <w:sz w:val="20"/>
          <w:szCs w:val="20"/>
          <w:lang w:val="es-419"/>
        </w:rPr>
        <w:t>Ejército</w:t>
      </w:r>
      <w:r w:rsidR="00D63AC0" w:rsidRPr="004350DD">
        <w:rPr>
          <w:rFonts w:ascii="Cambria" w:eastAsia="MS Mincho" w:hAnsi="Cambria"/>
          <w:color w:val="000000"/>
          <w:sz w:val="20"/>
          <w:szCs w:val="20"/>
          <w:lang w:val="es-419"/>
        </w:rPr>
        <w:t xml:space="preserve"> brasileño y miembros de </w:t>
      </w:r>
      <w:r w:rsidR="006B7515" w:rsidRPr="004350DD">
        <w:rPr>
          <w:rFonts w:ascii="Cambria" w:eastAsia="MS Mincho" w:hAnsi="Cambria"/>
          <w:color w:val="000000"/>
          <w:sz w:val="20"/>
          <w:szCs w:val="20"/>
          <w:lang w:val="es-419"/>
        </w:rPr>
        <w:t>organizaciones</w:t>
      </w:r>
      <w:r w:rsidR="00D63AC0" w:rsidRPr="004350DD">
        <w:rPr>
          <w:rFonts w:ascii="Cambria" w:eastAsia="MS Mincho" w:hAnsi="Cambria"/>
          <w:color w:val="000000"/>
          <w:sz w:val="20"/>
          <w:szCs w:val="20"/>
          <w:lang w:val="es-419"/>
        </w:rPr>
        <w:t xml:space="preserve"> de la sociedad civil. El Estado también informó que el 4 de octubre de 2012, la Secretaría de Derechos Humanos de la Presidencia de la República, publicó una nota en su página web con el objetivo de difundir la fecha, lugar y motivo de la ceremonia pública, así como también proporcionó un </w:t>
      </w:r>
      <w:r w:rsidR="003A3BF7" w:rsidRPr="004350DD">
        <w:rPr>
          <w:rFonts w:ascii="Cambria" w:eastAsia="MS Mincho" w:hAnsi="Cambria"/>
          <w:color w:val="000000"/>
          <w:sz w:val="20"/>
          <w:szCs w:val="20"/>
          <w:lang w:val="es-419"/>
        </w:rPr>
        <w:t>link para acceder al texto del acuerdo de solución a</w:t>
      </w:r>
      <w:r w:rsidR="00D63AC0" w:rsidRPr="004350DD">
        <w:rPr>
          <w:rFonts w:ascii="Cambria" w:eastAsia="MS Mincho" w:hAnsi="Cambria"/>
          <w:color w:val="000000"/>
          <w:sz w:val="20"/>
          <w:szCs w:val="20"/>
          <w:lang w:val="es-419"/>
        </w:rPr>
        <w:t>mistosa. El 21 de marzo de 2013, la parte peticionaria confirmó la realización</w:t>
      </w:r>
      <w:r w:rsidR="006B7515" w:rsidRPr="004350DD">
        <w:rPr>
          <w:rFonts w:ascii="Cambria" w:eastAsia="MS Mincho" w:hAnsi="Cambria"/>
          <w:color w:val="000000"/>
          <w:sz w:val="20"/>
          <w:szCs w:val="20"/>
          <w:lang w:val="es-419"/>
        </w:rPr>
        <w:t xml:space="preserve"> del acto considerando cumplido</w:t>
      </w:r>
      <w:r w:rsidR="00D63AC0" w:rsidRPr="004350DD">
        <w:rPr>
          <w:rFonts w:ascii="Cambria" w:eastAsia="MS Mincho" w:hAnsi="Cambria"/>
          <w:color w:val="000000"/>
          <w:sz w:val="20"/>
          <w:szCs w:val="20"/>
          <w:lang w:val="es-419"/>
        </w:rPr>
        <w:t xml:space="preserve"> </w:t>
      </w:r>
      <w:r w:rsidR="006B7515" w:rsidRPr="004350DD">
        <w:rPr>
          <w:rFonts w:ascii="Cambria" w:eastAsia="MS Mincho" w:hAnsi="Cambria"/>
          <w:color w:val="000000"/>
          <w:sz w:val="20"/>
          <w:szCs w:val="20"/>
          <w:lang w:val="es-419"/>
        </w:rPr>
        <w:t>este extremo del acuerdo</w:t>
      </w:r>
      <w:r w:rsidR="00D63AC0" w:rsidRPr="004350DD">
        <w:rPr>
          <w:rFonts w:ascii="Cambria" w:eastAsia="MS Mincho" w:hAnsi="Cambria"/>
          <w:color w:val="000000"/>
          <w:sz w:val="20"/>
          <w:szCs w:val="20"/>
          <w:lang w:val="es-419"/>
        </w:rPr>
        <w:t xml:space="preserve">. </w:t>
      </w:r>
      <w:r w:rsidR="00D63AC0" w:rsidRPr="00603FAB">
        <w:rPr>
          <w:rFonts w:ascii="Cambria" w:eastAsia="MS Mincho" w:hAnsi="Cambria"/>
          <w:sz w:val="20"/>
          <w:szCs w:val="20"/>
          <w:lang w:val="es-ES"/>
        </w:rPr>
        <w:t>Tomando en consideración la información proporcionada por las p</w:t>
      </w:r>
      <w:r w:rsidR="006B7515">
        <w:rPr>
          <w:rFonts w:ascii="Cambria" w:eastAsia="MS Mincho" w:hAnsi="Cambria"/>
          <w:sz w:val="20"/>
          <w:szCs w:val="20"/>
          <w:lang w:val="es-ES"/>
        </w:rPr>
        <w:t>artes</w:t>
      </w:r>
      <w:r w:rsidR="00613E63">
        <w:rPr>
          <w:rFonts w:ascii="Cambria" w:eastAsia="MS Mincho" w:hAnsi="Cambria"/>
          <w:sz w:val="20"/>
          <w:szCs w:val="20"/>
          <w:lang w:val="es-ES"/>
        </w:rPr>
        <w:t>, la Comisión</w:t>
      </w:r>
      <w:r w:rsidR="006B7515">
        <w:rPr>
          <w:rFonts w:ascii="Cambria" w:eastAsia="MS Mincho" w:hAnsi="Cambria"/>
          <w:sz w:val="20"/>
          <w:szCs w:val="20"/>
          <w:lang w:val="es-ES"/>
        </w:rPr>
        <w:t xml:space="preserve"> considera que el punto 8 de la cláusula I del</w:t>
      </w:r>
      <w:r w:rsidR="00D63AC0" w:rsidRPr="00603FAB">
        <w:rPr>
          <w:rFonts w:ascii="Cambria" w:eastAsia="MS Mincho" w:hAnsi="Cambria"/>
          <w:sz w:val="20"/>
          <w:szCs w:val="20"/>
          <w:lang w:val="es-ES"/>
        </w:rPr>
        <w:t xml:space="preserve"> acuerdo se encuentra totalmente cumplida y así lo declara</w:t>
      </w:r>
      <w:r w:rsidR="00752818" w:rsidRPr="00603FAB">
        <w:rPr>
          <w:rFonts w:ascii="Cambria" w:eastAsia="MS Mincho" w:hAnsi="Cambria"/>
          <w:sz w:val="20"/>
          <w:szCs w:val="20"/>
          <w:lang w:val="es-ES"/>
        </w:rPr>
        <w:t>.</w:t>
      </w:r>
    </w:p>
    <w:p w14:paraId="4C00E9F0" w14:textId="77777777" w:rsidR="007C42A6" w:rsidRPr="00603FAB" w:rsidRDefault="007C42A6" w:rsidP="00603FAB">
      <w:pPr>
        <w:pStyle w:val="ListParagraph"/>
        <w:ind w:left="0" w:firstLine="720"/>
        <w:rPr>
          <w:rFonts w:eastAsia="MS Mincho"/>
          <w:sz w:val="20"/>
          <w:szCs w:val="20"/>
          <w:lang w:val="es-ES"/>
        </w:rPr>
      </w:pPr>
    </w:p>
    <w:p w14:paraId="34217F9F" w14:textId="2AA91C01" w:rsidR="007C42A6" w:rsidRPr="00603FAB" w:rsidRDefault="007E6878" w:rsidP="00603F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603FAB">
        <w:rPr>
          <w:rFonts w:ascii="Cambria" w:eastAsia="MS Mincho" w:hAnsi="Cambria"/>
          <w:color w:val="000000"/>
          <w:sz w:val="20"/>
          <w:szCs w:val="20"/>
          <w:lang w:val="es-ES"/>
        </w:rPr>
        <w:t xml:space="preserve">En relación </w:t>
      </w:r>
      <w:r w:rsidR="006B7515">
        <w:rPr>
          <w:rFonts w:ascii="Cambria" w:eastAsia="MS Mincho" w:hAnsi="Cambria"/>
          <w:color w:val="000000"/>
          <w:sz w:val="20"/>
          <w:szCs w:val="20"/>
          <w:lang w:val="es-ES"/>
        </w:rPr>
        <w:t>al punto 9 de la cláusula I</w:t>
      </w:r>
      <w:r w:rsidRPr="00603FAB">
        <w:rPr>
          <w:rFonts w:ascii="Cambria" w:eastAsia="MS Mincho" w:hAnsi="Cambria"/>
          <w:color w:val="000000"/>
          <w:sz w:val="20"/>
          <w:szCs w:val="20"/>
          <w:lang w:val="es-ES"/>
        </w:rPr>
        <w:t>,</w:t>
      </w:r>
      <w:r w:rsidR="00D63AC0" w:rsidRPr="004350DD">
        <w:rPr>
          <w:rFonts w:ascii="Cambria" w:eastAsia="MS Mincho" w:hAnsi="Cambria"/>
          <w:color w:val="000000"/>
          <w:sz w:val="20"/>
          <w:szCs w:val="20"/>
          <w:lang w:val="es-419"/>
        </w:rPr>
        <w:t xml:space="preserve"> </w:t>
      </w:r>
      <w:r w:rsidR="006B7515" w:rsidRPr="004350DD">
        <w:rPr>
          <w:rFonts w:ascii="Cambria" w:eastAsia="MS Mincho" w:hAnsi="Cambria"/>
          <w:color w:val="000000"/>
          <w:sz w:val="20"/>
          <w:szCs w:val="20"/>
          <w:lang w:val="es-419"/>
        </w:rPr>
        <w:t>sobre la publicaci</w:t>
      </w:r>
      <w:r w:rsidR="00F93130">
        <w:rPr>
          <w:rFonts w:ascii="Cambria" w:eastAsia="MS Mincho" w:hAnsi="Cambria"/>
          <w:color w:val="000000"/>
          <w:sz w:val="20"/>
          <w:szCs w:val="20"/>
          <w:lang w:val="es-419"/>
        </w:rPr>
        <w:t>ó</w:t>
      </w:r>
      <w:r w:rsidR="006B7515" w:rsidRPr="004350DD">
        <w:rPr>
          <w:rFonts w:ascii="Cambria" w:eastAsia="MS Mincho" w:hAnsi="Cambria"/>
          <w:color w:val="000000"/>
          <w:sz w:val="20"/>
          <w:szCs w:val="20"/>
          <w:lang w:val="es-419"/>
        </w:rPr>
        <w:t xml:space="preserve">n del acuerdo, </w:t>
      </w:r>
      <w:r w:rsidR="00D63AC0" w:rsidRPr="004350DD">
        <w:rPr>
          <w:rFonts w:ascii="Cambria" w:eastAsia="MS Mincho" w:hAnsi="Cambria"/>
          <w:color w:val="000000"/>
          <w:sz w:val="20"/>
          <w:szCs w:val="20"/>
          <w:lang w:val="es-419"/>
        </w:rPr>
        <w:t>el Estado informó que el 22 de octubre</w:t>
      </w:r>
      <w:r w:rsidR="00C47472" w:rsidRPr="004350DD">
        <w:rPr>
          <w:rFonts w:ascii="Cambria" w:eastAsia="MS Mincho" w:hAnsi="Cambria"/>
          <w:color w:val="000000"/>
          <w:sz w:val="20"/>
          <w:szCs w:val="20"/>
          <w:lang w:val="es-419"/>
        </w:rPr>
        <w:t xml:space="preserve"> de 2012</w:t>
      </w:r>
      <w:r w:rsidR="00D01B40" w:rsidRPr="004350DD">
        <w:rPr>
          <w:rFonts w:ascii="Cambria" w:eastAsia="MS Mincho" w:hAnsi="Cambria"/>
          <w:color w:val="000000"/>
          <w:sz w:val="20"/>
          <w:szCs w:val="20"/>
          <w:lang w:val="es-419"/>
        </w:rPr>
        <w:t xml:space="preserve">, a </w:t>
      </w:r>
      <w:r w:rsidR="004350DD" w:rsidRPr="004350DD">
        <w:rPr>
          <w:rFonts w:ascii="Cambria" w:eastAsia="MS Mincho" w:hAnsi="Cambria"/>
          <w:color w:val="000000"/>
          <w:sz w:val="20"/>
          <w:szCs w:val="20"/>
          <w:lang w:val="es-419"/>
        </w:rPr>
        <w:t>trav</w:t>
      </w:r>
      <w:r w:rsidR="004350DD">
        <w:rPr>
          <w:rFonts w:ascii="Cambria" w:eastAsia="MS Mincho" w:hAnsi="Cambria"/>
          <w:color w:val="000000"/>
          <w:sz w:val="20"/>
          <w:szCs w:val="20"/>
          <w:lang w:val="es-419"/>
        </w:rPr>
        <w:t>és</w:t>
      </w:r>
      <w:r w:rsidR="00D01B40" w:rsidRPr="00314CA8">
        <w:rPr>
          <w:rFonts w:ascii="Cambria" w:eastAsia="MS Mincho" w:hAnsi="Cambria"/>
          <w:color w:val="000000"/>
          <w:sz w:val="20"/>
          <w:szCs w:val="20"/>
          <w:lang w:val="es-US"/>
        </w:rPr>
        <w:t xml:space="preserve"> de la Secretarí</w:t>
      </w:r>
      <w:r w:rsidR="00D63AC0" w:rsidRPr="00314CA8">
        <w:rPr>
          <w:rFonts w:ascii="Cambria" w:eastAsia="MS Mincho" w:hAnsi="Cambria"/>
          <w:color w:val="000000"/>
          <w:sz w:val="20"/>
          <w:szCs w:val="20"/>
          <w:lang w:val="es-US"/>
        </w:rPr>
        <w:t xml:space="preserve">a de Derechos Humanos de la Presidencia de la República, </w:t>
      </w:r>
      <w:r w:rsidR="00C47472" w:rsidRPr="00314CA8">
        <w:rPr>
          <w:rFonts w:ascii="Cambria" w:eastAsia="MS Mincho" w:hAnsi="Cambria"/>
          <w:color w:val="000000"/>
          <w:sz w:val="20"/>
          <w:szCs w:val="20"/>
          <w:lang w:val="es-US"/>
        </w:rPr>
        <w:t>se publicó</w:t>
      </w:r>
      <w:r w:rsidR="00D63AC0" w:rsidRPr="00314CA8">
        <w:rPr>
          <w:rFonts w:ascii="Cambria" w:eastAsia="MS Mincho" w:hAnsi="Cambria"/>
          <w:color w:val="000000"/>
          <w:sz w:val="20"/>
          <w:szCs w:val="20"/>
          <w:lang w:val="es-US"/>
        </w:rPr>
        <w:t xml:space="preserve"> en</w:t>
      </w:r>
      <w:r w:rsidR="00D01B40" w:rsidRPr="00314CA8">
        <w:rPr>
          <w:rFonts w:ascii="Cambria" w:eastAsia="MS Mincho" w:hAnsi="Cambria"/>
          <w:color w:val="000000"/>
          <w:sz w:val="20"/>
          <w:szCs w:val="20"/>
          <w:lang w:val="es-US"/>
        </w:rPr>
        <w:t xml:space="preserve"> el Diario Oficial de la Unión </w:t>
      </w:r>
      <w:r w:rsidR="003A3BF7" w:rsidRPr="00314CA8">
        <w:rPr>
          <w:rFonts w:ascii="Cambria" w:eastAsia="MS Mincho" w:hAnsi="Cambria"/>
          <w:color w:val="000000"/>
          <w:sz w:val="20"/>
          <w:szCs w:val="20"/>
          <w:lang w:val="es-US"/>
        </w:rPr>
        <w:t>el acuerdo de solución a</w:t>
      </w:r>
      <w:r w:rsidR="00D63AC0" w:rsidRPr="00314CA8">
        <w:rPr>
          <w:rFonts w:ascii="Cambria" w:eastAsia="MS Mincho" w:hAnsi="Cambria"/>
          <w:color w:val="000000"/>
          <w:sz w:val="20"/>
          <w:szCs w:val="20"/>
          <w:lang w:val="es-US"/>
        </w:rPr>
        <w:t>mistosa</w:t>
      </w:r>
      <w:r w:rsidR="001A56B5" w:rsidRPr="00603FAB">
        <w:rPr>
          <w:rFonts w:ascii="Cambria" w:eastAsia="MS Mincho" w:hAnsi="Cambria"/>
          <w:sz w:val="20"/>
          <w:szCs w:val="20"/>
          <w:lang w:val="es-ES"/>
        </w:rPr>
        <w:t>.</w:t>
      </w:r>
      <w:r w:rsidR="00D63AC0" w:rsidRPr="00603FAB">
        <w:rPr>
          <w:rFonts w:ascii="Cambria" w:eastAsia="MS Mincho" w:hAnsi="Cambria"/>
          <w:sz w:val="20"/>
          <w:szCs w:val="20"/>
          <w:lang w:val="es-ES"/>
        </w:rPr>
        <w:t xml:space="preserve"> Por otra parte</w:t>
      </w:r>
      <w:r w:rsidR="00752818" w:rsidRPr="00603FAB">
        <w:rPr>
          <w:rFonts w:ascii="Cambria" w:eastAsia="MS Mincho" w:hAnsi="Cambria"/>
          <w:sz w:val="20"/>
          <w:szCs w:val="20"/>
          <w:lang w:val="es-ES"/>
        </w:rPr>
        <w:t>,</w:t>
      </w:r>
      <w:r w:rsidR="00D63AC0" w:rsidRPr="00603FAB">
        <w:rPr>
          <w:rFonts w:ascii="Cambria" w:eastAsia="MS Mincho" w:hAnsi="Cambria"/>
          <w:sz w:val="20"/>
          <w:szCs w:val="20"/>
          <w:lang w:val="es-ES"/>
        </w:rPr>
        <w:t xml:space="preserve"> </w:t>
      </w:r>
      <w:r w:rsidR="00752818" w:rsidRPr="00603FAB">
        <w:rPr>
          <w:rFonts w:ascii="Cambria" w:eastAsia="MS Mincho" w:hAnsi="Cambria"/>
          <w:sz w:val="20"/>
          <w:szCs w:val="20"/>
          <w:lang w:val="es-ES"/>
        </w:rPr>
        <w:t>el 24 de octubre de 2012</w:t>
      </w:r>
      <w:r w:rsidR="00D01B40" w:rsidRPr="00603FAB">
        <w:rPr>
          <w:rFonts w:ascii="Cambria" w:eastAsia="MS Mincho" w:hAnsi="Cambria"/>
          <w:sz w:val="20"/>
          <w:szCs w:val="20"/>
          <w:lang w:val="es-ES"/>
        </w:rPr>
        <w:t>,</w:t>
      </w:r>
      <w:r w:rsidR="00752818" w:rsidRPr="00603FAB">
        <w:rPr>
          <w:rFonts w:ascii="Cambria" w:eastAsia="MS Mincho" w:hAnsi="Cambria"/>
          <w:sz w:val="20"/>
          <w:szCs w:val="20"/>
          <w:lang w:val="es-ES"/>
        </w:rPr>
        <w:t xml:space="preserve"> el Estado publicó una versión resumida del </w:t>
      </w:r>
      <w:r w:rsidR="003A3BF7">
        <w:rPr>
          <w:rFonts w:ascii="Cambria" w:eastAsia="MS Mincho" w:hAnsi="Cambria"/>
          <w:sz w:val="20"/>
          <w:szCs w:val="20"/>
          <w:lang w:val="es-ES"/>
        </w:rPr>
        <w:t>a</w:t>
      </w:r>
      <w:r w:rsidR="00752818" w:rsidRPr="00603FAB">
        <w:rPr>
          <w:rFonts w:ascii="Cambria" w:eastAsia="MS Mincho" w:hAnsi="Cambria"/>
          <w:sz w:val="20"/>
          <w:szCs w:val="20"/>
          <w:lang w:val="es-ES"/>
        </w:rPr>
        <w:t xml:space="preserve">cuerdo de </w:t>
      </w:r>
      <w:r w:rsidR="003A3BF7">
        <w:rPr>
          <w:rFonts w:ascii="Cambria" w:eastAsia="MS Mincho" w:hAnsi="Cambria"/>
          <w:sz w:val="20"/>
          <w:szCs w:val="20"/>
          <w:lang w:val="es-ES"/>
        </w:rPr>
        <w:t>solución a</w:t>
      </w:r>
      <w:r w:rsidR="00752818" w:rsidRPr="00603FAB">
        <w:rPr>
          <w:rFonts w:ascii="Cambria" w:eastAsia="MS Mincho" w:hAnsi="Cambria"/>
          <w:sz w:val="20"/>
          <w:szCs w:val="20"/>
          <w:lang w:val="es-ES"/>
        </w:rPr>
        <w:t>mistosa, la cual fue consensuada con la parte peticionaria en ¼ de página del diario O Globo, de amplia circulación nacional.</w:t>
      </w:r>
      <w:r w:rsidR="00752818" w:rsidRPr="00314CA8">
        <w:rPr>
          <w:rFonts w:ascii="Cambria" w:eastAsia="MS Mincho" w:hAnsi="Cambria"/>
          <w:color w:val="000000"/>
          <w:sz w:val="20"/>
          <w:szCs w:val="20"/>
          <w:lang w:val="es-US"/>
        </w:rPr>
        <w:t xml:space="preserve"> El 21 de marzo de 2013, la parte peticionaria confirmó </w:t>
      </w:r>
      <w:r w:rsidR="006B7515" w:rsidRPr="00314CA8">
        <w:rPr>
          <w:rFonts w:ascii="Cambria" w:eastAsia="MS Mincho" w:hAnsi="Cambria"/>
          <w:color w:val="000000"/>
          <w:sz w:val="20"/>
          <w:szCs w:val="20"/>
          <w:lang w:val="es-US"/>
        </w:rPr>
        <w:t>la publicación del a</w:t>
      </w:r>
      <w:r w:rsidR="00752818" w:rsidRPr="00314CA8">
        <w:rPr>
          <w:rFonts w:ascii="Cambria" w:eastAsia="MS Mincho" w:hAnsi="Cambria"/>
          <w:color w:val="000000"/>
          <w:sz w:val="20"/>
          <w:szCs w:val="20"/>
          <w:lang w:val="es-US"/>
        </w:rPr>
        <w:t>cuerdo considerando cumplid</w:t>
      </w:r>
      <w:r w:rsidR="006B7515" w:rsidRPr="00314CA8">
        <w:rPr>
          <w:rFonts w:ascii="Cambria" w:eastAsia="MS Mincho" w:hAnsi="Cambria"/>
          <w:color w:val="000000"/>
          <w:sz w:val="20"/>
          <w:szCs w:val="20"/>
          <w:lang w:val="es-US"/>
        </w:rPr>
        <w:t>o este</w:t>
      </w:r>
      <w:r w:rsidR="00752818" w:rsidRPr="00314CA8">
        <w:rPr>
          <w:rFonts w:ascii="Cambria" w:eastAsia="MS Mincho" w:hAnsi="Cambria"/>
          <w:color w:val="000000"/>
          <w:sz w:val="20"/>
          <w:szCs w:val="20"/>
          <w:lang w:val="es-US"/>
        </w:rPr>
        <w:t xml:space="preserve"> </w:t>
      </w:r>
      <w:r w:rsidR="006B7515" w:rsidRPr="00314CA8">
        <w:rPr>
          <w:rFonts w:ascii="Cambria" w:eastAsia="MS Mincho" w:hAnsi="Cambria"/>
          <w:color w:val="000000"/>
          <w:sz w:val="20"/>
          <w:szCs w:val="20"/>
          <w:lang w:val="es-US"/>
        </w:rPr>
        <w:t>extremo</w:t>
      </w:r>
      <w:r w:rsidR="00752818" w:rsidRPr="00314CA8">
        <w:rPr>
          <w:rFonts w:ascii="Cambria" w:eastAsia="MS Mincho" w:hAnsi="Cambria"/>
          <w:color w:val="000000"/>
          <w:sz w:val="20"/>
          <w:szCs w:val="20"/>
          <w:lang w:val="es-US"/>
        </w:rPr>
        <w:t xml:space="preserve"> del acuerdo. </w:t>
      </w:r>
      <w:r w:rsidR="00752818" w:rsidRPr="00603FAB">
        <w:rPr>
          <w:rFonts w:ascii="Cambria" w:eastAsia="MS Mincho" w:hAnsi="Cambria"/>
          <w:sz w:val="20"/>
          <w:szCs w:val="20"/>
          <w:lang w:val="es-ES"/>
        </w:rPr>
        <w:t>Tomando en consideración la información proporcionada por las p</w:t>
      </w:r>
      <w:r w:rsidR="00613E63">
        <w:rPr>
          <w:rFonts w:ascii="Cambria" w:eastAsia="MS Mincho" w:hAnsi="Cambria"/>
          <w:sz w:val="20"/>
          <w:szCs w:val="20"/>
          <w:lang w:val="es-ES"/>
        </w:rPr>
        <w:t>artes, la Comisión</w:t>
      </w:r>
      <w:r w:rsidR="006B7515">
        <w:rPr>
          <w:rFonts w:ascii="Cambria" w:eastAsia="MS Mincho" w:hAnsi="Cambria"/>
          <w:sz w:val="20"/>
          <w:szCs w:val="20"/>
          <w:lang w:val="es-ES"/>
        </w:rPr>
        <w:t xml:space="preserve"> considera que el punto </w:t>
      </w:r>
      <w:r w:rsidR="00752818" w:rsidRPr="00603FAB">
        <w:rPr>
          <w:rFonts w:ascii="Cambria" w:eastAsia="MS Mincho" w:hAnsi="Cambria"/>
          <w:sz w:val="20"/>
          <w:szCs w:val="20"/>
          <w:lang w:val="es-ES"/>
        </w:rPr>
        <w:t>8</w:t>
      </w:r>
      <w:r w:rsidR="006B7515">
        <w:rPr>
          <w:rFonts w:ascii="Cambria" w:eastAsia="MS Mincho" w:hAnsi="Cambria"/>
          <w:sz w:val="20"/>
          <w:szCs w:val="20"/>
          <w:lang w:val="es-ES"/>
        </w:rPr>
        <w:t xml:space="preserve"> de la cláusula I</w:t>
      </w:r>
      <w:r w:rsidR="00752818" w:rsidRPr="00603FAB">
        <w:rPr>
          <w:rFonts w:ascii="Cambria" w:eastAsia="MS Mincho" w:hAnsi="Cambria"/>
          <w:sz w:val="20"/>
          <w:szCs w:val="20"/>
          <w:lang w:val="es-ES"/>
        </w:rPr>
        <w:t xml:space="preserve"> del acuerdo se encuentra totalmente cumplida y así lo declara.</w:t>
      </w:r>
    </w:p>
    <w:p w14:paraId="21BA2011" w14:textId="77777777" w:rsidR="007C42A6" w:rsidRPr="00603FAB" w:rsidRDefault="007C42A6" w:rsidP="00603FAB">
      <w:pPr>
        <w:pStyle w:val="ListParagraph"/>
        <w:ind w:left="0" w:firstLine="720"/>
        <w:rPr>
          <w:rFonts w:eastAsia="MS Mincho"/>
          <w:sz w:val="20"/>
          <w:szCs w:val="20"/>
          <w:lang w:val="es-ES"/>
        </w:rPr>
      </w:pPr>
    </w:p>
    <w:p w14:paraId="78532F38" w14:textId="59BE072B" w:rsidR="007C42A6" w:rsidRPr="00603FAB" w:rsidRDefault="006B7515" w:rsidP="00603F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color w:val="000000"/>
          <w:sz w:val="20"/>
          <w:szCs w:val="20"/>
          <w:lang w:val="es-ES"/>
        </w:rPr>
      </w:pPr>
      <w:r>
        <w:rPr>
          <w:rFonts w:ascii="Cambria" w:eastAsia="MS Mincho" w:hAnsi="Cambria"/>
          <w:color w:val="000000"/>
          <w:sz w:val="20"/>
          <w:szCs w:val="20"/>
          <w:lang w:val="es-ES"/>
        </w:rPr>
        <w:t>En relación a</w:t>
      </w:r>
      <w:r w:rsidR="001A56B5" w:rsidRPr="00603FAB">
        <w:rPr>
          <w:rFonts w:ascii="Cambria" w:eastAsia="MS Mincho" w:hAnsi="Cambria"/>
          <w:color w:val="000000"/>
          <w:sz w:val="20"/>
          <w:szCs w:val="20"/>
          <w:lang w:val="es-ES"/>
        </w:rPr>
        <w:t xml:space="preserve"> </w:t>
      </w:r>
      <w:r w:rsidRPr="006B7515">
        <w:rPr>
          <w:rFonts w:ascii="Cambria" w:eastAsia="MS Mincho" w:hAnsi="Cambria"/>
          <w:color w:val="000000"/>
          <w:sz w:val="20"/>
          <w:szCs w:val="20"/>
          <w:lang w:val="es-ES"/>
        </w:rPr>
        <w:t>al punto</w:t>
      </w:r>
      <w:r w:rsidR="007C42A6" w:rsidRPr="006B7515">
        <w:rPr>
          <w:rFonts w:ascii="Cambria" w:eastAsia="MS Mincho" w:hAnsi="Cambria"/>
          <w:color w:val="000000"/>
          <w:sz w:val="20"/>
          <w:szCs w:val="20"/>
          <w:lang w:val="es-ES"/>
        </w:rPr>
        <w:t xml:space="preserve"> 10</w:t>
      </w:r>
      <w:r w:rsidRPr="006B7515">
        <w:rPr>
          <w:rFonts w:ascii="Cambria" w:eastAsia="MS Mincho" w:hAnsi="Cambria"/>
          <w:color w:val="000000"/>
          <w:sz w:val="20"/>
          <w:szCs w:val="20"/>
          <w:lang w:val="es-ES"/>
        </w:rPr>
        <w:t xml:space="preserve"> de la cláusula II</w:t>
      </w:r>
      <w:r w:rsidR="00C1331E" w:rsidRPr="006B7515">
        <w:rPr>
          <w:rFonts w:ascii="Cambria" w:eastAsia="MS Mincho" w:hAnsi="Cambria"/>
          <w:color w:val="000000"/>
          <w:sz w:val="20"/>
          <w:szCs w:val="20"/>
          <w:lang w:val="es-ES"/>
        </w:rPr>
        <w:t xml:space="preserve">, </w:t>
      </w:r>
      <w:r w:rsidRPr="006B7515">
        <w:rPr>
          <w:rFonts w:ascii="Cambria" w:eastAsia="MS Mincho" w:hAnsi="Cambria"/>
          <w:color w:val="000000"/>
          <w:sz w:val="20"/>
          <w:szCs w:val="20"/>
          <w:lang w:val="es-ES"/>
        </w:rPr>
        <w:t>relacionada con la elaboración e instalación de una</w:t>
      </w:r>
      <w:r w:rsidR="001A56B5" w:rsidRPr="006B7515">
        <w:rPr>
          <w:rFonts w:ascii="Cambria" w:eastAsia="MS Mincho" w:hAnsi="Cambria"/>
          <w:color w:val="000000"/>
          <w:sz w:val="20"/>
          <w:szCs w:val="20"/>
          <w:lang w:val="es-ES"/>
        </w:rPr>
        <w:t xml:space="preserve"> placa en homenaje a </w:t>
      </w:r>
      <w:proofErr w:type="spellStart"/>
      <w:r w:rsidR="001A56B5" w:rsidRPr="006B7515">
        <w:rPr>
          <w:rFonts w:ascii="Cambria" w:eastAsia="MS Mincho" w:hAnsi="Cambria"/>
          <w:color w:val="000000"/>
          <w:sz w:val="20"/>
          <w:szCs w:val="20"/>
          <w:lang w:val="es-ES"/>
        </w:rPr>
        <w:t>Márcio</w:t>
      </w:r>
      <w:proofErr w:type="spellEnd"/>
      <w:r w:rsidR="001A56B5" w:rsidRPr="006B7515">
        <w:rPr>
          <w:rFonts w:ascii="Cambria" w:eastAsia="MS Mincho" w:hAnsi="Cambria"/>
          <w:color w:val="000000"/>
          <w:sz w:val="20"/>
          <w:szCs w:val="20"/>
          <w:lang w:val="es-ES"/>
        </w:rPr>
        <w:t xml:space="preserve"> </w:t>
      </w:r>
      <w:proofErr w:type="spellStart"/>
      <w:r w:rsidR="001A56B5" w:rsidRPr="006B7515">
        <w:rPr>
          <w:rFonts w:ascii="Cambria" w:eastAsia="MS Mincho" w:hAnsi="Cambria"/>
          <w:color w:val="000000"/>
          <w:sz w:val="20"/>
          <w:szCs w:val="20"/>
          <w:lang w:val="es-ES"/>
        </w:rPr>
        <w:t>Lapoente</w:t>
      </w:r>
      <w:proofErr w:type="spellEnd"/>
      <w:r w:rsidR="001A56B5" w:rsidRPr="006B7515">
        <w:rPr>
          <w:rFonts w:ascii="Cambria" w:eastAsia="MS Mincho" w:hAnsi="Cambria"/>
          <w:color w:val="000000"/>
          <w:sz w:val="20"/>
          <w:szCs w:val="20"/>
          <w:lang w:val="es-ES"/>
        </w:rPr>
        <w:t xml:space="preserve"> da Silve</w:t>
      </w:r>
      <w:r w:rsidR="00C1331E" w:rsidRPr="006B7515">
        <w:rPr>
          <w:rFonts w:ascii="Cambria" w:eastAsia="MS Mincho" w:hAnsi="Cambria"/>
          <w:color w:val="000000"/>
          <w:sz w:val="20"/>
          <w:szCs w:val="20"/>
          <w:lang w:val="es-ES"/>
        </w:rPr>
        <w:t>ira y a los</w:t>
      </w:r>
      <w:r w:rsidR="00C1331E" w:rsidRPr="00603FAB">
        <w:rPr>
          <w:rFonts w:ascii="Cambria" w:eastAsia="MS Mincho" w:hAnsi="Cambria"/>
          <w:color w:val="000000"/>
          <w:sz w:val="20"/>
          <w:szCs w:val="20"/>
          <w:lang w:val="es-ES"/>
        </w:rPr>
        <w:t xml:space="preserve"> demás cadetes</w:t>
      </w:r>
      <w:r w:rsidR="001A56B5" w:rsidRPr="00603FAB">
        <w:rPr>
          <w:rFonts w:ascii="Cambria" w:eastAsia="MS Mincho" w:hAnsi="Cambria"/>
          <w:color w:val="000000"/>
          <w:sz w:val="20"/>
          <w:szCs w:val="20"/>
          <w:lang w:val="es-ES"/>
        </w:rPr>
        <w:t xml:space="preserve"> fallecidos durante el entrenamiento militar</w:t>
      </w:r>
      <w:r w:rsidR="005073B6" w:rsidRPr="00603FAB">
        <w:rPr>
          <w:rFonts w:ascii="Cambria" w:eastAsia="MS Mincho" w:hAnsi="Cambria"/>
          <w:color w:val="000000"/>
          <w:sz w:val="20"/>
          <w:szCs w:val="20"/>
          <w:lang w:val="es-ES"/>
        </w:rPr>
        <w:t>, la misma</w:t>
      </w:r>
      <w:r w:rsidR="001A56B5" w:rsidRPr="00603FAB">
        <w:rPr>
          <w:rFonts w:ascii="Cambria" w:eastAsia="MS Mincho" w:hAnsi="Cambria"/>
          <w:color w:val="000000"/>
          <w:sz w:val="20"/>
          <w:szCs w:val="20"/>
          <w:lang w:val="es-ES"/>
        </w:rPr>
        <w:t xml:space="preserve"> fue develada</w:t>
      </w:r>
      <w:r w:rsidR="00C1331E" w:rsidRPr="00603FAB">
        <w:rPr>
          <w:rFonts w:ascii="Cambria" w:eastAsia="MS Mincho" w:hAnsi="Cambria"/>
          <w:color w:val="000000"/>
          <w:sz w:val="20"/>
          <w:szCs w:val="20"/>
          <w:lang w:val="es-ES"/>
        </w:rPr>
        <w:t xml:space="preserve"> durante la ceremonia de reconocimiento de responsabilidad internacional, el 8 de octubre de 2012</w:t>
      </w:r>
      <w:r w:rsidR="001A56B5" w:rsidRPr="00603FAB">
        <w:rPr>
          <w:rFonts w:ascii="Cambria" w:eastAsia="MS Mincho" w:hAnsi="Cambria"/>
          <w:color w:val="000000"/>
          <w:sz w:val="20"/>
          <w:szCs w:val="20"/>
          <w:lang w:val="es-ES"/>
        </w:rPr>
        <w:t>.</w:t>
      </w:r>
      <w:r w:rsidR="003933EB">
        <w:rPr>
          <w:rFonts w:ascii="Cambria" w:eastAsia="MS Mincho" w:hAnsi="Cambria"/>
          <w:color w:val="000000"/>
          <w:sz w:val="20"/>
          <w:szCs w:val="20"/>
          <w:lang w:val="es-ES"/>
        </w:rPr>
        <w:t xml:space="preserve"> Al respecto, el estado proporcionó un amplio registro fotográfico y de prensa.</w:t>
      </w:r>
      <w:r w:rsidR="00C1331E" w:rsidRPr="00314CA8">
        <w:rPr>
          <w:rFonts w:ascii="Cambria" w:eastAsia="MS Mincho" w:hAnsi="Cambria"/>
          <w:color w:val="000000"/>
          <w:sz w:val="20"/>
          <w:szCs w:val="20"/>
          <w:lang w:val="es-US"/>
        </w:rPr>
        <w:t xml:space="preserve"> </w:t>
      </w:r>
      <w:r w:rsidR="00C47472" w:rsidRPr="00314CA8">
        <w:rPr>
          <w:rFonts w:ascii="Cambria" w:eastAsia="MS Mincho" w:hAnsi="Cambria"/>
          <w:color w:val="000000"/>
          <w:sz w:val="20"/>
          <w:szCs w:val="20"/>
          <w:lang w:val="es-US"/>
        </w:rPr>
        <w:t xml:space="preserve">La parte peticionaria </w:t>
      </w:r>
      <w:r w:rsidR="00314CA8" w:rsidRPr="00314CA8">
        <w:rPr>
          <w:rFonts w:ascii="Cambria" w:eastAsia="MS Mincho" w:hAnsi="Cambria"/>
          <w:color w:val="000000"/>
          <w:sz w:val="20"/>
          <w:szCs w:val="20"/>
          <w:lang w:val="es-US"/>
        </w:rPr>
        <w:t>confirmó, el</w:t>
      </w:r>
      <w:r w:rsidR="00C1331E" w:rsidRPr="00314CA8">
        <w:rPr>
          <w:rFonts w:ascii="Cambria" w:eastAsia="MS Mincho" w:hAnsi="Cambria"/>
          <w:color w:val="000000"/>
          <w:sz w:val="20"/>
          <w:szCs w:val="20"/>
          <w:lang w:val="es-US"/>
        </w:rPr>
        <w:t xml:space="preserve"> 21 de marzo de 2013, el cumplimiento de est</w:t>
      </w:r>
      <w:r w:rsidR="003A3BF7" w:rsidRPr="00314CA8">
        <w:rPr>
          <w:rFonts w:ascii="Cambria" w:eastAsia="MS Mincho" w:hAnsi="Cambria"/>
          <w:color w:val="000000"/>
          <w:sz w:val="20"/>
          <w:szCs w:val="20"/>
          <w:lang w:val="es-US"/>
        </w:rPr>
        <w:t>e</w:t>
      </w:r>
      <w:r w:rsidR="00C1331E" w:rsidRPr="00314CA8">
        <w:rPr>
          <w:rFonts w:ascii="Cambria" w:eastAsia="MS Mincho" w:hAnsi="Cambria"/>
          <w:color w:val="000000"/>
          <w:sz w:val="20"/>
          <w:szCs w:val="20"/>
          <w:lang w:val="es-US"/>
        </w:rPr>
        <w:t xml:space="preserve"> </w:t>
      </w:r>
      <w:r w:rsidR="003A3BF7" w:rsidRPr="00314CA8">
        <w:rPr>
          <w:rFonts w:ascii="Cambria" w:eastAsia="MS Mincho" w:hAnsi="Cambria"/>
          <w:color w:val="000000"/>
          <w:sz w:val="20"/>
          <w:szCs w:val="20"/>
          <w:lang w:val="es-US"/>
        </w:rPr>
        <w:t>aparte</w:t>
      </w:r>
      <w:r w:rsidR="00C1331E" w:rsidRPr="00314CA8">
        <w:rPr>
          <w:rFonts w:ascii="Cambria" w:eastAsia="MS Mincho" w:hAnsi="Cambria"/>
          <w:color w:val="000000"/>
          <w:sz w:val="20"/>
          <w:szCs w:val="20"/>
          <w:lang w:val="es-US"/>
        </w:rPr>
        <w:t xml:space="preserve"> del acuerdo. </w:t>
      </w:r>
      <w:r w:rsidR="00C1331E" w:rsidRPr="00603FAB">
        <w:rPr>
          <w:rFonts w:ascii="Cambria" w:eastAsia="MS Mincho" w:hAnsi="Cambria"/>
          <w:sz w:val="20"/>
          <w:szCs w:val="20"/>
          <w:lang w:val="es-ES"/>
        </w:rPr>
        <w:t>Tomando en consideración los elementos de información aportados por las partes, la Comisión considera que este extremo del acuerdo se encuentra cumplido totalmente y así lo declara.</w:t>
      </w:r>
    </w:p>
    <w:p w14:paraId="2B8DD15A" w14:textId="77777777" w:rsidR="007C42A6" w:rsidRPr="00603FAB" w:rsidRDefault="007C42A6" w:rsidP="00603FAB">
      <w:pPr>
        <w:pStyle w:val="ListParagraph"/>
        <w:ind w:left="0" w:firstLine="720"/>
        <w:rPr>
          <w:rFonts w:eastAsia="MS Mincho"/>
          <w:sz w:val="20"/>
          <w:szCs w:val="20"/>
          <w:lang w:val="es-ES"/>
        </w:rPr>
      </w:pPr>
    </w:p>
    <w:p w14:paraId="7D4FAB93" w14:textId="7577C5FF" w:rsidR="0098276D" w:rsidRPr="003A3BF7" w:rsidRDefault="003A3BF7" w:rsidP="003A3BF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bookmarkStart w:id="4" w:name="_Hlk40884343"/>
      <w:r w:rsidRPr="004A2848">
        <w:rPr>
          <w:rFonts w:ascii="Cambria" w:eastAsia="MS Mincho" w:hAnsi="Cambria"/>
          <w:color w:val="000000"/>
          <w:sz w:val="20"/>
          <w:szCs w:val="20"/>
          <w:lang w:val="es-ES"/>
        </w:rPr>
        <w:t>En relación al punto 11 de la cláusula II</w:t>
      </w:r>
      <w:r w:rsidR="002318BE" w:rsidRPr="004A2848">
        <w:rPr>
          <w:rFonts w:ascii="Cambria" w:eastAsia="MS Mincho" w:hAnsi="Cambria"/>
          <w:color w:val="000000"/>
          <w:sz w:val="20"/>
          <w:szCs w:val="20"/>
          <w:lang w:val="es-ES"/>
        </w:rPr>
        <w:t xml:space="preserve">, </w:t>
      </w:r>
      <w:r w:rsidRPr="004A2848">
        <w:rPr>
          <w:rFonts w:ascii="Cambria" w:eastAsia="MS Mincho" w:hAnsi="Cambria"/>
          <w:color w:val="000000"/>
          <w:sz w:val="20"/>
          <w:szCs w:val="20"/>
          <w:lang w:val="es-ES"/>
        </w:rPr>
        <w:t xml:space="preserve">sobre compensaciones económicas, las partes acordaron </w:t>
      </w:r>
      <w:r w:rsidRPr="004A2848">
        <w:rPr>
          <w:rFonts w:ascii="Cambria" w:hAnsi="Cambria" w:cs="Calibri"/>
          <w:sz w:val="20"/>
          <w:szCs w:val="20"/>
          <w:lang w:val="es-ES"/>
        </w:rPr>
        <w:t>no establecer ninguna reparación pecuniaria en el acuerdo de solución amistosa firmado</w:t>
      </w:r>
      <w:r w:rsidRPr="004A2848">
        <w:rPr>
          <w:rFonts w:ascii="Cambria" w:eastAsia="MS Mincho" w:hAnsi="Cambria"/>
          <w:color w:val="000000"/>
          <w:sz w:val="20"/>
          <w:szCs w:val="20"/>
          <w:lang w:val="es-ES"/>
        </w:rPr>
        <w:t xml:space="preserve"> y que se </w:t>
      </w:r>
      <w:r w:rsidR="004A2848" w:rsidRPr="004A2848">
        <w:rPr>
          <w:rFonts w:ascii="Cambria" w:hAnsi="Cambria" w:cs="Calibri"/>
          <w:sz w:val="20"/>
          <w:szCs w:val="20"/>
          <w:lang w:val="es-ES"/>
        </w:rPr>
        <w:t>determinara</w:t>
      </w:r>
      <w:r w:rsidRPr="004A2848">
        <w:rPr>
          <w:rFonts w:ascii="Cambria" w:hAnsi="Cambria" w:cs="Calibri"/>
          <w:sz w:val="20"/>
          <w:szCs w:val="20"/>
          <w:lang w:val="es-ES"/>
        </w:rPr>
        <w:t xml:space="preserve"> dicha reparación en el marco de la causa judicial</w:t>
      </w:r>
      <w:r w:rsidRPr="004A2848">
        <w:rPr>
          <w:rFonts w:ascii="Cambria" w:eastAsia="MS Mincho" w:hAnsi="Cambria"/>
          <w:color w:val="000000"/>
          <w:sz w:val="20"/>
          <w:szCs w:val="20"/>
          <w:lang w:val="es-ES"/>
        </w:rPr>
        <w:t xml:space="preserve"> </w:t>
      </w:r>
      <w:r w:rsidRPr="004A2848">
        <w:rPr>
          <w:rFonts w:ascii="Cambria" w:hAnsi="Cambria" w:cs="Calibri"/>
          <w:sz w:val="20"/>
          <w:szCs w:val="20"/>
          <w:lang w:val="es-ES"/>
        </w:rPr>
        <w:t>n</w:t>
      </w:r>
      <w:r w:rsidRPr="004A2848">
        <w:rPr>
          <w:rFonts w:ascii="Cambria" w:hAnsi="Cambria" w:cs="Calibri"/>
          <w:sz w:val="20"/>
          <w:szCs w:val="20"/>
          <w:vertAlign w:val="superscript"/>
          <w:lang w:val="es-ES"/>
        </w:rPr>
        <w:t xml:space="preserve">o </w:t>
      </w:r>
      <w:r w:rsidRPr="004A2848">
        <w:rPr>
          <w:rFonts w:ascii="Cambria" w:hAnsi="Cambria" w:cs="Calibri"/>
          <w:sz w:val="20"/>
          <w:szCs w:val="20"/>
          <w:lang w:val="es-ES"/>
        </w:rPr>
        <w:t>93.0013784-0 que se encuentra en curso.</w:t>
      </w:r>
      <w:r w:rsidRPr="004A2848">
        <w:rPr>
          <w:rFonts w:ascii="Cambria" w:eastAsia="MS Mincho" w:hAnsi="Cambria"/>
          <w:color w:val="000000"/>
          <w:sz w:val="20"/>
          <w:szCs w:val="20"/>
          <w:lang w:val="es-ES"/>
        </w:rPr>
        <w:t xml:space="preserve"> Al respecto, el 22 de marzo de 2013 y el 19 de abril de 2020, l</w:t>
      </w:r>
      <w:r w:rsidR="002318BE" w:rsidRPr="004A2848">
        <w:rPr>
          <w:rFonts w:ascii="Cambria" w:eastAsia="MS Mincho" w:hAnsi="Cambria"/>
          <w:color w:val="000000"/>
          <w:sz w:val="20"/>
          <w:szCs w:val="20"/>
          <w:lang w:val="es-ES"/>
        </w:rPr>
        <w:t xml:space="preserve">a parte peticionaria reiteró </w:t>
      </w:r>
      <w:r w:rsidRPr="004A2848">
        <w:rPr>
          <w:rFonts w:ascii="Cambria" w:eastAsia="MS Mincho" w:hAnsi="Cambria"/>
          <w:color w:val="000000"/>
          <w:sz w:val="20"/>
          <w:szCs w:val="20"/>
          <w:lang w:val="es-ES"/>
        </w:rPr>
        <w:t>que</w:t>
      </w:r>
      <w:r w:rsidR="002318BE" w:rsidRPr="004A2848">
        <w:rPr>
          <w:rFonts w:ascii="Cambria" w:eastAsia="MS Mincho" w:hAnsi="Cambria"/>
          <w:color w:val="000000"/>
          <w:sz w:val="20"/>
          <w:szCs w:val="20"/>
          <w:lang w:val="es-ES"/>
        </w:rPr>
        <w:t xml:space="preserve"> considera que este extremo del ASA se encuentra</w:t>
      </w:r>
      <w:r w:rsidR="002318BE" w:rsidRPr="003A3BF7">
        <w:rPr>
          <w:rFonts w:ascii="Cambria" w:eastAsia="MS Mincho" w:hAnsi="Cambria"/>
          <w:color w:val="000000"/>
          <w:sz w:val="20"/>
          <w:szCs w:val="20"/>
          <w:lang w:val="es-ES"/>
        </w:rPr>
        <w:t xml:space="preserve"> incumplido ya que </w:t>
      </w:r>
      <w:r>
        <w:rPr>
          <w:rFonts w:ascii="Cambria" w:eastAsia="MS Mincho" w:hAnsi="Cambria"/>
          <w:color w:val="000000"/>
          <w:sz w:val="20"/>
          <w:szCs w:val="20"/>
          <w:lang w:val="es-ES"/>
        </w:rPr>
        <w:t>considera</w:t>
      </w:r>
      <w:r w:rsidR="002318BE" w:rsidRPr="003A3BF7">
        <w:rPr>
          <w:rFonts w:ascii="Cambria" w:eastAsia="MS Mincho" w:hAnsi="Cambria"/>
          <w:color w:val="000000"/>
          <w:sz w:val="20"/>
          <w:szCs w:val="20"/>
          <w:lang w:val="es-ES"/>
        </w:rPr>
        <w:t xml:space="preserve"> que el Estado, en lugar de tomar las medidas para poner fin al litigio y que la familia de la víctima pueda cobrar la indemnización que se derivaría de dicho proceso, </w:t>
      </w:r>
      <w:r>
        <w:rPr>
          <w:rFonts w:ascii="Cambria" w:eastAsia="MS Mincho" w:hAnsi="Cambria"/>
          <w:color w:val="000000"/>
          <w:sz w:val="20"/>
          <w:szCs w:val="20"/>
          <w:lang w:val="es-ES"/>
        </w:rPr>
        <w:t>ha interpuesto</w:t>
      </w:r>
      <w:r w:rsidR="002318BE" w:rsidRPr="003A3BF7">
        <w:rPr>
          <w:rFonts w:ascii="Cambria" w:eastAsia="MS Mincho" w:hAnsi="Cambria"/>
          <w:color w:val="000000"/>
          <w:sz w:val="20"/>
          <w:szCs w:val="20"/>
          <w:lang w:val="es-ES"/>
        </w:rPr>
        <w:t xml:space="preserve"> recursos que </w:t>
      </w:r>
      <w:r>
        <w:rPr>
          <w:rFonts w:ascii="Cambria" w:eastAsia="MS Mincho" w:hAnsi="Cambria"/>
          <w:color w:val="000000"/>
          <w:sz w:val="20"/>
          <w:szCs w:val="20"/>
          <w:lang w:val="es-ES"/>
        </w:rPr>
        <w:t>han dilatado</w:t>
      </w:r>
      <w:r w:rsidR="002318BE" w:rsidRPr="003A3BF7">
        <w:rPr>
          <w:rFonts w:ascii="Cambria" w:eastAsia="MS Mincho" w:hAnsi="Cambria"/>
          <w:color w:val="000000"/>
          <w:sz w:val="20"/>
          <w:szCs w:val="20"/>
          <w:lang w:val="es-ES"/>
        </w:rPr>
        <w:t xml:space="preserve"> la acción judicial</w:t>
      </w:r>
      <w:bookmarkEnd w:id="4"/>
      <w:r w:rsidR="002318BE" w:rsidRPr="003A3BF7">
        <w:rPr>
          <w:rFonts w:ascii="Cambria" w:eastAsia="MS Mincho" w:hAnsi="Cambria"/>
          <w:color w:val="000000"/>
          <w:sz w:val="20"/>
          <w:szCs w:val="20"/>
          <w:lang w:val="es-ES"/>
        </w:rPr>
        <w:t xml:space="preserve">. </w:t>
      </w:r>
      <w:r>
        <w:rPr>
          <w:rFonts w:ascii="Cambria" w:eastAsia="MS Mincho" w:hAnsi="Cambria"/>
          <w:color w:val="000000"/>
          <w:sz w:val="20"/>
          <w:szCs w:val="20"/>
          <w:lang w:val="es-ES"/>
        </w:rPr>
        <w:t xml:space="preserve">Al respecto, el </w:t>
      </w:r>
      <w:r w:rsidR="002318BE" w:rsidRPr="003A3BF7">
        <w:rPr>
          <w:rFonts w:ascii="Cambria" w:hAnsi="Cambria" w:cs="Calibri"/>
          <w:sz w:val="20"/>
          <w:szCs w:val="20"/>
          <w:lang w:val="es-ES"/>
        </w:rPr>
        <w:t xml:space="preserve">Estado </w:t>
      </w:r>
      <w:r>
        <w:rPr>
          <w:rFonts w:ascii="Cambria" w:hAnsi="Cambria" w:cs="Calibri"/>
          <w:sz w:val="20"/>
          <w:szCs w:val="20"/>
          <w:lang w:val="es-ES"/>
        </w:rPr>
        <w:t xml:space="preserve">indicó </w:t>
      </w:r>
      <w:r w:rsidR="002318BE" w:rsidRPr="003A3BF7">
        <w:rPr>
          <w:rFonts w:ascii="Cambria" w:hAnsi="Cambria" w:cs="Calibri"/>
          <w:sz w:val="20"/>
          <w:szCs w:val="20"/>
          <w:lang w:val="es-ES"/>
        </w:rPr>
        <w:t>el 28 de septiembre de 2018, que la causa judicial aún se encuentra en trámite</w:t>
      </w:r>
      <w:r w:rsidR="002318BE" w:rsidRPr="003A3BF7">
        <w:rPr>
          <w:rFonts w:ascii="Cambria" w:eastAsia="MS Mincho" w:hAnsi="Cambria"/>
          <w:color w:val="000000"/>
          <w:sz w:val="20"/>
          <w:szCs w:val="20"/>
          <w:lang w:val="es-ES"/>
        </w:rPr>
        <w:t xml:space="preserve"> dentro </w:t>
      </w:r>
      <w:r>
        <w:rPr>
          <w:rFonts w:ascii="Cambria" w:eastAsia="MS Mincho" w:hAnsi="Cambria"/>
          <w:color w:val="000000"/>
          <w:sz w:val="20"/>
          <w:szCs w:val="20"/>
          <w:lang w:val="es-ES"/>
        </w:rPr>
        <w:t>de la justicia ordinaria, y que</w:t>
      </w:r>
      <w:r w:rsidR="002318BE" w:rsidRPr="003A3BF7">
        <w:rPr>
          <w:rFonts w:ascii="Cambria" w:eastAsia="MS Mincho" w:hAnsi="Cambria"/>
          <w:color w:val="000000"/>
          <w:sz w:val="20"/>
          <w:szCs w:val="20"/>
          <w:lang w:val="es-ES"/>
        </w:rPr>
        <w:t xml:space="preserve"> lo alegado por la parte peticionaria no forma parte del </w:t>
      </w:r>
      <w:r>
        <w:rPr>
          <w:rFonts w:ascii="Cambria" w:eastAsia="MS Mincho" w:hAnsi="Cambria"/>
          <w:color w:val="000000"/>
          <w:sz w:val="20"/>
          <w:szCs w:val="20"/>
          <w:lang w:val="es-ES"/>
        </w:rPr>
        <w:t>a</w:t>
      </w:r>
      <w:r w:rsidR="002318BE" w:rsidRPr="003A3BF7">
        <w:rPr>
          <w:rFonts w:ascii="Cambria" w:eastAsia="MS Mincho" w:hAnsi="Cambria"/>
          <w:color w:val="000000"/>
          <w:sz w:val="20"/>
          <w:szCs w:val="20"/>
          <w:lang w:val="es-ES"/>
        </w:rPr>
        <w:t xml:space="preserve">cuerdo de </w:t>
      </w:r>
      <w:r>
        <w:rPr>
          <w:rFonts w:ascii="Cambria" w:eastAsia="MS Mincho" w:hAnsi="Cambria"/>
          <w:color w:val="000000"/>
          <w:sz w:val="20"/>
          <w:szCs w:val="20"/>
          <w:lang w:val="es-ES"/>
        </w:rPr>
        <w:t>solución a</w:t>
      </w:r>
      <w:r w:rsidR="002318BE" w:rsidRPr="003A3BF7">
        <w:rPr>
          <w:rFonts w:ascii="Cambria" w:eastAsia="MS Mincho" w:hAnsi="Cambria"/>
          <w:color w:val="000000"/>
          <w:sz w:val="20"/>
          <w:szCs w:val="20"/>
          <w:lang w:val="es-ES"/>
        </w:rPr>
        <w:t xml:space="preserve">mistosa. A la luz de la información provista por las partes, y tomando en consideración que </w:t>
      </w:r>
      <w:r w:rsidR="004350DD">
        <w:rPr>
          <w:rFonts w:ascii="Cambria" w:eastAsia="MS Mincho" w:hAnsi="Cambria"/>
          <w:color w:val="000000"/>
          <w:sz w:val="20"/>
          <w:szCs w:val="20"/>
          <w:lang w:val="es-ES"/>
        </w:rPr>
        <w:t xml:space="preserve">al momento de la firma del acuerdo de solución amistosa, las partes </w:t>
      </w:r>
      <w:r w:rsidR="004350DD" w:rsidRPr="00C344AE">
        <w:rPr>
          <w:rFonts w:ascii="Cambria" w:eastAsia="MS Mincho" w:hAnsi="Cambria"/>
          <w:color w:val="000000"/>
          <w:sz w:val="20"/>
          <w:szCs w:val="20"/>
          <w:lang w:val="es-ES"/>
        </w:rPr>
        <w:t xml:space="preserve">decidieron </w:t>
      </w:r>
      <w:r w:rsidR="004A2848" w:rsidRPr="00C344AE">
        <w:rPr>
          <w:rFonts w:ascii="Cambria" w:eastAsia="MS Mincho" w:hAnsi="Cambria"/>
          <w:color w:val="000000"/>
          <w:sz w:val="20"/>
          <w:szCs w:val="20"/>
          <w:lang w:val="es-ES"/>
        </w:rPr>
        <w:t>que</w:t>
      </w:r>
      <w:r w:rsidR="004350DD" w:rsidRPr="00C344AE">
        <w:rPr>
          <w:rFonts w:ascii="Cambria" w:eastAsia="MS Mincho" w:hAnsi="Cambria"/>
          <w:color w:val="000000"/>
          <w:sz w:val="20"/>
          <w:szCs w:val="20"/>
          <w:lang w:val="es-ES"/>
        </w:rPr>
        <w:t xml:space="preserve"> la compensación económica</w:t>
      </w:r>
      <w:r w:rsidR="004A2848" w:rsidRPr="00C344AE">
        <w:rPr>
          <w:rFonts w:ascii="Cambria" w:eastAsia="MS Mincho" w:hAnsi="Cambria"/>
          <w:color w:val="000000"/>
          <w:sz w:val="20"/>
          <w:szCs w:val="20"/>
          <w:lang w:val="es-ES"/>
        </w:rPr>
        <w:t xml:space="preserve"> se definiera a nivel interno</w:t>
      </w:r>
      <w:r w:rsidR="004350DD">
        <w:rPr>
          <w:rFonts w:ascii="Cambria" w:eastAsia="MS Mincho" w:hAnsi="Cambria"/>
          <w:color w:val="000000"/>
          <w:sz w:val="20"/>
          <w:szCs w:val="20"/>
          <w:lang w:val="es-ES"/>
        </w:rPr>
        <w:t xml:space="preserve"> y que, transcurridos ocho años desde la suscripción del acuerdo, dicha jurisdicción aún no ha otorgado una justa compensación, la Comisión en su rol de garante de los derechos humanos en el marco de los procesos de solución amistosa, estima necesario continuar con el seguimiento de este extremo del acuerdo, hasta que se decida en dicho marco la compensación económica, según lo establecido en el acuerdo amistoso</w:t>
      </w:r>
      <w:r w:rsidR="002318BE" w:rsidRPr="00F63B9F">
        <w:rPr>
          <w:rFonts w:ascii="Cambria" w:eastAsia="MS Mincho" w:hAnsi="Cambria"/>
          <w:sz w:val="20"/>
          <w:szCs w:val="20"/>
          <w:lang w:val="es-ES"/>
        </w:rPr>
        <w:t>.</w:t>
      </w:r>
    </w:p>
    <w:p w14:paraId="74761A9D" w14:textId="77777777" w:rsidR="0098276D" w:rsidRPr="00603FAB" w:rsidRDefault="0098276D" w:rsidP="00603FAB">
      <w:pPr>
        <w:pStyle w:val="ListParagraph"/>
        <w:ind w:left="0" w:firstLine="720"/>
        <w:rPr>
          <w:rFonts w:eastAsia="MS Mincho"/>
          <w:sz w:val="20"/>
          <w:szCs w:val="20"/>
          <w:lang w:val="es-ES"/>
        </w:rPr>
      </w:pPr>
    </w:p>
    <w:p w14:paraId="4A26A808" w14:textId="07BE5729" w:rsidR="00001C59" w:rsidRPr="007F6BBF" w:rsidRDefault="00752818" w:rsidP="00603F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3A3BF7">
        <w:rPr>
          <w:rFonts w:ascii="Cambria" w:eastAsia="MS Mincho" w:hAnsi="Cambria"/>
          <w:color w:val="000000"/>
          <w:sz w:val="20"/>
          <w:szCs w:val="20"/>
          <w:lang w:val="es-ES"/>
        </w:rPr>
        <w:t xml:space="preserve">En relación </w:t>
      </w:r>
      <w:r w:rsidR="003A3BF7" w:rsidRPr="003A3BF7">
        <w:rPr>
          <w:rFonts w:ascii="Cambria" w:eastAsia="MS Mincho" w:hAnsi="Cambria"/>
          <w:color w:val="000000"/>
          <w:sz w:val="20"/>
          <w:szCs w:val="20"/>
          <w:lang w:val="es-ES"/>
        </w:rPr>
        <w:t>al punto 12 de la cláusula III</w:t>
      </w:r>
      <w:r w:rsidRPr="003A3BF7">
        <w:rPr>
          <w:rFonts w:ascii="Cambria" w:eastAsia="MS Mincho" w:hAnsi="Cambria"/>
          <w:color w:val="000000"/>
          <w:sz w:val="20"/>
          <w:szCs w:val="20"/>
          <w:lang w:val="es-ES"/>
        </w:rPr>
        <w:t xml:space="preserve">, </w:t>
      </w:r>
      <w:r w:rsidR="00281D35" w:rsidRPr="003A3BF7">
        <w:rPr>
          <w:rFonts w:ascii="Cambria" w:eastAsia="MS Mincho" w:hAnsi="Cambria"/>
          <w:color w:val="000000"/>
          <w:sz w:val="20"/>
          <w:szCs w:val="20"/>
          <w:lang w:val="es-ES"/>
        </w:rPr>
        <w:t xml:space="preserve">sobre </w:t>
      </w:r>
      <w:bookmarkStart w:id="5" w:name="_Hlk40896868"/>
      <w:r w:rsidR="00063AE6" w:rsidRPr="00F63B9F">
        <w:rPr>
          <w:rFonts w:ascii="Cambria" w:eastAsia="MS Mincho" w:hAnsi="Cambria"/>
          <w:color w:val="000000"/>
          <w:sz w:val="20"/>
          <w:szCs w:val="20"/>
          <w:lang w:val="es-ES"/>
        </w:rPr>
        <w:t>medidas de prevención</w:t>
      </w:r>
      <w:r w:rsidR="00063AE6" w:rsidRPr="003A3BF7">
        <w:rPr>
          <w:rFonts w:ascii="Cambria" w:eastAsia="MS Mincho" w:hAnsi="Cambria"/>
          <w:color w:val="000000"/>
          <w:sz w:val="20"/>
          <w:szCs w:val="20"/>
          <w:lang w:val="es-ES"/>
        </w:rPr>
        <w:t xml:space="preserve">, particularmente respecto del compromiso de mejorar la legislación </w:t>
      </w:r>
      <w:r w:rsidR="00D436BF" w:rsidRPr="003A3BF7">
        <w:rPr>
          <w:rFonts w:ascii="Cambria" w:eastAsia="MS Mincho" w:hAnsi="Cambria"/>
          <w:color w:val="000000"/>
          <w:sz w:val="20"/>
          <w:szCs w:val="20"/>
          <w:lang w:val="es-ES"/>
        </w:rPr>
        <w:t xml:space="preserve">y </w:t>
      </w:r>
      <w:r w:rsidR="00063AE6" w:rsidRPr="003A3BF7">
        <w:rPr>
          <w:rFonts w:ascii="Cambria" w:eastAsia="MS Mincho" w:hAnsi="Cambria"/>
          <w:color w:val="000000"/>
          <w:sz w:val="20"/>
          <w:szCs w:val="20"/>
          <w:lang w:val="es-ES"/>
        </w:rPr>
        <w:t xml:space="preserve">el desempeño de la justicia civil y </w:t>
      </w:r>
      <w:r w:rsidR="00D436BF" w:rsidRPr="003A3BF7">
        <w:rPr>
          <w:rFonts w:ascii="Cambria" w:eastAsia="MS Mincho" w:hAnsi="Cambria"/>
          <w:color w:val="000000"/>
          <w:sz w:val="20"/>
          <w:szCs w:val="20"/>
          <w:lang w:val="es-ES"/>
        </w:rPr>
        <w:t>militar</w:t>
      </w:r>
      <w:r w:rsidR="00063AE6" w:rsidRPr="003A3BF7">
        <w:rPr>
          <w:rFonts w:ascii="Cambria" w:eastAsia="MS Mincho" w:hAnsi="Cambria"/>
          <w:color w:val="000000"/>
          <w:sz w:val="20"/>
          <w:szCs w:val="20"/>
          <w:lang w:val="es-ES"/>
        </w:rPr>
        <w:t xml:space="preserve"> en temas de derechos humanos</w:t>
      </w:r>
      <w:bookmarkEnd w:id="5"/>
      <w:r w:rsidR="00D436BF" w:rsidRPr="003A3BF7">
        <w:rPr>
          <w:rFonts w:ascii="Cambria" w:eastAsia="MS Mincho" w:hAnsi="Cambria"/>
          <w:color w:val="000000"/>
          <w:sz w:val="20"/>
          <w:szCs w:val="20"/>
          <w:lang w:val="es-ES"/>
        </w:rPr>
        <w:t>,</w:t>
      </w:r>
      <w:r w:rsidR="00063AE6" w:rsidRPr="003A3BF7">
        <w:rPr>
          <w:rFonts w:ascii="Cambria" w:eastAsia="MS Mincho" w:hAnsi="Cambria"/>
          <w:color w:val="000000"/>
          <w:sz w:val="20"/>
          <w:szCs w:val="20"/>
          <w:lang w:val="es-ES"/>
        </w:rPr>
        <w:t xml:space="preserve"> en un informe presentado por el Estado el 28 de septiembre de 2018, se detalla que se hicieron las consultas</w:t>
      </w:r>
      <w:r w:rsidR="00063AE6" w:rsidRPr="00603FAB">
        <w:rPr>
          <w:rFonts w:ascii="Cambria" w:eastAsia="MS Mincho" w:hAnsi="Cambria"/>
          <w:color w:val="000000"/>
          <w:sz w:val="20"/>
          <w:szCs w:val="20"/>
          <w:lang w:val="es-ES"/>
        </w:rPr>
        <w:t xml:space="preserve"> pertinentes y recibieron </w:t>
      </w:r>
      <w:r w:rsidR="00284499" w:rsidRPr="00603FAB">
        <w:rPr>
          <w:rFonts w:ascii="Cambria" w:eastAsia="MS Mincho" w:hAnsi="Cambria"/>
          <w:color w:val="000000"/>
          <w:sz w:val="20"/>
          <w:szCs w:val="20"/>
          <w:lang w:val="es-ES"/>
        </w:rPr>
        <w:t>seis</w:t>
      </w:r>
      <w:r w:rsidR="00063AE6" w:rsidRPr="00603FAB">
        <w:rPr>
          <w:rFonts w:ascii="Cambria" w:eastAsia="MS Mincho" w:hAnsi="Cambria"/>
          <w:color w:val="000000"/>
          <w:sz w:val="20"/>
          <w:szCs w:val="20"/>
          <w:lang w:val="es-ES"/>
        </w:rPr>
        <w:t xml:space="preserve"> recomendaciones sobre </w:t>
      </w:r>
      <w:r w:rsidR="003A5C81" w:rsidRPr="00603FAB">
        <w:rPr>
          <w:rFonts w:ascii="Cambria" w:eastAsia="MS Mincho" w:hAnsi="Cambria"/>
          <w:color w:val="000000"/>
          <w:sz w:val="20"/>
          <w:szCs w:val="20"/>
          <w:lang w:val="es-ES"/>
        </w:rPr>
        <w:t>cómo</w:t>
      </w:r>
      <w:r w:rsidR="00063AE6" w:rsidRPr="00603FAB">
        <w:rPr>
          <w:rFonts w:ascii="Cambria" w:eastAsia="MS Mincho" w:hAnsi="Cambria"/>
          <w:color w:val="000000"/>
          <w:sz w:val="20"/>
          <w:szCs w:val="20"/>
          <w:lang w:val="es-ES"/>
        </w:rPr>
        <w:t xml:space="preserve"> llevar a cabo los entrenamientos militares y prevenir situaciones de riesgo</w:t>
      </w:r>
      <w:r w:rsidR="003A5C81" w:rsidRPr="00603FAB">
        <w:rPr>
          <w:rFonts w:ascii="Cambria" w:eastAsia="MS Mincho" w:hAnsi="Cambria"/>
          <w:color w:val="000000"/>
          <w:sz w:val="20"/>
          <w:szCs w:val="20"/>
          <w:lang w:val="es-ES"/>
        </w:rPr>
        <w:t>,</w:t>
      </w:r>
      <w:r w:rsidR="00063AE6" w:rsidRPr="00603FAB">
        <w:rPr>
          <w:rFonts w:ascii="Cambria" w:eastAsia="MS Mincho" w:hAnsi="Cambria"/>
          <w:color w:val="000000"/>
          <w:sz w:val="20"/>
          <w:szCs w:val="20"/>
          <w:lang w:val="es-ES"/>
        </w:rPr>
        <w:t xml:space="preserve"> </w:t>
      </w:r>
      <w:r w:rsidR="003A5C81" w:rsidRPr="00603FAB">
        <w:rPr>
          <w:rFonts w:ascii="Cambria" w:eastAsia="MS Mincho" w:hAnsi="Cambria"/>
          <w:color w:val="000000"/>
          <w:sz w:val="20"/>
          <w:szCs w:val="20"/>
          <w:lang w:val="es-ES"/>
        </w:rPr>
        <w:t>por</w:t>
      </w:r>
      <w:r w:rsidR="00063AE6" w:rsidRPr="00603FAB">
        <w:rPr>
          <w:rFonts w:ascii="Cambria" w:eastAsia="MS Mincho" w:hAnsi="Cambria"/>
          <w:color w:val="000000"/>
          <w:sz w:val="20"/>
          <w:szCs w:val="20"/>
          <w:lang w:val="es-ES"/>
        </w:rPr>
        <w:t xml:space="preserve"> parte del Ministerio Público Militar. Entre las </w:t>
      </w:r>
      <w:r w:rsidR="00063AE6" w:rsidRPr="00603FAB">
        <w:rPr>
          <w:rFonts w:ascii="Cambria" w:eastAsia="MS Mincho" w:hAnsi="Cambria"/>
          <w:color w:val="000000"/>
          <w:sz w:val="20"/>
          <w:szCs w:val="20"/>
          <w:lang w:val="es-ES"/>
        </w:rPr>
        <w:lastRenderedPageBreak/>
        <w:t>recomendaciones mencionadas se resalta</w:t>
      </w:r>
      <w:r w:rsidR="00501FEA">
        <w:rPr>
          <w:rFonts w:ascii="Cambria" w:eastAsia="MS Mincho" w:hAnsi="Cambria"/>
          <w:color w:val="000000"/>
          <w:sz w:val="20"/>
          <w:szCs w:val="20"/>
          <w:lang w:val="es-ES"/>
        </w:rPr>
        <w:t>ba</w:t>
      </w:r>
      <w:r w:rsidR="00063AE6" w:rsidRPr="00603FAB">
        <w:rPr>
          <w:rFonts w:ascii="Cambria" w:eastAsia="MS Mincho" w:hAnsi="Cambria"/>
          <w:color w:val="000000"/>
          <w:sz w:val="20"/>
          <w:szCs w:val="20"/>
          <w:lang w:val="es-ES"/>
        </w:rPr>
        <w:t xml:space="preserve"> la necesidad de contar con un médico que acompañ</w:t>
      </w:r>
      <w:r w:rsidR="00501FEA">
        <w:rPr>
          <w:rFonts w:ascii="Cambria" w:eastAsia="MS Mincho" w:hAnsi="Cambria"/>
          <w:color w:val="000000"/>
          <w:sz w:val="20"/>
          <w:szCs w:val="20"/>
          <w:lang w:val="es-ES"/>
        </w:rPr>
        <w:t>ara</w:t>
      </w:r>
      <w:r w:rsidR="00063AE6" w:rsidRPr="00603FAB">
        <w:rPr>
          <w:rFonts w:ascii="Cambria" w:eastAsia="MS Mincho" w:hAnsi="Cambria"/>
          <w:color w:val="000000"/>
          <w:sz w:val="20"/>
          <w:szCs w:val="20"/>
          <w:lang w:val="es-ES"/>
        </w:rPr>
        <w:t xml:space="preserve"> a los cadetes durante la totalidad de los ejercicios. </w:t>
      </w:r>
      <w:r w:rsidR="003A5C81" w:rsidRPr="00603FAB">
        <w:rPr>
          <w:rFonts w:ascii="Cambria" w:eastAsia="MS Mincho" w:hAnsi="Cambria"/>
          <w:color w:val="000000"/>
          <w:sz w:val="20"/>
          <w:szCs w:val="20"/>
          <w:lang w:val="es-ES"/>
        </w:rPr>
        <w:t xml:space="preserve">Por otra parte, en el mismo </w:t>
      </w:r>
      <w:r w:rsidR="003A5C81" w:rsidRPr="007F6BBF">
        <w:rPr>
          <w:rFonts w:ascii="Cambria" w:eastAsia="MS Mincho" w:hAnsi="Cambria"/>
          <w:color w:val="000000"/>
          <w:sz w:val="20"/>
          <w:szCs w:val="20"/>
          <w:lang w:val="es-ES"/>
        </w:rPr>
        <w:t xml:space="preserve">informe </w:t>
      </w:r>
      <w:r w:rsidR="00C47472" w:rsidRPr="007F6BBF">
        <w:rPr>
          <w:rFonts w:ascii="Cambria" w:eastAsia="MS Mincho" w:hAnsi="Cambria"/>
          <w:color w:val="000000"/>
          <w:sz w:val="20"/>
          <w:szCs w:val="20"/>
          <w:lang w:val="es-ES"/>
        </w:rPr>
        <w:t xml:space="preserve">el Estado </w:t>
      </w:r>
      <w:r w:rsidR="003A5C81" w:rsidRPr="007F6BBF">
        <w:rPr>
          <w:rFonts w:ascii="Cambria" w:eastAsia="MS Mincho" w:hAnsi="Cambria"/>
          <w:color w:val="000000"/>
          <w:sz w:val="20"/>
          <w:szCs w:val="20"/>
          <w:lang w:val="es-ES"/>
        </w:rPr>
        <w:t>inform</w:t>
      </w:r>
      <w:r w:rsidR="00F63B9F" w:rsidRPr="007F6BBF">
        <w:rPr>
          <w:rFonts w:ascii="Cambria" w:eastAsia="MS Mincho" w:hAnsi="Cambria"/>
          <w:color w:val="000000"/>
          <w:sz w:val="20"/>
          <w:szCs w:val="20"/>
          <w:lang w:val="es-ES"/>
        </w:rPr>
        <w:t>ó</w:t>
      </w:r>
      <w:r w:rsidR="003A5C81" w:rsidRPr="007F6BBF">
        <w:rPr>
          <w:rFonts w:ascii="Cambria" w:eastAsia="MS Mincho" w:hAnsi="Cambria"/>
          <w:color w:val="000000"/>
          <w:sz w:val="20"/>
          <w:szCs w:val="20"/>
          <w:lang w:val="es-ES"/>
        </w:rPr>
        <w:t xml:space="preserve"> de un listado de </w:t>
      </w:r>
      <w:r w:rsidR="00284499" w:rsidRPr="007F6BBF">
        <w:rPr>
          <w:rFonts w:ascii="Cambria" w:eastAsia="MS Mincho" w:hAnsi="Cambria"/>
          <w:color w:val="000000"/>
          <w:sz w:val="20"/>
          <w:szCs w:val="20"/>
          <w:lang w:val="es-ES"/>
        </w:rPr>
        <w:t xml:space="preserve">17 </w:t>
      </w:r>
      <w:r w:rsidR="003A5C81" w:rsidRPr="007F6BBF">
        <w:rPr>
          <w:rFonts w:ascii="Cambria" w:eastAsia="MS Mincho" w:hAnsi="Cambria"/>
          <w:color w:val="000000"/>
          <w:sz w:val="20"/>
          <w:szCs w:val="20"/>
          <w:lang w:val="es-ES"/>
        </w:rPr>
        <w:t>proyectos legislativos que se encontrarían tramitándose en el Congreso sobre temáticas de derechos humanos y derecho humanitario</w:t>
      </w:r>
      <w:r w:rsidR="00284499" w:rsidRPr="007F6BBF">
        <w:rPr>
          <w:rFonts w:ascii="Cambria" w:eastAsia="MS Mincho" w:hAnsi="Cambria"/>
          <w:color w:val="000000"/>
          <w:sz w:val="20"/>
          <w:szCs w:val="20"/>
          <w:lang w:val="es-ES"/>
        </w:rPr>
        <w:t xml:space="preserve"> tanto</w:t>
      </w:r>
      <w:r w:rsidR="003A5C81" w:rsidRPr="007F6BBF">
        <w:rPr>
          <w:rFonts w:ascii="Cambria" w:eastAsia="MS Mincho" w:hAnsi="Cambria"/>
          <w:color w:val="000000"/>
          <w:sz w:val="20"/>
          <w:szCs w:val="20"/>
          <w:lang w:val="es-ES"/>
        </w:rPr>
        <w:t xml:space="preserve"> en el ámbito de las fuerzas armadas</w:t>
      </w:r>
      <w:r w:rsidR="00284499" w:rsidRPr="007F6BBF">
        <w:rPr>
          <w:rFonts w:ascii="Cambria" w:eastAsia="MS Mincho" w:hAnsi="Cambria"/>
          <w:color w:val="000000"/>
          <w:sz w:val="20"/>
          <w:szCs w:val="20"/>
          <w:lang w:val="es-ES"/>
        </w:rPr>
        <w:t xml:space="preserve"> como en el sistema civil,</w:t>
      </w:r>
      <w:r w:rsidR="003A5C81" w:rsidRPr="007F6BBF">
        <w:rPr>
          <w:rFonts w:ascii="Cambria" w:eastAsia="MS Mincho" w:hAnsi="Cambria"/>
          <w:color w:val="000000"/>
          <w:sz w:val="20"/>
          <w:szCs w:val="20"/>
          <w:lang w:val="es-ES"/>
        </w:rPr>
        <w:t xml:space="preserve"> y algunas que reforman el sistema de justicia militar.</w:t>
      </w:r>
      <w:r w:rsidR="008E0A02" w:rsidRPr="007F6BBF">
        <w:rPr>
          <w:rFonts w:ascii="Cambria" w:eastAsia="MS Mincho" w:hAnsi="Cambria"/>
          <w:color w:val="000000"/>
          <w:sz w:val="20"/>
          <w:szCs w:val="20"/>
          <w:lang w:val="es-ES"/>
        </w:rPr>
        <w:t xml:space="preserve"> Dicha información fue trasladada a la parte peticionaria en fecha del 28 de enero de 2019.</w:t>
      </w:r>
      <w:r w:rsidR="002318BE" w:rsidRPr="007F6BBF">
        <w:rPr>
          <w:rFonts w:ascii="Cambria" w:eastAsia="MS Mincho" w:hAnsi="Cambria"/>
          <w:color w:val="000000"/>
          <w:sz w:val="20"/>
          <w:szCs w:val="20"/>
          <w:lang w:val="es-ES"/>
        </w:rPr>
        <w:t xml:space="preserve"> </w:t>
      </w:r>
      <w:r w:rsidR="00001C59" w:rsidRPr="007F6BBF">
        <w:rPr>
          <w:rFonts w:ascii="Cambria" w:eastAsia="MS Mincho" w:hAnsi="Cambria"/>
          <w:color w:val="000000"/>
          <w:sz w:val="20"/>
          <w:szCs w:val="20"/>
          <w:lang w:val="es-ES"/>
        </w:rPr>
        <w:t>Asimismo, el Estado proporcionó el Boletín del Ejército brasilero No. 6/2016 que aprobó la integración del derecho internacional humanitario en las actuaciones del Ejército brasilero como una directriz.</w:t>
      </w:r>
    </w:p>
    <w:p w14:paraId="1C9D2AAB" w14:textId="77777777" w:rsidR="00001C59" w:rsidRPr="00F132BE" w:rsidRDefault="00001C59" w:rsidP="00001C5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lang w:val="es-ES"/>
        </w:rPr>
      </w:pPr>
    </w:p>
    <w:p w14:paraId="0F92DA9E" w14:textId="633ED641" w:rsidR="001F2391" w:rsidRPr="0075511B" w:rsidRDefault="00501FEA" w:rsidP="001F23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75511B">
        <w:rPr>
          <w:rFonts w:ascii="Cambria" w:eastAsia="MS Mincho" w:hAnsi="Cambria"/>
          <w:color w:val="000000"/>
          <w:sz w:val="20"/>
          <w:szCs w:val="20"/>
          <w:lang w:val="es-ES"/>
        </w:rPr>
        <w:t>Al respecto, l</w:t>
      </w:r>
      <w:r w:rsidR="002318BE" w:rsidRPr="0075511B">
        <w:rPr>
          <w:rFonts w:ascii="Cambria" w:eastAsia="MS Mincho" w:hAnsi="Cambria"/>
          <w:color w:val="000000"/>
          <w:sz w:val="20"/>
          <w:szCs w:val="20"/>
          <w:lang w:val="es-ES"/>
        </w:rPr>
        <w:t>a parte peticionaria</w:t>
      </w:r>
      <w:r w:rsidRPr="0075511B">
        <w:rPr>
          <w:rFonts w:ascii="Cambria" w:eastAsia="MS Mincho" w:hAnsi="Cambria"/>
          <w:color w:val="000000"/>
          <w:sz w:val="20"/>
          <w:szCs w:val="20"/>
          <w:lang w:val="es-ES"/>
        </w:rPr>
        <w:t xml:space="preserve"> reiteró</w:t>
      </w:r>
      <w:r w:rsidR="002318BE" w:rsidRPr="0075511B">
        <w:rPr>
          <w:rFonts w:ascii="Cambria" w:eastAsia="MS Mincho" w:hAnsi="Cambria"/>
          <w:color w:val="000000"/>
          <w:sz w:val="20"/>
          <w:szCs w:val="20"/>
          <w:lang w:val="es-ES"/>
        </w:rPr>
        <w:t xml:space="preserve"> el 19 de abril de 2020 la postura expresada el 22 de abril de 2015</w:t>
      </w:r>
      <w:r w:rsidRPr="0075511B">
        <w:rPr>
          <w:rFonts w:ascii="Cambria" w:eastAsia="MS Mincho" w:hAnsi="Cambria"/>
          <w:color w:val="000000"/>
          <w:sz w:val="20"/>
          <w:szCs w:val="20"/>
          <w:lang w:val="es-ES"/>
        </w:rPr>
        <w:t>, indicando</w:t>
      </w:r>
      <w:r w:rsidR="002318BE" w:rsidRPr="0075511B">
        <w:rPr>
          <w:rFonts w:ascii="Cambria" w:eastAsia="MS Mincho" w:hAnsi="Cambria"/>
          <w:color w:val="000000"/>
          <w:sz w:val="20"/>
          <w:szCs w:val="20"/>
          <w:lang w:val="es-ES"/>
        </w:rPr>
        <w:t xml:space="preserve"> que a su entender la cláusula no se encuentra cumplida, sin </w:t>
      </w:r>
      <w:r w:rsidRPr="0075511B">
        <w:rPr>
          <w:rFonts w:ascii="Cambria" w:eastAsia="MS Mincho" w:hAnsi="Cambria"/>
          <w:color w:val="000000"/>
          <w:sz w:val="20"/>
          <w:szCs w:val="20"/>
          <w:lang w:val="es-ES"/>
        </w:rPr>
        <w:t>embargo, la parte peticionaria no explicó</w:t>
      </w:r>
      <w:r w:rsidR="002318BE" w:rsidRPr="0075511B">
        <w:rPr>
          <w:rFonts w:ascii="Cambria" w:eastAsia="MS Mincho" w:hAnsi="Cambria"/>
          <w:color w:val="000000"/>
          <w:sz w:val="20"/>
          <w:szCs w:val="20"/>
          <w:lang w:val="es-ES"/>
        </w:rPr>
        <w:t xml:space="preserve"> en qué consiste dicho incumplimiento, y reiteró que la misma constituye una medida de cumplimiento continuado. Dada</w:t>
      </w:r>
      <w:r w:rsidR="003A5C81" w:rsidRPr="0075511B">
        <w:rPr>
          <w:rFonts w:ascii="Cambria" w:eastAsia="MS Mincho" w:hAnsi="Cambria"/>
          <w:color w:val="000000"/>
          <w:sz w:val="20"/>
          <w:szCs w:val="20"/>
          <w:lang w:val="es-ES"/>
        </w:rPr>
        <w:t xml:space="preserve"> la </w:t>
      </w:r>
      <w:r w:rsidRPr="0075511B">
        <w:rPr>
          <w:rFonts w:ascii="Cambria" w:eastAsia="MS Mincho" w:hAnsi="Cambria"/>
          <w:color w:val="000000"/>
          <w:sz w:val="20"/>
          <w:szCs w:val="20"/>
          <w:lang w:val="es-ES"/>
        </w:rPr>
        <w:t>pluralidad</w:t>
      </w:r>
      <w:r w:rsidR="003A5C81" w:rsidRPr="0075511B">
        <w:rPr>
          <w:rFonts w:ascii="Cambria" w:eastAsia="MS Mincho" w:hAnsi="Cambria"/>
          <w:color w:val="000000"/>
          <w:sz w:val="20"/>
          <w:szCs w:val="20"/>
          <w:lang w:val="es-ES"/>
        </w:rPr>
        <w:t xml:space="preserve"> de medidas informadas por el Estado, </w:t>
      </w:r>
      <w:r w:rsidR="003A5C81" w:rsidRPr="0075511B">
        <w:rPr>
          <w:rFonts w:ascii="Cambria" w:eastAsia="MS Mincho" w:hAnsi="Cambria"/>
          <w:sz w:val="20"/>
          <w:szCs w:val="20"/>
          <w:lang w:val="es-ES"/>
        </w:rPr>
        <w:t>la Comisión considera que este extremo del acuerdo se encuentra cumplido totalmente y así lo declara.</w:t>
      </w:r>
    </w:p>
    <w:p w14:paraId="1B5DE8A8" w14:textId="77777777" w:rsidR="001F2391" w:rsidRDefault="001F2391" w:rsidP="001F2391">
      <w:pPr>
        <w:pStyle w:val="ListParagraph"/>
        <w:rPr>
          <w:rFonts w:eastAsia="MS Mincho"/>
          <w:sz w:val="20"/>
          <w:szCs w:val="20"/>
          <w:lang w:val="es-ES"/>
        </w:rPr>
      </w:pPr>
    </w:p>
    <w:p w14:paraId="30C17F67" w14:textId="59456468" w:rsidR="002C57E5" w:rsidRPr="001F2391" w:rsidRDefault="00090002" w:rsidP="001F23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1F2391">
        <w:rPr>
          <w:rFonts w:ascii="Cambria" w:eastAsia="MS Mincho" w:hAnsi="Cambria"/>
          <w:color w:val="000000"/>
          <w:sz w:val="20"/>
          <w:szCs w:val="20"/>
          <w:lang w:val="es-ES"/>
        </w:rPr>
        <w:t xml:space="preserve">En relación </w:t>
      </w:r>
      <w:r w:rsidR="00501FEA" w:rsidRPr="001F2391">
        <w:rPr>
          <w:rFonts w:ascii="Cambria" w:eastAsia="MS Mincho" w:hAnsi="Cambria"/>
          <w:color w:val="000000"/>
          <w:sz w:val="20"/>
          <w:szCs w:val="20"/>
          <w:lang w:val="es-ES"/>
        </w:rPr>
        <w:t>al punto 13 de la</w:t>
      </w:r>
      <w:r w:rsidRPr="001F2391">
        <w:rPr>
          <w:rFonts w:ascii="Cambria" w:eastAsia="MS Mincho" w:hAnsi="Cambria"/>
          <w:color w:val="000000"/>
          <w:sz w:val="20"/>
          <w:szCs w:val="20"/>
          <w:lang w:val="es-ES"/>
        </w:rPr>
        <w:t xml:space="preserve"> c</w:t>
      </w:r>
      <w:r w:rsidR="00501FEA" w:rsidRPr="001F2391">
        <w:rPr>
          <w:rFonts w:ascii="Cambria" w:eastAsia="MS Mincho" w:hAnsi="Cambria"/>
          <w:color w:val="000000"/>
          <w:sz w:val="20"/>
          <w:szCs w:val="20"/>
          <w:lang w:val="es-ES"/>
        </w:rPr>
        <w:t>láusula III</w:t>
      </w:r>
      <w:r w:rsidR="00281D35" w:rsidRPr="001F2391">
        <w:rPr>
          <w:rFonts w:ascii="Cambria" w:eastAsia="MS Mincho" w:hAnsi="Cambria"/>
          <w:color w:val="000000"/>
          <w:sz w:val="20"/>
          <w:szCs w:val="20"/>
          <w:lang w:val="es-ES"/>
        </w:rPr>
        <w:t>,</w:t>
      </w:r>
      <w:r w:rsidR="00043D5A" w:rsidRPr="001F2391">
        <w:rPr>
          <w:rFonts w:ascii="Cambria" w:eastAsia="MS Mincho" w:hAnsi="Cambria"/>
          <w:color w:val="000000"/>
          <w:sz w:val="20"/>
          <w:szCs w:val="20"/>
          <w:lang w:val="es-ES"/>
        </w:rPr>
        <w:t xml:space="preserve"> sobre medidas de prevenci</w:t>
      </w:r>
      <w:r w:rsidR="00124851" w:rsidRPr="001F2391">
        <w:rPr>
          <w:rFonts w:ascii="Cambria" w:eastAsia="MS Mincho" w:hAnsi="Cambria"/>
          <w:color w:val="000000"/>
          <w:sz w:val="20"/>
          <w:szCs w:val="20"/>
          <w:lang w:val="es-ES"/>
        </w:rPr>
        <w:t>ón, específicamente respecto del compromiso de ampliar los contenidos curriculares en los cu</w:t>
      </w:r>
      <w:r w:rsidR="008E0A02" w:rsidRPr="001F2391">
        <w:rPr>
          <w:rFonts w:ascii="Cambria" w:eastAsia="MS Mincho" w:hAnsi="Cambria"/>
          <w:color w:val="000000"/>
          <w:sz w:val="20"/>
          <w:szCs w:val="20"/>
          <w:lang w:val="es-ES"/>
        </w:rPr>
        <w:t>rsos de formación militar, en su</w:t>
      </w:r>
      <w:r w:rsidR="00124851" w:rsidRPr="001F2391">
        <w:rPr>
          <w:rFonts w:ascii="Cambria" w:eastAsia="MS Mincho" w:hAnsi="Cambria"/>
          <w:color w:val="000000"/>
          <w:sz w:val="20"/>
          <w:szCs w:val="20"/>
          <w:lang w:val="es-ES"/>
        </w:rPr>
        <w:t xml:space="preserve"> informe </w:t>
      </w:r>
      <w:r w:rsidR="008E0A02" w:rsidRPr="001F2391">
        <w:rPr>
          <w:rFonts w:ascii="Cambria" w:eastAsia="MS Mincho" w:hAnsi="Cambria"/>
          <w:color w:val="000000"/>
          <w:sz w:val="20"/>
          <w:szCs w:val="20"/>
          <w:lang w:val="es-ES"/>
        </w:rPr>
        <w:t>del</w:t>
      </w:r>
      <w:r w:rsidR="008D0786" w:rsidRPr="001F2391">
        <w:rPr>
          <w:rFonts w:ascii="Cambria" w:eastAsia="MS Mincho" w:hAnsi="Cambria"/>
          <w:color w:val="000000"/>
          <w:sz w:val="20"/>
          <w:szCs w:val="20"/>
          <w:lang w:val="es-ES"/>
        </w:rPr>
        <w:t xml:space="preserve"> 28 de septiembre de 2018, </w:t>
      </w:r>
      <w:r w:rsidR="008E0A02" w:rsidRPr="001F2391">
        <w:rPr>
          <w:rFonts w:ascii="Cambria" w:eastAsia="MS Mincho" w:hAnsi="Cambria"/>
          <w:color w:val="000000"/>
          <w:sz w:val="20"/>
          <w:szCs w:val="20"/>
          <w:lang w:val="es-ES"/>
        </w:rPr>
        <w:t>el Estado indicó</w:t>
      </w:r>
      <w:r w:rsidR="0098276D" w:rsidRPr="001F2391">
        <w:rPr>
          <w:rFonts w:ascii="Cambria" w:eastAsia="MS Mincho" w:hAnsi="Cambria"/>
          <w:color w:val="000000"/>
          <w:sz w:val="20"/>
          <w:szCs w:val="20"/>
          <w:lang w:val="es-ES"/>
        </w:rPr>
        <w:t xml:space="preserve"> </w:t>
      </w:r>
      <w:r w:rsidR="008D0786" w:rsidRPr="001F2391">
        <w:rPr>
          <w:rFonts w:ascii="Cambria" w:eastAsia="MS Mincho" w:hAnsi="Cambria"/>
          <w:color w:val="000000"/>
          <w:sz w:val="20"/>
          <w:szCs w:val="20"/>
          <w:lang w:val="es-ES"/>
        </w:rPr>
        <w:t xml:space="preserve">que en el año 2012 se creó el programa de Ética Profesional con Enfoque en Derechos Humanos que inicialmente fue implementado </w:t>
      </w:r>
      <w:r w:rsidR="008E0A02" w:rsidRPr="001F2391">
        <w:rPr>
          <w:rFonts w:ascii="Cambria" w:eastAsia="MS Mincho" w:hAnsi="Cambria"/>
          <w:color w:val="000000"/>
          <w:sz w:val="20"/>
          <w:szCs w:val="20"/>
          <w:lang w:val="es-ES"/>
        </w:rPr>
        <w:t xml:space="preserve">en </w:t>
      </w:r>
      <w:r w:rsidR="008D0786" w:rsidRPr="001F2391">
        <w:rPr>
          <w:rFonts w:ascii="Cambria" w:eastAsia="MS Mincho" w:hAnsi="Cambria"/>
          <w:color w:val="000000"/>
          <w:sz w:val="20"/>
          <w:szCs w:val="20"/>
          <w:lang w:val="es-ES"/>
        </w:rPr>
        <w:t xml:space="preserve">un grupo específico de militares y </w:t>
      </w:r>
      <w:r w:rsidR="00501FEA" w:rsidRPr="001F2391">
        <w:rPr>
          <w:rFonts w:ascii="Cambria" w:eastAsia="MS Mincho" w:hAnsi="Cambria"/>
          <w:color w:val="000000"/>
          <w:sz w:val="20"/>
          <w:szCs w:val="20"/>
          <w:lang w:val="es-ES"/>
        </w:rPr>
        <w:t>posteriormente,</w:t>
      </w:r>
      <w:r w:rsidR="008D0786" w:rsidRPr="001F2391">
        <w:rPr>
          <w:rFonts w:ascii="Cambria" w:eastAsia="MS Mincho" w:hAnsi="Cambria"/>
          <w:color w:val="000000"/>
          <w:sz w:val="20"/>
          <w:szCs w:val="20"/>
          <w:lang w:val="es-ES"/>
        </w:rPr>
        <w:t xml:space="preserve"> en </w:t>
      </w:r>
      <w:r w:rsidR="00501FEA" w:rsidRPr="001F2391">
        <w:rPr>
          <w:rFonts w:ascii="Cambria" w:eastAsia="MS Mincho" w:hAnsi="Cambria"/>
          <w:color w:val="000000"/>
          <w:sz w:val="20"/>
          <w:szCs w:val="20"/>
          <w:lang w:val="es-ES"/>
        </w:rPr>
        <w:t xml:space="preserve">el año </w:t>
      </w:r>
      <w:r w:rsidR="008D0786" w:rsidRPr="001F2391">
        <w:rPr>
          <w:rFonts w:ascii="Cambria" w:eastAsia="MS Mincho" w:hAnsi="Cambria"/>
          <w:color w:val="000000"/>
          <w:sz w:val="20"/>
          <w:szCs w:val="20"/>
          <w:lang w:val="es-ES"/>
        </w:rPr>
        <w:t>2013</w:t>
      </w:r>
      <w:r w:rsidR="00501FEA" w:rsidRPr="001F2391">
        <w:rPr>
          <w:rFonts w:ascii="Cambria" w:eastAsia="MS Mincho" w:hAnsi="Cambria"/>
          <w:color w:val="000000"/>
          <w:sz w:val="20"/>
          <w:szCs w:val="20"/>
          <w:lang w:val="es-ES"/>
        </w:rPr>
        <w:t>, fue</w:t>
      </w:r>
      <w:r w:rsidR="008D0786" w:rsidRPr="001F2391">
        <w:rPr>
          <w:rFonts w:ascii="Cambria" w:eastAsia="MS Mincho" w:hAnsi="Cambria"/>
          <w:color w:val="000000"/>
          <w:sz w:val="20"/>
          <w:szCs w:val="20"/>
          <w:lang w:val="es-ES"/>
        </w:rPr>
        <w:t xml:space="preserve"> ampliado a las escuelas de formación militar. Según el Estado, este programa fue actualizado en el año 2015 y se dejó constancia de los programas y bibliografías actualizadas. </w:t>
      </w:r>
      <w:r w:rsidR="001F2391" w:rsidRPr="001F2391">
        <w:rPr>
          <w:rFonts w:ascii="Cambria" w:eastAsia="MS Mincho" w:hAnsi="Cambria"/>
          <w:color w:val="000000"/>
          <w:sz w:val="20"/>
          <w:szCs w:val="20"/>
          <w:lang w:val="es-ES"/>
        </w:rPr>
        <w:t xml:space="preserve">El Estado comunicó año por año la cantidad de efectivos capacitados entre 2013 y 2017, siendo 112.981 (ciento doce mil novecientos ochenta y uno) en 2013, 174.205 (ciento setenta y cuatro mil doscientos cinco) en 2014, 30.125 (treinta mil ciento veinticinco) en 2015, 19.532 (diecinueve mil quinientos treinta y dos) en 2016 y 13.670 (trece mil seiscientos setenta) en 2017, sumando un total de 350.513 (trescientos cincuenta mil quinientos trece) militares de distintas ramas del Ejército Brasileño </w:t>
      </w:r>
      <w:r w:rsidR="00613E63">
        <w:rPr>
          <w:rFonts w:ascii="Cambria" w:eastAsia="MS Mincho" w:hAnsi="Cambria"/>
          <w:color w:val="000000"/>
          <w:sz w:val="20"/>
          <w:szCs w:val="20"/>
          <w:lang w:val="es-ES"/>
        </w:rPr>
        <w:t xml:space="preserve">quienes </w:t>
      </w:r>
      <w:r w:rsidR="001F2391" w:rsidRPr="001F2391">
        <w:rPr>
          <w:rFonts w:ascii="Cambria" w:eastAsia="MS Mincho" w:hAnsi="Cambria"/>
          <w:color w:val="000000"/>
          <w:sz w:val="20"/>
          <w:szCs w:val="20"/>
          <w:lang w:val="es-ES"/>
        </w:rPr>
        <w:t>fueron capacitados por este medio.</w:t>
      </w:r>
      <w:r w:rsidR="003933EB" w:rsidRPr="001F2391">
        <w:rPr>
          <w:rFonts w:ascii="Cambria" w:eastAsia="MS Mincho" w:hAnsi="Cambria"/>
          <w:color w:val="000000"/>
          <w:sz w:val="20"/>
          <w:szCs w:val="20"/>
          <w:lang w:val="es-ES"/>
        </w:rPr>
        <w:t xml:space="preserve"> El Estado también proporcionó los temarios</w:t>
      </w:r>
      <w:r w:rsidR="002C57E5" w:rsidRPr="001F2391">
        <w:rPr>
          <w:rFonts w:ascii="Cambria" w:eastAsia="MS Mincho" w:hAnsi="Cambria"/>
          <w:color w:val="000000"/>
          <w:sz w:val="20"/>
          <w:szCs w:val="20"/>
          <w:lang w:val="es-ES"/>
        </w:rPr>
        <w:t xml:space="preserve"> de los cursos correspondientes en las cátedras de historia y teoría general de los derechos humanos; principios internacionales de derechos humanos; los instrumentos y sistemas de protección de los derechos humanos, incluyendo el sistema universal y el sistema interamericano; la política de relaciones exteriores en materia de derechos humanos y las obligaciones internacionales del Estado; la jurisprudencia de la Corte Interamericana de Derechos Humanos con énfasis en los casos de Brasil; el sistema nacional de protección de los derechos humanos y los mecanismos de promoción y protección de los ciudadanos y de la dignidad de la persona humana a nivel doméstico; los ilícitos relacionados con violaciones a los derechos humanos, incluyendo la tortura y el genocidio; la normatividad aplicable a las operaciones en el marco de la preservación del orden público; derecho internacional humanitario</w:t>
      </w:r>
      <w:r w:rsidR="00124855" w:rsidRPr="001F2391">
        <w:rPr>
          <w:rFonts w:ascii="Cambria" w:eastAsia="MS Mincho" w:hAnsi="Cambria"/>
          <w:color w:val="000000"/>
          <w:sz w:val="20"/>
          <w:szCs w:val="20"/>
          <w:lang w:val="es-ES"/>
        </w:rPr>
        <w:t xml:space="preserve"> y las obligaciones internacionales del Estado brasilero en dicho marco; y el Estatuto de Roma y la Corte Penal Internacional. </w:t>
      </w:r>
      <w:r w:rsidR="00001C59" w:rsidRPr="001F2391">
        <w:rPr>
          <w:rFonts w:ascii="Cambria" w:eastAsia="MS Mincho" w:hAnsi="Cambria"/>
          <w:color w:val="000000"/>
          <w:sz w:val="20"/>
          <w:szCs w:val="20"/>
          <w:lang w:val="es-ES"/>
        </w:rPr>
        <w:t xml:space="preserve">El Estado también aportó registro fotográfico de capacitaciones en materia de derechos humanos a las fuerzas militares. </w:t>
      </w:r>
    </w:p>
    <w:p w14:paraId="02AE2BDE" w14:textId="77777777" w:rsidR="002C57E5" w:rsidRDefault="002C57E5" w:rsidP="002C57E5">
      <w:pPr>
        <w:pStyle w:val="ListParagraph"/>
        <w:rPr>
          <w:rFonts w:eastAsia="MS Mincho"/>
          <w:sz w:val="20"/>
          <w:szCs w:val="20"/>
          <w:lang w:val="es-ES"/>
        </w:rPr>
      </w:pPr>
    </w:p>
    <w:p w14:paraId="032B3645" w14:textId="6F2D1D14" w:rsidR="00501FEA" w:rsidRPr="00501FEA" w:rsidRDefault="008E0A02" w:rsidP="00501F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603FAB">
        <w:rPr>
          <w:rFonts w:ascii="Cambria" w:eastAsia="MS Mincho" w:hAnsi="Cambria"/>
          <w:color w:val="000000"/>
          <w:sz w:val="20"/>
          <w:szCs w:val="20"/>
          <w:lang w:val="es-ES"/>
        </w:rPr>
        <w:t xml:space="preserve">Dicha información fue trasladada a la parte peticionaria </w:t>
      </w:r>
      <w:r w:rsidR="00501FEA">
        <w:rPr>
          <w:rFonts w:ascii="Cambria" w:eastAsia="MS Mincho" w:hAnsi="Cambria"/>
          <w:color w:val="000000"/>
          <w:sz w:val="20"/>
          <w:szCs w:val="20"/>
          <w:lang w:val="es-ES"/>
        </w:rPr>
        <w:t>el</w:t>
      </w:r>
      <w:r w:rsidRPr="00603FAB">
        <w:rPr>
          <w:rFonts w:ascii="Cambria" w:eastAsia="MS Mincho" w:hAnsi="Cambria"/>
          <w:color w:val="000000"/>
          <w:sz w:val="20"/>
          <w:szCs w:val="20"/>
          <w:lang w:val="es-ES"/>
        </w:rPr>
        <w:t xml:space="preserve"> 28 de enero de 2019.</w:t>
      </w:r>
      <w:r w:rsidR="00CF05FB" w:rsidRPr="00603FAB">
        <w:rPr>
          <w:rFonts w:ascii="Cambria" w:eastAsia="MS Mincho" w:hAnsi="Cambria"/>
          <w:color w:val="000000"/>
          <w:sz w:val="20"/>
          <w:szCs w:val="20"/>
          <w:lang w:val="es-ES"/>
        </w:rPr>
        <w:t xml:space="preserve"> Al respecto </w:t>
      </w:r>
      <w:r w:rsidR="00501FEA">
        <w:rPr>
          <w:rFonts w:ascii="Cambria" w:eastAsia="MS Mincho" w:hAnsi="Cambria"/>
          <w:color w:val="000000"/>
          <w:sz w:val="20"/>
          <w:szCs w:val="20"/>
          <w:lang w:val="es-ES"/>
        </w:rPr>
        <w:t xml:space="preserve">la parte peticionaria reiteró 19 de abril de 2020 </w:t>
      </w:r>
      <w:r w:rsidR="002318BE" w:rsidRPr="00603FAB">
        <w:rPr>
          <w:rFonts w:ascii="Cambria" w:eastAsia="MS Mincho" w:hAnsi="Cambria"/>
          <w:color w:val="000000"/>
          <w:sz w:val="20"/>
          <w:szCs w:val="20"/>
          <w:lang w:val="es-ES"/>
        </w:rPr>
        <w:t>la postura expresada el 22 de abril de 2015</w:t>
      </w:r>
      <w:r w:rsidR="00501FEA">
        <w:rPr>
          <w:rFonts w:ascii="Cambria" w:eastAsia="MS Mincho" w:hAnsi="Cambria"/>
          <w:color w:val="000000"/>
          <w:sz w:val="20"/>
          <w:szCs w:val="20"/>
          <w:lang w:val="es-ES"/>
        </w:rPr>
        <w:t>, indicando</w:t>
      </w:r>
      <w:r w:rsidR="002318BE" w:rsidRPr="00603FAB">
        <w:rPr>
          <w:rFonts w:ascii="Cambria" w:eastAsia="MS Mincho" w:hAnsi="Cambria"/>
          <w:color w:val="000000"/>
          <w:sz w:val="20"/>
          <w:szCs w:val="20"/>
          <w:lang w:val="es-ES"/>
        </w:rPr>
        <w:t xml:space="preserve"> que a su entender la cláusula no se encuentra cumplida, sin embargo, no </w:t>
      </w:r>
      <w:r w:rsidR="00501FEA" w:rsidRPr="00603FAB">
        <w:rPr>
          <w:rFonts w:ascii="Cambria" w:eastAsia="MS Mincho" w:hAnsi="Cambria"/>
          <w:color w:val="000000"/>
          <w:sz w:val="20"/>
          <w:szCs w:val="20"/>
          <w:lang w:val="es-ES"/>
        </w:rPr>
        <w:t>explic</w:t>
      </w:r>
      <w:r w:rsidR="00501FEA">
        <w:rPr>
          <w:rFonts w:ascii="Cambria" w:eastAsia="MS Mincho" w:hAnsi="Cambria"/>
          <w:color w:val="000000"/>
          <w:sz w:val="20"/>
          <w:szCs w:val="20"/>
          <w:lang w:val="es-ES"/>
        </w:rPr>
        <w:t>ó</w:t>
      </w:r>
      <w:r w:rsidR="002318BE" w:rsidRPr="00603FAB">
        <w:rPr>
          <w:rFonts w:ascii="Cambria" w:eastAsia="MS Mincho" w:hAnsi="Cambria"/>
          <w:color w:val="000000"/>
          <w:sz w:val="20"/>
          <w:szCs w:val="20"/>
          <w:lang w:val="es-ES"/>
        </w:rPr>
        <w:t xml:space="preserve"> en qué consiste dicho incumplimiento</w:t>
      </w:r>
      <w:r w:rsidR="00CF05FB" w:rsidRPr="00603FAB">
        <w:rPr>
          <w:rFonts w:ascii="Cambria" w:eastAsia="MS Mincho" w:hAnsi="Cambria"/>
          <w:color w:val="000000"/>
          <w:sz w:val="20"/>
          <w:szCs w:val="20"/>
          <w:lang w:val="es-ES"/>
        </w:rPr>
        <w:t xml:space="preserve">. </w:t>
      </w:r>
      <w:r w:rsidR="002318BE" w:rsidRPr="00603FAB">
        <w:rPr>
          <w:rFonts w:ascii="Cambria" w:eastAsia="MS Mincho" w:hAnsi="Cambria"/>
          <w:color w:val="000000"/>
          <w:sz w:val="20"/>
          <w:szCs w:val="20"/>
          <w:lang w:val="es-ES"/>
        </w:rPr>
        <w:t xml:space="preserve">A la luz de la información presentada por las partes, </w:t>
      </w:r>
      <w:r w:rsidR="00CF05FB" w:rsidRPr="00603FAB">
        <w:rPr>
          <w:rFonts w:ascii="Cambria" w:eastAsia="MS Mincho" w:hAnsi="Cambria"/>
          <w:sz w:val="20"/>
          <w:szCs w:val="20"/>
          <w:lang w:val="es-ES"/>
        </w:rPr>
        <w:t>la Comisión considera que este extremo del acuerdo se encuentra cumplido totalmente y así lo declara.</w:t>
      </w:r>
    </w:p>
    <w:p w14:paraId="7ECA2FF5" w14:textId="77777777" w:rsidR="00501FEA" w:rsidRDefault="00501FEA" w:rsidP="00501FE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lang w:val="es-ES"/>
        </w:rPr>
      </w:pPr>
    </w:p>
    <w:p w14:paraId="379956C7" w14:textId="62747C38" w:rsidR="00D65552" w:rsidRPr="001F2391" w:rsidRDefault="00501FEA" w:rsidP="00501F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1F2391">
        <w:rPr>
          <w:rFonts w:ascii="Cambria" w:eastAsia="MS Mincho" w:hAnsi="Cambria"/>
          <w:color w:val="000000"/>
          <w:sz w:val="20"/>
          <w:szCs w:val="20"/>
          <w:lang w:val="es-ES"/>
        </w:rPr>
        <w:t>En relación al punto 14 de la</w:t>
      </w:r>
      <w:r w:rsidR="00090002" w:rsidRPr="001F2391">
        <w:rPr>
          <w:rFonts w:ascii="Cambria" w:eastAsia="MS Mincho" w:hAnsi="Cambria"/>
          <w:color w:val="000000"/>
          <w:sz w:val="20"/>
          <w:szCs w:val="20"/>
          <w:lang w:val="es-ES"/>
        </w:rPr>
        <w:t xml:space="preserve"> </w:t>
      </w:r>
      <w:r w:rsidR="00281D35" w:rsidRPr="001F2391">
        <w:rPr>
          <w:rFonts w:ascii="Cambria" w:eastAsia="MS Mincho" w:hAnsi="Cambria"/>
          <w:color w:val="000000"/>
          <w:sz w:val="20"/>
          <w:szCs w:val="20"/>
          <w:lang w:val="es-ES"/>
        </w:rPr>
        <w:t>c</w:t>
      </w:r>
      <w:r w:rsidRPr="001F2391">
        <w:rPr>
          <w:rFonts w:ascii="Cambria" w:eastAsia="MS Mincho" w:hAnsi="Cambria"/>
          <w:color w:val="000000"/>
          <w:sz w:val="20"/>
          <w:szCs w:val="20"/>
          <w:lang w:val="es-ES"/>
        </w:rPr>
        <w:t>láusula III</w:t>
      </w:r>
      <w:r w:rsidR="00281D35" w:rsidRPr="001F2391">
        <w:rPr>
          <w:rFonts w:ascii="Cambria" w:eastAsia="MS Mincho" w:hAnsi="Cambria"/>
          <w:color w:val="000000"/>
          <w:sz w:val="20"/>
          <w:szCs w:val="20"/>
          <w:lang w:val="es-ES"/>
        </w:rPr>
        <w:t>,</w:t>
      </w:r>
      <w:r w:rsidR="00CF05FB" w:rsidRPr="001F2391">
        <w:rPr>
          <w:rFonts w:ascii="Cambria" w:eastAsia="MS Mincho" w:hAnsi="Cambria"/>
          <w:color w:val="000000"/>
          <w:sz w:val="20"/>
          <w:szCs w:val="20"/>
          <w:lang w:val="es-ES"/>
        </w:rPr>
        <w:t xml:space="preserve"> sobre </w:t>
      </w:r>
      <w:r w:rsidRPr="001F2391">
        <w:rPr>
          <w:rFonts w:ascii="Cambria" w:eastAsia="MS Mincho" w:hAnsi="Cambria"/>
          <w:color w:val="000000"/>
          <w:sz w:val="20"/>
          <w:szCs w:val="20"/>
          <w:lang w:val="es-ES"/>
        </w:rPr>
        <w:t xml:space="preserve">el compromiso del Estado de solicitar al Consejo para la Defensa de los Derechos de la Persona Humana (CDDPH) que analizara 23 casos de presuntas violaciones de los derechos humanos que ocurrieron dentro del alcance de las Fuerzas Armadas, según un estudio preparado por el Grupo </w:t>
      </w:r>
      <w:r w:rsidR="00C5702F">
        <w:rPr>
          <w:rFonts w:ascii="Cambria" w:eastAsia="MS Mincho" w:hAnsi="Cambria"/>
          <w:color w:val="000000"/>
          <w:sz w:val="20"/>
          <w:szCs w:val="20"/>
          <w:lang w:val="es-ES"/>
        </w:rPr>
        <w:t xml:space="preserve">Tortura Nunca </w:t>
      </w:r>
      <w:proofErr w:type="spellStart"/>
      <w:r w:rsidR="00C5702F">
        <w:rPr>
          <w:rFonts w:ascii="Cambria" w:eastAsia="MS Mincho" w:hAnsi="Cambria"/>
          <w:color w:val="000000"/>
          <w:sz w:val="20"/>
          <w:szCs w:val="20"/>
          <w:lang w:val="es-ES"/>
        </w:rPr>
        <w:t>Mais</w:t>
      </w:r>
      <w:proofErr w:type="spellEnd"/>
      <w:r w:rsidRPr="001F2391">
        <w:rPr>
          <w:rFonts w:ascii="Cambria" w:eastAsia="MS Mincho" w:hAnsi="Cambria"/>
          <w:color w:val="000000"/>
          <w:sz w:val="20"/>
          <w:szCs w:val="20"/>
          <w:lang w:val="es-ES"/>
        </w:rPr>
        <w:t xml:space="preserve"> </w:t>
      </w:r>
      <w:r w:rsidR="00D72FB5" w:rsidRPr="001F2391">
        <w:rPr>
          <w:rFonts w:ascii="Cambria" w:eastAsia="MS Mincho" w:hAnsi="Cambria"/>
          <w:color w:val="000000"/>
          <w:sz w:val="20"/>
          <w:szCs w:val="20"/>
          <w:lang w:val="es-ES"/>
        </w:rPr>
        <w:t>[</w:t>
      </w:r>
      <w:r w:rsidR="00D72FB5" w:rsidRPr="001F2391">
        <w:rPr>
          <w:rFonts w:ascii="Cambria" w:eastAsia="MS Mincho" w:hAnsi="Cambria"/>
          <w:i/>
          <w:color w:val="000000"/>
          <w:sz w:val="20"/>
          <w:szCs w:val="20"/>
          <w:lang w:val="es-ES"/>
        </w:rPr>
        <w:t>Nunca más la tortura</w:t>
      </w:r>
      <w:r w:rsidR="00D72FB5" w:rsidRPr="001F2391">
        <w:rPr>
          <w:rFonts w:ascii="Cambria" w:eastAsia="MS Mincho" w:hAnsi="Cambria"/>
          <w:color w:val="000000"/>
          <w:sz w:val="20"/>
          <w:szCs w:val="20"/>
          <w:lang w:val="es-ES"/>
        </w:rPr>
        <w:t xml:space="preserve">] </w:t>
      </w:r>
      <w:r w:rsidRPr="001F2391">
        <w:rPr>
          <w:rFonts w:ascii="Cambria" w:eastAsia="MS Mincho" w:hAnsi="Cambria"/>
          <w:color w:val="000000"/>
          <w:sz w:val="20"/>
          <w:szCs w:val="20"/>
          <w:lang w:val="es-ES"/>
        </w:rPr>
        <w:t xml:space="preserve">(GTNM / RJ), </w:t>
      </w:r>
      <w:r w:rsidR="009F04D5" w:rsidRPr="001F2391">
        <w:rPr>
          <w:rFonts w:ascii="Cambria" w:eastAsia="MS Mincho" w:hAnsi="Cambria"/>
          <w:color w:val="000000"/>
          <w:sz w:val="20"/>
          <w:szCs w:val="20"/>
          <w:lang w:val="es-ES"/>
        </w:rPr>
        <w:t>el Estado informó que el 5 de abril de 2013</w:t>
      </w:r>
      <w:r w:rsidR="008E0A02" w:rsidRPr="001F2391">
        <w:rPr>
          <w:rFonts w:ascii="Cambria" w:eastAsia="MS Mincho" w:hAnsi="Cambria"/>
          <w:color w:val="000000"/>
          <w:sz w:val="20"/>
          <w:szCs w:val="20"/>
          <w:lang w:val="es-ES"/>
        </w:rPr>
        <w:t>,</w:t>
      </w:r>
      <w:r w:rsidR="009F04D5" w:rsidRPr="001F2391">
        <w:rPr>
          <w:rFonts w:ascii="Cambria" w:eastAsia="MS Mincho" w:hAnsi="Cambria"/>
          <w:color w:val="000000"/>
          <w:sz w:val="20"/>
          <w:szCs w:val="20"/>
          <w:lang w:val="es-ES"/>
        </w:rPr>
        <w:t xml:space="preserve"> el Consejo de Defensa de los Derechos de la Persona Humana </w:t>
      </w:r>
      <w:r w:rsidR="00DA5FB0" w:rsidRPr="001F2391">
        <w:rPr>
          <w:rFonts w:ascii="Cambria" w:eastAsia="MS Mincho" w:hAnsi="Cambria"/>
          <w:color w:val="000000"/>
          <w:sz w:val="20"/>
          <w:szCs w:val="20"/>
          <w:lang w:val="es-ES"/>
        </w:rPr>
        <w:t>aprobó la Resoluc</w:t>
      </w:r>
      <w:r w:rsidR="000C3ED0" w:rsidRPr="001F2391">
        <w:rPr>
          <w:rFonts w:ascii="Cambria" w:eastAsia="MS Mincho" w:hAnsi="Cambria"/>
          <w:color w:val="000000"/>
          <w:sz w:val="20"/>
          <w:szCs w:val="20"/>
          <w:lang w:val="es-ES"/>
        </w:rPr>
        <w:t>i</w:t>
      </w:r>
      <w:r w:rsidR="008E0A02" w:rsidRPr="001F2391">
        <w:rPr>
          <w:rFonts w:ascii="Cambria" w:eastAsia="MS Mincho" w:hAnsi="Cambria"/>
          <w:color w:val="000000"/>
          <w:sz w:val="20"/>
          <w:szCs w:val="20"/>
          <w:lang w:val="es-ES"/>
        </w:rPr>
        <w:t>ón N</w:t>
      </w:r>
      <w:r w:rsidR="00DA5FB0" w:rsidRPr="001F2391">
        <w:rPr>
          <w:rFonts w:ascii="Cambria" w:eastAsia="MS Mincho" w:hAnsi="Cambria"/>
          <w:color w:val="000000"/>
          <w:sz w:val="20"/>
          <w:szCs w:val="20"/>
          <w:vertAlign w:val="superscript"/>
          <w:lang w:val="es-ES"/>
        </w:rPr>
        <w:t xml:space="preserve">o </w:t>
      </w:r>
      <w:r w:rsidR="00DA5FB0" w:rsidRPr="001F2391">
        <w:rPr>
          <w:rFonts w:ascii="Cambria" w:eastAsia="MS Mincho" w:hAnsi="Cambria"/>
          <w:color w:val="000000"/>
          <w:sz w:val="20"/>
          <w:szCs w:val="20"/>
          <w:lang w:val="es-ES"/>
        </w:rPr>
        <w:t>3 que instituyó el grupo de trabajo con el objetivo de analizar 23 casos de denuncias de violaciones a los derechos humanos ocurridas en el ámbito de las Fuerzas Armadas</w:t>
      </w:r>
      <w:r w:rsidRPr="001F2391">
        <w:rPr>
          <w:rFonts w:ascii="Cambria" w:eastAsia="MS Mincho" w:hAnsi="Cambria"/>
          <w:color w:val="000000"/>
          <w:sz w:val="20"/>
          <w:szCs w:val="20"/>
          <w:lang w:val="es-ES"/>
        </w:rPr>
        <w:t>,</w:t>
      </w:r>
      <w:r w:rsidR="00DA5FB0" w:rsidRPr="001F2391">
        <w:rPr>
          <w:rFonts w:ascii="Cambria" w:eastAsia="MS Mincho" w:hAnsi="Cambria"/>
          <w:color w:val="000000"/>
          <w:sz w:val="20"/>
          <w:szCs w:val="20"/>
          <w:lang w:val="es-ES"/>
        </w:rPr>
        <w:t xml:space="preserve"> conforme al estudio elaborado por el </w:t>
      </w:r>
      <w:r w:rsidR="00DA5FB0" w:rsidRPr="001F2391">
        <w:rPr>
          <w:rFonts w:ascii="Cambria" w:eastAsia="MS Mincho" w:hAnsi="Cambria"/>
          <w:i/>
          <w:color w:val="000000"/>
          <w:sz w:val="20"/>
          <w:szCs w:val="20"/>
          <w:lang w:val="es-ES"/>
        </w:rPr>
        <w:t>Grupo T</w:t>
      </w:r>
      <w:r w:rsidR="000C3ED0" w:rsidRPr="001F2391">
        <w:rPr>
          <w:rFonts w:ascii="Cambria" w:eastAsia="MS Mincho" w:hAnsi="Cambria"/>
          <w:i/>
          <w:color w:val="000000"/>
          <w:sz w:val="20"/>
          <w:szCs w:val="20"/>
          <w:lang w:val="es-ES"/>
        </w:rPr>
        <w:t>o</w:t>
      </w:r>
      <w:r w:rsidR="00DA5FB0" w:rsidRPr="001F2391">
        <w:rPr>
          <w:rFonts w:ascii="Cambria" w:eastAsia="MS Mincho" w:hAnsi="Cambria"/>
          <w:i/>
          <w:color w:val="000000"/>
          <w:sz w:val="20"/>
          <w:szCs w:val="20"/>
          <w:lang w:val="es-ES"/>
        </w:rPr>
        <w:t xml:space="preserve">rtura Nunca </w:t>
      </w:r>
      <w:proofErr w:type="spellStart"/>
      <w:r w:rsidR="00DA5FB0" w:rsidRPr="001F2391">
        <w:rPr>
          <w:rFonts w:ascii="Cambria" w:eastAsia="MS Mincho" w:hAnsi="Cambria"/>
          <w:i/>
          <w:color w:val="000000"/>
          <w:sz w:val="20"/>
          <w:szCs w:val="20"/>
          <w:lang w:val="es-ES"/>
        </w:rPr>
        <w:t>Mais</w:t>
      </w:r>
      <w:proofErr w:type="spellEnd"/>
      <w:r w:rsidR="00DA5FB0" w:rsidRPr="001F2391">
        <w:rPr>
          <w:rFonts w:ascii="Cambria" w:eastAsia="MS Mincho" w:hAnsi="Cambria"/>
          <w:i/>
          <w:color w:val="000000"/>
          <w:sz w:val="20"/>
          <w:szCs w:val="20"/>
          <w:lang w:val="es-ES"/>
        </w:rPr>
        <w:t xml:space="preserve"> do Rio de Janeiro</w:t>
      </w:r>
      <w:r w:rsidR="00DA5FB0" w:rsidRPr="001F2391">
        <w:rPr>
          <w:rFonts w:ascii="Cambria" w:eastAsia="MS Mincho" w:hAnsi="Cambria"/>
          <w:color w:val="000000"/>
          <w:sz w:val="20"/>
          <w:szCs w:val="20"/>
          <w:lang w:val="es-ES"/>
        </w:rPr>
        <w:t xml:space="preserve"> y realizar recomendaciones a los diversos órganos competentes en la materia. </w:t>
      </w:r>
      <w:r w:rsidR="00001C59" w:rsidRPr="001F2391">
        <w:rPr>
          <w:rFonts w:ascii="Cambria" w:eastAsia="MS Mincho" w:hAnsi="Cambria"/>
          <w:color w:val="000000"/>
          <w:sz w:val="20"/>
          <w:szCs w:val="20"/>
          <w:lang w:val="es-ES"/>
        </w:rPr>
        <w:t xml:space="preserve">Al respecto, es de indicar que el Estado aportó copia simple del plan de trabajo de dicho grupo. </w:t>
      </w:r>
      <w:r w:rsidR="00DA5FB0" w:rsidRPr="001F2391">
        <w:rPr>
          <w:rFonts w:ascii="Cambria" w:eastAsia="MS Mincho" w:hAnsi="Cambria"/>
          <w:color w:val="000000"/>
          <w:sz w:val="20"/>
          <w:szCs w:val="20"/>
          <w:lang w:val="es-ES"/>
        </w:rPr>
        <w:t xml:space="preserve">El 13 de agosto de 2013, se realizó </w:t>
      </w:r>
      <w:r w:rsidR="003933EB" w:rsidRPr="001F2391">
        <w:rPr>
          <w:rFonts w:ascii="Cambria" w:eastAsia="MS Mincho" w:hAnsi="Cambria"/>
          <w:color w:val="000000"/>
          <w:sz w:val="20"/>
          <w:szCs w:val="20"/>
          <w:lang w:val="es-ES"/>
        </w:rPr>
        <w:t>la reunión de conformación del G</w:t>
      </w:r>
      <w:r w:rsidR="00DA5FB0" w:rsidRPr="001F2391">
        <w:rPr>
          <w:rFonts w:ascii="Cambria" w:eastAsia="MS Mincho" w:hAnsi="Cambria"/>
          <w:color w:val="000000"/>
          <w:sz w:val="20"/>
          <w:szCs w:val="20"/>
          <w:lang w:val="es-ES"/>
        </w:rPr>
        <w:t xml:space="preserve">rupo de </w:t>
      </w:r>
      <w:r w:rsidR="003933EB" w:rsidRPr="001F2391">
        <w:rPr>
          <w:rFonts w:ascii="Cambria" w:eastAsia="MS Mincho" w:hAnsi="Cambria"/>
          <w:color w:val="000000"/>
          <w:sz w:val="20"/>
          <w:szCs w:val="20"/>
          <w:lang w:val="es-ES"/>
        </w:rPr>
        <w:t>T</w:t>
      </w:r>
      <w:r w:rsidR="00DA5FB0" w:rsidRPr="001F2391">
        <w:rPr>
          <w:rFonts w:ascii="Cambria" w:eastAsia="MS Mincho" w:hAnsi="Cambria"/>
          <w:color w:val="000000"/>
          <w:sz w:val="20"/>
          <w:szCs w:val="20"/>
          <w:lang w:val="es-ES"/>
        </w:rPr>
        <w:t xml:space="preserve">rabajo, en la cual participaron representantes de </w:t>
      </w:r>
      <w:r w:rsidR="00DA5FB0" w:rsidRPr="001F2391">
        <w:rPr>
          <w:rFonts w:ascii="Cambria" w:eastAsia="MS Mincho" w:hAnsi="Cambria"/>
          <w:color w:val="000000"/>
          <w:sz w:val="20"/>
          <w:szCs w:val="20"/>
          <w:lang w:val="es-ES"/>
        </w:rPr>
        <w:lastRenderedPageBreak/>
        <w:t>diversas áreas del gobierno. El 4 de octubre de 2014, el grupo de trabaj</w:t>
      </w:r>
      <w:r w:rsidR="008E0A02" w:rsidRPr="001F2391">
        <w:rPr>
          <w:rFonts w:ascii="Cambria" w:eastAsia="MS Mincho" w:hAnsi="Cambria"/>
          <w:color w:val="000000"/>
          <w:sz w:val="20"/>
          <w:szCs w:val="20"/>
          <w:lang w:val="es-ES"/>
        </w:rPr>
        <w:t>o realizó visitas a las instituciones de las tres fuerzas armadas</w:t>
      </w:r>
      <w:r w:rsidR="00DA5FB0" w:rsidRPr="001F2391">
        <w:rPr>
          <w:rFonts w:ascii="Cambria" w:eastAsia="MS Mincho" w:hAnsi="Cambria"/>
          <w:color w:val="000000"/>
          <w:sz w:val="20"/>
          <w:szCs w:val="20"/>
          <w:lang w:val="es-ES"/>
        </w:rPr>
        <w:t xml:space="preserve"> </w:t>
      </w:r>
      <w:r w:rsidR="008E0A02" w:rsidRPr="001F2391">
        <w:rPr>
          <w:rFonts w:ascii="Cambria" w:eastAsia="MS Mincho" w:hAnsi="Cambria"/>
          <w:color w:val="000000"/>
          <w:sz w:val="20"/>
          <w:szCs w:val="20"/>
          <w:lang w:val="es-ES"/>
        </w:rPr>
        <w:t>del Estado brasilero p</w:t>
      </w:r>
      <w:r w:rsidR="00DA5FB0" w:rsidRPr="001F2391">
        <w:rPr>
          <w:rFonts w:ascii="Cambria" w:eastAsia="MS Mincho" w:hAnsi="Cambria"/>
          <w:color w:val="000000"/>
          <w:sz w:val="20"/>
          <w:szCs w:val="20"/>
          <w:lang w:val="es-ES"/>
        </w:rPr>
        <w:t xml:space="preserve">ara presentar </w:t>
      </w:r>
      <w:r w:rsidRPr="001F2391">
        <w:rPr>
          <w:rFonts w:ascii="Cambria" w:eastAsia="MS Mincho" w:hAnsi="Cambria"/>
          <w:color w:val="000000"/>
          <w:sz w:val="20"/>
          <w:szCs w:val="20"/>
          <w:lang w:val="es-ES"/>
        </w:rPr>
        <w:t>los 23 casos y establecer un espacio de diálogo</w:t>
      </w:r>
      <w:r w:rsidR="00DA5FB0" w:rsidRPr="001F2391">
        <w:rPr>
          <w:rFonts w:ascii="Cambria" w:eastAsia="MS Mincho" w:hAnsi="Cambria"/>
          <w:color w:val="000000"/>
          <w:sz w:val="20"/>
          <w:szCs w:val="20"/>
          <w:lang w:val="es-ES"/>
        </w:rPr>
        <w:t xml:space="preserve"> con el Ejército, la Fuerza </w:t>
      </w:r>
      <w:r w:rsidR="000C3ED0" w:rsidRPr="001F2391">
        <w:rPr>
          <w:rFonts w:ascii="Cambria" w:eastAsia="MS Mincho" w:hAnsi="Cambria"/>
          <w:color w:val="000000"/>
          <w:sz w:val="20"/>
          <w:szCs w:val="20"/>
          <w:lang w:val="es-ES"/>
        </w:rPr>
        <w:t>Aérea</w:t>
      </w:r>
      <w:r w:rsidR="00DA5FB0" w:rsidRPr="001F2391">
        <w:rPr>
          <w:rFonts w:ascii="Cambria" w:eastAsia="MS Mincho" w:hAnsi="Cambria"/>
          <w:color w:val="000000"/>
          <w:sz w:val="20"/>
          <w:szCs w:val="20"/>
          <w:lang w:val="es-ES"/>
        </w:rPr>
        <w:t xml:space="preserve"> y la Marina.</w:t>
      </w:r>
      <w:r w:rsidR="000C3ED0" w:rsidRPr="001F2391">
        <w:rPr>
          <w:rFonts w:ascii="Cambria" w:eastAsia="MS Mincho" w:hAnsi="Cambria"/>
          <w:color w:val="000000"/>
          <w:sz w:val="20"/>
          <w:szCs w:val="20"/>
          <w:lang w:val="es-ES"/>
        </w:rPr>
        <w:t xml:space="preserve"> El Estado informó </w:t>
      </w:r>
      <w:r w:rsidRPr="001F2391">
        <w:rPr>
          <w:rFonts w:ascii="Cambria" w:eastAsia="MS Mincho" w:hAnsi="Cambria"/>
          <w:color w:val="000000"/>
          <w:sz w:val="20"/>
          <w:szCs w:val="20"/>
          <w:lang w:val="es-ES"/>
        </w:rPr>
        <w:t>que,</w:t>
      </w:r>
      <w:r w:rsidR="000C3ED0" w:rsidRPr="001F2391">
        <w:rPr>
          <w:rFonts w:ascii="Cambria" w:eastAsia="MS Mincho" w:hAnsi="Cambria"/>
          <w:color w:val="000000"/>
          <w:sz w:val="20"/>
          <w:szCs w:val="20"/>
          <w:lang w:val="es-ES"/>
        </w:rPr>
        <w:t xml:space="preserve"> en junio de 2014</w:t>
      </w:r>
      <w:r w:rsidRPr="001F2391">
        <w:rPr>
          <w:rFonts w:ascii="Cambria" w:eastAsia="MS Mincho" w:hAnsi="Cambria"/>
          <w:color w:val="000000"/>
          <w:sz w:val="20"/>
          <w:szCs w:val="20"/>
          <w:lang w:val="es-ES"/>
        </w:rPr>
        <w:t>,</w:t>
      </w:r>
      <w:r w:rsidR="000C3ED0" w:rsidRPr="001F2391">
        <w:rPr>
          <w:rFonts w:ascii="Cambria" w:eastAsia="MS Mincho" w:hAnsi="Cambria"/>
          <w:color w:val="000000"/>
          <w:sz w:val="20"/>
          <w:szCs w:val="20"/>
          <w:lang w:val="es-ES"/>
        </w:rPr>
        <w:t xml:space="preserve"> el Consejo de Defensa de los Derechos de la Persona Humana fue transformado en el Consejo Nacional de Derechos Humanos, por lo </w:t>
      </w:r>
      <w:r w:rsidR="00DA6DF1" w:rsidRPr="001F2391">
        <w:rPr>
          <w:rFonts w:ascii="Cambria" w:eastAsia="MS Mincho" w:hAnsi="Cambria"/>
          <w:color w:val="000000"/>
          <w:sz w:val="20"/>
          <w:szCs w:val="20"/>
          <w:lang w:val="es-ES"/>
        </w:rPr>
        <w:t>tanto,</w:t>
      </w:r>
      <w:r w:rsidR="000C3ED0" w:rsidRPr="001F2391">
        <w:rPr>
          <w:rFonts w:ascii="Cambria" w:eastAsia="MS Mincho" w:hAnsi="Cambria"/>
          <w:color w:val="000000"/>
          <w:sz w:val="20"/>
          <w:szCs w:val="20"/>
          <w:lang w:val="es-ES"/>
        </w:rPr>
        <w:t xml:space="preserve"> transfiriendo las atribuciones</w:t>
      </w:r>
      <w:r w:rsidR="00C5702F">
        <w:rPr>
          <w:rFonts w:ascii="Cambria" w:eastAsia="MS Mincho" w:hAnsi="Cambria"/>
          <w:color w:val="000000"/>
          <w:sz w:val="20"/>
          <w:szCs w:val="20"/>
          <w:lang w:val="es-ES"/>
        </w:rPr>
        <w:t xml:space="preserve"> de elaborar propuestas</w:t>
      </w:r>
      <w:r w:rsidR="000C3ED0" w:rsidRPr="001F2391">
        <w:rPr>
          <w:rFonts w:ascii="Cambria" w:eastAsia="MS Mincho" w:hAnsi="Cambria"/>
          <w:color w:val="000000"/>
          <w:sz w:val="20"/>
          <w:szCs w:val="20"/>
          <w:lang w:val="es-ES"/>
        </w:rPr>
        <w:t xml:space="preserve"> legislativas al nuevo organismo creado.</w:t>
      </w:r>
      <w:r w:rsidR="008E0A02" w:rsidRPr="001F2391">
        <w:rPr>
          <w:rFonts w:ascii="Cambria" w:eastAsia="MS Mincho" w:hAnsi="Cambria"/>
          <w:color w:val="000000"/>
          <w:sz w:val="20"/>
          <w:szCs w:val="20"/>
          <w:lang w:val="es-ES"/>
        </w:rPr>
        <w:t xml:space="preserve"> Según lo informado por el Estado, e</w:t>
      </w:r>
      <w:r w:rsidR="000C3ED0" w:rsidRPr="001F2391">
        <w:rPr>
          <w:rFonts w:ascii="Cambria" w:eastAsia="MS Mincho" w:hAnsi="Cambria"/>
          <w:color w:val="000000"/>
          <w:sz w:val="20"/>
          <w:szCs w:val="20"/>
          <w:lang w:val="es-ES"/>
        </w:rPr>
        <w:t>l día 6 de febrero de 2015</w:t>
      </w:r>
      <w:r w:rsidRPr="001F2391">
        <w:rPr>
          <w:rFonts w:ascii="Cambria" w:eastAsia="MS Mincho" w:hAnsi="Cambria"/>
          <w:color w:val="000000"/>
          <w:sz w:val="20"/>
          <w:szCs w:val="20"/>
          <w:lang w:val="es-ES"/>
        </w:rPr>
        <w:t>,</w:t>
      </w:r>
      <w:r w:rsidR="000C3ED0" w:rsidRPr="001F2391">
        <w:rPr>
          <w:rFonts w:ascii="Cambria" w:eastAsia="MS Mincho" w:hAnsi="Cambria"/>
          <w:color w:val="000000"/>
          <w:sz w:val="20"/>
          <w:szCs w:val="20"/>
          <w:lang w:val="es-ES"/>
        </w:rPr>
        <w:t xml:space="preserve"> fue realizada la segunda Reunión Ordinaria del C</w:t>
      </w:r>
      <w:r w:rsidR="00FD232E">
        <w:rPr>
          <w:rFonts w:ascii="Cambria" w:eastAsia="MS Mincho" w:hAnsi="Cambria"/>
          <w:color w:val="000000"/>
          <w:sz w:val="20"/>
          <w:szCs w:val="20"/>
          <w:lang w:val="es-ES"/>
        </w:rPr>
        <w:t>N</w:t>
      </w:r>
      <w:r w:rsidR="000C3ED0" w:rsidRPr="001F2391">
        <w:rPr>
          <w:rFonts w:ascii="Cambria" w:eastAsia="MS Mincho" w:hAnsi="Cambria"/>
          <w:color w:val="000000"/>
          <w:sz w:val="20"/>
          <w:szCs w:val="20"/>
          <w:lang w:val="es-ES"/>
        </w:rPr>
        <w:t xml:space="preserve">DH </w:t>
      </w:r>
      <w:r w:rsidR="00DA6DF1" w:rsidRPr="001F2391">
        <w:rPr>
          <w:rFonts w:ascii="Cambria" w:eastAsia="MS Mincho" w:hAnsi="Cambria"/>
          <w:color w:val="000000"/>
          <w:sz w:val="20"/>
          <w:szCs w:val="20"/>
          <w:lang w:val="es-ES"/>
        </w:rPr>
        <w:t xml:space="preserve">en la cual se decidió la continuidad del Grupo de Trabajo Soldado </w:t>
      </w:r>
      <w:proofErr w:type="spellStart"/>
      <w:r w:rsidR="00DA6DF1" w:rsidRPr="001F2391">
        <w:rPr>
          <w:rFonts w:ascii="Cambria" w:eastAsia="MS Mincho" w:hAnsi="Cambria"/>
          <w:color w:val="000000"/>
          <w:sz w:val="20"/>
          <w:szCs w:val="20"/>
          <w:lang w:val="es-ES"/>
        </w:rPr>
        <w:t>Lapoente</w:t>
      </w:r>
      <w:proofErr w:type="spellEnd"/>
      <w:r w:rsidR="00DA6DF1" w:rsidRPr="001F2391">
        <w:rPr>
          <w:rFonts w:ascii="Cambria" w:eastAsia="MS Mincho" w:hAnsi="Cambria"/>
          <w:color w:val="000000"/>
          <w:sz w:val="20"/>
          <w:szCs w:val="20"/>
          <w:lang w:val="es-ES"/>
        </w:rPr>
        <w:t xml:space="preserve">. </w:t>
      </w:r>
      <w:r w:rsidR="00001C59" w:rsidRPr="001F2391">
        <w:rPr>
          <w:rFonts w:ascii="Cambria" w:eastAsia="MS Mincho" w:hAnsi="Cambria"/>
          <w:color w:val="000000"/>
          <w:sz w:val="20"/>
          <w:szCs w:val="20"/>
          <w:lang w:val="es-ES"/>
        </w:rPr>
        <w:t xml:space="preserve">El Estado aportó copia del acta de dicha reunión en la cual consta la información suministrada. </w:t>
      </w:r>
    </w:p>
    <w:p w14:paraId="1AEA3FE4" w14:textId="77777777" w:rsidR="00D65552" w:rsidRPr="001F2391" w:rsidRDefault="00D65552" w:rsidP="00D6555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lang w:val="es-ES"/>
        </w:rPr>
      </w:pPr>
    </w:p>
    <w:p w14:paraId="54E63165" w14:textId="77777777" w:rsidR="00E42232" w:rsidRDefault="002318BE" w:rsidP="00E422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1F2391">
        <w:rPr>
          <w:rFonts w:ascii="Cambria" w:eastAsia="MS Mincho" w:hAnsi="Cambria"/>
          <w:color w:val="000000"/>
          <w:sz w:val="20"/>
          <w:szCs w:val="20"/>
          <w:lang w:val="es-ES"/>
        </w:rPr>
        <w:t>Al respecto</w:t>
      </w:r>
      <w:r w:rsidR="00D65552" w:rsidRPr="001F2391">
        <w:rPr>
          <w:rFonts w:ascii="Cambria" w:eastAsia="MS Mincho" w:hAnsi="Cambria"/>
          <w:color w:val="000000"/>
          <w:sz w:val="20"/>
          <w:szCs w:val="20"/>
          <w:lang w:val="es-ES"/>
        </w:rPr>
        <w:t>,</w:t>
      </w:r>
      <w:r w:rsidRPr="001F2391">
        <w:rPr>
          <w:rFonts w:ascii="Cambria" w:eastAsia="MS Mincho" w:hAnsi="Cambria"/>
          <w:color w:val="000000"/>
          <w:sz w:val="20"/>
          <w:szCs w:val="20"/>
          <w:lang w:val="es-ES"/>
        </w:rPr>
        <w:t xml:space="preserve"> el peticionario </w:t>
      </w:r>
      <w:r w:rsidR="00D65552" w:rsidRPr="001F2391">
        <w:rPr>
          <w:rFonts w:ascii="Cambria" w:eastAsia="MS Mincho" w:hAnsi="Cambria"/>
          <w:color w:val="000000"/>
          <w:sz w:val="20"/>
          <w:szCs w:val="20"/>
          <w:lang w:val="es-ES"/>
        </w:rPr>
        <w:t>indicó en comunicaciones de</w:t>
      </w:r>
      <w:r w:rsidRPr="001F2391">
        <w:rPr>
          <w:rFonts w:ascii="Cambria" w:eastAsia="MS Mincho" w:hAnsi="Cambria"/>
          <w:color w:val="000000"/>
          <w:sz w:val="20"/>
          <w:szCs w:val="20"/>
          <w:lang w:val="es-ES"/>
        </w:rPr>
        <w:t xml:space="preserve"> 19 de abril</w:t>
      </w:r>
      <w:r w:rsidR="00D65552" w:rsidRPr="001F2391">
        <w:rPr>
          <w:rFonts w:ascii="Cambria" w:eastAsia="MS Mincho" w:hAnsi="Cambria"/>
          <w:color w:val="000000"/>
          <w:sz w:val="20"/>
          <w:szCs w:val="20"/>
          <w:lang w:val="es-ES"/>
        </w:rPr>
        <w:t xml:space="preserve"> y 5 de mayo</w:t>
      </w:r>
      <w:r w:rsidRPr="001F2391">
        <w:rPr>
          <w:rFonts w:ascii="Cambria" w:eastAsia="MS Mincho" w:hAnsi="Cambria"/>
          <w:color w:val="000000"/>
          <w:sz w:val="20"/>
          <w:szCs w:val="20"/>
          <w:lang w:val="es-ES"/>
        </w:rPr>
        <w:t xml:space="preserve"> de 2020</w:t>
      </w:r>
      <w:r w:rsidR="00501FEA" w:rsidRPr="001F2391">
        <w:rPr>
          <w:rFonts w:ascii="Cambria" w:eastAsia="MS Mincho" w:hAnsi="Cambria"/>
          <w:color w:val="000000"/>
          <w:sz w:val="20"/>
          <w:szCs w:val="20"/>
          <w:lang w:val="es-ES"/>
        </w:rPr>
        <w:t>,</w:t>
      </w:r>
      <w:r w:rsidRPr="001F2391">
        <w:rPr>
          <w:rFonts w:ascii="Cambria" w:eastAsia="MS Mincho" w:hAnsi="Cambria"/>
          <w:color w:val="000000"/>
          <w:sz w:val="20"/>
          <w:szCs w:val="20"/>
          <w:lang w:val="es-ES"/>
        </w:rPr>
        <w:t xml:space="preserve"> que entiende que dicha cláusula se encuentra incumplida ya que no cuenta con información </w:t>
      </w:r>
      <w:r w:rsidR="003933EB" w:rsidRPr="001F2391">
        <w:rPr>
          <w:rFonts w:ascii="Cambria" w:eastAsia="MS Mincho" w:hAnsi="Cambria"/>
          <w:color w:val="000000"/>
          <w:sz w:val="20"/>
          <w:szCs w:val="20"/>
          <w:lang w:val="es-ES"/>
        </w:rPr>
        <w:t>respecto al funcionamiento del Grupo de T</w:t>
      </w:r>
      <w:r w:rsidRPr="001F2391">
        <w:rPr>
          <w:rFonts w:ascii="Cambria" w:eastAsia="MS Mincho" w:hAnsi="Cambria"/>
          <w:color w:val="000000"/>
          <w:sz w:val="20"/>
          <w:szCs w:val="20"/>
          <w:lang w:val="es-ES"/>
        </w:rPr>
        <w:t xml:space="preserve">rabajo luego de su disolución en 2014. En la misma comunicación propone que el Consejo Nacional de Derechos Humanos reactive el Grupo de Trabajo </w:t>
      </w:r>
      <w:proofErr w:type="spellStart"/>
      <w:r w:rsidRPr="001F2391">
        <w:rPr>
          <w:rFonts w:ascii="Cambria" w:eastAsia="MS Mincho" w:hAnsi="Cambria"/>
          <w:color w:val="000000"/>
          <w:sz w:val="20"/>
          <w:szCs w:val="20"/>
          <w:lang w:val="es-ES"/>
        </w:rPr>
        <w:t>Lapoente</w:t>
      </w:r>
      <w:proofErr w:type="spellEnd"/>
      <w:r w:rsidRPr="001F2391">
        <w:rPr>
          <w:rFonts w:ascii="Cambria" w:eastAsia="MS Mincho" w:hAnsi="Cambria"/>
          <w:color w:val="000000"/>
          <w:sz w:val="20"/>
          <w:szCs w:val="20"/>
          <w:lang w:val="es-ES"/>
        </w:rPr>
        <w:t>, con la misma estructura, atribuciones y miembros con los que contaba originalmente, y que dicho organismo estatal apoye a dicho grupo para completar el trabajo que estaba realizando</w:t>
      </w:r>
      <w:r w:rsidR="008E0A02" w:rsidRPr="001F2391">
        <w:rPr>
          <w:rFonts w:ascii="Cambria" w:eastAsia="MS Mincho" w:hAnsi="Cambria"/>
          <w:color w:val="000000"/>
          <w:sz w:val="20"/>
          <w:szCs w:val="20"/>
          <w:lang w:val="es-ES"/>
        </w:rPr>
        <w:t xml:space="preserve">. </w:t>
      </w:r>
      <w:r w:rsidR="003933EB" w:rsidRPr="001F2391">
        <w:rPr>
          <w:rFonts w:ascii="Cambria" w:eastAsia="MS Mincho" w:hAnsi="Cambria"/>
          <w:color w:val="000000"/>
          <w:sz w:val="20"/>
          <w:szCs w:val="20"/>
          <w:lang w:val="es-ES"/>
        </w:rPr>
        <w:t xml:space="preserve">En ese sentido, el peticionario afirma que el objetivo de la cláusula era lograr una investigación imparcial e independiente de los 23 casos, incluyendo el caso </w:t>
      </w:r>
      <w:proofErr w:type="spellStart"/>
      <w:r w:rsidR="003933EB" w:rsidRPr="001F2391">
        <w:rPr>
          <w:rFonts w:ascii="Cambria" w:eastAsia="MS Mincho" w:hAnsi="Cambria"/>
          <w:color w:val="000000"/>
          <w:sz w:val="20"/>
          <w:szCs w:val="20"/>
          <w:lang w:val="es-ES"/>
        </w:rPr>
        <w:t>Lapoente</w:t>
      </w:r>
      <w:proofErr w:type="spellEnd"/>
      <w:r w:rsidR="003933EB" w:rsidRPr="001F2391">
        <w:rPr>
          <w:rFonts w:ascii="Cambria" w:eastAsia="MS Mincho" w:hAnsi="Cambria"/>
          <w:color w:val="000000"/>
          <w:sz w:val="20"/>
          <w:szCs w:val="20"/>
          <w:lang w:val="es-ES"/>
        </w:rPr>
        <w:t xml:space="preserve"> y que el objetivo estaba siendo alcanzado hasta la disolución del mismo</w:t>
      </w:r>
      <w:r w:rsidR="001F2391">
        <w:rPr>
          <w:rFonts w:ascii="Cambria" w:eastAsia="MS Mincho" w:hAnsi="Cambria"/>
          <w:color w:val="000000"/>
          <w:sz w:val="20"/>
          <w:szCs w:val="20"/>
          <w:lang w:val="es-ES"/>
        </w:rPr>
        <w:t xml:space="preserve"> en el 2014</w:t>
      </w:r>
      <w:r w:rsidR="003933EB" w:rsidRPr="001F2391">
        <w:rPr>
          <w:rFonts w:ascii="Cambria" w:eastAsia="MS Mincho" w:hAnsi="Cambria"/>
          <w:color w:val="000000"/>
          <w:sz w:val="20"/>
          <w:szCs w:val="20"/>
          <w:lang w:val="es-ES"/>
        </w:rPr>
        <w:t xml:space="preserve">. </w:t>
      </w:r>
      <w:r w:rsidR="00D65552" w:rsidRPr="001F2391">
        <w:rPr>
          <w:rFonts w:ascii="Cambria" w:eastAsia="MS Mincho" w:hAnsi="Cambria"/>
          <w:color w:val="000000"/>
          <w:sz w:val="20"/>
          <w:szCs w:val="20"/>
          <w:lang w:val="es-ES"/>
        </w:rPr>
        <w:t xml:space="preserve">Si bien el peticionario expresó </w:t>
      </w:r>
      <w:bookmarkStart w:id="6" w:name="_Hlk40889447"/>
      <w:r w:rsidR="00D65552" w:rsidRPr="001F2391">
        <w:rPr>
          <w:rFonts w:ascii="Cambria" w:eastAsia="MS Mincho" w:hAnsi="Cambria"/>
          <w:color w:val="000000"/>
          <w:sz w:val="20"/>
          <w:szCs w:val="20"/>
          <w:lang w:val="es-ES"/>
        </w:rPr>
        <w:t xml:space="preserve">la posición de la madre de la víctima de avanzar con la homologación del acuerdo, reiteró la solicitud a la Comisión de que se mantuviera bajo seguimiento la medida establecida en la cláusula 14. </w:t>
      </w:r>
      <w:bookmarkEnd w:id="6"/>
    </w:p>
    <w:p w14:paraId="49D35D73" w14:textId="77777777" w:rsidR="00E42232" w:rsidRDefault="00E42232" w:rsidP="00E42232">
      <w:pPr>
        <w:pStyle w:val="ListParagraph"/>
        <w:rPr>
          <w:rFonts w:eastAsia="MS Mincho"/>
          <w:sz w:val="20"/>
          <w:szCs w:val="20"/>
          <w:lang w:val="es-ES"/>
        </w:rPr>
      </w:pPr>
    </w:p>
    <w:p w14:paraId="7BE03B4E" w14:textId="6D353062" w:rsidR="007C42A6" w:rsidRPr="00E42232" w:rsidRDefault="00D65552" w:rsidP="00E422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E42232">
        <w:rPr>
          <w:rFonts w:ascii="Cambria" w:eastAsia="MS Mincho" w:hAnsi="Cambria"/>
          <w:color w:val="000000"/>
          <w:sz w:val="20"/>
          <w:szCs w:val="20"/>
          <w:lang w:val="es-ES"/>
        </w:rPr>
        <w:t xml:space="preserve">Al respecto, la Comisión </w:t>
      </w:r>
      <w:r w:rsidR="00E42232" w:rsidRPr="00E42232">
        <w:rPr>
          <w:rFonts w:ascii="Cambria" w:eastAsia="MS Mincho" w:hAnsi="Cambria"/>
          <w:color w:val="000000"/>
          <w:sz w:val="20"/>
          <w:szCs w:val="20"/>
          <w:lang w:val="es-ES"/>
        </w:rPr>
        <w:t>recuerda que existe un estándar reiterado en la jurisprudencia del sistema interamericano según el cual, la jurisdicción penal militar no es el fuero competente para in</w:t>
      </w:r>
      <w:r w:rsidR="00E42232">
        <w:rPr>
          <w:rFonts w:ascii="Cambria" w:eastAsia="MS Mincho" w:hAnsi="Cambria"/>
          <w:color w:val="000000"/>
          <w:sz w:val="20"/>
          <w:szCs w:val="20"/>
          <w:lang w:val="es-ES"/>
        </w:rPr>
        <w:t>vestigar</w:t>
      </w:r>
      <w:r w:rsidR="00E42232" w:rsidRPr="00E42232">
        <w:rPr>
          <w:rFonts w:ascii="Cambria" w:eastAsia="MS Mincho" w:hAnsi="Cambria"/>
          <w:color w:val="000000"/>
          <w:sz w:val="20"/>
          <w:szCs w:val="20"/>
          <w:lang w:val="es-ES"/>
        </w:rPr>
        <w:t xml:space="preserve"> y, en su caso, juzgar y sancionar a los autores de violaciones de derechos humanos</w:t>
      </w:r>
      <w:r w:rsidR="00E42232">
        <w:rPr>
          <w:rFonts w:ascii="Cambria" w:eastAsia="MS Mincho" w:hAnsi="Cambria"/>
          <w:color w:val="000000"/>
          <w:sz w:val="20"/>
          <w:szCs w:val="20"/>
          <w:lang w:val="es-ES"/>
        </w:rPr>
        <w:t>, por lo que la Comisión tomará en consideración dicho estándar al momento de verificar el cumplimiento de la medida. Asimismo, la Comisión considera que el E</w:t>
      </w:r>
      <w:r w:rsidR="004F57CA" w:rsidRPr="00E42232">
        <w:rPr>
          <w:rFonts w:ascii="Cambria" w:eastAsia="MS Mincho" w:hAnsi="Cambria"/>
          <w:color w:val="000000"/>
          <w:sz w:val="20"/>
          <w:szCs w:val="20"/>
          <w:lang w:val="es-ES"/>
        </w:rPr>
        <w:t>stado no ha aportado suficiente información sobre la</w:t>
      </w:r>
      <w:r w:rsidR="00E42232">
        <w:rPr>
          <w:rFonts w:ascii="Cambria" w:eastAsia="MS Mincho" w:hAnsi="Cambria"/>
          <w:color w:val="000000"/>
          <w:sz w:val="20"/>
          <w:szCs w:val="20"/>
          <w:lang w:val="es-ES"/>
        </w:rPr>
        <w:t>s investigaciones realizadas en relación a los hechos del caso fuera de la jurisdicción penal militar, ni tampoco ha informado sobre la</w:t>
      </w:r>
      <w:r w:rsidR="004F57CA" w:rsidRPr="00E42232">
        <w:rPr>
          <w:rFonts w:ascii="Cambria" w:eastAsia="MS Mincho" w:hAnsi="Cambria"/>
          <w:color w:val="000000"/>
          <w:sz w:val="20"/>
          <w:szCs w:val="20"/>
          <w:lang w:val="es-ES"/>
        </w:rPr>
        <w:t xml:space="preserve"> continuación de</w:t>
      </w:r>
      <w:r w:rsidR="00D72FB5" w:rsidRPr="00E42232">
        <w:rPr>
          <w:rFonts w:ascii="Cambria" w:eastAsia="MS Mincho" w:hAnsi="Cambria"/>
          <w:color w:val="000000"/>
          <w:sz w:val="20"/>
          <w:szCs w:val="20"/>
          <w:lang w:val="es-ES"/>
        </w:rPr>
        <w:t xml:space="preserve"> las actividades del Grupo de Trabajo Soldado </w:t>
      </w:r>
      <w:proofErr w:type="spellStart"/>
      <w:r w:rsidR="00D72FB5" w:rsidRPr="00E42232">
        <w:rPr>
          <w:rFonts w:ascii="Cambria" w:eastAsia="MS Mincho" w:hAnsi="Cambria"/>
          <w:color w:val="000000"/>
          <w:sz w:val="20"/>
          <w:szCs w:val="20"/>
          <w:lang w:val="es-ES"/>
        </w:rPr>
        <w:t>Lapoente</w:t>
      </w:r>
      <w:proofErr w:type="spellEnd"/>
      <w:r w:rsidR="003933EB" w:rsidRPr="00E42232">
        <w:rPr>
          <w:rFonts w:ascii="Cambria" w:eastAsia="MS Mincho" w:hAnsi="Cambria"/>
          <w:color w:val="000000"/>
          <w:sz w:val="20"/>
          <w:szCs w:val="20"/>
          <w:lang w:val="es-ES"/>
        </w:rPr>
        <w:t xml:space="preserve"> </w:t>
      </w:r>
      <w:r w:rsidR="004F57CA" w:rsidRPr="00E42232">
        <w:rPr>
          <w:rFonts w:ascii="Cambria" w:eastAsia="MS Mincho" w:hAnsi="Cambria"/>
          <w:color w:val="000000"/>
          <w:sz w:val="20"/>
          <w:szCs w:val="20"/>
          <w:lang w:val="es-ES"/>
        </w:rPr>
        <w:t>después de</w:t>
      </w:r>
      <w:r w:rsidR="003933EB" w:rsidRPr="00E42232">
        <w:rPr>
          <w:rFonts w:ascii="Cambria" w:eastAsia="MS Mincho" w:hAnsi="Cambria"/>
          <w:color w:val="000000"/>
          <w:sz w:val="20"/>
          <w:szCs w:val="20"/>
          <w:lang w:val="es-ES"/>
        </w:rPr>
        <w:t xml:space="preserve"> 2015</w:t>
      </w:r>
      <w:r w:rsidR="00D72FB5" w:rsidRPr="00E42232">
        <w:rPr>
          <w:rFonts w:ascii="Cambria" w:eastAsia="MS Mincho" w:hAnsi="Cambria"/>
          <w:color w:val="000000"/>
          <w:sz w:val="20"/>
          <w:szCs w:val="20"/>
          <w:lang w:val="es-ES"/>
        </w:rPr>
        <w:t xml:space="preserve">. </w:t>
      </w:r>
      <w:r w:rsidR="00DA6DF1" w:rsidRPr="00E42232">
        <w:rPr>
          <w:rFonts w:ascii="Cambria" w:eastAsia="MS Mincho" w:hAnsi="Cambria"/>
          <w:color w:val="000000"/>
          <w:sz w:val="20"/>
          <w:szCs w:val="20"/>
          <w:lang w:val="es-ES"/>
        </w:rPr>
        <w:t xml:space="preserve">En virtud </w:t>
      </w:r>
      <w:r w:rsidR="002318BE" w:rsidRPr="00E42232">
        <w:rPr>
          <w:rFonts w:ascii="Cambria" w:eastAsia="MS Mincho" w:hAnsi="Cambria"/>
          <w:color w:val="000000"/>
          <w:sz w:val="20"/>
          <w:szCs w:val="20"/>
          <w:lang w:val="es-ES"/>
        </w:rPr>
        <w:t xml:space="preserve">de la información provista por las partes, </w:t>
      </w:r>
      <w:r w:rsidR="00DA6DF1" w:rsidRPr="00E42232">
        <w:rPr>
          <w:rFonts w:ascii="Cambria" w:eastAsia="MS Mincho" w:hAnsi="Cambria"/>
          <w:sz w:val="20"/>
          <w:szCs w:val="20"/>
          <w:lang w:val="es-ES"/>
        </w:rPr>
        <w:t xml:space="preserve">la Comisión considera que este extremo del acuerdo se encuentra cumplido </w:t>
      </w:r>
      <w:r w:rsidR="004F57CA" w:rsidRPr="00E42232">
        <w:rPr>
          <w:rFonts w:ascii="Cambria" w:eastAsia="MS Mincho" w:hAnsi="Cambria"/>
          <w:sz w:val="20"/>
          <w:szCs w:val="20"/>
          <w:lang w:val="es-ES"/>
        </w:rPr>
        <w:t>parcialmente</w:t>
      </w:r>
      <w:r w:rsidR="00DA6DF1" w:rsidRPr="00E42232">
        <w:rPr>
          <w:rFonts w:ascii="Cambria" w:eastAsia="MS Mincho" w:hAnsi="Cambria"/>
          <w:sz w:val="20"/>
          <w:szCs w:val="20"/>
          <w:lang w:val="es-ES"/>
        </w:rPr>
        <w:t xml:space="preserve"> y así lo </w:t>
      </w:r>
      <w:r w:rsidR="00501FEA" w:rsidRPr="00E42232">
        <w:rPr>
          <w:rFonts w:ascii="Cambria" w:eastAsia="MS Mincho" w:hAnsi="Cambria"/>
          <w:sz w:val="20"/>
          <w:szCs w:val="20"/>
          <w:lang w:val="es-ES"/>
        </w:rPr>
        <w:t>declara, y aprovecha la oportunidad para</w:t>
      </w:r>
      <w:r w:rsidR="002318BE" w:rsidRPr="00E42232">
        <w:rPr>
          <w:rFonts w:ascii="Cambria" w:eastAsia="MS Mincho" w:hAnsi="Cambria"/>
          <w:sz w:val="20"/>
          <w:szCs w:val="20"/>
          <w:lang w:val="es-ES"/>
        </w:rPr>
        <w:t xml:space="preserve"> insta</w:t>
      </w:r>
      <w:r w:rsidR="00501FEA" w:rsidRPr="00E42232">
        <w:rPr>
          <w:rFonts w:ascii="Cambria" w:eastAsia="MS Mincho" w:hAnsi="Cambria"/>
          <w:sz w:val="20"/>
          <w:szCs w:val="20"/>
          <w:lang w:val="es-ES"/>
        </w:rPr>
        <w:t>r</w:t>
      </w:r>
      <w:r w:rsidR="002318BE" w:rsidRPr="00E42232">
        <w:rPr>
          <w:rFonts w:ascii="Cambria" w:eastAsia="MS Mincho" w:hAnsi="Cambria"/>
          <w:sz w:val="20"/>
          <w:szCs w:val="20"/>
          <w:lang w:val="es-ES"/>
        </w:rPr>
        <w:t xml:space="preserve"> al Estado de Brasil a continuar con las i</w:t>
      </w:r>
      <w:r w:rsidR="003A3BF7" w:rsidRPr="00E42232">
        <w:rPr>
          <w:rFonts w:ascii="Cambria" w:eastAsia="MS Mincho" w:hAnsi="Cambria"/>
          <w:sz w:val="20"/>
          <w:szCs w:val="20"/>
          <w:lang w:val="es-ES"/>
        </w:rPr>
        <w:t>nvestigaciones</w:t>
      </w:r>
      <w:r w:rsidR="001F2391" w:rsidRPr="00E42232">
        <w:rPr>
          <w:rFonts w:ascii="Cambria" w:eastAsia="MS Mincho" w:hAnsi="Cambria"/>
          <w:sz w:val="20"/>
          <w:szCs w:val="20"/>
          <w:lang w:val="es-ES"/>
        </w:rPr>
        <w:t xml:space="preserve"> </w:t>
      </w:r>
      <w:r w:rsidR="00D72FB5" w:rsidRPr="00E42232">
        <w:rPr>
          <w:rFonts w:ascii="Cambria" w:eastAsia="MS Mincho" w:hAnsi="Cambria"/>
          <w:sz w:val="20"/>
          <w:szCs w:val="20"/>
          <w:lang w:val="es-ES"/>
        </w:rPr>
        <w:t xml:space="preserve">realizadas </w:t>
      </w:r>
      <w:r w:rsidR="001F2391" w:rsidRPr="00E42232">
        <w:rPr>
          <w:rFonts w:ascii="Cambria" w:eastAsia="MS Mincho" w:hAnsi="Cambria"/>
          <w:sz w:val="20"/>
          <w:szCs w:val="20"/>
          <w:lang w:val="es-ES"/>
        </w:rPr>
        <w:t xml:space="preserve">a nivel doméstico </w:t>
      </w:r>
      <w:r w:rsidR="00D72FB5" w:rsidRPr="00E42232">
        <w:rPr>
          <w:rFonts w:ascii="Cambria" w:eastAsia="MS Mincho" w:hAnsi="Cambria"/>
          <w:sz w:val="20"/>
          <w:szCs w:val="20"/>
          <w:lang w:val="es-ES"/>
        </w:rPr>
        <w:t xml:space="preserve">por el Grupo de Trabajo </w:t>
      </w:r>
      <w:proofErr w:type="spellStart"/>
      <w:r w:rsidR="00D72FB5" w:rsidRPr="00E42232">
        <w:rPr>
          <w:rFonts w:ascii="Cambria" w:eastAsia="MS Mincho" w:hAnsi="Cambria"/>
          <w:sz w:val="20"/>
          <w:szCs w:val="20"/>
          <w:lang w:val="es-ES"/>
        </w:rPr>
        <w:t>Lapoente</w:t>
      </w:r>
      <w:proofErr w:type="spellEnd"/>
      <w:r w:rsidR="00D72FB5" w:rsidRPr="00E42232">
        <w:rPr>
          <w:rFonts w:ascii="Cambria" w:eastAsia="MS Mincho" w:hAnsi="Cambria"/>
          <w:sz w:val="20"/>
          <w:szCs w:val="20"/>
          <w:lang w:val="es-ES"/>
        </w:rPr>
        <w:t xml:space="preserve"> </w:t>
      </w:r>
      <w:r w:rsidR="004F57CA" w:rsidRPr="00E42232">
        <w:rPr>
          <w:rFonts w:ascii="Cambria" w:eastAsia="MS Mincho" w:hAnsi="Cambria"/>
          <w:sz w:val="20"/>
          <w:szCs w:val="20"/>
          <w:lang w:val="es-ES"/>
        </w:rPr>
        <w:t>y a informar sobre dichas actividades a la brevedad para poder valo</w:t>
      </w:r>
      <w:r w:rsidR="00E42232">
        <w:rPr>
          <w:rFonts w:ascii="Cambria" w:eastAsia="MS Mincho" w:hAnsi="Cambria"/>
          <w:sz w:val="20"/>
          <w:szCs w:val="20"/>
          <w:lang w:val="es-ES"/>
        </w:rPr>
        <w:t>r</w:t>
      </w:r>
      <w:r w:rsidR="0058568A">
        <w:rPr>
          <w:rFonts w:ascii="Cambria" w:eastAsia="MS Mincho" w:hAnsi="Cambria"/>
          <w:sz w:val="20"/>
          <w:szCs w:val="20"/>
          <w:lang w:val="es-ES"/>
        </w:rPr>
        <w:t>ar el cumplimiento de la medida</w:t>
      </w:r>
      <w:r w:rsidR="001F2391" w:rsidRPr="00E42232">
        <w:rPr>
          <w:rFonts w:ascii="Cambria" w:eastAsia="MS Mincho" w:hAnsi="Cambria"/>
          <w:sz w:val="20"/>
          <w:szCs w:val="20"/>
          <w:lang w:val="es-ES"/>
        </w:rPr>
        <w:t>.</w:t>
      </w:r>
    </w:p>
    <w:p w14:paraId="2AE87EC9" w14:textId="77777777" w:rsidR="007C42A6" w:rsidRPr="00603FAB" w:rsidRDefault="007C42A6" w:rsidP="00603FAB">
      <w:pPr>
        <w:pStyle w:val="ListParagraph"/>
        <w:ind w:left="0" w:firstLine="720"/>
        <w:rPr>
          <w:rFonts w:eastAsia="MS Mincho"/>
          <w:sz w:val="20"/>
          <w:szCs w:val="20"/>
          <w:lang w:val="es-ES"/>
        </w:rPr>
      </w:pPr>
    </w:p>
    <w:p w14:paraId="5EBB69FF" w14:textId="69C99B9D" w:rsidR="00534F46" w:rsidRPr="00603FAB" w:rsidRDefault="00090002" w:rsidP="00603F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603FAB">
        <w:rPr>
          <w:rFonts w:ascii="Cambria" w:eastAsia="MS Mincho" w:hAnsi="Cambria"/>
          <w:color w:val="000000"/>
          <w:sz w:val="20"/>
          <w:szCs w:val="20"/>
          <w:lang w:val="es-ES"/>
        </w:rPr>
        <w:t xml:space="preserve">En relación </w:t>
      </w:r>
      <w:r w:rsidR="00501FEA">
        <w:rPr>
          <w:rFonts w:ascii="Cambria" w:eastAsia="MS Mincho" w:hAnsi="Cambria"/>
          <w:color w:val="000000"/>
          <w:sz w:val="20"/>
          <w:szCs w:val="20"/>
          <w:lang w:val="es-ES"/>
        </w:rPr>
        <w:t>al punto 15 de la</w:t>
      </w:r>
      <w:r w:rsidRPr="00603FAB">
        <w:rPr>
          <w:rFonts w:ascii="Cambria" w:eastAsia="MS Mincho" w:hAnsi="Cambria"/>
          <w:color w:val="000000"/>
          <w:sz w:val="20"/>
          <w:szCs w:val="20"/>
          <w:lang w:val="es-ES"/>
        </w:rPr>
        <w:t xml:space="preserve"> </w:t>
      </w:r>
      <w:r w:rsidR="00281D35" w:rsidRPr="00603FAB">
        <w:rPr>
          <w:rFonts w:ascii="Cambria" w:eastAsia="MS Mincho" w:hAnsi="Cambria"/>
          <w:color w:val="000000"/>
          <w:sz w:val="20"/>
          <w:szCs w:val="20"/>
          <w:lang w:val="es-ES"/>
        </w:rPr>
        <w:t>c</w:t>
      </w:r>
      <w:r w:rsidR="00501FEA">
        <w:rPr>
          <w:rFonts w:ascii="Cambria" w:eastAsia="MS Mincho" w:hAnsi="Cambria"/>
          <w:color w:val="000000"/>
          <w:sz w:val="20"/>
          <w:szCs w:val="20"/>
          <w:lang w:val="es-ES"/>
        </w:rPr>
        <w:t>láusula III</w:t>
      </w:r>
      <w:r w:rsidR="00281D35" w:rsidRPr="00603FAB">
        <w:rPr>
          <w:rFonts w:ascii="Cambria" w:eastAsia="MS Mincho" w:hAnsi="Cambria"/>
          <w:color w:val="000000"/>
          <w:sz w:val="20"/>
          <w:szCs w:val="20"/>
          <w:lang w:val="es-ES"/>
        </w:rPr>
        <w:t>,</w:t>
      </w:r>
      <w:r w:rsidR="00DA6DF1" w:rsidRPr="00603FAB">
        <w:rPr>
          <w:rFonts w:ascii="Cambria" w:eastAsia="MS Mincho" w:hAnsi="Cambria"/>
          <w:color w:val="000000"/>
          <w:sz w:val="20"/>
          <w:szCs w:val="20"/>
          <w:lang w:val="es-ES"/>
        </w:rPr>
        <w:t xml:space="preserve"> </w:t>
      </w:r>
      <w:r w:rsidR="002E23B5" w:rsidRPr="00603FAB">
        <w:rPr>
          <w:rFonts w:ascii="Cambria" w:eastAsia="MS Mincho" w:hAnsi="Cambria"/>
          <w:color w:val="000000"/>
          <w:sz w:val="20"/>
          <w:szCs w:val="20"/>
          <w:lang w:val="es-AR"/>
        </w:rPr>
        <w:t xml:space="preserve">relativo al compromiso de estudiar la posibilidad de firmar un convenio de cooperación con el </w:t>
      </w:r>
      <w:r w:rsidR="002E23B5" w:rsidRPr="00603FAB">
        <w:rPr>
          <w:rFonts w:ascii="Cambria" w:eastAsia="MS Mincho" w:hAnsi="Cambria"/>
          <w:i/>
          <w:color w:val="000000"/>
          <w:sz w:val="20"/>
          <w:szCs w:val="20"/>
          <w:lang w:val="es-AR"/>
        </w:rPr>
        <w:t xml:space="preserve">Instituto Interamericano de </w:t>
      </w:r>
      <w:proofErr w:type="spellStart"/>
      <w:r w:rsidR="002E23B5" w:rsidRPr="00603FAB">
        <w:rPr>
          <w:rFonts w:ascii="Cambria" w:eastAsia="MS Mincho" w:hAnsi="Cambria"/>
          <w:i/>
          <w:color w:val="000000"/>
          <w:sz w:val="20"/>
          <w:szCs w:val="20"/>
          <w:lang w:val="es-AR"/>
        </w:rPr>
        <w:t>Direitos</w:t>
      </w:r>
      <w:proofErr w:type="spellEnd"/>
      <w:r w:rsidR="002E23B5" w:rsidRPr="00603FAB">
        <w:rPr>
          <w:rFonts w:ascii="Cambria" w:eastAsia="MS Mincho" w:hAnsi="Cambria"/>
          <w:i/>
          <w:color w:val="000000"/>
          <w:sz w:val="20"/>
          <w:szCs w:val="20"/>
          <w:lang w:val="es-AR"/>
        </w:rPr>
        <w:t xml:space="preserve"> Humanos</w:t>
      </w:r>
      <w:r w:rsidR="002E23B5" w:rsidRPr="00603FAB">
        <w:rPr>
          <w:rFonts w:ascii="Cambria" w:eastAsia="MS Mincho" w:hAnsi="Cambria"/>
          <w:color w:val="000000"/>
          <w:sz w:val="20"/>
          <w:szCs w:val="20"/>
          <w:lang w:val="es-AR"/>
        </w:rPr>
        <w:t xml:space="preserve"> con el objetivo de dar capacitaciones a los integrantes de las Fuerzas Armadas a fin de que cumplan con los estándares internacionales de derechos humanos, el</w:t>
      </w:r>
      <w:r w:rsidR="00501FEA">
        <w:rPr>
          <w:rFonts w:ascii="Cambria" w:eastAsia="MS Mincho" w:hAnsi="Cambria"/>
          <w:color w:val="000000"/>
          <w:sz w:val="20"/>
          <w:szCs w:val="20"/>
          <w:lang w:val="es-AR"/>
        </w:rPr>
        <w:t xml:space="preserve"> Estado informó que si bien no fue posible </w:t>
      </w:r>
      <w:r w:rsidR="002E23B5" w:rsidRPr="00603FAB">
        <w:rPr>
          <w:rFonts w:ascii="Cambria" w:eastAsia="MS Mincho" w:hAnsi="Cambria"/>
          <w:color w:val="000000"/>
          <w:sz w:val="20"/>
          <w:szCs w:val="20"/>
          <w:lang w:val="es-AR"/>
        </w:rPr>
        <w:t xml:space="preserve">la firma del convenio, las Fuerzas Armadas han enviado a militares de diferentes áreas a realizar capacitaciones en el exterior con diversas instituciones </w:t>
      </w:r>
      <w:r w:rsidR="00105BA0">
        <w:rPr>
          <w:rFonts w:ascii="Cambria" w:eastAsia="MS Mincho" w:hAnsi="Cambria"/>
          <w:color w:val="000000"/>
          <w:sz w:val="20"/>
          <w:szCs w:val="20"/>
          <w:lang w:val="es-AR"/>
        </w:rPr>
        <w:t>reconocidas</w:t>
      </w:r>
      <w:r w:rsidR="002E23B5" w:rsidRPr="00603FAB">
        <w:rPr>
          <w:rFonts w:ascii="Cambria" w:eastAsia="MS Mincho" w:hAnsi="Cambria"/>
          <w:color w:val="000000"/>
          <w:sz w:val="20"/>
          <w:szCs w:val="20"/>
          <w:lang w:val="es-AR"/>
        </w:rPr>
        <w:t xml:space="preserve">. </w:t>
      </w:r>
      <w:r w:rsidR="00AE3B6B" w:rsidRPr="00603FAB">
        <w:rPr>
          <w:rFonts w:ascii="Cambria" w:eastAsia="MS Mincho" w:hAnsi="Cambria"/>
          <w:color w:val="000000"/>
          <w:sz w:val="20"/>
          <w:szCs w:val="20"/>
          <w:lang w:val="es-AR"/>
        </w:rPr>
        <w:t xml:space="preserve">En el informe del 28 de septiembre de 2018, el Estado brasileño dio cuenta de siete cursos de capacitación internacionales en los que participaron oficiales de las Fuerzas Armadas y anexó un listado donde consta que 25 oficiales de altos cargos participaron de dichas capacitaciones en diversos países. Por otra parte, también informó que 7 militares participaron de cursos en el </w:t>
      </w:r>
      <w:r w:rsidR="00AE3B6B" w:rsidRPr="00603FAB">
        <w:rPr>
          <w:rFonts w:ascii="Cambria" w:eastAsia="MS Mincho" w:hAnsi="Cambria"/>
          <w:i/>
          <w:color w:val="000000"/>
          <w:sz w:val="20"/>
          <w:szCs w:val="20"/>
          <w:lang w:val="es-AR"/>
        </w:rPr>
        <w:t xml:space="preserve">Instituto Interamericano de </w:t>
      </w:r>
      <w:proofErr w:type="spellStart"/>
      <w:r w:rsidR="00AE3B6B" w:rsidRPr="00603FAB">
        <w:rPr>
          <w:rFonts w:ascii="Cambria" w:eastAsia="MS Mincho" w:hAnsi="Cambria"/>
          <w:i/>
          <w:color w:val="000000"/>
          <w:sz w:val="20"/>
          <w:szCs w:val="20"/>
          <w:lang w:val="es-AR"/>
        </w:rPr>
        <w:t>Direitos</w:t>
      </w:r>
      <w:proofErr w:type="spellEnd"/>
      <w:r w:rsidR="00AE3B6B" w:rsidRPr="00603FAB">
        <w:rPr>
          <w:rFonts w:ascii="Cambria" w:eastAsia="MS Mincho" w:hAnsi="Cambria"/>
          <w:i/>
          <w:color w:val="000000"/>
          <w:sz w:val="20"/>
          <w:szCs w:val="20"/>
          <w:lang w:val="es-AR"/>
        </w:rPr>
        <w:t xml:space="preserve"> Humanos</w:t>
      </w:r>
      <w:r w:rsidR="00AE3B6B" w:rsidRPr="00603FAB">
        <w:rPr>
          <w:rFonts w:ascii="Cambria" w:eastAsia="MS Mincho" w:hAnsi="Cambria"/>
          <w:color w:val="000000"/>
          <w:sz w:val="20"/>
          <w:szCs w:val="20"/>
          <w:lang w:val="es-AR"/>
        </w:rPr>
        <w:t>.</w:t>
      </w:r>
      <w:r w:rsidR="0001545F" w:rsidRPr="00603FAB">
        <w:rPr>
          <w:rFonts w:ascii="Cambria" w:eastAsia="MS Mincho" w:hAnsi="Cambria"/>
          <w:color w:val="000000"/>
          <w:sz w:val="20"/>
          <w:szCs w:val="20"/>
          <w:lang w:val="es-ES"/>
        </w:rPr>
        <w:t xml:space="preserve"> Dicha información fue trasladada a la parte peticionaria en fecha del 28 de enero de 2019.</w:t>
      </w:r>
      <w:r w:rsidR="00AE3B6B" w:rsidRPr="00603FAB">
        <w:rPr>
          <w:rFonts w:ascii="Cambria" w:eastAsia="MS Mincho" w:hAnsi="Cambria"/>
          <w:color w:val="000000"/>
          <w:sz w:val="20"/>
          <w:szCs w:val="20"/>
          <w:lang w:val="es-AR"/>
        </w:rPr>
        <w:t xml:space="preserve"> </w:t>
      </w:r>
      <w:r w:rsidR="002318BE" w:rsidRPr="00603FAB">
        <w:rPr>
          <w:rFonts w:ascii="Cambria" w:eastAsia="MS Mincho" w:hAnsi="Cambria"/>
          <w:color w:val="000000"/>
          <w:sz w:val="20"/>
          <w:szCs w:val="20"/>
          <w:lang w:val="es-ES"/>
        </w:rPr>
        <w:t>Al respecto</w:t>
      </w:r>
      <w:r w:rsidR="00105BA0">
        <w:rPr>
          <w:rFonts w:ascii="Cambria" w:eastAsia="MS Mincho" w:hAnsi="Cambria"/>
          <w:color w:val="000000"/>
          <w:sz w:val="20"/>
          <w:szCs w:val="20"/>
          <w:lang w:val="es-ES"/>
        </w:rPr>
        <w:t>,</w:t>
      </w:r>
      <w:r w:rsidR="002318BE" w:rsidRPr="00603FAB">
        <w:rPr>
          <w:rFonts w:ascii="Cambria" w:eastAsia="MS Mincho" w:hAnsi="Cambria"/>
          <w:color w:val="000000"/>
          <w:sz w:val="20"/>
          <w:szCs w:val="20"/>
          <w:lang w:val="es-ES"/>
        </w:rPr>
        <w:t xml:space="preserve"> </w:t>
      </w:r>
      <w:r w:rsidR="00105BA0">
        <w:rPr>
          <w:rFonts w:ascii="Cambria" w:eastAsia="MS Mincho" w:hAnsi="Cambria"/>
          <w:color w:val="000000"/>
          <w:sz w:val="20"/>
          <w:szCs w:val="20"/>
          <w:lang w:val="es-ES"/>
        </w:rPr>
        <w:t>la parte peticionaria reiteró 19 de abril de 2020</w:t>
      </w:r>
      <w:r w:rsidR="002318BE" w:rsidRPr="00603FAB">
        <w:rPr>
          <w:rFonts w:ascii="Cambria" w:eastAsia="MS Mincho" w:hAnsi="Cambria"/>
          <w:color w:val="000000"/>
          <w:sz w:val="20"/>
          <w:szCs w:val="20"/>
          <w:lang w:val="es-ES"/>
        </w:rPr>
        <w:t xml:space="preserve"> la postura expresada el 22 de abril de 2015</w:t>
      </w:r>
      <w:r w:rsidR="00105BA0">
        <w:rPr>
          <w:rFonts w:ascii="Cambria" w:eastAsia="MS Mincho" w:hAnsi="Cambria"/>
          <w:color w:val="000000"/>
          <w:sz w:val="20"/>
          <w:szCs w:val="20"/>
          <w:lang w:val="es-ES"/>
        </w:rPr>
        <w:t>, indicando</w:t>
      </w:r>
      <w:r w:rsidR="002318BE" w:rsidRPr="00603FAB">
        <w:rPr>
          <w:rFonts w:ascii="Cambria" w:eastAsia="MS Mincho" w:hAnsi="Cambria"/>
          <w:color w:val="000000"/>
          <w:sz w:val="20"/>
          <w:szCs w:val="20"/>
          <w:lang w:val="es-ES"/>
        </w:rPr>
        <w:t xml:space="preserve"> que a su entender la cláusula no se encuentra c</w:t>
      </w:r>
      <w:r w:rsidR="00105BA0">
        <w:rPr>
          <w:rFonts w:ascii="Cambria" w:eastAsia="MS Mincho" w:hAnsi="Cambria"/>
          <w:color w:val="000000"/>
          <w:sz w:val="20"/>
          <w:szCs w:val="20"/>
          <w:lang w:val="es-ES"/>
        </w:rPr>
        <w:t>umplida, sin embargo, no explicó</w:t>
      </w:r>
      <w:r w:rsidR="002318BE" w:rsidRPr="00603FAB">
        <w:rPr>
          <w:rFonts w:ascii="Cambria" w:eastAsia="MS Mincho" w:hAnsi="Cambria"/>
          <w:color w:val="000000"/>
          <w:sz w:val="20"/>
          <w:szCs w:val="20"/>
          <w:lang w:val="es-ES"/>
        </w:rPr>
        <w:t xml:space="preserve"> en qué consiste dicho incumplimiento. A la luz de la información provista por las partes,</w:t>
      </w:r>
      <w:r w:rsidR="00AE3B6B" w:rsidRPr="00603FAB">
        <w:rPr>
          <w:rFonts w:ascii="Cambria" w:eastAsia="MS Mincho" w:hAnsi="Cambria"/>
          <w:color w:val="000000"/>
          <w:sz w:val="20"/>
          <w:szCs w:val="20"/>
          <w:lang w:val="es-ES"/>
        </w:rPr>
        <w:t xml:space="preserve"> </w:t>
      </w:r>
      <w:r w:rsidR="00AE3B6B" w:rsidRPr="00603FAB">
        <w:rPr>
          <w:rFonts w:ascii="Cambria" w:eastAsia="MS Mincho" w:hAnsi="Cambria"/>
          <w:sz w:val="20"/>
          <w:szCs w:val="20"/>
          <w:lang w:val="es-ES"/>
        </w:rPr>
        <w:t xml:space="preserve">la Comisión considera que </w:t>
      </w:r>
      <w:r w:rsidR="00105BA0">
        <w:rPr>
          <w:rFonts w:ascii="Cambria" w:eastAsia="MS Mincho" w:hAnsi="Cambria"/>
          <w:sz w:val="20"/>
          <w:szCs w:val="20"/>
          <w:lang w:val="es-ES"/>
        </w:rPr>
        <w:t xml:space="preserve">con las acciones desplegadas por el Estado en materia de capacitaciones se preservó el espíritu y finalidad de la medida pactada, aun cuando el compromiso se agotara con la exploración de la viabilidad de firmar el convenio con el Instituto Interamericano de Derechos Humanos. Por lo anterior, la Comisión considera que </w:t>
      </w:r>
      <w:r w:rsidR="00AE3B6B" w:rsidRPr="00603FAB">
        <w:rPr>
          <w:rFonts w:ascii="Cambria" w:eastAsia="MS Mincho" w:hAnsi="Cambria"/>
          <w:sz w:val="20"/>
          <w:szCs w:val="20"/>
          <w:lang w:val="es-ES"/>
        </w:rPr>
        <w:t>este extremo del acuerdo se encuentra cumplido totalmente y así lo declara.</w:t>
      </w:r>
    </w:p>
    <w:p w14:paraId="635D2993" w14:textId="77777777" w:rsidR="00534F46" w:rsidRPr="00603FAB" w:rsidRDefault="00534F46" w:rsidP="00603FAB">
      <w:pPr>
        <w:pStyle w:val="ListParagraph"/>
        <w:ind w:left="0" w:firstLine="720"/>
        <w:rPr>
          <w:rFonts w:eastAsia="MS Mincho"/>
          <w:sz w:val="20"/>
          <w:szCs w:val="20"/>
          <w:lang w:val="es-ES_tradnl"/>
        </w:rPr>
      </w:pPr>
    </w:p>
    <w:p w14:paraId="53D29DCB" w14:textId="29BF5A67" w:rsidR="00534F46" w:rsidRPr="00582871" w:rsidRDefault="00534F46" w:rsidP="00603F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603FAB">
        <w:rPr>
          <w:rFonts w:ascii="Cambria" w:eastAsia="MS Mincho" w:hAnsi="Cambria"/>
          <w:sz w:val="20"/>
          <w:szCs w:val="20"/>
          <w:lang w:val="es-ES_tradnl"/>
        </w:rPr>
        <w:t>Finalmente,</w:t>
      </w:r>
      <w:r w:rsidR="00582871">
        <w:rPr>
          <w:rFonts w:ascii="Cambria" w:eastAsia="MS Mincho" w:hAnsi="Cambria"/>
          <w:sz w:val="20"/>
          <w:szCs w:val="20"/>
          <w:lang w:val="es-ES_tradnl"/>
        </w:rPr>
        <w:t xml:space="preserve"> es de señalar sobre este aspecto del análisis del caso, que</w:t>
      </w:r>
      <w:r w:rsidRPr="00603FAB">
        <w:rPr>
          <w:rFonts w:ascii="Cambria" w:eastAsia="MS Mincho" w:hAnsi="Cambria"/>
          <w:sz w:val="20"/>
          <w:szCs w:val="20"/>
          <w:lang w:val="es-ES_tradnl"/>
        </w:rPr>
        <w:t xml:space="preserve"> l</w:t>
      </w:r>
      <w:r w:rsidRPr="00603FAB">
        <w:rPr>
          <w:rFonts w:ascii="Cambria" w:eastAsia="MS Mincho" w:hAnsi="Cambria"/>
          <w:sz w:val="20"/>
          <w:szCs w:val="20"/>
          <w:lang w:val="es-ES"/>
        </w:rPr>
        <w:t>a CIDH considera que el resto del contenido del acuerdo de solución amistosa es de carácter declarativo.</w:t>
      </w:r>
    </w:p>
    <w:p w14:paraId="48316193" w14:textId="77777777" w:rsidR="00582871" w:rsidRDefault="00582871" w:rsidP="00582871">
      <w:pPr>
        <w:pStyle w:val="ListParagraph"/>
        <w:rPr>
          <w:rFonts w:eastAsia="MS Mincho"/>
          <w:sz w:val="20"/>
          <w:szCs w:val="20"/>
          <w:lang w:val="es-ES"/>
        </w:rPr>
      </w:pPr>
    </w:p>
    <w:p w14:paraId="60181107" w14:textId="2FE4F2EB" w:rsidR="00582871" w:rsidRPr="00D33068" w:rsidRDefault="00582871" w:rsidP="0058287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D33068">
        <w:rPr>
          <w:rFonts w:ascii="Cambria" w:eastAsia="MS Mincho" w:hAnsi="Cambria"/>
          <w:color w:val="000000"/>
          <w:sz w:val="20"/>
          <w:szCs w:val="20"/>
          <w:lang w:val="es-ES"/>
        </w:rPr>
        <w:t xml:space="preserve">En relación a la voluntad de las partes en el acuerdo o en comunicación escrita posterior, el 5 de mayo de 2020, la parte peticionaria indicó que luego de consultar con la madre de la víctima, en atención a </w:t>
      </w:r>
      <w:r w:rsidRPr="00D33068">
        <w:rPr>
          <w:rFonts w:ascii="Cambria" w:eastAsia="MS Mincho" w:hAnsi="Cambria"/>
          <w:color w:val="000000"/>
          <w:sz w:val="20"/>
          <w:szCs w:val="20"/>
          <w:lang w:val="es-ES"/>
        </w:rPr>
        <w:lastRenderedPageBreak/>
        <w:t xml:space="preserve">que es una persona adulta mayor de 75 años y su situación de salud, los 27 años transcurridos desde los hechos y los 8 años transcurridos desde la firma del acuerdo, el pronóstico de un eventual proceso contencioso de decidirse el cierre de la solución amistosa, y la falta de voluntad de las autoridades de continuar con la investigación, la posición de la parte peticionaria es a favor de la homologación del acuerdo, y solicitó a la Comisión el mantenimiento de la medida establecida en la cláusula 14 bajo supervisión. Al respecto, la parte peticionaria indicó que “después de tanto sufrimiento y tantos años sin resolución, siente que ya no puede hacerlo y que no puede soportarlo más. Considera que tiene que cuidar su salud, [y] aunque siente una injusticia y una tristeza muy fuertes, sin límites, la posición de doña Carmen en todas estas circunstancias es que el acuerdo de solución amistosa debe ser ratificado. Incluso con esta desesperanza, doña Carmen reconoce que fue solo a través de los procesos de la CIDH que obtuvo el reconocimiento del Estado brasileño responsable de la muerte de </w:t>
      </w:r>
      <w:proofErr w:type="spellStart"/>
      <w:r w:rsidRPr="00D33068">
        <w:rPr>
          <w:rFonts w:ascii="Cambria" w:eastAsia="MS Mincho" w:hAnsi="Cambria"/>
          <w:color w:val="000000"/>
          <w:sz w:val="20"/>
          <w:szCs w:val="20"/>
          <w:lang w:val="es-ES"/>
        </w:rPr>
        <w:t>Márcio</w:t>
      </w:r>
      <w:proofErr w:type="spellEnd"/>
      <w:r w:rsidRPr="00D33068">
        <w:rPr>
          <w:rFonts w:ascii="Cambria" w:eastAsia="MS Mincho" w:hAnsi="Cambria"/>
          <w:color w:val="000000"/>
          <w:sz w:val="20"/>
          <w:szCs w:val="20"/>
          <w:lang w:val="es-ES"/>
        </w:rPr>
        <w:t xml:space="preserve"> y los otros compromisos asumidos en el acuerdo de solución amistosa (incluidos los de la cláusula 14). Sin la CIDH, nada de esto habría sucedido. […]</w:t>
      </w:r>
      <w:r w:rsidR="00D33068">
        <w:rPr>
          <w:rFonts w:ascii="Cambria" w:eastAsia="MS Mincho" w:hAnsi="Cambria"/>
          <w:color w:val="000000"/>
          <w:sz w:val="20"/>
          <w:szCs w:val="20"/>
          <w:lang w:val="es-ES"/>
        </w:rPr>
        <w:t>.</w:t>
      </w:r>
      <w:r w:rsidRPr="00D33068">
        <w:rPr>
          <w:rFonts w:ascii="Cambria" w:eastAsia="MS Mincho" w:hAnsi="Cambria"/>
          <w:color w:val="000000"/>
          <w:sz w:val="20"/>
          <w:szCs w:val="20"/>
          <w:lang w:val="es-ES"/>
        </w:rPr>
        <w:t xml:space="preserve"> Si la decisión de la CIDH es ratificar el acuerdo de solución amistosa, los peticionarios solicitan a la CIDH que tome medidas de supervisión muy activas para alentar el pleno cumplimiento del acuerdo, incluidas las reuniones de trabajo sobre el mismo. Se espera que la CIDH pueda nuevamente ayudar en la realización de la justicia en este caso”.</w:t>
      </w:r>
      <w:r w:rsidR="00D33068">
        <w:rPr>
          <w:rFonts w:ascii="Cambria" w:eastAsia="MS Mincho" w:hAnsi="Cambria"/>
          <w:color w:val="000000"/>
          <w:sz w:val="20"/>
          <w:szCs w:val="20"/>
          <w:lang w:val="es-ES"/>
        </w:rPr>
        <w:t xml:space="preserve"> El Estado por su parte, ha guardado silencio en relación a la homologación del acuerdo. </w:t>
      </w:r>
    </w:p>
    <w:p w14:paraId="64F3AC37" w14:textId="77777777" w:rsidR="00582871" w:rsidRDefault="00582871" w:rsidP="0058287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lang w:val="es-ES"/>
        </w:rPr>
      </w:pPr>
    </w:p>
    <w:p w14:paraId="3FD08F30" w14:textId="7A2C70C5" w:rsidR="00697138" w:rsidRPr="008265E8" w:rsidRDefault="00582871" w:rsidP="00D655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D33068">
        <w:rPr>
          <w:rFonts w:ascii="Cambria" w:eastAsia="MS Mincho" w:hAnsi="Cambria"/>
          <w:color w:val="000000"/>
          <w:sz w:val="20"/>
          <w:szCs w:val="20"/>
          <w:lang w:val="es-ES"/>
        </w:rPr>
        <w:t xml:space="preserve">En relación a </w:t>
      </w:r>
      <w:r w:rsidR="00697138" w:rsidRPr="00D33068">
        <w:rPr>
          <w:rFonts w:ascii="Cambria" w:eastAsia="MS Mincho" w:hAnsi="Cambria"/>
          <w:color w:val="000000"/>
          <w:sz w:val="20"/>
          <w:szCs w:val="20"/>
          <w:lang w:val="es-ES"/>
        </w:rPr>
        <w:t>la idoneidad del acuerdo</w:t>
      </w:r>
      <w:r w:rsidR="00697138" w:rsidRPr="00D33068">
        <w:rPr>
          <w:rFonts w:ascii="Cambria" w:eastAsia="Times New Roman" w:hAnsi="Cambria"/>
          <w:sz w:val="20"/>
          <w:szCs w:val="20"/>
          <w:bdr w:val="none" w:sz="0" w:space="0" w:color="auto" w:frame="1"/>
          <w:lang w:val="es-VE"/>
        </w:rPr>
        <w:t xml:space="preserve"> con los estándares en materia de derechos humanos</w:t>
      </w:r>
      <w:r w:rsidRPr="00D33068">
        <w:rPr>
          <w:rFonts w:ascii="Cambria" w:eastAsia="MS Mincho" w:hAnsi="Cambria"/>
          <w:color w:val="000000"/>
          <w:sz w:val="20"/>
          <w:szCs w:val="20"/>
          <w:lang w:val="es-ES"/>
        </w:rPr>
        <w:t>, se obs</w:t>
      </w:r>
      <w:r w:rsidR="00697138" w:rsidRPr="00D33068">
        <w:rPr>
          <w:rFonts w:ascii="Cambria" w:eastAsia="MS Mincho" w:hAnsi="Cambria"/>
          <w:color w:val="000000"/>
          <w:sz w:val="20"/>
          <w:szCs w:val="20"/>
          <w:lang w:val="es-ES"/>
        </w:rPr>
        <w:t>erva que el contenido del ASA es consistente con</w:t>
      </w:r>
      <w:r w:rsidRPr="00D33068">
        <w:rPr>
          <w:rFonts w:ascii="Cambria" w:eastAsia="MS Mincho" w:hAnsi="Cambria"/>
          <w:color w:val="000000"/>
          <w:sz w:val="20"/>
          <w:szCs w:val="20"/>
          <w:lang w:val="es-ES"/>
        </w:rPr>
        <w:t xml:space="preserve"> los estándares en materia de derechos humanos,  ya que se integraron elementos como medidas de satisfacción y de no repetición, que se consideran oportunas </w:t>
      </w:r>
      <w:r w:rsidRPr="008265E8">
        <w:rPr>
          <w:rFonts w:ascii="Cambria" w:eastAsia="MS Mincho" w:hAnsi="Cambria"/>
          <w:color w:val="000000"/>
          <w:sz w:val="20"/>
          <w:szCs w:val="20"/>
          <w:lang w:val="es-ES"/>
        </w:rPr>
        <w:t>dentro del escenario fáctico del caso particular, siendo acordes con los diversos pronunciamientos de la CIDH y la jurisprudencia de la Corte Interamericana de Derechos Humanos en materia de reparación de víctimas de violaciones de derechos humanos.</w:t>
      </w:r>
    </w:p>
    <w:p w14:paraId="4FDD3204" w14:textId="77777777" w:rsidR="00697138" w:rsidRPr="008265E8" w:rsidRDefault="00697138" w:rsidP="00697138">
      <w:pPr>
        <w:pStyle w:val="ListParagraph"/>
        <w:rPr>
          <w:rFonts w:eastAsia="Times New Roman"/>
          <w:sz w:val="20"/>
          <w:szCs w:val="20"/>
          <w:bdr w:val="none" w:sz="0" w:space="0" w:color="auto" w:frame="1"/>
          <w:lang w:val="es-VE"/>
        </w:rPr>
      </w:pPr>
    </w:p>
    <w:p w14:paraId="55C79299" w14:textId="62FCDC00" w:rsidR="00D65552" w:rsidRPr="008265E8" w:rsidRDefault="00697138" w:rsidP="00D655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8265E8">
        <w:rPr>
          <w:rFonts w:ascii="Cambria" w:eastAsia="Times New Roman" w:hAnsi="Cambria"/>
          <w:sz w:val="20"/>
          <w:szCs w:val="20"/>
          <w:bdr w:val="none" w:sz="0" w:space="0" w:color="auto" w:frame="1"/>
          <w:lang w:val="es-VE"/>
        </w:rPr>
        <w:t xml:space="preserve">Finalmente, en relación a la voluntad del Estado de cumplir con el ASA, es de indicar que, según el análisis del caso, se observa que ha existido un compromiso por parte del Estado </w:t>
      </w:r>
      <w:r w:rsidR="004A2848" w:rsidRPr="008265E8">
        <w:rPr>
          <w:rFonts w:ascii="Cambria" w:eastAsia="Times New Roman" w:hAnsi="Cambria"/>
          <w:sz w:val="20"/>
          <w:szCs w:val="20"/>
          <w:bdr w:val="none" w:sz="0" w:space="0" w:color="auto" w:frame="1"/>
          <w:lang w:val="es-VE"/>
        </w:rPr>
        <w:t>en el cumplimiento de un de cláusulas</w:t>
      </w:r>
      <w:r w:rsidR="008265E8" w:rsidRPr="008265E8">
        <w:rPr>
          <w:rFonts w:ascii="Cambria" w:eastAsia="Times New Roman" w:hAnsi="Cambria"/>
          <w:sz w:val="20"/>
          <w:szCs w:val="20"/>
          <w:bdr w:val="none" w:sz="0" w:space="0" w:color="auto" w:frame="1"/>
          <w:lang w:val="es-VE"/>
        </w:rPr>
        <w:t xml:space="preserve"> 6 cláusulas del acuerdo de solución amistosa</w:t>
      </w:r>
      <w:r w:rsidRPr="008265E8">
        <w:rPr>
          <w:rFonts w:ascii="Cambria" w:eastAsia="Times New Roman" w:hAnsi="Cambria"/>
          <w:sz w:val="20"/>
          <w:szCs w:val="20"/>
          <w:bdr w:val="none" w:sz="0" w:space="0" w:color="auto" w:frame="1"/>
          <w:lang w:val="es-VE"/>
        </w:rPr>
        <w:t>.</w:t>
      </w:r>
    </w:p>
    <w:p w14:paraId="445325A4" w14:textId="77777777" w:rsidR="007C42A6" w:rsidRPr="008265E8" w:rsidRDefault="007C42A6" w:rsidP="00603FAB">
      <w:pPr>
        <w:pStyle w:val="ListParagraph"/>
        <w:ind w:left="0" w:firstLine="720"/>
        <w:rPr>
          <w:rFonts w:eastAsia="MS Mincho"/>
          <w:sz w:val="20"/>
          <w:szCs w:val="20"/>
          <w:lang w:val="es-ES"/>
        </w:rPr>
      </w:pPr>
    </w:p>
    <w:p w14:paraId="5D39689A" w14:textId="3C3B283D" w:rsidR="007C42A6" w:rsidRPr="00B00A33" w:rsidRDefault="007C42A6" w:rsidP="00603F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lang w:val="es-ES"/>
        </w:rPr>
      </w:pPr>
      <w:r w:rsidRPr="008265E8">
        <w:rPr>
          <w:rFonts w:ascii="Cambria" w:eastAsia="MS Mincho" w:hAnsi="Cambria"/>
          <w:sz w:val="20"/>
          <w:szCs w:val="20"/>
          <w:lang w:val="es-ES"/>
        </w:rPr>
        <w:t>Por lo anterio</w:t>
      </w:r>
      <w:r w:rsidR="00105BA0" w:rsidRPr="008265E8">
        <w:rPr>
          <w:rFonts w:ascii="Cambria" w:eastAsia="MS Mincho" w:hAnsi="Cambria"/>
          <w:sz w:val="20"/>
          <w:szCs w:val="20"/>
          <w:lang w:val="es-ES"/>
        </w:rPr>
        <w:t>r, la Comisión considera que</w:t>
      </w:r>
      <w:r w:rsidRPr="008265E8">
        <w:rPr>
          <w:rFonts w:ascii="Cambria" w:eastAsia="MS Mincho" w:hAnsi="Cambria"/>
          <w:sz w:val="20"/>
          <w:szCs w:val="20"/>
          <w:lang w:val="es-ES"/>
        </w:rPr>
        <w:t xml:space="preserve"> </w:t>
      </w:r>
      <w:r w:rsidR="00105BA0" w:rsidRPr="008265E8">
        <w:rPr>
          <w:rFonts w:ascii="Cambria" w:eastAsia="MS Mincho" w:hAnsi="Cambria"/>
          <w:sz w:val="20"/>
          <w:szCs w:val="20"/>
          <w:lang w:val="es-ES"/>
        </w:rPr>
        <w:t xml:space="preserve">los puntos 8 </w:t>
      </w:r>
      <w:r w:rsidRPr="008265E8">
        <w:rPr>
          <w:rFonts w:ascii="Cambria" w:eastAsia="MS Mincho" w:hAnsi="Cambria"/>
          <w:sz w:val="20"/>
          <w:szCs w:val="20"/>
          <w:lang w:val="es-ES"/>
        </w:rPr>
        <w:t>(acto de reconocimiento de responsabilidad internacional</w:t>
      </w:r>
      <w:r w:rsidR="00105BA0" w:rsidRPr="008265E8">
        <w:rPr>
          <w:rFonts w:ascii="Cambria" w:eastAsia="MS Mincho" w:hAnsi="Cambria"/>
          <w:sz w:val="20"/>
          <w:szCs w:val="20"/>
          <w:lang w:val="es-ES_tradnl"/>
        </w:rPr>
        <w:t>) y</w:t>
      </w:r>
      <w:r w:rsidR="003A3BF7" w:rsidRPr="008265E8">
        <w:rPr>
          <w:rFonts w:ascii="Cambria" w:eastAsia="MS Mincho" w:hAnsi="Cambria"/>
          <w:sz w:val="20"/>
          <w:szCs w:val="20"/>
          <w:lang w:val="es-ES_tradnl"/>
        </w:rPr>
        <w:t xml:space="preserve"> 9 (publicación del a</w:t>
      </w:r>
      <w:r w:rsidRPr="008265E8">
        <w:rPr>
          <w:rFonts w:ascii="Cambria" w:eastAsia="MS Mincho" w:hAnsi="Cambria"/>
          <w:sz w:val="20"/>
          <w:szCs w:val="20"/>
          <w:lang w:val="es-ES_tradnl"/>
        </w:rPr>
        <w:t xml:space="preserve">cuerdo de </w:t>
      </w:r>
      <w:r w:rsidR="003A3BF7" w:rsidRPr="008265E8">
        <w:rPr>
          <w:rFonts w:ascii="Cambria" w:eastAsia="MS Mincho" w:hAnsi="Cambria"/>
          <w:sz w:val="20"/>
          <w:szCs w:val="20"/>
          <w:lang w:val="es-ES_tradnl"/>
        </w:rPr>
        <w:t>s</w:t>
      </w:r>
      <w:r w:rsidRPr="008265E8">
        <w:rPr>
          <w:rFonts w:ascii="Cambria" w:eastAsia="MS Mincho" w:hAnsi="Cambria"/>
          <w:sz w:val="20"/>
          <w:szCs w:val="20"/>
          <w:lang w:val="es-ES_tradnl"/>
        </w:rPr>
        <w:t>olución</w:t>
      </w:r>
      <w:r w:rsidRPr="00B00A33">
        <w:rPr>
          <w:rFonts w:ascii="Cambria" w:eastAsia="MS Mincho" w:hAnsi="Cambria"/>
          <w:sz w:val="20"/>
          <w:szCs w:val="20"/>
          <w:lang w:val="es-ES_tradnl"/>
        </w:rPr>
        <w:t xml:space="preserve"> </w:t>
      </w:r>
      <w:r w:rsidR="003A3BF7" w:rsidRPr="00B00A33">
        <w:rPr>
          <w:rFonts w:ascii="Cambria" w:eastAsia="MS Mincho" w:hAnsi="Cambria"/>
          <w:sz w:val="20"/>
          <w:szCs w:val="20"/>
          <w:lang w:val="es-ES_tradnl"/>
        </w:rPr>
        <w:t>a</w:t>
      </w:r>
      <w:r w:rsidRPr="00B00A33">
        <w:rPr>
          <w:rFonts w:ascii="Cambria" w:eastAsia="MS Mincho" w:hAnsi="Cambria"/>
          <w:sz w:val="20"/>
          <w:szCs w:val="20"/>
          <w:lang w:val="es-ES_tradnl"/>
        </w:rPr>
        <w:t>mistosa)</w:t>
      </w:r>
      <w:r w:rsidR="00105BA0" w:rsidRPr="00B00A33">
        <w:rPr>
          <w:rFonts w:ascii="Cambria" w:eastAsia="MS Mincho" w:hAnsi="Cambria"/>
          <w:sz w:val="20"/>
          <w:szCs w:val="20"/>
          <w:lang w:val="es-ES_tradnl"/>
        </w:rPr>
        <w:t xml:space="preserve"> de la cláusula I; así como el punto</w:t>
      </w:r>
      <w:r w:rsidRPr="00B00A33">
        <w:rPr>
          <w:rFonts w:ascii="Cambria" w:eastAsia="MS Mincho" w:hAnsi="Cambria"/>
          <w:sz w:val="20"/>
          <w:szCs w:val="20"/>
          <w:lang w:val="es-ES_tradnl"/>
        </w:rPr>
        <w:t xml:space="preserve"> 10 </w:t>
      </w:r>
      <w:r w:rsidR="00105BA0" w:rsidRPr="00B00A33">
        <w:rPr>
          <w:rFonts w:ascii="Cambria" w:eastAsia="MS Mincho" w:hAnsi="Cambria"/>
          <w:sz w:val="20"/>
          <w:szCs w:val="20"/>
          <w:lang w:val="es-ES_tradnl"/>
        </w:rPr>
        <w:t xml:space="preserve">la cláusula II </w:t>
      </w:r>
      <w:r w:rsidRPr="00B00A33">
        <w:rPr>
          <w:rFonts w:ascii="Cambria" w:eastAsia="MS Mincho" w:hAnsi="Cambria"/>
          <w:sz w:val="20"/>
          <w:szCs w:val="20"/>
          <w:lang w:val="es-ES_tradnl"/>
        </w:rPr>
        <w:t>(placa de hom</w:t>
      </w:r>
      <w:r w:rsidR="00105BA0" w:rsidRPr="00B00A33">
        <w:rPr>
          <w:rFonts w:ascii="Cambria" w:eastAsia="MS Mincho" w:hAnsi="Cambria"/>
          <w:sz w:val="20"/>
          <w:szCs w:val="20"/>
          <w:lang w:val="es-ES_tradnl"/>
        </w:rPr>
        <w:t xml:space="preserve">enaje a los cadetes fallecidos); y los puntos </w:t>
      </w:r>
      <w:r w:rsidRPr="00B00A33">
        <w:rPr>
          <w:rFonts w:ascii="Cambria" w:eastAsia="MS Mincho" w:hAnsi="Cambria"/>
          <w:sz w:val="20"/>
          <w:szCs w:val="20"/>
          <w:lang w:val="es-ES_tradnl"/>
        </w:rPr>
        <w:t>12 (</w:t>
      </w:r>
      <w:r w:rsidR="00826767" w:rsidRPr="00B00A33">
        <w:rPr>
          <w:rFonts w:ascii="Cambria" w:eastAsia="MS Mincho" w:hAnsi="Cambria"/>
          <w:sz w:val="20"/>
          <w:szCs w:val="20"/>
          <w:lang w:val="es-ES_tradnl"/>
        </w:rPr>
        <w:t xml:space="preserve">mejora de la legislación y de </w:t>
      </w:r>
      <w:r w:rsidR="0001545F" w:rsidRPr="00B00A33">
        <w:rPr>
          <w:rFonts w:ascii="Cambria" w:eastAsia="MS Mincho" w:hAnsi="Cambria"/>
          <w:sz w:val="20"/>
          <w:szCs w:val="20"/>
          <w:lang w:val="es-ES_tradnl"/>
        </w:rPr>
        <w:t>la Justicia Común y Militar), 13</w:t>
      </w:r>
      <w:r w:rsidR="00826767" w:rsidRPr="00B00A33">
        <w:rPr>
          <w:rFonts w:ascii="Cambria" w:eastAsia="MS Mincho" w:hAnsi="Cambria"/>
          <w:sz w:val="20"/>
          <w:szCs w:val="20"/>
          <w:lang w:val="es-ES_tradnl"/>
        </w:rPr>
        <w:t xml:space="preserve"> (ampliación de los programas de estudio en derechos humanos en el á</w:t>
      </w:r>
      <w:r w:rsidR="004F57CA" w:rsidRPr="00B00A33">
        <w:rPr>
          <w:rFonts w:ascii="Cambria" w:eastAsia="MS Mincho" w:hAnsi="Cambria"/>
          <w:sz w:val="20"/>
          <w:szCs w:val="20"/>
          <w:lang w:val="es-ES_tradnl"/>
        </w:rPr>
        <w:t xml:space="preserve">mbito de la formación militar) </w:t>
      </w:r>
      <w:r w:rsidR="00826767" w:rsidRPr="00B00A33">
        <w:rPr>
          <w:rFonts w:ascii="Cambria" w:eastAsia="MS Mincho" w:hAnsi="Cambria"/>
          <w:sz w:val="20"/>
          <w:szCs w:val="20"/>
          <w:lang w:val="es-ES_tradnl"/>
        </w:rPr>
        <w:t>y 15 (cooperación para cursos de capacitación en las fuerzas armadas sobre mecanismos de protección de derechos humanos)</w:t>
      </w:r>
      <w:r w:rsidRPr="00B00A33">
        <w:rPr>
          <w:rFonts w:ascii="Cambria" w:eastAsia="MS Mincho" w:hAnsi="Cambria"/>
          <w:sz w:val="20"/>
          <w:szCs w:val="20"/>
          <w:lang w:val="es-ES_tradnl"/>
        </w:rPr>
        <w:t xml:space="preserve"> </w:t>
      </w:r>
      <w:r w:rsidR="00105BA0" w:rsidRPr="00B00A33">
        <w:rPr>
          <w:rFonts w:ascii="Cambria" w:eastAsia="MS Mincho" w:hAnsi="Cambria"/>
          <w:sz w:val="20"/>
          <w:szCs w:val="20"/>
          <w:lang w:val="es-ES_tradnl"/>
        </w:rPr>
        <w:t xml:space="preserve">de la cláusula III, </w:t>
      </w:r>
      <w:r w:rsidRPr="00B00A33">
        <w:rPr>
          <w:rFonts w:ascii="Cambria" w:eastAsia="MS Mincho" w:hAnsi="Cambria"/>
          <w:sz w:val="20"/>
          <w:szCs w:val="20"/>
          <w:lang w:val="es-ES_tradnl"/>
        </w:rPr>
        <w:t>s</w:t>
      </w:r>
      <w:r w:rsidR="00105BA0" w:rsidRPr="00B00A33">
        <w:rPr>
          <w:rFonts w:ascii="Cambria" w:eastAsia="MS Mincho" w:hAnsi="Cambria"/>
          <w:sz w:val="20"/>
          <w:szCs w:val="20"/>
          <w:lang w:val="es-ES_tradnl"/>
        </w:rPr>
        <w:t>e encuentran totalmente cumplido</w:t>
      </w:r>
      <w:r w:rsidRPr="00B00A33">
        <w:rPr>
          <w:rFonts w:ascii="Cambria" w:eastAsia="MS Mincho" w:hAnsi="Cambria"/>
          <w:sz w:val="20"/>
          <w:szCs w:val="20"/>
          <w:lang w:val="es-ES_tradnl"/>
        </w:rPr>
        <w:t xml:space="preserve">s y así lo declara. </w:t>
      </w:r>
      <w:r w:rsidR="004F57CA" w:rsidRPr="00B00A33">
        <w:rPr>
          <w:rFonts w:ascii="Cambria" w:eastAsia="MS Mincho" w:hAnsi="Cambria"/>
          <w:sz w:val="20"/>
          <w:szCs w:val="20"/>
          <w:lang w:val="es-ES_tradnl"/>
        </w:rPr>
        <w:t xml:space="preserve">Por otro lado, la Comisión considera que el punto 14 de la cláusula III del acuerdo (creación de un grupo de trabajo para investigar violaciones a los derechos humanos dentro de las fuerzas armadas) </w:t>
      </w:r>
      <w:r w:rsidR="003F1151" w:rsidRPr="00B00A33">
        <w:rPr>
          <w:rFonts w:ascii="Cambria" w:eastAsia="MS Mincho" w:hAnsi="Cambria"/>
          <w:sz w:val="20"/>
          <w:szCs w:val="20"/>
          <w:lang w:val="es-ES_tradnl"/>
        </w:rPr>
        <w:t xml:space="preserve">se encuentra cumplido </w:t>
      </w:r>
      <w:r w:rsidR="004F57CA" w:rsidRPr="00B00A33">
        <w:rPr>
          <w:rFonts w:ascii="Cambria" w:eastAsia="MS Mincho" w:hAnsi="Cambria"/>
          <w:sz w:val="20"/>
          <w:szCs w:val="20"/>
          <w:lang w:val="es-ES_tradnl"/>
        </w:rPr>
        <w:t>parcialmente</w:t>
      </w:r>
      <w:r w:rsidR="003F1151" w:rsidRPr="00B00A33">
        <w:rPr>
          <w:rFonts w:ascii="Cambria" w:eastAsia="MS Mincho" w:hAnsi="Cambria"/>
          <w:sz w:val="20"/>
          <w:szCs w:val="20"/>
          <w:lang w:val="es-ES_tradnl"/>
        </w:rPr>
        <w:t>.</w:t>
      </w:r>
      <w:r w:rsidR="00B00A33">
        <w:rPr>
          <w:rFonts w:ascii="Cambria" w:eastAsia="MS Mincho" w:hAnsi="Cambria"/>
          <w:sz w:val="20"/>
          <w:szCs w:val="20"/>
          <w:lang w:val="es-ES_tradnl"/>
        </w:rPr>
        <w:t xml:space="preserve"> </w:t>
      </w:r>
      <w:r w:rsidR="004A2848" w:rsidRPr="001B789D">
        <w:rPr>
          <w:rFonts w:ascii="Cambria" w:eastAsia="MS Mincho" w:hAnsi="Cambria"/>
          <w:sz w:val="20"/>
          <w:szCs w:val="20"/>
          <w:lang w:val="es-ES_tradnl"/>
        </w:rPr>
        <w:t>Finalmente, la Comisión considera que se debe continuar la supervisión de la cláusula 11 sobre compensaciones económicas, según el análisis contenido en el presente informe.</w:t>
      </w:r>
      <w:r w:rsidR="004A2848">
        <w:rPr>
          <w:rFonts w:ascii="Cambria" w:eastAsia="MS Mincho" w:hAnsi="Cambria"/>
          <w:sz w:val="20"/>
          <w:szCs w:val="20"/>
          <w:lang w:val="es-ES_tradnl"/>
        </w:rPr>
        <w:t xml:space="preserve"> </w:t>
      </w:r>
      <w:r w:rsidR="00B00A33">
        <w:rPr>
          <w:rFonts w:ascii="Cambria" w:eastAsia="MS Mincho" w:hAnsi="Cambria"/>
          <w:sz w:val="20"/>
          <w:szCs w:val="20"/>
          <w:lang w:val="es-ES_tradnl"/>
        </w:rPr>
        <w:t>En ese sentido, la ejecución del acuerdo ha alcanzado un nivel parcial sustancial.</w:t>
      </w:r>
    </w:p>
    <w:p w14:paraId="19FC18AE" w14:textId="77777777" w:rsidR="007C42A6" w:rsidRPr="00603FAB" w:rsidRDefault="007C42A6" w:rsidP="00603FAB">
      <w:pPr>
        <w:pStyle w:val="ListParagraph"/>
        <w:ind w:left="0" w:firstLine="720"/>
        <w:rPr>
          <w:rFonts w:eastAsia="MS Mincho"/>
          <w:sz w:val="20"/>
          <w:szCs w:val="20"/>
          <w:lang w:val="es-ES"/>
        </w:rPr>
      </w:pPr>
    </w:p>
    <w:p w14:paraId="7ADF4B62" w14:textId="77777777" w:rsidR="00826767" w:rsidRPr="00603FAB" w:rsidRDefault="00826767" w:rsidP="00C1047A">
      <w:pPr>
        <w:tabs>
          <w:tab w:val="left" w:pos="1440"/>
        </w:tabs>
        <w:ind w:firstLine="720"/>
        <w:jc w:val="center"/>
        <w:rPr>
          <w:rFonts w:ascii="Cambria" w:eastAsia="MS Mincho" w:hAnsi="Cambria"/>
          <w:b/>
          <w:bCs/>
          <w:sz w:val="20"/>
          <w:szCs w:val="20"/>
          <w:lang w:val="es-ES"/>
        </w:rPr>
      </w:pPr>
      <w:r w:rsidRPr="00603FAB">
        <w:rPr>
          <w:rFonts w:ascii="Cambria" w:eastAsia="MS Mincho" w:hAnsi="Cambria"/>
          <w:b/>
          <w:bCs/>
          <w:sz w:val="20"/>
          <w:szCs w:val="20"/>
          <w:lang w:val="es-ES"/>
        </w:rPr>
        <w:t>LA COMISIÓN INTERAMERICANA DE DERECHOS HUMANOS</w:t>
      </w:r>
    </w:p>
    <w:p w14:paraId="635BE80F" w14:textId="77777777" w:rsidR="00826767" w:rsidRPr="00603FAB" w:rsidRDefault="00826767" w:rsidP="00603FAB">
      <w:pPr>
        <w:tabs>
          <w:tab w:val="left" w:pos="1440"/>
        </w:tabs>
        <w:ind w:firstLine="720"/>
        <w:jc w:val="both"/>
        <w:rPr>
          <w:rFonts w:ascii="Cambria" w:eastAsia="MS Mincho" w:hAnsi="Cambria"/>
          <w:b/>
          <w:bCs/>
          <w:sz w:val="20"/>
          <w:szCs w:val="20"/>
          <w:lang w:val="es-ES"/>
        </w:rPr>
      </w:pPr>
    </w:p>
    <w:p w14:paraId="57E27239" w14:textId="77777777" w:rsidR="00826767" w:rsidRPr="00603FAB" w:rsidRDefault="00826767" w:rsidP="00603FAB">
      <w:pPr>
        <w:ind w:firstLine="720"/>
        <w:jc w:val="both"/>
        <w:rPr>
          <w:rFonts w:ascii="Cambria" w:eastAsia="MS Mincho" w:hAnsi="Cambria"/>
          <w:sz w:val="20"/>
          <w:szCs w:val="20"/>
          <w:lang w:val="es-ES"/>
        </w:rPr>
      </w:pPr>
      <w:r w:rsidRPr="00603FAB">
        <w:rPr>
          <w:rFonts w:ascii="Cambria" w:eastAsia="MS Mincho" w:hAnsi="Cambria"/>
          <w:b/>
          <w:bCs/>
          <w:sz w:val="20"/>
          <w:szCs w:val="20"/>
          <w:lang w:val="es-ES"/>
        </w:rPr>
        <w:t>DECIDE:</w:t>
      </w:r>
    </w:p>
    <w:p w14:paraId="2544C854" w14:textId="77777777" w:rsidR="00826767" w:rsidRPr="00603FAB" w:rsidRDefault="00826767" w:rsidP="00603FAB">
      <w:pPr>
        <w:tabs>
          <w:tab w:val="left" w:pos="1260"/>
        </w:tabs>
        <w:ind w:firstLine="720"/>
        <w:jc w:val="both"/>
        <w:rPr>
          <w:rFonts w:ascii="Cambria" w:eastAsia="MS Mincho" w:hAnsi="Cambria"/>
          <w:sz w:val="20"/>
          <w:szCs w:val="20"/>
          <w:lang w:val="es-ES"/>
        </w:rPr>
      </w:pPr>
    </w:p>
    <w:p w14:paraId="5AC60D44" w14:textId="117D6C33" w:rsidR="00826767" w:rsidRPr="00603FAB" w:rsidRDefault="00826767" w:rsidP="007A0ECB">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es-ES"/>
        </w:rPr>
      </w:pPr>
      <w:r w:rsidRPr="00603FAB">
        <w:rPr>
          <w:rFonts w:ascii="Cambria" w:eastAsia="MS Mincho" w:hAnsi="Cambria"/>
          <w:sz w:val="20"/>
          <w:szCs w:val="20"/>
          <w:lang w:val="es-ES"/>
        </w:rPr>
        <w:t>Aprobar los términos del acuerdo suscrito por las partes en diciembre</w:t>
      </w:r>
      <w:r w:rsidR="00105BA0">
        <w:rPr>
          <w:rFonts w:ascii="Cambria" w:eastAsia="Times New Roman" w:hAnsi="Cambria"/>
          <w:sz w:val="20"/>
          <w:szCs w:val="20"/>
          <w:lang w:val="es-ES_tradnl"/>
        </w:rPr>
        <w:t xml:space="preserve"> 2011 y </w:t>
      </w:r>
      <w:r w:rsidRPr="00603FAB">
        <w:rPr>
          <w:rFonts w:ascii="Cambria" w:eastAsia="Times New Roman" w:hAnsi="Cambria"/>
          <w:sz w:val="20"/>
          <w:szCs w:val="20"/>
          <w:lang w:val="es-ES_tradnl"/>
        </w:rPr>
        <w:t>enero 2012.</w:t>
      </w:r>
      <w:r w:rsidR="0001545F" w:rsidRPr="00603FAB">
        <w:rPr>
          <w:rStyle w:val="FootnoteReference"/>
          <w:rFonts w:ascii="Cambria" w:eastAsia="Times New Roman" w:hAnsi="Cambria"/>
          <w:sz w:val="20"/>
          <w:szCs w:val="20"/>
          <w:lang w:val="es-ES_tradnl"/>
        </w:rPr>
        <w:footnoteReference w:id="7"/>
      </w:r>
      <w:r w:rsidRPr="00603FAB">
        <w:rPr>
          <w:rFonts w:ascii="Cambria" w:eastAsia="Times New Roman" w:hAnsi="Cambria"/>
          <w:sz w:val="20"/>
          <w:szCs w:val="20"/>
          <w:lang w:val="es-ES_tradnl"/>
        </w:rPr>
        <w:t xml:space="preserve"> </w:t>
      </w:r>
    </w:p>
    <w:p w14:paraId="4DF56F71" w14:textId="1F6E967C" w:rsidR="00826767" w:rsidRPr="00603FAB" w:rsidRDefault="00826767" w:rsidP="007A0ECB">
      <w:pPr>
        <w:ind w:left="90" w:firstLine="630"/>
        <w:rPr>
          <w:rFonts w:ascii="Cambria" w:eastAsia="MS Mincho" w:hAnsi="Cambria"/>
          <w:sz w:val="20"/>
          <w:szCs w:val="20"/>
          <w:lang w:val="es-AR"/>
        </w:rPr>
      </w:pPr>
    </w:p>
    <w:p w14:paraId="1CA510FE" w14:textId="5A7E6B38" w:rsidR="00826767" w:rsidRDefault="00826767" w:rsidP="007A0ECB">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es-ES"/>
        </w:rPr>
      </w:pPr>
      <w:r w:rsidRPr="00D33068">
        <w:rPr>
          <w:rFonts w:ascii="Cambria" w:eastAsia="MS Mincho" w:hAnsi="Cambria"/>
          <w:sz w:val="20"/>
          <w:szCs w:val="20"/>
          <w:lang w:val="es-ES"/>
        </w:rPr>
        <w:t xml:space="preserve">Declarar el cumplimiento total de </w:t>
      </w:r>
      <w:r w:rsidR="00105BA0" w:rsidRPr="00D33068">
        <w:rPr>
          <w:rFonts w:ascii="Cambria" w:eastAsia="MS Mincho" w:hAnsi="Cambria"/>
          <w:color w:val="000000"/>
          <w:sz w:val="20"/>
          <w:szCs w:val="20"/>
          <w:lang w:val="es-ES"/>
        </w:rPr>
        <w:t>los puntos 8 (</w:t>
      </w:r>
      <w:r w:rsidR="00105BA0" w:rsidRPr="00D33068">
        <w:rPr>
          <w:rFonts w:ascii="Cambria" w:eastAsia="MS Mincho" w:hAnsi="Cambria"/>
          <w:sz w:val="20"/>
          <w:szCs w:val="20"/>
          <w:lang w:val="es-ES"/>
        </w:rPr>
        <w:t>acto de reconocimiento de responsabilidad internacional</w:t>
      </w:r>
      <w:r w:rsidR="00105BA0" w:rsidRPr="00D33068">
        <w:rPr>
          <w:rFonts w:ascii="Cambria" w:eastAsia="MS Mincho" w:hAnsi="Cambria"/>
          <w:sz w:val="20"/>
          <w:szCs w:val="20"/>
          <w:lang w:val="es-ES_tradnl"/>
        </w:rPr>
        <w:t>) y 9 (publicación del acuerdo de solución amistosa) de la cláusula I; así como del punto 10 la cláusula II (placa de homenaje a los cadetes fallecidos); y de los puntos 12 (mejora de la legislación y de la Justicia Común y Militar), 13 (ampliación de los programas de estudio en derechos humanos en el á</w:t>
      </w:r>
      <w:r w:rsidR="004F57CA">
        <w:rPr>
          <w:rFonts w:ascii="Cambria" w:eastAsia="MS Mincho" w:hAnsi="Cambria"/>
          <w:sz w:val="20"/>
          <w:szCs w:val="20"/>
          <w:lang w:val="es-ES_tradnl"/>
        </w:rPr>
        <w:t xml:space="preserve">mbito de la formación militar) </w:t>
      </w:r>
      <w:r w:rsidR="00105BA0" w:rsidRPr="00D33068">
        <w:rPr>
          <w:rFonts w:ascii="Cambria" w:eastAsia="MS Mincho" w:hAnsi="Cambria"/>
          <w:sz w:val="20"/>
          <w:szCs w:val="20"/>
          <w:lang w:val="es-ES_tradnl"/>
        </w:rPr>
        <w:t xml:space="preserve">y 15 (cooperación para cursos de capacitación en las fuerzas armadas sobre mecanismos </w:t>
      </w:r>
      <w:r w:rsidR="00105BA0" w:rsidRPr="00D33068">
        <w:rPr>
          <w:rFonts w:ascii="Cambria" w:eastAsia="MS Mincho" w:hAnsi="Cambria"/>
          <w:sz w:val="20"/>
          <w:szCs w:val="20"/>
          <w:lang w:val="es-ES_tradnl"/>
        </w:rPr>
        <w:lastRenderedPageBreak/>
        <w:t xml:space="preserve">de protección de derechos humanos) de la cláusula III, </w:t>
      </w:r>
      <w:r w:rsidRPr="00D33068">
        <w:rPr>
          <w:rFonts w:ascii="Cambria" w:eastAsia="MS Mincho" w:hAnsi="Cambria"/>
          <w:sz w:val="20"/>
          <w:szCs w:val="20"/>
          <w:lang w:val="es-ES"/>
        </w:rPr>
        <w:t>d</w:t>
      </w:r>
      <w:r w:rsidR="00105BA0" w:rsidRPr="00D33068">
        <w:rPr>
          <w:rFonts w:ascii="Cambria" w:eastAsia="MS Mincho" w:hAnsi="Cambria"/>
          <w:sz w:val="20"/>
          <w:szCs w:val="20"/>
          <w:lang w:val="es-ES"/>
        </w:rPr>
        <w:t>el acuerdo de solución amistosa, según el análisis contenido en el presente informe.</w:t>
      </w:r>
    </w:p>
    <w:p w14:paraId="00AE5072" w14:textId="77777777" w:rsidR="004F57CA" w:rsidRDefault="004F57CA" w:rsidP="007A0ECB">
      <w:pPr>
        <w:pStyle w:val="ListParagraph"/>
        <w:ind w:left="90" w:firstLine="630"/>
        <w:rPr>
          <w:rFonts w:eastAsia="MS Mincho"/>
          <w:sz w:val="20"/>
          <w:szCs w:val="20"/>
          <w:lang w:val="es-ES"/>
        </w:rPr>
      </w:pPr>
    </w:p>
    <w:p w14:paraId="5104B3EC" w14:textId="743B5C02" w:rsidR="004F57CA" w:rsidRDefault="004F57CA" w:rsidP="007A0ECB">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es-ES"/>
        </w:rPr>
      </w:pPr>
      <w:r>
        <w:rPr>
          <w:rFonts w:ascii="Cambria" w:eastAsia="MS Mincho" w:hAnsi="Cambria"/>
          <w:sz w:val="20"/>
          <w:szCs w:val="20"/>
          <w:lang w:val="es-ES_tradnl"/>
        </w:rPr>
        <w:t xml:space="preserve">Declarar el cumplimiento parcial del punto </w:t>
      </w:r>
      <w:r w:rsidRPr="00D33068">
        <w:rPr>
          <w:rFonts w:ascii="Cambria" w:eastAsia="MS Mincho" w:hAnsi="Cambria"/>
          <w:sz w:val="20"/>
          <w:szCs w:val="20"/>
          <w:lang w:val="es-ES_tradnl"/>
        </w:rPr>
        <w:t>14</w:t>
      </w:r>
      <w:r>
        <w:rPr>
          <w:rFonts w:ascii="Cambria" w:eastAsia="MS Mincho" w:hAnsi="Cambria"/>
          <w:sz w:val="20"/>
          <w:szCs w:val="20"/>
          <w:lang w:val="es-ES_tradnl"/>
        </w:rPr>
        <w:t xml:space="preserve"> de la cláusula III del acuerdo</w:t>
      </w:r>
      <w:r w:rsidRPr="00D33068">
        <w:rPr>
          <w:rFonts w:ascii="Cambria" w:eastAsia="MS Mincho" w:hAnsi="Cambria"/>
          <w:sz w:val="20"/>
          <w:szCs w:val="20"/>
          <w:lang w:val="es-ES_tradnl"/>
        </w:rPr>
        <w:t xml:space="preserve"> </w:t>
      </w:r>
      <w:r>
        <w:rPr>
          <w:rFonts w:ascii="Cambria" w:eastAsia="MS Mincho" w:hAnsi="Cambria"/>
          <w:sz w:val="20"/>
          <w:szCs w:val="20"/>
          <w:lang w:val="es-ES_tradnl"/>
        </w:rPr>
        <w:t xml:space="preserve">de solución amistosa </w:t>
      </w:r>
      <w:r w:rsidRPr="00D33068">
        <w:rPr>
          <w:rFonts w:ascii="Cambria" w:eastAsia="MS Mincho" w:hAnsi="Cambria"/>
          <w:sz w:val="20"/>
          <w:szCs w:val="20"/>
          <w:lang w:val="es-ES_tradnl"/>
        </w:rPr>
        <w:t>(creación de un grupo de trabajo para investigar vio</w:t>
      </w:r>
      <w:r w:rsidRPr="00446A6B">
        <w:rPr>
          <w:rFonts w:ascii="Cambria" w:eastAsia="MS Mincho" w:hAnsi="Cambria"/>
          <w:sz w:val="20"/>
          <w:szCs w:val="20"/>
          <w:lang w:val="es-ES_tradnl"/>
        </w:rPr>
        <w:t xml:space="preserve">laciones a los derechos humanos dentro de las fuerzas armadas), </w:t>
      </w:r>
      <w:r w:rsidR="003F0056" w:rsidRPr="00446A6B">
        <w:rPr>
          <w:rFonts w:ascii="Cambria" w:eastAsia="MS Mincho" w:hAnsi="Cambria"/>
          <w:sz w:val="20"/>
          <w:szCs w:val="20"/>
          <w:lang w:val="es-ES_tradnl"/>
        </w:rPr>
        <w:t xml:space="preserve">y continuar con su seguimiento, </w:t>
      </w:r>
      <w:r w:rsidRPr="00446A6B">
        <w:rPr>
          <w:rFonts w:ascii="Cambria" w:eastAsia="MS Mincho" w:hAnsi="Cambria"/>
          <w:sz w:val="20"/>
          <w:szCs w:val="20"/>
          <w:lang w:val="es-ES"/>
        </w:rPr>
        <w:t>según el análisis contenido</w:t>
      </w:r>
      <w:r w:rsidRPr="00D33068">
        <w:rPr>
          <w:rFonts w:ascii="Cambria" w:eastAsia="MS Mincho" w:hAnsi="Cambria"/>
          <w:sz w:val="20"/>
          <w:szCs w:val="20"/>
          <w:lang w:val="es-ES"/>
        </w:rPr>
        <w:t xml:space="preserve"> en el presente informe.</w:t>
      </w:r>
    </w:p>
    <w:p w14:paraId="38FDF9D7" w14:textId="77777777" w:rsidR="007A0ECB" w:rsidRDefault="007A0ECB" w:rsidP="007A0ECB">
      <w:pPr>
        <w:pStyle w:val="ListParagraph"/>
        <w:rPr>
          <w:rFonts w:eastAsia="MS Mincho"/>
          <w:sz w:val="20"/>
          <w:szCs w:val="20"/>
          <w:lang w:val="es-ES"/>
        </w:rPr>
      </w:pPr>
    </w:p>
    <w:p w14:paraId="79C1995B" w14:textId="5AE13484" w:rsidR="007A0ECB" w:rsidRDefault="007A0ECB" w:rsidP="007A0ECB">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es-ES"/>
        </w:rPr>
      </w:pPr>
      <w:r>
        <w:rPr>
          <w:rFonts w:ascii="Cambria" w:eastAsia="MS Mincho" w:hAnsi="Cambria"/>
          <w:sz w:val="20"/>
          <w:szCs w:val="20"/>
          <w:lang w:val="es-ES"/>
        </w:rPr>
        <w:t xml:space="preserve">Continuar con el seguimiento del </w:t>
      </w:r>
      <w:r>
        <w:rPr>
          <w:rFonts w:ascii="Cambria" w:eastAsia="MS Mincho" w:hAnsi="Cambria"/>
          <w:color w:val="000000"/>
          <w:sz w:val="20"/>
          <w:szCs w:val="20"/>
          <w:lang w:val="es-ES"/>
        </w:rPr>
        <w:t>punto 11 de la cláusula II</w:t>
      </w:r>
      <w:r w:rsidRPr="00603FAB">
        <w:rPr>
          <w:rFonts w:ascii="Cambria" w:eastAsia="MS Mincho" w:hAnsi="Cambria"/>
          <w:color w:val="000000"/>
          <w:sz w:val="20"/>
          <w:szCs w:val="20"/>
          <w:lang w:val="es-ES"/>
        </w:rPr>
        <w:t xml:space="preserve">, </w:t>
      </w:r>
      <w:r>
        <w:rPr>
          <w:rFonts w:ascii="Cambria" w:eastAsia="MS Mincho" w:hAnsi="Cambria"/>
          <w:color w:val="000000"/>
          <w:sz w:val="20"/>
          <w:szCs w:val="20"/>
          <w:lang w:val="es-ES"/>
        </w:rPr>
        <w:t xml:space="preserve">sobre compensaciones económicas, de acuerdo al análisis contenido en este informe. </w:t>
      </w:r>
    </w:p>
    <w:p w14:paraId="3A22EEA4" w14:textId="27E8D068" w:rsidR="00B00A33" w:rsidRDefault="00B00A33" w:rsidP="007A0ECB">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es-ES"/>
        </w:rPr>
      </w:pPr>
    </w:p>
    <w:p w14:paraId="191CBFF3" w14:textId="2788994D" w:rsidR="003F1151" w:rsidRPr="00D33068" w:rsidRDefault="00B00A33" w:rsidP="007A0ECB">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es-ES"/>
        </w:rPr>
      </w:pPr>
      <w:r>
        <w:rPr>
          <w:rFonts w:ascii="Cambria" w:eastAsia="MS Mincho" w:hAnsi="Cambria"/>
          <w:sz w:val="20"/>
          <w:szCs w:val="20"/>
          <w:lang w:val="es-ES"/>
        </w:rPr>
        <w:t xml:space="preserve">Declarar que el </w:t>
      </w:r>
      <w:r w:rsidR="003F1151" w:rsidRPr="00D33068">
        <w:rPr>
          <w:rFonts w:ascii="Cambria" w:eastAsia="MS Mincho" w:hAnsi="Cambria"/>
          <w:sz w:val="20"/>
          <w:szCs w:val="20"/>
          <w:lang w:val="es-ES"/>
        </w:rPr>
        <w:t>acuerdo de solución amistosa</w:t>
      </w:r>
      <w:r>
        <w:rPr>
          <w:rFonts w:ascii="Cambria" w:eastAsia="MS Mincho" w:hAnsi="Cambria"/>
          <w:sz w:val="20"/>
          <w:szCs w:val="20"/>
          <w:lang w:val="es-ES"/>
        </w:rPr>
        <w:t xml:space="preserve"> ha alcanzado un nivel de ejecución parcial sustancial</w:t>
      </w:r>
      <w:r w:rsidR="003F1151" w:rsidRPr="00D33068">
        <w:rPr>
          <w:rFonts w:ascii="Cambria" w:eastAsia="MS Mincho" w:hAnsi="Cambria"/>
          <w:sz w:val="20"/>
          <w:szCs w:val="20"/>
          <w:lang w:val="es-ES"/>
        </w:rPr>
        <w:t xml:space="preserve">, según el análisis contenido en el presente </w:t>
      </w:r>
      <w:r>
        <w:rPr>
          <w:rFonts w:ascii="Cambria" w:eastAsia="MS Mincho" w:hAnsi="Cambria"/>
          <w:sz w:val="20"/>
          <w:szCs w:val="20"/>
          <w:lang w:val="es-ES"/>
        </w:rPr>
        <w:t>informe</w:t>
      </w:r>
      <w:r w:rsidR="003F1151" w:rsidRPr="00D33068">
        <w:rPr>
          <w:rFonts w:ascii="Cambria" w:eastAsia="MS Mincho" w:hAnsi="Cambria"/>
          <w:sz w:val="20"/>
          <w:szCs w:val="20"/>
          <w:lang w:val="es-ES"/>
        </w:rPr>
        <w:t xml:space="preserve">. </w:t>
      </w:r>
    </w:p>
    <w:p w14:paraId="09F04C80" w14:textId="77777777" w:rsidR="00826767" w:rsidRPr="00D33068" w:rsidRDefault="00826767" w:rsidP="007A0ECB">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ind w:left="90" w:firstLine="630"/>
        <w:jc w:val="both"/>
        <w:rPr>
          <w:rFonts w:ascii="Cambria" w:eastAsia="MS Mincho" w:hAnsi="Cambria"/>
          <w:sz w:val="20"/>
          <w:szCs w:val="20"/>
          <w:lang w:val="es-ES"/>
        </w:rPr>
      </w:pPr>
    </w:p>
    <w:p w14:paraId="62B3731C" w14:textId="77777777" w:rsidR="00826767" w:rsidRPr="00D33068" w:rsidRDefault="00826767" w:rsidP="007A0ECB">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lang w:val="es-ES"/>
        </w:rPr>
      </w:pPr>
      <w:r w:rsidRPr="00D33068">
        <w:rPr>
          <w:rFonts w:ascii="Cambria" w:eastAsia="MS Mincho" w:hAnsi="Cambria"/>
          <w:sz w:val="20"/>
          <w:szCs w:val="20"/>
          <w:lang w:val="es-ES"/>
        </w:rPr>
        <w:t>Hacer público el presente informe e incluirlo en su Informe Anual a la Asamblea General de la OEA.</w:t>
      </w:r>
    </w:p>
    <w:p w14:paraId="1953E43F" w14:textId="77777777" w:rsidR="00826767" w:rsidRPr="00D33068" w:rsidRDefault="00826767" w:rsidP="007A0ECB">
      <w:pPr>
        <w:pStyle w:val="ListParagraph"/>
        <w:ind w:left="90" w:firstLine="630"/>
        <w:jc w:val="both"/>
        <w:rPr>
          <w:rFonts w:eastAsia="MS Mincho"/>
          <w:sz w:val="20"/>
          <w:szCs w:val="20"/>
          <w:lang w:val="es-ES"/>
        </w:rPr>
      </w:pPr>
    </w:p>
    <w:p w14:paraId="605BDCF5" w14:textId="5DAAE16E" w:rsidR="00314CA8" w:rsidRDefault="00826767" w:rsidP="00314CA8">
      <w:pPr>
        <w:tabs>
          <w:tab w:val="center" w:pos="4680"/>
          <w:tab w:val="left" w:pos="6511"/>
        </w:tabs>
        <w:ind w:firstLine="720"/>
        <w:jc w:val="both"/>
        <w:rPr>
          <w:rFonts w:ascii="Cambria" w:hAnsi="Cambria"/>
          <w:spacing w:val="-2"/>
          <w:sz w:val="20"/>
          <w:szCs w:val="20"/>
          <w:lang w:val="es-ES"/>
        </w:rPr>
      </w:pPr>
      <w:r w:rsidRPr="00D33068">
        <w:rPr>
          <w:rFonts w:ascii="Cambria" w:hAnsi="Cambria"/>
          <w:spacing w:val="-2"/>
          <w:sz w:val="20"/>
          <w:szCs w:val="20"/>
          <w:lang w:val="es-VE"/>
        </w:rPr>
        <w:t xml:space="preserve">Aprobado por la Comisión Interamericana de Derechos Humanos a los </w:t>
      </w:r>
      <w:r w:rsidR="00314CA8">
        <w:rPr>
          <w:rFonts w:ascii="Cambria" w:hAnsi="Cambria"/>
          <w:spacing w:val="-2"/>
          <w:sz w:val="20"/>
          <w:szCs w:val="20"/>
          <w:lang w:val="es-VE"/>
        </w:rPr>
        <w:t>9</w:t>
      </w:r>
      <w:r w:rsidR="00534F46" w:rsidRPr="00D33068">
        <w:rPr>
          <w:rFonts w:ascii="Cambria" w:hAnsi="Cambria"/>
          <w:spacing w:val="-2"/>
          <w:sz w:val="20"/>
          <w:szCs w:val="20"/>
          <w:lang w:val="es-VE"/>
        </w:rPr>
        <w:t xml:space="preserve"> </w:t>
      </w:r>
      <w:r w:rsidRPr="00D33068">
        <w:rPr>
          <w:rFonts w:ascii="Cambria" w:hAnsi="Cambria"/>
          <w:spacing w:val="-2"/>
          <w:sz w:val="20"/>
          <w:szCs w:val="20"/>
          <w:lang w:val="es-VE"/>
        </w:rPr>
        <w:t xml:space="preserve">días del mes de </w:t>
      </w:r>
      <w:r w:rsidR="00314CA8">
        <w:rPr>
          <w:rFonts w:ascii="Cambria" w:hAnsi="Cambria"/>
          <w:spacing w:val="-2"/>
          <w:sz w:val="20"/>
          <w:szCs w:val="20"/>
          <w:lang w:val="es-VE"/>
        </w:rPr>
        <w:t>junio</w:t>
      </w:r>
      <w:r w:rsidR="00534F46" w:rsidRPr="00D33068">
        <w:rPr>
          <w:rFonts w:ascii="Cambria" w:hAnsi="Cambria"/>
          <w:spacing w:val="-2"/>
          <w:sz w:val="20"/>
          <w:szCs w:val="20"/>
          <w:lang w:val="es-VE"/>
        </w:rPr>
        <w:t xml:space="preserve"> de 2020</w:t>
      </w:r>
      <w:r w:rsidRPr="00D33068">
        <w:rPr>
          <w:rFonts w:ascii="Cambria" w:hAnsi="Cambria"/>
          <w:spacing w:val="-2"/>
          <w:sz w:val="20"/>
          <w:szCs w:val="20"/>
          <w:lang w:val="es-VE"/>
        </w:rPr>
        <w:t>. (Firmado):</w:t>
      </w:r>
      <w:r w:rsidRPr="00603FAB">
        <w:rPr>
          <w:rFonts w:ascii="Cambria" w:hAnsi="Cambria"/>
          <w:spacing w:val="-2"/>
          <w:sz w:val="20"/>
          <w:szCs w:val="20"/>
          <w:lang w:val="es-VE"/>
        </w:rPr>
        <w:t xml:space="preserve"> </w:t>
      </w:r>
      <w:r w:rsidR="00314CA8" w:rsidRPr="00314CA8">
        <w:rPr>
          <w:rFonts w:ascii="Cambria" w:hAnsi="Cambria"/>
          <w:spacing w:val="-2"/>
          <w:sz w:val="20"/>
          <w:szCs w:val="20"/>
          <w:lang w:val="es-ES"/>
        </w:rPr>
        <w:t>Joel Hernández García</w:t>
      </w:r>
      <w:r w:rsidR="00C1047A">
        <w:rPr>
          <w:rFonts w:ascii="Cambria" w:hAnsi="Cambria"/>
          <w:spacing w:val="-2"/>
          <w:sz w:val="20"/>
          <w:szCs w:val="20"/>
          <w:lang w:val="es-ES"/>
        </w:rPr>
        <w:t>,</w:t>
      </w:r>
      <w:r w:rsidR="00314CA8" w:rsidRPr="00314CA8">
        <w:rPr>
          <w:rFonts w:ascii="Cambria" w:hAnsi="Cambria"/>
          <w:spacing w:val="-2"/>
          <w:sz w:val="20"/>
          <w:szCs w:val="20"/>
          <w:lang w:val="es-ES"/>
        </w:rPr>
        <w:t xml:space="preserve"> Presidente; Antonia Urrejola, Primera Vice Presidenta; Esmeralda E. Arosemena Bernal de </w:t>
      </w:r>
      <w:proofErr w:type="spellStart"/>
      <w:r w:rsidR="00314CA8" w:rsidRPr="00314CA8">
        <w:rPr>
          <w:rFonts w:ascii="Cambria" w:hAnsi="Cambria"/>
          <w:spacing w:val="-2"/>
          <w:sz w:val="20"/>
          <w:szCs w:val="20"/>
          <w:lang w:val="es-ES"/>
        </w:rPr>
        <w:t>Troitiño</w:t>
      </w:r>
      <w:proofErr w:type="spellEnd"/>
      <w:r w:rsidR="0013097A">
        <w:rPr>
          <w:rFonts w:ascii="Cambria" w:hAnsi="Cambria"/>
          <w:spacing w:val="-2"/>
          <w:sz w:val="20"/>
          <w:szCs w:val="20"/>
          <w:lang w:val="es-ES"/>
        </w:rPr>
        <w:t xml:space="preserve"> y </w:t>
      </w:r>
      <w:r w:rsidR="00314CA8" w:rsidRPr="00314CA8">
        <w:rPr>
          <w:rFonts w:ascii="Cambria" w:hAnsi="Cambria"/>
          <w:spacing w:val="-2"/>
          <w:sz w:val="20"/>
          <w:szCs w:val="20"/>
          <w:lang w:val="es-ES"/>
        </w:rPr>
        <w:t>Julissa Mantilla Falcón, Miembros de la Comisión.</w:t>
      </w:r>
    </w:p>
    <w:p w14:paraId="775AC667" w14:textId="5CADA9CA" w:rsidR="002F06B0" w:rsidRDefault="002F06B0" w:rsidP="00314CA8">
      <w:pPr>
        <w:tabs>
          <w:tab w:val="center" w:pos="4680"/>
          <w:tab w:val="left" w:pos="6511"/>
        </w:tabs>
        <w:ind w:firstLine="720"/>
        <w:jc w:val="both"/>
        <w:rPr>
          <w:rFonts w:ascii="Cambria" w:hAnsi="Cambria"/>
          <w:spacing w:val="-2"/>
          <w:sz w:val="20"/>
          <w:szCs w:val="20"/>
          <w:lang w:val="es-ES"/>
        </w:rPr>
      </w:pPr>
    </w:p>
    <w:sectPr w:rsidR="002F06B0" w:rsidSect="00934A2C">
      <w:type w:val="oddPage"/>
      <w:pgSz w:w="12240" w:h="15840"/>
      <w:pgMar w:top="1440" w:right="1440" w:bottom="1440" w:left="1440" w:header="720" w:footer="720" w:gutter="0"/>
      <w:pgNumType w:start="1"/>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0245F" w16cex:dateUtc="2020-05-21T01:49:00Z"/>
  <w16cex:commentExtensible w16cex:durableId="22702531" w16cex:dateUtc="2020-05-21T01:52:00Z"/>
  <w16cex:commentExtensible w16cex:durableId="227026F9" w16cex:dateUtc="2020-05-21T02:00:00Z"/>
  <w16cex:commentExtensible w16cex:durableId="22702808" w16cex:dateUtc="2020-05-21T02:04:00Z"/>
  <w16cex:commentExtensible w16cex:durableId="22702BE5" w16cex:dateUtc="2020-05-21T0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5CDDC8" w16cid:durableId="2270245F"/>
  <w16cid:commentId w16cid:paraId="0F9B96BF" w16cid:durableId="22702531"/>
  <w16cid:commentId w16cid:paraId="087A8807" w16cid:durableId="227026F9"/>
  <w16cid:commentId w16cid:paraId="3E9D150A" w16cid:durableId="22702808"/>
  <w16cid:commentId w16cid:paraId="75C02454" w16cid:durableId="22702B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BD182" w14:textId="77777777" w:rsidR="00067E99" w:rsidRDefault="00067E99">
      <w:r>
        <w:separator/>
      </w:r>
    </w:p>
  </w:endnote>
  <w:endnote w:type="continuationSeparator" w:id="0">
    <w:p w14:paraId="068FCCD2" w14:textId="77777777" w:rsidR="00067E99" w:rsidRDefault="0006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E7016" w14:textId="77777777" w:rsidR="00926E15" w:rsidRDefault="00926E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14:paraId="6335D482" w14:textId="336A94AC" w:rsidR="008D0786" w:rsidRPr="00934A2C" w:rsidRDefault="008D078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26E15">
          <w:rPr>
            <w:noProof/>
            <w:sz w:val="16"/>
            <w:szCs w:val="22"/>
          </w:rPr>
          <w:t>3</w:t>
        </w:r>
        <w:r w:rsidRPr="00934A2C">
          <w:rPr>
            <w:noProof/>
            <w:sz w:val="16"/>
            <w:szCs w:val="22"/>
          </w:rPr>
          <w:fldChar w:fldCharType="end"/>
        </w:r>
      </w:p>
    </w:sdtContent>
  </w:sdt>
  <w:p w14:paraId="232665BB" w14:textId="77777777" w:rsidR="008D0786" w:rsidRDefault="008D07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CEFBE" w14:textId="77777777" w:rsidR="008D0786" w:rsidRPr="00934A2C" w:rsidRDefault="008D0786">
    <w:pPr>
      <w:pStyle w:val="Footer"/>
      <w:jc w:val="center"/>
      <w:rPr>
        <w:sz w:val="16"/>
        <w:szCs w:val="22"/>
      </w:rPr>
    </w:pPr>
  </w:p>
  <w:p w14:paraId="5DE63333" w14:textId="77777777" w:rsidR="008D0786" w:rsidRDefault="008D07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EF992" w14:textId="77777777" w:rsidR="00067E99" w:rsidRPr="000F35ED" w:rsidRDefault="00067E9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FB0E946" w14:textId="77777777" w:rsidR="00067E99" w:rsidRPr="000F35ED" w:rsidRDefault="00067E99" w:rsidP="000F35ED">
      <w:pPr>
        <w:rPr>
          <w:rFonts w:asciiTheme="majorHAnsi" w:hAnsiTheme="majorHAnsi"/>
          <w:sz w:val="16"/>
          <w:szCs w:val="16"/>
        </w:rPr>
      </w:pPr>
      <w:r w:rsidRPr="000F35ED">
        <w:rPr>
          <w:rFonts w:asciiTheme="majorHAnsi" w:hAnsiTheme="majorHAnsi"/>
          <w:sz w:val="16"/>
          <w:szCs w:val="16"/>
        </w:rPr>
        <w:separator/>
      </w:r>
    </w:p>
    <w:p w14:paraId="00F1EE1D" w14:textId="77777777" w:rsidR="00067E99" w:rsidRPr="000F35ED" w:rsidRDefault="00067E99"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19162B7" w14:textId="77777777" w:rsidR="00067E99" w:rsidRPr="000F35ED" w:rsidRDefault="00067E9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24EE652" w14:textId="77777777" w:rsidR="008D0786" w:rsidRPr="00603FAB" w:rsidRDefault="008D0786" w:rsidP="00603FAB">
      <w:pPr>
        <w:pStyle w:val="FootnoteText"/>
        <w:ind w:firstLine="720"/>
        <w:rPr>
          <w:rFonts w:asciiTheme="majorHAnsi" w:hAnsiTheme="majorHAnsi"/>
          <w:sz w:val="16"/>
          <w:szCs w:val="16"/>
          <w:lang w:val="es-AR"/>
        </w:rPr>
      </w:pPr>
      <w:r w:rsidRPr="00603FAB">
        <w:rPr>
          <w:rStyle w:val="FootnoteReference"/>
          <w:rFonts w:asciiTheme="majorHAnsi" w:hAnsiTheme="majorHAnsi"/>
          <w:sz w:val="16"/>
          <w:szCs w:val="16"/>
        </w:rPr>
        <w:footnoteRef/>
      </w:r>
      <w:r w:rsidRPr="00603FAB">
        <w:rPr>
          <w:rFonts w:asciiTheme="majorHAnsi" w:hAnsiTheme="majorHAnsi"/>
          <w:sz w:val="16"/>
          <w:szCs w:val="16"/>
          <w:lang w:val="es-AR"/>
        </w:rPr>
        <w:t xml:space="preserve"> </w:t>
      </w:r>
      <w:r w:rsidRPr="00603FAB">
        <w:rPr>
          <w:rFonts w:asciiTheme="majorHAnsi" w:eastAsia="Cambria" w:hAnsiTheme="majorHAnsi"/>
          <w:sz w:val="16"/>
          <w:szCs w:val="16"/>
          <w:lang w:val="es-AR"/>
        </w:rPr>
        <w:t>La</w:t>
      </w:r>
      <w:r w:rsidRPr="00603FAB">
        <w:rPr>
          <w:rFonts w:asciiTheme="majorHAnsi" w:eastAsia="Cambria" w:hAnsiTheme="majorHAnsi"/>
          <w:sz w:val="16"/>
          <w:szCs w:val="16"/>
          <w:lang w:val="es-ES_tradnl"/>
        </w:rPr>
        <w:t xml:space="preserve"> Comisionada Flavia </w:t>
      </w:r>
      <w:proofErr w:type="spellStart"/>
      <w:r w:rsidRPr="00603FAB">
        <w:rPr>
          <w:rFonts w:asciiTheme="majorHAnsi" w:eastAsia="Cambria" w:hAnsiTheme="majorHAnsi"/>
          <w:sz w:val="16"/>
          <w:szCs w:val="16"/>
          <w:lang w:val="es-ES_tradnl"/>
        </w:rPr>
        <w:t>Piovesan</w:t>
      </w:r>
      <w:proofErr w:type="spellEnd"/>
      <w:r w:rsidRPr="00603FAB">
        <w:rPr>
          <w:rFonts w:asciiTheme="majorHAnsi" w:eastAsia="Cambria" w:hAnsiTheme="majorHAnsi"/>
          <w:sz w:val="16"/>
          <w:szCs w:val="16"/>
          <w:lang w:val="es-ES_tradnl"/>
        </w:rPr>
        <w:t>, de nacionalidad brasileña, no participó de la discusión y decisión del presente caso, conforme al artículo 17.2.a) del Reglamento de la CIDH.</w:t>
      </w:r>
    </w:p>
  </w:footnote>
  <w:footnote w:id="3">
    <w:p w14:paraId="16D385BE" w14:textId="4F3C8F65" w:rsidR="009958B6" w:rsidRPr="00603FAB" w:rsidRDefault="009958B6" w:rsidP="00603FAB">
      <w:pPr>
        <w:pStyle w:val="FootnoteText"/>
        <w:ind w:firstLine="720"/>
        <w:rPr>
          <w:rFonts w:asciiTheme="majorHAnsi" w:hAnsiTheme="majorHAnsi"/>
          <w:sz w:val="16"/>
          <w:szCs w:val="16"/>
          <w:lang w:val="es-AR"/>
        </w:rPr>
      </w:pPr>
      <w:r w:rsidRPr="00603FAB">
        <w:rPr>
          <w:rStyle w:val="FootnoteReference"/>
          <w:rFonts w:asciiTheme="majorHAnsi" w:hAnsiTheme="majorHAnsi"/>
          <w:sz w:val="16"/>
          <w:szCs w:val="16"/>
        </w:rPr>
        <w:footnoteRef/>
      </w:r>
      <w:r w:rsidRPr="00603FAB">
        <w:rPr>
          <w:rFonts w:asciiTheme="majorHAnsi" w:hAnsiTheme="majorHAnsi"/>
          <w:sz w:val="16"/>
          <w:szCs w:val="16"/>
          <w:lang w:val="es-AR"/>
        </w:rPr>
        <w:t xml:space="preserve"> </w:t>
      </w:r>
      <w:r w:rsidR="0001545F" w:rsidRPr="00603FAB">
        <w:rPr>
          <w:rFonts w:asciiTheme="majorHAnsi" w:hAnsiTheme="majorHAnsi"/>
          <w:sz w:val="16"/>
          <w:szCs w:val="16"/>
          <w:lang w:val="es-AR"/>
        </w:rPr>
        <w:t>Fecha establecida por las partes en la firma del Acuerdo de Solución Amistosa.</w:t>
      </w:r>
    </w:p>
  </w:footnote>
  <w:footnote w:id="4">
    <w:p w14:paraId="7EA7EF30" w14:textId="57EDA098" w:rsidR="00280606" w:rsidRPr="00280606" w:rsidRDefault="00280606" w:rsidP="00280606">
      <w:pPr>
        <w:pStyle w:val="FootnoteText"/>
        <w:ind w:firstLine="720"/>
        <w:rPr>
          <w:lang w:val="es-CO"/>
        </w:rPr>
      </w:pPr>
      <w:r>
        <w:rPr>
          <w:rStyle w:val="FootnoteReference"/>
        </w:rPr>
        <w:footnoteRef/>
      </w:r>
      <w:r w:rsidRPr="00280606">
        <w:rPr>
          <w:lang w:val="es-CO"/>
        </w:rPr>
        <w:t xml:space="preserve"> </w:t>
      </w:r>
      <w:r w:rsidRPr="00603FAB">
        <w:rPr>
          <w:rFonts w:asciiTheme="majorHAnsi" w:hAnsiTheme="majorHAnsi"/>
          <w:sz w:val="16"/>
          <w:szCs w:val="16"/>
          <w:lang w:val="es-AR"/>
        </w:rPr>
        <w:t>Fecha establecida por las partes en la firma del Acuerdo de Solución Amistosa.</w:t>
      </w:r>
    </w:p>
  </w:footnote>
  <w:footnote w:id="5">
    <w:p w14:paraId="4B119EBB" w14:textId="77777777" w:rsidR="008D0786" w:rsidRPr="00603FAB" w:rsidRDefault="008D0786" w:rsidP="00603FAB">
      <w:pPr>
        <w:pStyle w:val="FootnoteText"/>
        <w:ind w:firstLine="720"/>
        <w:jc w:val="both"/>
        <w:rPr>
          <w:rFonts w:asciiTheme="majorHAnsi" w:hAnsiTheme="majorHAnsi"/>
          <w:sz w:val="16"/>
          <w:szCs w:val="16"/>
          <w:bdr w:val="none" w:sz="0" w:space="0" w:color="auto" w:frame="1"/>
          <w:lang w:val="es-CO"/>
        </w:rPr>
      </w:pPr>
      <w:r w:rsidRPr="00603FAB">
        <w:rPr>
          <w:rStyle w:val="FootnoteReference"/>
          <w:rFonts w:asciiTheme="majorHAnsi" w:hAnsiTheme="majorHAnsi"/>
          <w:sz w:val="16"/>
          <w:szCs w:val="16"/>
        </w:rPr>
        <w:footnoteRef/>
      </w:r>
      <w:r w:rsidRPr="00603FAB">
        <w:rPr>
          <w:rFonts w:asciiTheme="majorHAnsi" w:hAnsiTheme="majorHAnsi"/>
          <w:sz w:val="16"/>
          <w:szCs w:val="16"/>
          <w:lang w:val="es-CO"/>
        </w:rPr>
        <w:t xml:space="preserve"> Convención de Viena sobre el Derecho de los Tratados, U.N. </w:t>
      </w:r>
      <w:proofErr w:type="spellStart"/>
      <w:r w:rsidRPr="00603FAB">
        <w:rPr>
          <w:rFonts w:asciiTheme="majorHAnsi" w:hAnsiTheme="majorHAnsi"/>
          <w:sz w:val="16"/>
          <w:szCs w:val="16"/>
          <w:lang w:val="es-CO"/>
        </w:rPr>
        <w:t>Doc</w:t>
      </w:r>
      <w:proofErr w:type="spellEnd"/>
      <w:r w:rsidRPr="00603FAB">
        <w:rPr>
          <w:rFonts w:asciiTheme="majorHAnsi" w:hAnsiTheme="majorHAnsi"/>
          <w:sz w:val="16"/>
          <w:szCs w:val="16"/>
          <w:lang w:val="es-CO"/>
        </w:rPr>
        <w:t xml:space="preserve"> A/CONF.39/27 (1969), Artículo 26: </w:t>
      </w:r>
      <w:r w:rsidRPr="00603FAB">
        <w:rPr>
          <w:rFonts w:asciiTheme="majorHAnsi" w:hAnsiTheme="majorHAnsi"/>
          <w:b/>
          <w:bCs/>
          <w:sz w:val="16"/>
          <w:szCs w:val="16"/>
          <w:lang w:val="es-CO"/>
        </w:rPr>
        <w:t xml:space="preserve">"Pacta </w:t>
      </w:r>
      <w:proofErr w:type="spellStart"/>
      <w:r w:rsidRPr="00603FAB">
        <w:rPr>
          <w:rFonts w:asciiTheme="majorHAnsi" w:hAnsiTheme="majorHAnsi"/>
          <w:b/>
          <w:bCs/>
          <w:sz w:val="16"/>
          <w:szCs w:val="16"/>
          <w:lang w:val="es-CO"/>
        </w:rPr>
        <w:t>sunt</w:t>
      </w:r>
      <w:proofErr w:type="spellEnd"/>
      <w:r w:rsidRPr="00603FAB">
        <w:rPr>
          <w:rFonts w:asciiTheme="majorHAnsi" w:hAnsiTheme="majorHAnsi"/>
          <w:b/>
          <w:bCs/>
          <w:sz w:val="16"/>
          <w:szCs w:val="16"/>
          <w:lang w:val="es-CO"/>
        </w:rPr>
        <w:t xml:space="preserve"> </w:t>
      </w:r>
      <w:proofErr w:type="spellStart"/>
      <w:r w:rsidRPr="00603FAB">
        <w:rPr>
          <w:rFonts w:asciiTheme="majorHAnsi" w:hAnsiTheme="majorHAnsi"/>
          <w:b/>
          <w:bCs/>
          <w:sz w:val="16"/>
          <w:szCs w:val="16"/>
          <w:lang w:val="es-CO"/>
        </w:rPr>
        <w:t>servanda</w:t>
      </w:r>
      <w:proofErr w:type="spellEnd"/>
      <w:r w:rsidRPr="00603FAB">
        <w:rPr>
          <w:rFonts w:asciiTheme="majorHAnsi" w:hAnsiTheme="majorHAnsi"/>
          <w:b/>
          <w:bCs/>
          <w:sz w:val="16"/>
          <w:szCs w:val="16"/>
          <w:lang w:val="es-CO"/>
        </w:rPr>
        <w:t>".</w:t>
      </w:r>
      <w:r w:rsidRPr="00603FAB">
        <w:rPr>
          <w:rFonts w:asciiTheme="majorHAnsi" w:hAnsiTheme="majorHAnsi"/>
          <w:sz w:val="16"/>
          <w:szCs w:val="16"/>
          <w:lang w:val="es-CO"/>
        </w:rPr>
        <w:t xml:space="preserve"> </w:t>
      </w:r>
      <w:r w:rsidRPr="00603FAB">
        <w:rPr>
          <w:rFonts w:asciiTheme="majorHAnsi" w:hAnsiTheme="majorHAnsi"/>
          <w:i/>
          <w:sz w:val="16"/>
          <w:szCs w:val="16"/>
          <w:lang w:val="es-CO"/>
        </w:rPr>
        <w:t>Todo tratado en vigor obliga a las partes y debe ser cumplido por ellas de buena fe</w:t>
      </w:r>
      <w:r w:rsidRPr="00603FAB">
        <w:rPr>
          <w:rFonts w:asciiTheme="majorHAnsi" w:hAnsiTheme="majorHAnsi"/>
          <w:sz w:val="16"/>
          <w:szCs w:val="16"/>
          <w:lang w:val="es-CO"/>
        </w:rPr>
        <w:t>.</w:t>
      </w:r>
    </w:p>
  </w:footnote>
  <w:footnote w:id="6">
    <w:p w14:paraId="7E83E18E" w14:textId="18A176E9" w:rsidR="00C645E0" w:rsidRPr="00C645E0" w:rsidRDefault="00C645E0" w:rsidP="00C645E0">
      <w:pPr>
        <w:pStyle w:val="FootnoteText"/>
        <w:ind w:firstLine="720"/>
        <w:rPr>
          <w:rFonts w:asciiTheme="majorHAnsi" w:hAnsiTheme="majorHAnsi"/>
          <w:sz w:val="16"/>
          <w:szCs w:val="16"/>
          <w:lang w:val="es-CO"/>
        </w:rPr>
      </w:pPr>
      <w:r w:rsidRPr="00C645E0">
        <w:rPr>
          <w:rStyle w:val="FootnoteReference"/>
          <w:rFonts w:asciiTheme="majorHAnsi" w:hAnsiTheme="majorHAnsi"/>
          <w:sz w:val="16"/>
          <w:szCs w:val="16"/>
        </w:rPr>
        <w:footnoteRef/>
      </w:r>
      <w:r w:rsidRPr="00C645E0">
        <w:rPr>
          <w:rFonts w:asciiTheme="majorHAnsi" w:hAnsiTheme="majorHAnsi"/>
          <w:sz w:val="16"/>
          <w:szCs w:val="16"/>
          <w:lang w:val="es-CO"/>
        </w:rPr>
        <w:t xml:space="preserve"> Al respecto ver, CIDH, </w:t>
      </w:r>
      <w:hyperlink r:id="rId1" w:history="1">
        <w:r w:rsidRPr="00C645E0">
          <w:rPr>
            <w:rStyle w:val="Hyperlink"/>
            <w:rFonts w:asciiTheme="majorHAnsi" w:hAnsiTheme="majorHAnsi"/>
            <w:sz w:val="16"/>
            <w:szCs w:val="16"/>
            <w:lang w:val="es-CO"/>
          </w:rPr>
          <w:t xml:space="preserve">Resolución 3/20 sobre </w:t>
        </w:r>
        <w:r w:rsidRPr="00C645E0">
          <w:rPr>
            <w:rStyle w:val="Hyperlink"/>
            <w:rFonts w:asciiTheme="majorHAnsi" w:eastAsia="Times New Roman" w:hAnsiTheme="majorHAnsi"/>
            <w:sz w:val="16"/>
            <w:szCs w:val="16"/>
            <w:bdr w:val="none" w:sz="0" w:space="0" w:color="auto" w:frame="1"/>
            <w:lang w:val="es-VE"/>
          </w:rPr>
          <w:t>acciones diferenciadas para atender el atraso procesal en procedimientos de solución amistosa</w:t>
        </w:r>
      </w:hyperlink>
      <w:r w:rsidRPr="00C645E0">
        <w:rPr>
          <w:rFonts w:asciiTheme="majorHAnsi" w:eastAsia="Times New Roman" w:hAnsiTheme="majorHAnsi"/>
          <w:sz w:val="16"/>
          <w:szCs w:val="16"/>
          <w:bdr w:val="none" w:sz="0" w:space="0" w:color="auto" w:frame="1"/>
          <w:lang w:val="es-VE"/>
        </w:rPr>
        <w:t xml:space="preserve">, aprobada el 21 de abril de 2020. </w:t>
      </w:r>
    </w:p>
  </w:footnote>
  <w:footnote w:id="7">
    <w:p w14:paraId="35D200A3" w14:textId="77777777" w:rsidR="0001545F" w:rsidRPr="00603FAB" w:rsidRDefault="0001545F" w:rsidP="00603FAB">
      <w:pPr>
        <w:pStyle w:val="FootnoteText"/>
        <w:ind w:firstLine="720"/>
        <w:rPr>
          <w:rFonts w:asciiTheme="majorHAnsi" w:hAnsiTheme="majorHAnsi"/>
          <w:sz w:val="16"/>
          <w:szCs w:val="16"/>
          <w:lang w:val="es-AR"/>
        </w:rPr>
      </w:pPr>
      <w:r w:rsidRPr="00603FAB">
        <w:rPr>
          <w:rStyle w:val="FootnoteReference"/>
          <w:rFonts w:asciiTheme="majorHAnsi" w:hAnsiTheme="majorHAnsi"/>
          <w:sz w:val="16"/>
          <w:szCs w:val="16"/>
        </w:rPr>
        <w:footnoteRef/>
      </w:r>
      <w:r w:rsidRPr="00603FAB">
        <w:rPr>
          <w:rFonts w:asciiTheme="majorHAnsi" w:hAnsiTheme="majorHAnsi"/>
          <w:sz w:val="16"/>
          <w:szCs w:val="16"/>
          <w:lang w:val="es-AR"/>
        </w:rPr>
        <w:t xml:space="preserve"> Fecha establecida por las partes en la firma del Acuerdo de Solución Amistosa.</w:t>
      </w:r>
    </w:p>
    <w:p w14:paraId="12F61852" w14:textId="25DA4A29" w:rsidR="0001545F" w:rsidRPr="00603FAB" w:rsidRDefault="0001545F" w:rsidP="00603FAB">
      <w:pPr>
        <w:pStyle w:val="FootnoteText"/>
        <w:ind w:firstLine="720"/>
        <w:rPr>
          <w:rFonts w:asciiTheme="majorHAnsi" w:hAnsiTheme="majorHAnsi"/>
          <w:sz w:val="16"/>
          <w:szCs w:val="16"/>
          <w:lang w:val="es-A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5B8B" w14:textId="77777777" w:rsidR="008D0786" w:rsidRDefault="008D0786" w:rsidP="00C57D8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DD0D491" w14:textId="77777777" w:rsidR="008D0786" w:rsidRDefault="008D07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FED80" w14:textId="77777777" w:rsidR="008D0786" w:rsidRDefault="008D0786" w:rsidP="00A50FCF">
    <w:pPr>
      <w:pStyle w:val="Header"/>
      <w:tabs>
        <w:tab w:val="clear" w:pos="4320"/>
        <w:tab w:val="clear" w:pos="8640"/>
      </w:tabs>
      <w:jc w:val="center"/>
      <w:rPr>
        <w:sz w:val="22"/>
        <w:szCs w:val="22"/>
      </w:rPr>
    </w:pPr>
    <w:r>
      <w:rPr>
        <w:noProof/>
        <w:sz w:val="22"/>
        <w:szCs w:val="22"/>
      </w:rPr>
      <w:drawing>
        <wp:inline distT="0" distB="0" distL="0" distR="0" wp14:anchorId="55776502" wp14:editId="606AE2CE">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3773D37" w14:textId="77777777" w:rsidR="008D0786" w:rsidRPr="00EC7D62" w:rsidRDefault="00067E99" w:rsidP="00A50FCF">
    <w:pPr>
      <w:pStyle w:val="Header"/>
      <w:tabs>
        <w:tab w:val="clear" w:pos="4320"/>
        <w:tab w:val="clear" w:pos="8640"/>
      </w:tabs>
      <w:jc w:val="center"/>
      <w:rPr>
        <w:sz w:val="22"/>
        <w:szCs w:val="22"/>
      </w:rPr>
    </w:pPr>
    <w:r>
      <w:rPr>
        <w:noProof/>
        <w:sz w:val="22"/>
        <w:szCs w:val="22"/>
        <w:bdr w:val="nil"/>
      </w:rPr>
      <w:pict w14:anchorId="7F8BD3F2">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A964A" w14:textId="77777777" w:rsidR="00926E15" w:rsidRDefault="00926E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F254256"/>
    <w:multiLevelType w:val="hybridMultilevel"/>
    <w:tmpl w:val="E970FBD6"/>
    <w:lvl w:ilvl="0" w:tplc="97E4776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BEC5BB4"/>
    <w:multiLevelType w:val="hybridMultilevel"/>
    <w:tmpl w:val="7794FE12"/>
    <w:lvl w:ilvl="0" w:tplc="BACCBF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66221A"/>
    <w:multiLevelType w:val="hybridMultilevel"/>
    <w:tmpl w:val="E4BA6828"/>
    <w:lvl w:ilvl="0" w:tplc="E46C918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281DB2"/>
    <w:multiLevelType w:val="hybridMultilevel"/>
    <w:tmpl w:val="7794FE12"/>
    <w:lvl w:ilvl="0" w:tplc="BACCBF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4053C3"/>
    <w:multiLevelType w:val="hybridMultilevel"/>
    <w:tmpl w:val="40824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8125708"/>
    <w:multiLevelType w:val="hybridMultilevel"/>
    <w:tmpl w:val="ECA07914"/>
    <w:lvl w:ilvl="0" w:tplc="676C0B6A">
      <w:start w:val="1"/>
      <w:numFmt w:val="decimal"/>
      <w:lvlText w:val="%1."/>
      <w:lvlJc w:val="left"/>
      <w:pPr>
        <w:ind w:left="1800" w:hanging="360"/>
      </w:pPr>
      <w:rPr>
        <w:rFonts w:ascii="Cambria" w:hAnsi="Cambria"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462963"/>
    <w:multiLevelType w:val="hybridMultilevel"/>
    <w:tmpl w:val="ECA07914"/>
    <w:lvl w:ilvl="0" w:tplc="676C0B6A">
      <w:start w:val="1"/>
      <w:numFmt w:val="decimal"/>
      <w:lvlText w:val="%1."/>
      <w:lvlJc w:val="left"/>
      <w:pPr>
        <w:ind w:left="1800" w:hanging="360"/>
      </w:pPr>
      <w:rPr>
        <w:rFonts w:ascii="Cambria" w:hAnsi="Cambria"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71D5CC1"/>
    <w:multiLevelType w:val="hybridMultilevel"/>
    <w:tmpl w:val="98A2F740"/>
    <w:lvl w:ilvl="0" w:tplc="066CA83C">
      <w:start w:val="1"/>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7"/>
  </w:num>
  <w:num w:numId="4">
    <w:abstractNumId w:val="24"/>
  </w:num>
  <w:num w:numId="5">
    <w:abstractNumId w:val="48"/>
  </w:num>
  <w:num w:numId="6">
    <w:abstractNumId w:val="29"/>
  </w:num>
  <w:num w:numId="7">
    <w:abstractNumId w:val="7"/>
  </w:num>
  <w:num w:numId="8">
    <w:abstractNumId w:val="19"/>
  </w:num>
  <w:num w:numId="9">
    <w:abstractNumId w:val="44"/>
  </w:num>
  <w:num w:numId="10">
    <w:abstractNumId w:val="0"/>
  </w:num>
  <w:num w:numId="11">
    <w:abstractNumId w:val="39"/>
  </w:num>
  <w:num w:numId="12">
    <w:abstractNumId w:val="40"/>
  </w:num>
  <w:num w:numId="13">
    <w:abstractNumId w:val="45"/>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20"/>
  </w:num>
  <w:num w:numId="26">
    <w:abstractNumId w:val="22"/>
  </w:num>
  <w:num w:numId="27">
    <w:abstractNumId w:val="25"/>
  </w:num>
  <w:num w:numId="28">
    <w:abstractNumId w:val="26"/>
  </w:num>
  <w:num w:numId="29">
    <w:abstractNumId w:val="27"/>
  </w:num>
  <w:num w:numId="30">
    <w:abstractNumId w:val="28"/>
  </w:num>
  <w:num w:numId="31">
    <w:abstractNumId w:val="30"/>
  </w:num>
  <w:num w:numId="32">
    <w:abstractNumId w:val="31"/>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41"/>
  </w:num>
  <w:num w:numId="40">
    <w:abstractNumId w:val="42"/>
  </w:num>
  <w:num w:numId="41">
    <w:abstractNumId w:val="47"/>
  </w:num>
  <w:num w:numId="42">
    <w:abstractNumId w:val="50"/>
  </w:num>
  <w:num w:numId="43">
    <w:abstractNumId w:val="51"/>
  </w:num>
  <w:num w:numId="44">
    <w:abstractNumId w:val="54"/>
  </w:num>
  <w:num w:numId="45">
    <w:abstractNumId w:val="56"/>
  </w:num>
  <w:num w:numId="46">
    <w:abstractNumId w:val="58"/>
  </w:num>
  <w:num w:numId="47">
    <w:abstractNumId w:val="59"/>
  </w:num>
  <w:num w:numId="48">
    <w:abstractNumId w:val="60"/>
  </w:num>
  <w:num w:numId="49">
    <w:abstractNumId w:val="61"/>
  </w:num>
  <w:num w:numId="50">
    <w:abstractNumId w:val="62"/>
  </w:num>
  <w:num w:numId="51">
    <w:abstractNumId w:val="23"/>
  </w:num>
  <w:num w:numId="52">
    <w:abstractNumId w:val="43"/>
  </w:num>
  <w:num w:numId="53">
    <w:abstractNumId w:val="52"/>
  </w:num>
  <w:num w:numId="54">
    <w:abstractNumId w:val="46"/>
  </w:num>
  <w:num w:numId="55">
    <w:abstractNumId w:val="53"/>
  </w:num>
  <w:num w:numId="56">
    <w:abstractNumId w:val="55"/>
  </w:num>
  <w:num w:numId="57">
    <w:abstractNumId w:val="32"/>
  </w:num>
  <w:num w:numId="58">
    <w:abstractNumId w:val="6"/>
  </w:num>
  <w:num w:numId="59">
    <w:abstractNumId w:val="21"/>
  </w:num>
  <w:num w:numId="60">
    <w:abstractNumId w:val="17"/>
  </w:num>
  <w:num w:numId="61">
    <w:abstractNumId w:val="4"/>
  </w:num>
  <w:num w:numId="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8"/>
  </w:num>
  <w:num w:numId="64">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C59"/>
    <w:rsid w:val="00006E1F"/>
    <w:rsid w:val="000070D7"/>
    <w:rsid w:val="0001545F"/>
    <w:rsid w:val="000173B1"/>
    <w:rsid w:val="0001788C"/>
    <w:rsid w:val="00020D0D"/>
    <w:rsid w:val="00021634"/>
    <w:rsid w:val="00022E77"/>
    <w:rsid w:val="00031F50"/>
    <w:rsid w:val="00040C3A"/>
    <w:rsid w:val="00043D5A"/>
    <w:rsid w:val="00051FFA"/>
    <w:rsid w:val="00063AE6"/>
    <w:rsid w:val="00067E99"/>
    <w:rsid w:val="000716C5"/>
    <w:rsid w:val="00075E23"/>
    <w:rsid w:val="00082FB2"/>
    <w:rsid w:val="00090002"/>
    <w:rsid w:val="0009344A"/>
    <w:rsid w:val="000A392E"/>
    <w:rsid w:val="000A575F"/>
    <w:rsid w:val="000B6A7F"/>
    <w:rsid w:val="000C3ED0"/>
    <w:rsid w:val="000C6A23"/>
    <w:rsid w:val="000D10DB"/>
    <w:rsid w:val="000E5EB5"/>
    <w:rsid w:val="000F35ED"/>
    <w:rsid w:val="00105BA0"/>
    <w:rsid w:val="00107131"/>
    <w:rsid w:val="0010736F"/>
    <w:rsid w:val="00113F73"/>
    <w:rsid w:val="00121CC2"/>
    <w:rsid w:val="00124851"/>
    <w:rsid w:val="00124855"/>
    <w:rsid w:val="0013097A"/>
    <w:rsid w:val="00133EE5"/>
    <w:rsid w:val="00147B4C"/>
    <w:rsid w:val="0015705C"/>
    <w:rsid w:val="00167A34"/>
    <w:rsid w:val="00177615"/>
    <w:rsid w:val="00185852"/>
    <w:rsid w:val="0019022B"/>
    <w:rsid w:val="001A56B5"/>
    <w:rsid w:val="001A7870"/>
    <w:rsid w:val="001B789D"/>
    <w:rsid w:val="001C1B41"/>
    <w:rsid w:val="001D65EF"/>
    <w:rsid w:val="001E43B3"/>
    <w:rsid w:val="001F2391"/>
    <w:rsid w:val="00206F63"/>
    <w:rsid w:val="00220949"/>
    <w:rsid w:val="002250A3"/>
    <w:rsid w:val="002318BE"/>
    <w:rsid w:val="00235217"/>
    <w:rsid w:val="00246D1F"/>
    <w:rsid w:val="00247403"/>
    <w:rsid w:val="00247542"/>
    <w:rsid w:val="00257DE4"/>
    <w:rsid w:val="0026070D"/>
    <w:rsid w:val="00263E98"/>
    <w:rsid w:val="00266B61"/>
    <w:rsid w:val="0026712A"/>
    <w:rsid w:val="002704DB"/>
    <w:rsid w:val="00273CB4"/>
    <w:rsid w:val="00280606"/>
    <w:rsid w:val="00281D35"/>
    <w:rsid w:val="00284499"/>
    <w:rsid w:val="002A0AAE"/>
    <w:rsid w:val="002A5323"/>
    <w:rsid w:val="002A5820"/>
    <w:rsid w:val="002C57E5"/>
    <w:rsid w:val="002D2B26"/>
    <w:rsid w:val="002D7EA2"/>
    <w:rsid w:val="002E187C"/>
    <w:rsid w:val="002E23B5"/>
    <w:rsid w:val="002F06B0"/>
    <w:rsid w:val="00300A1C"/>
    <w:rsid w:val="00302733"/>
    <w:rsid w:val="00314078"/>
    <w:rsid w:val="00314CA8"/>
    <w:rsid w:val="0031535D"/>
    <w:rsid w:val="0033169F"/>
    <w:rsid w:val="00346C95"/>
    <w:rsid w:val="00356185"/>
    <w:rsid w:val="00360380"/>
    <w:rsid w:val="0037519E"/>
    <w:rsid w:val="00386CF0"/>
    <w:rsid w:val="003933EB"/>
    <w:rsid w:val="003A3BF7"/>
    <w:rsid w:val="003A5C81"/>
    <w:rsid w:val="003B7CDD"/>
    <w:rsid w:val="003C676B"/>
    <w:rsid w:val="003D3B2B"/>
    <w:rsid w:val="003D3BC2"/>
    <w:rsid w:val="003E6CA1"/>
    <w:rsid w:val="003F0056"/>
    <w:rsid w:val="003F1151"/>
    <w:rsid w:val="004165C2"/>
    <w:rsid w:val="004350DD"/>
    <w:rsid w:val="00436E2D"/>
    <w:rsid w:val="00441ECB"/>
    <w:rsid w:val="004441A9"/>
    <w:rsid w:val="00446A6B"/>
    <w:rsid w:val="0045431C"/>
    <w:rsid w:val="00467B7E"/>
    <w:rsid w:val="00477592"/>
    <w:rsid w:val="00486F1C"/>
    <w:rsid w:val="0049419D"/>
    <w:rsid w:val="004A2848"/>
    <w:rsid w:val="004A667A"/>
    <w:rsid w:val="004B1F1B"/>
    <w:rsid w:val="004B4A5C"/>
    <w:rsid w:val="004C20D2"/>
    <w:rsid w:val="004C4B62"/>
    <w:rsid w:val="004C54C9"/>
    <w:rsid w:val="004D6025"/>
    <w:rsid w:val="004E2649"/>
    <w:rsid w:val="004F57CA"/>
    <w:rsid w:val="00501399"/>
    <w:rsid w:val="00501FEA"/>
    <w:rsid w:val="0050633D"/>
    <w:rsid w:val="005073B6"/>
    <w:rsid w:val="00507BC4"/>
    <w:rsid w:val="005128E4"/>
    <w:rsid w:val="005133DB"/>
    <w:rsid w:val="00517285"/>
    <w:rsid w:val="0052499E"/>
    <w:rsid w:val="00525273"/>
    <w:rsid w:val="00525560"/>
    <w:rsid w:val="005301F7"/>
    <w:rsid w:val="005337F7"/>
    <w:rsid w:val="00534F46"/>
    <w:rsid w:val="0054125C"/>
    <w:rsid w:val="00544C49"/>
    <w:rsid w:val="005516A1"/>
    <w:rsid w:val="005665BC"/>
    <w:rsid w:val="0057402A"/>
    <w:rsid w:val="005771D0"/>
    <w:rsid w:val="00581E20"/>
    <w:rsid w:val="00582871"/>
    <w:rsid w:val="0058568A"/>
    <w:rsid w:val="0059191A"/>
    <w:rsid w:val="005921FF"/>
    <w:rsid w:val="005A6D0E"/>
    <w:rsid w:val="005B0287"/>
    <w:rsid w:val="005B52B0"/>
    <w:rsid w:val="005B6806"/>
    <w:rsid w:val="005C4225"/>
    <w:rsid w:val="005F0DAD"/>
    <w:rsid w:val="005F0F33"/>
    <w:rsid w:val="00600DEB"/>
    <w:rsid w:val="00603FAB"/>
    <w:rsid w:val="00610132"/>
    <w:rsid w:val="00613E63"/>
    <w:rsid w:val="00627C9F"/>
    <w:rsid w:val="006311E9"/>
    <w:rsid w:val="00632354"/>
    <w:rsid w:val="00642810"/>
    <w:rsid w:val="00652333"/>
    <w:rsid w:val="0066046E"/>
    <w:rsid w:val="006649DD"/>
    <w:rsid w:val="00667AE7"/>
    <w:rsid w:val="0068009E"/>
    <w:rsid w:val="00692219"/>
    <w:rsid w:val="00697138"/>
    <w:rsid w:val="006A17D2"/>
    <w:rsid w:val="006A539F"/>
    <w:rsid w:val="006A73E6"/>
    <w:rsid w:val="006B2D5C"/>
    <w:rsid w:val="006B7515"/>
    <w:rsid w:val="006C4EB1"/>
    <w:rsid w:val="006C70DE"/>
    <w:rsid w:val="006E0166"/>
    <w:rsid w:val="006E7B34"/>
    <w:rsid w:val="0070697F"/>
    <w:rsid w:val="007123FD"/>
    <w:rsid w:val="0072199C"/>
    <w:rsid w:val="00722C9F"/>
    <w:rsid w:val="007253B8"/>
    <w:rsid w:val="007322AB"/>
    <w:rsid w:val="00732854"/>
    <w:rsid w:val="007352B6"/>
    <w:rsid w:val="0073741F"/>
    <w:rsid w:val="00752818"/>
    <w:rsid w:val="0075511B"/>
    <w:rsid w:val="0076643F"/>
    <w:rsid w:val="00777F63"/>
    <w:rsid w:val="00784B1B"/>
    <w:rsid w:val="007867C6"/>
    <w:rsid w:val="007951A6"/>
    <w:rsid w:val="007A0ECB"/>
    <w:rsid w:val="007A5817"/>
    <w:rsid w:val="007B60E9"/>
    <w:rsid w:val="007B6CC3"/>
    <w:rsid w:val="007C3334"/>
    <w:rsid w:val="007C42A6"/>
    <w:rsid w:val="007C502C"/>
    <w:rsid w:val="007D2B98"/>
    <w:rsid w:val="007E21BC"/>
    <w:rsid w:val="007E6878"/>
    <w:rsid w:val="007F3CEC"/>
    <w:rsid w:val="007F69C1"/>
    <w:rsid w:val="007F6BBF"/>
    <w:rsid w:val="008025E5"/>
    <w:rsid w:val="00803F1C"/>
    <w:rsid w:val="0080600E"/>
    <w:rsid w:val="00817612"/>
    <w:rsid w:val="008265E8"/>
    <w:rsid w:val="00826767"/>
    <w:rsid w:val="008338A4"/>
    <w:rsid w:val="008360FB"/>
    <w:rsid w:val="00837C45"/>
    <w:rsid w:val="00844730"/>
    <w:rsid w:val="008457C2"/>
    <w:rsid w:val="00857A82"/>
    <w:rsid w:val="00864481"/>
    <w:rsid w:val="00873836"/>
    <w:rsid w:val="00884493"/>
    <w:rsid w:val="00885737"/>
    <w:rsid w:val="00890650"/>
    <w:rsid w:val="00897E12"/>
    <w:rsid w:val="008A7E0F"/>
    <w:rsid w:val="008B12F5"/>
    <w:rsid w:val="008D0786"/>
    <w:rsid w:val="008D768D"/>
    <w:rsid w:val="008E0A02"/>
    <w:rsid w:val="008E3759"/>
    <w:rsid w:val="008F1912"/>
    <w:rsid w:val="0090270B"/>
    <w:rsid w:val="009041DC"/>
    <w:rsid w:val="00917B5A"/>
    <w:rsid w:val="00920A58"/>
    <w:rsid w:val="00920A8C"/>
    <w:rsid w:val="00926E15"/>
    <w:rsid w:val="00934A2C"/>
    <w:rsid w:val="0096706E"/>
    <w:rsid w:val="00971237"/>
    <w:rsid w:val="00975C4E"/>
    <w:rsid w:val="00981FBA"/>
    <w:rsid w:val="0098276D"/>
    <w:rsid w:val="009958B6"/>
    <w:rsid w:val="00997BC5"/>
    <w:rsid w:val="009A4F41"/>
    <w:rsid w:val="009A4F66"/>
    <w:rsid w:val="009B381B"/>
    <w:rsid w:val="009D1753"/>
    <w:rsid w:val="009D7611"/>
    <w:rsid w:val="009E0B61"/>
    <w:rsid w:val="009E53DE"/>
    <w:rsid w:val="009F04D5"/>
    <w:rsid w:val="00A01ABF"/>
    <w:rsid w:val="00A029B5"/>
    <w:rsid w:val="00A21851"/>
    <w:rsid w:val="00A22F81"/>
    <w:rsid w:val="00A328B3"/>
    <w:rsid w:val="00A505B5"/>
    <w:rsid w:val="00A50FCF"/>
    <w:rsid w:val="00A528D1"/>
    <w:rsid w:val="00A610CD"/>
    <w:rsid w:val="00A92343"/>
    <w:rsid w:val="00AA09A2"/>
    <w:rsid w:val="00AA6E9C"/>
    <w:rsid w:val="00AA7996"/>
    <w:rsid w:val="00AC19CB"/>
    <w:rsid w:val="00AC2CAB"/>
    <w:rsid w:val="00AE3B6B"/>
    <w:rsid w:val="00AE5488"/>
    <w:rsid w:val="00AE6F91"/>
    <w:rsid w:val="00AF2562"/>
    <w:rsid w:val="00AF5571"/>
    <w:rsid w:val="00AF7C53"/>
    <w:rsid w:val="00B00A33"/>
    <w:rsid w:val="00B07341"/>
    <w:rsid w:val="00B30539"/>
    <w:rsid w:val="00B314DB"/>
    <w:rsid w:val="00B361F2"/>
    <w:rsid w:val="00B3718B"/>
    <w:rsid w:val="00B4632A"/>
    <w:rsid w:val="00B530F1"/>
    <w:rsid w:val="00B605CB"/>
    <w:rsid w:val="00B67F26"/>
    <w:rsid w:val="00B70830"/>
    <w:rsid w:val="00B817AE"/>
    <w:rsid w:val="00B86D59"/>
    <w:rsid w:val="00B92F7C"/>
    <w:rsid w:val="00BA222D"/>
    <w:rsid w:val="00BA276C"/>
    <w:rsid w:val="00BB0E9D"/>
    <w:rsid w:val="00BB306F"/>
    <w:rsid w:val="00BB7F1C"/>
    <w:rsid w:val="00BD4B89"/>
    <w:rsid w:val="00BF6FD8"/>
    <w:rsid w:val="00C01C36"/>
    <w:rsid w:val="00C03680"/>
    <w:rsid w:val="00C054DF"/>
    <w:rsid w:val="00C1047A"/>
    <w:rsid w:val="00C1331E"/>
    <w:rsid w:val="00C21762"/>
    <w:rsid w:val="00C24543"/>
    <w:rsid w:val="00C254D0"/>
    <w:rsid w:val="00C256A2"/>
    <w:rsid w:val="00C344AE"/>
    <w:rsid w:val="00C376FE"/>
    <w:rsid w:val="00C47472"/>
    <w:rsid w:val="00C51515"/>
    <w:rsid w:val="00C51DA4"/>
    <w:rsid w:val="00C55BE3"/>
    <w:rsid w:val="00C5660B"/>
    <w:rsid w:val="00C5702F"/>
    <w:rsid w:val="00C57373"/>
    <w:rsid w:val="00C57D8F"/>
    <w:rsid w:val="00C645E0"/>
    <w:rsid w:val="00C66B72"/>
    <w:rsid w:val="00C80C53"/>
    <w:rsid w:val="00C9567A"/>
    <w:rsid w:val="00CB212D"/>
    <w:rsid w:val="00CB2660"/>
    <w:rsid w:val="00CB2928"/>
    <w:rsid w:val="00CB327C"/>
    <w:rsid w:val="00CB3587"/>
    <w:rsid w:val="00CC5E90"/>
    <w:rsid w:val="00CD046C"/>
    <w:rsid w:val="00CD2E02"/>
    <w:rsid w:val="00CE076C"/>
    <w:rsid w:val="00CE5199"/>
    <w:rsid w:val="00CE66D5"/>
    <w:rsid w:val="00CF05FB"/>
    <w:rsid w:val="00CF23E7"/>
    <w:rsid w:val="00CF637A"/>
    <w:rsid w:val="00D003D8"/>
    <w:rsid w:val="00D01B40"/>
    <w:rsid w:val="00D059DE"/>
    <w:rsid w:val="00D112A3"/>
    <w:rsid w:val="00D13FCE"/>
    <w:rsid w:val="00D25E41"/>
    <w:rsid w:val="00D306D1"/>
    <w:rsid w:val="00D33068"/>
    <w:rsid w:val="00D34786"/>
    <w:rsid w:val="00D37BFC"/>
    <w:rsid w:val="00D42BDF"/>
    <w:rsid w:val="00D436BF"/>
    <w:rsid w:val="00D47A8E"/>
    <w:rsid w:val="00D52D14"/>
    <w:rsid w:val="00D63AC0"/>
    <w:rsid w:val="00D65552"/>
    <w:rsid w:val="00D702DC"/>
    <w:rsid w:val="00D712D3"/>
    <w:rsid w:val="00D71422"/>
    <w:rsid w:val="00D72310"/>
    <w:rsid w:val="00D72DC6"/>
    <w:rsid w:val="00D72FB5"/>
    <w:rsid w:val="00D7558D"/>
    <w:rsid w:val="00D81D92"/>
    <w:rsid w:val="00DA24BC"/>
    <w:rsid w:val="00DA35AE"/>
    <w:rsid w:val="00DA3763"/>
    <w:rsid w:val="00DA5FB0"/>
    <w:rsid w:val="00DA6DF1"/>
    <w:rsid w:val="00DA7B5F"/>
    <w:rsid w:val="00DC11E7"/>
    <w:rsid w:val="00DC7023"/>
    <w:rsid w:val="00DC769A"/>
    <w:rsid w:val="00DD2831"/>
    <w:rsid w:val="00DD3C21"/>
    <w:rsid w:val="00DD3D86"/>
    <w:rsid w:val="00DD7E7F"/>
    <w:rsid w:val="00DE4E09"/>
    <w:rsid w:val="00DF1EC4"/>
    <w:rsid w:val="00E0340B"/>
    <w:rsid w:val="00E04A90"/>
    <w:rsid w:val="00E17148"/>
    <w:rsid w:val="00E219C7"/>
    <w:rsid w:val="00E42232"/>
    <w:rsid w:val="00E43157"/>
    <w:rsid w:val="00E461CE"/>
    <w:rsid w:val="00E700A8"/>
    <w:rsid w:val="00E720CA"/>
    <w:rsid w:val="00E84EB5"/>
    <w:rsid w:val="00E85662"/>
    <w:rsid w:val="00E8789F"/>
    <w:rsid w:val="00E97B71"/>
    <w:rsid w:val="00EA3D34"/>
    <w:rsid w:val="00EB454D"/>
    <w:rsid w:val="00ED76BE"/>
    <w:rsid w:val="00EF1109"/>
    <w:rsid w:val="00EF619B"/>
    <w:rsid w:val="00F00B55"/>
    <w:rsid w:val="00F02AD1"/>
    <w:rsid w:val="00F04E73"/>
    <w:rsid w:val="00F132BE"/>
    <w:rsid w:val="00F1711A"/>
    <w:rsid w:val="00F253CC"/>
    <w:rsid w:val="00F31870"/>
    <w:rsid w:val="00F37106"/>
    <w:rsid w:val="00F42067"/>
    <w:rsid w:val="00F50E00"/>
    <w:rsid w:val="00F519CF"/>
    <w:rsid w:val="00F56BA5"/>
    <w:rsid w:val="00F60E22"/>
    <w:rsid w:val="00F63B9F"/>
    <w:rsid w:val="00F659D6"/>
    <w:rsid w:val="00F66BB1"/>
    <w:rsid w:val="00F81395"/>
    <w:rsid w:val="00F917D1"/>
    <w:rsid w:val="00F93130"/>
    <w:rsid w:val="00F9401F"/>
    <w:rsid w:val="00F9653B"/>
    <w:rsid w:val="00FA12CC"/>
    <w:rsid w:val="00FA174E"/>
    <w:rsid w:val="00FB62CF"/>
    <w:rsid w:val="00FC040E"/>
    <w:rsid w:val="00FD232E"/>
    <w:rsid w:val="00FD3C3B"/>
    <w:rsid w:val="00FE6B45"/>
    <w:rsid w:val="00FF3F07"/>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B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C80C53"/>
    <w:rPr>
      <w:sz w:val="16"/>
      <w:szCs w:val="16"/>
    </w:rPr>
  </w:style>
  <w:style w:type="paragraph" w:styleId="CommentText">
    <w:name w:val="annotation text"/>
    <w:basedOn w:val="Normal"/>
    <w:link w:val="CommentTextChar"/>
    <w:uiPriority w:val="99"/>
    <w:semiHidden/>
    <w:unhideWhenUsed/>
    <w:rsid w:val="00C80C53"/>
    <w:rPr>
      <w:sz w:val="20"/>
      <w:szCs w:val="20"/>
    </w:rPr>
  </w:style>
  <w:style w:type="character" w:customStyle="1" w:styleId="CommentTextChar">
    <w:name w:val="Comment Text Char"/>
    <w:basedOn w:val="DefaultParagraphFont"/>
    <w:link w:val="CommentText"/>
    <w:uiPriority w:val="99"/>
    <w:semiHidden/>
    <w:rsid w:val="00C80C53"/>
    <w:rPr>
      <w:lang w:val="en-US" w:eastAsia="en-US"/>
    </w:rPr>
  </w:style>
  <w:style w:type="paragraph" w:styleId="CommentSubject">
    <w:name w:val="annotation subject"/>
    <w:basedOn w:val="CommentText"/>
    <w:next w:val="CommentText"/>
    <w:link w:val="CommentSubjectChar"/>
    <w:uiPriority w:val="99"/>
    <w:semiHidden/>
    <w:unhideWhenUsed/>
    <w:rsid w:val="007C502C"/>
    <w:rPr>
      <w:b/>
      <w:bCs/>
    </w:rPr>
  </w:style>
  <w:style w:type="character" w:customStyle="1" w:styleId="CommentSubjectChar">
    <w:name w:val="Comment Subject Char"/>
    <w:basedOn w:val="CommentTextChar"/>
    <w:link w:val="CommentSubject"/>
    <w:uiPriority w:val="99"/>
    <w:semiHidden/>
    <w:rsid w:val="007C502C"/>
    <w:rPr>
      <w:b/>
      <w:bCs/>
      <w:lang w:val="en-US" w:eastAsia="en-US"/>
    </w:rPr>
  </w:style>
  <w:style w:type="character" w:customStyle="1" w:styleId="UnresolvedMention">
    <w:name w:val="Unresolved Mention"/>
    <w:basedOn w:val="DefaultParagraphFont"/>
    <w:uiPriority w:val="99"/>
    <w:semiHidden/>
    <w:unhideWhenUsed/>
    <w:rsid w:val="00FA1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decisiones/pdf/Resolucion-3-20-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F0A4A-ACFD-48D5-8AEE-51AC3DA5E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6499</Words>
  <Characters>37047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111/20</dc:title>
  <dc:creator/>
  <cp:lastModifiedBy/>
  <cp:revision>1</cp:revision>
  <dcterms:created xsi:type="dcterms:W3CDTF">2020-06-22T19:06:00Z</dcterms:created>
  <dcterms:modified xsi:type="dcterms:W3CDTF">2020-06-22T19:07:00Z</dcterms:modified>
</cp:coreProperties>
</file>