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227CEB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0B6FC2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F0404">
                              <w:rPr>
                                <w:rFonts w:asciiTheme="majorHAnsi" w:hAnsiTheme="majorHAnsi" w:cs="Arial"/>
                                <w:b/>
                                <w:bCs/>
                                <w:color w:val="0D0D0D" w:themeColor="text1" w:themeTint="F2"/>
                                <w:sz w:val="36"/>
                                <w:szCs w:val="22"/>
                                <w:lang w:val="es-ES_tradnl"/>
                              </w:rPr>
                              <w:t xml:space="preserve"> 275</w:t>
                            </w:r>
                            <w:r w:rsidR="007B05C4">
                              <w:rPr>
                                <w:rFonts w:asciiTheme="majorHAnsi" w:hAnsiTheme="majorHAnsi" w:cs="Arial"/>
                                <w:b/>
                                <w:bCs/>
                                <w:color w:val="0D0D0D" w:themeColor="text1" w:themeTint="F2"/>
                                <w:sz w:val="36"/>
                                <w:szCs w:val="22"/>
                                <w:lang w:val="es-ES_tradnl"/>
                              </w:rPr>
                              <w:t>/</w:t>
                            </w:r>
                            <w:r w:rsidR="00415772">
                              <w:rPr>
                                <w:rFonts w:asciiTheme="majorHAnsi" w:hAnsiTheme="majorHAnsi" w:cs="Arial"/>
                                <w:b/>
                                <w:bCs/>
                                <w:color w:val="0D0D0D" w:themeColor="text1" w:themeTint="F2"/>
                                <w:sz w:val="36"/>
                                <w:szCs w:val="22"/>
                                <w:lang w:val="es-ES_tradnl"/>
                              </w:rPr>
                              <w:t>20</w:t>
                            </w:r>
                          </w:p>
                          <w:p w14:paraId="09C54AB3" w14:textId="1C95F3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15772">
                              <w:rPr>
                                <w:rFonts w:asciiTheme="majorHAnsi" w:hAnsiTheme="majorHAnsi" w:cs="Arial"/>
                                <w:b/>
                                <w:color w:val="0D0D0D" w:themeColor="text1" w:themeTint="F2"/>
                                <w:sz w:val="36"/>
                                <w:szCs w:val="22"/>
                                <w:lang w:val="es-ES_tradnl"/>
                              </w:rPr>
                              <w:t>931</w:t>
                            </w:r>
                            <w:r w:rsidR="00246D1F" w:rsidRPr="004E2649">
                              <w:rPr>
                                <w:rFonts w:asciiTheme="majorHAnsi" w:hAnsiTheme="majorHAnsi" w:cs="Arial"/>
                                <w:b/>
                                <w:color w:val="0D0D0D" w:themeColor="text1" w:themeTint="F2"/>
                                <w:sz w:val="36"/>
                                <w:szCs w:val="22"/>
                                <w:lang w:val="es-ES_tradnl"/>
                              </w:rPr>
                              <w:t>-</w:t>
                            </w:r>
                            <w:r w:rsidR="005F4E06">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1A648FC" w:rsidR="005B52B0" w:rsidRPr="0010736F" w:rsidRDefault="004157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RODRÍGUEZ VERGARA</w:t>
                            </w:r>
                            <w:r w:rsidR="00385CE0">
                              <w:rPr>
                                <w:rFonts w:asciiTheme="majorHAnsi" w:hAnsiTheme="majorHAnsi" w:cs="Arial"/>
                                <w:color w:val="0D0D0D" w:themeColor="text1" w:themeTint="F2"/>
                                <w:szCs w:val="22"/>
                                <w:lang w:val="es-ES_tradnl"/>
                              </w:rPr>
                              <w:t xml:space="preserve"> Y FAMILIA</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0B6FC2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F0404">
                        <w:rPr>
                          <w:rFonts w:asciiTheme="majorHAnsi" w:hAnsiTheme="majorHAnsi" w:cs="Arial"/>
                          <w:b/>
                          <w:bCs/>
                          <w:color w:val="0D0D0D" w:themeColor="text1" w:themeTint="F2"/>
                          <w:sz w:val="36"/>
                          <w:szCs w:val="22"/>
                          <w:lang w:val="es-ES_tradnl"/>
                        </w:rPr>
                        <w:t xml:space="preserve"> 275</w:t>
                      </w:r>
                      <w:r w:rsidR="007B05C4">
                        <w:rPr>
                          <w:rFonts w:asciiTheme="majorHAnsi" w:hAnsiTheme="majorHAnsi" w:cs="Arial"/>
                          <w:b/>
                          <w:bCs/>
                          <w:color w:val="0D0D0D" w:themeColor="text1" w:themeTint="F2"/>
                          <w:sz w:val="36"/>
                          <w:szCs w:val="22"/>
                          <w:lang w:val="es-ES_tradnl"/>
                        </w:rPr>
                        <w:t>/</w:t>
                      </w:r>
                      <w:r w:rsidR="00415772">
                        <w:rPr>
                          <w:rFonts w:asciiTheme="majorHAnsi" w:hAnsiTheme="majorHAnsi" w:cs="Arial"/>
                          <w:b/>
                          <w:bCs/>
                          <w:color w:val="0D0D0D" w:themeColor="text1" w:themeTint="F2"/>
                          <w:sz w:val="36"/>
                          <w:szCs w:val="22"/>
                          <w:lang w:val="es-ES_tradnl"/>
                        </w:rPr>
                        <w:t>20</w:t>
                      </w:r>
                    </w:p>
                    <w:p w14:paraId="09C54AB3" w14:textId="1C95F3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15772">
                        <w:rPr>
                          <w:rFonts w:asciiTheme="majorHAnsi" w:hAnsiTheme="majorHAnsi" w:cs="Arial"/>
                          <w:b/>
                          <w:color w:val="0D0D0D" w:themeColor="text1" w:themeTint="F2"/>
                          <w:sz w:val="36"/>
                          <w:szCs w:val="22"/>
                          <w:lang w:val="es-ES_tradnl"/>
                        </w:rPr>
                        <w:t>931</w:t>
                      </w:r>
                      <w:r w:rsidR="00246D1F" w:rsidRPr="004E2649">
                        <w:rPr>
                          <w:rFonts w:asciiTheme="majorHAnsi" w:hAnsiTheme="majorHAnsi" w:cs="Arial"/>
                          <w:b/>
                          <w:color w:val="0D0D0D" w:themeColor="text1" w:themeTint="F2"/>
                          <w:sz w:val="36"/>
                          <w:szCs w:val="22"/>
                          <w:lang w:val="es-ES_tradnl"/>
                        </w:rPr>
                        <w:t>-</w:t>
                      </w:r>
                      <w:r w:rsidR="005F4E06">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1A648FC" w:rsidR="005B52B0" w:rsidRPr="0010736F" w:rsidRDefault="004157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RODRÍGUEZ VERGARA</w:t>
                      </w:r>
                      <w:r w:rsidR="00385CE0">
                        <w:rPr>
                          <w:rFonts w:asciiTheme="majorHAnsi" w:hAnsiTheme="majorHAnsi" w:cs="Arial"/>
                          <w:color w:val="0D0D0D" w:themeColor="text1" w:themeTint="F2"/>
                          <w:szCs w:val="22"/>
                          <w:lang w:val="es-ES_tradnl"/>
                        </w:rPr>
                        <w:t xml:space="preserve"> Y FAMILIA</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D5F3451" w:rsidR="00627C9F" w:rsidRPr="001F0404" w:rsidRDefault="001F0404" w:rsidP="007A5817">
                            <w:pPr>
                              <w:spacing w:line="276" w:lineRule="auto"/>
                              <w:jc w:val="right"/>
                              <w:rPr>
                                <w:rFonts w:asciiTheme="minorHAnsi" w:hAnsiTheme="minorHAnsi"/>
                                <w:color w:val="FFFFFF" w:themeColor="background1"/>
                                <w:sz w:val="22"/>
                                <w:lang w:val="es-419"/>
                              </w:rPr>
                            </w:pPr>
                            <w:r w:rsidRPr="001F0404">
                              <w:rPr>
                                <w:rFonts w:asciiTheme="minorHAnsi" w:hAnsiTheme="minorHAnsi"/>
                                <w:color w:val="FFFFFF" w:themeColor="background1"/>
                                <w:sz w:val="22"/>
                                <w:lang w:val="es-419"/>
                              </w:rPr>
                              <w:t>OEA/</w:t>
                            </w:r>
                            <w:proofErr w:type="spellStart"/>
                            <w:r w:rsidRPr="001F0404">
                              <w:rPr>
                                <w:rFonts w:asciiTheme="minorHAnsi" w:hAnsiTheme="minorHAnsi"/>
                                <w:color w:val="FFFFFF" w:themeColor="background1"/>
                                <w:sz w:val="22"/>
                                <w:lang w:val="es-419"/>
                              </w:rPr>
                              <w:t>Ser.L</w:t>
                            </w:r>
                            <w:proofErr w:type="spellEnd"/>
                            <w:r w:rsidRPr="001F0404">
                              <w:rPr>
                                <w:rFonts w:asciiTheme="minorHAnsi" w:hAnsiTheme="minorHAnsi"/>
                                <w:color w:val="FFFFFF" w:themeColor="background1"/>
                                <w:sz w:val="22"/>
                                <w:lang w:val="es-419"/>
                              </w:rPr>
                              <w:t>/V/II.</w:t>
                            </w:r>
                          </w:p>
                          <w:p w14:paraId="6A41611B" w14:textId="01F09F58" w:rsidR="00627C9F" w:rsidRPr="001F0404" w:rsidRDefault="00627C9F" w:rsidP="007A5817">
                            <w:pPr>
                              <w:spacing w:line="276" w:lineRule="auto"/>
                              <w:jc w:val="right"/>
                              <w:rPr>
                                <w:rFonts w:asciiTheme="minorHAnsi" w:hAnsiTheme="minorHAnsi"/>
                                <w:color w:val="FFFFFF" w:themeColor="background1"/>
                                <w:sz w:val="22"/>
                                <w:lang w:val="es-419"/>
                              </w:rPr>
                            </w:pPr>
                            <w:r w:rsidRPr="001F0404">
                              <w:rPr>
                                <w:rFonts w:asciiTheme="minorHAnsi" w:hAnsiTheme="minorHAnsi"/>
                                <w:color w:val="FFFFFF" w:themeColor="background1"/>
                                <w:sz w:val="22"/>
                                <w:lang w:val="es-419"/>
                              </w:rPr>
                              <w:t xml:space="preserve">Doc. </w:t>
                            </w:r>
                            <w:r w:rsidR="001F0404" w:rsidRPr="001F0404">
                              <w:rPr>
                                <w:rFonts w:asciiTheme="minorHAnsi" w:hAnsiTheme="minorHAnsi"/>
                                <w:color w:val="FFFFFF" w:themeColor="background1"/>
                                <w:sz w:val="22"/>
                                <w:lang w:val="es-419"/>
                              </w:rPr>
                              <w:t>2</w:t>
                            </w:r>
                            <w:r w:rsidR="001F0404">
                              <w:rPr>
                                <w:rFonts w:asciiTheme="minorHAnsi" w:hAnsiTheme="minorHAnsi"/>
                                <w:color w:val="FFFFFF" w:themeColor="background1"/>
                                <w:sz w:val="22"/>
                                <w:lang w:val="es-419"/>
                              </w:rPr>
                              <w:t>92</w:t>
                            </w:r>
                          </w:p>
                          <w:p w14:paraId="69373ED2" w14:textId="3F938CB4" w:rsidR="00627C9F" w:rsidRPr="004C1437" w:rsidRDefault="001F0404"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12</w:t>
                            </w:r>
                            <w:r w:rsidR="00627C9F" w:rsidRPr="004C1437">
                              <w:rPr>
                                <w:rFonts w:asciiTheme="minorHAnsi" w:hAnsiTheme="minorHAnsi"/>
                                <w:color w:val="FFFFFF" w:themeColor="background1"/>
                                <w:sz w:val="22"/>
                                <w:lang w:val="es-MX"/>
                              </w:rPr>
                              <w:t xml:space="preserve"> </w:t>
                            </w:r>
                            <w:r>
                              <w:rPr>
                                <w:rFonts w:asciiTheme="minorHAnsi" w:hAnsiTheme="minorHAnsi"/>
                                <w:color w:val="FFFFFF" w:themeColor="background1"/>
                                <w:sz w:val="22"/>
                                <w:lang w:val="es-MX"/>
                              </w:rPr>
                              <w:t>octubre</w:t>
                            </w:r>
                            <w:r w:rsidR="007B05C4" w:rsidRPr="004C1437">
                              <w:rPr>
                                <w:rFonts w:asciiTheme="minorHAnsi" w:hAnsiTheme="minorHAnsi"/>
                                <w:color w:val="FFFFFF" w:themeColor="background1"/>
                                <w:sz w:val="22"/>
                                <w:lang w:val="es-MX"/>
                              </w:rPr>
                              <w:t xml:space="preserve"> </w:t>
                            </w:r>
                            <w:r w:rsidR="00415772" w:rsidRPr="004C1437">
                              <w:rPr>
                                <w:rFonts w:asciiTheme="minorHAnsi" w:hAnsiTheme="minorHAnsi"/>
                                <w:color w:val="FFFFFF" w:themeColor="background1"/>
                                <w:sz w:val="22"/>
                                <w:lang w:val="es-MX"/>
                              </w:rPr>
                              <w:t>2020</w:t>
                            </w:r>
                          </w:p>
                          <w:p w14:paraId="0771DB5B" w14:textId="77777777" w:rsidR="00627C9F" w:rsidRPr="004C1437" w:rsidRDefault="00E0340B" w:rsidP="007A5817">
                            <w:pPr>
                              <w:spacing w:line="276" w:lineRule="auto"/>
                              <w:jc w:val="right"/>
                              <w:rPr>
                                <w:rFonts w:asciiTheme="minorHAnsi" w:hAnsiTheme="minorHAnsi"/>
                                <w:color w:val="FFFFFF" w:themeColor="background1"/>
                                <w:sz w:val="22"/>
                                <w:lang w:val="es-MX"/>
                              </w:rPr>
                            </w:pPr>
                            <w:r w:rsidRPr="004C1437">
                              <w:rPr>
                                <w:rFonts w:asciiTheme="minorHAnsi" w:hAnsiTheme="minorHAnsi"/>
                                <w:color w:val="FFFFFF" w:themeColor="background1"/>
                                <w:sz w:val="22"/>
                                <w:lang w:val="es-MX"/>
                              </w:rPr>
                              <w:t xml:space="preserve">Original: </w:t>
                            </w:r>
                            <w:r w:rsidR="008B12F5" w:rsidRPr="004C1437">
                              <w:rPr>
                                <w:rFonts w:asciiTheme="minorHAnsi" w:hAnsiTheme="minorHAnsi"/>
                                <w:color w:val="FFFFFF" w:themeColor="background1"/>
                                <w:sz w:val="22"/>
                                <w:lang w:val="es-MX"/>
                              </w:rPr>
                              <w:t>e</w:t>
                            </w:r>
                            <w:r w:rsidR="00627C9F" w:rsidRPr="004C1437">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D5F3451" w:rsidR="00627C9F" w:rsidRPr="001F0404" w:rsidRDefault="001F0404" w:rsidP="007A5817">
                      <w:pPr>
                        <w:spacing w:line="276" w:lineRule="auto"/>
                        <w:jc w:val="right"/>
                        <w:rPr>
                          <w:rFonts w:asciiTheme="minorHAnsi" w:hAnsiTheme="minorHAnsi"/>
                          <w:color w:val="FFFFFF" w:themeColor="background1"/>
                          <w:sz w:val="22"/>
                          <w:lang w:val="es-419"/>
                        </w:rPr>
                      </w:pPr>
                      <w:r w:rsidRPr="001F0404">
                        <w:rPr>
                          <w:rFonts w:asciiTheme="minorHAnsi" w:hAnsiTheme="minorHAnsi"/>
                          <w:color w:val="FFFFFF" w:themeColor="background1"/>
                          <w:sz w:val="22"/>
                          <w:lang w:val="es-419"/>
                        </w:rPr>
                        <w:t>OEA/Ser.L/V/II.</w:t>
                      </w:r>
                    </w:p>
                    <w:p w14:paraId="6A41611B" w14:textId="01F09F58" w:rsidR="00627C9F" w:rsidRPr="001F0404" w:rsidRDefault="00627C9F" w:rsidP="007A5817">
                      <w:pPr>
                        <w:spacing w:line="276" w:lineRule="auto"/>
                        <w:jc w:val="right"/>
                        <w:rPr>
                          <w:rFonts w:asciiTheme="minorHAnsi" w:hAnsiTheme="minorHAnsi"/>
                          <w:color w:val="FFFFFF" w:themeColor="background1"/>
                          <w:sz w:val="22"/>
                          <w:lang w:val="es-419"/>
                        </w:rPr>
                      </w:pPr>
                      <w:r w:rsidRPr="001F0404">
                        <w:rPr>
                          <w:rFonts w:asciiTheme="minorHAnsi" w:hAnsiTheme="minorHAnsi"/>
                          <w:color w:val="FFFFFF" w:themeColor="background1"/>
                          <w:sz w:val="22"/>
                          <w:lang w:val="es-419"/>
                        </w:rPr>
                        <w:t xml:space="preserve">Doc. </w:t>
                      </w:r>
                      <w:r w:rsidR="001F0404" w:rsidRPr="001F0404">
                        <w:rPr>
                          <w:rFonts w:asciiTheme="minorHAnsi" w:hAnsiTheme="minorHAnsi"/>
                          <w:color w:val="FFFFFF" w:themeColor="background1"/>
                          <w:sz w:val="22"/>
                          <w:lang w:val="es-419"/>
                        </w:rPr>
                        <w:t>2</w:t>
                      </w:r>
                      <w:r w:rsidR="001F0404">
                        <w:rPr>
                          <w:rFonts w:asciiTheme="minorHAnsi" w:hAnsiTheme="minorHAnsi"/>
                          <w:color w:val="FFFFFF" w:themeColor="background1"/>
                          <w:sz w:val="22"/>
                          <w:lang w:val="es-419"/>
                        </w:rPr>
                        <w:t>92</w:t>
                      </w:r>
                    </w:p>
                    <w:p w14:paraId="69373ED2" w14:textId="3F938CB4" w:rsidR="00627C9F" w:rsidRPr="004C1437" w:rsidRDefault="001F0404"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12</w:t>
                      </w:r>
                      <w:r w:rsidR="00627C9F" w:rsidRPr="004C1437">
                        <w:rPr>
                          <w:rFonts w:asciiTheme="minorHAnsi" w:hAnsiTheme="minorHAnsi"/>
                          <w:color w:val="FFFFFF" w:themeColor="background1"/>
                          <w:sz w:val="22"/>
                          <w:lang w:val="es-MX"/>
                        </w:rPr>
                        <w:t xml:space="preserve"> </w:t>
                      </w:r>
                      <w:r>
                        <w:rPr>
                          <w:rFonts w:asciiTheme="minorHAnsi" w:hAnsiTheme="minorHAnsi"/>
                          <w:color w:val="FFFFFF" w:themeColor="background1"/>
                          <w:sz w:val="22"/>
                          <w:lang w:val="es-MX"/>
                        </w:rPr>
                        <w:t>octubre</w:t>
                      </w:r>
                      <w:r w:rsidR="007B05C4" w:rsidRPr="004C1437">
                        <w:rPr>
                          <w:rFonts w:asciiTheme="minorHAnsi" w:hAnsiTheme="minorHAnsi"/>
                          <w:color w:val="FFFFFF" w:themeColor="background1"/>
                          <w:sz w:val="22"/>
                          <w:lang w:val="es-MX"/>
                        </w:rPr>
                        <w:t xml:space="preserve"> </w:t>
                      </w:r>
                      <w:r w:rsidR="00415772" w:rsidRPr="004C1437">
                        <w:rPr>
                          <w:rFonts w:asciiTheme="minorHAnsi" w:hAnsiTheme="minorHAnsi"/>
                          <w:color w:val="FFFFFF" w:themeColor="background1"/>
                          <w:sz w:val="22"/>
                          <w:lang w:val="es-MX"/>
                        </w:rPr>
                        <w:t>2020</w:t>
                      </w:r>
                    </w:p>
                    <w:p w14:paraId="0771DB5B" w14:textId="77777777" w:rsidR="00627C9F" w:rsidRPr="004C1437" w:rsidRDefault="00E0340B" w:rsidP="007A5817">
                      <w:pPr>
                        <w:spacing w:line="276" w:lineRule="auto"/>
                        <w:jc w:val="right"/>
                        <w:rPr>
                          <w:rFonts w:asciiTheme="minorHAnsi" w:hAnsiTheme="minorHAnsi"/>
                          <w:color w:val="FFFFFF" w:themeColor="background1"/>
                          <w:sz w:val="22"/>
                          <w:lang w:val="es-MX"/>
                        </w:rPr>
                      </w:pPr>
                      <w:r w:rsidRPr="004C1437">
                        <w:rPr>
                          <w:rFonts w:asciiTheme="minorHAnsi" w:hAnsiTheme="minorHAnsi"/>
                          <w:color w:val="FFFFFF" w:themeColor="background1"/>
                          <w:sz w:val="22"/>
                          <w:lang w:val="es-MX"/>
                        </w:rPr>
                        <w:t xml:space="preserve">Original: </w:t>
                      </w:r>
                      <w:r w:rsidR="008B12F5" w:rsidRPr="004C1437">
                        <w:rPr>
                          <w:rFonts w:asciiTheme="minorHAnsi" w:hAnsiTheme="minorHAnsi"/>
                          <w:color w:val="FFFFFF" w:themeColor="background1"/>
                          <w:sz w:val="22"/>
                          <w:lang w:val="es-MX"/>
                        </w:rPr>
                        <w:t>e</w:t>
                      </w:r>
                      <w:r w:rsidR="00627C9F" w:rsidRPr="004C1437">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4D1122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F0404">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1F040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00415772">
                              <w:rPr>
                                <w:rFonts w:asciiTheme="majorHAnsi" w:hAnsiTheme="majorHAnsi"/>
                                <w:color w:val="0D0D0D" w:themeColor="text1" w:themeTint="F2"/>
                                <w:sz w:val="18"/>
                                <w:szCs w:val="22"/>
                                <w:lang w:val="es-ES"/>
                              </w:rPr>
                              <w:t>de 2020</w:t>
                            </w:r>
                            <w:r w:rsidR="009B659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4D1122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F0404">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1F040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00415772">
                        <w:rPr>
                          <w:rFonts w:asciiTheme="majorHAnsi" w:hAnsiTheme="majorHAnsi"/>
                          <w:color w:val="0D0D0D" w:themeColor="text1" w:themeTint="F2"/>
                          <w:sz w:val="18"/>
                          <w:szCs w:val="22"/>
                          <w:lang w:val="es-ES"/>
                        </w:rPr>
                        <w:t>de 2020</w:t>
                      </w:r>
                      <w:r w:rsidR="009B659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A3FC77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F0404" w:rsidRPr="001F0404">
                              <w:rPr>
                                <w:rFonts w:asciiTheme="majorHAnsi" w:hAnsiTheme="majorHAnsi"/>
                                <w:color w:val="595959" w:themeColor="text1" w:themeTint="A6"/>
                                <w:sz w:val="18"/>
                                <w:szCs w:val="18"/>
                                <w:lang w:val="pt-BR"/>
                              </w:rPr>
                              <w:t>275</w:t>
                            </w:r>
                            <w:r w:rsidR="007B05C4" w:rsidRPr="001F0404">
                              <w:rPr>
                                <w:rFonts w:asciiTheme="majorHAnsi" w:hAnsiTheme="majorHAnsi"/>
                                <w:color w:val="595959" w:themeColor="text1" w:themeTint="A6"/>
                                <w:sz w:val="18"/>
                                <w:szCs w:val="18"/>
                                <w:lang w:val="pt-BR"/>
                              </w:rPr>
                              <w:t>/</w:t>
                            </w:r>
                            <w:r w:rsidR="001F0404" w:rsidRPr="001F0404">
                              <w:rPr>
                                <w:rFonts w:asciiTheme="majorHAnsi" w:hAnsiTheme="majorHAnsi"/>
                                <w:color w:val="595959" w:themeColor="text1" w:themeTint="A6"/>
                                <w:sz w:val="18"/>
                                <w:szCs w:val="18"/>
                                <w:lang w:val="pt-BR"/>
                              </w:rPr>
                              <w:t>20</w:t>
                            </w:r>
                            <w:r w:rsidR="00D03715" w:rsidRPr="001F0404">
                              <w:rPr>
                                <w:rFonts w:asciiTheme="majorHAnsi" w:hAnsiTheme="majorHAnsi"/>
                                <w:color w:val="595959" w:themeColor="text1" w:themeTint="A6"/>
                                <w:sz w:val="18"/>
                                <w:szCs w:val="18"/>
                                <w:lang w:val="pt-BR"/>
                              </w:rPr>
                              <w:t>.</w:t>
                            </w:r>
                            <w:r w:rsidR="00214755" w:rsidRPr="001F0404">
                              <w:rPr>
                                <w:lang w:val="pt-BR"/>
                              </w:rPr>
                              <w:t xml:space="preserve"> </w:t>
                            </w:r>
                            <w:r w:rsidR="00D03715" w:rsidRPr="00D03715">
                              <w:rPr>
                                <w:rFonts w:asciiTheme="majorHAnsi" w:hAnsiTheme="majorHAnsi"/>
                                <w:color w:val="595959" w:themeColor="text1" w:themeTint="A6"/>
                                <w:sz w:val="18"/>
                                <w:szCs w:val="18"/>
                                <w:lang w:val="es-ES_tradnl"/>
                              </w:rPr>
                              <w:t xml:space="preserve">Petición </w:t>
                            </w:r>
                            <w:r w:rsidR="00415772">
                              <w:rPr>
                                <w:rFonts w:asciiTheme="majorHAnsi" w:hAnsiTheme="majorHAnsi"/>
                                <w:color w:val="595959" w:themeColor="text1" w:themeTint="A6"/>
                                <w:sz w:val="18"/>
                                <w:szCs w:val="18"/>
                                <w:lang w:val="es-ES_tradnl"/>
                              </w:rPr>
                              <w:t>931</w:t>
                            </w:r>
                            <w:r w:rsidR="00D03715">
                              <w:rPr>
                                <w:rFonts w:asciiTheme="majorHAnsi" w:hAnsiTheme="majorHAnsi"/>
                                <w:color w:val="595959" w:themeColor="text1" w:themeTint="A6"/>
                                <w:sz w:val="18"/>
                                <w:szCs w:val="18"/>
                                <w:lang w:val="es-ES_tradnl"/>
                              </w:rPr>
                              <w:t xml:space="preserve">-09. </w:t>
                            </w:r>
                            <w:r w:rsidRPr="00890650">
                              <w:rPr>
                                <w:rFonts w:asciiTheme="majorHAnsi" w:hAnsiTheme="majorHAnsi"/>
                                <w:color w:val="595959" w:themeColor="text1" w:themeTint="A6"/>
                                <w:sz w:val="18"/>
                                <w:szCs w:val="18"/>
                                <w:lang w:val="es-ES_tradnl"/>
                              </w:rPr>
                              <w:t xml:space="preserve">Admisibilidad. </w:t>
                            </w:r>
                            <w:r w:rsidR="00415772">
                              <w:rPr>
                                <w:rFonts w:asciiTheme="majorHAnsi" w:hAnsiTheme="majorHAnsi"/>
                                <w:color w:val="595959" w:themeColor="text1" w:themeTint="A6"/>
                                <w:sz w:val="18"/>
                                <w:szCs w:val="18"/>
                                <w:lang w:val="es-ES_tradnl"/>
                              </w:rPr>
                              <w:t>Miguel Rodríguez Vergara</w:t>
                            </w:r>
                            <w:r w:rsidR="00385CE0">
                              <w:rPr>
                                <w:rFonts w:asciiTheme="majorHAnsi" w:hAnsiTheme="majorHAnsi"/>
                                <w:color w:val="595959" w:themeColor="text1" w:themeTint="A6"/>
                                <w:sz w:val="18"/>
                                <w:szCs w:val="18"/>
                                <w:lang w:val="es-ES_tradnl"/>
                              </w:rPr>
                              <w:t xml:space="preserve"> y familia</w:t>
                            </w:r>
                            <w:r w:rsidR="0041577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C2229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1F0404">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A3FC77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F0404" w:rsidRPr="001F0404">
                        <w:rPr>
                          <w:rFonts w:asciiTheme="majorHAnsi" w:hAnsiTheme="majorHAnsi"/>
                          <w:color w:val="595959" w:themeColor="text1" w:themeTint="A6"/>
                          <w:sz w:val="18"/>
                          <w:szCs w:val="18"/>
                          <w:lang w:val="pt-BR"/>
                        </w:rPr>
                        <w:t>275</w:t>
                      </w:r>
                      <w:r w:rsidR="007B05C4" w:rsidRPr="001F0404">
                        <w:rPr>
                          <w:rFonts w:asciiTheme="majorHAnsi" w:hAnsiTheme="majorHAnsi"/>
                          <w:color w:val="595959" w:themeColor="text1" w:themeTint="A6"/>
                          <w:sz w:val="18"/>
                          <w:szCs w:val="18"/>
                          <w:lang w:val="pt-BR"/>
                        </w:rPr>
                        <w:t>/</w:t>
                      </w:r>
                      <w:r w:rsidR="001F0404" w:rsidRPr="001F0404">
                        <w:rPr>
                          <w:rFonts w:asciiTheme="majorHAnsi" w:hAnsiTheme="majorHAnsi"/>
                          <w:color w:val="595959" w:themeColor="text1" w:themeTint="A6"/>
                          <w:sz w:val="18"/>
                          <w:szCs w:val="18"/>
                          <w:lang w:val="pt-BR"/>
                        </w:rPr>
                        <w:t>20</w:t>
                      </w:r>
                      <w:r w:rsidR="00D03715" w:rsidRPr="001F0404">
                        <w:rPr>
                          <w:rFonts w:asciiTheme="majorHAnsi" w:hAnsiTheme="majorHAnsi"/>
                          <w:color w:val="595959" w:themeColor="text1" w:themeTint="A6"/>
                          <w:sz w:val="18"/>
                          <w:szCs w:val="18"/>
                          <w:lang w:val="pt-BR"/>
                        </w:rPr>
                        <w:t>.</w:t>
                      </w:r>
                      <w:r w:rsidR="00214755" w:rsidRPr="001F0404">
                        <w:rPr>
                          <w:lang w:val="pt-BR"/>
                        </w:rPr>
                        <w:t xml:space="preserve"> </w:t>
                      </w:r>
                      <w:r w:rsidR="00D03715" w:rsidRPr="00D03715">
                        <w:rPr>
                          <w:rFonts w:asciiTheme="majorHAnsi" w:hAnsiTheme="majorHAnsi"/>
                          <w:color w:val="595959" w:themeColor="text1" w:themeTint="A6"/>
                          <w:sz w:val="18"/>
                          <w:szCs w:val="18"/>
                          <w:lang w:val="es-ES_tradnl"/>
                        </w:rPr>
                        <w:t xml:space="preserve">Petición </w:t>
                      </w:r>
                      <w:r w:rsidR="00415772">
                        <w:rPr>
                          <w:rFonts w:asciiTheme="majorHAnsi" w:hAnsiTheme="majorHAnsi"/>
                          <w:color w:val="595959" w:themeColor="text1" w:themeTint="A6"/>
                          <w:sz w:val="18"/>
                          <w:szCs w:val="18"/>
                          <w:lang w:val="es-ES_tradnl"/>
                        </w:rPr>
                        <w:t>931</w:t>
                      </w:r>
                      <w:r w:rsidR="00D03715">
                        <w:rPr>
                          <w:rFonts w:asciiTheme="majorHAnsi" w:hAnsiTheme="majorHAnsi"/>
                          <w:color w:val="595959" w:themeColor="text1" w:themeTint="A6"/>
                          <w:sz w:val="18"/>
                          <w:szCs w:val="18"/>
                          <w:lang w:val="es-ES_tradnl"/>
                        </w:rPr>
                        <w:t xml:space="preserve">-09. </w:t>
                      </w:r>
                      <w:r w:rsidRPr="00890650">
                        <w:rPr>
                          <w:rFonts w:asciiTheme="majorHAnsi" w:hAnsiTheme="majorHAnsi"/>
                          <w:color w:val="595959" w:themeColor="text1" w:themeTint="A6"/>
                          <w:sz w:val="18"/>
                          <w:szCs w:val="18"/>
                          <w:lang w:val="es-ES_tradnl"/>
                        </w:rPr>
                        <w:t xml:space="preserve">Admisibilidad. </w:t>
                      </w:r>
                      <w:r w:rsidR="00415772">
                        <w:rPr>
                          <w:rFonts w:asciiTheme="majorHAnsi" w:hAnsiTheme="majorHAnsi"/>
                          <w:color w:val="595959" w:themeColor="text1" w:themeTint="A6"/>
                          <w:sz w:val="18"/>
                          <w:szCs w:val="18"/>
                          <w:lang w:val="es-ES_tradnl"/>
                        </w:rPr>
                        <w:t>Miguel Rodríguez Vergara</w:t>
                      </w:r>
                      <w:r w:rsidR="00385CE0">
                        <w:rPr>
                          <w:rFonts w:asciiTheme="majorHAnsi" w:hAnsiTheme="majorHAnsi"/>
                          <w:color w:val="595959" w:themeColor="text1" w:themeTint="A6"/>
                          <w:sz w:val="18"/>
                          <w:szCs w:val="18"/>
                          <w:lang w:val="es-ES_tradnl"/>
                        </w:rPr>
                        <w:t xml:space="preserve"> y familia</w:t>
                      </w:r>
                      <w:r w:rsidR="0041577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C2229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1F0404">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4B2EE03" w:rsidR="00D72DC6" w:rsidRPr="00D72DC6" w:rsidRDefault="009B6592" w:rsidP="00F02AD1">
                            <w:pPr>
                              <w:rPr>
                                <w:color w:val="FFFFFF" w:themeColor="background1"/>
                                <w14:textFill>
                                  <w14:noFill/>
                                </w14:textFill>
                              </w:rPr>
                            </w:pPr>
                            <w:r>
                              <w:rPr>
                                <w:noProof/>
                                <w:color w:val="FFFFFF" w:themeColor="background1"/>
                              </w:rPr>
                              <w:drawing>
                                <wp:inline distT="0" distB="0" distL="0" distR="0" wp14:anchorId="6F61DD87" wp14:editId="187C683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4B2EE03" w:rsidR="00D72DC6" w:rsidRPr="00D72DC6" w:rsidRDefault="009B6592" w:rsidP="00F02AD1">
                      <w:pPr>
                        <w:rPr>
                          <w:color w:val="FFFFFF" w:themeColor="background1"/>
                          <w14:textFill>
                            <w14:noFill/>
                          </w14:textFill>
                        </w:rPr>
                      </w:pPr>
                      <w:r>
                        <w:rPr>
                          <w:noProof/>
                          <w:color w:val="FFFFFF" w:themeColor="background1"/>
                        </w:rPr>
                        <w:drawing>
                          <wp:inline distT="0" distB="0" distL="0" distR="0" wp14:anchorId="6F61DD87" wp14:editId="187C683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E1669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2B667742" w:rsidR="003239B8" w:rsidRPr="00385CE0" w:rsidRDefault="00415772" w:rsidP="00415772">
            <w:pPr>
              <w:jc w:val="both"/>
              <w:rPr>
                <w:rFonts w:ascii="Cambria" w:hAnsi="Cambria"/>
                <w:bCs/>
                <w:sz w:val="19"/>
                <w:szCs w:val="19"/>
                <w:lang w:val="es-ES"/>
              </w:rPr>
            </w:pPr>
            <w:r w:rsidRPr="00385CE0">
              <w:rPr>
                <w:rFonts w:ascii="Cambria" w:hAnsi="Cambria"/>
                <w:bCs/>
                <w:sz w:val="19"/>
                <w:szCs w:val="19"/>
                <w:lang w:val="es-ES"/>
              </w:rPr>
              <w:t>Abraham Rodríguez Verdugo</w:t>
            </w:r>
          </w:p>
        </w:tc>
      </w:tr>
      <w:tr w:rsidR="003239B8" w:rsidRPr="009B6592"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5837F6" w:rsidP="00E16693">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E90B13">
                  <w:rPr>
                    <w:rFonts w:ascii="Cambria" w:hAnsi="Cambria"/>
                    <w:bCs/>
                    <w:color w:val="FFFFFF" w:themeColor="background1"/>
                    <w:sz w:val="19"/>
                    <w:szCs w:val="19"/>
                    <w:lang w:val="es-ES"/>
                  </w:rPr>
                  <w:t>Presunta víctima</w:t>
                </w:r>
              </w:sdtContent>
            </w:sdt>
          </w:p>
        </w:tc>
        <w:tc>
          <w:tcPr>
            <w:tcW w:w="6570" w:type="dxa"/>
            <w:vAlign w:val="center"/>
          </w:tcPr>
          <w:p w14:paraId="4AEBF59E" w14:textId="3F4C45E7" w:rsidR="003239B8" w:rsidRPr="00385CE0" w:rsidRDefault="00415772" w:rsidP="005B6D22">
            <w:pPr>
              <w:jc w:val="both"/>
              <w:rPr>
                <w:rFonts w:ascii="Cambria" w:hAnsi="Cambria"/>
                <w:bCs/>
                <w:sz w:val="19"/>
                <w:szCs w:val="19"/>
                <w:lang w:val="es-ES"/>
              </w:rPr>
            </w:pPr>
            <w:r w:rsidRPr="00385CE0">
              <w:rPr>
                <w:rFonts w:ascii="Cambria" w:hAnsi="Cambria"/>
                <w:bCs/>
                <w:sz w:val="19"/>
                <w:szCs w:val="19"/>
                <w:lang w:val="es-ES"/>
              </w:rPr>
              <w:t>Miguel Rodríguez Vergara</w:t>
            </w:r>
            <w:r w:rsidR="00201E85" w:rsidRPr="00385CE0">
              <w:rPr>
                <w:rFonts w:ascii="Cambria" w:hAnsi="Cambria"/>
                <w:bCs/>
                <w:sz w:val="19"/>
                <w:szCs w:val="19"/>
                <w:lang w:val="es-ES"/>
              </w:rPr>
              <w:t xml:space="preserve"> y familia</w:t>
            </w:r>
            <w:r w:rsidR="00201E85" w:rsidRPr="00385CE0">
              <w:rPr>
                <w:rStyle w:val="FootnoteReference"/>
                <w:rFonts w:ascii="Cambria" w:hAnsi="Cambria"/>
                <w:bCs/>
                <w:sz w:val="19"/>
                <w:szCs w:val="19"/>
                <w:lang w:val="es-ES"/>
              </w:rPr>
              <w:footnoteReference w:id="2"/>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E1669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E16693">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3"/>
            </w:r>
          </w:p>
        </w:tc>
      </w:tr>
      <w:tr w:rsidR="00223A29" w:rsidRPr="009B659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27A5347B" w:rsidR="00223A29" w:rsidRPr="0019517D" w:rsidRDefault="00BF514A" w:rsidP="000B4E5A">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0535D1" w:rsidRPr="0019517D">
              <w:rPr>
                <w:rFonts w:ascii="Cambria" w:hAnsi="Cambria"/>
                <w:bCs/>
                <w:sz w:val="19"/>
                <w:szCs w:val="19"/>
                <w:lang w:val="es-ES"/>
              </w:rPr>
              <w:t xml:space="preserve"> y 25 (protección judicial)</w:t>
            </w:r>
            <w:r w:rsidRPr="0019517D">
              <w:rPr>
                <w:rFonts w:ascii="Cambria" w:hAnsi="Cambria"/>
                <w:bCs/>
                <w:sz w:val="19"/>
                <w:szCs w:val="19"/>
                <w:lang w:val="es-ES"/>
              </w:rPr>
              <w:t xml:space="preserve"> de la Convención Americana sobre Derechos Humanos</w:t>
            </w:r>
            <w:r w:rsidRPr="0019517D">
              <w:rPr>
                <w:rStyle w:val="FootnoteReference"/>
                <w:rFonts w:ascii="Cambria" w:hAnsi="Cambria"/>
                <w:bCs/>
                <w:sz w:val="19"/>
                <w:szCs w:val="19"/>
                <w:lang w:val="es-ES"/>
              </w:rPr>
              <w:footnoteReference w:id="4"/>
            </w:r>
            <w:r w:rsidR="000535D1" w:rsidRPr="0019517D">
              <w:rPr>
                <w:rFonts w:ascii="Cambria" w:hAnsi="Cambria"/>
                <w:bCs/>
                <w:sz w:val="19"/>
                <w:szCs w:val="19"/>
                <w:lang w:val="es-ES"/>
              </w:rPr>
              <w:t>, en relación con sus artículos 1.1 (deber de respetar los derechos) 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385CE0" w:rsidRDefault="000C1C69" w:rsidP="004A6A54">
            <w:pPr>
              <w:jc w:val="center"/>
              <w:rPr>
                <w:rFonts w:ascii="Cambria" w:hAnsi="Cambria"/>
                <w:bCs/>
                <w:color w:val="FFFFFF" w:themeColor="background1"/>
                <w:sz w:val="19"/>
                <w:szCs w:val="19"/>
                <w:lang w:val="es-ES"/>
              </w:rPr>
            </w:pPr>
            <w:r w:rsidRPr="00385CE0">
              <w:rPr>
                <w:rFonts w:ascii="Cambria" w:hAnsi="Cambria"/>
                <w:bCs/>
                <w:color w:val="FFFFFF" w:themeColor="background1"/>
                <w:sz w:val="19"/>
                <w:szCs w:val="19"/>
                <w:lang w:val="es-ES"/>
              </w:rPr>
              <w:t>Recepción</w:t>
            </w:r>
            <w:r w:rsidR="00D77503" w:rsidRPr="00385CE0">
              <w:rPr>
                <w:rFonts w:ascii="Cambria" w:hAnsi="Cambria"/>
                <w:bCs/>
                <w:color w:val="FFFFFF" w:themeColor="background1"/>
                <w:sz w:val="19"/>
                <w:szCs w:val="19"/>
                <w:lang w:val="es-ES"/>
              </w:rPr>
              <w:t xml:space="preserve"> de la petición</w:t>
            </w:r>
          </w:p>
        </w:tc>
        <w:tc>
          <w:tcPr>
            <w:tcW w:w="6570" w:type="dxa"/>
            <w:vAlign w:val="center"/>
          </w:tcPr>
          <w:p w14:paraId="6E579153" w14:textId="3535A210" w:rsidR="004C2312" w:rsidRPr="00385CE0" w:rsidRDefault="00385CE0" w:rsidP="00E16693">
            <w:pPr>
              <w:jc w:val="both"/>
              <w:rPr>
                <w:rFonts w:ascii="Cambria" w:hAnsi="Cambria"/>
                <w:bCs/>
                <w:sz w:val="19"/>
                <w:szCs w:val="19"/>
                <w:lang w:val="es-ES"/>
              </w:rPr>
            </w:pPr>
            <w:r w:rsidRPr="00385CE0">
              <w:rPr>
                <w:rFonts w:ascii="Cambria" w:hAnsi="Cambria"/>
                <w:bCs/>
                <w:sz w:val="19"/>
                <w:szCs w:val="19"/>
                <w:lang w:val="es-ES"/>
              </w:rPr>
              <w:t>28 de julio de 2009</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44A88DFF" w:rsidR="004C2312" w:rsidRPr="00ED70FC" w:rsidRDefault="000777FF" w:rsidP="00E16693">
            <w:pPr>
              <w:jc w:val="both"/>
              <w:rPr>
                <w:rFonts w:ascii="Cambria" w:hAnsi="Cambria"/>
                <w:bCs/>
                <w:sz w:val="19"/>
                <w:szCs w:val="19"/>
                <w:lang w:val="es-ES"/>
              </w:rPr>
            </w:pPr>
            <w:r>
              <w:rPr>
                <w:rFonts w:ascii="Cambria" w:hAnsi="Cambria"/>
                <w:bCs/>
                <w:sz w:val="19"/>
                <w:szCs w:val="19"/>
                <w:lang w:val="es-ES"/>
              </w:rPr>
              <w:t>5 de mayo</w:t>
            </w:r>
            <w:r w:rsidR="00202B0A" w:rsidRPr="00ED70FC">
              <w:rPr>
                <w:rFonts w:ascii="Cambria" w:hAnsi="Cambria"/>
                <w:bCs/>
                <w:sz w:val="19"/>
                <w:szCs w:val="19"/>
                <w:lang w:val="es-ES"/>
              </w:rPr>
              <w:t xml:space="preserve"> de 2014</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7CA32F98" w:rsidR="00F06354" w:rsidRPr="00ED70FC" w:rsidRDefault="000777FF" w:rsidP="00F06354">
            <w:pPr>
              <w:jc w:val="both"/>
              <w:rPr>
                <w:rFonts w:ascii="Cambria" w:hAnsi="Cambria"/>
                <w:bCs/>
                <w:sz w:val="19"/>
                <w:szCs w:val="19"/>
                <w:lang w:val="es-ES"/>
              </w:rPr>
            </w:pPr>
            <w:r>
              <w:rPr>
                <w:rFonts w:ascii="Cambria" w:hAnsi="Cambria"/>
                <w:bCs/>
                <w:sz w:val="19"/>
                <w:szCs w:val="19"/>
                <w:lang w:val="es-ES"/>
              </w:rPr>
              <w:t>22 de julio de 2014</w:t>
            </w:r>
          </w:p>
        </w:tc>
      </w:tr>
      <w:tr w:rsidR="00F06354" w:rsidRPr="009B6592"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ED70FC" w:rsidRDefault="00F06354" w:rsidP="00F063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Observaciones adicionales de</w:t>
            </w:r>
            <w:r w:rsidR="00D77503" w:rsidRPr="00ED70FC">
              <w:rPr>
                <w:rFonts w:ascii="Cambria" w:hAnsi="Cambria"/>
                <w:bCs/>
                <w:color w:val="FFFFFF" w:themeColor="background1"/>
                <w:sz w:val="19"/>
                <w:szCs w:val="19"/>
                <w:lang w:val="es-ES"/>
              </w:rPr>
              <w:t xml:space="preserve"> la parte peticionaria</w:t>
            </w:r>
          </w:p>
        </w:tc>
        <w:tc>
          <w:tcPr>
            <w:tcW w:w="6570" w:type="dxa"/>
            <w:vAlign w:val="center"/>
          </w:tcPr>
          <w:p w14:paraId="41D8B862" w14:textId="233F9477" w:rsidR="00F06354" w:rsidRPr="00ED70FC" w:rsidRDefault="00385CE0" w:rsidP="00385CE0">
            <w:pPr>
              <w:jc w:val="both"/>
              <w:rPr>
                <w:rFonts w:ascii="Cambria" w:hAnsi="Cambria"/>
                <w:bCs/>
                <w:sz w:val="19"/>
                <w:szCs w:val="19"/>
                <w:lang w:val="es-ES"/>
              </w:rPr>
            </w:pPr>
            <w:r>
              <w:rPr>
                <w:rFonts w:ascii="Cambria" w:hAnsi="Cambria"/>
                <w:bCs/>
                <w:sz w:val="19"/>
                <w:szCs w:val="19"/>
                <w:lang w:val="es-ES"/>
              </w:rPr>
              <w:t xml:space="preserve">22 de julio de 2010, </w:t>
            </w:r>
            <w:r w:rsidR="000777FF">
              <w:rPr>
                <w:rFonts w:ascii="Cambria" w:hAnsi="Cambria"/>
                <w:bCs/>
                <w:sz w:val="19"/>
                <w:szCs w:val="19"/>
                <w:lang w:val="es-ES"/>
              </w:rPr>
              <w:t>2</w:t>
            </w:r>
            <w:r w:rsidR="00B24463">
              <w:rPr>
                <w:rFonts w:ascii="Cambria" w:hAnsi="Cambria"/>
                <w:bCs/>
                <w:sz w:val="19"/>
                <w:szCs w:val="19"/>
                <w:lang w:val="es-ES"/>
              </w:rPr>
              <w:t>1 de mayo de 2012, 6 de octubre de</w:t>
            </w:r>
            <w:r>
              <w:rPr>
                <w:rFonts w:ascii="Cambria" w:hAnsi="Cambria"/>
                <w:bCs/>
                <w:sz w:val="19"/>
                <w:szCs w:val="19"/>
                <w:lang w:val="es-ES"/>
              </w:rPr>
              <w:t xml:space="preserve"> 2013, 29 de diciembre de 2014, 22 de enero de 2019</w:t>
            </w:r>
          </w:p>
        </w:tc>
      </w:tr>
      <w:tr w:rsidR="00385CE0" w:rsidRPr="00D62F26" w14:paraId="5E2FA7B8" w14:textId="77777777" w:rsidTr="0026024F">
        <w:trPr>
          <w:trHeight w:val="84"/>
        </w:trPr>
        <w:tc>
          <w:tcPr>
            <w:tcW w:w="2790" w:type="dxa"/>
            <w:tcBorders>
              <w:top w:val="single" w:sz="6" w:space="0" w:color="auto"/>
              <w:bottom w:val="single" w:sz="6" w:space="0" w:color="auto"/>
            </w:tcBorders>
            <w:shd w:val="clear" w:color="auto" w:fill="386294"/>
            <w:vAlign w:val="center"/>
          </w:tcPr>
          <w:p w14:paraId="1293D597" w14:textId="77777777" w:rsidR="00385CE0" w:rsidRPr="00D62F26" w:rsidRDefault="00385CE0" w:rsidP="0026024F">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Advertencia de archivo</w:t>
            </w:r>
          </w:p>
        </w:tc>
        <w:tc>
          <w:tcPr>
            <w:tcW w:w="6570" w:type="dxa"/>
            <w:vAlign w:val="center"/>
          </w:tcPr>
          <w:p w14:paraId="4C75CC69" w14:textId="464CFFA8" w:rsidR="00385CE0" w:rsidRPr="00D62F26" w:rsidRDefault="00385CE0" w:rsidP="0026024F">
            <w:pPr>
              <w:jc w:val="both"/>
              <w:rPr>
                <w:rFonts w:asciiTheme="majorHAnsi" w:hAnsiTheme="majorHAnsi"/>
                <w:bCs/>
                <w:sz w:val="19"/>
                <w:szCs w:val="19"/>
                <w:lang w:val="es-ES"/>
              </w:rPr>
            </w:pPr>
            <w:r>
              <w:rPr>
                <w:rFonts w:asciiTheme="majorHAnsi" w:hAnsiTheme="majorHAnsi"/>
                <w:bCs/>
                <w:sz w:val="19"/>
                <w:szCs w:val="19"/>
                <w:lang w:val="es-ES"/>
              </w:rPr>
              <w:t>18 de octubre de 2018</w:t>
            </w:r>
          </w:p>
        </w:tc>
      </w:tr>
      <w:tr w:rsidR="00385CE0" w:rsidRPr="00D62F26" w14:paraId="2F05A9BF" w14:textId="77777777" w:rsidTr="0026024F">
        <w:trPr>
          <w:trHeight w:val="84"/>
        </w:trPr>
        <w:tc>
          <w:tcPr>
            <w:tcW w:w="2790" w:type="dxa"/>
            <w:tcBorders>
              <w:top w:val="single" w:sz="6" w:space="0" w:color="auto"/>
              <w:bottom w:val="single" w:sz="6" w:space="0" w:color="auto"/>
            </w:tcBorders>
            <w:shd w:val="clear" w:color="auto" w:fill="386294"/>
            <w:vAlign w:val="center"/>
          </w:tcPr>
          <w:p w14:paraId="654213EF" w14:textId="77777777" w:rsidR="00385CE0" w:rsidRPr="00D62F26" w:rsidRDefault="00385CE0" w:rsidP="0026024F">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Respuesta a la advertencia de archivo</w:t>
            </w:r>
          </w:p>
        </w:tc>
        <w:tc>
          <w:tcPr>
            <w:tcW w:w="6570" w:type="dxa"/>
            <w:vAlign w:val="center"/>
          </w:tcPr>
          <w:p w14:paraId="3303ACB7" w14:textId="4EE96999" w:rsidR="00385CE0" w:rsidRPr="00D62F26" w:rsidRDefault="00385CE0" w:rsidP="0026024F">
            <w:pPr>
              <w:jc w:val="both"/>
              <w:rPr>
                <w:rFonts w:asciiTheme="majorHAnsi" w:hAnsiTheme="majorHAnsi"/>
                <w:bCs/>
                <w:sz w:val="19"/>
                <w:szCs w:val="19"/>
                <w:lang w:val="es-ES"/>
              </w:rPr>
            </w:pPr>
            <w:r>
              <w:rPr>
                <w:rFonts w:ascii="Cambria" w:hAnsi="Cambria"/>
                <w:bCs/>
                <w:sz w:val="19"/>
                <w:szCs w:val="19"/>
                <w:lang w:val="es-ES"/>
              </w:rPr>
              <w:t>22 de enero de 2019</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AA1FC9" w:rsidRPr="00ED70FC" w14:paraId="072532AD" w14:textId="77777777" w:rsidTr="00E16693">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E16693">
            <w:pPr>
              <w:jc w:val="center"/>
              <w:rPr>
                <w:rFonts w:ascii="Cambria" w:hAnsi="Cambria"/>
                <w:bCs/>
                <w:i/>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personae</w:t>
            </w:r>
            <w:proofErr w:type="spellEnd"/>
          </w:p>
        </w:tc>
        <w:tc>
          <w:tcPr>
            <w:tcW w:w="6570" w:type="dxa"/>
          </w:tcPr>
          <w:p w14:paraId="7707F3E9" w14:textId="491FCDE8" w:rsidR="00AA1FC9" w:rsidRPr="00ED70FC" w:rsidRDefault="00AA1FC9" w:rsidP="00E16693">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E16693">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loci</w:t>
            </w:r>
            <w:proofErr w:type="spellEnd"/>
          </w:p>
        </w:tc>
        <w:tc>
          <w:tcPr>
            <w:tcW w:w="6570" w:type="dxa"/>
          </w:tcPr>
          <w:p w14:paraId="12C931CB" w14:textId="642B1A91" w:rsidR="00AA1FC9" w:rsidRPr="00ED70FC" w:rsidRDefault="00AA1FC9" w:rsidP="00E16693">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E16693">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E16693">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temporis</w:t>
            </w:r>
            <w:proofErr w:type="spellEnd"/>
          </w:p>
        </w:tc>
        <w:tc>
          <w:tcPr>
            <w:tcW w:w="6570" w:type="dxa"/>
          </w:tcPr>
          <w:p w14:paraId="6F8B059B" w14:textId="64A70BFC" w:rsidR="00AA1FC9" w:rsidRPr="00ED70FC" w:rsidRDefault="00AA1FC9" w:rsidP="00E16693">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9B6592" w14:paraId="30ABEC3E" w14:textId="77777777" w:rsidTr="00E16693">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E16693">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materiae</w:t>
            </w:r>
            <w:proofErr w:type="spellEnd"/>
          </w:p>
        </w:tc>
        <w:tc>
          <w:tcPr>
            <w:tcW w:w="6570" w:type="dxa"/>
          </w:tcPr>
          <w:p w14:paraId="0C122F44" w14:textId="650A546E" w:rsidR="00AA1FC9" w:rsidRPr="00ED70FC" w:rsidRDefault="00385CE0" w:rsidP="000B4E5A">
            <w:pPr>
              <w:jc w:val="both"/>
              <w:rPr>
                <w:rFonts w:asciiTheme="majorHAnsi" w:hAnsiTheme="majorHAnsi"/>
                <w:bCs/>
                <w:sz w:val="19"/>
                <w:szCs w:val="19"/>
                <w:lang w:val="es-ES"/>
              </w:rPr>
            </w:pPr>
            <w:r w:rsidRPr="00385CE0">
              <w:rPr>
                <w:rFonts w:asciiTheme="majorHAnsi" w:hAnsiTheme="majorHAnsi"/>
                <w:sz w:val="19"/>
                <w:szCs w:val="19"/>
                <w:lang w:val="es-ES"/>
              </w:rPr>
              <w:t>Sí, Declaración Americana de los Derechos y Deberes del Hombre   (ratificación de la Carta de la OEA el 5 de junio de 1953); Convención Americana (depósito del instrumento de ratificación realizado el 21 de agosto de 1990); y Convención Interamericana sobre Desaparición Forzada de Personas (depósito del instrumento de ratificación realizado el 26 de enero de 2010)</w:t>
            </w:r>
          </w:p>
        </w:tc>
      </w:tr>
    </w:tbl>
    <w:p w14:paraId="4E92C444" w14:textId="2D5AA24D"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415772"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9B6592"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21B0AC36" w:rsidR="00214755" w:rsidRPr="00ED70FC" w:rsidRDefault="00214755" w:rsidP="001A449E">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1A449E">
              <w:rPr>
                <w:rFonts w:ascii="Cambria" w:hAnsi="Cambria"/>
                <w:bCs/>
                <w:color w:val="FFFFFF" w:themeColor="background1"/>
                <w:sz w:val="19"/>
                <w:szCs w:val="19"/>
                <w:lang w:val="es-ES"/>
              </w:rPr>
              <w:t xml:space="preserve">declarados </w:t>
            </w:r>
            <w:r w:rsidRPr="00ED70FC">
              <w:rPr>
                <w:rFonts w:ascii="Cambria" w:hAnsi="Cambria"/>
                <w:bCs/>
                <w:color w:val="FFFFFF" w:themeColor="background1"/>
                <w:sz w:val="19"/>
                <w:szCs w:val="19"/>
                <w:lang w:val="es-ES"/>
              </w:rPr>
              <w:t>admi</w:t>
            </w:r>
            <w:r w:rsidR="001A449E">
              <w:rPr>
                <w:rFonts w:ascii="Cambria" w:hAnsi="Cambria"/>
                <w:bCs/>
                <w:color w:val="FFFFFF" w:themeColor="background1"/>
                <w:sz w:val="19"/>
                <w:szCs w:val="19"/>
                <w:lang w:val="es-ES"/>
              </w:rPr>
              <w:t>sibles</w:t>
            </w:r>
          </w:p>
        </w:tc>
        <w:tc>
          <w:tcPr>
            <w:tcW w:w="6570" w:type="dxa"/>
            <w:vAlign w:val="center"/>
          </w:tcPr>
          <w:p w14:paraId="6310C8F7" w14:textId="537B4AE5" w:rsidR="00214755" w:rsidRPr="000B1551" w:rsidRDefault="00385CE0" w:rsidP="000B4E5A">
            <w:pPr>
              <w:jc w:val="both"/>
              <w:rPr>
                <w:rFonts w:asciiTheme="majorHAnsi" w:hAnsiTheme="majorHAnsi"/>
                <w:bCs/>
                <w:sz w:val="19"/>
                <w:szCs w:val="19"/>
                <w:lang w:val="es-ES"/>
              </w:rPr>
            </w:pPr>
            <w:r>
              <w:rPr>
                <w:rFonts w:asciiTheme="majorHAnsi" w:hAnsiTheme="majorHAnsi"/>
                <w:sz w:val="19"/>
                <w:szCs w:val="19"/>
                <w:lang w:val="es-ES"/>
              </w:rPr>
              <w:t>A</w:t>
            </w:r>
            <w:proofErr w:type="spellStart"/>
            <w:r w:rsidRPr="00385CE0">
              <w:rPr>
                <w:rFonts w:asciiTheme="majorHAnsi" w:hAnsiTheme="majorHAnsi"/>
                <w:sz w:val="19"/>
                <w:szCs w:val="19"/>
                <w:lang w:val="es-MX"/>
              </w:rPr>
              <w:t>rtículos</w:t>
            </w:r>
            <w:proofErr w:type="spellEnd"/>
            <w:r w:rsidRPr="00385CE0">
              <w:rPr>
                <w:rFonts w:asciiTheme="majorHAnsi" w:hAnsiTheme="majorHAnsi"/>
                <w:sz w:val="19"/>
                <w:szCs w:val="19"/>
                <w:lang w:val="es-MX"/>
              </w:rPr>
              <w:t xml:space="preserve"> I (vida, libertad, seguridad e integridad de la persona), XVII (reconocimiento de la personalidad jurídica y derechos civiles), XVIII (justicia) y XXV (protección contra la detención arbitraria) de la Declaración Americana</w:t>
            </w:r>
            <w:r>
              <w:rPr>
                <w:rFonts w:asciiTheme="majorHAnsi" w:hAnsiTheme="majorHAnsi"/>
                <w:sz w:val="19"/>
                <w:szCs w:val="19"/>
                <w:lang w:val="es-MX"/>
              </w:rPr>
              <w:t>; A</w:t>
            </w:r>
            <w:r w:rsidRPr="00385CE0">
              <w:rPr>
                <w:rFonts w:asciiTheme="majorHAnsi" w:hAnsiTheme="majorHAnsi"/>
                <w:sz w:val="19"/>
                <w:szCs w:val="19"/>
                <w:lang w:val="es-MX"/>
              </w:rPr>
              <w:t>rtículos 3 (personalidad jurídica), 4 (vida), 5 (integridad personal), 7 (libertad personal), 8 (garantías judiciales) y 25 (protección judicial) de la Convención Americana, ello en relación con sus numerales 1.1 (obligación de respetar los derechos) y 2 (deber de adoptar disposiciones de derecho interno); y el artículo I de la Convención Interamericana sobre Desaparición Forzada de Personas</w:t>
            </w:r>
          </w:p>
        </w:tc>
      </w:tr>
      <w:tr w:rsidR="00214755" w:rsidRPr="009B6592"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0550D41B" w:rsidR="00214755" w:rsidRPr="000B1551" w:rsidRDefault="000777FF" w:rsidP="000777FF">
            <w:pPr>
              <w:jc w:val="both"/>
              <w:rPr>
                <w:rFonts w:asciiTheme="majorHAnsi" w:hAnsiTheme="majorHAnsi"/>
                <w:bCs/>
                <w:sz w:val="19"/>
                <w:szCs w:val="19"/>
                <w:lang w:val="es-ES"/>
              </w:rPr>
            </w:pPr>
            <w:r w:rsidRPr="000B1551">
              <w:rPr>
                <w:rFonts w:asciiTheme="majorHAnsi" w:hAnsiTheme="majorHAnsi"/>
                <w:sz w:val="19"/>
                <w:szCs w:val="19"/>
                <w:lang w:val="es-MX"/>
              </w:rPr>
              <w:t>Sí</w:t>
            </w:r>
            <w:r w:rsidR="000B1551" w:rsidRPr="000B1551">
              <w:rPr>
                <w:rFonts w:asciiTheme="majorHAnsi" w:hAnsiTheme="majorHAnsi"/>
                <w:sz w:val="19"/>
                <w:szCs w:val="19"/>
                <w:lang w:val="es-MX"/>
              </w:rPr>
              <w:t>, se aplica la excepción prevista en el Artículo 46.2.c de la Convención</w:t>
            </w:r>
          </w:p>
        </w:tc>
      </w:tr>
      <w:tr w:rsidR="00214755" w:rsidRPr="009B6592"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E1669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4D4EE427" w:rsidR="00214755" w:rsidRPr="000B1551" w:rsidRDefault="00214755" w:rsidP="000777FF">
            <w:pPr>
              <w:jc w:val="both"/>
              <w:rPr>
                <w:rFonts w:asciiTheme="majorHAnsi" w:hAnsiTheme="majorHAnsi"/>
                <w:bCs/>
                <w:sz w:val="19"/>
                <w:szCs w:val="19"/>
                <w:lang w:val="es-ES"/>
              </w:rPr>
            </w:pPr>
            <w:r w:rsidRPr="000B1551">
              <w:rPr>
                <w:rFonts w:asciiTheme="majorHAnsi" w:hAnsiTheme="majorHAnsi"/>
                <w:sz w:val="19"/>
                <w:szCs w:val="19"/>
                <w:lang w:val="es-MX"/>
              </w:rPr>
              <w:t>Sí</w:t>
            </w:r>
            <w:r w:rsidR="000B1551" w:rsidRPr="000B1551">
              <w:rPr>
                <w:rFonts w:asciiTheme="majorHAnsi" w:hAnsiTheme="majorHAnsi"/>
                <w:sz w:val="19"/>
                <w:szCs w:val="19"/>
                <w:lang w:val="es-MX"/>
              </w:rPr>
              <w:t>, en los términos de la Sección VI</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5AC33EF5" w14:textId="7DFED3CC" w:rsidR="002441DA" w:rsidRPr="00E90B13" w:rsidRDefault="0047127C" w:rsidP="00793F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90B13">
        <w:rPr>
          <w:rFonts w:ascii="Cambria" w:hAnsi="Cambria"/>
          <w:sz w:val="20"/>
          <w:szCs w:val="20"/>
          <w:lang w:val="es-ES"/>
        </w:rPr>
        <w:t>La parte peticionaria denuncia</w:t>
      </w:r>
      <w:r w:rsidR="00E90B13" w:rsidRPr="00E90B13">
        <w:rPr>
          <w:rFonts w:ascii="Cambria" w:hAnsi="Cambria"/>
          <w:sz w:val="20"/>
          <w:szCs w:val="20"/>
          <w:lang w:val="es-ES"/>
        </w:rPr>
        <w:t xml:space="preserve"> la </w:t>
      </w:r>
      <w:r w:rsidR="00E90B13">
        <w:rPr>
          <w:rFonts w:ascii="Cambria" w:hAnsi="Cambria"/>
          <w:sz w:val="20"/>
          <w:szCs w:val="20"/>
          <w:lang w:val="es-ES"/>
        </w:rPr>
        <w:t xml:space="preserve">detención extrajudicial y posterior </w:t>
      </w:r>
      <w:r w:rsidR="00E90B13" w:rsidRPr="00E90B13">
        <w:rPr>
          <w:rFonts w:ascii="Cambria" w:hAnsi="Cambria"/>
          <w:sz w:val="20"/>
          <w:szCs w:val="20"/>
          <w:lang w:val="es-ES"/>
        </w:rPr>
        <w:t>desaparición forzada de Miguel Rodríguez Vergara (o, en adelante, “presunta víctima”)</w:t>
      </w:r>
      <w:r w:rsidRPr="00E90B13">
        <w:rPr>
          <w:rFonts w:ascii="Cambria" w:hAnsi="Cambria"/>
          <w:sz w:val="20"/>
          <w:szCs w:val="20"/>
          <w:lang w:val="es-ES"/>
        </w:rPr>
        <w:t xml:space="preserve">, </w:t>
      </w:r>
      <w:r w:rsidR="00087017" w:rsidRPr="00E90B13">
        <w:rPr>
          <w:rFonts w:ascii="Cambria" w:hAnsi="Cambria"/>
          <w:sz w:val="20"/>
          <w:szCs w:val="20"/>
          <w:lang w:val="es-ES"/>
        </w:rPr>
        <w:t xml:space="preserve">así como </w:t>
      </w:r>
      <w:r w:rsidRPr="00E90B13">
        <w:rPr>
          <w:rFonts w:ascii="Cambria" w:hAnsi="Cambria"/>
          <w:sz w:val="20"/>
          <w:szCs w:val="20"/>
          <w:lang w:val="es-ES"/>
        </w:rPr>
        <w:t xml:space="preserve">violación a las garantías judiciales y al </w:t>
      </w:r>
      <w:r w:rsidRPr="00E90B13">
        <w:rPr>
          <w:rFonts w:ascii="Cambria" w:hAnsi="Cambria"/>
          <w:sz w:val="20"/>
          <w:szCs w:val="20"/>
          <w:lang w:val="es-ES"/>
        </w:rPr>
        <w:lastRenderedPageBreak/>
        <w:t xml:space="preserve">derecho a la protección judicial en el marco de los procedimientos </w:t>
      </w:r>
      <w:r w:rsidR="000B1551">
        <w:rPr>
          <w:rFonts w:ascii="Cambria" w:hAnsi="Cambria"/>
          <w:sz w:val="20"/>
          <w:szCs w:val="20"/>
          <w:lang w:val="es-ES"/>
        </w:rPr>
        <w:t>judiciales</w:t>
      </w:r>
      <w:r w:rsidR="001761CF" w:rsidRPr="00E90B13">
        <w:rPr>
          <w:rFonts w:ascii="Cambria" w:hAnsi="Cambria"/>
          <w:sz w:val="20"/>
          <w:szCs w:val="20"/>
          <w:lang w:val="es-ES"/>
        </w:rPr>
        <w:t>, constituyendo denegación de justicia</w:t>
      </w:r>
      <w:r w:rsidRPr="00E90B13">
        <w:rPr>
          <w:rFonts w:ascii="Cambria" w:hAnsi="Cambria"/>
          <w:sz w:val="20"/>
          <w:szCs w:val="20"/>
          <w:lang w:val="es-ES"/>
        </w:rPr>
        <w:t>.</w:t>
      </w:r>
    </w:p>
    <w:p w14:paraId="2A941240" w14:textId="77777777" w:rsidR="001A449E" w:rsidRDefault="002C2953" w:rsidP="00793F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Cambria" w:hAnsi="Cambria"/>
          <w:sz w:val="20"/>
          <w:szCs w:val="20"/>
          <w:lang w:val="es-ES"/>
        </w:rPr>
        <w:t>El peticionario señala que el 17 de noviembre de 1975 la presunta víctima fue detenida en su domicilio por tres agentes de seguridad vestidos de civil, quienes se identifican</w:t>
      </w:r>
      <w:r w:rsidR="00333B4D">
        <w:rPr>
          <w:rFonts w:ascii="Cambria" w:hAnsi="Cambria"/>
          <w:sz w:val="20"/>
          <w:szCs w:val="20"/>
          <w:lang w:val="es-ES"/>
        </w:rPr>
        <w:t xml:space="preserve"> como miembros de la Dirección de Inteligencia Nacional (DINA)</w:t>
      </w:r>
      <w:r>
        <w:rPr>
          <w:rFonts w:ascii="Cambria" w:hAnsi="Cambria"/>
          <w:sz w:val="20"/>
          <w:szCs w:val="20"/>
          <w:lang w:val="es-ES"/>
        </w:rPr>
        <w:t xml:space="preserve">, en presencia de familiares. Allanaron su casa </w:t>
      </w:r>
      <w:r w:rsidR="00C6044E">
        <w:rPr>
          <w:rFonts w:ascii="Cambria" w:hAnsi="Cambria"/>
          <w:sz w:val="20"/>
          <w:szCs w:val="20"/>
          <w:lang w:val="es-ES"/>
        </w:rPr>
        <w:t xml:space="preserve">en busca de panfletos, </w:t>
      </w:r>
      <w:r>
        <w:rPr>
          <w:rFonts w:ascii="Cambria" w:hAnsi="Cambria"/>
          <w:sz w:val="20"/>
          <w:szCs w:val="20"/>
          <w:lang w:val="es-ES"/>
        </w:rPr>
        <w:t xml:space="preserve">se </w:t>
      </w:r>
      <w:r w:rsidR="00E849FC">
        <w:rPr>
          <w:rFonts w:ascii="Cambria" w:hAnsi="Cambria"/>
          <w:sz w:val="20"/>
          <w:szCs w:val="20"/>
          <w:lang w:val="es-ES"/>
        </w:rPr>
        <w:t xml:space="preserve">llevaron a la presunta víctima </w:t>
      </w:r>
      <w:r>
        <w:rPr>
          <w:rFonts w:ascii="Cambria" w:hAnsi="Cambria"/>
          <w:sz w:val="20"/>
          <w:szCs w:val="20"/>
          <w:lang w:val="es-ES"/>
        </w:rPr>
        <w:t>y hasta el día de hoy se desconoce su paradero.</w:t>
      </w:r>
      <w:r w:rsidR="007E4A37" w:rsidRPr="007E4A37">
        <w:rPr>
          <w:rFonts w:asciiTheme="majorHAnsi" w:hAnsiTheme="majorHAnsi"/>
          <w:sz w:val="20"/>
          <w:szCs w:val="20"/>
          <w:lang w:val="es-ES"/>
        </w:rPr>
        <w:t xml:space="preserve"> </w:t>
      </w:r>
      <w:r w:rsidR="007E4A37" w:rsidRPr="006D487C">
        <w:rPr>
          <w:rFonts w:asciiTheme="majorHAnsi" w:hAnsiTheme="majorHAnsi"/>
          <w:sz w:val="20"/>
          <w:szCs w:val="20"/>
          <w:lang w:val="es-ES"/>
        </w:rPr>
        <w:t>El peticionario agrega que en el informe de la Comisión Nacional de Verdad y Reconciliación consta que la presunta víctima estuvo detenida en Villa Grimaldi, centro de detención de la dictadura chilena, y se considera que el secuestro fue “obra de agentes del Estado” y que se habrían vulnerado sus derechos humanos.</w:t>
      </w:r>
    </w:p>
    <w:p w14:paraId="685806F3" w14:textId="675B0E78" w:rsidR="003F0706" w:rsidRPr="001A449E" w:rsidRDefault="00E90B13" w:rsidP="00793F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Cambria" w:hAnsi="Cambria"/>
          <w:sz w:val="20"/>
          <w:szCs w:val="20"/>
          <w:lang w:val="es-ES"/>
        </w:rPr>
        <w:t>La parte peticionaria indica que e</w:t>
      </w:r>
      <w:r w:rsidR="00792737" w:rsidRPr="001A449E">
        <w:rPr>
          <w:rFonts w:ascii="Cambria" w:hAnsi="Cambria"/>
          <w:sz w:val="20"/>
          <w:szCs w:val="20"/>
          <w:lang w:val="es-ES"/>
        </w:rPr>
        <w:t>l 20 de noviembre de 1975, Maria Virginia Medel Vega</w:t>
      </w:r>
      <w:r w:rsidR="00B41B6F" w:rsidRPr="001A449E">
        <w:rPr>
          <w:rFonts w:ascii="Cambria" w:hAnsi="Cambria"/>
          <w:sz w:val="20"/>
          <w:szCs w:val="20"/>
          <w:lang w:val="es-ES"/>
        </w:rPr>
        <w:t>, conviviente de la presunta víctima,</w:t>
      </w:r>
      <w:r w:rsidR="00792737" w:rsidRPr="001A449E">
        <w:rPr>
          <w:rFonts w:ascii="Cambria" w:hAnsi="Cambria"/>
          <w:sz w:val="20"/>
          <w:szCs w:val="20"/>
          <w:lang w:val="es-ES"/>
        </w:rPr>
        <w:t xml:space="preserve"> presentó un recurso de amparo ante la Corte de Apelaciones de Santiago</w:t>
      </w:r>
      <w:r>
        <w:rPr>
          <w:rFonts w:ascii="Cambria" w:hAnsi="Cambria"/>
          <w:sz w:val="20"/>
          <w:szCs w:val="20"/>
          <w:lang w:val="es-ES"/>
        </w:rPr>
        <w:t>. S</w:t>
      </w:r>
      <w:r w:rsidR="00792737" w:rsidRPr="001A449E">
        <w:rPr>
          <w:rFonts w:ascii="Cambria" w:hAnsi="Cambria"/>
          <w:sz w:val="20"/>
          <w:szCs w:val="20"/>
          <w:lang w:val="es-ES"/>
        </w:rPr>
        <w:t xml:space="preserve">e enviaron oficios al Ministerio del Interior y a la DINA sin obtener respuesta, luego se comunicó al Ministerio del Interior de una solicitud de informe al jefe del Campamento Cuatro Álamos, pasados tres meses el Ministerio del Interior contestó </w:t>
      </w:r>
      <w:r w:rsidR="00792737" w:rsidRPr="00216F1C">
        <w:rPr>
          <w:rFonts w:ascii="Cambria" w:hAnsi="Cambria"/>
          <w:sz w:val="20"/>
          <w:szCs w:val="20"/>
          <w:lang w:val="es-ES"/>
        </w:rPr>
        <w:t>señalando que no tenía información sobre la presunta víctima. El 13 de marzo de 1976 se rechazó el recurso de amparo.</w:t>
      </w:r>
      <w:r w:rsidR="001A449E" w:rsidRPr="00216F1C">
        <w:rPr>
          <w:rFonts w:ascii="Cambria" w:hAnsi="Cambria"/>
          <w:sz w:val="20"/>
          <w:szCs w:val="20"/>
          <w:lang w:val="es-ES"/>
        </w:rPr>
        <w:t xml:space="preserve"> </w:t>
      </w:r>
      <w:r w:rsidRPr="00216F1C">
        <w:rPr>
          <w:rFonts w:ascii="Cambria" w:hAnsi="Cambria"/>
          <w:sz w:val="20"/>
          <w:szCs w:val="20"/>
          <w:lang w:val="es-ES"/>
        </w:rPr>
        <w:t>Adicionalmente, el 27 de septiembre de 1976, Maria Virginia Medel Vega presentó</w:t>
      </w:r>
      <w:r w:rsidR="00CD1E88" w:rsidRPr="00216F1C">
        <w:rPr>
          <w:rFonts w:ascii="Cambria" w:hAnsi="Cambria"/>
          <w:sz w:val="20"/>
          <w:szCs w:val="20"/>
          <w:lang w:val="es-ES"/>
        </w:rPr>
        <w:t xml:space="preserve"> </w:t>
      </w:r>
      <w:r w:rsidRPr="00216F1C">
        <w:rPr>
          <w:rFonts w:ascii="Cambria" w:hAnsi="Cambria"/>
          <w:sz w:val="20"/>
          <w:szCs w:val="20"/>
          <w:lang w:val="es-ES"/>
        </w:rPr>
        <w:t xml:space="preserve">una denuncia por presunta desgracia </w:t>
      </w:r>
      <w:r w:rsidR="00CD1E88" w:rsidRPr="00216F1C">
        <w:rPr>
          <w:rFonts w:ascii="Cambria" w:hAnsi="Cambria"/>
          <w:sz w:val="20"/>
          <w:szCs w:val="20"/>
          <w:lang w:val="es-ES"/>
        </w:rPr>
        <w:t xml:space="preserve">ante </w:t>
      </w:r>
      <w:r w:rsidR="003F0706" w:rsidRPr="00216F1C">
        <w:rPr>
          <w:rFonts w:ascii="Cambria" w:hAnsi="Cambria"/>
          <w:sz w:val="20"/>
          <w:szCs w:val="20"/>
          <w:lang w:val="es-ES"/>
        </w:rPr>
        <w:t xml:space="preserve">el Noveno Juzgado </w:t>
      </w:r>
      <w:r w:rsidR="003F0706" w:rsidRPr="003E7670">
        <w:rPr>
          <w:rFonts w:ascii="Cambria" w:hAnsi="Cambria"/>
          <w:sz w:val="20"/>
          <w:szCs w:val="20"/>
          <w:lang w:val="es-ES"/>
        </w:rPr>
        <w:t>del Crimen de Mayor Cuantía a la que posteriormente</w:t>
      </w:r>
      <w:r w:rsidR="00E849FC" w:rsidRPr="003E7670">
        <w:rPr>
          <w:rFonts w:ascii="Cambria" w:hAnsi="Cambria"/>
          <w:sz w:val="20"/>
          <w:szCs w:val="20"/>
          <w:lang w:val="es-ES"/>
        </w:rPr>
        <w:t xml:space="preserve"> se</w:t>
      </w:r>
      <w:r w:rsidR="003F0706" w:rsidRPr="003E7670">
        <w:rPr>
          <w:rFonts w:ascii="Cambria" w:hAnsi="Cambria"/>
          <w:sz w:val="20"/>
          <w:szCs w:val="20"/>
          <w:lang w:val="es-ES"/>
        </w:rPr>
        <w:t xml:space="preserve"> adicionó una denuncia por secuestro y arresto ilegal</w:t>
      </w:r>
      <w:r w:rsidR="00216F1C" w:rsidRPr="003E7670">
        <w:rPr>
          <w:rFonts w:ascii="Cambria" w:hAnsi="Cambria"/>
          <w:sz w:val="20"/>
          <w:szCs w:val="20"/>
          <w:lang w:val="es-ES"/>
        </w:rPr>
        <w:t xml:space="preserve"> el 17 de noviembre de 1977</w:t>
      </w:r>
      <w:r w:rsidR="00D64FFD" w:rsidRPr="003E7670">
        <w:rPr>
          <w:rFonts w:ascii="Cambria" w:hAnsi="Cambria"/>
          <w:sz w:val="20"/>
          <w:szCs w:val="20"/>
          <w:lang w:val="es-ES"/>
        </w:rPr>
        <w:t>.</w:t>
      </w:r>
      <w:r w:rsidR="003F0706" w:rsidRPr="003E7670">
        <w:rPr>
          <w:rFonts w:ascii="Cambria" w:hAnsi="Cambria"/>
          <w:sz w:val="20"/>
          <w:szCs w:val="20"/>
          <w:lang w:val="es-ES"/>
        </w:rPr>
        <w:t xml:space="preserve"> </w:t>
      </w:r>
      <w:r w:rsidR="00D64FFD" w:rsidRPr="003E7670">
        <w:rPr>
          <w:rFonts w:ascii="Cambria" w:hAnsi="Cambria"/>
          <w:sz w:val="20"/>
          <w:szCs w:val="20"/>
          <w:lang w:val="es-ES"/>
        </w:rPr>
        <w:t xml:space="preserve">Esta </w:t>
      </w:r>
      <w:r w:rsidR="003F0706" w:rsidRPr="003E7670">
        <w:rPr>
          <w:rFonts w:ascii="Cambria" w:hAnsi="Cambria"/>
          <w:sz w:val="20"/>
          <w:szCs w:val="20"/>
          <w:lang w:val="es-ES"/>
        </w:rPr>
        <w:t>última no fue acogida a tramitación por el juez por tratarse a su juicio de una descripción impreci</w:t>
      </w:r>
      <w:r w:rsidR="00E849FC" w:rsidRPr="003E7670">
        <w:rPr>
          <w:rFonts w:ascii="Cambria" w:hAnsi="Cambria"/>
          <w:sz w:val="20"/>
          <w:szCs w:val="20"/>
          <w:lang w:val="es-ES"/>
        </w:rPr>
        <w:t>sa de los inculpados</w:t>
      </w:r>
      <w:r w:rsidR="00D64FFD" w:rsidRPr="003E7670">
        <w:rPr>
          <w:rFonts w:ascii="Cambria" w:hAnsi="Cambria"/>
          <w:sz w:val="20"/>
          <w:szCs w:val="20"/>
          <w:lang w:val="es-ES"/>
        </w:rPr>
        <w:t>.</w:t>
      </w:r>
      <w:r w:rsidR="00E849FC" w:rsidRPr="003E7670">
        <w:rPr>
          <w:rFonts w:ascii="Cambria" w:hAnsi="Cambria"/>
          <w:sz w:val="20"/>
          <w:szCs w:val="20"/>
          <w:lang w:val="es-ES"/>
        </w:rPr>
        <w:t xml:space="preserve"> </w:t>
      </w:r>
      <w:r w:rsidR="003E7670" w:rsidRPr="003E7670">
        <w:rPr>
          <w:rFonts w:ascii="Cambria" w:hAnsi="Cambria"/>
          <w:sz w:val="20"/>
          <w:szCs w:val="20"/>
          <w:lang w:val="es-ES"/>
        </w:rPr>
        <w:t>El 13 de enero de 1978 y el 18 de abril de 1978 s</w:t>
      </w:r>
      <w:r w:rsidR="00E849FC" w:rsidRPr="003E7670">
        <w:rPr>
          <w:rFonts w:ascii="Cambria" w:hAnsi="Cambria"/>
          <w:sz w:val="20"/>
          <w:szCs w:val="20"/>
          <w:lang w:val="es-ES"/>
        </w:rPr>
        <w:t>e recurrió</w:t>
      </w:r>
      <w:r w:rsidR="003F0706" w:rsidRPr="003E7670">
        <w:rPr>
          <w:rFonts w:ascii="Cambria" w:hAnsi="Cambria"/>
          <w:sz w:val="20"/>
          <w:szCs w:val="20"/>
          <w:lang w:val="es-ES"/>
        </w:rPr>
        <w:t xml:space="preserve"> ante la Co</w:t>
      </w:r>
      <w:r w:rsidR="00E849FC" w:rsidRPr="003E7670">
        <w:rPr>
          <w:rFonts w:ascii="Cambria" w:hAnsi="Cambria"/>
          <w:sz w:val="20"/>
          <w:szCs w:val="20"/>
          <w:lang w:val="es-ES"/>
        </w:rPr>
        <w:t>rte de Apelaciones y esta ordenó</w:t>
      </w:r>
      <w:r w:rsidR="003F0706" w:rsidRPr="003E7670">
        <w:rPr>
          <w:rFonts w:ascii="Cambria" w:hAnsi="Cambria"/>
          <w:sz w:val="20"/>
          <w:szCs w:val="20"/>
          <w:lang w:val="es-ES"/>
        </w:rPr>
        <w:t xml:space="preserve"> que se provea la querella</w:t>
      </w:r>
      <w:r w:rsidR="003E7670" w:rsidRPr="003E7670">
        <w:rPr>
          <w:rFonts w:ascii="Cambria" w:hAnsi="Cambria"/>
          <w:sz w:val="20"/>
          <w:szCs w:val="20"/>
          <w:lang w:val="es-ES"/>
        </w:rPr>
        <w:t>, la que fue entonces tramitada, pero tampoco se obtuvo respuesta sobre la detención y el paradero de la presunta víctima</w:t>
      </w:r>
      <w:r w:rsidR="003F0706" w:rsidRPr="003E7670">
        <w:rPr>
          <w:rFonts w:ascii="Cambria" w:hAnsi="Cambria"/>
          <w:sz w:val="20"/>
          <w:szCs w:val="20"/>
          <w:lang w:val="es-ES"/>
        </w:rPr>
        <w:t xml:space="preserve">. </w:t>
      </w:r>
      <w:r w:rsidR="003F0706" w:rsidRPr="003E7670">
        <w:rPr>
          <w:rFonts w:asciiTheme="majorHAnsi" w:hAnsiTheme="majorHAnsi"/>
          <w:sz w:val="20"/>
          <w:szCs w:val="20"/>
          <w:lang w:val="es-ES"/>
        </w:rPr>
        <w:t>El 21 de marzo de 1979</w:t>
      </w:r>
      <w:r w:rsidR="00D64FFD" w:rsidRPr="003E7670">
        <w:rPr>
          <w:rFonts w:asciiTheme="majorHAnsi" w:hAnsiTheme="majorHAnsi"/>
          <w:sz w:val="20"/>
          <w:szCs w:val="20"/>
          <w:lang w:val="es-ES"/>
        </w:rPr>
        <w:t>, la Corte Suprema</w:t>
      </w:r>
      <w:r w:rsidR="003F0706" w:rsidRPr="003E7670">
        <w:rPr>
          <w:rFonts w:asciiTheme="majorHAnsi" w:hAnsiTheme="majorHAnsi"/>
          <w:sz w:val="20"/>
          <w:szCs w:val="20"/>
          <w:lang w:val="es-ES"/>
        </w:rPr>
        <w:t xml:space="preserve"> nombr</w:t>
      </w:r>
      <w:r w:rsidR="00383122" w:rsidRPr="003E7670">
        <w:rPr>
          <w:rFonts w:asciiTheme="majorHAnsi" w:hAnsiTheme="majorHAnsi"/>
          <w:sz w:val="20"/>
          <w:szCs w:val="20"/>
          <w:lang w:val="es-ES"/>
        </w:rPr>
        <w:t>ó</w:t>
      </w:r>
      <w:r w:rsidR="003F0706" w:rsidRPr="003E7670">
        <w:rPr>
          <w:rFonts w:asciiTheme="majorHAnsi" w:hAnsiTheme="majorHAnsi"/>
          <w:sz w:val="20"/>
          <w:szCs w:val="20"/>
          <w:lang w:val="es-ES"/>
        </w:rPr>
        <w:t xml:space="preserve"> un Ministro en Visita para conocer de la causa, quien </w:t>
      </w:r>
      <w:r w:rsidR="00383122" w:rsidRPr="003E7670">
        <w:rPr>
          <w:rFonts w:asciiTheme="majorHAnsi" w:hAnsiTheme="majorHAnsi"/>
          <w:sz w:val="20"/>
          <w:szCs w:val="20"/>
          <w:lang w:val="es-ES"/>
        </w:rPr>
        <w:t>cerró</w:t>
      </w:r>
      <w:r w:rsidR="003F0706" w:rsidRPr="003E7670">
        <w:rPr>
          <w:rFonts w:asciiTheme="majorHAnsi" w:hAnsiTheme="majorHAnsi"/>
          <w:sz w:val="20"/>
          <w:szCs w:val="20"/>
          <w:lang w:val="es-ES"/>
        </w:rPr>
        <w:t xml:space="preserve"> el sumario por falta de antecedentes</w:t>
      </w:r>
      <w:r w:rsidR="00D64FFD" w:rsidRPr="003E7670">
        <w:rPr>
          <w:rFonts w:asciiTheme="majorHAnsi" w:hAnsiTheme="majorHAnsi"/>
          <w:sz w:val="20"/>
          <w:szCs w:val="20"/>
          <w:lang w:val="es-ES"/>
        </w:rPr>
        <w:t xml:space="preserve"> el 5 de junio de 1980</w:t>
      </w:r>
      <w:r w:rsidR="003F0706" w:rsidRPr="003E7670">
        <w:rPr>
          <w:rFonts w:asciiTheme="majorHAnsi" w:hAnsiTheme="majorHAnsi"/>
          <w:sz w:val="20"/>
          <w:szCs w:val="20"/>
          <w:lang w:val="es-ES"/>
        </w:rPr>
        <w:t>.</w:t>
      </w:r>
      <w:r w:rsidR="003F0706" w:rsidRPr="001A449E">
        <w:rPr>
          <w:rFonts w:asciiTheme="majorHAnsi" w:hAnsiTheme="majorHAnsi"/>
          <w:sz w:val="20"/>
          <w:szCs w:val="20"/>
          <w:lang w:val="es-ES"/>
        </w:rPr>
        <w:t xml:space="preserve"> Ante el cierre se </w:t>
      </w:r>
      <w:r w:rsidR="00E849FC" w:rsidRPr="001A449E">
        <w:rPr>
          <w:rFonts w:asciiTheme="majorHAnsi" w:hAnsiTheme="majorHAnsi"/>
          <w:sz w:val="20"/>
          <w:szCs w:val="20"/>
          <w:lang w:val="es-ES"/>
        </w:rPr>
        <w:t>recurr</w:t>
      </w:r>
      <w:r w:rsidR="00383122" w:rsidRPr="001A449E">
        <w:rPr>
          <w:rFonts w:asciiTheme="majorHAnsi" w:hAnsiTheme="majorHAnsi"/>
          <w:sz w:val="20"/>
          <w:szCs w:val="20"/>
          <w:lang w:val="es-ES"/>
        </w:rPr>
        <w:t>ió</w:t>
      </w:r>
      <w:r w:rsidR="00E849FC" w:rsidRPr="001A449E">
        <w:rPr>
          <w:rFonts w:asciiTheme="majorHAnsi" w:hAnsiTheme="majorHAnsi"/>
          <w:sz w:val="20"/>
          <w:szCs w:val="20"/>
          <w:lang w:val="es-ES"/>
        </w:rPr>
        <w:t xml:space="preserve"> contra la resolución </w:t>
      </w:r>
      <w:r w:rsidR="003F0706" w:rsidRPr="001A449E">
        <w:rPr>
          <w:rFonts w:asciiTheme="majorHAnsi" w:hAnsiTheme="majorHAnsi"/>
          <w:sz w:val="20"/>
          <w:szCs w:val="20"/>
          <w:lang w:val="es-ES"/>
        </w:rPr>
        <w:t xml:space="preserve">con apelación subsidiaria ante </w:t>
      </w:r>
      <w:r w:rsidR="00857625" w:rsidRPr="001A449E">
        <w:rPr>
          <w:rFonts w:asciiTheme="majorHAnsi" w:hAnsiTheme="majorHAnsi"/>
          <w:sz w:val="20"/>
          <w:szCs w:val="20"/>
          <w:lang w:val="es-ES"/>
        </w:rPr>
        <w:t xml:space="preserve">nuevas informaciones sobre </w:t>
      </w:r>
      <w:r w:rsidR="003F0706" w:rsidRPr="001A449E">
        <w:rPr>
          <w:rFonts w:asciiTheme="majorHAnsi" w:hAnsiTheme="majorHAnsi"/>
          <w:sz w:val="20"/>
          <w:szCs w:val="20"/>
          <w:lang w:val="es-ES"/>
        </w:rPr>
        <w:t>un test</w:t>
      </w:r>
      <w:r w:rsidR="00E849FC" w:rsidRPr="001A449E">
        <w:rPr>
          <w:rFonts w:asciiTheme="majorHAnsi" w:hAnsiTheme="majorHAnsi"/>
          <w:sz w:val="20"/>
          <w:szCs w:val="20"/>
          <w:lang w:val="es-ES"/>
        </w:rPr>
        <w:t>igo</w:t>
      </w:r>
      <w:r w:rsidR="00F922F3" w:rsidRPr="001A449E">
        <w:rPr>
          <w:rFonts w:asciiTheme="majorHAnsi" w:hAnsiTheme="majorHAnsi"/>
          <w:sz w:val="20"/>
          <w:szCs w:val="20"/>
          <w:lang w:val="es-ES"/>
        </w:rPr>
        <w:t>,</w:t>
      </w:r>
      <w:r w:rsidR="00E849FC" w:rsidRPr="001A449E">
        <w:rPr>
          <w:rFonts w:asciiTheme="majorHAnsi" w:hAnsiTheme="majorHAnsi"/>
          <w:sz w:val="20"/>
          <w:szCs w:val="20"/>
          <w:lang w:val="es-ES"/>
        </w:rPr>
        <w:t xml:space="preserve"> Hernán Villegas Rozas, que</w:t>
      </w:r>
      <w:r w:rsidR="003F0706" w:rsidRPr="001A449E">
        <w:rPr>
          <w:rFonts w:asciiTheme="majorHAnsi" w:hAnsiTheme="majorHAnsi"/>
          <w:sz w:val="20"/>
          <w:szCs w:val="20"/>
          <w:lang w:val="es-ES"/>
        </w:rPr>
        <w:t xml:space="preserve"> podría brindar mayores antecedentes sobre el paradero de la presunta víctima. </w:t>
      </w:r>
      <w:r w:rsidR="00F922F3" w:rsidRPr="001A449E">
        <w:rPr>
          <w:rFonts w:asciiTheme="majorHAnsi" w:hAnsiTheme="majorHAnsi"/>
          <w:sz w:val="20"/>
          <w:szCs w:val="20"/>
          <w:lang w:val="es-ES"/>
        </w:rPr>
        <w:t>Sin embargo, no se concedió el recurso de reposición,</w:t>
      </w:r>
      <w:r>
        <w:rPr>
          <w:rFonts w:asciiTheme="majorHAnsi" w:hAnsiTheme="majorHAnsi"/>
          <w:sz w:val="20"/>
          <w:szCs w:val="20"/>
          <w:lang w:val="es-ES"/>
        </w:rPr>
        <w:t xml:space="preserve"> y</w:t>
      </w:r>
      <w:r w:rsidR="00F922F3" w:rsidRPr="001A449E">
        <w:rPr>
          <w:rFonts w:asciiTheme="majorHAnsi" w:hAnsiTheme="majorHAnsi"/>
          <w:sz w:val="20"/>
          <w:szCs w:val="20"/>
          <w:lang w:val="es-ES"/>
        </w:rPr>
        <w:t xml:space="preserve"> l</w:t>
      </w:r>
      <w:r w:rsidR="003F0706" w:rsidRPr="001A449E">
        <w:rPr>
          <w:rFonts w:asciiTheme="majorHAnsi" w:hAnsiTheme="majorHAnsi"/>
          <w:sz w:val="20"/>
          <w:szCs w:val="20"/>
          <w:lang w:val="es-ES"/>
        </w:rPr>
        <w:t>a Corte de Apelaciones confirm</w:t>
      </w:r>
      <w:r w:rsidR="00383122" w:rsidRPr="001A449E">
        <w:rPr>
          <w:rFonts w:asciiTheme="majorHAnsi" w:hAnsiTheme="majorHAnsi"/>
          <w:sz w:val="20"/>
          <w:szCs w:val="20"/>
          <w:lang w:val="es-ES"/>
        </w:rPr>
        <w:t>ó</w:t>
      </w:r>
      <w:r w:rsidR="003F0706" w:rsidRPr="001A449E">
        <w:rPr>
          <w:rFonts w:asciiTheme="majorHAnsi" w:hAnsiTheme="majorHAnsi"/>
          <w:sz w:val="20"/>
          <w:szCs w:val="20"/>
          <w:lang w:val="es-ES"/>
        </w:rPr>
        <w:t xml:space="preserve"> la resolución del Ministro</w:t>
      </w:r>
      <w:r w:rsidR="00F922F3" w:rsidRPr="001A449E">
        <w:rPr>
          <w:rFonts w:asciiTheme="majorHAnsi" w:hAnsiTheme="majorHAnsi"/>
          <w:sz w:val="20"/>
          <w:szCs w:val="20"/>
          <w:lang w:val="es-ES"/>
        </w:rPr>
        <w:t xml:space="preserve"> el 8 de julio de 1980</w:t>
      </w:r>
      <w:r>
        <w:rPr>
          <w:rFonts w:asciiTheme="majorHAnsi" w:hAnsiTheme="majorHAnsi"/>
          <w:sz w:val="20"/>
          <w:szCs w:val="20"/>
          <w:lang w:val="es-ES"/>
        </w:rPr>
        <w:t xml:space="preserve">. </w:t>
      </w:r>
      <w:r w:rsidRPr="003E7670">
        <w:rPr>
          <w:rFonts w:asciiTheme="majorHAnsi" w:hAnsiTheme="majorHAnsi"/>
          <w:sz w:val="20"/>
          <w:szCs w:val="20"/>
          <w:lang w:val="es-ES"/>
        </w:rPr>
        <w:t>E</w:t>
      </w:r>
      <w:r w:rsidR="003F0706" w:rsidRPr="003E7670">
        <w:rPr>
          <w:rFonts w:asciiTheme="majorHAnsi" w:hAnsiTheme="majorHAnsi"/>
          <w:sz w:val="20"/>
          <w:szCs w:val="20"/>
          <w:lang w:val="es-ES"/>
        </w:rPr>
        <w:t xml:space="preserve">l 22 de julio de 1980 la causa </w:t>
      </w:r>
      <w:r w:rsidR="00383122" w:rsidRPr="003E7670">
        <w:rPr>
          <w:rFonts w:asciiTheme="majorHAnsi" w:hAnsiTheme="majorHAnsi"/>
          <w:sz w:val="20"/>
          <w:szCs w:val="20"/>
          <w:lang w:val="es-ES"/>
        </w:rPr>
        <w:t xml:space="preserve">fue </w:t>
      </w:r>
      <w:r w:rsidR="003F0706" w:rsidRPr="003E7670">
        <w:rPr>
          <w:rFonts w:asciiTheme="majorHAnsi" w:hAnsiTheme="majorHAnsi"/>
          <w:sz w:val="20"/>
          <w:szCs w:val="20"/>
          <w:lang w:val="es-ES"/>
        </w:rPr>
        <w:t xml:space="preserve">sobreseída temporalmente. </w:t>
      </w:r>
      <w:r w:rsidR="00572643" w:rsidRPr="003E7670">
        <w:rPr>
          <w:rFonts w:asciiTheme="majorHAnsi" w:hAnsiTheme="majorHAnsi"/>
          <w:sz w:val="20"/>
          <w:szCs w:val="20"/>
          <w:lang w:val="es-ES"/>
        </w:rPr>
        <w:t xml:space="preserve">La Corte de Apelaciones confirmó el sobreseimiento el 20 de febrero de 1981. </w:t>
      </w:r>
      <w:r w:rsidR="003F0706" w:rsidRPr="003E7670">
        <w:rPr>
          <w:rFonts w:asciiTheme="majorHAnsi" w:hAnsiTheme="majorHAnsi"/>
          <w:sz w:val="20"/>
          <w:szCs w:val="20"/>
          <w:lang w:val="es-ES"/>
        </w:rPr>
        <w:t>Se present</w:t>
      </w:r>
      <w:r w:rsidR="00383122" w:rsidRPr="003E7670">
        <w:rPr>
          <w:rFonts w:asciiTheme="majorHAnsi" w:hAnsiTheme="majorHAnsi"/>
          <w:sz w:val="20"/>
          <w:szCs w:val="20"/>
          <w:lang w:val="es-ES"/>
        </w:rPr>
        <w:t>ó</w:t>
      </w:r>
      <w:r w:rsidR="003F0706" w:rsidRPr="003E7670">
        <w:rPr>
          <w:rFonts w:asciiTheme="majorHAnsi" w:hAnsiTheme="majorHAnsi"/>
          <w:sz w:val="20"/>
          <w:szCs w:val="20"/>
          <w:lang w:val="es-ES"/>
        </w:rPr>
        <w:t xml:space="preserve"> un recurso de queja</w:t>
      </w:r>
      <w:r w:rsidR="003E7670" w:rsidRPr="003E7670">
        <w:rPr>
          <w:rFonts w:asciiTheme="majorHAnsi" w:hAnsiTheme="majorHAnsi"/>
          <w:sz w:val="20"/>
          <w:szCs w:val="20"/>
          <w:lang w:val="es-ES"/>
        </w:rPr>
        <w:t xml:space="preserve"> el 3 de abril de 1981</w:t>
      </w:r>
      <w:r w:rsidR="003F0706" w:rsidRPr="003E7670">
        <w:rPr>
          <w:rFonts w:asciiTheme="majorHAnsi" w:hAnsiTheme="majorHAnsi"/>
          <w:sz w:val="20"/>
          <w:szCs w:val="20"/>
          <w:lang w:val="es-ES"/>
        </w:rPr>
        <w:t xml:space="preserve"> contra los jueces que conformaban la sala de</w:t>
      </w:r>
      <w:r w:rsidR="00572643" w:rsidRPr="003E7670">
        <w:rPr>
          <w:rFonts w:asciiTheme="majorHAnsi" w:hAnsiTheme="majorHAnsi"/>
          <w:sz w:val="20"/>
          <w:szCs w:val="20"/>
          <w:lang w:val="es-ES"/>
        </w:rPr>
        <w:t xml:space="preserve"> dicha</w:t>
      </w:r>
      <w:r w:rsidR="003F0706" w:rsidRPr="003E7670">
        <w:rPr>
          <w:rFonts w:asciiTheme="majorHAnsi" w:hAnsiTheme="majorHAnsi"/>
          <w:sz w:val="20"/>
          <w:szCs w:val="20"/>
          <w:lang w:val="es-ES"/>
        </w:rPr>
        <w:t xml:space="preserve"> Corte, recurso que </w:t>
      </w:r>
      <w:r w:rsidR="00383122" w:rsidRPr="003E7670">
        <w:rPr>
          <w:rFonts w:asciiTheme="majorHAnsi" w:hAnsiTheme="majorHAnsi"/>
          <w:sz w:val="20"/>
          <w:szCs w:val="20"/>
          <w:lang w:val="es-ES"/>
        </w:rPr>
        <w:t>fue</w:t>
      </w:r>
      <w:r w:rsidR="00E849FC" w:rsidRPr="003E7670">
        <w:rPr>
          <w:rFonts w:asciiTheme="majorHAnsi" w:hAnsiTheme="majorHAnsi"/>
          <w:sz w:val="20"/>
          <w:szCs w:val="20"/>
          <w:lang w:val="es-ES"/>
        </w:rPr>
        <w:t xml:space="preserve"> rechazado por la Corte Suprema</w:t>
      </w:r>
      <w:r w:rsidR="00572643" w:rsidRPr="003E7670">
        <w:rPr>
          <w:rFonts w:asciiTheme="majorHAnsi" w:hAnsiTheme="majorHAnsi"/>
          <w:sz w:val="20"/>
          <w:szCs w:val="20"/>
          <w:lang w:val="es-ES"/>
        </w:rPr>
        <w:t xml:space="preserve"> en septiembre de 1981</w:t>
      </w:r>
      <w:r w:rsidR="00E849FC" w:rsidRPr="003E7670">
        <w:rPr>
          <w:rFonts w:asciiTheme="majorHAnsi" w:hAnsiTheme="majorHAnsi"/>
          <w:sz w:val="20"/>
          <w:szCs w:val="20"/>
          <w:lang w:val="es-ES"/>
        </w:rPr>
        <w:t>.</w:t>
      </w:r>
      <w:r w:rsidR="003F0706" w:rsidRPr="001A449E">
        <w:rPr>
          <w:rFonts w:asciiTheme="majorHAnsi" w:hAnsiTheme="majorHAnsi"/>
          <w:sz w:val="20"/>
          <w:szCs w:val="20"/>
          <w:lang w:val="es-ES"/>
        </w:rPr>
        <w:t xml:space="preserve"> </w:t>
      </w:r>
    </w:p>
    <w:p w14:paraId="17E34407" w14:textId="79B26131" w:rsidR="00B82A1F" w:rsidRPr="000B1551" w:rsidRDefault="004B74C7" w:rsidP="00793F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B1551">
        <w:rPr>
          <w:rFonts w:asciiTheme="majorHAnsi" w:hAnsiTheme="majorHAnsi"/>
          <w:sz w:val="20"/>
          <w:szCs w:val="20"/>
          <w:lang w:val="es-ES"/>
        </w:rPr>
        <w:t xml:space="preserve">El 13 de enero de 1998 se </w:t>
      </w:r>
      <w:r w:rsidR="000777FF" w:rsidRPr="000B1551">
        <w:rPr>
          <w:rFonts w:asciiTheme="majorHAnsi" w:hAnsiTheme="majorHAnsi"/>
          <w:sz w:val="20"/>
          <w:szCs w:val="20"/>
          <w:lang w:val="es-ES"/>
        </w:rPr>
        <w:t xml:space="preserve">inició </w:t>
      </w:r>
      <w:r w:rsidR="00E64B37" w:rsidRPr="000B1551">
        <w:rPr>
          <w:rFonts w:asciiTheme="majorHAnsi" w:hAnsiTheme="majorHAnsi"/>
          <w:sz w:val="20"/>
          <w:szCs w:val="20"/>
          <w:lang w:val="es-ES"/>
        </w:rPr>
        <w:t>el expediente 2</w:t>
      </w:r>
      <w:r w:rsidRPr="000B1551">
        <w:rPr>
          <w:rFonts w:asciiTheme="majorHAnsi" w:hAnsiTheme="majorHAnsi"/>
          <w:sz w:val="20"/>
          <w:szCs w:val="20"/>
          <w:lang w:val="es-ES"/>
        </w:rPr>
        <w:t>182-98</w:t>
      </w:r>
      <w:r w:rsidR="008B63B5">
        <w:rPr>
          <w:rFonts w:asciiTheme="majorHAnsi" w:hAnsiTheme="majorHAnsi"/>
          <w:sz w:val="20"/>
          <w:szCs w:val="20"/>
          <w:lang w:val="es-ES"/>
        </w:rPr>
        <w:t xml:space="preserve"> en la </w:t>
      </w:r>
      <w:r w:rsidR="008B63B5">
        <w:rPr>
          <w:rFonts w:ascii="Cambria" w:hAnsi="Cambria"/>
          <w:sz w:val="20"/>
          <w:szCs w:val="20"/>
          <w:lang w:val="es-ES"/>
        </w:rPr>
        <w:t>Corte de Apelaciones de Santiago</w:t>
      </w:r>
      <w:r w:rsidRPr="000B1551">
        <w:rPr>
          <w:rFonts w:asciiTheme="majorHAnsi" w:hAnsiTheme="majorHAnsi"/>
          <w:sz w:val="20"/>
          <w:szCs w:val="20"/>
          <w:lang w:val="es-ES"/>
        </w:rPr>
        <w:t xml:space="preserve"> con motivo de una querella en contra de Augusto Pinochet</w:t>
      </w:r>
      <w:r w:rsidR="000777FF" w:rsidRPr="000B1551">
        <w:rPr>
          <w:rFonts w:asciiTheme="majorHAnsi" w:hAnsiTheme="majorHAnsi"/>
          <w:sz w:val="20"/>
          <w:szCs w:val="20"/>
          <w:lang w:val="es-ES"/>
        </w:rPr>
        <w:t xml:space="preserve"> y Manuel Contreras</w:t>
      </w:r>
      <w:r w:rsidRPr="000B1551">
        <w:rPr>
          <w:rFonts w:asciiTheme="majorHAnsi" w:hAnsiTheme="majorHAnsi"/>
          <w:sz w:val="20"/>
          <w:szCs w:val="20"/>
          <w:lang w:val="es-ES"/>
        </w:rPr>
        <w:t xml:space="preserve">. A dicha querella se </w:t>
      </w:r>
      <w:r w:rsidR="00E849FC" w:rsidRPr="000B1551">
        <w:rPr>
          <w:rFonts w:asciiTheme="majorHAnsi" w:hAnsiTheme="majorHAnsi"/>
          <w:sz w:val="20"/>
          <w:szCs w:val="20"/>
          <w:lang w:val="es-ES"/>
        </w:rPr>
        <w:t xml:space="preserve">acumularon varias </w:t>
      </w:r>
      <w:r w:rsidRPr="000B1551">
        <w:rPr>
          <w:rFonts w:asciiTheme="majorHAnsi" w:hAnsiTheme="majorHAnsi"/>
          <w:sz w:val="20"/>
          <w:szCs w:val="20"/>
          <w:lang w:val="es-ES"/>
        </w:rPr>
        <w:t>querellas que serían ordenadas en “episodios”</w:t>
      </w:r>
      <w:r w:rsidR="00E64B37" w:rsidRPr="000B1551">
        <w:rPr>
          <w:rFonts w:asciiTheme="majorHAnsi" w:hAnsiTheme="majorHAnsi"/>
          <w:sz w:val="20"/>
          <w:szCs w:val="20"/>
          <w:lang w:val="es-ES"/>
        </w:rPr>
        <w:t xml:space="preserve">, dentro de los cuales </w:t>
      </w:r>
      <w:r w:rsidRPr="000B1551">
        <w:rPr>
          <w:rFonts w:asciiTheme="majorHAnsi" w:hAnsiTheme="majorHAnsi"/>
          <w:sz w:val="20"/>
          <w:szCs w:val="20"/>
          <w:lang w:val="es-ES"/>
        </w:rPr>
        <w:t xml:space="preserve">se </w:t>
      </w:r>
      <w:r w:rsidR="00E849FC" w:rsidRPr="000B1551">
        <w:rPr>
          <w:rFonts w:asciiTheme="majorHAnsi" w:hAnsiTheme="majorHAnsi"/>
          <w:sz w:val="20"/>
          <w:szCs w:val="20"/>
          <w:lang w:val="es-ES"/>
        </w:rPr>
        <w:t xml:space="preserve">abrió </w:t>
      </w:r>
      <w:r w:rsidRPr="000B1551">
        <w:rPr>
          <w:rFonts w:asciiTheme="majorHAnsi" w:hAnsiTheme="majorHAnsi"/>
          <w:sz w:val="20"/>
          <w:szCs w:val="20"/>
          <w:lang w:val="es-ES"/>
        </w:rPr>
        <w:t xml:space="preserve">uno atinente a la causa de Miguel Rodríguez Vergara. </w:t>
      </w:r>
      <w:r w:rsidR="00E90B13" w:rsidRPr="000B1551">
        <w:rPr>
          <w:rFonts w:asciiTheme="majorHAnsi" w:hAnsiTheme="majorHAnsi"/>
          <w:sz w:val="20"/>
          <w:szCs w:val="20"/>
          <w:lang w:val="es-ES"/>
        </w:rPr>
        <w:t>El 31 de julio de 2017 se dictó</w:t>
      </w:r>
      <w:r w:rsidR="003E29D7" w:rsidRPr="000B1551">
        <w:rPr>
          <w:rFonts w:asciiTheme="majorHAnsi" w:hAnsiTheme="majorHAnsi"/>
          <w:sz w:val="20"/>
          <w:szCs w:val="20"/>
          <w:lang w:val="es-ES"/>
        </w:rPr>
        <w:t xml:space="preserve"> sentencia respecto de la causa, condenando a </w:t>
      </w:r>
      <w:proofErr w:type="spellStart"/>
      <w:r w:rsidR="003E29D7" w:rsidRPr="000B1551">
        <w:rPr>
          <w:rFonts w:asciiTheme="majorHAnsi" w:hAnsiTheme="majorHAnsi"/>
          <w:sz w:val="20"/>
          <w:szCs w:val="20"/>
          <w:lang w:val="es-ES"/>
        </w:rPr>
        <w:t>Rolf</w:t>
      </w:r>
      <w:proofErr w:type="spellEnd"/>
      <w:r w:rsidR="003E29D7" w:rsidRPr="000B1551">
        <w:rPr>
          <w:rFonts w:asciiTheme="majorHAnsi" w:hAnsiTheme="majorHAnsi"/>
          <w:sz w:val="20"/>
          <w:szCs w:val="20"/>
          <w:lang w:val="es-ES"/>
        </w:rPr>
        <w:t xml:space="preserve"> </w:t>
      </w:r>
      <w:proofErr w:type="spellStart"/>
      <w:r w:rsidR="003E29D7" w:rsidRPr="000B1551">
        <w:rPr>
          <w:rFonts w:asciiTheme="majorHAnsi" w:hAnsiTheme="majorHAnsi"/>
          <w:sz w:val="20"/>
          <w:szCs w:val="20"/>
          <w:lang w:val="es-ES"/>
        </w:rPr>
        <w:t>Wenderoth</w:t>
      </w:r>
      <w:proofErr w:type="spellEnd"/>
      <w:r w:rsidR="003E29D7" w:rsidRPr="000B1551">
        <w:rPr>
          <w:rFonts w:asciiTheme="majorHAnsi" w:hAnsiTheme="majorHAnsi"/>
          <w:sz w:val="20"/>
          <w:szCs w:val="20"/>
          <w:lang w:val="es-ES"/>
        </w:rPr>
        <w:t xml:space="preserve"> Pozo</w:t>
      </w:r>
      <w:r w:rsidR="00792737" w:rsidRPr="000B1551">
        <w:rPr>
          <w:rFonts w:asciiTheme="majorHAnsi" w:hAnsiTheme="majorHAnsi"/>
          <w:sz w:val="20"/>
          <w:szCs w:val="20"/>
          <w:lang w:val="es-ES"/>
        </w:rPr>
        <w:t xml:space="preserve"> y</w:t>
      </w:r>
      <w:r w:rsidR="003E29D7" w:rsidRPr="000B1551">
        <w:rPr>
          <w:rFonts w:asciiTheme="majorHAnsi" w:hAnsiTheme="majorHAnsi"/>
          <w:sz w:val="20"/>
          <w:szCs w:val="20"/>
          <w:lang w:val="es-ES"/>
        </w:rPr>
        <w:t xml:space="preserve"> a Gerardo Godoy García</w:t>
      </w:r>
      <w:r w:rsidR="00792737" w:rsidRPr="000B1551">
        <w:rPr>
          <w:rFonts w:asciiTheme="majorHAnsi" w:hAnsiTheme="majorHAnsi"/>
          <w:sz w:val="20"/>
          <w:szCs w:val="20"/>
          <w:lang w:val="es-ES"/>
        </w:rPr>
        <w:t xml:space="preserve"> como autores del delito de secuestro calificado a la pena de cinco años y un día de presidio mayor en su grado mínimo;</w:t>
      </w:r>
      <w:r w:rsidR="003E29D7" w:rsidRPr="000B1551">
        <w:rPr>
          <w:rFonts w:asciiTheme="majorHAnsi" w:hAnsiTheme="majorHAnsi"/>
          <w:sz w:val="20"/>
          <w:szCs w:val="20"/>
          <w:lang w:val="es-ES"/>
        </w:rPr>
        <w:t xml:space="preserve"> a Gerardo Meza </w:t>
      </w:r>
      <w:r w:rsidR="005233A0" w:rsidRPr="000B1551">
        <w:rPr>
          <w:rFonts w:asciiTheme="majorHAnsi" w:hAnsiTheme="majorHAnsi"/>
          <w:sz w:val="20"/>
          <w:szCs w:val="20"/>
          <w:lang w:val="es-ES"/>
        </w:rPr>
        <w:t>Acuña</w:t>
      </w:r>
      <w:r w:rsidR="003E29D7" w:rsidRPr="000B1551">
        <w:rPr>
          <w:rFonts w:asciiTheme="majorHAnsi" w:hAnsiTheme="majorHAnsi"/>
          <w:sz w:val="20"/>
          <w:szCs w:val="20"/>
          <w:lang w:val="es-ES"/>
        </w:rPr>
        <w:t xml:space="preserve"> como autor del delito de secuestro calificado</w:t>
      </w:r>
      <w:r w:rsidR="00792737" w:rsidRPr="000B1551">
        <w:rPr>
          <w:rFonts w:asciiTheme="majorHAnsi" w:hAnsiTheme="majorHAnsi"/>
          <w:sz w:val="20"/>
          <w:szCs w:val="20"/>
          <w:lang w:val="es-ES"/>
        </w:rPr>
        <w:t xml:space="preserve"> a la pena de tres años y un día de presidio menor en su grado máximo;</w:t>
      </w:r>
      <w:r w:rsidR="003E29D7" w:rsidRPr="000B1551">
        <w:rPr>
          <w:rFonts w:asciiTheme="majorHAnsi" w:hAnsiTheme="majorHAnsi"/>
          <w:sz w:val="20"/>
          <w:szCs w:val="20"/>
          <w:lang w:val="es-ES"/>
        </w:rPr>
        <w:t xml:space="preserve"> y a José Ojeda Obando como encubridor</w:t>
      </w:r>
      <w:r w:rsidR="00792737" w:rsidRPr="000B1551">
        <w:rPr>
          <w:rFonts w:asciiTheme="majorHAnsi" w:hAnsiTheme="majorHAnsi"/>
          <w:sz w:val="20"/>
          <w:szCs w:val="20"/>
          <w:lang w:val="es-ES"/>
        </w:rPr>
        <w:t xml:space="preserve"> del mismo delito a la pena de quinientos cuarenta días de presidio menor en su grado mínimo con el beneficio de remisión condicional de la pena y suspensión del cumplimiento de la privativa de libertad</w:t>
      </w:r>
      <w:r w:rsidR="00E90B13" w:rsidRPr="000B1551">
        <w:rPr>
          <w:rFonts w:asciiTheme="majorHAnsi" w:hAnsiTheme="majorHAnsi"/>
          <w:sz w:val="20"/>
          <w:szCs w:val="20"/>
          <w:lang w:val="es-ES"/>
        </w:rPr>
        <w:t>.</w:t>
      </w:r>
      <w:r w:rsidR="00325110" w:rsidRPr="000B1551">
        <w:rPr>
          <w:rFonts w:asciiTheme="majorHAnsi" w:hAnsiTheme="majorHAnsi"/>
          <w:sz w:val="20"/>
          <w:szCs w:val="20"/>
          <w:lang w:val="es-ES"/>
        </w:rPr>
        <w:t xml:space="preserve"> En la misma decisión, en </w:t>
      </w:r>
      <w:r w:rsidR="000F35C3" w:rsidRPr="000B1551">
        <w:rPr>
          <w:rFonts w:asciiTheme="majorHAnsi" w:hAnsiTheme="majorHAnsi"/>
          <w:sz w:val="20"/>
          <w:szCs w:val="20"/>
          <w:lang w:val="es-ES"/>
        </w:rPr>
        <w:t>materia civil se rechazó</w:t>
      </w:r>
      <w:r w:rsidR="005233A0" w:rsidRPr="000B1551">
        <w:rPr>
          <w:rFonts w:asciiTheme="majorHAnsi" w:hAnsiTheme="majorHAnsi"/>
          <w:sz w:val="20"/>
          <w:szCs w:val="20"/>
          <w:lang w:val="es-ES"/>
        </w:rPr>
        <w:t xml:space="preserve"> la demanda por indemnización de perjuicio</w:t>
      </w:r>
      <w:r w:rsidR="000F35C3" w:rsidRPr="000B1551">
        <w:rPr>
          <w:rFonts w:asciiTheme="majorHAnsi" w:hAnsiTheme="majorHAnsi"/>
          <w:sz w:val="20"/>
          <w:szCs w:val="20"/>
          <w:lang w:val="es-ES"/>
        </w:rPr>
        <w:t xml:space="preserve">, interpuesta a favor de Rosa Ester Rodríguez Verdugo y </w:t>
      </w:r>
      <w:proofErr w:type="spellStart"/>
      <w:r w:rsidR="000F35C3" w:rsidRPr="000B1551">
        <w:rPr>
          <w:rFonts w:asciiTheme="majorHAnsi" w:hAnsiTheme="majorHAnsi"/>
          <w:sz w:val="20"/>
          <w:szCs w:val="20"/>
          <w:lang w:val="es-ES"/>
        </w:rPr>
        <w:t>Jenimak</w:t>
      </w:r>
      <w:proofErr w:type="spellEnd"/>
      <w:r w:rsidR="000F35C3" w:rsidRPr="000B1551">
        <w:rPr>
          <w:rFonts w:asciiTheme="majorHAnsi" w:hAnsiTheme="majorHAnsi"/>
          <w:sz w:val="20"/>
          <w:szCs w:val="20"/>
          <w:lang w:val="es-ES"/>
        </w:rPr>
        <w:t xml:space="preserve"> Eliana Rodríguez Verdugo, </w:t>
      </w:r>
      <w:r w:rsidR="005233A0" w:rsidRPr="000B1551">
        <w:rPr>
          <w:rFonts w:asciiTheme="majorHAnsi" w:hAnsiTheme="majorHAnsi"/>
          <w:sz w:val="20"/>
          <w:szCs w:val="20"/>
          <w:lang w:val="es-ES"/>
        </w:rPr>
        <w:t>en base a la excepción de cosa juzgado por existir una causa ante el 27 Juzgado Civil de Santiago con sentencia de primera y segunda inst</w:t>
      </w:r>
      <w:r w:rsidR="000777FF" w:rsidRPr="000B1551">
        <w:rPr>
          <w:rFonts w:asciiTheme="majorHAnsi" w:hAnsiTheme="majorHAnsi"/>
          <w:sz w:val="20"/>
          <w:szCs w:val="20"/>
          <w:lang w:val="es-ES"/>
        </w:rPr>
        <w:t>ancia debidamente ejecutoriadas</w:t>
      </w:r>
      <w:r w:rsidR="008C576D" w:rsidRPr="000B1551">
        <w:rPr>
          <w:rFonts w:asciiTheme="majorHAnsi" w:hAnsiTheme="majorHAnsi"/>
          <w:sz w:val="20"/>
          <w:szCs w:val="20"/>
          <w:lang w:val="es-ES"/>
        </w:rPr>
        <w:t xml:space="preserve">, que rechazan las pretensiones de </w:t>
      </w:r>
      <w:r w:rsidR="00325110" w:rsidRPr="000B1551">
        <w:rPr>
          <w:rFonts w:asciiTheme="majorHAnsi" w:hAnsiTheme="majorHAnsi"/>
          <w:sz w:val="20"/>
          <w:szCs w:val="20"/>
          <w:lang w:val="es-ES"/>
        </w:rPr>
        <w:t>las demandantes</w:t>
      </w:r>
      <w:r w:rsidR="00792737" w:rsidRPr="000B1551">
        <w:rPr>
          <w:rFonts w:asciiTheme="majorHAnsi" w:hAnsiTheme="majorHAnsi"/>
          <w:sz w:val="20"/>
          <w:szCs w:val="20"/>
          <w:lang w:val="es-ES"/>
        </w:rPr>
        <w:t>.</w:t>
      </w:r>
      <w:r w:rsidR="000B1551" w:rsidRPr="000B1551">
        <w:rPr>
          <w:rFonts w:asciiTheme="majorHAnsi" w:hAnsiTheme="majorHAnsi"/>
          <w:sz w:val="20"/>
          <w:szCs w:val="20"/>
          <w:lang w:val="es-ES"/>
        </w:rPr>
        <w:t xml:space="preserve"> </w:t>
      </w:r>
      <w:r w:rsidR="00E64B37" w:rsidRPr="000B1551">
        <w:rPr>
          <w:rFonts w:asciiTheme="majorHAnsi" w:hAnsiTheme="majorHAnsi"/>
          <w:sz w:val="20"/>
          <w:szCs w:val="20"/>
          <w:lang w:val="es-ES"/>
        </w:rPr>
        <w:t xml:space="preserve">La parte peticionaria </w:t>
      </w:r>
      <w:r w:rsidR="000B1551">
        <w:rPr>
          <w:rFonts w:asciiTheme="majorHAnsi" w:hAnsiTheme="majorHAnsi"/>
          <w:sz w:val="20"/>
          <w:szCs w:val="20"/>
          <w:lang w:val="es-ES"/>
        </w:rPr>
        <w:t xml:space="preserve">indica que se </w:t>
      </w:r>
      <w:r w:rsidR="00E64B37" w:rsidRPr="000B1551">
        <w:rPr>
          <w:rFonts w:asciiTheme="majorHAnsi" w:hAnsiTheme="majorHAnsi"/>
          <w:sz w:val="20"/>
          <w:szCs w:val="20"/>
          <w:lang w:val="es-ES"/>
        </w:rPr>
        <w:t>presentó una demanda</w:t>
      </w:r>
      <w:r w:rsidR="00B82A1F" w:rsidRPr="000B1551">
        <w:rPr>
          <w:rFonts w:asciiTheme="majorHAnsi" w:hAnsiTheme="majorHAnsi"/>
          <w:sz w:val="20"/>
          <w:szCs w:val="20"/>
          <w:lang w:val="es-ES"/>
        </w:rPr>
        <w:t xml:space="preserve"> de indemnización de perjuicios en contra del Fisco de Chile, en nombre de los familiares de la </w:t>
      </w:r>
      <w:r w:rsidR="000B1551">
        <w:rPr>
          <w:rFonts w:asciiTheme="majorHAnsi" w:hAnsiTheme="majorHAnsi"/>
          <w:sz w:val="20"/>
          <w:szCs w:val="20"/>
          <w:lang w:val="es-ES"/>
        </w:rPr>
        <w:t>presunta víctima</w:t>
      </w:r>
      <w:r w:rsidR="00B82A1F" w:rsidRPr="000B1551">
        <w:rPr>
          <w:rFonts w:asciiTheme="majorHAnsi" w:hAnsiTheme="majorHAnsi"/>
          <w:sz w:val="20"/>
          <w:szCs w:val="20"/>
          <w:lang w:val="es-ES"/>
        </w:rPr>
        <w:t>, en</w:t>
      </w:r>
      <w:r w:rsidR="00E64B37" w:rsidRPr="000B1551">
        <w:rPr>
          <w:rFonts w:asciiTheme="majorHAnsi" w:hAnsiTheme="majorHAnsi"/>
          <w:sz w:val="20"/>
          <w:szCs w:val="20"/>
          <w:lang w:val="es-ES"/>
        </w:rPr>
        <w:t>, o cerca de,</w:t>
      </w:r>
      <w:r w:rsidR="00B82A1F" w:rsidRPr="000B1551">
        <w:rPr>
          <w:rFonts w:asciiTheme="majorHAnsi" w:hAnsiTheme="majorHAnsi"/>
          <w:sz w:val="20"/>
          <w:szCs w:val="20"/>
          <w:lang w:val="es-ES"/>
        </w:rPr>
        <w:t xml:space="preserve"> 1999</w:t>
      </w:r>
      <w:r w:rsidR="000B1551">
        <w:rPr>
          <w:rFonts w:asciiTheme="majorHAnsi" w:hAnsiTheme="majorHAnsi"/>
          <w:sz w:val="20"/>
          <w:szCs w:val="20"/>
          <w:lang w:val="es-ES"/>
        </w:rPr>
        <w:t xml:space="preserve">. Sin embargo, no </w:t>
      </w:r>
      <w:r w:rsidR="00E64B37" w:rsidRPr="000B1551">
        <w:rPr>
          <w:rFonts w:asciiTheme="majorHAnsi" w:hAnsiTheme="majorHAnsi"/>
          <w:sz w:val="20"/>
          <w:szCs w:val="20"/>
          <w:lang w:val="es-ES"/>
        </w:rPr>
        <w:t>proporciona más informaci</w:t>
      </w:r>
      <w:r w:rsidR="000B1551">
        <w:rPr>
          <w:rFonts w:asciiTheme="majorHAnsi" w:hAnsiTheme="majorHAnsi"/>
          <w:sz w:val="20"/>
          <w:szCs w:val="20"/>
          <w:lang w:val="es-ES"/>
        </w:rPr>
        <w:t>ón al respecto o sobre el resultado.</w:t>
      </w:r>
    </w:p>
    <w:p w14:paraId="571DAAA4" w14:textId="77989462" w:rsidR="00202B0A" w:rsidRDefault="00202B0A" w:rsidP="00793F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A51C7">
        <w:rPr>
          <w:rFonts w:ascii="Cambria" w:hAnsi="Cambria"/>
          <w:sz w:val="20"/>
          <w:szCs w:val="20"/>
          <w:lang w:val="es-ES"/>
        </w:rPr>
        <w:t xml:space="preserve">Por su parte, el Estado señala </w:t>
      </w:r>
      <w:r w:rsidR="002C2953" w:rsidRPr="005A51C7">
        <w:rPr>
          <w:rFonts w:ascii="Cambria" w:hAnsi="Cambria"/>
          <w:sz w:val="20"/>
          <w:szCs w:val="20"/>
          <w:lang w:val="es-ES"/>
        </w:rPr>
        <w:t>que,</w:t>
      </w:r>
      <w:r w:rsidRPr="005A51C7">
        <w:rPr>
          <w:rFonts w:ascii="Cambria" w:hAnsi="Cambria"/>
          <w:sz w:val="20"/>
          <w:szCs w:val="20"/>
          <w:lang w:val="es-ES"/>
        </w:rPr>
        <w:t xml:space="preserve"> </w:t>
      </w:r>
      <w:r w:rsidR="003E29D7">
        <w:rPr>
          <w:rFonts w:ascii="Cambria" w:hAnsi="Cambria"/>
          <w:sz w:val="20"/>
          <w:szCs w:val="20"/>
          <w:lang w:val="es-ES"/>
        </w:rPr>
        <w:t xml:space="preserve">la petición no cumple con el agotamiento debido de los recursos internos </w:t>
      </w:r>
      <w:r w:rsidR="00DA7AFC">
        <w:rPr>
          <w:rFonts w:ascii="Cambria" w:hAnsi="Cambria"/>
          <w:sz w:val="20"/>
          <w:szCs w:val="20"/>
          <w:lang w:val="es-ES"/>
        </w:rPr>
        <w:t>puesto que,</w:t>
      </w:r>
      <w:r w:rsidR="008C576D">
        <w:rPr>
          <w:rFonts w:ascii="Cambria" w:hAnsi="Cambria"/>
          <w:sz w:val="20"/>
          <w:szCs w:val="20"/>
          <w:lang w:val="es-ES"/>
        </w:rPr>
        <w:t xml:space="preserve"> al momento de contestar,</w:t>
      </w:r>
      <w:r w:rsidR="00043236">
        <w:rPr>
          <w:rFonts w:ascii="Cambria" w:hAnsi="Cambria"/>
          <w:sz w:val="20"/>
          <w:szCs w:val="20"/>
          <w:lang w:val="es-ES"/>
        </w:rPr>
        <w:t xml:space="preserve"> se encuentra pendiente</w:t>
      </w:r>
      <w:r w:rsidR="003E29D7">
        <w:rPr>
          <w:rFonts w:ascii="Cambria" w:hAnsi="Cambria"/>
          <w:sz w:val="20"/>
          <w:szCs w:val="20"/>
          <w:lang w:val="es-ES"/>
        </w:rPr>
        <w:t xml:space="preserve"> </w:t>
      </w:r>
      <w:r w:rsidR="00E90B13">
        <w:rPr>
          <w:rFonts w:ascii="Cambria" w:hAnsi="Cambria"/>
          <w:sz w:val="20"/>
          <w:szCs w:val="20"/>
          <w:lang w:val="es-ES"/>
        </w:rPr>
        <w:t xml:space="preserve">la causa </w:t>
      </w:r>
      <w:r w:rsidR="008C576D">
        <w:rPr>
          <w:rFonts w:ascii="Cambria" w:hAnsi="Cambria"/>
          <w:sz w:val="20"/>
          <w:szCs w:val="20"/>
          <w:lang w:val="es-ES"/>
        </w:rPr>
        <w:t>penal</w:t>
      </w:r>
      <w:r w:rsidR="00E90B13">
        <w:rPr>
          <w:rFonts w:ascii="Cambria" w:hAnsi="Cambria"/>
          <w:sz w:val="20"/>
          <w:szCs w:val="20"/>
          <w:lang w:val="es-ES"/>
        </w:rPr>
        <w:t xml:space="preserve"> N 2182-98, ante la Corte de Apelaciones de Santiago,</w:t>
      </w:r>
      <w:r w:rsidR="008C576D">
        <w:rPr>
          <w:rFonts w:ascii="Cambria" w:hAnsi="Cambria"/>
          <w:sz w:val="20"/>
          <w:szCs w:val="20"/>
          <w:lang w:val="es-ES"/>
        </w:rPr>
        <w:t xml:space="preserve"> en la que el Ministerio del Interior es parte coadyuvante</w:t>
      </w:r>
      <w:r w:rsidR="00E90B13">
        <w:rPr>
          <w:rFonts w:ascii="Cambria" w:hAnsi="Cambria"/>
          <w:sz w:val="20"/>
          <w:szCs w:val="20"/>
          <w:lang w:val="es-ES"/>
        </w:rPr>
        <w:t xml:space="preserve">, así como </w:t>
      </w:r>
      <w:r w:rsidR="008C576D">
        <w:rPr>
          <w:rFonts w:ascii="Cambria" w:hAnsi="Cambria"/>
          <w:sz w:val="20"/>
          <w:szCs w:val="20"/>
          <w:lang w:val="es-ES"/>
        </w:rPr>
        <w:t xml:space="preserve">una causa en sede civil. </w:t>
      </w:r>
    </w:p>
    <w:p w14:paraId="054EDECB" w14:textId="2531B5EF" w:rsidR="00A319C2" w:rsidRPr="001F4C30" w:rsidRDefault="004C616A" w:rsidP="001F4C30">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 xml:space="preserve">VI. </w:t>
      </w:r>
      <w:r w:rsidRPr="00ED70FC">
        <w:rPr>
          <w:rFonts w:asciiTheme="majorHAnsi" w:hAnsiTheme="majorHAnsi"/>
          <w:b/>
          <w:bCs/>
          <w:sz w:val="20"/>
          <w:szCs w:val="20"/>
          <w:lang w:val="es-ES"/>
        </w:rPr>
        <w:tab/>
        <w:t>AGOTAMIENTO DE LOS RECURSOS INTERNOS Y PLAZO DE PRESENTACIÓN</w:t>
      </w:r>
    </w:p>
    <w:p w14:paraId="592A0D62" w14:textId="272B1A40" w:rsidR="005C20D1" w:rsidRDefault="00B61937" w:rsidP="000432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B61937">
        <w:rPr>
          <w:rFonts w:ascii="Cambria" w:hAnsi="Cambria"/>
          <w:sz w:val="20"/>
          <w:szCs w:val="20"/>
          <w:lang w:val="es-ES"/>
        </w:rPr>
        <w:t>La CIDH recuerda que toda vez que se cometa un presunto delito perseguible de oficio, el Estado tiene la obligación de promov</w:t>
      </w:r>
      <w:r w:rsidR="00D22E86">
        <w:rPr>
          <w:rFonts w:ascii="Cambria" w:hAnsi="Cambria"/>
          <w:sz w:val="20"/>
          <w:szCs w:val="20"/>
          <w:lang w:val="es-ES"/>
        </w:rPr>
        <w:t xml:space="preserve">er e impulsar el proceso penal </w:t>
      </w:r>
      <w:r w:rsidRPr="00B61937">
        <w:rPr>
          <w:rFonts w:ascii="Cambria" w:hAnsi="Cambria"/>
          <w:sz w:val="20"/>
          <w:szCs w:val="20"/>
          <w:lang w:val="es-ES"/>
        </w:rPr>
        <w:t xml:space="preserve">y que, en esos casos, éste constituye la vía </w:t>
      </w:r>
      <w:r w:rsidRPr="00B61937">
        <w:rPr>
          <w:rFonts w:ascii="Cambria" w:hAnsi="Cambria"/>
          <w:sz w:val="20"/>
          <w:szCs w:val="20"/>
          <w:lang w:val="es-ES"/>
        </w:rPr>
        <w:lastRenderedPageBreak/>
        <w:t xml:space="preserve">idónea para esclarecer los hechos, juzgar a los responsables y establecer las sanciones penales correspondientes. </w:t>
      </w:r>
      <w:r w:rsidR="009A7FB4">
        <w:rPr>
          <w:rFonts w:ascii="Cambria" w:hAnsi="Cambria"/>
          <w:sz w:val="20"/>
          <w:szCs w:val="20"/>
          <w:lang w:val="es-ES"/>
        </w:rPr>
        <w:t>La Comisión</w:t>
      </w:r>
      <w:r w:rsidR="009A7FB4" w:rsidRPr="009A7FB4">
        <w:rPr>
          <w:rFonts w:ascii="Cambria" w:hAnsi="Cambria"/>
          <w:sz w:val="20"/>
          <w:szCs w:val="20"/>
          <w:lang w:val="es-ES"/>
        </w:rPr>
        <w:t xml:space="preserve"> </w:t>
      </w:r>
      <w:r w:rsidR="009A7FB4">
        <w:rPr>
          <w:rFonts w:ascii="Cambria" w:hAnsi="Cambria"/>
          <w:sz w:val="20"/>
          <w:szCs w:val="20"/>
          <w:lang w:val="es-ES"/>
        </w:rPr>
        <w:t xml:space="preserve">observa que el 13 de enero de 1998, se inició un recurso de querella en la </w:t>
      </w:r>
      <w:r w:rsidR="008B63B5">
        <w:rPr>
          <w:rFonts w:ascii="Cambria" w:hAnsi="Cambria"/>
          <w:sz w:val="20"/>
          <w:szCs w:val="20"/>
          <w:lang w:val="es-ES"/>
        </w:rPr>
        <w:t>Corte de Apelaciones de Santiago</w:t>
      </w:r>
      <w:r w:rsidR="009A7FB4">
        <w:rPr>
          <w:rFonts w:ascii="Cambria" w:hAnsi="Cambria"/>
          <w:sz w:val="20"/>
          <w:szCs w:val="20"/>
          <w:lang w:val="es-ES"/>
        </w:rPr>
        <w:t>. El 31 de julio de 2017</w:t>
      </w:r>
      <w:r w:rsidR="0063283D">
        <w:rPr>
          <w:rFonts w:ascii="Cambria" w:hAnsi="Cambria"/>
          <w:sz w:val="20"/>
          <w:szCs w:val="20"/>
          <w:lang w:val="es-ES"/>
        </w:rPr>
        <w:t xml:space="preserve"> – </w:t>
      </w:r>
      <w:r w:rsidR="004B7374">
        <w:rPr>
          <w:rFonts w:ascii="Cambria" w:hAnsi="Cambria"/>
          <w:sz w:val="20"/>
          <w:szCs w:val="20"/>
          <w:lang w:val="es-ES"/>
        </w:rPr>
        <w:t>más d</w:t>
      </w:r>
      <w:r w:rsidR="0063283D">
        <w:rPr>
          <w:rFonts w:ascii="Cambria" w:hAnsi="Cambria"/>
          <w:sz w:val="20"/>
          <w:szCs w:val="20"/>
          <w:lang w:val="es-ES"/>
        </w:rPr>
        <w:t>e 40 años después de los hechos –</w:t>
      </w:r>
      <w:r w:rsidR="004B7374">
        <w:rPr>
          <w:rFonts w:ascii="Cambria" w:hAnsi="Cambria"/>
          <w:sz w:val="20"/>
          <w:szCs w:val="20"/>
          <w:lang w:val="es-ES"/>
        </w:rPr>
        <w:t xml:space="preserve"> y tras </w:t>
      </w:r>
      <w:proofErr w:type="gramStart"/>
      <w:r w:rsidR="004B7374">
        <w:rPr>
          <w:rFonts w:ascii="Cambria" w:hAnsi="Cambria"/>
          <w:sz w:val="20"/>
          <w:szCs w:val="20"/>
          <w:lang w:val="es-ES"/>
        </w:rPr>
        <w:t>varias</w:t>
      </w:r>
      <w:proofErr w:type="gramEnd"/>
      <w:r w:rsidR="004B7374">
        <w:rPr>
          <w:rFonts w:ascii="Cambria" w:hAnsi="Cambria"/>
          <w:sz w:val="20"/>
          <w:szCs w:val="20"/>
          <w:lang w:val="es-ES"/>
        </w:rPr>
        <w:t xml:space="preserve"> procesos, retrasos y aplazamientos,</w:t>
      </w:r>
      <w:r w:rsidR="009A7FB4">
        <w:rPr>
          <w:rFonts w:ascii="Cambria" w:hAnsi="Cambria"/>
          <w:sz w:val="20"/>
          <w:szCs w:val="20"/>
          <w:lang w:val="es-ES"/>
        </w:rPr>
        <w:t xml:space="preserve"> se dictó sentencia condenatoria respecto del delito de secuestro calificado de la presunta víctima.</w:t>
      </w:r>
      <w:r w:rsidR="00043236">
        <w:rPr>
          <w:rFonts w:ascii="Cambria" w:hAnsi="Cambria"/>
          <w:sz w:val="20"/>
          <w:szCs w:val="20"/>
          <w:lang w:val="es-ES"/>
        </w:rPr>
        <w:t xml:space="preserve"> </w:t>
      </w:r>
      <w:r w:rsidRPr="00043236">
        <w:rPr>
          <w:rFonts w:ascii="Cambria" w:hAnsi="Cambria"/>
          <w:sz w:val="20"/>
          <w:szCs w:val="20"/>
          <w:lang w:val="es-ES"/>
        </w:rPr>
        <w:t xml:space="preserve">En tal sentido, la Comisión concluye </w:t>
      </w:r>
      <w:r w:rsidR="005C20D1">
        <w:rPr>
          <w:rFonts w:ascii="Cambria" w:hAnsi="Cambria"/>
          <w:sz w:val="20"/>
          <w:szCs w:val="20"/>
          <w:lang w:val="es-ES"/>
        </w:rPr>
        <w:t>en la jurisdicción interna se agotaron los recursos con dicha decisión, en cumplimiento del artículo 46.1.a de la Convención.</w:t>
      </w:r>
    </w:p>
    <w:p w14:paraId="13D2C5F8" w14:textId="57578C15" w:rsidR="001F4C30" w:rsidRPr="005C20D1" w:rsidRDefault="005C20D1" w:rsidP="00253B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C20D1">
        <w:rPr>
          <w:rFonts w:ascii="Cambria" w:hAnsi="Cambria"/>
          <w:sz w:val="20"/>
          <w:szCs w:val="20"/>
          <w:lang w:val="es-ES"/>
        </w:rPr>
        <w:t>En relación con el plazo de presentación, la Comisión observa que la petición fue presentada el 28 de julio de 2009, cumpliendo con los requisitos del artículo 46.1.b de la Conve</w:t>
      </w:r>
      <w:r>
        <w:rPr>
          <w:rFonts w:ascii="Cambria" w:hAnsi="Cambria"/>
          <w:sz w:val="20"/>
          <w:szCs w:val="20"/>
          <w:lang w:val="es-ES"/>
        </w:rPr>
        <w:t>n</w:t>
      </w:r>
      <w:r w:rsidRPr="005C20D1">
        <w:rPr>
          <w:rFonts w:ascii="Cambria" w:hAnsi="Cambria"/>
          <w:sz w:val="20"/>
          <w:szCs w:val="20"/>
          <w:lang w:val="es-ES"/>
        </w:rPr>
        <w:t>ción.</w:t>
      </w:r>
      <w:r w:rsidR="001F4C30" w:rsidRPr="005C20D1">
        <w:rPr>
          <w:rFonts w:ascii="Cambria" w:hAnsi="Cambria"/>
          <w:sz w:val="20"/>
          <w:szCs w:val="20"/>
          <w:lang w:val="es-ES"/>
        </w:rPr>
        <w:t xml:space="preserve"> </w:t>
      </w:r>
    </w:p>
    <w:p w14:paraId="7937968B" w14:textId="1BD84FF8" w:rsidR="001F4C30" w:rsidRPr="001F4C30" w:rsidRDefault="001F4C30" w:rsidP="001F4C30">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 xml:space="preserve">VII. </w:t>
      </w:r>
      <w:r w:rsidRPr="00ED70FC">
        <w:rPr>
          <w:rFonts w:asciiTheme="majorHAnsi" w:hAnsiTheme="majorHAnsi"/>
          <w:b/>
          <w:bCs/>
          <w:sz w:val="20"/>
          <w:szCs w:val="20"/>
          <w:lang w:val="es-ES"/>
        </w:rPr>
        <w:tab/>
        <w:t>CARACTERIZACIÓN</w:t>
      </w:r>
      <w:r w:rsidR="000904D4">
        <w:rPr>
          <w:rFonts w:asciiTheme="majorHAnsi" w:hAnsiTheme="majorHAnsi"/>
          <w:b/>
          <w:bCs/>
          <w:sz w:val="20"/>
          <w:szCs w:val="20"/>
          <w:lang w:val="es-ES"/>
        </w:rPr>
        <w:t xml:space="preserve"> Y COMPETENCIA</w:t>
      </w:r>
    </w:p>
    <w:p w14:paraId="5E75F4BC" w14:textId="0FAC8FE4" w:rsidR="00882EF1" w:rsidRPr="008B63B5" w:rsidRDefault="00882EF1" w:rsidP="00793F0A">
      <w:pPr>
        <w:pStyle w:val="ListParagraph"/>
        <w:numPr>
          <w:ilvl w:val="0"/>
          <w:numId w:val="55"/>
        </w:numPr>
        <w:spacing w:before="120" w:after="120"/>
        <w:jc w:val="both"/>
        <w:rPr>
          <w:rFonts w:asciiTheme="majorHAnsi" w:hAnsiTheme="majorHAnsi"/>
          <w:bCs/>
          <w:sz w:val="20"/>
          <w:szCs w:val="20"/>
          <w:lang w:val="es-ES"/>
        </w:rPr>
      </w:pPr>
      <w:r w:rsidRPr="008B63B5">
        <w:rPr>
          <w:rFonts w:asciiTheme="majorHAnsi" w:hAnsiTheme="majorHAnsi"/>
          <w:sz w:val="20"/>
          <w:szCs w:val="20"/>
          <w:lang w:val="es-ES"/>
        </w:rPr>
        <w:t xml:space="preserve">En relación a la competencia </w:t>
      </w:r>
      <w:proofErr w:type="spellStart"/>
      <w:r w:rsidRPr="008B63B5">
        <w:rPr>
          <w:rFonts w:asciiTheme="majorHAnsi" w:hAnsiTheme="majorHAnsi"/>
          <w:i/>
          <w:sz w:val="20"/>
          <w:szCs w:val="20"/>
          <w:lang w:val="es-ES"/>
        </w:rPr>
        <w:t>ratione</w:t>
      </w:r>
      <w:proofErr w:type="spellEnd"/>
      <w:r w:rsidRPr="008B63B5">
        <w:rPr>
          <w:rFonts w:asciiTheme="majorHAnsi" w:hAnsiTheme="majorHAnsi"/>
          <w:i/>
          <w:sz w:val="20"/>
          <w:szCs w:val="20"/>
          <w:lang w:val="es-ES"/>
        </w:rPr>
        <w:t xml:space="preserve"> </w:t>
      </w:r>
      <w:proofErr w:type="spellStart"/>
      <w:r w:rsidRPr="008B63B5">
        <w:rPr>
          <w:rFonts w:asciiTheme="majorHAnsi" w:hAnsiTheme="majorHAnsi"/>
          <w:i/>
          <w:sz w:val="20"/>
          <w:szCs w:val="20"/>
          <w:lang w:val="es-ES"/>
        </w:rPr>
        <w:t>temporis</w:t>
      </w:r>
      <w:proofErr w:type="spellEnd"/>
      <w:r w:rsidRPr="008B63B5">
        <w:rPr>
          <w:rFonts w:asciiTheme="majorHAnsi" w:hAnsiTheme="majorHAnsi"/>
          <w:sz w:val="20"/>
          <w:szCs w:val="20"/>
          <w:lang w:val="es-ES"/>
        </w:rPr>
        <w:t xml:space="preserve"> y </w:t>
      </w:r>
      <w:proofErr w:type="spellStart"/>
      <w:r w:rsidRPr="008B63B5">
        <w:rPr>
          <w:rFonts w:asciiTheme="majorHAnsi" w:hAnsiTheme="majorHAnsi"/>
          <w:i/>
          <w:sz w:val="20"/>
          <w:szCs w:val="20"/>
          <w:lang w:val="es-ES"/>
        </w:rPr>
        <w:t>ratione</w:t>
      </w:r>
      <w:proofErr w:type="spellEnd"/>
      <w:r w:rsidRPr="008B63B5">
        <w:rPr>
          <w:rFonts w:asciiTheme="majorHAnsi" w:hAnsiTheme="majorHAnsi"/>
          <w:i/>
          <w:sz w:val="20"/>
          <w:szCs w:val="20"/>
          <w:lang w:val="es-ES"/>
        </w:rPr>
        <w:t xml:space="preserve"> </w:t>
      </w:r>
      <w:proofErr w:type="spellStart"/>
      <w:r w:rsidRPr="008B63B5">
        <w:rPr>
          <w:rFonts w:asciiTheme="majorHAnsi" w:hAnsiTheme="majorHAnsi"/>
          <w:i/>
          <w:sz w:val="20"/>
          <w:szCs w:val="20"/>
          <w:lang w:val="es-ES"/>
        </w:rPr>
        <w:t>materiae</w:t>
      </w:r>
      <w:proofErr w:type="spellEnd"/>
      <w:r w:rsidRPr="008B63B5">
        <w:rPr>
          <w:rFonts w:asciiTheme="majorHAnsi" w:hAnsiTheme="majorHAnsi"/>
          <w:sz w:val="20"/>
          <w:szCs w:val="20"/>
          <w:lang w:val="es-ES"/>
        </w:rPr>
        <w:t xml:space="preserve">, la Comisión analizará los hechos del presente caso a la luz de las obligaciones establecidas en la Convención Americana y en la Convención Interamericana sobre Desaparición Forzada de Personas, respecto de aquellos hechos ocurridos con posterioridad a su entrada en vigor o cuya ejecución continuó luego de la entrada en vigor de dichos instrumentos para el Estado de Chile. La Comisión analizará los hechos </w:t>
      </w:r>
      <w:r w:rsidR="000904D4">
        <w:rPr>
          <w:rFonts w:asciiTheme="majorHAnsi" w:hAnsiTheme="majorHAnsi"/>
          <w:sz w:val="20"/>
          <w:szCs w:val="20"/>
          <w:lang w:val="es-ES"/>
        </w:rPr>
        <w:t xml:space="preserve">anteriores </w:t>
      </w:r>
      <w:r w:rsidRPr="008B63B5">
        <w:rPr>
          <w:rFonts w:asciiTheme="majorHAnsi" w:hAnsiTheme="majorHAnsi"/>
          <w:sz w:val="20"/>
          <w:szCs w:val="20"/>
          <w:lang w:val="es-ES"/>
        </w:rPr>
        <w:t>a la entrada en vigor de la Convención Americana para dicho Estado, a la luz de las obligaciones derivadas de la Declaración Americana.</w:t>
      </w:r>
    </w:p>
    <w:p w14:paraId="060FE2EA" w14:textId="5A809725" w:rsidR="00882EF1" w:rsidRPr="008B63B5" w:rsidRDefault="00882EF1" w:rsidP="00793F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B63B5">
        <w:rPr>
          <w:rFonts w:asciiTheme="majorHAnsi" w:hAnsiTheme="majorHAnsi"/>
          <w:sz w:val="20"/>
          <w:szCs w:val="20"/>
          <w:lang w:val="es-ES"/>
        </w:rPr>
        <w:t>La Comisión observa que la presente petición incluye alegaciones con respecto a la detención extrajudicial y desaparición forzada de la presunta víctima</w:t>
      </w:r>
      <w:r w:rsidR="000668E0">
        <w:rPr>
          <w:rFonts w:asciiTheme="majorHAnsi" w:hAnsiTheme="majorHAnsi"/>
          <w:sz w:val="20"/>
          <w:szCs w:val="20"/>
          <w:lang w:val="es-ES"/>
        </w:rPr>
        <w:t>, así como la falta de investigación penal al respecto</w:t>
      </w:r>
      <w:r w:rsidRPr="008B63B5">
        <w:rPr>
          <w:rFonts w:asciiTheme="majorHAnsi" w:hAnsiTheme="majorHAnsi"/>
          <w:sz w:val="20"/>
          <w:szCs w:val="20"/>
          <w:lang w:val="es-ES"/>
        </w:rPr>
        <w:t xml:space="preserve">.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8B63B5">
        <w:rPr>
          <w:rFonts w:asciiTheme="majorHAnsi" w:hAnsiTheme="majorHAnsi"/>
          <w:bCs/>
          <w:sz w:val="20"/>
          <w:szCs w:val="20"/>
          <w:lang w:val="es-ES"/>
        </w:rPr>
        <w:t xml:space="preserve">I (vida, libertad, seguridad e integridad de la persona), XVII (reconocimiento de la personalidad jurídica y derechos civiles), XVIII (justicia) y XXV (protección contra la detención arbitraria) de la Declaración Americana. </w:t>
      </w:r>
      <w:r w:rsidRPr="008B63B5">
        <w:rPr>
          <w:rFonts w:asciiTheme="majorHAnsi" w:hAnsiTheme="majorHAnsi"/>
          <w:sz w:val="20"/>
          <w:szCs w:val="20"/>
          <w:lang w:val="es-ES"/>
        </w:rPr>
        <w:t>Asimismo, la Comisión observa que la presente petición incluye alegaciones con respecto a la falta de es</w:t>
      </w:r>
      <w:r w:rsidR="002373AB">
        <w:rPr>
          <w:rFonts w:asciiTheme="majorHAnsi" w:hAnsiTheme="majorHAnsi"/>
          <w:sz w:val="20"/>
          <w:szCs w:val="20"/>
          <w:lang w:val="es-ES"/>
        </w:rPr>
        <w:t xml:space="preserve">clarecimiento de dichos delitos, y sanción de los responsables, </w:t>
      </w:r>
      <w:r w:rsidRPr="008B63B5">
        <w:rPr>
          <w:rFonts w:asciiTheme="majorHAnsi" w:hAnsiTheme="majorHAnsi"/>
          <w:sz w:val="20"/>
          <w:szCs w:val="20"/>
          <w:lang w:val="es-ES"/>
        </w:rPr>
        <w:t>dentro de un plazo razonable</w:t>
      </w:r>
      <w:r w:rsidR="003760F5">
        <w:rPr>
          <w:rFonts w:asciiTheme="majorHAnsi" w:hAnsiTheme="majorHAnsi"/>
          <w:sz w:val="20"/>
          <w:szCs w:val="20"/>
          <w:lang w:val="es-ES"/>
        </w:rPr>
        <w:t xml:space="preserve"> y de manera diligente</w:t>
      </w:r>
      <w:r w:rsidRPr="008B63B5">
        <w:rPr>
          <w:rFonts w:asciiTheme="majorHAnsi" w:hAnsiTheme="majorHAnsi"/>
          <w:sz w:val="20"/>
          <w:szCs w:val="20"/>
          <w:lang w:val="es-ES"/>
        </w:rPr>
        <w:t xml:space="preserve">. </w:t>
      </w:r>
      <w:r w:rsidRPr="008B63B5">
        <w:rPr>
          <w:rFonts w:asciiTheme="majorHAnsi" w:hAnsiTheme="majorHAnsi"/>
          <w:sz w:val="20"/>
          <w:szCs w:val="20"/>
          <w:bdr w:val="none" w:sz="0" w:space="0" w:color="auto"/>
          <w:lang w:val="es-ES"/>
        </w:rPr>
        <w:t>Teniendo en cuenta lo anterior, la CIDH considera que los alegatos de la parte peticionaria no resultan manifiestamente infundadas y requieren un estudio de fondo pues los hechos alegados, de corroborarse como ciertos podrían caracterizar violaciones a los artículos 3</w:t>
      </w:r>
      <w:r w:rsidRPr="008B63B5">
        <w:rPr>
          <w:rFonts w:asciiTheme="majorHAnsi" w:hAnsiTheme="majorHAnsi"/>
          <w:sz w:val="20"/>
          <w:szCs w:val="20"/>
          <w:lang w:val="es-ES"/>
        </w:rPr>
        <w:t xml:space="preserve"> (personalidad jurídica), 4 (vida), 5 (integridad personal), 7 (libertad personal), 8 (garantías judiciales) y 25 (protección judicial) de la Convención Americana, ello en relación con sus numerales 1.1 (obligación de respetar los derechos) y 2 (deber de adoptar disposiciones de derecho interno); y el artículo I de la Convención Interamericana sobre Desaparición Forzada de Personas.</w:t>
      </w: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162BAA64" w:rsidR="000419AD" w:rsidRPr="00CC3E13" w:rsidRDefault="00C764E1" w:rsidP="00793F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00385CE0" w:rsidRPr="00006B74">
        <w:rPr>
          <w:rFonts w:ascii="Cambria" w:hAnsi="Cambria"/>
          <w:bCs/>
          <w:sz w:val="20"/>
          <w:szCs w:val="20"/>
          <w:lang w:val="es-ES"/>
        </w:rPr>
        <w:t>artículos</w:t>
      </w:r>
      <w:r w:rsidR="00385CE0">
        <w:rPr>
          <w:rFonts w:ascii="Cambria" w:hAnsi="Cambria"/>
          <w:bCs/>
          <w:color w:val="FF0000"/>
          <w:sz w:val="20"/>
          <w:szCs w:val="20"/>
          <w:lang w:val="es-ES"/>
        </w:rPr>
        <w:t xml:space="preserve"> </w:t>
      </w:r>
      <w:r w:rsidR="00385CE0" w:rsidRPr="00D57038">
        <w:rPr>
          <w:rFonts w:asciiTheme="majorHAnsi" w:hAnsiTheme="majorHAnsi"/>
          <w:sz w:val="20"/>
          <w:szCs w:val="20"/>
          <w:lang w:val="es-ES"/>
        </w:rPr>
        <w:t>I, XVII, XVIII y XXV de la Declaración Americana;</w:t>
      </w:r>
      <w:r w:rsidR="00385CE0">
        <w:rPr>
          <w:rFonts w:asciiTheme="majorHAnsi" w:hAnsiTheme="majorHAnsi"/>
          <w:sz w:val="20"/>
          <w:szCs w:val="20"/>
          <w:lang w:val="es-ES"/>
        </w:rPr>
        <w:t xml:space="preserve"> </w:t>
      </w:r>
      <w:r w:rsidR="00385CE0" w:rsidRPr="00006B74">
        <w:rPr>
          <w:rFonts w:asciiTheme="majorHAnsi" w:hAnsiTheme="majorHAnsi"/>
          <w:sz w:val="20"/>
          <w:szCs w:val="20"/>
          <w:lang w:val="es-ES"/>
        </w:rPr>
        <w:t xml:space="preserve">los </w:t>
      </w:r>
      <w:r w:rsidR="00385CE0" w:rsidRPr="00006B74">
        <w:rPr>
          <w:rFonts w:ascii="Cambria" w:hAnsi="Cambria"/>
          <w:bCs/>
          <w:sz w:val="20"/>
          <w:szCs w:val="20"/>
          <w:lang w:val="es-ES"/>
        </w:rPr>
        <w:t>artículos</w:t>
      </w:r>
      <w:r w:rsidR="00385CE0">
        <w:rPr>
          <w:rFonts w:ascii="Cambria" w:hAnsi="Cambria"/>
          <w:bCs/>
          <w:sz w:val="20"/>
          <w:szCs w:val="20"/>
          <w:lang w:val="es-ES"/>
        </w:rPr>
        <w:t xml:space="preserve"> 3, </w:t>
      </w:r>
      <w:r w:rsidR="00385CE0" w:rsidRPr="006F0468">
        <w:rPr>
          <w:rFonts w:ascii="Cambria" w:hAnsi="Cambria"/>
          <w:bCs/>
          <w:sz w:val="20"/>
          <w:szCs w:val="20"/>
          <w:lang w:val="es-ES"/>
        </w:rPr>
        <w:t>4, 5, 7, 8 y 25 de la Convención Americana</w:t>
      </w:r>
      <w:r w:rsidR="00385CE0">
        <w:rPr>
          <w:rFonts w:ascii="Cambria" w:hAnsi="Cambria"/>
          <w:bCs/>
          <w:sz w:val="20"/>
          <w:szCs w:val="20"/>
          <w:lang w:val="es-ES"/>
        </w:rPr>
        <w:t>,</w:t>
      </w:r>
      <w:r w:rsidR="00385CE0">
        <w:rPr>
          <w:rFonts w:asciiTheme="majorHAnsi" w:hAnsiTheme="majorHAnsi"/>
          <w:sz w:val="20"/>
          <w:szCs w:val="20"/>
          <w:lang w:val="es-ES"/>
        </w:rPr>
        <w:t xml:space="preserve"> </w:t>
      </w:r>
      <w:r w:rsidR="00385CE0">
        <w:rPr>
          <w:rFonts w:ascii="Cambria" w:hAnsi="Cambria"/>
          <w:bCs/>
          <w:sz w:val="20"/>
          <w:szCs w:val="20"/>
          <w:lang w:val="es-ES"/>
        </w:rPr>
        <w:t>en relación con sus artículos 1.1 y 2</w:t>
      </w:r>
      <w:r w:rsidR="00385CE0" w:rsidRPr="00D57038">
        <w:rPr>
          <w:rFonts w:asciiTheme="majorHAnsi" w:hAnsiTheme="majorHAnsi"/>
          <w:sz w:val="20"/>
          <w:szCs w:val="20"/>
          <w:lang w:val="es-ES"/>
        </w:rPr>
        <w:t xml:space="preserve">; </w:t>
      </w:r>
      <w:r w:rsidR="00385CE0">
        <w:rPr>
          <w:rFonts w:asciiTheme="majorHAnsi" w:hAnsiTheme="majorHAnsi"/>
          <w:sz w:val="20"/>
          <w:szCs w:val="20"/>
          <w:lang w:val="es-ES"/>
        </w:rPr>
        <w:t xml:space="preserve">el </w:t>
      </w:r>
      <w:r w:rsidR="00385CE0" w:rsidRPr="00D57038">
        <w:rPr>
          <w:rFonts w:asciiTheme="majorHAnsi" w:hAnsiTheme="majorHAnsi"/>
          <w:sz w:val="20"/>
          <w:szCs w:val="20"/>
          <w:lang w:val="es-ES"/>
        </w:rPr>
        <w:t>artículo I de la Convención Interamericana sobre Desaparición Forzada de Persona</w:t>
      </w:r>
      <w:r w:rsidR="00385CE0" w:rsidRPr="00E545A9">
        <w:rPr>
          <w:rFonts w:asciiTheme="majorHAnsi" w:hAnsiTheme="majorHAnsi"/>
          <w:sz w:val="20"/>
          <w:szCs w:val="20"/>
          <w:lang w:val="es-ES"/>
        </w:rPr>
        <w:t>s</w:t>
      </w:r>
      <w:r w:rsidR="00385CE0">
        <w:rPr>
          <w:rFonts w:asciiTheme="majorHAnsi" w:hAnsiTheme="majorHAnsi"/>
          <w:sz w:val="20"/>
          <w:szCs w:val="20"/>
          <w:lang w:val="es-ES"/>
        </w:rPr>
        <w:t>,</w:t>
      </w:r>
      <w:r w:rsidR="00385CE0" w:rsidRPr="00E545A9">
        <w:rPr>
          <w:rFonts w:asciiTheme="majorHAnsi" w:hAnsiTheme="majorHAnsi"/>
          <w:sz w:val="20"/>
          <w:szCs w:val="20"/>
          <w:lang w:val="es-ES"/>
        </w:rPr>
        <w:t xml:space="preserve"> </w:t>
      </w:r>
      <w:r w:rsidR="00385CE0" w:rsidRPr="00B702DF">
        <w:rPr>
          <w:rFonts w:asciiTheme="majorHAnsi" w:hAnsiTheme="majorHAnsi"/>
          <w:sz w:val="20"/>
          <w:szCs w:val="20"/>
          <w:lang w:val="es-ES"/>
        </w:rPr>
        <w:t>respecto de aquellos hechos ocurridos con posterioridad a su entrada en vigor o cuya ejecución continuó luego de la entrada en vigor de dichos instrumentos para el Estado de Chile</w:t>
      </w:r>
      <w:r w:rsidR="00CB2717" w:rsidRPr="00CC3E13">
        <w:rPr>
          <w:rFonts w:ascii="Cambria" w:hAnsi="Cambria"/>
          <w:bCs/>
          <w:sz w:val="20"/>
          <w:szCs w:val="20"/>
          <w:lang w:val="es-ES"/>
        </w:rPr>
        <w:t xml:space="preserve">; </w:t>
      </w:r>
      <w:r w:rsidR="00CB2717" w:rsidRPr="00CC3E13">
        <w:rPr>
          <w:rFonts w:asciiTheme="majorHAnsi" w:hAnsiTheme="majorHAnsi"/>
          <w:sz w:val="20"/>
          <w:szCs w:val="20"/>
          <w:lang w:val="es-ES"/>
        </w:rPr>
        <w:t>y</w:t>
      </w:r>
    </w:p>
    <w:p w14:paraId="7CD4DFBD" w14:textId="6A22AE37" w:rsidR="003239B8" w:rsidRDefault="004A6A54" w:rsidP="00793F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7F78C0A9" w14:textId="4860121A" w:rsidR="001F0404" w:rsidRPr="009B6592" w:rsidRDefault="001F0404" w:rsidP="009B659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F0404" w:rsidRPr="009B659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4ED8C" w14:textId="77777777" w:rsidR="005837F6" w:rsidRDefault="005837F6">
      <w:r>
        <w:separator/>
      </w:r>
    </w:p>
  </w:endnote>
  <w:endnote w:type="continuationSeparator" w:id="0">
    <w:p w14:paraId="5DA79127" w14:textId="77777777" w:rsidR="005837F6" w:rsidRDefault="0058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75725" w14:textId="77777777" w:rsidR="0039011D" w:rsidRDefault="00390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CDF9FB6"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9011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25640" w14:textId="77777777" w:rsidR="005837F6" w:rsidRPr="000F35ED" w:rsidRDefault="005837F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A77051" w14:textId="77777777" w:rsidR="005837F6" w:rsidRPr="000F35ED" w:rsidRDefault="005837F6" w:rsidP="000F35ED">
      <w:pPr>
        <w:rPr>
          <w:rFonts w:asciiTheme="majorHAnsi" w:hAnsiTheme="majorHAnsi"/>
          <w:sz w:val="16"/>
          <w:szCs w:val="16"/>
        </w:rPr>
      </w:pPr>
      <w:r w:rsidRPr="000F35ED">
        <w:rPr>
          <w:rFonts w:asciiTheme="majorHAnsi" w:hAnsiTheme="majorHAnsi"/>
          <w:sz w:val="16"/>
          <w:szCs w:val="16"/>
        </w:rPr>
        <w:separator/>
      </w:r>
    </w:p>
    <w:p w14:paraId="278CC35F" w14:textId="77777777" w:rsidR="005837F6" w:rsidRPr="000F35ED" w:rsidRDefault="005837F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C1990C0" w14:textId="77777777" w:rsidR="005837F6" w:rsidRPr="000F35ED" w:rsidRDefault="005837F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5B5C617" w14:textId="3270237C" w:rsidR="00201E85" w:rsidRPr="00734BF3" w:rsidRDefault="001F0404" w:rsidP="00374340">
      <w:pPr>
        <w:pStyle w:val="FootnoteText"/>
        <w:jc w:val="both"/>
        <w:rPr>
          <w:rFonts w:asciiTheme="majorHAnsi" w:hAnsiTheme="majorHAnsi"/>
          <w:sz w:val="16"/>
          <w:szCs w:val="16"/>
          <w:lang w:val="es-MX"/>
        </w:rPr>
      </w:pPr>
      <w:r>
        <w:rPr>
          <w:rFonts w:asciiTheme="majorHAnsi" w:hAnsiTheme="majorHAnsi"/>
          <w:sz w:val="16"/>
          <w:szCs w:val="16"/>
          <w:lang w:val="es-MX"/>
        </w:rPr>
        <w:tab/>
      </w:r>
      <w:r w:rsidR="00201E85" w:rsidRPr="006A4D5D">
        <w:rPr>
          <w:rStyle w:val="FootnoteReference"/>
          <w:rFonts w:asciiTheme="majorHAnsi" w:hAnsiTheme="majorHAnsi"/>
          <w:sz w:val="16"/>
          <w:szCs w:val="16"/>
        </w:rPr>
        <w:footnoteRef/>
      </w:r>
      <w:r w:rsidR="00415772">
        <w:rPr>
          <w:rFonts w:asciiTheme="majorHAnsi" w:hAnsiTheme="majorHAnsi"/>
          <w:sz w:val="16"/>
          <w:szCs w:val="16"/>
          <w:lang w:val="es-MX"/>
        </w:rPr>
        <w:t xml:space="preserve"> </w:t>
      </w:r>
      <w:r w:rsidR="00575D08" w:rsidRPr="000777FF">
        <w:rPr>
          <w:rFonts w:asciiTheme="majorHAnsi" w:hAnsiTheme="majorHAnsi"/>
          <w:color w:val="auto"/>
          <w:sz w:val="16"/>
          <w:szCs w:val="16"/>
          <w:lang w:val="es-MX"/>
        </w:rPr>
        <w:t xml:space="preserve">Sonia Eliana Verdugo </w:t>
      </w:r>
      <w:proofErr w:type="spellStart"/>
      <w:r w:rsidR="00575D08" w:rsidRPr="000777FF">
        <w:rPr>
          <w:rFonts w:asciiTheme="majorHAnsi" w:hAnsiTheme="majorHAnsi"/>
          <w:color w:val="auto"/>
          <w:sz w:val="16"/>
          <w:szCs w:val="16"/>
          <w:lang w:val="es-MX"/>
        </w:rPr>
        <w:t>Leyton</w:t>
      </w:r>
      <w:proofErr w:type="spellEnd"/>
      <w:r w:rsidR="00575D08" w:rsidRPr="000777FF">
        <w:rPr>
          <w:rFonts w:asciiTheme="majorHAnsi" w:hAnsiTheme="majorHAnsi"/>
          <w:color w:val="auto"/>
          <w:sz w:val="16"/>
          <w:szCs w:val="16"/>
          <w:lang w:val="es-MX"/>
        </w:rPr>
        <w:t>, cónyuge de la presunta víctima</w:t>
      </w:r>
      <w:r w:rsidR="00575D08">
        <w:rPr>
          <w:rFonts w:asciiTheme="majorHAnsi" w:hAnsiTheme="majorHAnsi"/>
          <w:sz w:val="16"/>
          <w:szCs w:val="16"/>
          <w:lang w:val="es-MX"/>
        </w:rPr>
        <w:t xml:space="preserve">, </w:t>
      </w:r>
      <w:r w:rsidR="00415772">
        <w:rPr>
          <w:rFonts w:asciiTheme="majorHAnsi" w:hAnsiTheme="majorHAnsi"/>
          <w:sz w:val="16"/>
          <w:szCs w:val="16"/>
          <w:lang w:val="es-MX"/>
        </w:rPr>
        <w:t>Abraham Rodríguez Verdugo, Sonia</w:t>
      </w:r>
      <w:r w:rsidR="00216F1C">
        <w:rPr>
          <w:rFonts w:asciiTheme="majorHAnsi" w:hAnsiTheme="majorHAnsi"/>
          <w:sz w:val="16"/>
          <w:szCs w:val="16"/>
          <w:lang w:val="es-MX"/>
        </w:rPr>
        <w:t xml:space="preserve"> Isabel</w:t>
      </w:r>
      <w:r w:rsidR="00415772">
        <w:rPr>
          <w:rFonts w:asciiTheme="majorHAnsi" w:hAnsiTheme="majorHAnsi"/>
          <w:sz w:val="16"/>
          <w:szCs w:val="16"/>
          <w:lang w:val="es-MX"/>
        </w:rPr>
        <w:t xml:space="preserve"> Rodríguez Verdugo</w:t>
      </w:r>
      <w:r w:rsidR="00201E85" w:rsidRPr="006A4D5D">
        <w:rPr>
          <w:rFonts w:asciiTheme="majorHAnsi" w:hAnsiTheme="majorHAnsi"/>
          <w:sz w:val="16"/>
          <w:szCs w:val="16"/>
          <w:lang w:val="es-MX"/>
        </w:rPr>
        <w:t>,</w:t>
      </w:r>
      <w:r w:rsidR="00415772">
        <w:rPr>
          <w:rFonts w:asciiTheme="majorHAnsi" w:hAnsiTheme="majorHAnsi"/>
          <w:sz w:val="16"/>
          <w:szCs w:val="16"/>
          <w:lang w:val="es-MX"/>
        </w:rPr>
        <w:t xml:space="preserve"> Rosa </w:t>
      </w:r>
      <w:r w:rsidR="00216F1C">
        <w:rPr>
          <w:rFonts w:asciiTheme="majorHAnsi" w:hAnsiTheme="majorHAnsi"/>
          <w:sz w:val="16"/>
          <w:szCs w:val="16"/>
          <w:lang w:val="es-MX"/>
        </w:rPr>
        <w:t xml:space="preserve">Ester </w:t>
      </w:r>
      <w:r w:rsidR="00415772">
        <w:rPr>
          <w:rFonts w:asciiTheme="majorHAnsi" w:hAnsiTheme="majorHAnsi"/>
          <w:sz w:val="16"/>
          <w:szCs w:val="16"/>
          <w:lang w:val="es-MX"/>
        </w:rPr>
        <w:t>Rodríguez Verdugo, Verónica</w:t>
      </w:r>
      <w:r w:rsidR="00216F1C">
        <w:rPr>
          <w:rFonts w:asciiTheme="majorHAnsi" w:hAnsiTheme="majorHAnsi"/>
          <w:sz w:val="16"/>
          <w:szCs w:val="16"/>
          <w:lang w:val="es-MX"/>
        </w:rPr>
        <w:t xml:space="preserve"> Ruth</w:t>
      </w:r>
      <w:r w:rsidR="00415772">
        <w:rPr>
          <w:rFonts w:asciiTheme="majorHAnsi" w:hAnsiTheme="majorHAnsi"/>
          <w:sz w:val="16"/>
          <w:szCs w:val="16"/>
          <w:lang w:val="es-MX"/>
        </w:rPr>
        <w:t xml:space="preserve"> Rodríguez Verdugo</w:t>
      </w:r>
      <w:r w:rsidR="00333B4D">
        <w:rPr>
          <w:rFonts w:asciiTheme="majorHAnsi" w:hAnsiTheme="majorHAnsi"/>
          <w:sz w:val="16"/>
          <w:szCs w:val="16"/>
          <w:lang w:val="es-MX"/>
        </w:rPr>
        <w:t xml:space="preserve">, Zoila </w:t>
      </w:r>
      <w:r w:rsidR="00216F1C">
        <w:rPr>
          <w:rFonts w:asciiTheme="majorHAnsi" w:hAnsiTheme="majorHAnsi"/>
          <w:sz w:val="16"/>
          <w:szCs w:val="16"/>
          <w:lang w:val="es-MX"/>
        </w:rPr>
        <w:t xml:space="preserve">Leonor </w:t>
      </w:r>
      <w:r w:rsidR="00333B4D">
        <w:rPr>
          <w:rFonts w:asciiTheme="majorHAnsi" w:hAnsiTheme="majorHAnsi"/>
          <w:sz w:val="16"/>
          <w:szCs w:val="16"/>
          <w:lang w:val="es-MX"/>
        </w:rPr>
        <w:t>Rodríguez Verdugo, Miguel Ángel Rodríguez Verdugo</w:t>
      </w:r>
      <w:r w:rsidR="00216F1C">
        <w:rPr>
          <w:rFonts w:asciiTheme="majorHAnsi" w:hAnsiTheme="majorHAnsi"/>
          <w:sz w:val="16"/>
          <w:szCs w:val="16"/>
          <w:lang w:val="es-MX"/>
        </w:rPr>
        <w:t xml:space="preserve"> y </w:t>
      </w:r>
      <w:proofErr w:type="spellStart"/>
      <w:r w:rsidR="00216F1C">
        <w:rPr>
          <w:rFonts w:asciiTheme="majorHAnsi" w:hAnsiTheme="majorHAnsi"/>
          <w:sz w:val="16"/>
          <w:szCs w:val="16"/>
          <w:lang w:val="es-MX"/>
        </w:rPr>
        <w:t>J</w:t>
      </w:r>
      <w:r w:rsidR="00415772">
        <w:rPr>
          <w:rFonts w:asciiTheme="majorHAnsi" w:hAnsiTheme="majorHAnsi"/>
          <w:sz w:val="16"/>
          <w:szCs w:val="16"/>
          <w:lang w:val="es-MX"/>
        </w:rPr>
        <w:t>enimak</w:t>
      </w:r>
      <w:proofErr w:type="spellEnd"/>
      <w:r w:rsidR="00415772">
        <w:rPr>
          <w:rFonts w:asciiTheme="majorHAnsi" w:hAnsiTheme="majorHAnsi"/>
          <w:sz w:val="16"/>
          <w:szCs w:val="16"/>
          <w:lang w:val="es-MX"/>
        </w:rPr>
        <w:t xml:space="preserve"> Rodríguez Verdugo, </w:t>
      </w:r>
      <w:r w:rsidR="00201E85" w:rsidRPr="006A4D5D">
        <w:rPr>
          <w:rFonts w:asciiTheme="majorHAnsi" w:hAnsiTheme="majorHAnsi"/>
          <w:sz w:val="16"/>
          <w:szCs w:val="16"/>
          <w:lang w:val="es-MX"/>
        </w:rPr>
        <w:t>hijos de</w:t>
      </w:r>
      <w:r w:rsidR="00216F1C">
        <w:rPr>
          <w:rFonts w:asciiTheme="majorHAnsi" w:hAnsiTheme="majorHAnsi"/>
          <w:sz w:val="16"/>
          <w:szCs w:val="16"/>
          <w:lang w:val="es-MX"/>
        </w:rPr>
        <w:t xml:space="preserve"> la presunta víctima; Maria Virginia Medel Vega, conviviente de la presunta víctima.</w:t>
      </w:r>
    </w:p>
  </w:footnote>
  <w:footnote w:id="3">
    <w:p w14:paraId="06C1BEFA" w14:textId="27F8D5DA" w:rsidR="004A6A54" w:rsidRPr="00734BF3" w:rsidRDefault="001F0404" w:rsidP="00374340">
      <w:pPr>
        <w:pStyle w:val="FootnoteText"/>
        <w:jc w:val="both"/>
        <w:rPr>
          <w:rFonts w:asciiTheme="majorHAnsi" w:hAnsiTheme="majorHAnsi"/>
          <w:sz w:val="16"/>
          <w:szCs w:val="16"/>
          <w:lang w:val="es-ES"/>
        </w:rPr>
      </w:pPr>
      <w:r>
        <w:rPr>
          <w:rFonts w:asciiTheme="majorHAnsi" w:hAnsiTheme="majorHAnsi"/>
          <w:sz w:val="16"/>
          <w:szCs w:val="16"/>
          <w:lang w:val="es-ES"/>
        </w:rPr>
        <w:tab/>
      </w:r>
      <w:r w:rsidR="004A6A54" w:rsidRPr="00734BF3">
        <w:rPr>
          <w:rStyle w:val="FootnoteReference"/>
          <w:rFonts w:asciiTheme="majorHAnsi" w:hAnsiTheme="majorHAnsi"/>
          <w:sz w:val="16"/>
          <w:szCs w:val="16"/>
        </w:rPr>
        <w:footnoteRef/>
      </w:r>
      <w:r w:rsidR="004A6A54" w:rsidRPr="00734BF3">
        <w:rPr>
          <w:rFonts w:asciiTheme="majorHAnsi" w:hAnsiTheme="majorHAnsi"/>
          <w:sz w:val="16"/>
          <w:szCs w:val="16"/>
          <w:lang w:val="es-ES"/>
        </w:rPr>
        <w:t xml:space="preserve"> </w:t>
      </w:r>
      <w:r w:rsidR="00D62438" w:rsidRPr="00734BF3">
        <w:rPr>
          <w:rFonts w:asciiTheme="majorHAnsi" w:hAnsiTheme="majorHAnsi"/>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734BF3">
        <w:rPr>
          <w:rFonts w:asciiTheme="majorHAnsi" w:hAnsiTheme="majorHAnsi"/>
          <w:sz w:val="16"/>
          <w:szCs w:val="16"/>
          <w:lang w:val="es-ES"/>
        </w:rPr>
        <w:t>.</w:t>
      </w:r>
    </w:p>
  </w:footnote>
  <w:footnote w:id="4">
    <w:p w14:paraId="215EEB52" w14:textId="58304E45" w:rsidR="00BF514A" w:rsidRPr="00734BF3" w:rsidRDefault="001F0404" w:rsidP="00374340">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734BF3">
        <w:rPr>
          <w:rStyle w:val="FootnoteReference"/>
          <w:rFonts w:asciiTheme="majorHAnsi" w:hAnsiTheme="majorHAnsi"/>
          <w:sz w:val="16"/>
          <w:szCs w:val="16"/>
        </w:rPr>
        <w:footnoteRef/>
      </w:r>
      <w:r w:rsidR="00BF514A" w:rsidRPr="00734BF3">
        <w:rPr>
          <w:rFonts w:asciiTheme="majorHAnsi" w:hAnsiTheme="majorHAnsi"/>
          <w:sz w:val="16"/>
          <w:szCs w:val="16"/>
          <w:lang w:val="es-ES"/>
        </w:rPr>
        <w:t xml:space="preserve"> En adelante “la Convención Americana” o “la Convención”.</w:t>
      </w:r>
    </w:p>
  </w:footnote>
  <w:footnote w:id="5">
    <w:p w14:paraId="79F07139" w14:textId="74B7390B" w:rsidR="008E3BFE" w:rsidRPr="00734BF3" w:rsidRDefault="001F0404" w:rsidP="00374340">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734BF3">
        <w:rPr>
          <w:rStyle w:val="FootnoteReference"/>
          <w:rFonts w:asciiTheme="majorHAnsi" w:hAnsiTheme="majorHAnsi"/>
          <w:sz w:val="16"/>
          <w:szCs w:val="16"/>
        </w:rPr>
        <w:footnoteRef/>
      </w:r>
      <w:r w:rsidR="008E3BFE" w:rsidRPr="00734BF3">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E1669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837F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C510D" w14:textId="77777777" w:rsidR="0039011D" w:rsidRDefault="00390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3CF8"/>
    <w:rsid w:val="00015701"/>
    <w:rsid w:val="0001788C"/>
    <w:rsid w:val="0002113F"/>
    <w:rsid w:val="0002186F"/>
    <w:rsid w:val="00021E08"/>
    <w:rsid w:val="000337EF"/>
    <w:rsid w:val="00037B69"/>
    <w:rsid w:val="00040C3A"/>
    <w:rsid w:val="00041822"/>
    <w:rsid w:val="000419AD"/>
    <w:rsid w:val="00043236"/>
    <w:rsid w:val="000535D1"/>
    <w:rsid w:val="000668E0"/>
    <w:rsid w:val="000716C5"/>
    <w:rsid w:val="00075E23"/>
    <w:rsid w:val="000777FF"/>
    <w:rsid w:val="00087017"/>
    <w:rsid w:val="000904D4"/>
    <w:rsid w:val="00090CA4"/>
    <w:rsid w:val="0009344A"/>
    <w:rsid w:val="000A3254"/>
    <w:rsid w:val="000A392E"/>
    <w:rsid w:val="000A575F"/>
    <w:rsid w:val="000B0579"/>
    <w:rsid w:val="000B1551"/>
    <w:rsid w:val="000B4E5A"/>
    <w:rsid w:val="000C1C69"/>
    <w:rsid w:val="000D10DB"/>
    <w:rsid w:val="000E0841"/>
    <w:rsid w:val="000E2789"/>
    <w:rsid w:val="000E5EB5"/>
    <w:rsid w:val="000F1C1E"/>
    <w:rsid w:val="000F35C3"/>
    <w:rsid w:val="000F35ED"/>
    <w:rsid w:val="000F5101"/>
    <w:rsid w:val="00107131"/>
    <w:rsid w:val="0010736F"/>
    <w:rsid w:val="00110160"/>
    <w:rsid w:val="00111A8A"/>
    <w:rsid w:val="00113F73"/>
    <w:rsid w:val="00121CC2"/>
    <w:rsid w:val="00127AF2"/>
    <w:rsid w:val="00127B2C"/>
    <w:rsid w:val="00131D8B"/>
    <w:rsid w:val="00133EE5"/>
    <w:rsid w:val="00136E3D"/>
    <w:rsid w:val="00143EFE"/>
    <w:rsid w:val="001479C0"/>
    <w:rsid w:val="0015330B"/>
    <w:rsid w:val="00167A34"/>
    <w:rsid w:val="001761CF"/>
    <w:rsid w:val="00177EEF"/>
    <w:rsid w:val="0019517D"/>
    <w:rsid w:val="001A449E"/>
    <w:rsid w:val="001A7870"/>
    <w:rsid w:val="001B3A00"/>
    <w:rsid w:val="001B5141"/>
    <w:rsid w:val="001C1B41"/>
    <w:rsid w:val="001C22CD"/>
    <w:rsid w:val="001C6E86"/>
    <w:rsid w:val="001C77FC"/>
    <w:rsid w:val="001D65EF"/>
    <w:rsid w:val="001E0500"/>
    <w:rsid w:val="001E49E7"/>
    <w:rsid w:val="001F0404"/>
    <w:rsid w:val="001F271B"/>
    <w:rsid w:val="001F4C30"/>
    <w:rsid w:val="001F7201"/>
    <w:rsid w:val="00201E85"/>
    <w:rsid w:val="00202B0A"/>
    <w:rsid w:val="00202C77"/>
    <w:rsid w:val="00203BD4"/>
    <w:rsid w:val="00204931"/>
    <w:rsid w:val="00214755"/>
    <w:rsid w:val="002155A7"/>
    <w:rsid w:val="00216F1C"/>
    <w:rsid w:val="00223A29"/>
    <w:rsid w:val="002250A3"/>
    <w:rsid w:val="00231294"/>
    <w:rsid w:val="00235217"/>
    <w:rsid w:val="002373AB"/>
    <w:rsid w:val="002441DA"/>
    <w:rsid w:val="0024534C"/>
    <w:rsid w:val="00246D1F"/>
    <w:rsid w:val="00247403"/>
    <w:rsid w:val="00247542"/>
    <w:rsid w:val="00260F5B"/>
    <w:rsid w:val="00266B61"/>
    <w:rsid w:val="0026712A"/>
    <w:rsid w:val="002704DB"/>
    <w:rsid w:val="002717D3"/>
    <w:rsid w:val="00274BF4"/>
    <w:rsid w:val="00277BDA"/>
    <w:rsid w:val="00285743"/>
    <w:rsid w:val="0029575A"/>
    <w:rsid w:val="002A0AAE"/>
    <w:rsid w:val="002A304F"/>
    <w:rsid w:val="002A5820"/>
    <w:rsid w:val="002B2C87"/>
    <w:rsid w:val="002C2953"/>
    <w:rsid w:val="002C2990"/>
    <w:rsid w:val="002C3350"/>
    <w:rsid w:val="002D1EAA"/>
    <w:rsid w:val="002D2B26"/>
    <w:rsid w:val="002D7EA2"/>
    <w:rsid w:val="002E187C"/>
    <w:rsid w:val="002E1ED4"/>
    <w:rsid w:val="002E7512"/>
    <w:rsid w:val="002F4230"/>
    <w:rsid w:val="00301C41"/>
    <w:rsid w:val="00302733"/>
    <w:rsid w:val="00303AFC"/>
    <w:rsid w:val="003121D5"/>
    <w:rsid w:val="00314078"/>
    <w:rsid w:val="0031535D"/>
    <w:rsid w:val="00316718"/>
    <w:rsid w:val="00317CF8"/>
    <w:rsid w:val="00320094"/>
    <w:rsid w:val="003239B8"/>
    <w:rsid w:val="00325110"/>
    <w:rsid w:val="0033169F"/>
    <w:rsid w:val="00332E1B"/>
    <w:rsid w:val="00333B4D"/>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0F5"/>
    <w:rsid w:val="003762C7"/>
    <w:rsid w:val="00383122"/>
    <w:rsid w:val="00385CE0"/>
    <w:rsid w:val="00386C6C"/>
    <w:rsid w:val="00386CF0"/>
    <w:rsid w:val="00387C6F"/>
    <w:rsid w:val="0039011D"/>
    <w:rsid w:val="0039103D"/>
    <w:rsid w:val="00396BB6"/>
    <w:rsid w:val="00397B9C"/>
    <w:rsid w:val="003A6337"/>
    <w:rsid w:val="003B4FF6"/>
    <w:rsid w:val="003B70FB"/>
    <w:rsid w:val="003B778F"/>
    <w:rsid w:val="003C114A"/>
    <w:rsid w:val="003C2531"/>
    <w:rsid w:val="003C638A"/>
    <w:rsid w:val="003C676B"/>
    <w:rsid w:val="003D0A55"/>
    <w:rsid w:val="003D225D"/>
    <w:rsid w:val="003D3BC2"/>
    <w:rsid w:val="003E29D7"/>
    <w:rsid w:val="003E6CA1"/>
    <w:rsid w:val="003E6D8B"/>
    <w:rsid w:val="003E7670"/>
    <w:rsid w:val="003F0706"/>
    <w:rsid w:val="003F2A8F"/>
    <w:rsid w:val="004015D9"/>
    <w:rsid w:val="00405929"/>
    <w:rsid w:val="004065A8"/>
    <w:rsid w:val="00415772"/>
    <w:rsid w:val="004165C2"/>
    <w:rsid w:val="00421739"/>
    <w:rsid w:val="004304AD"/>
    <w:rsid w:val="00432B8C"/>
    <w:rsid w:val="00441ECB"/>
    <w:rsid w:val="00445193"/>
    <w:rsid w:val="00447333"/>
    <w:rsid w:val="00447CCF"/>
    <w:rsid w:val="004565BA"/>
    <w:rsid w:val="0045707F"/>
    <w:rsid w:val="00462C1B"/>
    <w:rsid w:val="004630BE"/>
    <w:rsid w:val="00467B7E"/>
    <w:rsid w:val="0047127C"/>
    <w:rsid w:val="00473BB4"/>
    <w:rsid w:val="00477592"/>
    <w:rsid w:val="00484D16"/>
    <w:rsid w:val="00486812"/>
    <w:rsid w:val="00486F1C"/>
    <w:rsid w:val="0049419D"/>
    <w:rsid w:val="004A59CC"/>
    <w:rsid w:val="004A6A54"/>
    <w:rsid w:val="004A7A09"/>
    <w:rsid w:val="004B0477"/>
    <w:rsid w:val="004B3FA8"/>
    <w:rsid w:val="004B7374"/>
    <w:rsid w:val="004B74C7"/>
    <w:rsid w:val="004C1437"/>
    <w:rsid w:val="004C20D2"/>
    <w:rsid w:val="004C2312"/>
    <w:rsid w:val="004C4B62"/>
    <w:rsid w:val="004C54C9"/>
    <w:rsid w:val="004C616A"/>
    <w:rsid w:val="004D4ABA"/>
    <w:rsid w:val="004D6025"/>
    <w:rsid w:val="004E169F"/>
    <w:rsid w:val="004E19B1"/>
    <w:rsid w:val="004E1D50"/>
    <w:rsid w:val="004E2649"/>
    <w:rsid w:val="004F6D03"/>
    <w:rsid w:val="00501399"/>
    <w:rsid w:val="00501652"/>
    <w:rsid w:val="0050633D"/>
    <w:rsid w:val="00507BC4"/>
    <w:rsid w:val="005128E4"/>
    <w:rsid w:val="005133DB"/>
    <w:rsid w:val="00516BA1"/>
    <w:rsid w:val="00520703"/>
    <w:rsid w:val="005229A4"/>
    <w:rsid w:val="005233A0"/>
    <w:rsid w:val="00525560"/>
    <w:rsid w:val="005328A7"/>
    <w:rsid w:val="005415E6"/>
    <w:rsid w:val="00541D91"/>
    <w:rsid w:val="00544216"/>
    <w:rsid w:val="00544C49"/>
    <w:rsid w:val="005516A1"/>
    <w:rsid w:val="00563557"/>
    <w:rsid w:val="00567A1A"/>
    <w:rsid w:val="00572643"/>
    <w:rsid w:val="0057402A"/>
    <w:rsid w:val="00574881"/>
    <w:rsid w:val="00574CB7"/>
    <w:rsid w:val="005753FB"/>
    <w:rsid w:val="00575D08"/>
    <w:rsid w:val="005771D0"/>
    <w:rsid w:val="005837F6"/>
    <w:rsid w:val="0059191A"/>
    <w:rsid w:val="005921FF"/>
    <w:rsid w:val="00595A5E"/>
    <w:rsid w:val="005A24ED"/>
    <w:rsid w:val="005A51C7"/>
    <w:rsid w:val="005A6D0E"/>
    <w:rsid w:val="005B37CC"/>
    <w:rsid w:val="005B52B0"/>
    <w:rsid w:val="005B6806"/>
    <w:rsid w:val="005B6D22"/>
    <w:rsid w:val="005C20D1"/>
    <w:rsid w:val="005C261A"/>
    <w:rsid w:val="005C4225"/>
    <w:rsid w:val="005C6F56"/>
    <w:rsid w:val="005C7989"/>
    <w:rsid w:val="005E0B65"/>
    <w:rsid w:val="005E11B2"/>
    <w:rsid w:val="005F0DAD"/>
    <w:rsid w:val="005F0F33"/>
    <w:rsid w:val="005F1B98"/>
    <w:rsid w:val="005F4E06"/>
    <w:rsid w:val="00600DEB"/>
    <w:rsid w:val="00601DD9"/>
    <w:rsid w:val="0060313F"/>
    <w:rsid w:val="00623420"/>
    <w:rsid w:val="006277DE"/>
    <w:rsid w:val="00627C9F"/>
    <w:rsid w:val="006311E9"/>
    <w:rsid w:val="00632354"/>
    <w:rsid w:val="0063283D"/>
    <w:rsid w:val="00642810"/>
    <w:rsid w:val="00647756"/>
    <w:rsid w:val="006509DA"/>
    <w:rsid w:val="00652333"/>
    <w:rsid w:val="00660AE7"/>
    <w:rsid w:val="0068009E"/>
    <w:rsid w:val="006819E9"/>
    <w:rsid w:val="00686471"/>
    <w:rsid w:val="00690AAB"/>
    <w:rsid w:val="00691BBE"/>
    <w:rsid w:val="00692219"/>
    <w:rsid w:val="006A17D2"/>
    <w:rsid w:val="006A3AE4"/>
    <w:rsid w:val="006A4D5D"/>
    <w:rsid w:val="006A70DA"/>
    <w:rsid w:val="006A73E6"/>
    <w:rsid w:val="006B2D5C"/>
    <w:rsid w:val="006C4EB1"/>
    <w:rsid w:val="006E0166"/>
    <w:rsid w:val="006E4FDC"/>
    <w:rsid w:val="006E7B34"/>
    <w:rsid w:val="006E7E2A"/>
    <w:rsid w:val="006F2F1D"/>
    <w:rsid w:val="006F67A1"/>
    <w:rsid w:val="00701306"/>
    <w:rsid w:val="0070697F"/>
    <w:rsid w:val="0072199C"/>
    <w:rsid w:val="00722C9F"/>
    <w:rsid w:val="007245EF"/>
    <w:rsid w:val="007253B8"/>
    <w:rsid w:val="00734BF3"/>
    <w:rsid w:val="0073598C"/>
    <w:rsid w:val="0073741F"/>
    <w:rsid w:val="00744590"/>
    <w:rsid w:val="00753794"/>
    <w:rsid w:val="007570CD"/>
    <w:rsid w:val="0076643F"/>
    <w:rsid w:val="007751BE"/>
    <w:rsid w:val="00777F63"/>
    <w:rsid w:val="007852B5"/>
    <w:rsid w:val="00792737"/>
    <w:rsid w:val="00793F0A"/>
    <w:rsid w:val="007A5817"/>
    <w:rsid w:val="007B05C4"/>
    <w:rsid w:val="007B0A00"/>
    <w:rsid w:val="007B432A"/>
    <w:rsid w:val="007B60E9"/>
    <w:rsid w:val="007B6CC3"/>
    <w:rsid w:val="007C3334"/>
    <w:rsid w:val="007C402A"/>
    <w:rsid w:val="007D2B98"/>
    <w:rsid w:val="007D7C02"/>
    <w:rsid w:val="007E21BC"/>
    <w:rsid w:val="007E3073"/>
    <w:rsid w:val="007E3A8D"/>
    <w:rsid w:val="007E4A37"/>
    <w:rsid w:val="007E58FE"/>
    <w:rsid w:val="007E7C82"/>
    <w:rsid w:val="007F588D"/>
    <w:rsid w:val="00802748"/>
    <w:rsid w:val="00803F1C"/>
    <w:rsid w:val="0080600E"/>
    <w:rsid w:val="00817612"/>
    <w:rsid w:val="0082682E"/>
    <w:rsid w:val="008338A4"/>
    <w:rsid w:val="00834D49"/>
    <w:rsid w:val="00836D82"/>
    <w:rsid w:val="00837C45"/>
    <w:rsid w:val="008411F0"/>
    <w:rsid w:val="00843D5C"/>
    <w:rsid w:val="00844730"/>
    <w:rsid w:val="008457C2"/>
    <w:rsid w:val="00854BC5"/>
    <w:rsid w:val="00856ECA"/>
    <w:rsid w:val="00857625"/>
    <w:rsid w:val="00857A82"/>
    <w:rsid w:val="00870539"/>
    <w:rsid w:val="00871526"/>
    <w:rsid w:val="00873836"/>
    <w:rsid w:val="00882603"/>
    <w:rsid w:val="00882EF1"/>
    <w:rsid w:val="00885737"/>
    <w:rsid w:val="00890650"/>
    <w:rsid w:val="0089300F"/>
    <w:rsid w:val="00897B94"/>
    <w:rsid w:val="00897E12"/>
    <w:rsid w:val="008A0F81"/>
    <w:rsid w:val="008A7E0F"/>
    <w:rsid w:val="008B12F5"/>
    <w:rsid w:val="008B5932"/>
    <w:rsid w:val="008B63B5"/>
    <w:rsid w:val="008C10F1"/>
    <w:rsid w:val="008C5751"/>
    <w:rsid w:val="008C576D"/>
    <w:rsid w:val="008D768D"/>
    <w:rsid w:val="008E328A"/>
    <w:rsid w:val="008E3759"/>
    <w:rsid w:val="008E3BFE"/>
    <w:rsid w:val="008E7900"/>
    <w:rsid w:val="008F1912"/>
    <w:rsid w:val="0090270B"/>
    <w:rsid w:val="009041DC"/>
    <w:rsid w:val="009130F1"/>
    <w:rsid w:val="0091381C"/>
    <w:rsid w:val="00917B5A"/>
    <w:rsid w:val="00920A58"/>
    <w:rsid w:val="00920A8C"/>
    <w:rsid w:val="00934A2C"/>
    <w:rsid w:val="00935F06"/>
    <w:rsid w:val="00936942"/>
    <w:rsid w:val="00937B3A"/>
    <w:rsid w:val="00943C8E"/>
    <w:rsid w:val="00954B82"/>
    <w:rsid w:val="00962436"/>
    <w:rsid w:val="0096706E"/>
    <w:rsid w:val="00974491"/>
    <w:rsid w:val="00975C4E"/>
    <w:rsid w:val="00981FBA"/>
    <w:rsid w:val="00996D90"/>
    <w:rsid w:val="00997BC5"/>
    <w:rsid w:val="009A216A"/>
    <w:rsid w:val="009A4F41"/>
    <w:rsid w:val="009A7FB4"/>
    <w:rsid w:val="009B381B"/>
    <w:rsid w:val="009B6592"/>
    <w:rsid w:val="009C0048"/>
    <w:rsid w:val="009C2FC5"/>
    <w:rsid w:val="009D1753"/>
    <w:rsid w:val="009D20FB"/>
    <w:rsid w:val="009D5BEB"/>
    <w:rsid w:val="009D6502"/>
    <w:rsid w:val="009D7611"/>
    <w:rsid w:val="009D78A5"/>
    <w:rsid w:val="009E0B61"/>
    <w:rsid w:val="009E0CA1"/>
    <w:rsid w:val="009E53DE"/>
    <w:rsid w:val="009E5F63"/>
    <w:rsid w:val="009E7C00"/>
    <w:rsid w:val="009F1358"/>
    <w:rsid w:val="00A0691C"/>
    <w:rsid w:val="00A11E44"/>
    <w:rsid w:val="00A145B6"/>
    <w:rsid w:val="00A16B7B"/>
    <w:rsid w:val="00A22397"/>
    <w:rsid w:val="00A26886"/>
    <w:rsid w:val="00A319C2"/>
    <w:rsid w:val="00A328B3"/>
    <w:rsid w:val="00A50FCF"/>
    <w:rsid w:val="00A528D1"/>
    <w:rsid w:val="00A610CD"/>
    <w:rsid w:val="00A62508"/>
    <w:rsid w:val="00A625E0"/>
    <w:rsid w:val="00A74947"/>
    <w:rsid w:val="00A758AA"/>
    <w:rsid w:val="00A8681B"/>
    <w:rsid w:val="00A93FE6"/>
    <w:rsid w:val="00A97404"/>
    <w:rsid w:val="00AA04D9"/>
    <w:rsid w:val="00AA09A2"/>
    <w:rsid w:val="00AA1FC9"/>
    <w:rsid w:val="00AA247F"/>
    <w:rsid w:val="00AA45EE"/>
    <w:rsid w:val="00AA7996"/>
    <w:rsid w:val="00AB39E7"/>
    <w:rsid w:val="00AC19CB"/>
    <w:rsid w:val="00AC6154"/>
    <w:rsid w:val="00AD1886"/>
    <w:rsid w:val="00AE5488"/>
    <w:rsid w:val="00AE6F91"/>
    <w:rsid w:val="00AF05D4"/>
    <w:rsid w:val="00AF0F3D"/>
    <w:rsid w:val="00AF5571"/>
    <w:rsid w:val="00AF6D17"/>
    <w:rsid w:val="00B02959"/>
    <w:rsid w:val="00B06B4E"/>
    <w:rsid w:val="00B07341"/>
    <w:rsid w:val="00B202B5"/>
    <w:rsid w:val="00B24463"/>
    <w:rsid w:val="00B30539"/>
    <w:rsid w:val="00B314DB"/>
    <w:rsid w:val="00B31FAB"/>
    <w:rsid w:val="00B361F2"/>
    <w:rsid w:val="00B3718B"/>
    <w:rsid w:val="00B41B6F"/>
    <w:rsid w:val="00B4632A"/>
    <w:rsid w:val="00B5067D"/>
    <w:rsid w:val="00B530F1"/>
    <w:rsid w:val="00B56DA5"/>
    <w:rsid w:val="00B61937"/>
    <w:rsid w:val="00B736AF"/>
    <w:rsid w:val="00B82A1F"/>
    <w:rsid w:val="00B97946"/>
    <w:rsid w:val="00BA276C"/>
    <w:rsid w:val="00BA4E64"/>
    <w:rsid w:val="00BA5544"/>
    <w:rsid w:val="00BB306F"/>
    <w:rsid w:val="00BB3FBD"/>
    <w:rsid w:val="00BC6CD0"/>
    <w:rsid w:val="00BD2D61"/>
    <w:rsid w:val="00BD4B89"/>
    <w:rsid w:val="00BD5922"/>
    <w:rsid w:val="00BD76D9"/>
    <w:rsid w:val="00BF02CB"/>
    <w:rsid w:val="00BF514A"/>
    <w:rsid w:val="00BF6FD8"/>
    <w:rsid w:val="00BF775D"/>
    <w:rsid w:val="00C03680"/>
    <w:rsid w:val="00C054DF"/>
    <w:rsid w:val="00C10AFC"/>
    <w:rsid w:val="00C21562"/>
    <w:rsid w:val="00C21762"/>
    <w:rsid w:val="00C21FEF"/>
    <w:rsid w:val="00C2229D"/>
    <w:rsid w:val="00C24543"/>
    <w:rsid w:val="00C256A2"/>
    <w:rsid w:val="00C35A26"/>
    <w:rsid w:val="00C41AE9"/>
    <w:rsid w:val="00C51515"/>
    <w:rsid w:val="00C53910"/>
    <w:rsid w:val="00C547F3"/>
    <w:rsid w:val="00C5660B"/>
    <w:rsid w:val="00C56854"/>
    <w:rsid w:val="00C5788A"/>
    <w:rsid w:val="00C6044E"/>
    <w:rsid w:val="00C66B72"/>
    <w:rsid w:val="00C764E1"/>
    <w:rsid w:val="00C87AC4"/>
    <w:rsid w:val="00C9567A"/>
    <w:rsid w:val="00CA48A3"/>
    <w:rsid w:val="00CB212D"/>
    <w:rsid w:val="00CB2660"/>
    <w:rsid w:val="00CB2717"/>
    <w:rsid w:val="00CB4D27"/>
    <w:rsid w:val="00CC3E13"/>
    <w:rsid w:val="00CC5724"/>
    <w:rsid w:val="00CC5E90"/>
    <w:rsid w:val="00CC6DEA"/>
    <w:rsid w:val="00CC6E35"/>
    <w:rsid w:val="00CD046C"/>
    <w:rsid w:val="00CD1E88"/>
    <w:rsid w:val="00CD3F81"/>
    <w:rsid w:val="00CE076C"/>
    <w:rsid w:val="00CE3E2A"/>
    <w:rsid w:val="00CE5199"/>
    <w:rsid w:val="00CE66D5"/>
    <w:rsid w:val="00CE7046"/>
    <w:rsid w:val="00CF637A"/>
    <w:rsid w:val="00CF69B5"/>
    <w:rsid w:val="00D03715"/>
    <w:rsid w:val="00D059DE"/>
    <w:rsid w:val="00D05ABD"/>
    <w:rsid w:val="00D13FCE"/>
    <w:rsid w:val="00D22E86"/>
    <w:rsid w:val="00D278A4"/>
    <w:rsid w:val="00D306D1"/>
    <w:rsid w:val="00D30800"/>
    <w:rsid w:val="00D34786"/>
    <w:rsid w:val="00D34B76"/>
    <w:rsid w:val="00D37BFC"/>
    <w:rsid w:val="00D42822"/>
    <w:rsid w:val="00D460F3"/>
    <w:rsid w:val="00D461AB"/>
    <w:rsid w:val="00D47A8E"/>
    <w:rsid w:val="00D52D14"/>
    <w:rsid w:val="00D55256"/>
    <w:rsid w:val="00D5551D"/>
    <w:rsid w:val="00D62438"/>
    <w:rsid w:val="00D63926"/>
    <w:rsid w:val="00D64647"/>
    <w:rsid w:val="00D64FFD"/>
    <w:rsid w:val="00D712D3"/>
    <w:rsid w:val="00D71422"/>
    <w:rsid w:val="00D72DC6"/>
    <w:rsid w:val="00D73F5E"/>
    <w:rsid w:val="00D7558D"/>
    <w:rsid w:val="00D77503"/>
    <w:rsid w:val="00D81D92"/>
    <w:rsid w:val="00D876F9"/>
    <w:rsid w:val="00D877B6"/>
    <w:rsid w:val="00DA7AFC"/>
    <w:rsid w:val="00DA7B5F"/>
    <w:rsid w:val="00DB3D5F"/>
    <w:rsid w:val="00DC11E7"/>
    <w:rsid w:val="00DC7023"/>
    <w:rsid w:val="00DC769A"/>
    <w:rsid w:val="00DD3D86"/>
    <w:rsid w:val="00DD3F6C"/>
    <w:rsid w:val="00DD619C"/>
    <w:rsid w:val="00DE12F0"/>
    <w:rsid w:val="00DE6C92"/>
    <w:rsid w:val="00DF1EC4"/>
    <w:rsid w:val="00DF295D"/>
    <w:rsid w:val="00DF2C49"/>
    <w:rsid w:val="00E01943"/>
    <w:rsid w:val="00E0340B"/>
    <w:rsid w:val="00E04A90"/>
    <w:rsid w:val="00E0551F"/>
    <w:rsid w:val="00E16693"/>
    <w:rsid w:val="00E170D0"/>
    <w:rsid w:val="00E219C7"/>
    <w:rsid w:val="00E23117"/>
    <w:rsid w:val="00E26CCA"/>
    <w:rsid w:val="00E31586"/>
    <w:rsid w:val="00E4118C"/>
    <w:rsid w:val="00E43157"/>
    <w:rsid w:val="00E461CE"/>
    <w:rsid w:val="00E50345"/>
    <w:rsid w:val="00E55DFC"/>
    <w:rsid w:val="00E64B37"/>
    <w:rsid w:val="00E720CA"/>
    <w:rsid w:val="00E747B6"/>
    <w:rsid w:val="00E848A8"/>
    <w:rsid w:val="00E849FC"/>
    <w:rsid w:val="00E84EB5"/>
    <w:rsid w:val="00E85662"/>
    <w:rsid w:val="00E867BB"/>
    <w:rsid w:val="00E8789F"/>
    <w:rsid w:val="00E90B13"/>
    <w:rsid w:val="00E97B71"/>
    <w:rsid w:val="00EA2E36"/>
    <w:rsid w:val="00EA3D34"/>
    <w:rsid w:val="00EA5252"/>
    <w:rsid w:val="00EA7BB1"/>
    <w:rsid w:val="00EB24CA"/>
    <w:rsid w:val="00EB454D"/>
    <w:rsid w:val="00EB5A62"/>
    <w:rsid w:val="00EC33D2"/>
    <w:rsid w:val="00EC5AD9"/>
    <w:rsid w:val="00EC5BD7"/>
    <w:rsid w:val="00EC72AB"/>
    <w:rsid w:val="00ED2F03"/>
    <w:rsid w:val="00ED549D"/>
    <w:rsid w:val="00ED70FC"/>
    <w:rsid w:val="00ED76BE"/>
    <w:rsid w:val="00ED7F05"/>
    <w:rsid w:val="00EE00E9"/>
    <w:rsid w:val="00EE014D"/>
    <w:rsid w:val="00EF35AB"/>
    <w:rsid w:val="00EF4C44"/>
    <w:rsid w:val="00EF5DB8"/>
    <w:rsid w:val="00EF619B"/>
    <w:rsid w:val="00F00B55"/>
    <w:rsid w:val="00F024BC"/>
    <w:rsid w:val="00F02AD1"/>
    <w:rsid w:val="00F035E2"/>
    <w:rsid w:val="00F04591"/>
    <w:rsid w:val="00F06354"/>
    <w:rsid w:val="00F124BF"/>
    <w:rsid w:val="00F20214"/>
    <w:rsid w:val="00F25323"/>
    <w:rsid w:val="00F253CC"/>
    <w:rsid w:val="00F332EF"/>
    <w:rsid w:val="00F37106"/>
    <w:rsid w:val="00F40618"/>
    <w:rsid w:val="00F42E88"/>
    <w:rsid w:val="00F50554"/>
    <w:rsid w:val="00F519CF"/>
    <w:rsid w:val="00F56BA5"/>
    <w:rsid w:val="00F60E22"/>
    <w:rsid w:val="00F6141B"/>
    <w:rsid w:val="00F6248B"/>
    <w:rsid w:val="00F63B39"/>
    <w:rsid w:val="00F81029"/>
    <w:rsid w:val="00F81395"/>
    <w:rsid w:val="00F81887"/>
    <w:rsid w:val="00F81BB8"/>
    <w:rsid w:val="00F82ADB"/>
    <w:rsid w:val="00F917D1"/>
    <w:rsid w:val="00F922F3"/>
    <w:rsid w:val="00F9342C"/>
    <w:rsid w:val="00F93D0E"/>
    <w:rsid w:val="00F9653B"/>
    <w:rsid w:val="00FA3559"/>
    <w:rsid w:val="00FA41A1"/>
    <w:rsid w:val="00FA56EA"/>
    <w:rsid w:val="00FB62CF"/>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6971"/>
    <w:rsid w:val="000124FC"/>
    <w:rsid w:val="000160EC"/>
    <w:rsid w:val="00020817"/>
    <w:rsid w:val="00022325"/>
    <w:rsid w:val="00030925"/>
    <w:rsid w:val="000825FF"/>
    <w:rsid w:val="00083D45"/>
    <w:rsid w:val="00183B6F"/>
    <w:rsid w:val="001917E6"/>
    <w:rsid w:val="001D33ED"/>
    <w:rsid w:val="00200821"/>
    <w:rsid w:val="002C698B"/>
    <w:rsid w:val="002E6F38"/>
    <w:rsid w:val="00394049"/>
    <w:rsid w:val="004F2DF8"/>
    <w:rsid w:val="00502592"/>
    <w:rsid w:val="005D3162"/>
    <w:rsid w:val="005F72A0"/>
    <w:rsid w:val="006E2B51"/>
    <w:rsid w:val="00942213"/>
    <w:rsid w:val="0097453C"/>
    <w:rsid w:val="009A1B5A"/>
    <w:rsid w:val="009A261B"/>
    <w:rsid w:val="00AC15A4"/>
    <w:rsid w:val="00B0336C"/>
    <w:rsid w:val="00B4291A"/>
    <w:rsid w:val="00C11833"/>
    <w:rsid w:val="00C222EE"/>
    <w:rsid w:val="00C230EE"/>
    <w:rsid w:val="00C452C4"/>
    <w:rsid w:val="00C56634"/>
    <w:rsid w:val="00D46351"/>
    <w:rsid w:val="00D55AA6"/>
    <w:rsid w:val="00D73C04"/>
    <w:rsid w:val="00DD65ED"/>
    <w:rsid w:val="00E02BDB"/>
    <w:rsid w:val="00E77140"/>
    <w:rsid w:val="00E907ED"/>
    <w:rsid w:val="00EC5ECB"/>
    <w:rsid w:val="00EC7B7B"/>
    <w:rsid w:val="00F00D2F"/>
    <w:rsid w:val="00F128DF"/>
    <w:rsid w:val="00F75ADA"/>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A5E9-8245-4987-865E-6BDC2085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9975</Characters>
  <Application>Microsoft Office Word</Application>
  <DocSecurity>0</DocSecurity>
  <Lines>237</Lines>
  <Paragraphs>80</Paragraphs>
  <ScaleCrop>false</ScaleCrop>
  <Company/>
  <LinksUpToDate>false</LinksUpToDate>
  <CharactersWithSpaces>11809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275/20</dc:title>
  <dc:subject/>
  <dc:creator/>
  <cp:keywords/>
  <dc:description/>
  <cp:lastModifiedBy/>
  <cp:revision>1</cp:revision>
  <dcterms:created xsi:type="dcterms:W3CDTF">2021-01-06T13:06:00Z</dcterms:created>
  <dcterms:modified xsi:type="dcterms:W3CDTF">2021-01-06T13:06:00Z</dcterms:modified>
</cp:coreProperties>
</file>