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F13576" w:rsidRDefault="00D306D1" w:rsidP="00627C9F">
      <w:pPr>
        <w:jc w:val="both"/>
        <w:rPr>
          <w:rFonts w:asciiTheme="majorHAnsi" w:hAnsiTheme="majorHAnsi" w:cs="Univers"/>
          <w:b/>
          <w:bCs/>
          <w:sz w:val="22"/>
          <w:szCs w:val="22"/>
          <w:lang w:val="es-ES"/>
        </w:rPr>
      </w:pPr>
      <w:r w:rsidRPr="00F1357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7E320E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F1357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F13576"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F13576"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F13576" w:rsidRDefault="005128E4" w:rsidP="00040C3A">
      <w:pPr>
        <w:tabs>
          <w:tab w:val="center" w:pos="5400"/>
        </w:tabs>
        <w:suppressAutoHyphens/>
        <w:rPr>
          <w:rFonts w:asciiTheme="majorHAnsi" w:hAnsiTheme="majorHAnsi"/>
          <w:sz w:val="22"/>
          <w:szCs w:val="22"/>
          <w:lang w:val="es-ES"/>
        </w:rPr>
      </w:pPr>
    </w:p>
    <w:p w14:paraId="12A36B24" w14:textId="77777777" w:rsidR="005128E4" w:rsidRPr="00F13576" w:rsidRDefault="005128E4" w:rsidP="00040C3A">
      <w:pPr>
        <w:tabs>
          <w:tab w:val="center" w:pos="5400"/>
        </w:tabs>
        <w:suppressAutoHyphens/>
        <w:rPr>
          <w:rFonts w:asciiTheme="majorHAnsi" w:hAnsiTheme="majorHAnsi"/>
          <w:sz w:val="22"/>
          <w:szCs w:val="22"/>
          <w:lang w:val="es-ES"/>
        </w:rPr>
      </w:pPr>
    </w:p>
    <w:p w14:paraId="2252093D" w14:textId="77777777" w:rsidR="005128E4" w:rsidRPr="00F13576" w:rsidRDefault="005128E4" w:rsidP="00040C3A">
      <w:pPr>
        <w:tabs>
          <w:tab w:val="center" w:pos="5400"/>
        </w:tabs>
        <w:suppressAutoHyphens/>
        <w:rPr>
          <w:rFonts w:asciiTheme="majorHAnsi" w:hAnsiTheme="majorHAnsi"/>
          <w:sz w:val="22"/>
          <w:szCs w:val="22"/>
          <w:lang w:val="es-ES"/>
        </w:rPr>
      </w:pPr>
    </w:p>
    <w:p w14:paraId="403935BD" w14:textId="77777777" w:rsidR="00040C3A" w:rsidRPr="00F13576"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F13576"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F13576"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F13576"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F13576"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F13576"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F13576"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F13576" w:rsidRDefault="003D3BC2" w:rsidP="00040C3A">
      <w:pPr>
        <w:tabs>
          <w:tab w:val="center" w:pos="5400"/>
        </w:tabs>
        <w:suppressAutoHyphens/>
        <w:jc w:val="center"/>
        <w:rPr>
          <w:rFonts w:asciiTheme="majorHAnsi" w:hAnsiTheme="majorHAnsi"/>
          <w:sz w:val="22"/>
          <w:szCs w:val="22"/>
          <w:lang w:val="es-ES"/>
        </w:rPr>
      </w:pPr>
      <w:r w:rsidRPr="00F1357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75E3A3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D05FE">
                              <w:rPr>
                                <w:rFonts w:asciiTheme="majorHAnsi" w:hAnsiTheme="majorHAnsi" w:cs="Arial"/>
                                <w:b/>
                                <w:bCs/>
                                <w:color w:val="0D0D0D" w:themeColor="text1" w:themeTint="F2"/>
                                <w:sz w:val="36"/>
                                <w:szCs w:val="22"/>
                                <w:lang w:val="es-ES_tradnl"/>
                              </w:rPr>
                              <w:t>61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9C54AB3" w14:textId="6A4FC90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0492F">
                              <w:rPr>
                                <w:rFonts w:asciiTheme="majorHAnsi" w:hAnsiTheme="majorHAnsi" w:cs="Arial"/>
                                <w:b/>
                                <w:color w:val="0D0D0D" w:themeColor="text1" w:themeTint="F2"/>
                                <w:sz w:val="36"/>
                                <w:szCs w:val="22"/>
                                <w:lang w:val="es-ES_tradnl"/>
                              </w:rPr>
                              <w:t>1039</w:t>
                            </w:r>
                            <w:r w:rsidR="00246D1F" w:rsidRPr="004E2649">
                              <w:rPr>
                                <w:rFonts w:asciiTheme="majorHAnsi" w:hAnsiTheme="majorHAnsi" w:cs="Arial"/>
                                <w:b/>
                                <w:color w:val="0D0D0D" w:themeColor="text1" w:themeTint="F2"/>
                                <w:sz w:val="36"/>
                                <w:szCs w:val="22"/>
                                <w:lang w:val="es-ES_tradnl"/>
                              </w:rPr>
                              <w:t>-</w:t>
                            </w:r>
                            <w:r w:rsidR="0090492F">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52DC9BD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590F13C" w:rsidR="005B52B0" w:rsidRPr="0010736F" w:rsidRDefault="0090492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DIEGO ROJAS GIRÓN</w:t>
                            </w:r>
                          </w:p>
                          <w:bookmarkEnd w:id="1"/>
                          <w:p w14:paraId="35068D0D" w14:textId="63DD2806" w:rsidR="005B52B0" w:rsidRPr="0010736F" w:rsidRDefault="0090492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75E3A3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D05FE">
                        <w:rPr>
                          <w:rFonts w:asciiTheme="majorHAnsi" w:hAnsiTheme="majorHAnsi" w:cs="Arial"/>
                          <w:b/>
                          <w:bCs/>
                          <w:color w:val="0D0D0D" w:themeColor="text1" w:themeTint="F2"/>
                          <w:sz w:val="36"/>
                          <w:szCs w:val="22"/>
                          <w:lang w:val="es-ES_tradnl"/>
                        </w:rPr>
                        <w:t>61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9C54AB3" w14:textId="6A4FC90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0492F">
                        <w:rPr>
                          <w:rFonts w:asciiTheme="majorHAnsi" w:hAnsiTheme="majorHAnsi" w:cs="Arial"/>
                          <w:b/>
                          <w:color w:val="0D0D0D" w:themeColor="text1" w:themeTint="F2"/>
                          <w:sz w:val="36"/>
                          <w:szCs w:val="22"/>
                          <w:lang w:val="es-ES_tradnl"/>
                        </w:rPr>
                        <w:t>1039</w:t>
                      </w:r>
                      <w:r w:rsidR="00246D1F" w:rsidRPr="004E2649">
                        <w:rPr>
                          <w:rFonts w:asciiTheme="majorHAnsi" w:hAnsiTheme="majorHAnsi" w:cs="Arial"/>
                          <w:b/>
                          <w:color w:val="0D0D0D" w:themeColor="text1" w:themeTint="F2"/>
                          <w:sz w:val="36"/>
                          <w:szCs w:val="22"/>
                          <w:lang w:val="es-ES_tradnl"/>
                        </w:rPr>
                        <w:t>-</w:t>
                      </w:r>
                      <w:r w:rsidR="0090492F">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52DC9BD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590F13C" w:rsidR="005B52B0" w:rsidRPr="0010736F" w:rsidRDefault="0090492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DIEGO ROJAS GIRÓN</w:t>
                      </w:r>
                    </w:p>
                    <w:bookmarkEnd w:id="1"/>
                    <w:p w14:paraId="35068D0D" w14:textId="63DD2806" w:rsidR="005B52B0" w:rsidRPr="0010736F" w:rsidRDefault="0090492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F1357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52CA5B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B73521E" w:rsidR="00627C9F" w:rsidRPr="004E2649" w:rsidRDefault="001D05F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71</w:t>
                            </w:r>
                          </w:p>
                          <w:p w14:paraId="69373ED2" w14:textId="7DAC8756" w:rsidR="00627C9F" w:rsidRPr="00C25ADB" w:rsidRDefault="001D05F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52CA5B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B73521E" w:rsidR="00627C9F" w:rsidRPr="004E2649" w:rsidRDefault="001D05F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71</w:t>
                      </w:r>
                    </w:p>
                    <w:p w14:paraId="69373ED2" w14:textId="7DAC8756" w:rsidR="00627C9F" w:rsidRPr="00C25ADB" w:rsidRDefault="001D05F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F13576"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F13576"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F13576"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F13576"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F13576"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F13576"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F13576"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F13576"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F13576"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F13576"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F13576"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F13576"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F13576"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F13576"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F13576" w:rsidRDefault="0090270B" w:rsidP="00040C3A">
      <w:pPr>
        <w:tabs>
          <w:tab w:val="center" w:pos="5400"/>
        </w:tabs>
        <w:suppressAutoHyphens/>
        <w:jc w:val="center"/>
        <w:rPr>
          <w:rFonts w:asciiTheme="majorHAnsi" w:hAnsiTheme="majorHAnsi"/>
          <w:sz w:val="18"/>
          <w:szCs w:val="22"/>
          <w:lang w:val="es-ES"/>
        </w:rPr>
      </w:pPr>
      <w:r w:rsidRPr="00F1357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75F27B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D05FE">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1D05FE">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C678D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75F27B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D05FE">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1D05FE">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C678D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F13576" w:rsidRDefault="0090270B" w:rsidP="00040C3A">
      <w:pPr>
        <w:tabs>
          <w:tab w:val="center" w:pos="5400"/>
        </w:tabs>
        <w:suppressAutoHyphens/>
        <w:jc w:val="center"/>
        <w:rPr>
          <w:rFonts w:asciiTheme="majorHAnsi" w:hAnsiTheme="majorHAnsi"/>
          <w:sz w:val="18"/>
          <w:szCs w:val="22"/>
          <w:lang w:val="es-ES"/>
        </w:rPr>
      </w:pPr>
      <w:r w:rsidRPr="00F1357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FEF1B3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D05FE" w:rsidRPr="001D05FE">
                              <w:rPr>
                                <w:rFonts w:asciiTheme="majorHAnsi" w:hAnsiTheme="majorHAnsi"/>
                                <w:color w:val="595959" w:themeColor="text1" w:themeTint="A6"/>
                                <w:sz w:val="18"/>
                                <w:szCs w:val="18"/>
                                <w:lang w:val="pt-BR"/>
                              </w:rPr>
                              <w:t>61</w:t>
                            </w:r>
                            <w:r w:rsidR="007B05C4" w:rsidRPr="001D05FE">
                              <w:rPr>
                                <w:rFonts w:asciiTheme="majorHAnsi" w:hAnsiTheme="majorHAnsi"/>
                                <w:color w:val="595959" w:themeColor="text1" w:themeTint="A6"/>
                                <w:sz w:val="18"/>
                                <w:szCs w:val="18"/>
                                <w:lang w:val="pt-BR"/>
                              </w:rPr>
                              <w:t>/</w:t>
                            </w:r>
                            <w:r w:rsidR="001D05FE" w:rsidRPr="001D05FE">
                              <w:rPr>
                                <w:rFonts w:asciiTheme="majorHAnsi" w:hAnsiTheme="majorHAnsi"/>
                                <w:color w:val="595959" w:themeColor="text1" w:themeTint="A6"/>
                                <w:sz w:val="18"/>
                                <w:szCs w:val="18"/>
                                <w:lang w:val="pt-BR"/>
                              </w:rPr>
                              <w:t>20</w:t>
                            </w:r>
                            <w:r w:rsidRPr="001D05FE">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DF3C93">
                              <w:rPr>
                                <w:rFonts w:asciiTheme="majorHAnsi" w:hAnsiTheme="majorHAnsi"/>
                                <w:color w:val="595959" w:themeColor="text1" w:themeTint="A6"/>
                                <w:sz w:val="18"/>
                                <w:szCs w:val="18"/>
                                <w:lang w:val="es-ES"/>
                              </w:rPr>
                              <w:t>1039-10</w:t>
                            </w:r>
                            <w:r w:rsidR="000433C9">
                              <w:rPr>
                                <w:rFonts w:asciiTheme="majorHAnsi" w:hAnsiTheme="majorHAnsi"/>
                                <w:color w:val="595959" w:themeColor="text1" w:themeTint="A6"/>
                                <w:sz w:val="18"/>
                                <w:szCs w:val="18"/>
                                <w:lang w:val="es-ES"/>
                              </w:rPr>
                              <w:t xml:space="preserve">. </w:t>
                            </w:r>
                            <w:r w:rsidR="00DF3C93">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DF3C93">
                              <w:rPr>
                                <w:rFonts w:asciiTheme="majorHAnsi" w:hAnsiTheme="majorHAnsi"/>
                                <w:color w:val="595959" w:themeColor="text1" w:themeTint="A6"/>
                                <w:sz w:val="18"/>
                                <w:szCs w:val="18"/>
                                <w:lang w:val="es-ES_tradnl"/>
                              </w:rPr>
                              <w:t>Diego Rojas Girón</w:t>
                            </w:r>
                            <w:r w:rsidRPr="00890650">
                              <w:rPr>
                                <w:rFonts w:asciiTheme="majorHAnsi" w:hAnsiTheme="majorHAnsi"/>
                                <w:color w:val="595959" w:themeColor="text1" w:themeTint="A6"/>
                                <w:sz w:val="18"/>
                                <w:szCs w:val="18"/>
                                <w:lang w:val="es-ES_tradnl"/>
                              </w:rPr>
                              <w:t xml:space="preserve">. </w:t>
                            </w:r>
                            <w:r w:rsidR="00DF3C9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D05FE">
                              <w:rPr>
                                <w:rFonts w:asciiTheme="majorHAnsi" w:hAnsiTheme="majorHAnsi"/>
                                <w:color w:val="595959" w:themeColor="text1" w:themeTint="A6"/>
                                <w:sz w:val="18"/>
                                <w:szCs w:val="18"/>
                                <w:lang w:val="es-ES"/>
                              </w:rPr>
                              <w:t>25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FEF1B3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D05FE" w:rsidRPr="001D05FE">
                        <w:rPr>
                          <w:rFonts w:asciiTheme="majorHAnsi" w:hAnsiTheme="majorHAnsi"/>
                          <w:color w:val="595959" w:themeColor="text1" w:themeTint="A6"/>
                          <w:sz w:val="18"/>
                          <w:szCs w:val="18"/>
                          <w:lang w:val="pt-BR"/>
                        </w:rPr>
                        <w:t>61</w:t>
                      </w:r>
                      <w:r w:rsidR="007B05C4" w:rsidRPr="001D05FE">
                        <w:rPr>
                          <w:rFonts w:asciiTheme="majorHAnsi" w:hAnsiTheme="majorHAnsi"/>
                          <w:color w:val="595959" w:themeColor="text1" w:themeTint="A6"/>
                          <w:sz w:val="18"/>
                          <w:szCs w:val="18"/>
                          <w:lang w:val="pt-BR"/>
                        </w:rPr>
                        <w:t>/</w:t>
                      </w:r>
                      <w:r w:rsidR="001D05FE" w:rsidRPr="001D05FE">
                        <w:rPr>
                          <w:rFonts w:asciiTheme="majorHAnsi" w:hAnsiTheme="majorHAnsi"/>
                          <w:color w:val="595959" w:themeColor="text1" w:themeTint="A6"/>
                          <w:sz w:val="18"/>
                          <w:szCs w:val="18"/>
                          <w:lang w:val="pt-BR"/>
                        </w:rPr>
                        <w:t>20</w:t>
                      </w:r>
                      <w:r w:rsidRPr="001D05F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F3C93">
                        <w:rPr>
                          <w:rFonts w:asciiTheme="majorHAnsi" w:hAnsiTheme="majorHAnsi"/>
                          <w:color w:val="595959" w:themeColor="text1" w:themeTint="A6"/>
                          <w:sz w:val="18"/>
                          <w:szCs w:val="18"/>
                          <w:lang w:val="es-ES"/>
                        </w:rPr>
                        <w:t>1039-10</w:t>
                      </w:r>
                      <w:r w:rsidR="000433C9">
                        <w:rPr>
                          <w:rFonts w:asciiTheme="majorHAnsi" w:hAnsiTheme="majorHAnsi"/>
                          <w:color w:val="595959" w:themeColor="text1" w:themeTint="A6"/>
                          <w:sz w:val="18"/>
                          <w:szCs w:val="18"/>
                          <w:lang w:val="es-ES"/>
                        </w:rPr>
                        <w:t xml:space="preserve">. </w:t>
                      </w:r>
                      <w:r w:rsidR="00DF3C93">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DF3C93">
                        <w:rPr>
                          <w:rFonts w:asciiTheme="majorHAnsi" w:hAnsiTheme="majorHAnsi"/>
                          <w:color w:val="595959" w:themeColor="text1" w:themeTint="A6"/>
                          <w:sz w:val="18"/>
                          <w:szCs w:val="18"/>
                          <w:lang w:val="es-ES_tradnl"/>
                        </w:rPr>
                        <w:t>Diego Rojas Girón</w:t>
                      </w:r>
                      <w:r w:rsidRPr="00890650">
                        <w:rPr>
                          <w:rFonts w:asciiTheme="majorHAnsi" w:hAnsiTheme="majorHAnsi"/>
                          <w:color w:val="595959" w:themeColor="text1" w:themeTint="A6"/>
                          <w:sz w:val="18"/>
                          <w:szCs w:val="18"/>
                          <w:lang w:val="es-ES_tradnl"/>
                        </w:rPr>
                        <w:t xml:space="preserve">. </w:t>
                      </w:r>
                      <w:r w:rsidR="00DF3C9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D05FE">
                        <w:rPr>
                          <w:rFonts w:asciiTheme="majorHAnsi" w:hAnsiTheme="majorHAnsi"/>
                          <w:color w:val="595959" w:themeColor="text1" w:themeTint="A6"/>
                          <w:sz w:val="18"/>
                          <w:szCs w:val="18"/>
                          <w:lang w:val="es-ES"/>
                        </w:rPr>
                        <w:t>25 de abril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F13576"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F13576" w:rsidRDefault="00D306D1" w:rsidP="005516A1">
      <w:pPr>
        <w:tabs>
          <w:tab w:val="center" w:pos="5400"/>
        </w:tabs>
        <w:suppressAutoHyphens/>
        <w:jc w:val="center"/>
        <w:rPr>
          <w:rFonts w:asciiTheme="majorHAnsi" w:hAnsiTheme="majorHAnsi"/>
          <w:b/>
          <w:sz w:val="20"/>
          <w:lang w:val="es-ES"/>
        </w:rPr>
      </w:pPr>
      <w:r w:rsidRPr="00F1357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16127C0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CCFAA82" w:rsidR="00D72DC6" w:rsidRPr="00D72DC6" w:rsidRDefault="00C678D6" w:rsidP="00F02AD1">
                            <w:pPr>
                              <w:rPr>
                                <w:color w:val="FFFFFF" w:themeColor="background1"/>
                                <w14:textFill>
                                  <w14:noFill/>
                                </w14:textFill>
                              </w:rPr>
                            </w:pPr>
                            <w:r>
                              <w:rPr>
                                <w:noProof/>
                                <w:color w:val="FFFFFF" w:themeColor="background1"/>
                              </w:rPr>
                              <w:drawing>
                                <wp:inline distT="0" distB="0" distL="0" distR="0" wp14:anchorId="25CD1891" wp14:editId="1FB605E0">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5CCFAA82" w:rsidR="00D72DC6" w:rsidRPr="00D72DC6" w:rsidRDefault="00C678D6" w:rsidP="00F02AD1">
                      <w:pPr>
                        <w:rPr>
                          <w:color w:val="FFFFFF" w:themeColor="background1"/>
                          <w14:textFill>
                            <w14:noFill/>
                          </w14:textFill>
                        </w:rPr>
                      </w:pPr>
                      <w:r>
                        <w:rPr>
                          <w:noProof/>
                          <w:color w:val="FFFFFF" w:themeColor="background1"/>
                        </w:rPr>
                        <w:drawing>
                          <wp:inline distT="0" distB="0" distL="0" distR="0" wp14:anchorId="25CD1891" wp14:editId="1FB605E0">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F1357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F13576" w:rsidRDefault="004A6A54" w:rsidP="005516A1">
      <w:pPr>
        <w:tabs>
          <w:tab w:val="center" w:pos="5400"/>
        </w:tabs>
        <w:suppressAutoHyphens/>
        <w:jc w:val="center"/>
        <w:rPr>
          <w:rFonts w:asciiTheme="majorHAnsi" w:hAnsiTheme="majorHAnsi"/>
          <w:b/>
          <w:sz w:val="20"/>
          <w:lang w:val="es-ES"/>
        </w:rPr>
        <w:sectPr w:rsidR="0070697F" w:rsidRPr="00F13576"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F13576">
        <w:rPr>
          <w:rFonts w:asciiTheme="majorHAnsi" w:hAnsiTheme="majorHAnsi"/>
          <w:b/>
          <w:sz w:val="20"/>
          <w:lang w:val="es-ES"/>
        </w:rPr>
        <w:tab/>
      </w:r>
    </w:p>
    <w:p w14:paraId="376DDC8B" w14:textId="77777777" w:rsidR="003239B8" w:rsidRPr="00F13576" w:rsidRDefault="003239B8" w:rsidP="004A6A54">
      <w:pPr>
        <w:spacing w:after="240"/>
        <w:ind w:firstLine="720"/>
        <w:jc w:val="both"/>
        <w:rPr>
          <w:rFonts w:asciiTheme="majorHAnsi" w:hAnsiTheme="majorHAnsi"/>
          <w:b/>
          <w:bCs/>
          <w:sz w:val="20"/>
          <w:szCs w:val="20"/>
          <w:lang w:val="es-ES"/>
        </w:rPr>
      </w:pPr>
      <w:r w:rsidRPr="00F13576">
        <w:rPr>
          <w:rFonts w:asciiTheme="majorHAnsi" w:hAnsiTheme="majorHAnsi"/>
          <w:b/>
          <w:bCs/>
          <w:sz w:val="20"/>
          <w:szCs w:val="20"/>
          <w:lang w:val="es-ES"/>
        </w:rPr>
        <w:lastRenderedPageBreak/>
        <w:t>I.</w:t>
      </w:r>
      <w:r w:rsidRPr="00F1357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13576"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F13576" w:rsidRDefault="003239B8" w:rsidP="008D2290">
            <w:pPr>
              <w:jc w:val="center"/>
              <w:rPr>
                <w:rFonts w:ascii="Cambria" w:hAnsi="Cambria"/>
                <w:b/>
                <w:bCs/>
                <w:color w:val="FFFFFF" w:themeColor="background1"/>
                <w:sz w:val="20"/>
                <w:szCs w:val="20"/>
                <w:lang w:val="es-ES"/>
              </w:rPr>
            </w:pPr>
            <w:r w:rsidRPr="00F13576">
              <w:rPr>
                <w:rFonts w:ascii="Cambria" w:hAnsi="Cambria"/>
                <w:b/>
                <w:bCs/>
                <w:color w:val="FFFFFF" w:themeColor="background1"/>
                <w:sz w:val="20"/>
                <w:szCs w:val="20"/>
                <w:lang w:val="es-ES"/>
              </w:rPr>
              <w:t>Parte peticionaria:</w:t>
            </w:r>
          </w:p>
        </w:tc>
        <w:tc>
          <w:tcPr>
            <w:tcW w:w="5760" w:type="dxa"/>
            <w:vAlign w:val="center"/>
          </w:tcPr>
          <w:p w14:paraId="3C5315D8" w14:textId="358E53BC" w:rsidR="003239B8" w:rsidRPr="00F13576" w:rsidRDefault="00157990" w:rsidP="008D2290">
            <w:pPr>
              <w:jc w:val="both"/>
              <w:rPr>
                <w:rFonts w:ascii="Cambria" w:hAnsi="Cambria"/>
                <w:bCs/>
                <w:sz w:val="20"/>
                <w:szCs w:val="20"/>
                <w:lang w:val="es-ES"/>
              </w:rPr>
            </w:pPr>
            <w:r w:rsidRPr="00F13576">
              <w:rPr>
                <w:rFonts w:ascii="Cambria" w:hAnsi="Cambria"/>
                <w:sz w:val="20"/>
                <w:szCs w:val="20"/>
                <w:lang w:val="es-ES"/>
              </w:rPr>
              <w:t>Diego Rojas Girón</w:t>
            </w:r>
          </w:p>
        </w:tc>
      </w:tr>
      <w:tr w:rsidR="003239B8" w:rsidRPr="00F1357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F13576" w:rsidRDefault="00D45EAD"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13576">
                  <w:rPr>
                    <w:rFonts w:ascii="Cambria" w:hAnsi="Cambria"/>
                    <w:b/>
                    <w:bCs/>
                    <w:color w:val="FFFFFF" w:themeColor="background1"/>
                    <w:sz w:val="20"/>
                    <w:szCs w:val="20"/>
                    <w:lang w:val="es-ES"/>
                  </w:rPr>
                  <w:t>Presunta víctima</w:t>
                </w:r>
              </w:sdtContent>
            </w:sdt>
            <w:r w:rsidR="003239B8" w:rsidRPr="00F13576">
              <w:rPr>
                <w:rFonts w:ascii="Cambria" w:hAnsi="Cambria"/>
                <w:b/>
                <w:bCs/>
                <w:color w:val="FFFFFF" w:themeColor="background1"/>
                <w:sz w:val="20"/>
                <w:szCs w:val="20"/>
                <w:lang w:val="es-ES"/>
              </w:rPr>
              <w:t>:</w:t>
            </w:r>
          </w:p>
        </w:tc>
        <w:tc>
          <w:tcPr>
            <w:tcW w:w="5760" w:type="dxa"/>
            <w:vAlign w:val="center"/>
          </w:tcPr>
          <w:p w14:paraId="4AEBF59E" w14:textId="302F34A1" w:rsidR="003239B8" w:rsidRPr="00F13576" w:rsidRDefault="00157990" w:rsidP="008D2290">
            <w:pPr>
              <w:jc w:val="both"/>
              <w:rPr>
                <w:rFonts w:ascii="Cambria" w:hAnsi="Cambria"/>
                <w:bCs/>
                <w:sz w:val="20"/>
                <w:szCs w:val="20"/>
                <w:lang w:val="es-ES"/>
              </w:rPr>
            </w:pPr>
            <w:r w:rsidRPr="00F13576">
              <w:rPr>
                <w:rFonts w:ascii="Cambria" w:hAnsi="Cambria"/>
                <w:sz w:val="20"/>
                <w:szCs w:val="20"/>
                <w:lang w:val="es-ES"/>
              </w:rPr>
              <w:t>Diego Rojas Girón</w:t>
            </w:r>
          </w:p>
        </w:tc>
      </w:tr>
      <w:tr w:rsidR="003239B8" w:rsidRPr="00F13576"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F13576" w:rsidRDefault="003239B8" w:rsidP="008D2290">
            <w:pPr>
              <w:jc w:val="center"/>
              <w:rPr>
                <w:rFonts w:ascii="Cambria" w:hAnsi="Cambria"/>
                <w:b/>
                <w:bCs/>
                <w:color w:val="FFFFFF" w:themeColor="background1"/>
                <w:sz w:val="20"/>
                <w:szCs w:val="20"/>
                <w:lang w:val="es-ES"/>
              </w:rPr>
            </w:pPr>
            <w:r w:rsidRPr="00F13576">
              <w:rPr>
                <w:rFonts w:ascii="Cambria" w:hAnsi="Cambria"/>
                <w:b/>
                <w:bCs/>
                <w:color w:val="FFFFFF" w:themeColor="background1"/>
                <w:sz w:val="20"/>
                <w:szCs w:val="20"/>
                <w:lang w:val="es-ES"/>
              </w:rPr>
              <w:t>Estado denunciado:</w:t>
            </w:r>
          </w:p>
        </w:tc>
        <w:tc>
          <w:tcPr>
            <w:tcW w:w="5760" w:type="dxa"/>
            <w:vAlign w:val="center"/>
          </w:tcPr>
          <w:p w14:paraId="274C8A50" w14:textId="1BB54051" w:rsidR="003239B8" w:rsidRPr="00F13576" w:rsidRDefault="00157990" w:rsidP="008D2290">
            <w:pPr>
              <w:jc w:val="both"/>
              <w:rPr>
                <w:rFonts w:ascii="Cambria" w:hAnsi="Cambria"/>
                <w:bCs/>
                <w:sz w:val="20"/>
                <w:szCs w:val="20"/>
                <w:lang w:val="es-ES"/>
              </w:rPr>
            </w:pPr>
            <w:r w:rsidRPr="00F13576">
              <w:rPr>
                <w:rFonts w:ascii="Cambria" w:hAnsi="Cambria"/>
                <w:bCs/>
                <w:sz w:val="20"/>
                <w:szCs w:val="20"/>
                <w:lang w:val="es-ES"/>
              </w:rPr>
              <w:t>Colombia</w:t>
            </w:r>
          </w:p>
        </w:tc>
      </w:tr>
      <w:tr w:rsidR="00223A29" w:rsidRPr="00C678D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F13576" w:rsidRDefault="001B3A00" w:rsidP="00E4118C">
            <w:pPr>
              <w:jc w:val="center"/>
              <w:rPr>
                <w:rFonts w:ascii="Cambria" w:hAnsi="Cambria"/>
                <w:b/>
                <w:bCs/>
                <w:color w:val="FFFFFF" w:themeColor="background1"/>
                <w:sz w:val="20"/>
                <w:szCs w:val="20"/>
                <w:lang w:val="es-ES"/>
              </w:rPr>
            </w:pPr>
            <w:r w:rsidRPr="00F13576">
              <w:rPr>
                <w:rFonts w:ascii="Cambria" w:hAnsi="Cambria"/>
                <w:b/>
                <w:bCs/>
                <w:color w:val="FFFFFF" w:themeColor="background1"/>
                <w:sz w:val="20"/>
                <w:szCs w:val="20"/>
                <w:lang w:val="es-ES"/>
              </w:rPr>
              <w:t xml:space="preserve">Derechos </w:t>
            </w:r>
            <w:r w:rsidR="00E4118C" w:rsidRPr="00F13576">
              <w:rPr>
                <w:rFonts w:ascii="Cambria" w:hAnsi="Cambria"/>
                <w:b/>
                <w:bCs/>
                <w:color w:val="FFFFFF" w:themeColor="background1"/>
                <w:sz w:val="20"/>
                <w:szCs w:val="20"/>
                <w:lang w:val="es-ES"/>
              </w:rPr>
              <w:t>invocados</w:t>
            </w:r>
            <w:r w:rsidRPr="00F13576">
              <w:rPr>
                <w:rFonts w:ascii="Cambria" w:hAnsi="Cambria"/>
                <w:b/>
                <w:bCs/>
                <w:color w:val="FFFFFF" w:themeColor="background1"/>
                <w:sz w:val="20"/>
                <w:szCs w:val="20"/>
                <w:lang w:val="es-ES"/>
              </w:rPr>
              <w:t>:</w:t>
            </w:r>
          </w:p>
        </w:tc>
        <w:tc>
          <w:tcPr>
            <w:tcW w:w="5760" w:type="dxa"/>
            <w:vAlign w:val="center"/>
          </w:tcPr>
          <w:p w14:paraId="6DEE1EEB" w14:textId="71338D9A" w:rsidR="00223A29" w:rsidRPr="00F13576" w:rsidRDefault="008C2DD7" w:rsidP="008D2290">
            <w:pPr>
              <w:jc w:val="both"/>
              <w:rPr>
                <w:rFonts w:ascii="Cambria" w:hAnsi="Cambria"/>
                <w:bCs/>
                <w:sz w:val="20"/>
                <w:szCs w:val="20"/>
                <w:lang w:val="es-ES"/>
              </w:rPr>
            </w:pPr>
            <w:r w:rsidRPr="00F13576">
              <w:rPr>
                <w:rFonts w:ascii="Cambria" w:eastAsia="Times New Roman" w:hAnsi="Cambria"/>
                <w:sz w:val="20"/>
                <w:szCs w:val="20"/>
                <w:bdr w:val="none" w:sz="0" w:space="0" w:color="auto"/>
                <w:lang w:val="es-ES"/>
              </w:rPr>
              <w:t xml:space="preserve">Artículos 4 (vida), 5 (integridad personal), </w:t>
            </w:r>
            <w:r w:rsidRPr="00F13576">
              <w:rPr>
                <w:rFonts w:ascii="Cambria" w:hAnsi="Cambria"/>
                <w:sz w:val="20"/>
                <w:szCs w:val="20"/>
                <w:lang w:val="es-ES"/>
              </w:rPr>
              <w:t xml:space="preserve">7 (libertad personal), 8 (garantías judiciales), </w:t>
            </w:r>
            <w:r w:rsidRPr="00F13576">
              <w:rPr>
                <w:rFonts w:ascii="Cambria" w:eastAsia="Times New Roman" w:hAnsi="Cambria"/>
                <w:sz w:val="20"/>
                <w:szCs w:val="20"/>
                <w:bdr w:val="none" w:sz="0" w:space="0" w:color="auto"/>
                <w:lang w:val="es-ES"/>
              </w:rPr>
              <w:t xml:space="preserve">11 (protección de la honra y la dignidad), </w:t>
            </w:r>
            <w:r w:rsidRPr="00F13576">
              <w:rPr>
                <w:rFonts w:ascii="Cambria" w:hAnsi="Cambria"/>
                <w:sz w:val="20"/>
                <w:szCs w:val="20"/>
                <w:lang w:val="es-ES"/>
              </w:rPr>
              <w:t>23 (derechos políticos), 24 (igualdad ante la ley) y 25 (protección judicial) de la Convención Americana</w:t>
            </w:r>
            <w:r w:rsidR="00CA3C10" w:rsidRPr="00F13576">
              <w:rPr>
                <w:rFonts w:ascii="Cambria" w:hAnsi="Cambria"/>
                <w:sz w:val="20"/>
                <w:szCs w:val="20"/>
                <w:lang w:val="es-ES"/>
              </w:rPr>
              <w:t xml:space="preserve"> sobre Derechos Humanos</w:t>
            </w:r>
            <w:r w:rsidR="00CA3C10" w:rsidRPr="00F13576">
              <w:rPr>
                <w:rStyle w:val="FootnoteReference"/>
                <w:rFonts w:ascii="Cambria" w:hAnsi="Cambria"/>
                <w:sz w:val="20"/>
                <w:szCs w:val="20"/>
                <w:lang w:val="es-ES"/>
              </w:rPr>
              <w:footnoteReference w:id="2"/>
            </w:r>
            <w:r w:rsidRPr="00F13576">
              <w:rPr>
                <w:rFonts w:ascii="Cambria" w:hAnsi="Cambria"/>
                <w:sz w:val="20"/>
                <w:szCs w:val="20"/>
                <w:lang w:val="es-ES"/>
              </w:rPr>
              <w:t>, en relación con su artículo 1</w:t>
            </w:r>
            <w:r w:rsidR="000265C5" w:rsidRPr="00F13576">
              <w:rPr>
                <w:rFonts w:ascii="Cambria" w:hAnsi="Cambria"/>
                <w:sz w:val="20"/>
                <w:szCs w:val="20"/>
                <w:lang w:val="es-ES"/>
              </w:rPr>
              <w:t>.1</w:t>
            </w:r>
            <w:r w:rsidRPr="00F13576">
              <w:rPr>
                <w:rFonts w:ascii="Cambria" w:hAnsi="Cambria"/>
                <w:sz w:val="20"/>
                <w:szCs w:val="20"/>
                <w:lang w:val="es-ES"/>
              </w:rPr>
              <w:t xml:space="preserve"> (obligación de respetar los derechos)</w:t>
            </w:r>
          </w:p>
        </w:tc>
      </w:tr>
    </w:tbl>
    <w:p w14:paraId="20263696" w14:textId="77777777" w:rsidR="003239B8" w:rsidRPr="00F13576" w:rsidRDefault="003239B8" w:rsidP="003239B8">
      <w:pPr>
        <w:spacing w:before="240" w:after="240"/>
        <w:ind w:firstLine="720"/>
        <w:jc w:val="both"/>
        <w:rPr>
          <w:rFonts w:asciiTheme="majorHAnsi" w:hAnsiTheme="majorHAnsi"/>
          <w:b/>
          <w:bCs/>
          <w:sz w:val="20"/>
          <w:szCs w:val="20"/>
          <w:lang w:val="es-ES"/>
        </w:rPr>
      </w:pPr>
      <w:r w:rsidRPr="00F13576">
        <w:rPr>
          <w:rFonts w:asciiTheme="majorHAnsi" w:hAnsiTheme="majorHAnsi"/>
          <w:b/>
          <w:bCs/>
          <w:sz w:val="20"/>
          <w:szCs w:val="20"/>
          <w:lang w:val="es-ES"/>
        </w:rPr>
        <w:t>II.</w:t>
      </w:r>
      <w:r w:rsidRPr="00F13576">
        <w:rPr>
          <w:rFonts w:asciiTheme="majorHAnsi" w:hAnsiTheme="majorHAnsi"/>
          <w:b/>
          <w:bCs/>
          <w:sz w:val="20"/>
          <w:szCs w:val="20"/>
          <w:lang w:val="es-ES"/>
        </w:rPr>
        <w:tab/>
        <w:t>TRÁMITE ANTE LA CIDH</w:t>
      </w:r>
      <w:r w:rsidR="008E3BFE" w:rsidRPr="00F13576">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13576"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F13576" w:rsidRDefault="004A6A54" w:rsidP="004A6A54">
            <w:pPr>
              <w:jc w:val="center"/>
              <w:rPr>
                <w:rFonts w:ascii="Cambria" w:hAnsi="Cambria"/>
                <w:b/>
                <w:bCs/>
                <w:color w:val="FFFFFF" w:themeColor="background1"/>
                <w:sz w:val="20"/>
                <w:szCs w:val="20"/>
                <w:lang w:val="es-ES"/>
              </w:rPr>
            </w:pPr>
            <w:r w:rsidRPr="00F13576">
              <w:rPr>
                <w:rFonts w:ascii="Cambria" w:hAnsi="Cambria"/>
                <w:b/>
                <w:bCs/>
                <w:color w:val="FFFFFF" w:themeColor="background1"/>
                <w:sz w:val="20"/>
                <w:szCs w:val="20"/>
                <w:lang w:val="es-ES"/>
              </w:rPr>
              <w:t>P</w:t>
            </w:r>
            <w:r w:rsidR="004C2312" w:rsidRPr="00F13576">
              <w:rPr>
                <w:rFonts w:ascii="Cambria" w:hAnsi="Cambria"/>
                <w:b/>
                <w:bCs/>
                <w:color w:val="FFFFFF" w:themeColor="background1"/>
                <w:sz w:val="20"/>
                <w:szCs w:val="20"/>
                <w:lang w:val="es-ES"/>
              </w:rPr>
              <w:t>resentación de la petición:</w:t>
            </w:r>
          </w:p>
        </w:tc>
        <w:tc>
          <w:tcPr>
            <w:tcW w:w="5760" w:type="dxa"/>
            <w:vAlign w:val="center"/>
          </w:tcPr>
          <w:p w14:paraId="6E579153" w14:textId="367ECB66" w:rsidR="004C2312" w:rsidRPr="00F13576" w:rsidRDefault="00D8649C" w:rsidP="002625EA">
            <w:pPr>
              <w:jc w:val="both"/>
              <w:rPr>
                <w:rFonts w:ascii="Cambria" w:hAnsi="Cambria"/>
                <w:bCs/>
                <w:sz w:val="20"/>
                <w:szCs w:val="20"/>
                <w:lang w:val="es-ES"/>
              </w:rPr>
            </w:pPr>
            <w:r>
              <w:rPr>
                <w:rFonts w:ascii="Cambria" w:hAnsi="Cambria"/>
                <w:bCs/>
                <w:sz w:val="20"/>
                <w:szCs w:val="20"/>
                <w:lang w:val="es-ES"/>
              </w:rPr>
              <w:t>10 de julio de 2010</w:t>
            </w:r>
          </w:p>
        </w:tc>
      </w:tr>
      <w:tr w:rsidR="00131425" w:rsidRPr="00C678D6"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F13576" w:rsidRDefault="00131425" w:rsidP="004A6A54">
            <w:pPr>
              <w:jc w:val="center"/>
              <w:rPr>
                <w:rFonts w:ascii="Cambria" w:hAnsi="Cambria"/>
                <w:b/>
                <w:bCs/>
                <w:color w:val="FFFFFF" w:themeColor="background1"/>
                <w:sz w:val="20"/>
                <w:szCs w:val="20"/>
                <w:lang w:val="es-ES"/>
              </w:rPr>
            </w:pPr>
            <w:r w:rsidRPr="00F13576">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1E974151" w:rsidR="00131425" w:rsidRPr="00F13576" w:rsidRDefault="00D8649C" w:rsidP="002625EA">
            <w:pPr>
              <w:jc w:val="both"/>
              <w:rPr>
                <w:rFonts w:ascii="Cambria" w:hAnsi="Cambria"/>
                <w:bCs/>
                <w:sz w:val="20"/>
                <w:szCs w:val="20"/>
                <w:lang w:val="es-ES"/>
              </w:rPr>
            </w:pPr>
            <w:r>
              <w:rPr>
                <w:rFonts w:ascii="Cambria" w:hAnsi="Cambria"/>
                <w:bCs/>
                <w:sz w:val="20"/>
                <w:szCs w:val="20"/>
                <w:lang w:val="es-ES"/>
              </w:rPr>
              <w:t>22 de diciembre de 2010, 5 de diciembre de 2011, 31 de enero de 2013, 16 de enero de 2014, 4 de agosto de 2015, 7 de marzo de 2016 y 16 de agosto de 2016</w:t>
            </w:r>
          </w:p>
        </w:tc>
      </w:tr>
      <w:tr w:rsidR="004C2312" w:rsidRPr="00D8649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F13576" w:rsidRDefault="004A6A54" w:rsidP="004A6A54">
            <w:pPr>
              <w:jc w:val="center"/>
              <w:rPr>
                <w:rFonts w:ascii="Cambria" w:hAnsi="Cambria"/>
                <w:b/>
                <w:bCs/>
                <w:color w:val="FFFFFF" w:themeColor="background1"/>
                <w:sz w:val="20"/>
                <w:szCs w:val="20"/>
                <w:lang w:val="es-ES"/>
              </w:rPr>
            </w:pPr>
            <w:r w:rsidRPr="00F13576">
              <w:rPr>
                <w:rFonts w:ascii="Cambria" w:hAnsi="Cambria"/>
                <w:b/>
                <w:color w:val="FFFFFF" w:themeColor="background1"/>
                <w:sz w:val="20"/>
                <w:szCs w:val="20"/>
                <w:lang w:val="es-ES"/>
              </w:rPr>
              <w:t>N</w:t>
            </w:r>
            <w:r w:rsidR="004C2312" w:rsidRPr="00F13576">
              <w:rPr>
                <w:rFonts w:ascii="Cambria" w:hAnsi="Cambria"/>
                <w:b/>
                <w:color w:val="FFFFFF" w:themeColor="background1"/>
                <w:sz w:val="20"/>
                <w:szCs w:val="20"/>
                <w:lang w:val="es-ES"/>
              </w:rPr>
              <w:t>otificación de la petición al Estado:</w:t>
            </w:r>
          </w:p>
        </w:tc>
        <w:tc>
          <w:tcPr>
            <w:tcW w:w="5760" w:type="dxa"/>
            <w:vAlign w:val="center"/>
          </w:tcPr>
          <w:p w14:paraId="1519DA6A" w14:textId="7D052DE6" w:rsidR="004C2312" w:rsidRPr="00F13576" w:rsidRDefault="00D8649C" w:rsidP="008D2290">
            <w:pPr>
              <w:jc w:val="both"/>
              <w:rPr>
                <w:rFonts w:ascii="Cambria" w:hAnsi="Cambria"/>
                <w:bCs/>
                <w:sz w:val="20"/>
                <w:szCs w:val="20"/>
                <w:lang w:val="es-ES"/>
              </w:rPr>
            </w:pPr>
            <w:r>
              <w:rPr>
                <w:rFonts w:ascii="Cambria" w:hAnsi="Cambria"/>
                <w:bCs/>
                <w:sz w:val="20"/>
                <w:szCs w:val="20"/>
                <w:lang w:val="es-ES"/>
              </w:rPr>
              <w:t>23 de diciembre de 2016</w:t>
            </w:r>
          </w:p>
        </w:tc>
      </w:tr>
      <w:tr w:rsidR="004C2312" w:rsidRPr="00F13576"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F13576" w:rsidRDefault="004A6A54" w:rsidP="004A6A54">
            <w:pPr>
              <w:jc w:val="center"/>
              <w:rPr>
                <w:rFonts w:ascii="Cambria" w:hAnsi="Cambria"/>
                <w:b/>
                <w:bCs/>
                <w:color w:val="FFFFFF" w:themeColor="background1"/>
                <w:sz w:val="20"/>
                <w:szCs w:val="20"/>
                <w:lang w:val="es-ES"/>
              </w:rPr>
            </w:pPr>
            <w:r w:rsidRPr="00F13576">
              <w:rPr>
                <w:rFonts w:ascii="Cambria" w:hAnsi="Cambria"/>
                <w:b/>
                <w:color w:val="FFFFFF" w:themeColor="background1"/>
                <w:sz w:val="20"/>
                <w:szCs w:val="20"/>
                <w:lang w:val="es-ES"/>
              </w:rPr>
              <w:t>P</w:t>
            </w:r>
            <w:r w:rsidR="004C2312" w:rsidRPr="00F13576">
              <w:rPr>
                <w:rFonts w:ascii="Cambria" w:hAnsi="Cambria"/>
                <w:b/>
                <w:color w:val="FFFFFF" w:themeColor="background1"/>
                <w:sz w:val="20"/>
                <w:szCs w:val="20"/>
                <w:lang w:val="es-ES"/>
              </w:rPr>
              <w:t>rimera respuesta del Estado:</w:t>
            </w:r>
          </w:p>
        </w:tc>
        <w:tc>
          <w:tcPr>
            <w:tcW w:w="5760" w:type="dxa"/>
            <w:vAlign w:val="center"/>
          </w:tcPr>
          <w:p w14:paraId="1972B99E" w14:textId="1FAC7FC6" w:rsidR="004C2312" w:rsidRPr="00F13576" w:rsidRDefault="00D8649C" w:rsidP="008D2290">
            <w:pPr>
              <w:jc w:val="both"/>
              <w:rPr>
                <w:rFonts w:ascii="Cambria" w:hAnsi="Cambria"/>
                <w:bCs/>
                <w:sz w:val="20"/>
                <w:szCs w:val="20"/>
                <w:lang w:val="es-ES"/>
              </w:rPr>
            </w:pPr>
            <w:r>
              <w:rPr>
                <w:rFonts w:ascii="Cambria" w:hAnsi="Cambria"/>
                <w:bCs/>
                <w:sz w:val="20"/>
                <w:szCs w:val="20"/>
                <w:lang w:val="es-ES"/>
              </w:rPr>
              <w:t>14 de marzo de 2018</w:t>
            </w:r>
          </w:p>
        </w:tc>
      </w:tr>
      <w:tr w:rsidR="004C2312" w:rsidRPr="00C678D6"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F13576" w:rsidRDefault="008E3BFE" w:rsidP="008E3BFE">
            <w:pPr>
              <w:jc w:val="center"/>
              <w:rPr>
                <w:rFonts w:ascii="Cambria" w:hAnsi="Cambria"/>
                <w:b/>
                <w:bCs/>
                <w:color w:val="FFFFFF" w:themeColor="background1"/>
                <w:sz w:val="20"/>
                <w:szCs w:val="20"/>
                <w:lang w:val="es-ES"/>
              </w:rPr>
            </w:pPr>
            <w:r w:rsidRPr="00F13576">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66756309" w:rsidR="004C2312" w:rsidRPr="00F13576" w:rsidRDefault="00D8649C" w:rsidP="008D2290">
            <w:pPr>
              <w:jc w:val="both"/>
              <w:rPr>
                <w:rFonts w:ascii="Cambria" w:hAnsi="Cambria"/>
                <w:bCs/>
                <w:sz w:val="20"/>
                <w:szCs w:val="20"/>
                <w:lang w:val="es-ES"/>
              </w:rPr>
            </w:pPr>
            <w:r>
              <w:rPr>
                <w:rFonts w:ascii="Cambria" w:hAnsi="Cambria"/>
                <w:bCs/>
                <w:sz w:val="20"/>
                <w:szCs w:val="20"/>
                <w:lang w:val="es-ES"/>
              </w:rPr>
              <w:t>6 de febrero de 2017, 28 de abril de 2017, 18 de julio de 2017 y 13 de septiembre de 2017</w:t>
            </w:r>
          </w:p>
        </w:tc>
      </w:tr>
    </w:tbl>
    <w:p w14:paraId="21DAA666" w14:textId="77777777" w:rsidR="003239B8" w:rsidRPr="00F13576" w:rsidRDefault="003239B8" w:rsidP="003239B8">
      <w:pPr>
        <w:spacing w:before="240" w:after="240"/>
        <w:ind w:firstLine="720"/>
        <w:jc w:val="both"/>
        <w:rPr>
          <w:rFonts w:asciiTheme="majorHAnsi" w:hAnsiTheme="majorHAnsi"/>
          <w:b/>
          <w:bCs/>
          <w:sz w:val="20"/>
          <w:szCs w:val="20"/>
          <w:lang w:val="es-ES"/>
        </w:rPr>
      </w:pPr>
      <w:r w:rsidRPr="00F13576">
        <w:rPr>
          <w:rFonts w:asciiTheme="majorHAnsi" w:hAnsiTheme="majorHAnsi"/>
          <w:b/>
          <w:bCs/>
          <w:sz w:val="20"/>
          <w:szCs w:val="20"/>
          <w:lang w:val="es-ES"/>
        </w:rPr>
        <w:t xml:space="preserve">III. </w:t>
      </w:r>
      <w:r w:rsidRPr="00F13576">
        <w:rPr>
          <w:rFonts w:asciiTheme="majorHAnsi" w:hAnsiTheme="majorHAnsi"/>
          <w:b/>
          <w:bCs/>
          <w:sz w:val="20"/>
          <w:szCs w:val="20"/>
          <w:lang w:val="es-ES"/>
        </w:rPr>
        <w:tab/>
        <w:t>COMPETENCIA</w:t>
      </w:r>
      <w:r w:rsidR="00EE00E9" w:rsidRPr="00F1357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F13576"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F13576" w:rsidRDefault="003239B8" w:rsidP="008D2290">
            <w:pPr>
              <w:jc w:val="center"/>
              <w:rPr>
                <w:rFonts w:ascii="Cambria" w:hAnsi="Cambria"/>
                <w:b/>
                <w:bCs/>
                <w:i/>
                <w:color w:val="FFFFFF" w:themeColor="background1"/>
                <w:sz w:val="20"/>
                <w:szCs w:val="20"/>
                <w:lang w:val="es-ES"/>
              </w:rPr>
            </w:pPr>
            <w:r w:rsidRPr="00F13576">
              <w:rPr>
                <w:rFonts w:ascii="Cambria" w:hAnsi="Cambria"/>
                <w:b/>
                <w:bCs/>
                <w:color w:val="FFFFFF" w:themeColor="background1"/>
                <w:sz w:val="20"/>
                <w:szCs w:val="20"/>
                <w:lang w:val="es-ES"/>
              </w:rPr>
              <w:t>Competencia</w:t>
            </w:r>
            <w:r w:rsidRPr="00F13576">
              <w:rPr>
                <w:rFonts w:ascii="Cambria" w:hAnsi="Cambria"/>
                <w:b/>
                <w:bCs/>
                <w:i/>
                <w:color w:val="FFFFFF" w:themeColor="background1"/>
                <w:sz w:val="20"/>
                <w:szCs w:val="20"/>
                <w:lang w:val="es-ES"/>
              </w:rPr>
              <w:t xml:space="preserve"> </w:t>
            </w:r>
            <w:proofErr w:type="spellStart"/>
            <w:r w:rsidRPr="00F13576">
              <w:rPr>
                <w:rFonts w:ascii="Cambria" w:hAnsi="Cambria"/>
                <w:b/>
                <w:bCs/>
                <w:i/>
                <w:color w:val="FFFFFF" w:themeColor="background1"/>
                <w:sz w:val="20"/>
                <w:szCs w:val="20"/>
                <w:lang w:val="es-ES"/>
              </w:rPr>
              <w:t>Ratione</w:t>
            </w:r>
            <w:proofErr w:type="spellEnd"/>
            <w:r w:rsidRPr="00F13576">
              <w:rPr>
                <w:rFonts w:ascii="Cambria" w:hAnsi="Cambria"/>
                <w:b/>
                <w:bCs/>
                <w:i/>
                <w:color w:val="FFFFFF" w:themeColor="background1"/>
                <w:sz w:val="20"/>
                <w:szCs w:val="20"/>
                <w:lang w:val="es-ES"/>
              </w:rPr>
              <w:t xml:space="preserve"> </w:t>
            </w:r>
            <w:proofErr w:type="spellStart"/>
            <w:r w:rsidRPr="00F13576">
              <w:rPr>
                <w:rFonts w:ascii="Cambria" w:hAnsi="Cambria"/>
                <w:b/>
                <w:bCs/>
                <w:i/>
                <w:color w:val="FFFFFF" w:themeColor="background1"/>
                <w:sz w:val="20"/>
                <w:szCs w:val="20"/>
                <w:lang w:val="es-ES"/>
              </w:rPr>
              <w:t>personae</w:t>
            </w:r>
            <w:proofErr w:type="spellEnd"/>
            <w:r w:rsidRPr="00F13576">
              <w:rPr>
                <w:rFonts w:ascii="Cambria" w:hAnsi="Cambria"/>
                <w:b/>
                <w:bCs/>
                <w:i/>
                <w:color w:val="FFFFFF" w:themeColor="background1"/>
                <w:sz w:val="20"/>
                <w:szCs w:val="20"/>
                <w:lang w:val="es-ES"/>
              </w:rPr>
              <w:t>:</w:t>
            </w:r>
          </w:p>
        </w:tc>
        <w:tc>
          <w:tcPr>
            <w:tcW w:w="5760" w:type="dxa"/>
            <w:vAlign w:val="center"/>
          </w:tcPr>
          <w:p w14:paraId="7707F3E9" w14:textId="1F409440" w:rsidR="003239B8" w:rsidRPr="00F13576" w:rsidRDefault="00DB65F4" w:rsidP="008D2290">
            <w:pPr>
              <w:rPr>
                <w:rFonts w:ascii="Cambria" w:hAnsi="Cambria"/>
                <w:bCs/>
                <w:sz w:val="20"/>
                <w:szCs w:val="20"/>
                <w:lang w:val="es-ES"/>
              </w:rPr>
            </w:pPr>
            <w:r w:rsidRPr="00F13576">
              <w:rPr>
                <w:rFonts w:ascii="Cambria" w:hAnsi="Cambria"/>
                <w:bCs/>
                <w:sz w:val="20"/>
                <w:szCs w:val="20"/>
                <w:lang w:val="es-ES"/>
              </w:rPr>
              <w:t>Sí</w:t>
            </w:r>
          </w:p>
        </w:tc>
      </w:tr>
      <w:tr w:rsidR="003239B8" w:rsidRPr="00F13576"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F13576" w:rsidRDefault="003239B8" w:rsidP="008D2290">
            <w:pPr>
              <w:jc w:val="center"/>
              <w:rPr>
                <w:rFonts w:ascii="Cambria" w:hAnsi="Cambria"/>
                <w:b/>
                <w:bCs/>
                <w:color w:val="FFFFFF" w:themeColor="background1"/>
                <w:sz w:val="20"/>
                <w:szCs w:val="20"/>
                <w:lang w:val="es-ES"/>
              </w:rPr>
            </w:pPr>
            <w:r w:rsidRPr="00F13576">
              <w:rPr>
                <w:rFonts w:ascii="Cambria" w:hAnsi="Cambria"/>
                <w:b/>
                <w:bCs/>
                <w:color w:val="FFFFFF" w:themeColor="background1"/>
                <w:sz w:val="20"/>
                <w:szCs w:val="20"/>
                <w:lang w:val="es-ES"/>
              </w:rPr>
              <w:t>Competencia</w:t>
            </w:r>
            <w:r w:rsidRPr="00F13576">
              <w:rPr>
                <w:rFonts w:ascii="Cambria" w:hAnsi="Cambria"/>
                <w:b/>
                <w:bCs/>
                <w:i/>
                <w:color w:val="FFFFFF" w:themeColor="background1"/>
                <w:sz w:val="20"/>
                <w:szCs w:val="20"/>
                <w:lang w:val="es-ES"/>
              </w:rPr>
              <w:t xml:space="preserve"> </w:t>
            </w:r>
            <w:proofErr w:type="spellStart"/>
            <w:r w:rsidRPr="00F13576">
              <w:rPr>
                <w:rFonts w:ascii="Cambria" w:hAnsi="Cambria"/>
                <w:b/>
                <w:bCs/>
                <w:i/>
                <w:color w:val="FFFFFF" w:themeColor="background1"/>
                <w:sz w:val="20"/>
                <w:szCs w:val="20"/>
                <w:lang w:val="es-ES"/>
              </w:rPr>
              <w:t>Ratione</w:t>
            </w:r>
            <w:proofErr w:type="spellEnd"/>
            <w:r w:rsidRPr="00F13576">
              <w:rPr>
                <w:rFonts w:ascii="Cambria" w:hAnsi="Cambria"/>
                <w:b/>
                <w:bCs/>
                <w:i/>
                <w:color w:val="FFFFFF" w:themeColor="background1"/>
                <w:sz w:val="20"/>
                <w:szCs w:val="20"/>
                <w:lang w:val="es-ES"/>
              </w:rPr>
              <w:t xml:space="preserve"> </w:t>
            </w:r>
            <w:proofErr w:type="spellStart"/>
            <w:r w:rsidRPr="00F13576">
              <w:rPr>
                <w:rFonts w:ascii="Cambria" w:hAnsi="Cambria"/>
                <w:b/>
                <w:bCs/>
                <w:i/>
                <w:color w:val="FFFFFF" w:themeColor="background1"/>
                <w:sz w:val="20"/>
                <w:szCs w:val="20"/>
                <w:lang w:val="es-ES"/>
              </w:rPr>
              <w:t>loci</w:t>
            </w:r>
            <w:proofErr w:type="spellEnd"/>
            <w:r w:rsidRPr="00F13576">
              <w:rPr>
                <w:rFonts w:ascii="Cambria" w:hAnsi="Cambria"/>
                <w:b/>
                <w:bCs/>
                <w:color w:val="FFFFFF" w:themeColor="background1"/>
                <w:sz w:val="20"/>
                <w:szCs w:val="20"/>
                <w:lang w:val="es-ES"/>
              </w:rPr>
              <w:t>:</w:t>
            </w:r>
          </w:p>
        </w:tc>
        <w:tc>
          <w:tcPr>
            <w:tcW w:w="5760" w:type="dxa"/>
            <w:vAlign w:val="center"/>
          </w:tcPr>
          <w:p w14:paraId="12C931CB" w14:textId="4C6B0FA1" w:rsidR="003239B8" w:rsidRPr="00F13576" w:rsidRDefault="00DB65F4" w:rsidP="008D2290">
            <w:pPr>
              <w:rPr>
                <w:rFonts w:ascii="Cambria" w:hAnsi="Cambria"/>
                <w:bCs/>
                <w:sz w:val="20"/>
                <w:szCs w:val="20"/>
                <w:lang w:val="es-ES"/>
              </w:rPr>
            </w:pPr>
            <w:r w:rsidRPr="00F13576">
              <w:rPr>
                <w:rFonts w:ascii="Cambria" w:hAnsi="Cambria"/>
                <w:bCs/>
                <w:sz w:val="20"/>
                <w:szCs w:val="20"/>
                <w:lang w:val="es-ES"/>
              </w:rPr>
              <w:t>Sí</w:t>
            </w:r>
          </w:p>
        </w:tc>
      </w:tr>
      <w:tr w:rsidR="003239B8" w:rsidRPr="00F13576"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F13576" w:rsidRDefault="003239B8" w:rsidP="008D2290">
            <w:pPr>
              <w:jc w:val="center"/>
              <w:rPr>
                <w:rFonts w:ascii="Cambria" w:hAnsi="Cambria"/>
                <w:b/>
                <w:bCs/>
                <w:color w:val="FFFFFF" w:themeColor="background1"/>
                <w:sz w:val="20"/>
                <w:szCs w:val="20"/>
                <w:lang w:val="es-ES"/>
              </w:rPr>
            </w:pPr>
            <w:r w:rsidRPr="00F13576">
              <w:rPr>
                <w:rFonts w:ascii="Cambria" w:hAnsi="Cambria"/>
                <w:b/>
                <w:bCs/>
                <w:color w:val="FFFFFF" w:themeColor="background1"/>
                <w:sz w:val="20"/>
                <w:szCs w:val="20"/>
                <w:lang w:val="es-ES"/>
              </w:rPr>
              <w:t>Competencia</w:t>
            </w:r>
            <w:r w:rsidRPr="00F13576">
              <w:rPr>
                <w:rFonts w:ascii="Cambria" w:hAnsi="Cambria"/>
                <w:b/>
                <w:bCs/>
                <w:i/>
                <w:color w:val="FFFFFF" w:themeColor="background1"/>
                <w:sz w:val="20"/>
                <w:szCs w:val="20"/>
                <w:lang w:val="es-ES"/>
              </w:rPr>
              <w:t xml:space="preserve"> </w:t>
            </w:r>
            <w:proofErr w:type="spellStart"/>
            <w:r w:rsidRPr="00F13576">
              <w:rPr>
                <w:rFonts w:ascii="Cambria" w:hAnsi="Cambria"/>
                <w:b/>
                <w:bCs/>
                <w:i/>
                <w:color w:val="FFFFFF" w:themeColor="background1"/>
                <w:sz w:val="20"/>
                <w:szCs w:val="20"/>
                <w:lang w:val="es-ES"/>
              </w:rPr>
              <w:t>Ratione</w:t>
            </w:r>
            <w:proofErr w:type="spellEnd"/>
            <w:r w:rsidRPr="00F13576">
              <w:rPr>
                <w:rFonts w:ascii="Cambria" w:hAnsi="Cambria"/>
                <w:b/>
                <w:bCs/>
                <w:i/>
                <w:color w:val="FFFFFF" w:themeColor="background1"/>
                <w:sz w:val="20"/>
                <w:szCs w:val="20"/>
                <w:lang w:val="es-ES"/>
              </w:rPr>
              <w:t xml:space="preserve"> </w:t>
            </w:r>
            <w:proofErr w:type="spellStart"/>
            <w:r w:rsidRPr="00F13576">
              <w:rPr>
                <w:rFonts w:ascii="Cambria" w:hAnsi="Cambria"/>
                <w:b/>
                <w:bCs/>
                <w:i/>
                <w:color w:val="FFFFFF" w:themeColor="background1"/>
                <w:sz w:val="20"/>
                <w:szCs w:val="20"/>
                <w:lang w:val="es-ES"/>
              </w:rPr>
              <w:t>temporis</w:t>
            </w:r>
            <w:proofErr w:type="spellEnd"/>
            <w:r w:rsidRPr="00F13576">
              <w:rPr>
                <w:rFonts w:ascii="Cambria" w:hAnsi="Cambria"/>
                <w:b/>
                <w:bCs/>
                <w:color w:val="FFFFFF" w:themeColor="background1"/>
                <w:sz w:val="20"/>
                <w:szCs w:val="20"/>
                <w:lang w:val="es-ES"/>
              </w:rPr>
              <w:t>:</w:t>
            </w:r>
          </w:p>
        </w:tc>
        <w:tc>
          <w:tcPr>
            <w:tcW w:w="5760" w:type="dxa"/>
            <w:vAlign w:val="center"/>
          </w:tcPr>
          <w:p w14:paraId="6F8B059B" w14:textId="24F35285" w:rsidR="003239B8" w:rsidRPr="00F13576" w:rsidRDefault="00DB65F4" w:rsidP="008D2290">
            <w:pPr>
              <w:rPr>
                <w:rFonts w:ascii="Cambria" w:hAnsi="Cambria"/>
                <w:bCs/>
                <w:sz w:val="20"/>
                <w:szCs w:val="20"/>
                <w:lang w:val="es-ES"/>
              </w:rPr>
            </w:pPr>
            <w:r w:rsidRPr="00F13576">
              <w:rPr>
                <w:rFonts w:ascii="Cambria" w:hAnsi="Cambria"/>
                <w:bCs/>
                <w:sz w:val="20"/>
                <w:szCs w:val="20"/>
                <w:lang w:val="es-ES"/>
              </w:rPr>
              <w:t>Sí</w:t>
            </w:r>
          </w:p>
        </w:tc>
      </w:tr>
      <w:tr w:rsidR="003239B8" w:rsidRPr="00C678D6"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F13576" w:rsidRDefault="003239B8" w:rsidP="008D2290">
            <w:pPr>
              <w:jc w:val="center"/>
              <w:rPr>
                <w:rFonts w:ascii="Cambria" w:hAnsi="Cambria"/>
                <w:b/>
                <w:bCs/>
                <w:color w:val="FFFFFF" w:themeColor="background1"/>
                <w:sz w:val="20"/>
                <w:szCs w:val="20"/>
                <w:lang w:val="es-ES"/>
              </w:rPr>
            </w:pPr>
            <w:r w:rsidRPr="00F13576">
              <w:rPr>
                <w:rFonts w:ascii="Cambria" w:hAnsi="Cambria"/>
                <w:b/>
                <w:bCs/>
                <w:color w:val="FFFFFF" w:themeColor="background1"/>
                <w:sz w:val="20"/>
                <w:szCs w:val="20"/>
                <w:lang w:val="es-ES"/>
              </w:rPr>
              <w:t>Competencia</w:t>
            </w:r>
            <w:r w:rsidRPr="00F13576">
              <w:rPr>
                <w:rFonts w:ascii="Cambria" w:hAnsi="Cambria"/>
                <w:b/>
                <w:bCs/>
                <w:i/>
                <w:color w:val="FFFFFF" w:themeColor="background1"/>
                <w:sz w:val="20"/>
                <w:szCs w:val="20"/>
                <w:lang w:val="es-ES"/>
              </w:rPr>
              <w:t xml:space="preserve"> </w:t>
            </w:r>
            <w:proofErr w:type="spellStart"/>
            <w:r w:rsidRPr="00F13576">
              <w:rPr>
                <w:rFonts w:ascii="Cambria" w:hAnsi="Cambria"/>
                <w:b/>
                <w:bCs/>
                <w:i/>
                <w:color w:val="FFFFFF" w:themeColor="background1"/>
                <w:sz w:val="20"/>
                <w:szCs w:val="20"/>
                <w:lang w:val="es-ES"/>
              </w:rPr>
              <w:t>Ratione</w:t>
            </w:r>
            <w:proofErr w:type="spellEnd"/>
            <w:r w:rsidRPr="00F13576">
              <w:rPr>
                <w:rFonts w:ascii="Cambria" w:hAnsi="Cambria"/>
                <w:b/>
                <w:bCs/>
                <w:i/>
                <w:color w:val="FFFFFF" w:themeColor="background1"/>
                <w:sz w:val="20"/>
                <w:szCs w:val="20"/>
                <w:lang w:val="es-ES"/>
              </w:rPr>
              <w:t xml:space="preserve"> </w:t>
            </w:r>
            <w:proofErr w:type="spellStart"/>
            <w:r w:rsidRPr="00F13576">
              <w:rPr>
                <w:rFonts w:ascii="Cambria" w:hAnsi="Cambria"/>
                <w:b/>
                <w:bCs/>
                <w:i/>
                <w:color w:val="FFFFFF" w:themeColor="background1"/>
                <w:sz w:val="20"/>
                <w:szCs w:val="20"/>
                <w:lang w:val="es-ES"/>
              </w:rPr>
              <w:t>materia</w:t>
            </w:r>
            <w:r w:rsidR="00EE00E9" w:rsidRPr="00F13576">
              <w:rPr>
                <w:rFonts w:ascii="Cambria" w:hAnsi="Cambria"/>
                <w:b/>
                <w:bCs/>
                <w:i/>
                <w:color w:val="FFFFFF" w:themeColor="background1"/>
                <w:sz w:val="20"/>
                <w:szCs w:val="20"/>
                <w:lang w:val="es-ES"/>
              </w:rPr>
              <w:t>e</w:t>
            </w:r>
            <w:proofErr w:type="spellEnd"/>
            <w:r w:rsidRPr="00F13576">
              <w:rPr>
                <w:rFonts w:ascii="Cambria" w:hAnsi="Cambria"/>
                <w:b/>
                <w:bCs/>
                <w:color w:val="FFFFFF" w:themeColor="background1"/>
                <w:sz w:val="20"/>
                <w:szCs w:val="20"/>
                <w:lang w:val="es-ES"/>
              </w:rPr>
              <w:t>:</w:t>
            </w:r>
          </w:p>
        </w:tc>
        <w:tc>
          <w:tcPr>
            <w:tcW w:w="5760" w:type="dxa"/>
            <w:vAlign w:val="center"/>
          </w:tcPr>
          <w:p w14:paraId="0C122F44" w14:textId="6EDD7E3F" w:rsidR="003239B8" w:rsidRPr="00F13576" w:rsidRDefault="008C2DD7" w:rsidP="008D2290">
            <w:pPr>
              <w:jc w:val="both"/>
              <w:rPr>
                <w:rFonts w:ascii="Cambria" w:hAnsi="Cambria"/>
                <w:bCs/>
                <w:sz w:val="20"/>
                <w:szCs w:val="20"/>
                <w:lang w:val="es-ES"/>
              </w:rPr>
            </w:pPr>
            <w:r w:rsidRPr="00F13576">
              <w:rPr>
                <w:rFonts w:ascii="Cambria" w:hAnsi="Cambria"/>
                <w:bCs/>
                <w:sz w:val="20"/>
                <w:szCs w:val="20"/>
                <w:lang w:val="es-ES"/>
              </w:rPr>
              <w:t>Sí, Convención Americana (depósito del instrumento de ratificación realizado el 31 de julio de 1973)</w:t>
            </w:r>
          </w:p>
        </w:tc>
      </w:tr>
    </w:tbl>
    <w:p w14:paraId="4E92C444" w14:textId="140CB1E7" w:rsidR="003239B8" w:rsidRPr="00F13576" w:rsidRDefault="003239B8" w:rsidP="003239B8">
      <w:pPr>
        <w:spacing w:before="240" w:after="240"/>
        <w:ind w:firstLine="720"/>
        <w:jc w:val="both"/>
        <w:rPr>
          <w:rFonts w:asciiTheme="majorHAnsi" w:hAnsiTheme="majorHAnsi"/>
          <w:b/>
          <w:bCs/>
          <w:sz w:val="20"/>
          <w:szCs w:val="20"/>
          <w:lang w:val="es-ES"/>
        </w:rPr>
      </w:pPr>
      <w:r w:rsidRPr="00F13576">
        <w:rPr>
          <w:rFonts w:asciiTheme="majorHAnsi" w:hAnsiTheme="majorHAnsi"/>
          <w:b/>
          <w:bCs/>
          <w:sz w:val="20"/>
          <w:szCs w:val="20"/>
          <w:lang w:val="es-ES"/>
        </w:rPr>
        <w:t xml:space="preserve">IV. </w:t>
      </w:r>
      <w:r w:rsidRPr="00F13576">
        <w:rPr>
          <w:rFonts w:asciiTheme="majorHAnsi" w:hAnsiTheme="majorHAnsi"/>
          <w:b/>
          <w:bCs/>
          <w:sz w:val="20"/>
          <w:szCs w:val="20"/>
          <w:lang w:val="es-ES"/>
        </w:rPr>
        <w:tab/>
      </w:r>
      <w:r w:rsidR="00EE00E9" w:rsidRPr="00F13576">
        <w:rPr>
          <w:rFonts w:asciiTheme="majorHAnsi" w:hAnsiTheme="majorHAnsi"/>
          <w:b/>
          <w:bCs/>
          <w:sz w:val="20"/>
          <w:szCs w:val="20"/>
          <w:lang w:val="es-ES"/>
        </w:rPr>
        <w:t>DUPLICACIÓN</w:t>
      </w:r>
      <w:r w:rsidR="00EE00E9" w:rsidRPr="00F13576">
        <w:rPr>
          <w:rFonts w:asciiTheme="majorHAnsi" w:hAnsiTheme="majorHAnsi"/>
          <w:b/>
          <w:bCs/>
          <w:color w:val="FFFFFF" w:themeColor="background1"/>
          <w:sz w:val="20"/>
          <w:szCs w:val="20"/>
          <w:lang w:val="es-ES"/>
        </w:rPr>
        <w:t xml:space="preserve"> </w:t>
      </w:r>
      <w:r w:rsidR="00EE00E9" w:rsidRPr="00F13576">
        <w:rPr>
          <w:rFonts w:asciiTheme="majorHAnsi" w:hAnsiTheme="majorHAnsi"/>
          <w:b/>
          <w:bCs/>
          <w:sz w:val="20"/>
          <w:szCs w:val="20"/>
          <w:lang w:val="es-ES"/>
        </w:rPr>
        <w:t>DE PROCEDIMIENTOS Y COSA JUZGADA</w:t>
      </w:r>
      <w:r w:rsidR="00EE00E9" w:rsidRPr="00F13576">
        <w:rPr>
          <w:rFonts w:asciiTheme="majorHAnsi" w:hAnsiTheme="majorHAnsi"/>
          <w:b/>
          <w:bCs/>
          <w:i/>
          <w:sz w:val="20"/>
          <w:szCs w:val="20"/>
          <w:lang w:val="es-ES"/>
        </w:rPr>
        <w:t xml:space="preserve"> </w:t>
      </w:r>
      <w:r w:rsidR="00EE00E9" w:rsidRPr="00F13576">
        <w:rPr>
          <w:rFonts w:asciiTheme="majorHAnsi" w:hAnsiTheme="majorHAnsi"/>
          <w:b/>
          <w:bCs/>
          <w:sz w:val="20"/>
          <w:szCs w:val="20"/>
          <w:lang w:val="es-ES"/>
        </w:rPr>
        <w:t>INTERNACIONAL</w:t>
      </w:r>
      <w:r w:rsidR="005D38F9" w:rsidRPr="00F13576">
        <w:rPr>
          <w:rFonts w:asciiTheme="majorHAnsi" w:hAnsiTheme="majorHAnsi"/>
          <w:b/>
          <w:bCs/>
          <w:sz w:val="20"/>
          <w:szCs w:val="20"/>
          <w:lang w:val="es-ES"/>
        </w:rPr>
        <w:t>,</w:t>
      </w:r>
      <w:r w:rsidRPr="00F13576">
        <w:rPr>
          <w:rFonts w:asciiTheme="majorHAnsi" w:hAnsiTheme="majorHAnsi"/>
          <w:b/>
          <w:bCs/>
          <w:sz w:val="20"/>
          <w:szCs w:val="20"/>
          <w:lang w:val="es-ES"/>
        </w:rPr>
        <w:t xml:space="preserve"> CARACTERIZACIÓN, </w:t>
      </w:r>
      <w:r w:rsidRPr="00F1357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F1357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F13576" w:rsidRDefault="00EE00E9" w:rsidP="008D2290">
            <w:pPr>
              <w:jc w:val="center"/>
              <w:rPr>
                <w:rFonts w:ascii="Cambria" w:hAnsi="Cambria"/>
                <w:b/>
                <w:bCs/>
                <w:color w:val="FFFFFF" w:themeColor="background1"/>
                <w:sz w:val="20"/>
                <w:szCs w:val="20"/>
                <w:lang w:val="es-ES"/>
              </w:rPr>
            </w:pPr>
            <w:r w:rsidRPr="00F13576">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796C763B" w:rsidR="00EE00E9" w:rsidRPr="00F13576" w:rsidRDefault="00DB65F4" w:rsidP="008D2290">
            <w:pPr>
              <w:jc w:val="both"/>
              <w:rPr>
                <w:rFonts w:ascii="Cambria" w:hAnsi="Cambria"/>
                <w:bCs/>
                <w:sz w:val="20"/>
                <w:szCs w:val="20"/>
                <w:lang w:val="es-ES"/>
              </w:rPr>
            </w:pPr>
            <w:r w:rsidRPr="00F13576">
              <w:rPr>
                <w:rFonts w:ascii="Cambria" w:hAnsi="Cambria"/>
                <w:bCs/>
                <w:sz w:val="20"/>
                <w:szCs w:val="20"/>
                <w:lang w:val="es-ES"/>
              </w:rPr>
              <w:t>No</w:t>
            </w:r>
          </w:p>
        </w:tc>
      </w:tr>
      <w:tr w:rsidR="003239B8" w:rsidRPr="00C678D6"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F13576" w:rsidRDefault="003239B8" w:rsidP="008D2290">
            <w:pPr>
              <w:jc w:val="center"/>
              <w:rPr>
                <w:rFonts w:ascii="Cambria" w:hAnsi="Cambria"/>
                <w:b/>
                <w:bCs/>
                <w:i/>
                <w:color w:val="FFFFFF" w:themeColor="background1"/>
                <w:sz w:val="20"/>
                <w:szCs w:val="20"/>
                <w:lang w:val="es-ES"/>
              </w:rPr>
            </w:pPr>
            <w:r w:rsidRPr="00F13576">
              <w:rPr>
                <w:rFonts w:ascii="Cambria" w:hAnsi="Cambria"/>
                <w:b/>
                <w:bCs/>
                <w:color w:val="FFFFFF" w:themeColor="background1"/>
                <w:sz w:val="20"/>
                <w:szCs w:val="20"/>
                <w:lang w:val="es-ES"/>
              </w:rPr>
              <w:t>Derechos declarados admisibles</w:t>
            </w:r>
            <w:r w:rsidRPr="00F13576">
              <w:rPr>
                <w:rFonts w:ascii="Cambria" w:hAnsi="Cambria"/>
                <w:b/>
                <w:bCs/>
                <w:i/>
                <w:color w:val="FFFFFF" w:themeColor="background1"/>
                <w:sz w:val="20"/>
                <w:szCs w:val="20"/>
                <w:lang w:val="es-ES"/>
              </w:rPr>
              <w:t>:</w:t>
            </w:r>
          </w:p>
        </w:tc>
        <w:tc>
          <w:tcPr>
            <w:tcW w:w="5760" w:type="dxa"/>
            <w:vAlign w:val="center"/>
          </w:tcPr>
          <w:p w14:paraId="6310C8F7" w14:textId="27EE4337" w:rsidR="003239B8" w:rsidRPr="00F13576" w:rsidRDefault="008C2DD7" w:rsidP="001C41D7">
            <w:pPr>
              <w:jc w:val="both"/>
              <w:rPr>
                <w:rFonts w:ascii="Cambria" w:hAnsi="Cambria"/>
                <w:sz w:val="20"/>
                <w:szCs w:val="20"/>
                <w:lang w:val="es-ES"/>
              </w:rPr>
            </w:pPr>
            <w:r w:rsidRPr="00F13576">
              <w:rPr>
                <w:rFonts w:ascii="Cambria" w:hAnsi="Cambria"/>
                <w:sz w:val="20"/>
                <w:szCs w:val="20"/>
                <w:lang w:val="es-ES"/>
              </w:rPr>
              <w:t>Artículos 7 (libertad personal), 8 (garantías judic</w:t>
            </w:r>
            <w:r w:rsidR="001C41D7">
              <w:rPr>
                <w:rFonts w:ascii="Cambria" w:hAnsi="Cambria"/>
                <w:sz w:val="20"/>
                <w:szCs w:val="20"/>
                <w:lang w:val="es-ES"/>
              </w:rPr>
              <w:t>iales), 23 (derechos políticos)</w:t>
            </w:r>
            <w:r w:rsidRPr="00F13576">
              <w:rPr>
                <w:rFonts w:ascii="Cambria" w:hAnsi="Cambria"/>
                <w:sz w:val="20"/>
                <w:szCs w:val="20"/>
                <w:lang w:val="es-ES"/>
              </w:rPr>
              <w:t xml:space="preserve"> y 25 (protección judicial) de la Convención Americana, en relación con </w:t>
            </w:r>
            <w:r w:rsidR="000265C5" w:rsidRPr="00F13576">
              <w:rPr>
                <w:rFonts w:ascii="Cambria" w:hAnsi="Cambria"/>
                <w:sz w:val="20"/>
                <w:szCs w:val="20"/>
                <w:lang w:val="es-ES"/>
              </w:rPr>
              <w:t>sus</w:t>
            </w:r>
            <w:r w:rsidRPr="00F13576">
              <w:rPr>
                <w:rFonts w:ascii="Cambria" w:hAnsi="Cambria"/>
                <w:sz w:val="20"/>
                <w:szCs w:val="20"/>
                <w:lang w:val="es-ES"/>
              </w:rPr>
              <w:t xml:space="preserve"> artículos 1.1 (obligación de respetar los derechos) y 2 (obligación de adoptar disposiciones de derecho interno) </w:t>
            </w:r>
          </w:p>
        </w:tc>
      </w:tr>
      <w:tr w:rsidR="003239B8" w:rsidRPr="00C678D6"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F13576" w:rsidRDefault="003239B8" w:rsidP="008D2290">
            <w:pPr>
              <w:jc w:val="center"/>
              <w:rPr>
                <w:rFonts w:ascii="Cambria" w:hAnsi="Cambria"/>
                <w:b/>
                <w:bCs/>
                <w:color w:val="FFFFFF" w:themeColor="background1"/>
                <w:sz w:val="20"/>
                <w:szCs w:val="20"/>
                <w:lang w:val="es-ES"/>
              </w:rPr>
            </w:pPr>
            <w:r w:rsidRPr="00F13576">
              <w:rPr>
                <w:rFonts w:ascii="Cambria" w:hAnsi="Cambria"/>
                <w:b/>
                <w:bCs/>
                <w:color w:val="FFFFFF" w:themeColor="background1"/>
                <w:sz w:val="20"/>
                <w:szCs w:val="20"/>
                <w:lang w:val="es-ES"/>
              </w:rPr>
              <w:t>Agotamiento de recursos internos</w:t>
            </w:r>
            <w:r w:rsidR="00EE00E9" w:rsidRPr="00F13576">
              <w:rPr>
                <w:rFonts w:ascii="Cambria" w:hAnsi="Cambria"/>
                <w:b/>
                <w:bCs/>
                <w:color w:val="FFFFFF" w:themeColor="background1"/>
                <w:sz w:val="20"/>
                <w:szCs w:val="20"/>
                <w:lang w:val="es-ES"/>
              </w:rPr>
              <w:t xml:space="preserve"> o procedencia de una excepción</w:t>
            </w:r>
            <w:r w:rsidRPr="00F13576">
              <w:rPr>
                <w:rFonts w:ascii="Cambria" w:hAnsi="Cambria"/>
                <w:b/>
                <w:bCs/>
                <w:color w:val="FFFFFF" w:themeColor="background1"/>
                <w:sz w:val="20"/>
                <w:szCs w:val="20"/>
                <w:lang w:val="es-ES"/>
              </w:rPr>
              <w:t>:</w:t>
            </w:r>
          </w:p>
        </w:tc>
        <w:tc>
          <w:tcPr>
            <w:tcW w:w="5760" w:type="dxa"/>
            <w:vAlign w:val="center"/>
          </w:tcPr>
          <w:p w14:paraId="69C53E8A" w14:textId="619969C9" w:rsidR="003239B8" w:rsidRPr="00F13576" w:rsidRDefault="008C2DD7" w:rsidP="008D2290">
            <w:pPr>
              <w:rPr>
                <w:rFonts w:ascii="Cambria" w:hAnsi="Cambria"/>
                <w:bCs/>
                <w:sz w:val="20"/>
                <w:szCs w:val="20"/>
                <w:lang w:val="es-ES"/>
              </w:rPr>
            </w:pPr>
            <w:r w:rsidRPr="00F13576">
              <w:rPr>
                <w:rFonts w:ascii="Cambria" w:hAnsi="Cambria"/>
                <w:bCs/>
                <w:sz w:val="20"/>
                <w:szCs w:val="20"/>
                <w:lang w:val="es-ES"/>
              </w:rPr>
              <w:t xml:space="preserve">Sí, aplica excepción artículo 46.2.a </w:t>
            </w:r>
            <w:r w:rsidRPr="00011E32">
              <w:rPr>
                <w:rFonts w:ascii="Cambria" w:hAnsi="Cambria"/>
                <w:bCs/>
                <w:sz w:val="20"/>
                <w:szCs w:val="20"/>
                <w:lang w:val="es-ES"/>
              </w:rPr>
              <w:t>de la CADH</w:t>
            </w:r>
          </w:p>
        </w:tc>
      </w:tr>
      <w:tr w:rsidR="003239B8" w:rsidRPr="00C678D6"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F13576" w:rsidRDefault="003239B8" w:rsidP="008D2290">
            <w:pPr>
              <w:jc w:val="center"/>
              <w:rPr>
                <w:rFonts w:ascii="Cambria" w:hAnsi="Cambria"/>
                <w:b/>
                <w:bCs/>
                <w:color w:val="FFFFFF" w:themeColor="background1"/>
                <w:sz w:val="20"/>
                <w:szCs w:val="20"/>
                <w:lang w:val="es-ES"/>
              </w:rPr>
            </w:pPr>
            <w:r w:rsidRPr="00F13576">
              <w:rPr>
                <w:rFonts w:ascii="Cambria" w:hAnsi="Cambria"/>
                <w:b/>
                <w:bCs/>
                <w:color w:val="FFFFFF" w:themeColor="background1"/>
                <w:sz w:val="20"/>
                <w:szCs w:val="20"/>
                <w:lang w:val="es-ES"/>
              </w:rPr>
              <w:t>Presentación dentro de plazo:</w:t>
            </w:r>
          </w:p>
        </w:tc>
        <w:tc>
          <w:tcPr>
            <w:tcW w:w="5760" w:type="dxa"/>
            <w:vAlign w:val="center"/>
          </w:tcPr>
          <w:p w14:paraId="4A2A4569" w14:textId="557C28CC" w:rsidR="003239B8" w:rsidRPr="00F13576" w:rsidRDefault="00CA3C10" w:rsidP="008D2290">
            <w:pPr>
              <w:rPr>
                <w:rFonts w:ascii="Cambria" w:hAnsi="Cambria"/>
                <w:bCs/>
                <w:sz w:val="20"/>
                <w:szCs w:val="20"/>
                <w:lang w:val="es-ES"/>
              </w:rPr>
            </w:pPr>
            <w:r w:rsidRPr="00F13576">
              <w:rPr>
                <w:rFonts w:ascii="Cambria" w:hAnsi="Cambria"/>
                <w:bCs/>
                <w:sz w:val="20"/>
                <w:szCs w:val="20"/>
                <w:lang w:val="es-ES"/>
              </w:rPr>
              <w:t>Sí, en los términos de la sección VI</w:t>
            </w:r>
          </w:p>
        </w:tc>
      </w:tr>
    </w:tbl>
    <w:p w14:paraId="18E6423B" w14:textId="77777777" w:rsidR="003239B8" w:rsidRPr="00F13576" w:rsidRDefault="00223A29" w:rsidP="003239B8">
      <w:pPr>
        <w:spacing w:before="240" w:after="240"/>
        <w:ind w:firstLine="720"/>
        <w:jc w:val="both"/>
        <w:rPr>
          <w:rFonts w:asciiTheme="majorHAnsi" w:hAnsiTheme="majorHAnsi"/>
          <w:b/>
          <w:sz w:val="20"/>
          <w:szCs w:val="20"/>
          <w:lang w:val="es-ES"/>
        </w:rPr>
      </w:pPr>
      <w:r w:rsidRPr="00F13576">
        <w:rPr>
          <w:rFonts w:asciiTheme="majorHAnsi" w:hAnsiTheme="majorHAnsi"/>
          <w:b/>
          <w:sz w:val="20"/>
          <w:szCs w:val="20"/>
          <w:lang w:val="es-ES"/>
        </w:rPr>
        <w:t xml:space="preserve">V. </w:t>
      </w:r>
      <w:r w:rsidRPr="00F13576">
        <w:rPr>
          <w:rFonts w:asciiTheme="majorHAnsi" w:hAnsiTheme="majorHAnsi"/>
          <w:b/>
          <w:sz w:val="20"/>
          <w:szCs w:val="20"/>
          <w:lang w:val="es-ES"/>
        </w:rPr>
        <w:tab/>
      </w:r>
      <w:r w:rsidR="003239B8" w:rsidRPr="00F13576">
        <w:rPr>
          <w:rFonts w:asciiTheme="majorHAnsi" w:hAnsiTheme="majorHAnsi"/>
          <w:b/>
          <w:sz w:val="20"/>
          <w:szCs w:val="20"/>
          <w:lang w:val="es-ES"/>
        </w:rPr>
        <w:t xml:space="preserve">HECHOS ALEGADOS </w:t>
      </w:r>
    </w:p>
    <w:p w14:paraId="2F1B1884" w14:textId="2D01B356" w:rsidR="006D3050" w:rsidRPr="00F13576" w:rsidRDefault="002E69AA" w:rsidP="002E69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3576">
        <w:rPr>
          <w:rFonts w:ascii="Cambria" w:hAnsi="Cambria"/>
          <w:sz w:val="20"/>
          <w:szCs w:val="20"/>
          <w:lang w:val="es-ES"/>
        </w:rPr>
        <w:t>El señor Diego Rojas Girón, peticionario y presunta víctima, denuncia que</w:t>
      </w:r>
      <w:r w:rsidR="008D3AC8" w:rsidRPr="00F13576">
        <w:rPr>
          <w:rFonts w:ascii="Cambria" w:hAnsi="Cambria"/>
          <w:sz w:val="20"/>
          <w:szCs w:val="20"/>
          <w:lang w:val="es-ES"/>
        </w:rPr>
        <w:t xml:space="preserve"> por</w:t>
      </w:r>
      <w:r w:rsidR="00E82BE3" w:rsidRPr="00F13576">
        <w:rPr>
          <w:rFonts w:ascii="Cambria" w:hAnsi="Cambria"/>
          <w:sz w:val="20"/>
          <w:szCs w:val="20"/>
          <w:lang w:val="es-ES"/>
        </w:rPr>
        <w:t xml:space="preserve"> ejercer</w:t>
      </w:r>
      <w:r w:rsidR="008D3AC8" w:rsidRPr="00F13576">
        <w:rPr>
          <w:rFonts w:ascii="Cambria" w:hAnsi="Cambria"/>
          <w:sz w:val="20"/>
          <w:szCs w:val="20"/>
          <w:lang w:val="es-ES"/>
        </w:rPr>
        <w:t xml:space="preserve"> </w:t>
      </w:r>
      <w:r w:rsidR="001C4A8E" w:rsidRPr="00F13576">
        <w:rPr>
          <w:rFonts w:ascii="Cambria" w:hAnsi="Cambria"/>
          <w:sz w:val="20"/>
          <w:szCs w:val="20"/>
          <w:lang w:val="es-ES"/>
        </w:rPr>
        <w:t xml:space="preserve">sus </w:t>
      </w:r>
      <w:r w:rsidR="00E82BE3" w:rsidRPr="00F13576">
        <w:rPr>
          <w:rFonts w:ascii="Cambria" w:hAnsi="Cambria"/>
          <w:sz w:val="20"/>
          <w:szCs w:val="20"/>
          <w:lang w:val="es-ES"/>
        </w:rPr>
        <w:t>labores</w:t>
      </w:r>
      <w:r w:rsidR="001C4A8E" w:rsidRPr="00F13576">
        <w:rPr>
          <w:rFonts w:ascii="Cambria" w:hAnsi="Cambria"/>
          <w:sz w:val="20"/>
          <w:szCs w:val="20"/>
          <w:lang w:val="es-ES"/>
        </w:rPr>
        <w:t xml:space="preserve"> como</w:t>
      </w:r>
      <w:r w:rsidR="008D3AC8" w:rsidRPr="00F13576">
        <w:rPr>
          <w:rFonts w:ascii="Cambria" w:hAnsi="Cambria"/>
          <w:sz w:val="20"/>
          <w:szCs w:val="20"/>
          <w:lang w:val="es-ES"/>
        </w:rPr>
        <w:t xml:space="preserve"> Director Seccional de Fiscalías de Santiago de Cali</w:t>
      </w:r>
      <w:r w:rsidRPr="00F13576">
        <w:rPr>
          <w:rFonts w:ascii="Cambria" w:hAnsi="Cambria"/>
          <w:sz w:val="20"/>
          <w:szCs w:val="20"/>
          <w:lang w:val="es-ES"/>
        </w:rPr>
        <w:t xml:space="preserve"> fue</w:t>
      </w:r>
      <w:r w:rsidR="008D3AC8" w:rsidRPr="00F13576">
        <w:rPr>
          <w:rFonts w:ascii="Cambria" w:hAnsi="Cambria"/>
          <w:sz w:val="20"/>
          <w:szCs w:val="20"/>
          <w:lang w:val="es-ES"/>
        </w:rPr>
        <w:t xml:space="preserve"> </w:t>
      </w:r>
      <w:r w:rsidRPr="00F13576">
        <w:rPr>
          <w:rFonts w:ascii="Cambria" w:hAnsi="Cambria"/>
          <w:sz w:val="20"/>
          <w:szCs w:val="20"/>
          <w:lang w:val="es-ES"/>
        </w:rPr>
        <w:t xml:space="preserve">condenado </w:t>
      </w:r>
      <w:r w:rsidR="005A25C0" w:rsidRPr="00F13576">
        <w:rPr>
          <w:rFonts w:ascii="Cambria" w:hAnsi="Cambria"/>
          <w:sz w:val="20"/>
          <w:szCs w:val="20"/>
          <w:lang w:val="es-ES"/>
        </w:rPr>
        <w:t xml:space="preserve">penalmente </w:t>
      </w:r>
      <w:r w:rsidR="00132D97" w:rsidRPr="00F13576">
        <w:rPr>
          <w:rFonts w:ascii="Cambria" w:hAnsi="Cambria"/>
          <w:sz w:val="20"/>
          <w:szCs w:val="20"/>
          <w:lang w:val="es-ES"/>
        </w:rPr>
        <w:t>por el delito de prevaricato</w:t>
      </w:r>
      <w:r w:rsidR="00BF3FDB" w:rsidRPr="00F13576">
        <w:rPr>
          <w:rFonts w:ascii="Cambria" w:hAnsi="Cambria"/>
          <w:sz w:val="20"/>
          <w:szCs w:val="20"/>
          <w:lang w:val="es-ES"/>
        </w:rPr>
        <w:t xml:space="preserve">, en un </w:t>
      </w:r>
      <w:r w:rsidR="001C4A8E" w:rsidRPr="00F13576">
        <w:rPr>
          <w:rFonts w:ascii="Cambria" w:hAnsi="Cambria"/>
          <w:sz w:val="20"/>
          <w:szCs w:val="20"/>
          <w:lang w:val="es-ES"/>
        </w:rPr>
        <w:t>proceso</w:t>
      </w:r>
      <w:r w:rsidR="00132D97" w:rsidRPr="00F13576">
        <w:rPr>
          <w:rFonts w:ascii="Cambria" w:hAnsi="Cambria"/>
          <w:sz w:val="20"/>
          <w:szCs w:val="20"/>
          <w:lang w:val="es-ES"/>
        </w:rPr>
        <w:t xml:space="preserve"> </w:t>
      </w:r>
      <w:r w:rsidR="00BF3FDB" w:rsidRPr="00F13576">
        <w:rPr>
          <w:rFonts w:ascii="Cambria" w:hAnsi="Cambria"/>
          <w:sz w:val="20"/>
          <w:szCs w:val="20"/>
          <w:lang w:val="es-ES"/>
        </w:rPr>
        <w:t>de</w:t>
      </w:r>
      <w:r w:rsidR="00132D97" w:rsidRPr="00F13576">
        <w:rPr>
          <w:rFonts w:ascii="Cambria" w:hAnsi="Cambria"/>
          <w:sz w:val="20"/>
          <w:szCs w:val="20"/>
          <w:lang w:val="es-ES"/>
        </w:rPr>
        <w:t xml:space="preserve"> instancia única</w:t>
      </w:r>
      <w:r w:rsidR="00BF3FDB" w:rsidRPr="00F13576">
        <w:rPr>
          <w:rFonts w:ascii="Cambria" w:hAnsi="Cambria"/>
          <w:sz w:val="20"/>
          <w:szCs w:val="20"/>
          <w:lang w:val="es-ES"/>
        </w:rPr>
        <w:t xml:space="preserve"> en el que se </w:t>
      </w:r>
      <w:r w:rsidR="00041EE6">
        <w:rPr>
          <w:rFonts w:ascii="Cambria" w:hAnsi="Cambria"/>
          <w:sz w:val="20"/>
          <w:szCs w:val="20"/>
          <w:lang w:val="es-ES"/>
        </w:rPr>
        <w:t>habrían vulnerado</w:t>
      </w:r>
      <w:r w:rsidR="00BF3FDB" w:rsidRPr="00F13576">
        <w:rPr>
          <w:rFonts w:ascii="Cambria" w:hAnsi="Cambria"/>
          <w:sz w:val="20"/>
          <w:szCs w:val="20"/>
          <w:lang w:val="es-ES"/>
        </w:rPr>
        <w:t xml:space="preserve"> sus</w:t>
      </w:r>
      <w:r w:rsidR="006D3050" w:rsidRPr="00F13576">
        <w:rPr>
          <w:rFonts w:ascii="Cambria" w:hAnsi="Cambria"/>
          <w:sz w:val="20"/>
          <w:szCs w:val="20"/>
          <w:lang w:val="es-ES"/>
        </w:rPr>
        <w:t xml:space="preserve"> garantías judiciales. </w:t>
      </w:r>
    </w:p>
    <w:p w14:paraId="24D2F893" w14:textId="6B20377D" w:rsidR="00DA45F6" w:rsidRPr="00F13576" w:rsidRDefault="00E04AB6" w:rsidP="00132D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3576">
        <w:rPr>
          <w:rFonts w:ascii="Cambria" w:hAnsi="Cambria"/>
          <w:sz w:val="20"/>
          <w:szCs w:val="20"/>
          <w:lang w:val="es-ES"/>
        </w:rPr>
        <w:lastRenderedPageBreak/>
        <w:t>El peticionario indica</w:t>
      </w:r>
      <w:r w:rsidR="001C4A8E" w:rsidRPr="00F13576">
        <w:rPr>
          <w:rFonts w:ascii="Cambria" w:hAnsi="Cambria"/>
          <w:sz w:val="20"/>
          <w:szCs w:val="20"/>
          <w:lang w:val="es-ES"/>
        </w:rPr>
        <w:t xml:space="preserve"> que desde</w:t>
      </w:r>
      <w:r w:rsidR="00625390" w:rsidRPr="00F13576">
        <w:rPr>
          <w:rFonts w:ascii="Cambria" w:hAnsi="Cambria"/>
          <w:sz w:val="20"/>
          <w:szCs w:val="20"/>
          <w:lang w:val="es-ES"/>
        </w:rPr>
        <w:t xml:space="preserve"> el</w:t>
      </w:r>
      <w:r w:rsidR="001C4A8E" w:rsidRPr="00F13576">
        <w:rPr>
          <w:rFonts w:ascii="Cambria" w:hAnsi="Cambria"/>
          <w:sz w:val="20"/>
          <w:szCs w:val="20"/>
          <w:lang w:val="es-ES"/>
        </w:rPr>
        <w:t xml:space="preserve"> 30 de agosto </w:t>
      </w:r>
      <w:r w:rsidR="00DA45F6" w:rsidRPr="00F13576">
        <w:rPr>
          <w:rFonts w:ascii="Cambria" w:hAnsi="Cambria"/>
          <w:sz w:val="20"/>
          <w:szCs w:val="20"/>
          <w:lang w:val="es-ES"/>
        </w:rPr>
        <w:t xml:space="preserve">del </w:t>
      </w:r>
      <w:r w:rsidR="001C4A8E" w:rsidRPr="00F13576">
        <w:rPr>
          <w:rFonts w:ascii="Cambria" w:hAnsi="Cambria"/>
          <w:sz w:val="20"/>
          <w:szCs w:val="20"/>
          <w:lang w:val="es-ES"/>
        </w:rPr>
        <w:t>2001 asumió el puesto de Director Seccional</w:t>
      </w:r>
      <w:r w:rsidRPr="00F13576">
        <w:rPr>
          <w:rFonts w:ascii="Cambria" w:hAnsi="Cambria"/>
          <w:sz w:val="20"/>
          <w:szCs w:val="20"/>
          <w:lang w:val="es-ES"/>
        </w:rPr>
        <w:t xml:space="preserve">, y que en </w:t>
      </w:r>
      <w:r w:rsidR="00EA379A" w:rsidRPr="00F13576">
        <w:rPr>
          <w:rFonts w:ascii="Cambria" w:hAnsi="Cambria"/>
          <w:sz w:val="20"/>
          <w:szCs w:val="20"/>
          <w:lang w:val="es-ES"/>
        </w:rPr>
        <w:t>ejercicio</w:t>
      </w:r>
      <w:r w:rsidRPr="00F13576">
        <w:rPr>
          <w:rFonts w:ascii="Cambria" w:hAnsi="Cambria"/>
          <w:sz w:val="20"/>
          <w:szCs w:val="20"/>
          <w:lang w:val="es-ES"/>
        </w:rPr>
        <w:t xml:space="preserve"> de las funciones propias de su cargo emitió entre abril y julio </w:t>
      </w:r>
      <w:r w:rsidRPr="00011E32">
        <w:rPr>
          <w:rFonts w:ascii="Cambria" w:hAnsi="Cambria"/>
          <w:sz w:val="20"/>
          <w:szCs w:val="20"/>
          <w:lang w:val="es-ES"/>
        </w:rPr>
        <w:t>de 2002 una serie de resoluciones</w:t>
      </w:r>
      <w:r w:rsidR="00EA379A" w:rsidRPr="00011E32">
        <w:rPr>
          <w:rFonts w:ascii="Cambria" w:hAnsi="Cambria"/>
          <w:sz w:val="20"/>
          <w:szCs w:val="20"/>
          <w:lang w:val="es-ES"/>
        </w:rPr>
        <w:t xml:space="preserve"> </w:t>
      </w:r>
      <w:r w:rsidRPr="00011E32">
        <w:rPr>
          <w:rFonts w:ascii="Cambria" w:hAnsi="Cambria"/>
          <w:sz w:val="20"/>
          <w:szCs w:val="20"/>
          <w:lang w:val="es-ES"/>
        </w:rPr>
        <w:t>orientadas a implementar</w:t>
      </w:r>
      <w:r w:rsidR="00C31C32" w:rsidRPr="00011E32">
        <w:rPr>
          <w:rFonts w:ascii="Cambria" w:hAnsi="Cambria"/>
          <w:sz w:val="20"/>
          <w:szCs w:val="20"/>
          <w:lang w:val="es-ES"/>
        </w:rPr>
        <w:t xml:space="preserve"> un programa de descongestión </w:t>
      </w:r>
      <w:r w:rsidR="00DA45F6" w:rsidRPr="00011E32">
        <w:rPr>
          <w:rFonts w:ascii="Cambria" w:hAnsi="Cambria"/>
          <w:sz w:val="20"/>
          <w:szCs w:val="20"/>
          <w:lang w:val="es-ES"/>
        </w:rPr>
        <w:t>para</w:t>
      </w:r>
      <w:r w:rsidR="00C31C32" w:rsidRPr="00011E32">
        <w:rPr>
          <w:rFonts w:ascii="Cambria" w:hAnsi="Cambria"/>
          <w:sz w:val="20"/>
          <w:szCs w:val="20"/>
          <w:lang w:val="es-ES"/>
        </w:rPr>
        <w:t xml:space="preserve"> las investigaciones</w:t>
      </w:r>
      <w:r w:rsidR="00C31C32" w:rsidRPr="00F13576">
        <w:rPr>
          <w:rFonts w:ascii="Cambria" w:hAnsi="Cambria"/>
          <w:sz w:val="20"/>
          <w:szCs w:val="20"/>
          <w:lang w:val="es-ES"/>
        </w:rPr>
        <w:t xml:space="preserve"> previas iniciadas en fecha anterior al 31 de diciembre de 2001.  </w:t>
      </w:r>
      <w:r w:rsidRPr="00F13576">
        <w:rPr>
          <w:rFonts w:ascii="Cambria" w:hAnsi="Cambria"/>
          <w:sz w:val="20"/>
          <w:szCs w:val="20"/>
          <w:lang w:val="es-ES"/>
        </w:rPr>
        <w:t>Estas</w:t>
      </w:r>
      <w:r w:rsidR="00DA45F6" w:rsidRPr="00F13576">
        <w:rPr>
          <w:rFonts w:ascii="Cambria" w:hAnsi="Cambria"/>
          <w:sz w:val="20"/>
          <w:szCs w:val="20"/>
          <w:lang w:val="es-ES"/>
        </w:rPr>
        <w:t xml:space="preserve"> resoluciones dispusieron que los </w:t>
      </w:r>
      <w:r w:rsidRPr="00F13576">
        <w:rPr>
          <w:rFonts w:ascii="Cambria" w:hAnsi="Cambria"/>
          <w:sz w:val="20"/>
          <w:szCs w:val="20"/>
          <w:lang w:val="es-ES"/>
        </w:rPr>
        <w:t>f</w:t>
      </w:r>
      <w:r w:rsidR="00DA45F6" w:rsidRPr="00F13576">
        <w:rPr>
          <w:rFonts w:ascii="Cambria" w:hAnsi="Cambria"/>
          <w:sz w:val="20"/>
          <w:szCs w:val="20"/>
          <w:lang w:val="es-ES"/>
        </w:rPr>
        <w:t xml:space="preserve">iscales a cargo de dichas investigaciones debían </w:t>
      </w:r>
      <w:r w:rsidR="00DA45F6" w:rsidRPr="00A048BD">
        <w:rPr>
          <w:rFonts w:ascii="Cambria" w:hAnsi="Cambria"/>
          <w:sz w:val="20"/>
          <w:szCs w:val="20"/>
          <w:lang w:val="es-ES"/>
        </w:rPr>
        <w:t xml:space="preserve">abstenerse de tomar decisiones sobre las mismas y </w:t>
      </w:r>
      <w:r w:rsidR="00A048BD">
        <w:rPr>
          <w:rFonts w:ascii="Cambria" w:hAnsi="Cambria"/>
          <w:sz w:val="20"/>
          <w:szCs w:val="20"/>
          <w:lang w:val="es-ES"/>
        </w:rPr>
        <w:t>asignar la competencia de esos expedientes atrasados</w:t>
      </w:r>
      <w:r w:rsidR="00DA45F6" w:rsidRPr="00A048BD">
        <w:rPr>
          <w:rFonts w:ascii="Cambria" w:hAnsi="Cambria"/>
          <w:sz w:val="20"/>
          <w:szCs w:val="20"/>
          <w:lang w:val="es-ES"/>
        </w:rPr>
        <w:t xml:space="preserve"> a una </w:t>
      </w:r>
      <w:r w:rsidR="00A048BD">
        <w:rPr>
          <w:rFonts w:ascii="Cambria" w:hAnsi="Cambria"/>
          <w:sz w:val="20"/>
          <w:szCs w:val="20"/>
          <w:lang w:val="es-ES"/>
        </w:rPr>
        <w:t>c</w:t>
      </w:r>
      <w:r w:rsidR="00DA45F6" w:rsidRPr="00A048BD">
        <w:rPr>
          <w:rFonts w:ascii="Cambria" w:hAnsi="Cambria"/>
          <w:sz w:val="20"/>
          <w:szCs w:val="20"/>
          <w:lang w:val="es-ES"/>
        </w:rPr>
        <w:t xml:space="preserve">omisión </w:t>
      </w:r>
      <w:r w:rsidR="00A048BD">
        <w:rPr>
          <w:rFonts w:ascii="Cambria" w:hAnsi="Cambria"/>
          <w:sz w:val="20"/>
          <w:szCs w:val="20"/>
          <w:lang w:val="es-ES"/>
        </w:rPr>
        <w:t>e</w:t>
      </w:r>
      <w:r w:rsidR="00DA45F6" w:rsidRPr="00A048BD">
        <w:rPr>
          <w:rFonts w:ascii="Cambria" w:hAnsi="Cambria"/>
          <w:sz w:val="20"/>
          <w:szCs w:val="20"/>
          <w:lang w:val="es-ES"/>
        </w:rPr>
        <w:t>special</w:t>
      </w:r>
      <w:r w:rsidR="00A048BD">
        <w:rPr>
          <w:rFonts w:ascii="Cambria" w:hAnsi="Cambria"/>
          <w:sz w:val="20"/>
          <w:szCs w:val="20"/>
          <w:lang w:val="es-ES"/>
        </w:rPr>
        <w:t xml:space="preserve"> de fiscales asignados para este plan de trabajo. </w:t>
      </w:r>
      <w:r w:rsidR="00461D5C" w:rsidRPr="00A048BD">
        <w:rPr>
          <w:rFonts w:ascii="Cambria" w:hAnsi="Cambria"/>
          <w:sz w:val="20"/>
          <w:szCs w:val="20"/>
          <w:lang w:val="es-ES"/>
        </w:rPr>
        <w:t>Enfatiza que las averiguaciones involucradas en el programa estaban en total abandono, algunas incluso desde 19</w:t>
      </w:r>
      <w:r w:rsidR="00461D5C" w:rsidRPr="00F13576">
        <w:rPr>
          <w:rFonts w:ascii="Cambria" w:hAnsi="Cambria"/>
          <w:sz w:val="20"/>
          <w:szCs w:val="20"/>
          <w:lang w:val="es-ES"/>
        </w:rPr>
        <w:t xml:space="preserve">92. </w:t>
      </w:r>
    </w:p>
    <w:p w14:paraId="246FA2A1" w14:textId="0B527678" w:rsidR="004B1288" w:rsidRPr="00F13576" w:rsidRDefault="00E04AB6" w:rsidP="001D77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3576">
        <w:rPr>
          <w:rFonts w:ascii="Cambria" w:hAnsi="Cambria"/>
          <w:sz w:val="20"/>
          <w:szCs w:val="20"/>
          <w:lang w:val="es-ES"/>
        </w:rPr>
        <w:t>Así las cosas, e</w:t>
      </w:r>
      <w:r w:rsidR="00E844C7" w:rsidRPr="00F13576">
        <w:rPr>
          <w:rFonts w:ascii="Cambria" w:hAnsi="Cambria"/>
          <w:sz w:val="20"/>
          <w:szCs w:val="20"/>
          <w:lang w:val="es-ES"/>
        </w:rPr>
        <w:t>xplica</w:t>
      </w:r>
      <w:r w:rsidR="00DE65CE" w:rsidRPr="00F13576">
        <w:rPr>
          <w:rFonts w:ascii="Cambria" w:hAnsi="Cambria"/>
          <w:sz w:val="20"/>
          <w:szCs w:val="20"/>
          <w:lang w:val="es-ES"/>
        </w:rPr>
        <w:t xml:space="preserve"> que e</w:t>
      </w:r>
      <w:r w:rsidR="00781A2D" w:rsidRPr="00F13576">
        <w:rPr>
          <w:rFonts w:ascii="Cambria" w:hAnsi="Cambria"/>
          <w:sz w:val="20"/>
          <w:szCs w:val="20"/>
          <w:lang w:val="es-ES"/>
        </w:rPr>
        <w:t xml:space="preserve">n </w:t>
      </w:r>
      <w:r w:rsidR="00E844C7" w:rsidRPr="00F13576">
        <w:rPr>
          <w:rFonts w:ascii="Cambria" w:hAnsi="Cambria"/>
          <w:sz w:val="20"/>
          <w:szCs w:val="20"/>
          <w:lang w:val="es-ES"/>
        </w:rPr>
        <w:t xml:space="preserve">febrero del </w:t>
      </w:r>
      <w:r w:rsidR="00781A2D" w:rsidRPr="00F13576">
        <w:rPr>
          <w:rFonts w:ascii="Cambria" w:hAnsi="Cambria"/>
          <w:sz w:val="20"/>
          <w:szCs w:val="20"/>
          <w:lang w:val="es-ES"/>
        </w:rPr>
        <w:t xml:space="preserve">2004 </w:t>
      </w:r>
      <w:r w:rsidR="00E844C7" w:rsidRPr="00F13576">
        <w:rPr>
          <w:rFonts w:ascii="Cambria" w:hAnsi="Cambria"/>
          <w:sz w:val="20"/>
          <w:szCs w:val="20"/>
          <w:lang w:val="es-ES"/>
        </w:rPr>
        <w:t xml:space="preserve">se publicaron una serie de noticias </w:t>
      </w:r>
      <w:r w:rsidR="004C5A1F" w:rsidRPr="00F13576">
        <w:rPr>
          <w:rFonts w:ascii="Cambria" w:hAnsi="Cambria"/>
          <w:sz w:val="20"/>
          <w:szCs w:val="20"/>
          <w:lang w:val="es-ES"/>
        </w:rPr>
        <w:t xml:space="preserve">en la </w:t>
      </w:r>
      <w:r w:rsidRPr="00F13576">
        <w:rPr>
          <w:rFonts w:ascii="Cambria" w:hAnsi="Cambria"/>
          <w:sz w:val="20"/>
          <w:szCs w:val="20"/>
          <w:lang w:val="es-ES"/>
        </w:rPr>
        <w:t>“</w:t>
      </w:r>
      <w:r w:rsidR="004C5A1F" w:rsidRPr="00F13576">
        <w:rPr>
          <w:rFonts w:ascii="Cambria" w:hAnsi="Cambria"/>
          <w:sz w:val="20"/>
          <w:szCs w:val="20"/>
          <w:lang w:val="es-ES"/>
        </w:rPr>
        <w:t>Revista Cambio</w:t>
      </w:r>
      <w:r w:rsidRPr="00F13576">
        <w:rPr>
          <w:rFonts w:ascii="Cambria" w:hAnsi="Cambria"/>
          <w:sz w:val="20"/>
          <w:szCs w:val="20"/>
          <w:lang w:val="es-ES"/>
        </w:rPr>
        <w:t>”</w:t>
      </w:r>
      <w:r w:rsidR="004C5A1F" w:rsidRPr="00F13576">
        <w:rPr>
          <w:rFonts w:ascii="Cambria" w:hAnsi="Cambria"/>
          <w:sz w:val="20"/>
          <w:szCs w:val="20"/>
          <w:lang w:val="es-ES"/>
        </w:rPr>
        <w:t xml:space="preserve"> </w:t>
      </w:r>
      <w:r w:rsidR="00E844C7" w:rsidRPr="00F13576">
        <w:rPr>
          <w:rFonts w:ascii="Cambria" w:hAnsi="Cambria"/>
          <w:sz w:val="20"/>
          <w:szCs w:val="20"/>
          <w:lang w:val="es-ES"/>
        </w:rPr>
        <w:t xml:space="preserve">que denunciaban </w:t>
      </w:r>
      <w:r w:rsidR="004C5A1F" w:rsidRPr="00F13576">
        <w:rPr>
          <w:rFonts w:ascii="Cambria" w:hAnsi="Cambria"/>
          <w:sz w:val="20"/>
          <w:szCs w:val="20"/>
          <w:lang w:val="es-ES"/>
        </w:rPr>
        <w:t>pagos ilegales</w:t>
      </w:r>
      <w:r w:rsidR="00E844C7" w:rsidRPr="00F13576">
        <w:rPr>
          <w:rFonts w:ascii="Cambria" w:hAnsi="Cambria"/>
          <w:sz w:val="20"/>
          <w:szCs w:val="20"/>
          <w:lang w:val="es-ES"/>
        </w:rPr>
        <w:t xml:space="preserve"> por parte de particulares a funcionarios de la Fiscalía. </w:t>
      </w:r>
      <w:r w:rsidR="00857E85" w:rsidRPr="00F13576">
        <w:rPr>
          <w:rFonts w:ascii="Cambria" w:hAnsi="Cambria"/>
          <w:sz w:val="20"/>
          <w:szCs w:val="20"/>
          <w:lang w:val="es-ES"/>
        </w:rPr>
        <w:t>Como reacción a esta publicación</w:t>
      </w:r>
      <w:r w:rsidR="00E844C7" w:rsidRPr="00F13576">
        <w:rPr>
          <w:rFonts w:ascii="Cambria" w:hAnsi="Cambria"/>
          <w:sz w:val="20"/>
          <w:szCs w:val="20"/>
          <w:lang w:val="es-ES"/>
        </w:rPr>
        <w:t xml:space="preserve"> </w:t>
      </w:r>
      <w:r w:rsidR="001D77C2" w:rsidRPr="00F13576">
        <w:rPr>
          <w:rFonts w:ascii="Cambria" w:hAnsi="Cambria"/>
          <w:sz w:val="20"/>
          <w:szCs w:val="20"/>
          <w:lang w:val="es-ES"/>
        </w:rPr>
        <w:t xml:space="preserve">el Ministerio Público inició contra él y un grupo de funcionarios vinculados al citado programa de descongestión una investigación preliminar por distintos delitos de corrupción. </w:t>
      </w:r>
      <w:r w:rsidR="00FF054B" w:rsidRPr="00F13576">
        <w:rPr>
          <w:rFonts w:ascii="Cambria" w:hAnsi="Cambria"/>
          <w:sz w:val="20"/>
          <w:szCs w:val="20"/>
          <w:lang w:val="es-ES"/>
        </w:rPr>
        <w:t>E</w:t>
      </w:r>
      <w:r w:rsidRPr="00F13576">
        <w:rPr>
          <w:rFonts w:ascii="Cambria" w:hAnsi="Cambria"/>
          <w:sz w:val="20"/>
          <w:szCs w:val="20"/>
          <w:lang w:val="es-ES"/>
        </w:rPr>
        <w:t xml:space="preserve">l peticionario menciona como </w:t>
      </w:r>
      <w:r w:rsidR="00857E85" w:rsidRPr="00F13576">
        <w:rPr>
          <w:rFonts w:ascii="Cambria" w:hAnsi="Cambria"/>
          <w:sz w:val="20"/>
          <w:szCs w:val="20"/>
          <w:lang w:val="es-ES"/>
        </w:rPr>
        <w:t xml:space="preserve">un antecedente inmediato de estos hechos, que antes de </w:t>
      </w:r>
      <w:r w:rsidRPr="00F13576">
        <w:rPr>
          <w:rFonts w:ascii="Cambria" w:hAnsi="Cambria"/>
          <w:sz w:val="20"/>
          <w:szCs w:val="20"/>
          <w:lang w:val="es-ES"/>
        </w:rPr>
        <w:t xml:space="preserve">esta publicación </w:t>
      </w:r>
      <w:r w:rsidR="004B1288" w:rsidRPr="00F13576">
        <w:rPr>
          <w:rFonts w:ascii="Cambria" w:hAnsi="Cambria"/>
          <w:sz w:val="20"/>
          <w:szCs w:val="20"/>
          <w:lang w:val="es-ES"/>
        </w:rPr>
        <w:t xml:space="preserve">la Fiscalía Delegada ya había adelantado contra él una </w:t>
      </w:r>
      <w:r w:rsidR="009D7F1A" w:rsidRPr="00F13576">
        <w:rPr>
          <w:rFonts w:ascii="Cambria" w:hAnsi="Cambria"/>
          <w:sz w:val="20"/>
          <w:szCs w:val="20"/>
          <w:lang w:val="es-ES"/>
        </w:rPr>
        <w:t>investigación</w:t>
      </w:r>
      <w:r w:rsidR="004B1288" w:rsidRPr="00F13576">
        <w:rPr>
          <w:rFonts w:ascii="Cambria" w:hAnsi="Cambria"/>
          <w:sz w:val="20"/>
          <w:szCs w:val="20"/>
          <w:lang w:val="es-ES"/>
        </w:rPr>
        <w:t xml:space="preserve"> </w:t>
      </w:r>
      <w:r w:rsidR="00A96D6F" w:rsidRPr="00F13576">
        <w:rPr>
          <w:rFonts w:ascii="Cambria" w:hAnsi="Cambria"/>
          <w:sz w:val="20"/>
          <w:szCs w:val="20"/>
          <w:lang w:val="es-ES"/>
        </w:rPr>
        <w:t>por las resoluciones que emitió como Director Seccional</w:t>
      </w:r>
      <w:r w:rsidR="004B1288" w:rsidRPr="00F13576">
        <w:rPr>
          <w:rFonts w:ascii="Cambria" w:hAnsi="Cambria"/>
          <w:sz w:val="20"/>
          <w:szCs w:val="20"/>
          <w:lang w:val="es-ES"/>
        </w:rPr>
        <w:t xml:space="preserve">, la cual fue archivada mediante auto inhibitorio del 27 de enero de 2004. </w:t>
      </w:r>
    </w:p>
    <w:p w14:paraId="14B7DC6A" w14:textId="587366DC" w:rsidR="0053270E" w:rsidRPr="00E64A49" w:rsidRDefault="004B1288" w:rsidP="005327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64A49">
        <w:rPr>
          <w:rFonts w:ascii="Cambria" w:hAnsi="Cambria"/>
          <w:sz w:val="20"/>
          <w:szCs w:val="20"/>
          <w:lang w:val="es-ES"/>
        </w:rPr>
        <w:t xml:space="preserve">Alega que el 26 de mayo de 2004 la </w:t>
      </w:r>
      <w:r w:rsidR="00FF054B" w:rsidRPr="00E64A49">
        <w:rPr>
          <w:rFonts w:ascii="Cambria" w:hAnsi="Cambria"/>
          <w:sz w:val="20"/>
          <w:szCs w:val="20"/>
          <w:lang w:val="es-ES"/>
        </w:rPr>
        <w:t>f</w:t>
      </w:r>
      <w:r w:rsidRPr="00E64A49">
        <w:rPr>
          <w:rFonts w:ascii="Cambria" w:hAnsi="Cambria"/>
          <w:sz w:val="20"/>
          <w:szCs w:val="20"/>
          <w:lang w:val="es-ES"/>
        </w:rPr>
        <w:t xml:space="preserve">iscalía </w:t>
      </w:r>
      <w:r w:rsidR="00FF054B" w:rsidRPr="00E64A49">
        <w:rPr>
          <w:rFonts w:ascii="Cambria" w:hAnsi="Cambria"/>
          <w:sz w:val="20"/>
          <w:szCs w:val="20"/>
          <w:lang w:val="es-ES"/>
        </w:rPr>
        <w:t xml:space="preserve">a cargo de la investigación en su contra </w:t>
      </w:r>
      <w:r w:rsidRPr="00E64A49">
        <w:rPr>
          <w:rFonts w:ascii="Cambria" w:hAnsi="Cambria"/>
          <w:sz w:val="20"/>
          <w:szCs w:val="20"/>
          <w:lang w:val="es-ES"/>
        </w:rPr>
        <w:t>lo declaró persona ausente, sin motivar tal decisión ni especificar delito alguno</w:t>
      </w:r>
      <w:r w:rsidR="00FF054B" w:rsidRPr="00E64A49">
        <w:rPr>
          <w:rFonts w:ascii="Cambria" w:hAnsi="Cambria"/>
          <w:sz w:val="20"/>
          <w:szCs w:val="20"/>
          <w:lang w:val="es-ES"/>
        </w:rPr>
        <w:t xml:space="preserve">; y que </w:t>
      </w:r>
      <w:r w:rsidRPr="00E64A49">
        <w:rPr>
          <w:rFonts w:ascii="Cambria" w:hAnsi="Cambria"/>
          <w:sz w:val="20"/>
          <w:szCs w:val="20"/>
          <w:lang w:val="es-ES"/>
        </w:rPr>
        <w:t xml:space="preserve">recién el 21 de septiembre de 2004 </w:t>
      </w:r>
      <w:r w:rsidR="00FF054B" w:rsidRPr="00E64A49">
        <w:rPr>
          <w:rFonts w:ascii="Cambria" w:hAnsi="Cambria"/>
          <w:sz w:val="20"/>
          <w:szCs w:val="20"/>
          <w:lang w:val="es-ES"/>
        </w:rPr>
        <w:t>se le indicó</w:t>
      </w:r>
      <w:r w:rsidR="00A96D6F" w:rsidRPr="00E64A49">
        <w:rPr>
          <w:rFonts w:ascii="Cambria" w:hAnsi="Cambria"/>
          <w:sz w:val="20"/>
          <w:szCs w:val="20"/>
          <w:lang w:val="es-ES"/>
        </w:rPr>
        <w:t xml:space="preserve"> </w:t>
      </w:r>
      <w:r w:rsidRPr="00E64A49">
        <w:rPr>
          <w:rFonts w:ascii="Cambria" w:hAnsi="Cambria"/>
          <w:sz w:val="20"/>
          <w:szCs w:val="20"/>
          <w:lang w:val="es-ES"/>
        </w:rPr>
        <w:t>que se le investigaba por el delito de prevaricato</w:t>
      </w:r>
      <w:r w:rsidR="00FF054B" w:rsidRPr="00E64A49">
        <w:rPr>
          <w:rFonts w:ascii="Cambria" w:hAnsi="Cambria"/>
          <w:sz w:val="20"/>
          <w:szCs w:val="20"/>
          <w:lang w:val="es-ES"/>
        </w:rPr>
        <w:t>,</w:t>
      </w:r>
      <w:r w:rsidR="00A96D6F" w:rsidRPr="00E64A49">
        <w:rPr>
          <w:rFonts w:ascii="Cambria" w:hAnsi="Cambria"/>
          <w:sz w:val="20"/>
          <w:szCs w:val="20"/>
          <w:lang w:val="es-ES"/>
        </w:rPr>
        <w:t xml:space="preserve"> por </w:t>
      </w:r>
      <w:r w:rsidR="00300696" w:rsidRPr="00E64A49">
        <w:rPr>
          <w:rFonts w:ascii="Cambria" w:hAnsi="Cambria"/>
          <w:sz w:val="20"/>
          <w:szCs w:val="20"/>
          <w:lang w:val="es-ES"/>
        </w:rPr>
        <w:t>emitir las referidas resoluciones</w:t>
      </w:r>
      <w:r w:rsidRPr="00E64A49">
        <w:rPr>
          <w:rFonts w:ascii="Cambria" w:hAnsi="Cambria"/>
          <w:sz w:val="20"/>
          <w:szCs w:val="20"/>
          <w:lang w:val="es-ES"/>
        </w:rPr>
        <w:t xml:space="preserve">. </w:t>
      </w:r>
      <w:r w:rsidR="00A96D6F" w:rsidRPr="00E64A49">
        <w:rPr>
          <w:rFonts w:ascii="Cambria" w:hAnsi="Cambria"/>
          <w:sz w:val="20"/>
          <w:szCs w:val="20"/>
          <w:lang w:val="es-ES"/>
        </w:rPr>
        <w:t xml:space="preserve">En ese contexto, denuncia que el 6 de octubre de 2004 la </w:t>
      </w:r>
      <w:r w:rsidR="00FF054B" w:rsidRPr="00E64A49">
        <w:rPr>
          <w:rFonts w:ascii="Cambria" w:hAnsi="Cambria"/>
          <w:sz w:val="20"/>
          <w:szCs w:val="20"/>
          <w:lang w:val="es-ES"/>
        </w:rPr>
        <w:t>f</w:t>
      </w:r>
      <w:r w:rsidR="00A96D6F" w:rsidRPr="00E64A49">
        <w:rPr>
          <w:rFonts w:ascii="Cambria" w:hAnsi="Cambria"/>
          <w:sz w:val="20"/>
          <w:szCs w:val="20"/>
          <w:lang w:val="es-ES"/>
        </w:rPr>
        <w:t>iscalía revocó el auto inhibitorio del 27 de enero de 2004</w:t>
      </w:r>
      <w:r w:rsidR="00FF054B" w:rsidRPr="00E64A49">
        <w:rPr>
          <w:rFonts w:ascii="Cambria" w:hAnsi="Cambria"/>
          <w:sz w:val="20"/>
          <w:szCs w:val="20"/>
          <w:lang w:val="es-ES"/>
        </w:rPr>
        <w:t>,</w:t>
      </w:r>
      <w:r w:rsidR="00A96D6F" w:rsidRPr="00E64A49">
        <w:rPr>
          <w:rFonts w:ascii="Cambria" w:hAnsi="Cambria"/>
          <w:sz w:val="20"/>
          <w:szCs w:val="20"/>
          <w:lang w:val="es-ES"/>
        </w:rPr>
        <w:t xml:space="preserve"> sin seguir el procedimiento correspondiente</w:t>
      </w:r>
      <w:r w:rsidR="00FF054B" w:rsidRPr="00E64A49">
        <w:rPr>
          <w:rFonts w:ascii="Cambria" w:hAnsi="Cambria"/>
          <w:sz w:val="20"/>
          <w:szCs w:val="20"/>
          <w:lang w:val="es-ES"/>
        </w:rPr>
        <w:t>,</w:t>
      </w:r>
      <w:r w:rsidR="00A96D6F" w:rsidRPr="00E64A49">
        <w:rPr>
          <w:rFonts w:ascii="Cambria" w:hAnsi="Cambria"/>
          <w:sz w:val="20"/>
          <w:szCs w:val="20"/>
          <w:lang w:val="es-ES"/>
        </w:rPr>
        <w:t xml:space="preserve"> y dispuso que </w:t>
      </w:r>
      <w:r w:rsidR="00FF054B" w:rsidRPr="00E64A49">
        <w:rPr>
          <w:rFonts w:ascii="Cambria" w:hAnsi="Cambria"/>
          <w:sz w:val="20"/>
          <w:szCs w:val="20"/>
          <w:lang w:val="es-ES"/>
        </w:rPr>
        <w:t>se acumulara</w:t>
      </w:r>
      <w:r w:rsidR="00A96D6F" w:rsidRPr="00E64A49">
        <w:rPr>
          <w:rFonts w:ascii="Cambria" w:hAnsi="Cambria"/>
          <w:sz w:val="20"/>
          <w:szCs w:val="20"/>
          <w:lang w:val="es-ES"/>
        </w:rPr>
        <w:t xml:space="preserve"> a la nueva investigación en su contra. </w:t>
      </w:r>
      <w:r w:rsidR="00FF054B" w:rsidRPr="00E64A49">
        <w:rPr>
          <w:rFonts w:ascii="Cambria" w:hAnsi="Cambria"/>
          <w:sz w:val="20"/>
          <w:szCs w:val="20"/>
          <w:lang w:val="es-ES"/>
        </w:rPr>
        <w:t>Señala</w:t>
      </w:r>
      <w:r w:rsidR="00A96D6F" w:rsidRPr="00E64A49">
        <w:rPr>
          <w:rFonts w:ascii="Cambria" w:hAnsi="Cambria"/>
          <w:sz w:val="20"/>
          <w:szCs w:val="20"/>
          <w:lang w:val="es-ES"/>
        </w:rPr>
        <w:t xml:space="preserve"> que el 11 de octubre de 2004 </w:t>
      </w:r>
      <w:r w:rsidR="00300696" w:rsidRPr="00E64A49">
        <w:rPr>
          <w:rFonts w:ascii="Cambria" w:hAnsi="Cambria"/>
          <w:sz w:val="20"/>
          <w:szCs w:val="20"/>
          <w:lang w:val="es-ES"/>
        </w:rPr>
        <w:t>s</w:t>
      </w:r>
      <w:r w:rsidR="00A96D6F" w:rsidRPr="00E64A49">
        <w:rPr>
          <w:rFonts w:ascii="Cambria" w:hAnsi="Cambria"/>
          <w:sz w:val="20"/>
          <w:szCs w:val="20"/>
          <w:lang w:val="es-ES"/>
        </w:rPr>
        <w:t xml:space="preserve">e </w:t>
      </w:r>
      <w:r w:rsidR="00FF054B" w:rsidRPr="00E64A49">
        <w:rPr>
          <w:rFonts w:ascii="Cambria" w:hAnsi="Cambria"/>
          <w:sz w:val="20"/>
          <w:szCs w:val="20"/>
          <w:lang w:val="es-ES"/>
        </w:rPr>
        <w:t>dispuso su</w:t>
      </w:r>
      <w:r w:rsidR="00A96D6F" w:rsidRPr="00E64A49">
        <w:rPr>
          <w:rFonts w:ascii="Cambria" w:hAnsi="Cambria"/>
          <w:sz w:val="20"/>
          <w:szCs w:val="20"/>
          <w:lang w:val="es-ES"/>
        </w:rPr>
        <w:t xml:space="preserve"> detención preventiva</w:t>
      </w:r>
      <w:r w:rsidR="00FF054B" w:rsidRPr="00E64A49">
        <w:rPr>
          <w:rFonts w:ascii="Cambria" w:hAnsi="Cambria"/>
          <w:sz w:val="20"/>
          <w:szCs w:val="20"/>
          <w:lang w:val="es-ES"/>
        </w:rPr>
        <w:t>;</w:t>
      </w:r>
      <w:r w:rsidR="00A96D6F" w:rsidRPr="00E64A49">
        <w:rPr>
          <w:rFonts w:ascii="Cambria" w:hAnsi="Cambria"/>
          <w:sz w:val="20"/>
          <w:szCs w:val="20"/>
          <w:lang w:val="es-ES"/>
        </w:rPr>
        <w:t xml:space="preserve"> que el 24 de enero de 2005 </w:t>
      </w:r>
      <w:r w:rsidR="00FF054B" w:rsidRPr="00E64A49">
        <w:rPr>
          <w:rFonts w:ascii="Cambria" w:hAnsi="Cambria"/>
          <w:sz w:val="20"/>
          <w:szCs w:val="20"/>
          <w:lang w:val="es-ES"/>
        </w:rPr>
        <w:t>fue capturado; y que e</w:t>
      </w:r>
      <w:r w:rsidR="000F1BE2" w:rsidRPr="00E64A49">
        <w:rPr>
          <w:rFonts w:ascii="Cambria" w:hAnsi="Cambria"/>
          <w:sz w:val="20"/>
          <w:szCs w:val="20"/>
          <w:lang w:val="es-ES"/>
        </w:rPr>
        <w:t xml:space="preserve">l 23 de mayo de </w:t>
      </w:r>
      <w:r w:rsidR="00FF054B" w:rsidRPr="00E64A49">
        <w:rPr>
          <w:rFonts w:ascii="Cambria" w:hAnsi="Cambria"/>
          <w:sz w:val="20"/>
          <w:szCs w:val="20"/>
          <w:lang w:val="es-ES"/>
        </w:rPr>
        <w:t>ese año</w:t>
      </w:r>
      <w:r w:rsidR="000F1BE2" w:rsidRPr="00E64A49">
        <w:rPr>
          <w:rFonts w:ascii="Cambria" w:hAnsi="Cambria"/>
          <w:sz w:val="20"/>
          <w:szCs w:val="20"/>
          <w:lang w:val="es-ES"/>
        </w:rPr>
        <w:t xml:space="preserve"> la </w:t>
      </w:r>
      <w:r w:rsidR="00FF054B" w:rsidRPr="00E64A49">
        <w:rPr>
          <w:rFonts w:ascii="Cambria" w:hAnsi="Cambria"/>
          <w:sz w:val="20"/>
          <w:szCs w:val="20"/>
          <w:lang w:val="es-ES"/>
        </w:rPr>
        <w:t>f</w:t>
      </w:r>
      <w:r w:rsidR="000F1BE2" w:rsidRPr="00E64A49">
        <w:rPr>
          <w:rFonts w:ascii="Cambria" w:hAnsi="Cambria"/>
          <w:sz w:val="20"/>
          <w:szCs w:val="20"/>
          <w:lang w:val="es-ES"/>
        </w:rPr>
        <w:t xml:space="preserve">iscalía emitió resolución de acusación en su contra </w:t>
      </w:r>
      <w:r w:rsidR="00FF054B" w:rsidRPr="00E64A49">
        <w:rPr>
          <w:rFonts w:ascii="Cambria" w:hAnsi="Cambria"/>
          <w:sz w:val="20"/>
          <w:szCs w:val="20"/>
          <w:lang w:val="es-ES"/>
        </w:rPr>
        <w:t>por</w:t>
      </w:r>
      <w:r w:rsidR="000F1BE2" w:rsidRPr="00E64A49">
        <w:rPr>
          <w:rFonts w:ascii="Cambria" w:hAnsi="Cambria"/>
          <w:sz w:val="20"/>
          <w:szCs w:val="20"/>
          <w:lang w:val="es-ES"/>
        </w:rPr>
        <w:t xml:space="preserve"> delito de prevaricato</w:t>
      </w:r>
      <w:r w:rsidR="006D0106" w:rsidRPr="00E64A49">
        <w:rPr>
          <w:rFonts w:ascii="Cambria" w:hAnsi="Cambria"/>
          <w:sz w:val="20"/>
          <w:szCs w:val="20"/>
          <w:lang w:val="es-ES"/>
        </w:rPr>
        <w:t>. Asimismo, precisa que se</w:t>
      </w:r>
      <w:r w:rsidR="000F1BE2" w:rsidRPr="00E64A49">
        <w:rPr>
          <w:rFonts w:ascii="Cambria" w:hAnsi="Cambria"/>
          <w:sz w:val="20"/>
          <w:szCs w:val="20"/>
          <w:lang w:val="es-ES"/>
        </w:rPr>
        <w:t xml:space="preserve"> </w:t>
      </w:r>
      <w:r w:rsidR="006D0106" w:rsidRPr="00E64A49">
        <w:rPr>
          <w:rFonts w:ascii="Cambria" w:hAnsi="Cambria"/>
          <w:sz w:val="20"/>
          <w:szCs w:val="20"/>
          <w:lang w:val="es-ES"/>
        </w:rPr>
        <w:t>revocó</w:t>
      </w:r>
      <w:r w:rsidR="000F1BE2" w:rsidRPr="00E64A49">
        <w:rPr>
          <w:rFonts w:ascii="Cambria" w:hAnsi="Cambria"/>
          <w:sz w:val="20"/>
          <w:szCs w:val="20"/>
          <w:lang w:val="es-ES"/>
        </w:rPr>
        <w:t xml:space="preserve"> la medida de detención preventiva </w:t>
      </w:r>
      <w:r w:rsidR="006D0106" w:rsidRPr="00E64A49">
        <w:rPr>
          <w:rFonts w:ascii="Cambria" w:hAnsi="Cambria"/>
          <w:sz w:val="20"/>
          <w:szCs w:val="20"/>
          <w:lang w:val="es-ES"/>
        </w:rPr>
        <w:t xml:space="preserve">y se dispuso que permaneciera en libertad bajo el compromiso de presentarse cuando se requiera por este asunto. </w:t>
      </w:r>
    </w:p>
    <w:p w14:paraId="29718DDE" w14:textId="4AB60003" w:rsidR="005A25C0" w:rsidRPr="00F13576" w:rsidRDefault="0053270E" w:rsidP="00C31A9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3576">
        <w:rPr>
          <w:rFonts w:ascii="Cambria" w:hAnsi="Cambria"/>
          <w:sz w:val="20"/>
          <w:szCs w:val="20"/>
          <w:lang w:val="es-ES"/>
        </w:rPr>
        <w:t>El</w:t>
      </w:r>
      <w:r w:rsidR="005A25C0" w:rsidRPr="00F13576">
        <w:rPr>
          <w:rFonts w:ascii="Cambria" w:hAnsi="Cambria"/>
          <w:sz w:val="20"/>
          <w:szCs w:val="20"/>
          <w:lang w:val="es-ES"/>
        </w:rPr>
        <w:t xml:space="preserve"> 7 de julio de 2008 la </w:t>
      </w:r>
      <w:r w:rsidR="005A25C0" w:rsidRPr="003664F9">
        <w:rPr>
          <w:rFonts w:ascii="Cambria" w:hAnsi="Cambria"/>
          <w:sz w:val="20"/>
          <w:szCs w:val="20"/>
          <w:lang w:val="es-ES"/>
        </w:rPr>
        <w:t>Sala de Casación Penal de la Corte Suprema condenó</w:t>
      </w:r>
      <w:r w:rsidR="00C31A9F" w:rsidRPr="003664F9">
        <w:rPr>
          <w:rFonts w:ascii="Cambria" w:hAnsi="Cambria"/>
          <w:sz w:val="20"/>
          <w:szCs w:val="20"/>
          <w:lang w:val="es-ES"/>
        </w:rPr>
        <w:t xml:space="preserve"> </w:t>
      </w:r>
      <w:r w:rsidR="003664F9">
        <w:rPr>
          <w:rFonts w:ascii="Cambria" w:hAnsi="Cambria"/>
          <w:sz w:val="20"/>
          <w:szCs w:val="20"/>
          <w:lang w:val="es-ES"/>
        </w:rPr>
        <w:t xml:space="preserve">en instancia única </w:t>
      </w:r>
      <w:r w:rsidR="00BD72BD" w:rsidRPr="003664F9">
        <w:rPr>
          <w:rFonts w:ascii="Cambria" w:hAnsi="Cambria"/>
          <w:sz w:val="20"/>
          <w:szCs w:val="20"/>
          <w:lang w:val="es-ES"/>
        </w:rPr>
        <w:t>al peticionario</w:t>
      </w:r>
      <w:r w:rsidR="005A25C0" w:rsidRPr="003664F9">
        <w:rPr>
          <w:rFonts w:ascii="Cambria" w:hAnsi="Cambria"/>
          <w:sz w:val="20"/>
          <w:szCs w:val="20"/>
          <w:lang w:val="es-ES"/>
        </w:rPr>
        <w:t xml:space="preserve"> por </w:t>
      </w:r>
      <w:r w:rsidR="00BD72BD" w:rsidRPr="003664F9">
        <w:rPr>
          <w:rFonts w:ascii="Cambria" w:hAnsi="Cambria"/>
          <w:sz w:val="20"/>
          <w:szCs w:val="20"/>
          <w:lang w:val="es-ES"/>
        </w:rPr>
        <w:t xml:space="preserve">el </w:t>
      </w:r>
      <w:r w:rsidR="005A25C0" w:rsidRPr="003664F9">
        <w:rPr>
          <w:rFonts w:ascii="Cambria" w:hAnsi="Cambria"/>
          <w:sz w:val="20"/>
          <w:szCs w:val="20"/>
          <w:lang w:val="es-ES"/>
        </w:rPr>
        <w:t>delito de prevaricato a cincuenta y nueve meses de pena privativa de libertad, pago de una multa e inhabilitación por setenta y siete meses para el ejercicio de derechos y funciones públicas.</w:t>
      </w:r>
      <w:r w:rsidR="00EA5324" w:rsidRPr="003664F9">
        <w:rPr>
          <w:rFonts w:ascii="Cambria" w:hAnsi="Cambria"/>
          <w:sz w:val="20"/>
          <w:szCs w:val="20"/>
          <w:lang w:val="es-ES"/>
        </w:rPr>
        <w:t xml:space="preserve"> </w:t>
      </w:r>
      <w:r w:rsidR="00C31A9F" w:rsidRPr="003664F9">
        <w:rPr>
          <w:rFonts w:ascii="Cambria" w:hAnsi="Cambria"/>
          <w:sz w:val="20"/>
          <w:szCs w:val="20"/>
          <w:lang w:val="es-ES"/>
        </w:rPr>
        <w:t xml:space="preserve">La </w:t>
      </w:r>
      <w:r w:rsidR="00BD72BD" w:rsidRPr="003664F9">
        <w:rPr>
          <w:rFonts w:ascii="Cambria" w:hAnsi="Cambria"/>
          <w:sz w:val="20"/>
          <w:szCs w:val="20"/>
          <w:lang w:val="es-ES"/>
        </w:rPr>
        <w:t>s</w:t>
      </w:r>
      <w:r w:rsidR="00C31A9F" w:rsidRPr="003664F9">
        <w:rPr>
          <w:rFonts w:ascii="Cambria" w:hAnsi="Cambria"/>
          <w:sz w:val="20"/>
          <w:szCs w:val="20"/>
          <w:lang w:val="es-ES"/>
        </w:rPr>
        <w:t>ala concluyó</w:t>
      </w:r>
      <w:r w:rsidR="00C31A9F" w:rsidRPr="00F13576">
        <w:rPr>
          <w:rFonts w:ascii="Cambria" w:hAnsi="Cambria"/>
          <w:sz w:val="20"/>
          <w:szCs w:val="20"/>
          <w:lang w:val="es-ES"/>
        </w:rPr>
        <w:t xml:space="preserve"> que </w:t>
      </w:r>
      <w:r w:rsidR="00EA5324" w:rsidRPr="00F13576">
        <w:rPr>
          <w:rFonts w:ascii="Cambria" w:hAnsi="Cambria"/>
          <w:sz w:val="20"/>
          <w:szCs w:val="20"/>
          <w:lang w:val="es-ES"/>
        </w:rPr>
        <w:t>como Director Seccional</w:t>
      </w:r>
      <w:r w:rsidR="00041591" w:rsidRPr="00F13576">
        <w:rPr>
          <w:rFonts w:ascii="Cambria" w:hAnsi="Cambria"/>
          <w:sz w:val="20"/>
          <w:szCs w:val="20"/>
          <w:lang w:val="es-ES"/>
        </w:rPr>
        <w:t xml:space="preserve"> no </w:t>
      </w:r>
      <w:r w:rsidR="006C7B84" w:rsidRPr="00F13576">
        <w:rPr>
          <w:rFonts w:ascii="Cambria" w:hAnsi="Cambria"/>
          <w:sz w:val="20"/>
          <w:szCs w:val="20"/>
          <w:lang w:val="es-ES"/>
        </w:rPr>
        <w:t xml:space="preserve">tenía la facultad legal o reglamentaria para suspender el trámite de las investigaciones que formaron parte del programa de descongestión y privar a los fiscales competentes de la función de investigar. </w:t>
      </w:r>
      <w:r w:rsidR="00041591" w:rsidRPr="00F13576">
        <w:rPr>
          <w:rFonts w:ascii="Cambria" w:hAnsi="Cambria"/>
          <w:sz w:val="20"/>
          <w:szCs w:val="20"/>
          <w:lang w:val="es-ES"/>
        </w:rPr>
        <w:t xml:space="preserve">El peticionario </w:t>
      </w:r>
      <w:r w:rsidR="00BD72BD" w:rsidRPr="00F13576">
        <w:rPr>
          <w:rFonts w:ascii="Cambria" w:hAnsi="Cambria"/>
          <w:sz w:val="20"/>
          <w:szCs w:val="20"/>
          <w:lang w:val="es-ES"/>
        </w:rPr>
        <w:t>aduce</w:t>
      </w:r>
      <w:r w:rsidR="00041591" w:rsidRPr="00F13576">
        <w:rPr>
          <w:rFonts w:ascii="Cambria" w:hAnsi="Cambria"/>
          <w:sz w:val="20"/>
          <w:szCs w:val="20"/>
          <w:lang w:val="es-ES"/>
        </w:rPr>
        <w:t xml:space="preserve"> que </w:t>
      </w:r>
      <w:r w:rsidR="006C7B84" w:rsidRPr="00F13576">
        <w:rPr>
          <w:rFonts w:ascii="Cambria" w:hAnsi="Cambria"/>
          <w:sz w:val="20"/>
          <w:szCs w:val="20"/>
          <w:lang w:val="es-ES"/>
        </w:rPr>
        <w:t xml:space="preserve">dicha </w:t>
      </w:r>
      <w:r w:rsidR="00C31A9F" w:rsidRPr="00F13576">
        <w:rPr>
          <w:rFonts w:ascii="Cambria" w:hAnsi="Cambria"/>
          <w:sz w:val="20"/>
          <w:szCs w:val="20"/>
          <w:lang w:val="es-ES"/>
        </w:rPr>
        <w:t>decisión</w:t>
      </w:r>
      <w:r w:rsidR="00041591" w:rsidRPr="00F13576">
        <w:rPr>
          <w:rFonts w:ascii="Cambria" w:hAnsi="Cambria"/>
          <w:sz w:val="20"/>
          <w:szCs w:val="20"/>
          <w:lang w:val="es-ES"/>
        </w:rPr>
        <w:t xml:space="preserve"> </w:t>
      </w:r>
      <w:r w:rsidR="00C31A9F" w:rsidRPr="00F13576">
        <w:rPr>
          <w:rFonts w:ascii="Cambria" w:hAnsi="Cambria"/>
          <w:sz w:val="20"/>
          <w:szCs w:val="20"/>
          <w:lang w:val="es-ES"/>
        </w:rPr>
        <w:t>fue</w:t>
      </w:r>
      <w:r w:rsidR="00041591" w:rsidRPr="00F13576">
        <w:rPr>
          <w:rFonts w:ascii="Cambria" w:hAnsi="Cambria"/>
          <w:sz w:val="20"/>
          <w:szCs w:val="20"/>
          <w:lang w:val="es-ES"/>
        </w:rPr>
        <w:t xml:space="preserve"> </w:t>
      </w:r>
      <w:r w:rsidR="00C31A9F" w:rsidRPr="00F13576">
        <w:rPr>
          <w:rFonts w:ascii="Cambria" w:hAnsi="Cambria"/>
          <w:sz w:val="20"/>
          <w:szCs w:val="20"/>
          <w:lang w:val="es-ES"/>
        </w:rPr>
        <w:t>proferida</w:t>
      </w:r>
      <w:r w:rsidR="00041591" w:rsidRPr="00F13576">
        <w:rPr>
          <w:rFonts w:ascii="Cambria" w:hAnsi="Cambria"/>
          <w:sz w:val="20"/>
          <w:szCs w:val="20"/>
          <w:lang w:val="es-ES"/>
        </w:rPr>
        <w:t xml:space="preserve"> indebidamente mediante un proceso de instancia única, pues no ostentaba un cargo como alto funcionario</w:t>
      </w:r>
      <w:r w:rsidR="00BD72BD" w:rsidRPr="00F13576">
        <w:rPr>
          <w:rFonts w:ascii="Cambria" w:hAnsi="Cambria"/>
          <w:sz w:val="20"/>
          <w:szCs w:val="20"/>
          <w:lang w:val="es-ES"/>
        </w:rPr>
        <w:t>,</w:t>
      </w:r>
      <w:r w:rsidR="00041591" w:rsidRPr="00F13576">
        <w:rPr>
          <w:rFonts w:ascii="Cambria" w:hAnsi="Cambria"/>
          <w:sz w:val="20"/>
          <w:szCs w:val="20"/>
          <w:lang w:val="es-ES"/>
        </w:rPr>
        <w:t xml:space="preserve"> sino uno netamente administrativo. Asimismo, alega que</w:t>
      </w:r>
      <w:r w:rsidR="006C7B84" w:rsidRPr="00F13576">
        <w:rPr>
          <w:rFonts w:ascii="Cambria" w:hAnsi="Cambria"/>
          <w:sz w:val="20"/>
          <w:szCs w:val="20"/>
          <w:lang w:val="es-ES"/>
        </w:rPr>
        <w:t xml:space="preserve"> la gestión por la que fue sancionado no configur</w:t>
      </w:r>
      <w:r w:rsidR="00BD72BD" w:rsidRPr="00F13576">
        <w:rPr>
          <w:rFonts w:ascii="Cambria" w:hAnsi="Cambria"/>
          <w:sz w:val="20"/>
          <w:szCs w:val="20"/>
          <w:lang w:val="es-ES"/>
        </w:rPr>
        <w:t>ó</w:t>
      </w:r>
      <w:r w:rsidR="006C7B84" w:rsidRPr="00F13576">
        <w:rPr>
          <w:rFonts w:ascii="Cambria" w:hAnsi="Cambria"/>
          <w:sz w:val="20"/>
          <w:szCs w:val="20"/>
          <w:lang w:val="es-ES"/>
        </w:rPr>
        <w:t xml:space="preserve"> delito</w:t>
      </w:r>
      <w:r w:rsidR="000015D6">
        <w:rPr>
          <w:rFonts w:ascii="Cambria" w:hAnsi="Cambria"/>
          <w:sz w:val="20"/>
          <w:szCs w:val="20"/>
          <w:lang w:val="es-ES"/>
        </w:rPr>
        <w:t>,</w:t>
      </w:r>
      <w:r w:rsidR="00661C55" w:rsidRPr="00F13576">
        <w:rPr>
          <w:rFonts w:ascii="Cambria" w:hAnsi="Cambria"/>
          <w:sz w:val="20"/>
          <w:szCs w:val="20"/>
          <w:lang w:val="es-ES"/>
        </w:rPr>
        <w:t xml:space="preserve"> y que paralelamente en 2005 y 2006 la Procuraduría General de la Nación archivo dos investigaciones disciplinarias</w:t>
      </w:r>
      <w:r w:rsidR="000015D6">
        <w:rPr>
          <w:rFonts w:ascii="Cambria" w:hAnsi="Cambria"/>
          <w:sz w:val="20"/>
          <w:szCs w:val="20"/>
          <w:lang w:val="es-ES"/>
        </w:rPr>
        <w:t xml:space="preserve"> adicionales</w:t>
      </w:r>
      <w:r w:rsidR="00661C55" w:rsidRPr="00F13576">
        <w:rPr>
          <w:rFonts w:ascii="Cambria" w:hAnsi="Cambria"/>
          <w:sz w:val="20"/>
          <w:szCs w:val="20"/>
          <w:lang w:val="es-ES"/>
        </w:rPr>
        <w:t xml:space="preserve"> en su contra por los mismos hechos, lo que</w:t>
      </w:r>
      <w:r w:rsidR="000015D6">
        <w:rPr>
          <w:rFonts w:ascii="Cambria" w:hAnsi="Cambria"/>
          <w:sz w:val="20"/>
          <w:szCs w:val="20"/>
          <w:lang w:val="es-ES"/>
        </w:rPr>
        <w:t>, a su juicio,</w:t>
      </w:r>
      <w:r w:rsidR="00661C55" w:rsidRPr="00F13576">
        <w:rPr>
          <w:rFonts w:ascii="Cambria" w:hAnsi="Cambria"/>
          <w:sz w:val="20"/>
          <w:szCs w:val="20"/>
          <w:lang w:val="es-ES"/>
        </w:rPr>
        <w:t xml:space="preserve"> </w:t>
      </w:r>
      <w:r w:rsidR="000015D6">
        <w:rPr>
          <w:rFonts w:ascii="Cambria" w:hAnsi="Cambria"/>
          <w:sz w:val="20"/>
          <w:szCs w:val="20"/>
          <w:lang w:val="es-ES"/>
        </w:rPr>
        <w:t>demuestra</w:t>
      </w:r>
      <w:r w:rsidR="00661C55" w:rsidRPr="00F13576">
        <w:rPr>
          <w:rFonts w:ascii="Cambria" w:hAnsi="Cambria"/>
          <w:sz w:val="20"/>
          <w:szCs w:val="20"/>
          <w:lang w:val="es-ES"/>
        </w:rPr>
        <w:t xml:space="preserve"> la vulneración </w:t>
      </w:r>
      <w:r w:rsidR="000015D6">
        <w:rPr>
          <w:rFonts w:ascii="Cambria" w:hAnsi="Cambria"/>
          <w:sz w:val="20"/>
          <w:szCs w:val="20"/>
          <w:lang w:val="es-ES"/>
        </w:rPr>
        <w:t>de</w:t>
      </w:r>
      <w:r w:rsidR="00661C55" w:rsidRPr="00F13576">
        <w:rPr>
          <w:rFonts w:ascii="Cambria" w:hAnsi="Cambria"/>
          <w:sz w:val="20"/>
          <w:szCs w:val="20"/>
          <w:lang w:val="es-ES"/>
        </w:rPr>
        <w:t xml:space="preserve"> sus derechos</w:t>
      </w:r>
      <w:r w:rsidR="006C7B84" w:rsidRPr="00F13576">
        <w:rPr>
          <w:rFonts w:ascii="Cambria" w:hAnsi="Cambria"/>
          <w:sz w:val="20"/>
          <w:szCs w:val="20"/>
          <w:lang w:val="es-ES"/>
        </w:rPr>
        <w:t>.</w:t>
      </w:r>
    </w:p>
    <w:p w14:paraId="6BE8EF95" w14:textId="39D9FEF4" w:rsidR="001C6147" w:rsidRPr="00E64A49" w:rsidRDefault="00D1071F" w:rsidP="001F28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64A49">
        <w:rPr>
          <w:rFonts w:ascii="Cambria" w:hAnsi="Cambria"/>
          <w:sz w:val="20"/>
          <w:szCs w:val="20"/>
          <w:lang w:val="es-ES"/>
        </w:rPr>
        <w:t>El peticionario i</w:t>
      </w:r>
      <w:r w:rsidR="0053270E" w:rsidRPr="00E64A49">
        <w:rPr>
          <w:rFonts w:ascii="Cambria" w:hAnsi="Cambria"/>
          <w:sz w:val="20"/>
          <w:szCs w:val="20"/>
          <w:lang w:val="es-ES"/>
        </w:rPr>
        <w:t xml:space="preserve">ndica </w:t>
      </w:r>
      <w:r w:rsidR="006C7B84" w:rsidRPr="00E64A49">
        <w:rPr>
          <w:rFonts w:ascii="Cambria" w:hAnsi="Cambria"/>
          <w:sz w:val="20"/>
          <w:szCs w:val="20"/>
          <w:lang w:val="es-ES"/>
        </w:rPr>
        <w:t>que</w:t>
      </w:r>
      <w:r w:rsidR="001D77C2" w:rsidRPr="00E64A49">
        <w:rPr>
          <w:rFonts w:ascii="Cambria" w:hAnsi="Cambria"/>
          <w:sz w:val="20"/>
          <w:szCs w:val="20"/>
          <w:lang w:val="es-ES"/>
        </w:rPr>
        <w:t xml:space="preserve"> ante la imposibilidad de recurrir el fallo </w:t>
      </w:r>
      <w:r w:rsidR="006C7B84" w:rsidRPr="00E64A49">
        <w:rPr>
          <w:rFonts w:ascii="Cambria" w:hAnsi="Cambria"/>
          <w:sz w:val="20"/>
          <w:szCs w:val="20"/>
          <w:lang w:val="es-ES"/>
        </w:rPr>
        <w:t xml:space="preserve">interpuso una acción de tutela </w:t>
      </w:r>
      <w:r w:rsidRPr="00E64A49">
        <w:rPr>
          <w:rFonts w:ascii="Cambria" w:hAnsi="Cambria"/>
          <w:sz w:val="20"/>
          <w:szCs w:val="20"/>
          <w:lang w:val="es-ES"/>
        </w:rPr>
        <w:t xml:space="preserve">que fue inadmitida el </w:t>
      </w:r>
      <w:r w:rsidR="006C7B84" w:rsidRPr="00E64A49">
        <w:rPr>
          <w:rFonts w:ascii="Cambria" w:hAnsi="Cambria"/>
          <w:sz w:val="20"/>
          <w:szCs w:val="20"/>
          <w:lang w:val="es-ES"/>
        </w:rPr>
        <w:t>23 de octubre de 2008</w:t>
      </w:r>
      <w:r w:rsidR="00631A63" w:rsidRPr="00E64A49">
        <w:rPr>
          <w:rFonts w:ascii="Cambria" w:hAnsi="Cambria"/>
          <w:sz w:val="20"/>
          <w:szCs w:val="20"/>
          <w:lang w:val="es-ES"/>
        </w:rPr>
        <w:t xml:space="preserve"> </w:t>
      </w:r>
      <w:r w:rsidRPr="00E64A49">
        <w:rPr>
          <w:rFonts w:ascii="Cambria" w:hAnsi="Cambria"/>
          <w:sz w:val="20"/>
          <w:szCs w:val="20"/>
          <w:lang w:val="es-ES"/>
        </w:rPr>
        <w:t xml:space="preserve">por </w:t>
      </w:r>
      <w:r w:rsidR="00631A63" w:rsidRPr="00E64A49">
        <w:rPr>
          <w:rFonts w:ascii="Cambria" w:hAnsi="Cambria"/>
          <w:sz w:val="20"/>
          <w:szCs w:val="20"/>
          <w:lang w:val="es-ES"/>
        </w:rPr>
        <w:t>la Sala de Casación Civil de la Corte Suprema</w:t>
      </w:r>
      <w:r w:rsidR="00B2079C" w:rsidRPr="00E64A49">
        <w:rPr>
          <w:rFonts w:ascii="Cambria" w:hAnsi="Cambria"/>
          <w:sz w:val="20"/>
          <w:szCs w:val="20"/>
          <w:lang w:val="es-ES"/>
        </w:rPr>
        <w:t xml:space="preserve">. Dicha decisión sostuvo </w:t>
      </w:r>
      <w:r w:rsidR="00283D73" w:rsidRPr="00E64A49">
        <w:rPr>
          <w:rFonts w:ascii="Cambria" w:hAnsi="Cambria"/>
          <w:sz w:val="20"/>
          <w:szCs w:val="20"/>
          <w:lang w:val="es-ES"/>
        </w:rPr>
        <w:t>que las sentencias condenatorias de instancia única no podían ser recurridas mediante amparo constitucional</w:t>
      </w:r>
      <w:r w:rsidR="00B2079C" w:rsidRPr="00E64A49">
        <w:rPr>
          <w:rFonts w:ascii="Cambria" w:hAnsi="Cambria"/>
          <w:sz w:val="20"/>
          <w:szCs w:val="20"/>
          <w:lang w:val="es-ES"/>
        </w:rPr>
        <w:t>, por tratarse de una decisión del órgano límite de la jurisdicción ordinaria</w:t>
      </w:r>
      <w:r w:rsidR="0053270E" w:rsidRPr="00E64A49">
        <w:rPr>
          <w:rFonts w:ascii="Cambria" w:hAnsi="Cambria"/>
          <w:sz w:val="20"/>
          <w:szCs w:val="20"/>
          <w:lang w:val="es-ES"/>
        </w:rPr>
        <w:t>.</w:t>
      </w:r>
      <w:r w:rsidR="001C6147" w:rsidRPr="00E64A49">
        <w:rPr>
          <w:rFonts w:ascii="Cambria" w:hAnsi="Cambria"/>
          <w:sz w:val="20"/>
          <w:szCs w:val="20"/>
          <w:lang w:val="es-ES"/>
        </w:rPr>
        <w:t xml:space="preserve"> </w:t>
      </w:r>
      <w:r w:rsidRPr="00E64A49">
        <w:rPr>
          <w:rFonts w:ascii="Cambria" w:hAnsi="Cambria"/>
          <w:sz w:val="20"/>
          <w:szCs w:val="20"/>
          <w:lang w:val="es-ES"/>
        </w:rPr>
        <w:t xml:space="preserve">Frente a esta decisión adversa, presentó una acción de tutela ante </w:t>
      </w:r>
      <w:r w:rsidR="00631A63" w:rsidRPr="00E64A49">
        <w:rPr>
          <w:rFonts w:ascii="Cambria" w:hAnsi="Cambria"/>
          <w:sz w:val="20"/>
          <w:szCs w:val="20"/>
          <w:lang w:val="es-ES"/>
        </w:rPr>
        <w:t>la Sala Disciplinaria del Consejo Seccional de la Judicatura del Valle del Cauca</w:t>
      </w:r>
      <w:r w:rsidR="001C6147" w:rsidRPr="00E64A49">
        <w:rPr>
          <w:rFonts w:ascii="Cambria" w:hAnsi="Cambria"/>
          <w:sz w:val="20"/>
          <w:szCs w:val="20"/>
          <w:lang w:val="es-ES"/>
        </w:rPr>
        <w:t xml:space="preserve">, la cual </w:t>
      </w:r>
      <w:r w:rsidRPr="00E64A49">
        <w:rPr>
          <w:rFonts w:ascii="Cambria" w:hAnsi="Cambria"/>
          <w:sz w:val="20"/>
          <w:szCs w:val="20"/>
          <w:lang w:val="es-ES"/>
        </w:rPr>
        <w:t xml:space="preserve">mediante decisión del </w:t>
      </w:r>
      <w:r w:rsidR="00631A63" w:rsidRPr="00E64A49">
        <w:rPr>
          <w:rFonts w:ascii="Cambria" w:hAnsi="Cambria"/>
          <w:sz w:val="20"/>
          <w:szCs w:val="20"/>
          <w:lang w:val="es-ES"/>
        </w:rPr>
        <w:t>14 de noviembre de 200</w:t>
      </w:r>
      <w:r w:rsidR="00241B67" w:rsidRPr="00E64A49">
        <w:rPr>
          <w:rFonts w:ascii="Cambria" w:hAnsi="Cambria"/>
          <w:sz w:val="20"/>
          <w:szCs w:val="20"/>
          <w:lang w:val="es-ES"/>
        </w:rPr>
        <w:t>8</w:t>
      </w:r>
      <w:r w:rsidR="009E6E30" w:rsidRPr="00E64A49">
        <w:rPr>
          <w:rFonts w:ascii="Cambria" w:hAnsi="Cambria"/>
          <w:sz w:val="20"/>
          <w:szCs w:val="20"/>
          <w:lang w:val="es-ES"/>
        </w:rPr>
        <w:t xml:space="preserve"> </w:t>
      </w:r>
      <w:r w:rsidRPr="00E64A49">
        <w:rPr>
          <w:rFonts w:ascii="Cambria" w:hAnsi="Cambria"/>
          <w:sz w:val="20"/>
          <w:szCs w:val="20"/>
          <w:lang w:val="es-ES"/>
        </w:rPr>
        <w:t xml:space="preserve">inadmitió la acción </w:t>
      </w:r>
      <w:r w:rsidR="009E6E30" w:rsidRPr="00E64A49">
        <w:rPr>
          <w:rFonts w:ascii="Cambria" w:hAnsi="Cambria"/>
          <w:sz w:val="20"/>
          <w:szCs w:val="20"/>
          <w:lang w:val="es-ES"/>
        </w:rPr>
        <w:t>y</w:t>
      </w:r>
      <w:r w:rsidR="00631A63" w:rsidRPr="00E64A49">
        <w:rPr>
          <w:rFonts w:ascii="Cambria" w:hAnsi="Cambria"/>
          <w:sz w:val="20"/>
          <w:szCs w:val="20"/>
          <w:lang w:val="es-ES"/>
        </w:rPr>
        <w:t xml:space="preserve"> remitió el asunto nuevamente a la Corte Suprema de Justicia</w:t>
      </w:r>
      <w:r w:rsidR="00562916" w:rsidRPr="00E64A49">
        <w:rPr>
          <w:rFonts w:ascii="Cambria" w:hAnsi="Cambria"/>
          <w:sz w:val="20"/>
          <w:szCs w:val="20"/>
          <w:lang w:val="es-ES"/>
        </w:rPr>
        <w:t xml:space="preserve">, </w:t>
      </w:r>
      <w:r w:rsidRPr="00E64A49">
        <w:rPr>
          <w:rFonts w:ascii="Cambria" w:hAnsi="Cambria"/>
          <w:sz w:val="20"/>
          <w:szCs w:val="20"/>
          <w:lang w:val="es-ES"/>
        </w:rPr>
        <w:t>por</w:t>
      </w:r>
      <w:r w:rsidR="00562916" w:rsidRPr="00E64A49">
        <w:rPr>
          <w:rFonts w:ascii="Cambria" w:hAnsi="Cambria"/>
          <w:sz w:val="20"/>
          <w:szCs w:val="20"/>
          <w:lang w:val="es-ES"/>
        </w:rPr>
        <w:t xml:space="preserve"> considerar que </w:t>
      </w:r>
      <w:r w:rsidRPr="00E64A49">
        <w:rPr>
          <w:rFonts w:ascii="Cambria" w:hAnsi="Cambria"/>
          <w:sz w:val="20"/>
          <w:szCs w:val="20"/>
          <w:lang w:val="es-ES"/>
        </w:rPr>
        <w:t>esta era la autoridad</w:t>
      </w:r>
      <w:r w:rsidR="00562916" w:rsidRPr="00E64A49">
        <w:rPr>
          <w:rFonts w:ascii="Cambria" w:hAnsi="Cambria"/>
          <w:sz w:val="20"/>
          <w:szCs w:val="20"/>
          <w:lang w:val="es-ES"/>
        </w:rPr>
        <w:t xml:space="preserve"> competente para resolver la </w:t>
      </w:r>
      <w:r w:rsidR="009E6E30" w:rsidRPr="00E64A49">
        <w:rPr>
          <w:rFonts w:ascii="Cambria" w:hAnsi="Cambria"/>
          <w:sz w:val="20"/>
          <w:szCs w:val="20"/>
          <w:lang w:val="es-ES"/>
        </w:rPr>
        <w:t>cuestión</w:t>
      </w:r>
      <w:r w:rsidR="001C6147" w:rsidRPr="00E64A49">
        <w:rPr>
          <w:rFonts w:ascii="Cambria" w:hAnsi="Cambria"/>
          <w:sz w:val="20"/>
          <w:szCs w:val="20"/>
          <w:lang w:val="es-ES"/>
        </w:rPr>
        <w:t>.</w:t>
      </w:r>
      <w:r w:rsidR="004064E5" w:rsidRPr="00E64A49">
        <w:rPr>
          <w:rFonts w:ascii="Cambria" w:hAnsi="Cambria"/>
          <w:sz w:val="20"/>
          <w:szCs w:val="20"/>
          <w:lang w:val="es-ES"/>
        </w:rPr>
        <w:t xml:space="preserve"> Así, el </w:t>
      </w:r>
      <w:r w:rsidR="00631A63" w:rsidRPr="00E64A49">
        <w:rPr>
          <w:rFonts w:ascii="Cambria" w:hAnsi="Cambria"/>
          <w:sz w:val="20"/>
          <w:szCs w:val="20"/>
          <w:lang w:val="es-ES"/>
        </w:rPr>
        <w:t xml:space="preserve">12 de diciembre de 2008 </w:t>
      </w:r>
      <w:r w:rsidR="009E6E30" w:rsidRPr="00E64A49">
        <w:rPr>
          <w:rFonts w:ascii="Cambria" w:hAnsi="Cambria"/>
          <w:sz w:val="20"/>
          <w:szCs w:val="20"/>
          <w:lang w:val="es-ES"/>
        </w:rPr>
        <w:t xml:space="preserve">la Sala de Casación Civil </w:t>
      </w:r>
      <w:r w:rsidR="00562916" w:rsidRPr="00E64A49">
        <w:rPr>
          <w:rFonts w:ascii="Cambria" w:hAnsi="Cambria"/>
          <w:sz w:val="20"/>
          <w:szCs w:val="20"/>
          <w:lang w:val="es-ES"/>
        </w:rPr>
        <w:t>reiteró</w:t>
      </w:r>
      <w:r w:rsidR="009E6E30" w:rsidRPr="00E64A49">
        <w:rPr>
          <w:rFonts w:ascii="Cambria" w:hAnsi="Cambria"/>
          <w:sz w:val="20"/>
          <w:szCs w:val="20"/>
          <w:lang w:val="es-ES"/>
        </w:rPr>
        <w:t xml:space="preserve"> </w:t>
      </w:r>
      <w:r w:rsidR="001439EC" w:rsidRPr="00E64A49">
        <w:rPr>
          <w:rFonts w:ascii="Cambria" w:hAnsi="Cambria"/>
          <w:sz w:val="20"/>
          <w:szCs w:val="20"/>
          <w:lang w:val="es-ES"/>
        </w:rPr>
        <w:t xml:space="preserve">la </w:t>
      </w:r>
      <w:r w:rsidR="009E6E30" w:rsidRPr="00E64A49">
        <w:rPr>
          <w:rFonts w:ascii="Cambria" w:hAnsi="Cambria"/>
          <w:sz w:val="20"/>
          <w:szCs w:val="20"/>
          <w:lang w:val="es-ES"/>
        </w:rPr>
        <w:t>inadmisión</w:t>
      </w:r>
      <w:r w:rsidR="001439EC" w:rsidRPr="00E64A49">
        <w:rPr>
          <w:rFonts w:ascii="Cambria" w:hAnsi="Cambria"/>
          <w:sz w:val="20"/>
          <w:szCs w:val="20"/>
          <w:lang w:val="es-ES"/>
        </w:rPr>
        <w:t xml:space="preserve"> del recurso</w:t>
      </w:r>
      <w:r w:rsidR="004064E5" w:rsidRPr="00E64A49">
        <w:rPr>
          <w:rFonts w:ascii="Cambria" w:hAnsi="Cambria"/>
          <w:sz w:val="20"/>
          <w:szCs w:val="20"/>
          <w:lang w:val="es-ES"/>
        </w:rPr>
        <w:t xml:space="preserve">; ante lo cual el </w:t>
      </w:r>
      <w:r w:rsidR="001C6147" w:rsidRPr="00E64A49">
        <w:rPr>
          <w:rFonts w:ascii="Cambria" w:hAnsi="Cambria"/>
          <w:sz w:val="20"/>
          <w:szCs w:val="20"/>
          <w:lang w:val="es-ES"/>
        </w:rPr>
        <w:t xml:space="preserve">peticionario recurrió </w:t>
      </w:r>
      <w:r w:rsidR="009E6E30" w:rsidRPr="00E64A49">
        <w:rPr>
          <w:rFonts w:ascii="Cambria" w:hAnsi="Cambria"/>
          <w:sz w:val="20"/>
          <w:szCs w:val="20"/>
          <w:lang w:val="es-ES"/>
        </w:rPr>
        <w:t>a</w:t>
      </w:r>
      <w:r w:rsidR="00631A63" w:rsidRPr="00E64A49">
        <w:rPr>
          <w:rFonts w:ascii="Cambria" w:hAnsi="Cambria"/>
          <w:sz w:val="20"/>
          <w:szCs w:val="20"/>
          <w:lang w:val="es-ES"/>
        </w:rPr>
        <w:t xml:space="preserve"> la Sala Jurisdiccional Disciplinaria del Consejo Seccional de la Judicatura de </w:t>
      </w:r>
      <w:r w:rsidR="001C6147" w:rsidRPr="00E64A49">
        <w:rPr>
          <w:rFonts w:ascii="Cambria" w:hAnsi="Cambria"/>
          <w:sz w:val="20"/>
          <w:szCs w:val="20"/>
          <w:lang w:val="es-ES"/>
        </w:rPr>
        <w:t>Cundinamarca</w:t>
      </w:r>
      <w:r w:rsidR="00631A63" w:rsidRPr="00E64A49">
        <w:rPr>
          <w:rFonts w:ascii="Cambria" w:hAnsi="Cambria"/>
          <w:sz w:val="20"/>
          <w:szCs w:val="20"/>
          <w:lang w:val="es-ES"/>
        </w:rPr>
        <w:t>, la cual el 14 de enero de 2009 admitió la acción de tutela</w:t>
      </w:r>
      <w:r w:rsidR="004064E5" w:rsidRPr="00E64A49">
        <w:rPr>
          <w:rFonts w:ascii="Cambria" w:hAnsi="Cambria"/>
          <w:sz w:val="20"/>
          <w:szCs w:val="20"/>
          <w:lang w:val="es-ES"/>
        </w:rPr>
        <w:t>; n</w:t>
      </w:r>
      <w:r w:rsidR="001F2811" w:rsidRPr="00E64A49">
        <w:rPr>
          <w:rFonts w:ascii="Cambria" w:hAnsi="Cambria"/>
          <w:sz w:val="20"/>
          <w:szCs w:val="20"/>
          <w:lang w:val="es-ES"/>
        </w:rPr>
        <w:t xml:space="preserve">o obstante, </w:t>
      </w:r>
      <w:r w:rsidR="004064E5" w:rsidRPr="00E64A49">
        <w:rPr>
          <w:rFonts w:ascii="Cambria" w:hAnsi="Cambria"/>
          <w:sz w:val="20"/>
          <w:szCs w:val="20"/>
          <w:lang w:val="es-ES"/>
        </w:rPr>
        <w:t>el</w:t>
      </w:r>
      <w:r w:rsidR="001F2811" w:rsidRPr="00E64A49">
        <w:rPr>
          <w:rFonts w:ascii="Cambria" w:hAnsi="Cambria"/>
          <w:sz w:val="20"/>
          <w:szCs w:val="20"/>
          <w:lang w:val="es-ES"/>
        </w:rPr>
        <w:t xml:space="preserve"> 23 de enero de 2009 </w:t>
      </w:r>
      <w:r w:rsidR="004064E5" w:rsidRPr="00E64A49">
        <w:rPr>
          <w:rFonts w:ascii="Cambria" w:hAnsi="Cambria"/>
          <w:sz w:val="20"/>
          <w:szCs w:val="20"/>
          <w:lang w:val="es-ES"/>
        </w:rPr>
        <w:t xml:space="preserve">este colegiado inadmitió el </w:t>
      </w:r>
      <w:r w:rsidR="001439EC" w:rsidRPr="00E64A49">
        <w:rPr>
          <w:rFonts w:ascii="Cambria" w:hAnsi="Cambria"/>
          <w:sz w:val="20"/>
          <w:szCs w:val="20"/>
          <w:lang w:val="es-ES"/>
        </w:rPr>
        <w:t>recurso</w:t>
      </w:r>
      <w:r w:rsidR="001F2811" w:rsidRPr="00E64A49">
        <w:rPr>
          <w:rFonts w:ascii="Cambria" w:hAnsi="Cambria"/>
          <w:sz w:val="20"/>
          <w:szCs w:val="20"/>
          <w:lang w:val="es-ES"/>
        </w:rPr>
        <w:t xml:space="preserve"> y </w:t>
      </w:r>
      <w:r w:rsidR="004064E5" w:rsidRPr="00E64A49">
        <w:rPr>
          <w:rFonts w:ascii="Cambria" w:hAnsi="Cambria"/>
          <w:sz w:val="20"/>
          <w:szCs w:val="20"/>
          <w:lang w:val="es-ES"/>
        </w:rPr>
        <w:t>remitió</w:t>
      </w:r>
      <w:r w:rsidR="001F2811" w:rsidRPr="00E64A49">
        <w:rPr>
          <w:rFonts w:ascii="Cambria" w:hAnsi="Cambria"/>
          <w:sz w:val="20"/>
          <w:szCs w:val="20"/>
          <w:lang w:val="es-ES"/>
        </w:rPr>
        <w:t xml:space="preserve"> el asunto a la Corte Suprema de Justicia. </w:t>
      </w:r>
      <w:r w:rsidR="004064E5" w:rsidRPr="00E64A49">
        <w:rPr>
          <w:rFonts w:ascii="Cambria" w:hAnsi="Cambria"/>
          <w:sz w:val="20"/>
          <w:szCs w:val="20"/>
          <w:lang w:val="es-ES"/>
        </w:rPr>
        <w:t>Así, e</w:t>
      </w:r>
      <w:r w:rsidR="00631A63" w:rsidRPr="00E64A49">
        <w:rPr>
          <w:rFonts w:ascii="Cambria" w:hAnsi="Cambria"/>
          <w:sz w:val="20"/>
          <w:szCs w:val="20"/>
          <w:lang w:val="es-ES"/>
        </w:rPr>
        <w:t xml:space="preserve">l 3 de abril de 2009 </w:t>
      </w:r>
      <w:r w:rsidR="001C6147" w:rsidRPr="00E64A49">
        <w:rPr>
          <w:rFonts w:ascii="Cambria" w:hAnsi="Cambria"/>
          <w:sz w:val="20"/>
          <w:szCs w:val="20"/>
          <w:lang w:val="es-ES"/>
        </w:rPr>
        <w:t xml:space="preserve">la Sala Plena </w:t>
      </w:r>
      <w:r w:rsidR="004064E5" w:rsidRPr="00E64A49">
        <w:rPr>
          <w:rFonts w:ascii="Cambria" w:hAnsi="Cambria"/>
          <w:sz w:val="20"/>
          <w:szCs w:val="20"/>
          <w:lang w:val="es-ES"/>
        </w:rPr>
        <w:t xml:space="preserve">de este máximo tribunal </w:t>
      </w:r>
      <w:r w:rsidR="001C6147" w:rsidRPr="00E64A49">
        <w:rPr>
          <w:rFonts w:ascii="Cambria" w:hAnsi="Cambria"/>
          <w:sz w:val="20"/>
          <w:szCs w:val="20"/>
          <w:lang w:val="es-ES"/>
        </w:rPr>
        <w:t>dispuso</w:t>
      </w:r>
      <w:r w:rsidR="00631A63" w:rsidRPr="00E64A49">
        <w:rPr>
          <w:rFonts w:ascii="Cambria" w:hAnsi="Cambria"/>
          <w:sz w:val="20"/>
          <w:szCs w:val="20"/>
          <w:lang w:val="es-ES"/>
        </w:rPr>
        <w:t xml:space="preserve"> </w:t>
      </w:r>
      <w:r w:rsidR="001C6147" w:rsidRPr="00E64A49">
        <w:rPr>
          <w:rFonts w:ascii="Cambria" w:hAnsi="Cambria"/>
          <w:sz w:val="20"/>
          <w:szCs w:val="20"/>
          <w:lang w:val="es-ES"/>
        </w:rPr>
        <w:t xml:space="preserve">por tercera vez </w:t>
      </w:r>
      <w:r w:rsidR="00631A63" w:rsidRPr="00E64A49">
        <w:rPr>
          <w:rFonts w:ascii="Cambria" w:hAnsi="Cambria"/>
          <w:sz w:val="20"/>
          <w:szCs w:val="20"/>
          <w:lang w:val="es-ES"/>
        </w:rPr>
        <w:t>inadmitir la acción de tutela</w:t>
      </w:r>
      <w:r w:rsidR="001F2811" w:rsidRPr="00E64A49">
        <w:rPr>
          <w:rFonts w:ascii="Cambria" w:hAnsi="Cambria"/>
          <w:sz w:val="20"/>
          <w:szCs w:val="20"/>
          <w:lang w:val="es-ES"/>
        </w:rPr>
        <w:t xml:space="preserve"> </w:t>
      </w:r>
      <w:r w:rsidR="004064E5" w:rsidRPr="00E64A49">
        <w:rPr>
          <w:rFonts w:ascii="Cambria" w:hAnsi="Cambria"/>
          <w:sz w:val="20"/>
          <w:szCs w:val="20"/>
          <w:lang w:val="es-ES"/>
        </w:rPr>
        <w:t xml:space="preserve">planteada por el peticionario </w:t>
      </w:r>
      <w:r w:rsidR="001F2811" w:rsidRPr="00E64A49">
        <w:rPr>
          <w:rFonts w:ascii="Cambria" w:hAnsi="Cambria"/>
          <w:sz w:val="20"/>
          <w:szCs w:val="20"/>
          <w:lang w:val="es-ES"/>
        </w:rPr>
        <w:t xml:space="preserve">y </w:t>
      </w:r>
      <w:r w:rsidR="009E6E30" w:rsidRPr="00E64A49">
        <w:rPr>
          <w:rFonts w:ascii="Cambria" w:hAnsi="Cambria"/>
          <w:sz w:val="20"/>
          <w:szCs w:val="20"/>
          <w:lang w:val="es-ES"/>
        </w:rPr>
        <w:t>orden</w:t>
      </w:r>
      <w:r w:rsidR="004064E5" w:rsidRPr="00E64A49">
        <w:rPr>
          <w:rFonts w:ascii="Cambria" w:hAnsi="Cambria"/>
          <w:sz w:val="20"/>
          <w:szCs w:val="20"/>
          <w:lang w:val="es-ES"/>
        </w:rPr>
        <w:t>ó</w:t>
      </w:r>
      <w:r w:rsidR="001F2811" w:rsidRPr="00E64A49">
        <w:rPr>
          <w:rFonts w:ascii="Cambria" w:hAnsi="Cambria"/>
          <w:sz w:val="20"/>
          <w:szCs w:val="20"/>
          <w:lang w:val="es-ES"/>
        </w:rPr>
        <w:t xml:space="preserve"> devolver el expediente a la Sala Disciplinaria del Consejo Seccional de la Judicatura de Cundinamarca</w:t>
      </w:r>
      <w:r w:rsidR="004064E5" w:rsidRPr="00E64A49">
        <w:rPr>
          <w:rFonts w:ascii="Cambria" w:hAnsi="Cambria"/>
          <w:sz w:val="20"/>
          <w:szCs w:val="20"/>
          <w:lang w:val="es-ES"/>
        </w:rPr>
        <w:t xml:space="preserve">; la cual, según alega el peticionario, admitió finalmente su acción de tutela mediante resolución del </w:t>
      </w:r>
      <w:r w:rsidR="00631A63" w:rsidRPr="00E64A49">
        <w:rPr>
          <w:rFonts w:ascii="Cambria" w:hAnsi="Cambria"/>
          <w:sz w:val="20"/>
          <w:szCs w:val="20"/>
          <w:lang w:val="es-ES"/>
        </w:rPr>
        <w:t>3 de junio de 2009.</w:t>
      </w:r>
    </w:p>
    <w:p w14:paraId="185D26CC" w14:textId="77777777" w:rsidR="00461B35" w:rsidRPr="00F13576" w:rsidRDefault="00631A63" w:rsidP="001316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3576">
        <w:rPr>
          <w:rFonts w:ascii="Cambria" w:hAnsi="Cambria"/>
          <w:sz w:val="20"/>
          <w:szCs w:val="20"/>
          <w:lang w:val="es-ES"/>
        </w:rPr>
        <w:t xml:space="preserve">El 19 de junio de 2009 la </w:t>
      </w:r>
      <w:r w:rsidR="00DD04E1" w:rsidRPr="00F13576">
        <w:rPr>
          <w:rFonts w:ascii="Cambria" w:hAnsi="Cambria"/>
          <w:sz w:val="20"/>
          <w:szCs w:val="20"/>
          <w:lang w:val="es-ES"/>
        </w:rPr>
        <w:t>Sala Disciplinaria del Consejo Superior de la Judicatura de Cundinamarca</w:t>
      </w:r>
      <w:r w:rsidRPr="00F13576">
        <w:rPr>
          <w:rFonts w:ascii="Cambria" w:hAnsi="Cambria"/>
          <w:sz w:val="20"/>
          <w:szCs w:val="20"/>
          <w:lang w:val="es-ES"/>
        </w:rPr>
        <w:t xml:space="preserve"> declaró improcedente la demanda</w:t>
      </w:r>
      <w:r w:rsidR="00DD04E1" w:rsidRPr="00F13576">
        <w:rPr>
          <w:rFonts w:ascii="Cambria" w:hAnsi="Cambria"/>
          <w:sz w:val="20"/>
          <w:szCs w:val="20"/>
          <w:lang w:val="es-ES"/>
        </w:rPr>
        <w:t xml:space="preserve">, </w:t>
      </w:r>
      <w:r w:rsidR="00607F5E" w:rsidRPr="00F13576">
        <w:rPr>
          <w:rFonts w:ascii="Cambria" w:hAnsi="Cambria"/>
          <w:sz w:val="20"/>
          <w:szCs w:val="20"/>
          <w:lang w:val="es-ES"/>
        </w:rPr>
        <w:t>sosteniendo que fue presentada extemporáneamente</w:t>
      </w:r>
      <w:r w:rsidRPr="00F13576">
        <w:rPr>
          <w:rFonts w:ascii="Cambria" w:hAnsi="Cambria"/>
          <w:sz w:val="20"/>
          <w:szCs w:val="20"/>
          <w:lang w:val="es-ES"/>
        </w:rPr>
        <w:t xml:space="preserve">. El </w:t>
      </w:r>
      <w:r w:rsidR="00C82966" w:rsidRPr="00F13576">
        <w:rPr>
          <w:rFonts w:ascii="Cambria" w:hAnsi="Cambria"/>
          <w:sz w:val="20"/>
          <w:szCs w:val="20"/>
          <w:lang w:val="es-ES"/>
        </w:rPr>
        <w:t xml:space="preserve">6 </w:t>
      </w:r>
      <w:r w:rsidR="00C82966" w:rsidRPr="00F13576">
        <w:rPr>
          <w:rFonts w:ascii="Cambria" w:hAnsi="Cambria"/>
          <w:sz w:val="20"/>
          <w:szCs w:val="20"/>
          <w:lang w:val="es-ES"/>
        </w:rPr>
        <w:lastRenderedPageBreak/>
        <w:t xml:space="preserve">de julio de 2009 el </w:t>
      </w:r>
      <w:r w:rsidR="00DD04E1" w:rsidRPr="00F13576">
        <w:rPr>
          <w:rFonts w:ascii="Cambria" w:hAnsi="Cambria"/>
          <w:sz w:val="20"/>
          <w:szCs w:val="20"/>
          <w:lang w:val="es-ES"/>
        </w:rPr>
        <w:t>peticionario</w:t>
      </w:r>
      <w:r w:rsidRPr="00F13576">
        <w:rPr>
          <w:rFonts w:ascii="Cambria" w:hAnsi="Cambria"/>
          <w:sz w:val="20"/>
          <w:szCs w:val="20"/>
          <w:lang w:val="es-ES"/>
        </w:rPr>
        <w:t xml:space="preserve"> impugnó </w:t>
      </w:r>
      <w:r w:rsidR="00C82966" w:rsidRPr="00F13576">
        <w:rPr>
          <w:rFonts w:ascii="Cambria" w:hAnsi="Cambria"/>
          <w:sz w:val="20"/>
          <w:szCs w:val="20"/>
          <w:lang w:val="es-ES"/>
        </w:rPr>
        <w:t>ese</w:t>
      </w:r>
      <w:r w:rsidRPr="00F13576">
        <w:rPr>
          <w:rFonts w:ascii="Cambria" w:hAnsi="Cambria"/>
          <w:sz w:val="20"/>
          <w:szCs w:val="20"/>
          <w:lang w:val="es-ES"/>
        </w:rPr>
        <w:t xml:space="preserve"> fallo y el </w:t>
      </w:r>
      <w:r w:rsidR="001C6147" w:rsidRPr="00F13576">
        <w:rPr>
          <w:rFonts w:ascii="Cambria" w:hAnsi="Cambria"/>
          <w:sz w:val="20"/>
          <w:szCs w:val="20"/>
          <w:lang w:val="es-ES"/>
        </w:rPr>
        <w:t>10 de septiembre la Sala Jurisdiccional Disciplinaria del Consejo de la Judicatura confirmó el rechazo de la acción de tutela</w:t>
      </w:r>
      <w:r w:rsidR="00131691" w:rsidRPr="00F13576">
        <w:rPr>
          <w:rFonts w:ascii="Cambria" w:hAnsi="Cambria"/>
          <w:sz w:val="20"/>
          <w:szCs w:val="20"/>
          <w:lang w:val="es-ES"/>
        </w:rPr>
        <w:t xml:space="preserve">. </w:t>
      </w:r>
      <w:r w:rsidR="00C82966" w:rsidRPr="00F13576">
        <w:rPr>
          <w:rFonts w:ascii="Cambria" w:hAnsi="Cambria"/>
          <w:sz w:val="20"/>
          <w:szCs w:val="20"/>
          <w:lang w:val="es-ES"/>
        </w:rPr>
        <w:t>Esta vez l</w:t>
      </w:r>
      <w:r w:rsidR="00131691" w:rsidRPr="00F13576">
        <w:rPr>
          <w:rFonts w:ascii="Cambria" w:hAnsi="Cambria"/>
          <w:sz w:val="20"/>
          <w:szCs w:val="20"/>
          <w:lang w:val="es-ES"/>
        </w:rPr>
        <w:t xml:space="preserve">a </w:t>
      </w:r>
      <w:r w:rsidR="00C82966" w:rsidRPr="00F13576">
        <w:rPr>
          <w:rFonts w:ascii="Cambria" w:hAnsi="Cambria"/>
          <w:sz w:val="20"/>
          <w:szCs w:val="20"/>
          <w:lang w:val="es-ES"/>
        </w:rPr>
        <w:t>s</w:t>
      </w:r>
      <w:r w:rsidR="00131691" w:rsidRPr="00F13576">
        <w:rPr>
          <w:rFonts w:ascii="Cambria" w:hAnsi="Cambria"/>
          <w:sz w:val="20"/>
          <w:szCs w:val="20"/>
          <w:lang w:val="es-ES"/>
        </w:rPr>
        <w:t xml:space="preserve">ala no cuestionó el plazo de presentación de la </w:t>
      </w:r>
      <w:r w:rsidR="00C82966" w:rsidRPr="00F13576">
        <w:rPr>
          <w:rFonts w:ascii="Cambria" w:hAnsi="Cambria"/>
          <w:sz w:val="20"/>
          <w:szCs w:val="20"/>
          <w:lang w:val="es-ES"/>
        </w:rPr>
        <w:t>acción, sino que</w:t>
      </w:r>
      <w:r w:rsidR="00607F5E" w:rsidRPr="00F13576">
        <w:rPr>
          <w:rFonts w:ascii="Cambria" w:hAnsi="Cambria"/>
          <w:sz w:val="20"/>
          <w:szCs w:val="20"/>
          <w:lang w:val="es-ES"/>
        </w:rPr>
        <w:t xml:space="preserve"> </w:t>
      </w:r>
      <w:r w:rsidR="00131691" w:rsidRPr="00F13576">
        <w:rPr>
          <w:rFonts w:ascii="Cambria" w:hAnsi="Cambria"/>
          <w:sz w:val="20"/>
          <w:szCs w:val="20"/>
          <w:lang w:val="es-ES"/>
        </w:rPr>
        <w:t xml:space="preserve">resolvió el fondo </w:t>
      </w:r>
      <w:r w:rsidR="00C82966" w:rsidRPr="00F13576">
        <w:rPr>
          <w:rFonts w:ascii="Cambria" w:hAnsi="Cambria"/>
          <w:sz w:val="20"/>
          <w:szCs w:val="20"/>
          <w:lang w:val="es-ES"/>
        </w:rPr>
        <w:t>de la misma, considerando</w:t>
      </w:r>
      <w:r w:rsidR="00607F5E" w:rsidRPr="00F13576">
        <w:rPr>
          <w:rFonts w:ascii="Cambria" w:hAnsi="Cambria"/>
          <w:sz w:val="20"/>
          <w:szCs w:val="20"/>
          <w:lang w:val="es-ES"/>
        </w:rPr>
        <w:t xml:space="preserve"> que el fallo condenatorio </w:t>
      </w:r>
      <w:r w:rsidR="00461B35" w:rsidRPr="00F13576">
        <w:rPr>
          <w:rFonts w:ascii="Cambria" w:hAnsi="Cambria"/>
          <w:sz w:val="20"/>
          <w:szCs w:val="20"/>
          <w:lang w:val="es-ES"/>
        </w:rPr>
        <w:t xml:space="preserve">penal </w:t>
      </w:r>
      <w:r w:rsidR="00607F5E" w:rsidRPr="00F13576">
        <w:rPr>
          <w:rFonts w:ascii="Cambria" w:hAnsi="Cambria"/>
          <w:sz w:val="20"/>
          <w:szCs w:val="20"/>
          <w:lang w:val="es-ES"/>
        </w:rPr>
        <w:t>siguió los principios constitucionales y legales para analizar el acervo probatorio</w:t>
      </w:r>
      <w:r w:rsidR="001C6147" w:rsidRPr="00F13576">
        <w:rPr>
          <w:rFonts w:ascii="Cambria" w:hAnsi="Cambria"/>
          <w:sz w:val="20"/>
          <w:szCs w:val="20"/>
          <w:lang w:val="es-ES"/>
        </w:rPr>
        <w:t xml:space="preserve">. </w:t>
      </w:r>
    </w:p>
    <w:p w14:paraId="5AAF3EBC" w14:textId="7012932F" w:rsidR="00631A63" w:rsidRPr="00F13576" w:rsidRDefault="001D77C2" w:rsidP="001316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3576">
        <w:rPr>
          <w:rFonts w:ascii="Cambria" w:hAnsi="Cambria"/>
          <w:sz w:val="20"/>
          <w:szCs w:val="20"/>
          <w:lang w:val="es-ES"/>
        </w:rPr>
        <w:t>Por último</w:t>
      </w:r>
      <w:r w:rsidR="001C6147" w:rsidRPr="00F13576">
        <w:rPr>
          <w:rFonts w:ascii="Cambria" w:hAnsi="Cambria"/>
          <w:sz w:val="20"/>
          <w:szCs w:val="20"/>
          <w:lang w:val="es-ES"/>
        </w:rPr>
        <w:t xml:space="preserve">, el 19 de febrero de 2010 la Sala </w:t>
      </w:r>
      <w:r w:rsidRPr="00F13576">
        <w:rPr>
          <w:rFonts w:ascii="Cambria" w:hAnsi="Cambria"/>
          <w:sz w:val="20"/>
          <w:szCs w:val="20"/>
          <w:lang w:val="es-ES"/>
        </w:rPr>
        <w:t>d</w:t>
      </w:r>
      <w:r w:rsidR="001C6147" w:rsidRPr="00F13576">
        <w:rPr>
          <w:rFonts w:ascii="Cambria" w:hAnsi="Cambria"/>
          <w:sz w:val="20"/>
          <w:szCs w:val="20"/>
          <w:lang w:val="es-ES"/>
        </w:rPr>
        <w:t xml:space="preserve">e Selección de la Corte Constitucional excluyó de revisión dicho expediente y notificó tal decisión </w:t>
      </w:r>
      <w:r w:rsidR="008B2000" w:rsidRPr="00F13576">
        <w:rPr>
          <w:rFonts w:ascii="Cambria" w:hAnsi="Cambria"/>
          <w:sz w:val="20"/>
          <w:szCs w:val="20"/>
          <w:lang w:val="es-ES"/>
        </w:rPr>
        <w:t xml:space="preserve">al peticionario </w:t>
      </w:r>
      <w:r w:rsidR="001C6147" w:rsidRPr="00F13576">
        <w:rPr>
          <w:rFonts w:ascii="Cambria" w:hAnsi="Cambria"/>
          <w:sz w:val="20"/>
          <w:szCs w:val="20"/>
          <w:lang w:val="es-ES"/>
        </w:rPr>
        <w:t xml:space="preserve">el 20 de abril de 2010. </w:t>
      </w:r>
    </w:p>
    <w:p w14:paraId="79D35B6D" w14:textId="2D6D0054" w:rsidR="001E7C77" w:rsidRPr="00F13576" w:rsidRDefault="001E7C77" w:rsidP="00FA42E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F13576">
        <w:rPr>
          <w:sz w:val="20"/>
          <w:szCs w:val="20"/>
          <w:lang w:val="es-ES"/>
        </w:rPr>
        <w:t xml:space="preserve">El </w:t>
      </w:r>
      <w:r w:rsidR="008B2000" w:rsidRPr="00F13576">
        <w:rPr>
          <w:sz w:val="20"/>
          <w:szCs w:val="20"/>
          <w:lang w:val="es-ES"/>
        </w:rPr>
        <w:t>Sr. Rojas Girón</w:t>
      </w:r>
      <w:r w:rsidRPr="00F13576">
        <w:rPr>
          <w:sz w:val="20"/>
          <w:szCs w:val="20"/>
          <w:lang w:val="es-ES"/>
        </w:rPr>
        <w:t xml:space="preserve"> </w:t>
      </w:r>
      <w:r w:rsidR="008B2000" w:rsidRPr="00F13576">
        <w:rPr>
          <w:sz w:val="20"/>
          <w:szCs w:val="20"/>
          <w:lang w:val="es-ES"/>
        </w:rPr>
        <w:t>aduce</w:t>
      </w:r>
      <w:r w:rsidRPr="00F13576">
        <w:rPr>
          <w:sz w:val="20"/>
          <w:szCs w:val="20"/>
          <w:lang w:val="es-ES"/>
        </w:rPr>
        <w:t xml:space="preserve"> que e</w:t>
      </w:r>
      <w:r w:rsidR="00FA42E2" w:rsidRPr="00F13576">
        <w:rPr>
          <w:sz w:val="20"/>
          <w:szCs w:val="20"/>
          <w:lang w:val="es-ES"/>
        </w:rPr>
        <w:t xml:space="preserve">l 29 de octubre de 2014 la Corte Constitucional de Colombia </w:t>
      </w:r>
      <w:r w:rsidR="006951C0" w:rsidRPr="00F13576">
        <w:rPr>
          <w:sz w:val="20"/>
          <w:szCs w:val="20"/>
          <w:lang w:val="es-ES"/>
        </w:rPr>
        <w:t>profirió</w:t>
      </w:r>
      <w:r w:rsidR="00FA42E2" w:rsidRPr="00F13576">
        <w:rPr>
          <w:sz w:val="20"/>
          <w:szCs w:val="20"/>
          <w:lang w:val="es-ES"/>
        </w:rPr>
        <w:t xml:space="preserve"> la Sentencia C-792 de 2014 que declaró la inconstitucionalidad de las expresiones contenidas en diversos </w:t>
      </w:r>
      <w:r w:rsidR="00F13576" w:rsidRPr="00F13576">
        <w:rPr>
          <w:sz w:val="20"/>
          <w:szCs w:val="20"/>
          <w:lang w:val="es-ES"/>
        </w:rPr>
        <w:t>artículos</w:t>
      </w:r>
      <w:r w:rsidR="00FA42E2" w:rsidRPr="00F13576">
        <w:rPr>
          <w:sz w:val="20"/>
          <w:szCs w:val="20"/>
          <w:lang w:val="es-ES"/>
        </w:rPr>
        <w:t xml:space="preserve"> del </w:t>
      </w:r>
      <w:r w:rsidR="00731E6D" w:rsidRPr="00F13576">
        <w:rPr>
          <w:sz w:val="20"/>
          <w:szCs w:val="20"/>
          <w:lang w:val="es-ES"/>
        </w:rPr>
        <w:t xml:space="preserve">Nuevo </w:t>
      </w:r>
      <w:r w:rsidR="00F13576" w:rsidRPr="00F13576">
        <w:rPr>
          <w:sz w:val="20"/>
          <w:szCs w:val="20"/>
          <w:lang w:val="es-ES"/>
        </w:rPr>
        <w:t>Código</w:t>
      </w:r>
      <w:r w:rsidR="00FA42E2" w:rsidRPr="00F13576">
        <w:rPr>
          <w:sz w:val="20"/>
          <w:szCs w:val="20"/>
          <w:lang w:val="es-ES"/>
        </w:rPr>
        <w:t xml:space="preserve"> de Procedimiento Penal (Ley 906 de 2004) que </w:t>
      </w:r>
      <w:r w:rsidR="00F13576" w:rsidRPr="00F13576">
        <w:rPr>
          <w:sz w:val="20"/>
          <w:szCs w:val="20"/>
          <w:lang w:val="es-ES"/>
        </w:rPr>
        <w:t>omitían</w:t>
      </w:r>
      <w:r w:rsidR="00FA42E2" w:rsidRPr="00F13576">
        <w:rPr>
          <w:sz w:val="20"/>
          <w:szCs w:val="20"/>
          <w:lang w:val="es-ES"/>
        </w:rPr>
        <w:t xml:space="preserve"> la posibilidad de impugnar sentencias condenatorias proferidas en segunda instancia.</w:t>
      </w:r>
      <w:r w:rsidRPr="00F13576">
        <w:rPr>
          <w:sz w:val="20"/>
          <w:szCs w:val="20"/>
          <w:lang w:val="es-ES"/>
        </w:rPr>
        <w:t xml:space="preserve"> </w:t>
      </w:r>
      <w:r w:rsidR="00F13576" w:rsidRPr="00F13576">
        <w:rPr>
          <w:sz w:val="20"/>
          <w:szCs w:val="20"/>
          <w:lang w:val="es-ES"/>
        </w:rPr>
        <w:t xml:space="preserve">Alega que en virtud de tal jurisprudencia el 29 de abril de 2016 apeló la sentencia condenatoria en su contra. </w:t>
      </w:r>
      <w:r w:rsidR="00FA42E2" w:rsidRPr="00F13576">
        <w:rPr>
          <w:sz w:val="20"/>
          <w:szCs w:val="20"/>
          <w:lang w:val="es-ES"/>
        </w:rPr>
        <w:t xml:space="preserve">Sin </w:t>
      </w:r>
      <w:r w:rsidR="00FA42E2" w:rsidRPr="00283D73">
        <w:rPr>
          <w:sz w:val="20"/>
          <w:szCs w:val="20"/>
          <w:lang w:val="es-ES"/>
        </w:rPr>
        <w:t xml:space="preserve">embargo, el 29 de junio de 2016 </w:t>
      </w:r>
      <w:r w:rsidRPr="00283D73">
        <w:rPr>
          <w:sz w:val="20"/>
          <w:szCs w:val="20"/>
          <w:lang w:val="es-ES"/>
        </w:rPr>
        <w:t>la Sala Penal de la Corte Suprema de Justicia rechazó el recurso por improcedente.</w:t>
      </w:r>
      <w:r w:rsidRPr="00F13576">
        <w:rPr>
          <w:sz w:val="20"/>
          <w:szCs w:val="20"/>
          <w:lang w:val="es-ES"/>
        </w:rPr>
        <w:t xml:space="preserve"> </w:t>
      </w:r>
    </w:p>
    <w:p w14:paraId="59242438" w14:textId="11701B55" w:rsidR="002E69AA" w:rsidRPr="00F13576" w:rsidRDefault="00EF3D4A" w:rsidP="00EF3D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3576">
        <w:rPr>
          <w:rFonts w:ascii="Cambria" w:hAnsi="Cambria"/>
          <w:sz w:val="20"/>
          <w:szCs w:val="20"/>
          <w:lang w:val="es-ES"/>
        </w:rPr>
        <w:t xml:space="preserve">El Estado, por su parte, señala que </w:t>
      </w:r>
      <w:r w:rsidR="008C2DD7" w:rsidRPr="00F13576">
        <w:rPr>
          <w:rFonts w:ascii="Cambria" w:hAnsi="Cambria"/>
          <w:sz w:val="20"/>
          <w:szCs w:val="20"/>
          <w:lang w:val="es-ES"/>
        </w:rPr>
        <w:t>el proceso</w:t>
      </w:r>
      <w:r w:rsidRPr="00F13576">
        <w:rPr>
          <w:rFonts w:ascii="Cambria" w:hAnsi="Cambria"/>
          <w:sz w:val="20"/>
          <w:szCs w:val="20"/>
          <w:lang w:val="es-ES"/>
        </w:rPr>
        <w:t xml:space="preserve"> en que estuvo involucrada la presunta víctima se llev</w:t>
      </w:r>
      <w:r w:rsidR="008C2DD7" w:rsidRPr="00F13576">
        <w:rPr>
          <w:rFonts w:ascii="Cambria" w:hAnsi="Cambria"/>
          <w:sz w:val="20"/>
          <w:szCs w:val="20"/>
          <w:lang w:val="es-ES"/>
        </w:rPr>
        <w:t>ó</w:t>
      </w:r>
      <w:r w:rsidRPr="00F13576">
        <w:rPr>
          <w:rFonts w:ascii="Cambria" w:hAnsi="Cambria"/>
          <w:sz w:val="20"/>
          <w:szCs w:val="20"/>
          <w:lang w:val="es-ES"/>
        </w:rPr>
        <w:t xml:space="preserve"> en conformidad con el marco legal y constitucional aplicable, y en completo respeto de las garantías judiciales y el debido proceso. Solicita que la petición se</w:t>
      </w:r>
      <w:r w:rsidR="001D77C2" w:rsidRPr="00F13576">
        <w:rPr>
          <w:rFonts w:ascii="Cambria" w:hAnsi="Cambria"/>
          <w:sz w:val="20"/>
          <w:szCs w:val="20"/>
          <w:lang w:val="es-ES"/>
        </w:rPr>
        <w:t>a</w:t>
      </w:r>
      <w:r w:rsidRPr="00F13576">
        <w:rPr>
          <w:rFonts w:ascii="Cambria" w:hAnsi="Cambria"/>
          <w:sz w:val="20"/>
          <w:szCs w:val="20"/>
          <w:lang w:val="es-ES"/>
        </w:rPr>
        <w:t xml:space="preserve"> declara</w:t>
      </w:r>
      <w:r w:rsidR="001D77C2" w:rsidRPr="00F13576">
        <w:rPr>
          <w:rFonts w:ascii="Cambria" w:hAnsi="Cambria"/>
          <w:sz w:val="20"/>
          <w:szCs w:val="20"/>
          <w:lang w:val="es-ES"/>
        </w:rPr>
        <w:t>da</w:t>
      </w:r>
      <w:r w:rsidRPr="00F13576">
        <w:rPr>
          <w:rFonts w:ascii="Cambria" w:hAnsi="Cambria"/>
          <w:sz w:val="20"/>
          <w:szCs w:val="20"/>
          <w:lang w:val="es-ES"/>
        </w:rPr>
        <w:t xml:space="preserve"> inadmisible con fundamento en el artículo 47(b) de la Convención Americana toda vez que considera que la pretensión del peticionario es que la Comisión actúe como un tribunal de alzada, en contradicción de su naturaleza </w:t>
      </w:r>
      <w:r w:rsidR="00A3264E" w:rsidRPr="00F13576">
        <w:rPr>
          <w:rFonts w:ascii="Cambria" w:hAnsi="Cambria"/>
          <w:sz w:val="20"/>
          <w:szCs w:val="20"/>
          <w:lang w:val="es-ES"/>
        </w:rPr>
        <w:t>complementaria</w:t>
      </w:r>
      <w:r w:rsidR="00CB4F81" w:rsidRPr="00F13576">
        <w:rPr>
          <w:rFonts w:ascii="Cambria" w:hAnsi="Cambria"/>
          <w:sz w:val="20"/>
          <w:szCs w:val="20"/>
          <w:lang w:val="es-ES"/>
        </w:rPr>
        <w:t>.</w:t>
      </w:r>
    </w:p>
    <w:p w14:paraId="61F70CA7" w14:textId="6CDF0BD8" w:rsidR="00732DDF" w:rsidRPr="00F13576" w:rsidRDefault="001D77C2" w:rsidP="00732DD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3576">
        <w:rPr>
          <w:rFonts w:ascii="Cambria" w:hAnsi="Cambria"/>
          <w:sz w:val="20"/>
          <w:szCs w:val="20"/>
          <w:lang w:val="es-ES"/>
        </w:rPr>
        <w:t>Precisa que</w:t>
      </w:r>
      <w:r w:rsidR="00EA7450" w:rsidRPr="00F13576">
        <w:rPr>
          <w:rFonts w:ascii="Cambria" w:hAnsi="Cambria"/>
          <w:sz w:val="20"/>
          <w:szCs w:val="20"/>
          <w:lang w:val="es-ES"/>
        </w:rPr>
        <w:t xml:space="preserve"> </w:t>
      </w:r>
      <w:r w:rsidR="00731E6D" w:rsidRPr="00F13576">
        <w:rPr>
          <w:rFonts w:ascii="Cambria" w:hAnsi="Cambria"/>
          <w:sz w:val="20"/>
          <w:szCs w:val="20"/>
          <w:lang w:val="es-ES"/>
        </w:rPr>
        <w:t>la legislación</w:t>
      </w:r>
      <w:r w:rsidR="00EA7450" w:rsidRPr="00F13576">
        <w:rPr>
          <w:rFonts w:ascii="Cambria" w:hAnsi="Cambria"/>
          <w:sz w:val="20"/>
          <w:szCs w:val="20"/>
          <w:lang w:val="es-ES"/>
        </w:rPr>
        <w:t xml:space="preserve"> </w:t>
      </w:r>
      <w:r w:rsidR="00731E6D" w:rsidRPr="00F13576">
        <w:rPr>
          <w:rFonts w:ascii="Cambria" w:hAnsi="Cambria"/>
          <w:sz w:val="20"/>
          <w:szCs w:val="20"/>
          <w:lang w:val="es-ES"/>
        </w:rPr>
        <w:t xml:space="preserve">penal establece </w:t>
      </w:r>
      <w:r w:rsidR="00EA7450" w:rsidRPr="00F13576">
        <w:rPr>
          <w:rFonts w:ascii="Cambria" w:hAnsi="Cambria"/>
          <w:sz w:val="20"/>
          <w:szCs w:val="20"/>
          <w:lang w:val="es-ES"/>
        </w:rPr>
        <w:t xml:space="preserve">con claridad la </w:t>
      </w:r>
      <w:r w:rsidR="00731E6D" w:rsidRPr="00F13576">
        <w:rPr>
          <w:rFonts w:ascii="Cambria" w:hAnsi="Cambria"/>
          <w:sz w:val="20"/>
          <w:szCs w:val="20"/>
          <w:lang w:val="es-ES"/>
        </w:rPr>
        <w:t>competencia</w:t>
      </w:r>
      <w:r w:rsidR="00EA7450" w:rsidRPr="00F13576">
        <w:rPr>
          <w:rFonts w:ascii="Cambria" w:hAnsi="Cambria"/>
          <w:sz w:val="20"/>
          <w:szCs w:val="20"/>
          <w:lang w:val="es-ES"/>
        </w:rPr>
        <w:t xml:space="preserve"> de la Corte Suprema de Justicia para juzgar en instancia única</w:t>
      </w:r>
      <w:r w:rsidR="00731E6D" w:rsidRPr="00F13576">
        <w:rPr>
          <w:rFonts w:ascii="Cambria" w:hAnsi="Cambria"/>
          <w:sz w:val="20"/>
          <w:szCs w:val="20"/>
          <w:lang w:val="es-ES"/>
        </w:rPr>
        <w:t xml:space="preserve"> a los Directores Seccionales de Fiscalía y a otros altos funcionarios</w:t>
      </w:r>
      <w:r w:rsidR="00F77D72" w:rsidRPr="00F13576">
        <w:rPr>
          <w:rFonts w:ascii="Cambria" w:hAnsi="Cambria"/>
          <w:sz w:val="20"/>
          <w:szCs w:val="20"/>
          <w:lang w:val="es-ES"/>
        </w:rPr>
        <w:t>.</w:t>
      </w:r>
      <w:r w:rsidR="00731E6D" w:rsidRPr="00F13576">
        <w:rPr>
          <w:rFonts w:ascii="Cambria" w:hAnsi="Cambria"/>
          <w:sz w:val="20"/>
          <w:szCs w:val="20"/>
          <w:lang w:val="es-ES"/>
        </w:rPr>
        <w:t xml:space="preserve"> Asimismo, explica que la</w:t>
      </w:r>
      <w:r w:rsidR="00264363" w:rsidRPr="00F13576">
        <w:rPr>
          <w:rFonts w:ascii="Cambria" w:hAnsi="Cambria"/>
          <w:sz w:val="20"/>
          <w:szCs w:val="20"/>
          <w:lang w:val="es-ES"/>
        </w:rPr>
        <w:t xml:space="preserve"> alegada</w:t>
      </w:r>
      <w:r w:rsidR="00731E6D" w:rsidRPr="00F13576">
        <w:rPr>
          <w:rFonts w:ascii="Cambria" w:hAnsi="Cambria"/>
          <w:sz w:val="20"/>
          <w:szCs w:val="20"/>
          <w:lang w:val="es-ES"/>
        </w:rPr>
        <w:t xml:space="preserve"> </w:t>
      </w:r>
      <w:r w:rsidR="00732DDF" w:rsidRPr="00F13576">
        <w:rPr>
          <w:rFonts w:ascii="Cambria" w:hAnsi="Cambria"/>
          <w:sz w:val="20"/>
          <w:szCs w:val="20"/>
          <w:lang w:val="es-ES"/>
        </w:rPr>
        <w:t>jurisprudencia</w:t>
      </w:r>
      <w:r w:rsidR="00731E6D" w:rsidRPr="00F13576">
        <w:rPr>
          <w:rFonts w:ascii="Cambria" w:hAnsi="Cambria"/>
          <w:sz w:val="20"/>
          <w:szCs w:val="20"/>
          <w:lang w:val="es-ES"/>
        </w:rPr>
        <w:t xml:space="preserve"> C-792 de 2014 no dispuso que </w:t>
      </w:r>
      <w:r w:rsidR="00732DDF" w:rsidRPr="00F13576">
        <w:rPr>
          <w:rFonts w:ascii="Cambria" w:hAnsi="Cambria"/>
          <w:sz w:val="20"/>
          <w:szCs w:val="20"/>
          <w:lang w:val="es-ES"/>
        </w:rPr>
        <w:t>los fallos</w:t>
      </w:r>
      <w:r w:rsidR="00731E6D" w:rsidRPr="00F13576">
        <w:rPr>
          <w:rFonts w:ascii="Cambria" w:hAnsi="Cambria"/>
          <w:sz w:val="20"/>
          <w:szCs w:val="20"/>
          <w:lang w:val="es-ES"/>
        </w:rPr>
        <w:t xml:space="preserve"> condenatori</w:t>
      </w:r>
      <w:r w:rsidR="00732DDF" w:rsidRPr="00F13576">
        <w:rPr>
          <w:rFonts w:ascii="Cambria" w:hAnsi="Cambria"/>
          <w:sz w:val="20"/>
          <w:szCs w:val="20"/>
          <w:lang w:val="es-ES"/>
        </w:rPr>
        <w:t>o</w:t>
      </w:r>
      <w:r w:rsidR="00731E6D" w:rsidRPr="00F13576">
        <w:rPr>
          <w:rFonts w:ascii="Cambria" w:hAnsi="Cambria"/>
          <w:sz w:val="20"/>
          <w:szCs w:val="20"/>
          <w:lang w:val="es-ES"/>
        </w:rPr>
        <w:t>s dictad</w:t>
      </w:r>
      <w:r w:rsidR="00732DDF" w:rsidRPr="00F13576">
        <w:rPr>
          <w:rFonts w:ascii="Cambria" w:hAnsi="Cambria"/>
          <w:sz w:val="20"/>
          <w:szCs w:val="20"/>
          <w:lang w:val="es-ES"/>
        </w:rPr>
        <w:t>o</w:t>
      </w:r>
      <w:r w:rsidR="00731E6D" w:rsidRPr="00F13576">
        <w:rPr>
          <w:rFonts w:ascii="Cambria" w:hAnsi="Cambria"/>
          <w:sz w:val="20"/>
          <w:szCs w:val="20"/>
          <w:lang w:val="es-ES"/>
        </w:rPr>
        <w:t xml:space="preserve">s en un proceso de única instancia gozarán de la posibilidad de apelación mediante un recurso ordinario, sino lograr que </w:t>
      </w:r>
      <w:r w:rsidR="00732DDF" w:rsidRPr="00F13576">
        <w:rPr>
          <w:rFonts w:ascii="Cambria" w:hAnsi="Cambria"/>
          <w:sz w:val="20"/>
          <w:szCs w:val="20"/>
          <w:lang w:val="es-ES"/>
        </w:rPr>
        <w:t>esta garantía</w:t>
      </w:r>
      <w:r w:rsidR="00731E6D" w:rsidRPr="00F13576">
        <w:rPr>
          <w:rFonts w:ascii="Cambria" w:hAnsi="Cambria"/>
          <w:sz w:val="20"/>
          <w:szCs w:val="20"/>
          <w:lang w:val="es-ES"/>
        </w:rPr>
        <w:t xml:space="preserve"> le fuera reconocida a las sentencias condenatorias dictadas por primera vez </w:t>
      </w:r>
      <w:r w:rsidR="00264363" w:rsidRPr="00F13576">
        <w:rPr>
          <w:rFonts w:ascii="Cambria" w:hAnsi="Cambria"/>
          <w:sz w:val="20"/>
          <w:szCs w:val="20"/>
          <w:lang w:val="es-ES"/>
        </w:rPr>
        <w:t>en</w:t>
      </w:r>
      <w:r w:rsidR="00731E6D" w:rsidRPr="00F13576">
        <w:rPr>
          <w:rFonts w:ascii="Cambria" w:hAnsi="Cambria"/>
          <w:sz w:val="20"/>
          <w:szCs w:val="20"/>
          <w:lang w:val="es-ES"/>
        </w:rPr>
        <w:t xml:space="preserve"> segunda instancia. Adiciona que </w:t>
      </w:r>
      <w:r w:rsidR="00732DDF" w:rsidRPr="00F13576">
        <w:rPr>
          <w:rFonts w:ascii="Cambria" w:hAnsi="Cambria"/>
          <w:sz w:val="20"/>
          <w:szCs w:val="20"/>
          <w:lang w:val="es-ES"/>
        </w:rPr>
        <w:t xml:space="preserve">la citada decisión de la Corte Constitucional solamente se pronunció sobre las disposiciones del Nuevo Código de Procedimiento Penal (Ley 906 de 2004) y que la presunta víctima fue juzgada bajo la regulación procesal de la Ley 600 de 2000 (Código de Procedimiento Penal). En tal sentido, concluye que </w:t>
      </w:r>
      <w:r w:rsidR="008C2DD7" w:rsidRPr="00F13576">
        <w:rPr>
          <w:rFonts w:ascii="Cambria" w:hAnsi="Cambria"/>
          <w:sz w:val="20"/>
          <w:szCs w:val="20"/>
          <w:lang w:val="es-ES"/>
        </w:rPr>
        <w:t xml:space="preserve">la referida </w:t>
      </w:r>
      <w:r w:rsidR="00732DDF" w:rsidRPr="00F13576">
        <w:rPr>
          <w:rFonts w:ascii="Cambria" w:hAnsi="Cambria"/>
          <w:sz w:val="20"/>
          <w:szCs w:val="20"/>
          <w:lang w:val="es-ES"/>
        </w:rPr>
        <w:t>jurisprudencia no resultaba aplicable a la situación de</w:t>
      </w:r>
      <w:r w:rsidR="009E5725" w:rsidRPr="00F13576">
        <w:rPr>
          <w:rFonts w:ascii="Cambria" w:hAnsi="Cambria"/>
          <w:sz w:val="20"/>
          <w:szCs w:val="20"/>
          <w:lang w:val="es-ES"/>
        </w:rPr>
        <w:t>l peticionario</w:t>
      </w:r>
      <w:r w:rsidR="00732DDF" w:rsidRPr="00F13576">
        <w:rPr>
          <w:rFonts w:ascii="Cambria" w:hAnsi="Cambria"/>
          <w:sz w:val="20"/>
          <w:szCs w:val="20"/>
          <w:lang w:val="es-ES"/>
        </w:rPr>
        <w:t xml:space="preserve">. </w:t>
      </w:r>
    </w:p>
    <w:p w14:paraId="50155FE6" w14:textId="05277B45" w:rsidR="00555F76" w:rsidRPr="00F13576" w:rsidRDefault="00264363" w:rsidP="00555F76">
      <w:pPr>
        <w:numPr>
          <w:ilvl w:val="0"/>
          <w:numId w:val="103"/>
        </w:numPr>
        <w:suppressAutoHyphens/>
        <w:spacing w:after="240"/>
        <w:jc w:val="both"/>
        <w:rPr>
          <w:rFonts w:ascii="Cambria" w:hAnsi="Cambria"/>
          <w:sz w:val="20"/>
          <w:szCs w:val="20"/>
          <w:lang w:val="es-ES"/>
        </w:rPr>
      </w:pPr>
      <w:r w:rsidRPr="00F13576">
        <w:rPr>
          <w:rFonts w:ascii="Cambria" w:hAnsi="Cambria"/>
          <w:sz w:val="20"/>
          <w:szCs w:val="20"/>
          <w:lang w:val="es-ES"/>
        </w:rPr>
        <w:t>Agrega</w:t>
      </w:r>
      <w:r w:rsidR="00732DDF" w:rsidRPr="00F13576">
        <w:rPr>
          <w:rFonts w:ascii="Cambria" w:hAnsi="Cambria"/>
          <w:sz w:val="20"/>
          <w:szCs w:val="20"/>
          <w:lang w:val="es-ES"/>
        </w:rPr>
        <w:t xml:space="preserve"> que el proceso penal </w:t>
      </w:r>
      <w:r w:rsidR="009E5725" w:rsidRPr="00F13576">
        <w:rPr>
          <w:rFonts w:ascii="Cambria" w:hAnsi="Cambria"/>
          <w:sz w:val="20"/>
          <w:szCs w:val="20"/>
          <w:lang w:val="es-ES"/>
        </w:rPr>
        <w:t>de instancia única</w:t>
      </w:r>
      <w:r w:rsidR="00732DDF" w:rsidRPr="00F13576">
        <w:rPr>
          <w:rFonts w:ascii="Cambria" w:hAnsi="Cambria"/>
          <w:sz w:val="20"/>
          <w:szCs w:val="20"/>
          <w:lang w:val="es-ES"/>
        </w:rPr>
        <w:t xml:space="preserve"> para altos funcionarios respeta las </w:t>
      </w:r>
      <w:r w:rsidR="00F13576" w:rsidRPr="00F13576">
        <w:rPr>
          <w:rFonts w:ascii="Cambria" w:hAnsi="Cambria"/>
          <w:sz w:val="20"/>
          <w:szCs w:val="20"/>
          <w:lang w:val="es-ES"/>
        </w:rPr>
        <w:t>garantías</w:t>
      </w:r>
      <w:r w:rsidR="00732DDF" w:rsidRPr="00F13576">
        <w:rPr>
          <w:rFonts w:ascii="Cambria" w:hAnsi="Cambria"/>
          <w:sz w:val="20"/>
          <w:szCs w:val="20"/>
          <w:lang w:val="es-ES"/>
        </w:rPr>
        <w:t xml:space="preserve"> judiciales del debido proceso y atiende a los </w:t>
      </w:r>
      <w:r w:rsidR="00F13576" w:rsidRPr="00F13576">
        <w:rPr>
          <w:rFonts w:ascii="Cambria" w:hAnsi="Cambria"/>
          <w:sz w:val="20"/>
          <w:szCs w:val="20"/>
          <w:lang w:val="es-ES"/>
        </w:rPr>
        <w:t>estándares</w:t>
      </w:r>
      <w:r w:rsidR="00732DDF" w:rsidRPr="00F13576">
        <w:rPr>
          <w:rFonts w:ascii="Cambria" w:hAnsi="Cambria"/>
          <w:sz w:val="20"/>
          <w:szCs w:val="20"/>
          <w:lang w:val="es-ES"/>
        </w:rPr>
        <w:t xml:space="preserve"> internacionales en la materia. Indica que las personas condenadas bajo tal regulación tienen a su disposición la acción de tutela, la cual constituye un mecanismo adecuado y efectivo para revisar </w:t>
      </w:r>
      <w:r w:rsidR="009E5725" w:rsidRPr="00F13576">
        <w:rPr>
          <w:rFonts w:ascii="Cambria" w:hAnsi="Cambria"/>
          <w:sz w:val="20"/>
          <w:szCs w:val="20"/>
          <w:lang w:val="es-ES"/>
        </w:rPr>
        <w:t xml:space="preserve">los defectos fácticos y jurídicos de </w:t>
      </w:r>
      <w:r w:rsidR="00732DDF" w:rsidRPr="00F13576">
        <w:rPr>
          <w:rFonts w:ascii="Cambria" w:hAnsi="Cambria"/>
          <w:sz w:val="20"/>
          <w:szCs w:val="20"/>
          <w:lang w:val="es-ES"/>
        </w:rPr>
        <w:t xml:space="preserve">las sentencias condenatorias </w:t>
      </w:r>
      <w:r w:rsidR="009E5725" w:rsidRPr="00F13576">
        <w:rPr>
          <w:rFonts w:ascii="Cambria" w:hAnsi="Cambria"/>
          <w:sz w:val="20"/>
          <w:szCs w:val="20"/>
          <w:lang w:val="es-ES"/>
        </w:rPr>
        <w:t xml:space="preserve">y definitivas de naturaleza penal. </w:t>
      </w:r>
      <w:r w:rsidR="00555F76" w:rsidRPr="00F13576">
        <w:rPr>
          <w:rFonts w:ascii="Cambria" w:hAnsi="Cambria"/>
          <w:sz w:val="20"/>
          <w:szCs w:val="20"/>
          <w:lang w:val="es-ES"/>
        </w:rPr>
        <w:t xml:space="preserve">En lo concreto, aduce </w:t>
      </w:r>
      <w:r w:rsidR="009E5725" w:rsidRPr="00F13576">
        <w:rPr>
          <w:rFonts w:ascii="Cambria" w:hAnsi="Cambria"/>
          <w:sz w:val="20"/>
          <w:szCs w:val="20"/>
          <w:lang w:val="es-ES"/>
        </w:rPr>
        <w:t xml:space="preserve">que la sentencia condenatoria contra la presunta víctima estuvo debidamente motivada y que el proceso respetó las garantías judiciales. </w:t>
      </w:r>
      <w:r w:rsidRPr="00F13576">
        <w:rPr>
          <w:rFonts w:ascii="Cambria" w:hAnsi="Cambria"/>
          <w:sz w:val="20"/>
          <w:szCs w:val="20"/>
          <w:lang w:val="es-ES"/>
        </w:rPr>
        <w:t xml:space="preserve">En tal sentido, </w:t>
      </w:r>
      <w:r w:rsidR="000E5341" w:rsidRPr="00F13576">
        <w:rPr>
          <w:rFonts w:ascii="Cambria" w:hAnsi="Cambria"/>
          <w:sz w:val="20"/>
          <w:szCs w:val="20"/>
          <w:lang w:val="es-ES"/>
        </w:rPr>
        <w:t>sostiene</w:t>
      </w:r>
      <w:r w:rsidR="009E5725" w:rsidRPr="00F13576">
        <w:rPr>
          <w:rFonts w:ascii="Cambria" w:hAnsi="Cambria"/>
          <w:sz w:val="20"/>
          <w:szCs w:val="20"/>
          <w:lang w:val="es-ES"/>
        </w:rPr>
        <w:t xml:space="preserve"> que las decisiones </w:t>
      </w:r>
      <w:r w:rsidR="0050374B" w:rsidRPr="00F13576">
        <w:rPr>
          <w:rFonts w:ascii="Cambria" w:hAnsi="Cambria"/>
          <w:sz w:val="20"/>
          <w:szCs w:val="20"/>
          <w:lang w:val="es-ES"/>
        </w:rPr>
        <w:t xml:space="preserve">que rechazaron la acción de tutela interpuesta por la presunta víctima revisaron tal decisión y concluyeron que las pruebas fueron valoradas conforme a los principios legales y constitucionales vigentes, por lo que no hubo una violación al debido proceso. </w:t>
      </w:r>
    </w:p>
    <w:p w14:paraId="6F4D4171" w14:textId="43B3D765" w:rsidR="003239B8" w:rsidRPr="00F13576" w:rsidRDefault="003239B8" w:rsidP="003239B8">
      <w:pPr>
        <w:spacing w:before="240" w:after="240"/>
        <w:ind w:firstLine="720"/>
        <w:jc w:val="both"/>
        <w:rPr>
          <w:rFonts w:ascii="Cambria" w:hAnsi="Cambria"/>
          <w:sz w:val="20"/>
          <w:szCs w:val="20"/>
          <w:lang w:val="es-ES"/>
        </w:rPr>
      </w:pPr>
      <w:r w:rsidRPr="00F13576">
        <w:rPr>
          <w:rFonts w:asciiTheme="majorHAnsi" w:eastAsia="Cambria" w:hAnsiTheme="majorHAnsi" w:cs="Cambria"/>
          <w:b/>
          <w:bCs/>
          <w:color w:val="000000"/>
          <w:sz w:val="20"/>
          <w:szCs w:val="20"/>
          <w:u w:color="000000"/>
          <w:lang w:val="es-ES" w:eastAsia="es-ES"/>
        </w:rPr>
        <w:t>VI.</w:t>
      </w:r>
      <w:r w:rsidRPr="00F13576">
        <w:rPr>
          <w:rFonts w:asciiTheme="majorHAnsi" w:eastAsia="Cambria" w:hAnsiTheme="majorHAnsi" w:cs="Cambria"/>
          <w:b/>
          <w:bCs/>
          <w:color w:val="000000"/>
          <w:sz w:val="20"/>
          <w:szCs w:val="20"/>
          <w:u w:color="000000"/>
          <w:lang w:val="es-ES" w:eastAsia="es-ES"/>
        </w:rPr>
        <w:tab/>
      </w:r>
      <w:r w:rsidR="004A6A54" w:rsidRPr="00F13576">
        <w:rPr>
          <w:rFonts w:asciiTheme="majorHAnsi" w:hAnsiTheme="majorHAnsi"/>
          <w:b/>
          <w:bCs/>
          <w:sz w:val="20"/>
          <w:szCs w:val="20"/>
          <w:lang w:val="es-ES"/>
        </w:rPr>
        <w:t xml:space="preserve">ANÁLISIS DE </w:t>
      </w:r>
      <w:r w:rsidR="00C21FEF" w:rsidRPr="00F13576">
        <w:rPr>
          <w:rFonts w:asciiTheme="majorHAnsi" w:hAnsiTheme="majorHAnsi"/>
          <w:b/>
          <w:sz w:val="20"/>
          <w:szCs w:val="20"/>
          <w:lang w:val="es-ES"/>
        </w:rPr>
        <w:t>AGOTAMIENTO DE LOS RECURSOS INTERNOS Y PLAZO DE PRESENTACIÓN</w:t>
      </w:r>
      <w:r w:rsidR="00C21FEF" w:rsidRPr="00F13576">
        <w:rPr>
          <w:rFonts w:asciiTheme="majorHAnsi" w:eastAsia="Cambria" w:hAnsiTheme="majorHAnsi" w:cs="Cambria"/>
          <w:b/>
          <w:bCs/>
          <w:color w:val="000000"/>
          <w:sz w:val="20"/>
          <w:szCs w:val="20"/>
          <w:u w:color="000000"/>
          <w:lang w:val="es-ES" w:eastAsia="es-ES"/>
        </w:rPr>
        <w:t xml:space="preserve"> </w:t>
      </w:r>
    </w:p>
    <w:p w14:paraId="7DBABFCB" w14:textId="3D85B829" w:rsidR="00A94BAB" w:rsidRPr="00F13576" w:rsidRDefault="001C1991" w:rsidP="001C199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eastAsia="Arial Unicode MS"/>
          <w:sz w:val="20"/>
          <w:szCs w:val="20"/>
          <w:lang w:val="es-ES"/>
        </w:rPr>
      </w:pPr>
      <w:r w:rsidRPr="00F13576">
        <w:rPr>
          <w:rFonts w:eastAsia="Times New Roman"/>
          <w:sz w:val="20"/>
          <w:szCs w:val="20"/>
          <w:bdr w:val="none" w:sz="0" w:space="0" w:color="auto"/>
          <w:lang w:val="es-ES"/>
        </w:rPr>
        <w:t xml:space="preserve">El </w:t>
      </w:r>
      <w:r w:rsidR="006844DE" w:rsidRPr="00F13576">
        <w:rPr>
          <w:rFonts w:eastAsia="Times New Roman"/>
          <w:sz w:val="20"/>
          <w:szCs w:val="20"/>
          <w:bdr w:val="none" w:sz="0" w:space="0" w:color="auto"/>
          <w:lang w:val="es-ES"/>
        </w:rPr>
        <w:t xml:space="preserve">peticionario </w:t>
      </w:r>
      <w:r w:rsidRPr="00F13576">
        <w:rPr>
          <w:rFonts w:eastAsia="Times New Roman"/>
          <w:sz w:val="20"/>
          <w:szCs w:val="20"/>
          <w:bdr w:val="none" w:sz="0" w:space="0" w:color="auto"/>
          <w:lang w:val="es-ES"/>
        </w:rPr>
        <w:t xml:space="preserve">alega </w:t>
      </w:r>
      <w:r w:rsidR="009C35BD" w:rsidRPr="00F13576">
        <w:rPr>
          <w:rFonts w:eastAsia="Times New Roman"/>
          <w:sz w:val="20"/>
          <w:szCs w:val="20"/>
          <w:bdr w:val="none" w:sz="0" w:space="0" w:color="auto"/>
          <w:lang w:val="es-ES"/>
        </w:rPr>
        <w:t xml:space="preserve">que </w:t>
      </w:r>
      <w:r w:rsidR="006844DE" w:rsidRPr="00F13576">
        <w:rPr>
          <w:rFonts w:eastAsia="Times New Roman"/>
          <w:sz w:val="20"/>
          <w:szCs w:val="20"/>
          <w:bdr w:val="none" w:sz="0" w:space="0" w:color="auto"/>
          <w:lang w:val="es-ES"/>
        </w:rPr>
        <w:t>no tuvo la posibilidad de apelar el fallo condenatorio de</w:t>
      </w:r>
      <w:r w:rsidR="00F13576" w:rsidRPr="00F13576">
        <w:rPr>
          <w:rFonts w:eastAsia="Times New Roman"/>
          <w:sz w:val="20"/>
          <w:szCs w:val="20"/>
          <w:bdr w:val="none" w:sz="0" w:space="0" w:color="auto"/>
          <w:lang w:val="es-ES"/>
        </w:rPr>
        <w:t>l</w:t>
      </w:r>
      <w:r w:rsidR="006844DE" w:rsidRPr="00F13576">
        <w:rPr>
          <w:rFonts w:eastAsia="Times New Roman"/>
          <w:sz w:val="20"/>
          <w:szCs w:val="20"/>
          <w:bdr w:val="none" w:sz="0" w:space="0" w:color="auto"/>
          <w:lang w:val="es-ES"/>
        </w:rPr>
        <w:t xml:space="preserve"> </w:t>
      </w:r>
      <w:r w:rsidR="00626C3F" w:rsidRPr="00F13576">
        <w:rPr>
          <w:rFonts w:eastAsia="Times New Roman"/>
          <w:sz w:val="20"/>
          <w:szCs w:val="20"/>
          <w:bdr w:val="none" w:sz="0" w:space="0" w:color="auto"/>
          <w:lang w:val="es-ES"/>
        </w:rPr>
        <w:t>7</w:t>
      </w:r>
      <w:r w:rsidR="006844DE" w:rsidRPr="00F13576">
        <w:rPr>
          <w:rFonts w:eastAsia="Times New Roman"/>
          <w:sz w:val="20"/>
          <w:szCs w:val="20"/>
          <w:bdr w:val="none" w:sz="0" w:space="0" w:color="auto"/>
          <w:lang w:val="es-ES"/>
        </w:rPr>
        <w:t xml:space="preserve"> de </w:t>
      </w:r>
      <w:r w:rsidR="00626C3F" w:rsidRPr="00F13576">
        <w:rPr>
          <w:rFonts w:eastAsia="Times New Roman"/>
          <w:sz w:val="20"/>
          <w:szCs w:val="20"/>
          <w:bdr w:val="none" w:sz="0" w:space="0" w:color="auto"/>
          <w:lang w:val="es-ES"/>
        </w:rPr>
        <w:t>julio</w:t>
      </w:r>
      <w:r w:rsidR="006844DE" w:rsidRPr="00F13576">
        <w:rPr>
          <w:rFonts w:eastAsia="Times New Roman"/>
          <w:sz w:val="20"/>
          <w:szCs w:val="20"/>
          <w:bdr w:val="none" w:sz="0" w:space="0" w:color="auto"/>
          <w:lang w:val="es-ES"/>
        </w:rPr>
        <w:t xml:space="preserve"> de 200</w:t>
      </w:r>
      <w:r w:rsidR="00626C3F" w:rsidRPr="00F13576">
        <w:rPr>
          <w:rFonts w:eastAsia="Times New Roman"/>
          <w:sz w:val="20"/>
          <w:szCs w:val="20"/>
          <w:bdr w:val="none" w:sz="0" w:space="0" w:color="auto"/>
          <w:lang w:val="es-ES"/>
        </w:rPr>
        <w:t>8</w:t>
      </w:r>
      <w:r w:rsidR="006844DE" w:rsidRPr="00F13576">
        <w:rPr>
          <w:rFonts w:eastAsia="Times New Roman"/>
          <w:sz w:val="20"/>
          <w:szCs w:val="20"/>
          <w:bdr w:val="none" w:sz="0" w:space="0" w:color="auto"/>
          <w:lang w:val="es-ES"/>
        </w:rPr>
        <w:t xml:space="preserve"> emitido en su contra por la Sala </w:t>
      </w:r>
      <w:r w:rsidR="00626C3F" w:rsidRPr="00F13576">
        <w:rPr>
          <w:rFonts w:eastAsia="Times New Roman"/>
          <w:sz w:val="20"/>
          <w:szCs w:val="20"/>
          <w:bdr w:val="none" w:sz="0" w:space="0" w:color="auto"/>
          <w:lang w:val="es-ES"/>
        </w:rPr>
        <w:t xml:space="preserve">de Casación </w:t>
      </w:r>
      <w:r w:rsidR="006844DE" w:rsidRPr="00F13576">
        <w:rPr>
          <w:rFonts w:eastAsia="Times New Roman"/>
          <w:sz w:val="20"/>
          <w:szCs w:val="20"/>
          <w:bdr w:val="none" w:sz="0" w:space="0" w:color="auto"/>
          <w:lang w:val="es-ES"/>
        </w:rPr>
        <w:t xml:space="preserve">Penal. </w:t>
      </w:r>
      <w:r w:rsidRPr="00F13576">
        <w:rPr>
          <w:rFonts w:eastAsia="Times New Roman"/>
          <w:sz w:val="20"/>
          <w:szCs w:val="20"/>
          <w:bdr w:val="none" w:sz="0" w:space="0" w:color="auto"/>
          <w:lang w:val="es-ES"/>
        </w:rPr>
        <w:t xml:space="preserve">Precisa </w:t>
      </w:r>
      <w:r w:rsidR="006844DE" w:rsidRPr="00F13576">
        <w:rPr>
          <w:rFonts w:eastAsia="Times New Roman"/>
          <w:sz w:val="20"/>
          <w:szCs w:val="20"/>
          <w:bdr w:val="none" w:sz="0" w:space="0" w:color="auto"/>
          <w:lang w:val="es-ES"/>
        </w:rPr>
        <w:t>que la normativa colombiana no contempla un recurso de apelación en los procesos de juzgamiento de altas autoridades. No obstante, señala que interpuso una acción de tutela que</w:t>
      </w:r>
      <w:r w:rsidR="00A94BAB" w:rsidRPr="00F13576">
        <w:rPr>
          <w:rFonts w:eastAsia="Times New Roman"/>
          <w:sz w:val="20"/>
          <w:szCs w:val="20"/>
          <w:bdr w:val="none" w:sz="0" w:space="0" w:color="auto"/>
          <w:lang w:val="es-ES"/>
        </w:rPr>
        <w:t xml:space="preserve">, tras varias decisiones de inadmisión, </w:t>
      </w:r>
      <w:r w:rsidR="009C35BD" w:rsidRPr="00F13576">
        <w:rPr>
          <w:sz w:val="20"/>
          <w:szCs w:val="20"/>
          <w:lang w:val="es-ES"/>
        </w:rPr>
        <w:t xml:space="preserve">el 19 de junio de 2009 </w:t>
      </w:r>
      <w:r w:rsidR="006844DE" w:rsidRPr="00F13576">
        <w:rPr>
          <w:rFonts w:eastAsia="Times New Roman"/>
          <w:sz w:val="20"/>
          <w:szCs w:val="20"/>
          <w:bdr w:val="none" w:sz="0" w:space="0" w:color="auto"/>
          <w:lang w:val="es-ES"/>
        </w:rPr>
        <w:t xml:space="preserve">fue rechazada por </w:t>
      </w:r>
      <w:r w:rsidR="00A94BAB" w:rsidRPr="00F13576">
        <w:rPr>
          <w:rFonts w:eastAsia="Times New Roman"/>
          <w:sz w:val="20"/>
          <w:szCs w:val="20"/>
          <w:bdr w:val="none" w:sz="0" w:space="0" w:color="auto"/>
          <w:lang w:val="es-ES"/>
        </w:rPr>
        <w:t xml:space="preserve">la </w:t>
      </w:r>
      <w:r w:rsidR="00A94BAB" w:rsidRPr="00F13576">
        <w:rPr>
          <w:sz w:val="20"/>
          <w:szCs w:val="20"/>
          <w:lang w:val="es-ES"/>
        </w:rPr>
        <w:t xml:space="preserve">Sala Disciplinaria del Consejo Superior de la Judicatura de Cundinamarca, al considerar que la demanda era improcedente. </w:t>
      </w:r>
      <w:r w:rsidR="006844DE" w:rsidRPr="00F13576">
        <w:rPr>
          <w:rFonts w:eastAsia="Times New Roman"/>
          <w:sz w:val="20"/>
          <w:szCs w:val="20"/>
          <w:bdr w:val="none" w:sz="0" w:space="0" w:color="auto"/>
          <w:lang w:val="es-ES"/>
        </w:rPr>
        <w:t xml:space="preserve">Posteriormente, </w:t>
      </w:r>
      <w:r w:rsidR="00A94BAB" w:rsidRPr="00F13576">
        <w:rPr>
          <w:sz w:val="20"/>
          <w:szCs w:val="20"/>
          <w:lang w:val="es-ES"/>
        </w:rPr>
        <w:t xml:space="preserve">el 19 de febrero de 2010 la Sala de Selección de la Corte Constitucional excluyó el expediente de revisión. </w:t>
      </w:r>
      <w:r w:rsidR="006844DE" w:rsidRPr="00F13576">
        <w:rPr>
          <w:rFonts w:eastAsia="Times New Roman"/>
          <w:sz w:val="20"/>
          <w:szCs w:val="20"/>
          <w:bdr w:val="none" w:sz="0" w:space="0" w:color="auto"/>
          <w:lang w:val="es-ES"/>
        </w:rPr>
        <w:t xml:space="preserve">Por su parte el Estado </w:t>
      </w:r>
      <w:r w:rsidRPr="00F13576">
        <w:rPr>
          <w:rFonts w:eastAsia="Times New Roman"/>
          <w:sz w:val="20"/>
          <w:szCs w:val="20"/>
          <w:bdr w:val="none" w:sz="0" w:space="0" w:color="auto"/>
          <w:lang w:val="es-ES"/>
        </w:rPr>
        <w:t xml:space="preserve">sostiene que </w:t>
      </w:r>
      <w:r w:rsidR="006844DE" w:rsidRPr="00F13576">
        <w:rPr>
          <w:rFonts w:eastAsia="Times New Roman"/>
          <w:sz w:val="20"/>
          <w:szCs w:val="20"/>
          <w:bdr w:val="none" w:sz="0" w:space="0" w:color="auto"/>
          <w:lang w:val="es-ES"/>
        </w:rPr>
        <w:t xml:space="preserve">el peticionario </w:t>
      </w:r>
      <w:r w:rsidR="00A94BAB" w:rsidRPr="00F13576">
        <w:rPr>
          <w:rFonts w:eastAsia="Times New Roman"/>
          <w:sz w:val="20"/>
          <w:szCs w:val="20"/>
          <w:bdr w:val="none" w:sz="0" w:space="0" w:color="auto"/>
          <w:lang w:val="es-ES"/>
        </w:rPr>
        <w:t xml:space="preserve">utilizó la acción de tutela para cuestionar el fallo condenatorio en su contra, la cual constituyó el mecanismo adecuado y efectivo </w:t>
      </w:r>
      <w:r w:rsidRPr="00F13576">
        <w:rPr>
          <w:rFonts w:eastAsia="Times New Roman"/>
          <w:sz w:val="20"/>
          <w:szCs w:val="20"/>
          <w:bdr w:val="none" w:sz="0" w:space="0" w:color="auto"/>
          <w:lang w:val="es-ES"/>
        </w:rPr>
        <w:t xml:space="preserve">para </w:t>
      </w:r>
      <w:r w:rsidR="00A94BAB" w:rsidRPr="00F13576">
        <w:rPr>
          <w:rFonts w:eastAsia="Times New Roman"/>
          <w:sz w:val="20"/>
          <w:szCs w:val="20"/>
          <w:bdr w:val="none" w:sz="0" w:space="0" w:color="auto"/>
          <w:lang w:val="es-ES"/>
        </w:rPr>
        <w:t xml:space="preserve">tutelar el derecho de recurrir el fallo.  </w:t>
      </w:r>
    </w:p>
    <w:p w14:paraId="2E54B622" w14:textId="4D0A6B22" w:rsidR="00480775" w:rsidRPr="00F13576" w:rsidRDefault="001C1991" w:rsidP="004807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sidRPr="00F13576">
        <w:rPr>
          <w:rFonts w:ascii="Cambria" w:hAnsi="Cambria"/>
          <w:sz w:val="20"/>
          <w:szCs w:val="20"/>
          <w:lang w:val="es-ES"/>
        </w:rPr>
        <w:t>Al respecto, l</w:t>
      </w:r>
      <w:r w:rsidR="00B21806" w:rsidRPr="00F13576">
        <w:rPr>
          <w:rFonts w:ascii="Cambria" w:hAnsi="Cambria"/>
          <w:sz w:val="20"/>
          <w:szCs w:val="20"/>
          <w:lang w:val="es-ES"/>
        </w:rPr>
        <w:t xml:space="preserve">a Comisión </w:t>
      </w:r>
      <w:r w:rsidR="00A24EC2" w:rsidRPr="00F13576">
        <w:rPr>
          <w:rFonts w:ascii="Cambria" w:hAnsi="Cambria"/>
          <w:sz w:val="20"/>
          <w:szCs w:val="20"/>
          <w:lang w:val="es-ES"/>
        </w:rPr>
        <w:t>considera</w:t>
      </w:r>
      <w:r w:rsidR="00B21806" w:rsidRPr="00F13576">
        <w:rPr>
          <w:rFonts w:ascii="Cambria" w:hAnsi="Cambria"/>
          <w:sz w:val="20"/>
          <w:szCs w:val="20"/>
          <w:lang w:val="es-ES"/>
        </w:rPr>
        <w:t xml:space="preserve"> </w:t>
      </w:r>
      <w:r w:rsidR="00BB2FF4" w:rsidRPr="00F13576">
        <w:rPr>
          <w:rFonts w:ascii="Cambria" w:hAnsi="Cambria"/>
          <w:sz w:val="20"/>
          <w:szCs w:val="20"/>
          <w:lang w:val="es-ES"/>
        </w:rPr>
        <w:t>que el Estado no cumpli</w:t>
      </w:r>
      <w:r w:rsidR="00714F36" w:rsidRPr="00F13576">
        <w:rPr>
          <w:rFonts w:ascii="Cambria" w:hAnsi="Cambria"/>
          <w:sz w:val="20"/>
          <w:szCs w:val="20"/>
          <w:lang w:val="es-ES"/>
        </w:rPr>
        <w:t>ó</w:t>
      </w:r>
      <w:r w:rsidR="00BB2FF4" w:rsidRPr="00F13576">
        <w:rPr>
          <w:rFonts w:ascii="Cambria" w:hAnsi="Cambria"/>
          <w:sz w:val="20"/>
          <w:szCs w:val="20"/>
          <w:lang w:val="es-ES"/>
        </w:rPr>
        <w:t xml:space="preserve"> con demostrar </w:t>
      </w:r>
      <w:r w:rsidR="00BB2FF4" w:rsidRPr="00F13576">
        <w:rPr>
          <w:rFonts w:ascii="Cambria" w:hAnsi="Cambria" w:cs="Calibri"/>
          <w:sz w:val="20"/>
          <w:szCs w:val="20"/>
          <w:lang w:val="es-ES"/>
        </w:rPr>
        <w:t xml:space="preserve">la existencia y disponibilidad de recursos internos idóneos y efectivos que el peticionario no hubiese agotado. </w:t>
      </w:r>
      <w:r w:rsidR="00E11D47" w:rsidRPr="00F13576">
        <w:rPr>
          <w:rFonts w:ascii="Cambria" w:hAnsi="Cambria" w:cs="Calibri"/>
          <w:sz w:val="20"/>
          <w:szCs w:val="20"/>
          <w:lang w:val="es-ES"/>
        </w:rPr>
        <w:t xml:space="preserve">La </w:t>
      </w:r>
      <w:r w:rsidR="00BB2FF4" w:rsidRPr="00F13576">
        <w:rPr>
          <w:rFonts w:ascii="Cambria" w:hAnsi="Cambria" w:cs="Calibri"/>
          <w:sz w:val="20"/>
          <w:szCs w:val="20"/>
          <w:lang w:val="es-ES"/>
        </w:rPr>
        <w:t xml:space="preserve">adecuada </w:t>
      </w:r>
      <w:r w:rsidR="00BB2FF4" w:rsidRPr="00F13576">
        <w:rPr>
          <w:rFonts w:ascii="Cambria" w:hAnsi="Cambria" w:cs="Calibri"/>
          <w:sz w:val="20"/>
          <w:szCs w:val="20"/>
          <w:lang w:val="es-ES"/>
        </w:rPr>
        <w:lastRenderedPageBreak/>
        <w:t>protección del derecho a recurrir el fallo contemplado en el artículo 8.2</w:t>
      </w:r>
      <w:r w:rsidR="00E64A49">
        <w:rPr>
          <w:rFonts w:ascii="Cambria" w:hAnsi="Cambria" w:cs="Calibri"/>
          <w:sz w:val="20"/>
          <w:szCs w:val="20"/>
          <w:lang w:val="es-ES"/>
        </w:rPr>
        <w:t>.h</w:t>
      </w:r>
      <w:r w:rsidR="00BB2FF4" w:rsidRPr="00F13576">
        <w:rPr>
          <w:rFonts w:ascii="Cambria" w:hAnsi="Cambria" w:cs="Calibri"/>
          <w:sz w:val="20"/>
          <w:szCs w:val="20"/>
          <w:lang w:val="es-ES"/>
        </w:rPr>
        <w:t xml:space="preserve"> de la Convención Americana requiere la </w:t>
      </w:r>
      <w:r w:rsidR="00714F36" w:rsidRPr="00F13576">
        <w:rPr>
          <w:rFonts w:ascii="Cambria" w:hAnsi="Cambria" w:cs="Calibri"/>
          <w:sz w:val="20"/>
          <w:szCs w:val="20"/>
          <w:lang w:val="es-ES"/>
        </w:rPr>
        <w:t xml:space="preserve">provisión de recursos judiciales ordinarios accesibles y eficaces, </w:t>
      </w:r>
      <w:r w:rsidR="00714F36" w:rsidRPr="00F13576">
        <w:rPr>
          <w:rFonts w:ascii="Cambria" w:hAnsi="Cambria"/>
          <w:sz w:val="20"/>
          <w:szCs w:val="20"/>
          <w:lang w:val="es-ES"/>
        </w:rPr>
        <w:t xml:space="preserve">es decir que no </w:t>
      </w:r>
      <w:r w:rsidR="00F13576" w:rsidRPr="00F13576">
        <w:rPr>
          <w:rFonts w:ascii="Cambria" w:eastAsia="Times New Roman" w:hAnsi="Cambria"/>
          <w:sz w:val="20"/>
          <w:szCs w:val="20"/>
          <w:bdr w:val="none" w:sz="0" w:space="0" w:color="auto"/>
          <w:lang w:val="es-ES"/>
        </w:rPr>
        <w:t>requieran</w:t>
      </w:r>
      <w:r w:rsidR="00714F36" w:rsidRPr="00F13576">
        <w:rPr>
          <w:rFonts w:ascii="Cambria" w:eastAsia="Times New Roman" w:hAnsi="Cambria"/>
          <w:sz w:val="20"/>
          <w:szCs w:val="20"/>
          <w:bdr w:val="none" w:sz="0" w:space="0" w:color="auto"/>
          <w:lang w:val="es-ES"/>
        </w:rPr>
        <w:t xml:space="preserve"> de mayores complejidades y</w:t>
      </w:r>
      <w:r w:rsidR="00714F36" w:rsidRPr="00F13576">
        <w:rPr>
          <w:rFonts w:ascii="Cambria" w:hAnsi="Cambria"/>
          <w:sz w:val="20"/>
          <w:szCs w:val="20"/>
          <w:lang w:val="es-ES"/>
        </w:rPr>
        <w:t xml:space="preserve"> </w:t>
      </w:r>
      <w:r w:rsidR="00714F36" w:rsidRPr="00F13576">
        <w:rPr>
          <w:rFonts w:ascii="Cambria" w:eastAsia="Times New Roman" w:hAnsi="Cambria"/>
          <w:sz w:val="20"/>
          <w:szCs w:val="20"/>
          <w:bdr w:val="none" w:sz="0" w:space="0" w:color="auto"/>
          <w:lang w:val="es-ES"/>
        </w:rPr>
        <w:t>que garanticen un examen integral de la decisión recurrida mediante el análisis de las cuestiones fácticas, probatorias y jurídicas</w:t>
      </w:r>
      <w:r w:rsidR="00E11D47" w:rsidRPr="00F13576">
        <w:rPr>
          <w:rStyle w:val="FootnoteReference"/>
          <w:rFonts w:ascii="Cambria" w:hAnsi="Cambria"/>
          <w:sz w:val="20"/>
          <w:szCs w:val="20"/>
          <w:lang w:val="es-ES"/>
        </w:rPr>
        <w:footnoteReference w:id="4"/>
      </w:r>
      <w:r w:rsidR="00714F36" w:rsidRPr="00F13576">
        <w:rPr>
          <w:rFonts w:ascii="Cambria" w:eastAsia="Times New Roman" w:hAnsi="Cambria"/>
          <w:sz w:val="20"/>
          <w:szCs w:val="20"/>
          <w:bdr w:val="none" w:sz="0" w:space="0" w:color="auto"/>
          <w:lang w:val="es-ES"/>
        </w:rPr>
        <w:t>.</w:t>
      </w:r>
      <w:r w:rsidRPr="00F13576">
        <w:rPr>
          <w:rFonts w:ascii="Cambria" w:eastAsia="Times New Roman" w:hAnsi="Cambria"/>
          <w:sz w:val="20"/>
          <w:szCs w:val="20"/>
          <w:bdr w:val="none" w:sz="0" w:space="0" w:color="auto"/>
          <w:lang w:val="es-ES"/>
        </w:rPr>
        <w:t xml:space="preserve"> </w:t>
      </w:r>
      <w:r w:rsidRPr="00F13576">
        <w:rPr>
          <w:rFonts w:ascii="Cambria" w:hAnsi="Cambria" w:cs="Calibri"/>
          <w:sz w:val="20"/>
          <w:szCs w:val="20"/>
          <w:lang w:val="es-ES"/>
        </w:rPr>
        <w:t xml:space="preserve">En ese sentido, la Comisión observa que la acción de </w:t>
      </w:r>
      <w:r w:rsidR="009C35BD" w:rsidRPr="00F13576">
        <w:rPr>
          <w:rFonts w:ascii="Cambria" w:hAnsi="Cambria" w:cs="Calibri"/>
          <w:sz w:val="20"/>
          <w:szCs w:val="20"/>
          <w:lang w:val="es-ES"/>
        </w:rPr>
        <w:t>tutela</w:t>
      </w:r>
      <w:r w:rsidRPr="00F13576">
        <w:rPr>
          <w:rFonts w:ascii="Cambria" w:hAnsi="Cambria" w:cs="Calibri"/>
          <w:sz w:val="20"/>
          <w:szCs w:val="20"/>
          <w:lang w:val="es-ES"/>
        </w:rPr>
        <w:t xml:space="preserve"> citada por el Estado</w:t>
      </w:r>
      <w:r w:rsidR="00503957" w:rsidRPr="00F13576">
        <w:rPr>
          <w:rFonts w:ascii="Cambria" w:hAnsi="Cambria" w:cs="Calibri"/>
          <w:sz w:val="20"/>
          <w:szCs w:val="20"/>
          <w:lang w:val="es-ES"/>
        </w:rPr>
        <w:t xml:space="preserve"> </w:t>
      </w:r>
      <w:r w:rsidRPr="00F13576">
        <w:rPr>
          <w:rFonts w:ascii="Cambria" w:hAnsi="Cambria" w:cs="Calibri"/>
          <w:sz w:val="20"/>
          <w:szCs w:val="20"/>
          <w:lang w:val="es-ES"/>
        </w:rPr>
        <w:t>es un recurso extraordinario</w:t>
      </w:r>
      <w:r w:rsidR="00503957" w:rsidRPr="00F13576">
        <w:rPr>
          <w:rFonts w:ascii="Cambria" w:hAnsi="Cambria" w:cs="Calibri"/>
          <w:sz w:val="20"/>
          <w:szCs w:val="20"/>
          <w:lang w:val="es-ES"/>
        </w:rPr>
        <w:t xml:space="preserve">, que en el caso de la presunta víctima fue inadmitido en numerosas ocasiones debido a la falta de claridad de los órganos de justicia para resolver la cuestión planteada. Asimismo, nota que </w:t>
      </w:r>
      <w:r w:rsidR="008B74F4" w:rsidRPr="00F13576">
        <w:rPr>
          <w:rFonts w:ascii="Cambria" w:hAnsi="Cambria" w:cs="Calibri"/>
          <w:sz w:val="20"/>
          <w:szCs w:val="20"/>
          <w:lang w:val="es-ES"/>
        </w:rPr>
        <w:t>las decisiones de tutela únicamente analizaron la valoración probatoria realizada por la Sala de Casación Penal en aras de identificar una posible violación al debido proceso</w:t>
      </w:r>
      <w:r w:rsidR="008C2DD7" w:rsidRPr="00F13576">
        <w:rPr>
          <w:rFonts w:ascii="Cambria" w:hAnsi="Cambria" w:cs="Calibri"/>
          <w:sz w:val="20"/>
          <w:szCs w:val="20"/>
          <w:lang w:val="es-ES"/>
        </w:rPr>
        <w:t xml:space="preserve">, por lo que </w:t>
      </w:r>
      <w:r w:rsidR="008B74F4" w:rsidRPr="00F13576">
        <w:rPr>
          <w:rFonts w:ascii="Cambria" w:hAnsi="Cambria" w:cs="Calibri"/>
          <w:sz w:val="20"/>
          <w:szCs w:val="20"/>
          <w:lang w:val="es-ES"/>
        </w:rPr>
        <w:t>no se configura</w:t>
      </w:r>
      <w:r w:rsidRPr="00F13576">
        <w:rPr>
          <w:rFonts w:ascii="Cambria" w:hAnsi="Cambria" w:cs="Calibri"/>
          <w:sz w:val="20"/>
          <w:szCs w:val="20"/>
          <w:lang w:val="es-ES"/>
        </w:rPr>
        <w:t xml:space="preserve"> en un recurso idóneo que asegure la revisión o la doble conformidad de una sentencia condenatoria antes de ser definitiva</w:t>
      </w:r>
      <w:r w:rsidR="009C35BD" w:rsidRPr="00F13576">
        <w:rPr>
          <w:rFonts w:ascii="Cambria" w:hAnsi="Cambria"/>
          <w:sz w:val="20"/>
          <w:szCs w:val="20"/>
          <w:lang w:val="es-ES"/>
        </w:rPr>
        <w:t xml:space="preserve">. </w:t>
      </w:r>
      <w:r w:rsidR="00626C3F" w:rsidRPr="00F13576">
        <w:rPr>
          <w:rFonts w:ascii="Cambria" w:eastAsia="Times New Roman" w:hAnsi="Cambria"/>
          <w:sz w:val="20"/>
          <w:szCs w:val="20"/>
          <w:bdr w:val="none" w:sz="0" w:space="0" w:color="auto"/>
          <w:lang w:val="es-ES"/>
        </w:rPr>
        <w:t>En consecuencia, el Estado no puso a disponibilidad de la presunta víctima un recurso que permita amparar los derechos que se alegan violados, lo cual, en términos del artículo 46.2.a de la Convención Americana y 31.2.a del Reglamento, constituye una de las causales de excepción a la regla de agotamiento de los recursos de jurisdicción interna.  Por lo tanto, la C</w:t>
      </w:r>
      <w:r w:rsidR="00857806" w:rsidRPr="00F13576">
        <w:rPr>
          <w:rFonts w:ascii="Cambria" w:eastAsia="Times New Roman" w:hAnsi="Cambria"/>
          <w:sz w:val="20"/>
          <w:szCs w:val="20"/>
          <w:bdr w:val="none" w:sz="0" w:space="0" w:color="auto"/>
          <w:lang w:val="es-ES"/>
        </w:rPr>
        <w:t xml:space="preserve">IDH concluye que en el presente caso es aplicable la citada excepción. </w:t>
      </w:r>
    </w:p>
    <w:p w14:paraId="01287CAF" w14:textId="77777777" w:rsidR="00857806" w:rsidRPr="00F13576" w:rsidRDefault="00B21806" w:rsidP="008578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3576">
        <w:rPr>
          <w:rFonts w:ascii="Cambria" w:eastAsia="Times New Roman" w:hAnsi="Cambria"/>
          <w:sz w:val="20"/>
          <w:szCs w:val="20"/>
          <w:bdr w:val="none" w:sz="0" w:space="0" w:color="auto"/>
          <w:lang w:val="es-ES"/>
        </w:rPr>
        <w:t>Cabe destacar que el artículo 46.2, por su naturaleza y objeto, es una norma con contenido autónomo, vis à vis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w:t>
      </w:r>
      <w:r w:rsidR="00626C3F" w:rsidRPr="00F13576">
        <w:rPr>
          <w:rStyle w:val="FootnoteReference"/>
          <w:rFonts w:ascii="Cambria" w:eastAsia="Times New Roman" w:hAnsi="Cambria"/>
          <w:sz w:val="20"/>
          <w:szCs w:val="20"/>
          <w:bdr w:val="none" w:sz="0" w:space="0" w:color="auto"/>
          <w:lang w:val="es-ES"/>
        </w:rPr>
        <w:footnoteReference w:id="5"/>
      </w:r>
      <w:r w:rsidRPr="00F13576">
        <w:rPr>
          <w:rFonts w:ascii="Cambria" w:eastAsia="Times New Roman" w:hAnsi="Cambria"/>
          <w:sz w:val="20"/>
          <w:szCs w:val="20"/>
          <w:bdr w:val="none" w:sz="0" w:space="0" w:color="auto"/>
          <w:lang w:val="es-ES"/>
        </w:rPr>
        <w:t>.</w:t>
      </w:r>
    </w:p>
    <w:p w14:paraId="3679C47F" w14:textId="6C2E1307" w:rsidR="00626C3F" w:rsidRPr="00F13576" w:rsidRDefault="00857806" w:rsidP="00626C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3576">
        <w:rPr>
          <w:rFonts w:ascii="Cambria" w:eastAsia="Times New Roman" w:hAnsi="Cambria"/>
          <w:sz w:val="20"/>
          <w:szCs w:val="20"/>
          <w:bdr w:val="none" w:sz="0" w:space="0" w:color="auto"/>
          <w:lang w:val="es-ES"/>
        </w:rPr>
        <w:t xml:space="preserve">Finalmente, </w:t>
      </w:r>
      <w:r w:rsidR="00E64A49">
        <w:rPr>
          <w:rFonts w:ascii="Cambria" w:eastAsia="Times New Roman" w:hAnsi="Cambria"/>
          <w:sz w:val="20"/>
          <w:szCs w:val="20"/>
          <w:bdr w:val="none" w:sz="0" w:space="0" w:color="auto"/>
          <w:lang w:val="es-ES"/>
        </w:rPr>
        <w:t>en relación con el requisito del plazo de presentación de la petición, la Comisi</w:t>
      </w:r>
      <w:r w:rsidR="00BE2361">
        <w:rPr>
          <w:rFonts w:ascii="Cambria" w:eastAsia="Times New Roman" w:hAnsi="Cambria"/>
          <w:sz w:val="20"/>
          <w:szCs w:val="20"/>
          <w:bdr w:val="none" w:sz="0" w:space="0" w:color="auto"/>
          <w:lang w:val="es-ES"/>
        </w:rPr>
        <w:t>ón observa que la investigación penal contra el peticionario inició en 2004, que fue condenado en instancia única en 2008, y que ante la ausencia de un recurso idóneo frente a dicha condena intentó diversas acciones de tutela que resultaron fundamentalmente infructuosas, siéndole notificada la última decisión en 2010, además, los efectos de la alegada falta de una doble instancia penal se habrían prolongado hasta el presente. En este sentido, la Comisión concluye que l</w:t>
      </w:r>
      <w:r w:rsidRPr="00F13576">
        <w:rPr>
          <w:rFonts w:ascii="Cambria" w:eastAsia="Times New Roman" w:hAnsi="Cambria"/>
          <w:sz w:val="20"/>
          <w:szCs w:val="20"/>
          <w:bdr w:val="none" w:sz="0" w:space="0" w:color="auto"/>
          <w:lang w:val="es-ES"/>
        </w:rPr>
        <w:t xml:space="preserve">a petición fue presentada dentro de un plazo razonable </w:t>
      </w:r>
      <w:r w:rsidR="00BE2361">
        <w:rPr>
          <w:rFonts w:ascii="Cambria" w:eastAsia="Times New Roman" w:hAnsi="Cambria"/>
          <w:sz w:val="20"/>
          <w:szCs w:val="20"/>
          <w:bdr w:val="none" w:sz="0" w:space="0" w:color="auto"/>
          <w:lang w:val="es-ES"/>
        </w:rPr>
        <w:t>en los términos</w:t>
      </w:r>
      <w:r w:rsidRPr="00F13576">
        <w:rPr>
          <w:rFonts w:ascii="Cambria" w:eastAsia="Times New Roman" w:hAnsi="Cambria"/>
          <w:sz w:val="20"/>
          <w:szCs w:val="20"/>
          <w:bdr w:val="none" w:sz="0" w:space="0" w:color="auto"/>
          <w:lang w:val="es-ES"/>
        </w:rPr>
        <w:t xml:space="preserve"> del artículo 32</w:t>
      </w:r>
      <w:r w:rsidR="00BE2361">
        <w:rPr>
          <w:rFonts w:ascii="Cambria" w:eastAsia="Times New Roman" w:hAnsi="Cambria"/>
          <w:sz w:val="20"/>
          <w:szCs w:val="20"/>
          <w:bdr w:val="none" w:sz="0" w:space="0" w:color="auto"/>
          <w:lang w:val="es-ES"/>
        </w:rPr>
        <w:t>.2</w:t>
      </w:r>
      <w:r w:rsidRPr="00F13576">
        <w:rPr>
          <w:rFonts w:ascii="Cambria" w:eastAsia="Times New Roman" w:hAnsi="Cambria"/>
          <w:sz w:val="20"/>
          <w:szCs w:val="20"/>
          <w:bdr w:val="none" w:sz="0" w:space="0" w:color="auto"/>
          <w:lang w:val="es-ES"/>
        </w:rPr>
        <w:t xml:space="preserve"> del Reglamento de la</w:t>
      </w:r>
      <w:r w:rsidR="00BE2361">
        <w:rPr>
          <w:rFonts w:ascii="Cambria" w:eastAsia="Times New Roman" w:hAnsi="Cambria"/>
          <w:sz w:val="20"/>
          <w:szCs w:val="20"/>
          <w:bdr w:val="none" w:sz="0" w:space="0" w:color="auto"/>
          <w:lang w:val="es-ES"/>
        </w:rPr>
        <w:t xml:space="preserve"> Comisión.</w:t>
      </w:r>
    </w:p>
    <w:p w14:paraId="4FFBE378" w14:textId="64322DE9" w:rsidR="003239B8" w:rsidRPr="00F13576" w:rsidRDefault="003239B8" w:rsidP="003239B8">
      <w:pPr>
        <w:pStyle w:val="ListParagraph"/>
        <w:spacing w:before="240" w:after="240"/>
        <w:jc w:val="both"/>
        <w:rPr>
          <w:rFonts w:asciiTheme="majorHAnsi" w:hAnsiTheme="majorHAnsi"/>
          <w:b/>
          <w:sz w:val="20"/>
          <w:szCs w:val="20"/>
          <w:lang w:val="es-ES"/>
        </w:rPr>
      </w:pPr>
      <w:r w:rsidRPr="00F13576">
        <w:rPr>
          <w:rFonts w:asciiTheme="majorHAnsi" w:hAnsiTheme="majorHAnsi"/>
          <w:b/>
          <w:bCs/>
          <w:sz w:val="20"/>
          <w:szCs w:val="20"/>
          <w:lang w:val="es-ES"/>
        </w:rPr>
        <w:t>VII.</w:t>
      </w:r>
      <w:r w:rsidRPr="00F13576">
        <w:rPr>
          <w:rFonts w:asciiTheme="majorHAnsi" w:hAnsiTheme="majorHAnsi"/>
          <w:b/>
          <w:bCs/>
          <w:sz w:val="20"/>
          <w:szCs w:val="20"/>
          <w:lang w:val="es-ES"/>
        </w:rPr>
        <w:tab/>
      </w:r>
      <w:r w:rsidR="004A6A54" w:rsidRPr="00F13576">
        <w:rPr>
          <w:rFonts w:asciiTheme="majorHAnsi" w:hAnsiTheme="majorHAnsi"/>
          <w:b/>
          <w:bCs/>
          <w:sz w:val="20"/>
          <w:szCs w:val="20"/>
          <w:lang w:val="es-ES"/>
        </w:rPr>
        <w:t xml:space="preserve">ANÁLISIS DE </w:t>
      </w:r>
      <w:r w:rsidR="00C21FEF" w:rsidRPr="00F13576">
        <w:rPr>
          <w:rFonts w:asciiTheme="majorHAnsi" w:hAnsiTheme="majorHAnsi"/>
          <w:b/>
          <w:bCs/>
          <w:sz w:val="20"/>
          <w:szCs w:val="20"/>
          <w:lang w:val="es-ES"/>
        </w:rPr>
        <w:t>CARACTERIZACIÓN DE LOS HECHOS ALEGADOS</w:t>
      </w:r>
    </w:p>
    <w:p w14:paraId="0B0DD773" w14:textId="3D7EDD94" w:rsidR="00CA3C10" w:rsidRPr="00F13576" w:rsidRDefault="008C5E2D" w:rsidP="005C66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3576">
        <w:rPr>
          <w:rFonts w:ascii="Cambria" w:hAnsi="Cambria"/>
          <w:sz w:val="20"/>
          <w:szCs w:val="20"/>
          <w:lang w:val="es-ES"/>
        </w:rPr>
        <w:t>En aten</w:t>
      </w:r>
      <w:r w:rsidR="00C25ADB" w:rsidRPr="00F13576">
        <w:rPr>
          <w:rFonts w:ascii="Cambria" w:hAnsi="Cambria"/>
          <w:sz w:val="20"/>
          <w:szCs w:val="20"/>
          <w:lang w:val="es-ES"/>
        </w:rPr>
        <w:t>ción a estas consideraciones</w:t>
      </w:r>
      <w:r w:rsidR="00FF5EF4">
        <w:rPr>
          <w:rFonts w:ascii="Cambria" w:hAnsi="Cambria"/>
          <w:sz w:val="20"/>
          <w:szCs w:val="20"/>
          <w:lang w:val="es-ES"/>
        </w:rPr>
        <w:t>,</w:t>
      </w:r>
      <w:r w:rsidR="00C25ADB" w:rsidRPr="00F13576">
        <w:rPr>
          <w:rFonts w:ascii="Cambria" w:hAnsi="Cambria"/>
          <w:sz w:val="20"/>
          <w:szCs w:val="20"/>
          <w:lang w:val="es-ES"/>
        </w:rPr>
        <w:t xml:space="preserve"> y </w:t>
      </w:r>
      <w:r w:rsidRPr="00F13576">
        <w:rPr>
          <w:rFonts w:ascii="Cambria" w:hAnsi="Cambria"/>
          <w:sz w:val="20"/>
          <w:szCs w:val="20"/>
          <w:lang w:val="es-ES"/>
        </w:rPr>
        <w:t>tras examinar los elementos de hecho y de derecho expuestos por las partes</w:t>
      </w:r>
      <w:r w:rsidR="00FF5EF4">
        <w:rPr>
          <w:rFonts w:ascii="Cambria" w:hAnsi="Cambria"/>
          <w:sz w:val="20"/>
          <w:szCs w:val="20"/>
          <w:lang w:val="es-ES"/>
        </w:rPr>
        <w:t>,</w:t>
      </w:r>
      <w:r w:rsidRPr="00F13576">
        <w:rPr>
          <w:rFonts w:ascii="Cambria" w:hAnsi="Cambria"/>
          <w:sz w:val="20"/>
          <w:szCs w:val="20"/>
          <w:lang w:val="es-ES"/>
        </w:rPr>
        <w:t xml:space="preserve"> la Comisión estima que </w:t>
      </w:r>
      <w:r w:rsidR="00A32130">
        <w:rPr>
          <w:rFonts w:ascii="Cambria" w:hAnsi="Cambria"/>
          <w:sz w:val="20"/>
          <w:szCs w:val="20"/>
          <w:lang w:val="es-ES"/>
        </w:rPr>
        <w:t>los alegatos del peticionario</w:t>
      </w:r>
      <w:r w:rsidR="000E5EA1">
        <w:rPr>
          <w:rFonts w:ascii="Cambria" w:hAnsi="Cambria"/>
          <w:sz w:val="20"/>
          <w:szCs w:val="20"/>
          <w:lang w:val="es-ES"/>
        </w:rPr>
        <w:t>, relativos a la falta de una doble instancia penal y sus consecuencias</w:t>
      </w:r>
      <w:r w:rsidR="00DB2AC0">
        <w:rPr>
          <w:rFonts w:ascii="Cambria" w:hAnsi="Cambria"/>
          <w:sz w:val="20"/>
          <w:szCs w:val="20"/>
          <w:lang w:val="es-ES"/>
        </w:rPr>
        <w:t xml:space="preserve"> en tanto funcionario judicial</w:t>
      </w:r>
      <w:r w:rsidR="000E5EA1">
        <w:rPr>
          <w:rFonts w:ascii="Cambria" w:hAnsi="Cambria"/>
          <w:sz w:val="20"/>
          <w:szCs w:val="20"/>
          <w:lang w:val="es-ES"/>
        </w:rPr>
        <w:t>,</w:t>
      </w:r>
      <w:r w:rsidRPr="00F13576">
        <w:rPr>
          <w:rFonts w:ascii="Cambria" w:hAnsi="Cambria"/>
          <w:sz w:val="20"/>
          <w:szCs w:val="20"/>
          <w:lang w:val="es-ES"/>
        </w:rPr>
        <w:t xml:space="preserve"> no re</w:t>
      </w:r>
      <w:r w:rsidR="00FB7EC1">
        <w:rPr>
          <w:rFonts w:ascii="Cambria" w:hAnsi="Cambria"/>
          <w:sz w:val="20"/>
          <w:szCs w:val="20"/>
          <w:lang w:val="es-ES"/>
        </w:rPr>
        <w:t>sultan manifiestamente infundado</w:t>
      </w:r>
      <w:r w:rsidRPr="00F13576">
        <w:rPr>
          <w:rFonts w:ascii="Cambria" w:hAnsi="Cambria"/>
          <w:sz w:val="20"/>
          <w:szCs w:val="20"/>
          <w:lang w:val="es-ES"/>
        </w:rPr>
        <w:t>s y requieren un estudio de fondo</w:t>
      </w:r>
      <w:r w:rsidR="00FF5EF4">
        <w:rPr>
          <w:rStyle w:val="FootnoteReference"/>
          <w:rFonts w:ascii="Cambria" w:hAnsi="Cambria"/>
          <w:sz w:val="20"/>
          <w:szCs w:val="20"/>
          <w:lang w:val="es-ES"/>
        </w:rPr>
        <w:footnoteReference w:id="6"/>
      </w:r>
      <w:r w:rsidR="00FF5EF4">
        <w:rPr>
          <w:rFonts w:ascii="Cambria" w:hAnsi="Cambria"/>
          <w:sz w:val="20"/>
          <w:szCs w:val="20"/>
          <w:lang w:val="es-ES"/>
        </w:rPr>
        <w:t>.</w:t>
      </w:r>
      <w:r w:rsidRPr="00F13576">
        <w:rPr>
          <w:rFonts w:ascii="Cambria" w:hAnsi="Cambria"/>
          <w:sz w:val="20"/>
          <w:szCs w:val="20"/>
          <w:lang w:val="es-ES"/>
        </w:rPr>
        <w:t xml:space="preserve"> </w:t>
      </w:r>
      <w:r w:rsidR="00FF5EF4">
        <w:rPr>
          <w:rFonts w:ascii="Cambria" w:hAnsi="Cambria"/>
          <w:sz w:val="20"/>
          <w:szCs w:val="20"/>
          <w:lang w:val="es-ES"/>
        </w:rPr>
        <w:t>D</w:t>
      </w:r>
      <w:r w:rsidRPr="00F13576">
        <w:rPr>
          <w:rFonts w:ascii="Cambria" w:hAnsi="Cambria"/>
          <w:sz w:val="20"/>
          <w:szCs w:val="20"/>
          <w:lang w:val="es-ES"/>
        </w:rPr>
        <w:t xml:space="preserve">e </w:t>
      </w:r>
      <w:r w:rsidR="00FF5EF4">
        <w:rPr>
          <w:rFonts w:ascii="Cambria" w:hAnsi="Cambria"/>
          <w:sz w:val="20"/>
          <w:szCs w:val="20"/>
          <w:lang w:val="es-ES"/>
        </w:rPr>
        <w:t>verificarse</w:t>
      </w:r>
      <w:r w:rsidRPr="00F13576">
        <w:rPr>
          <w:rFonts w:ascii="Cambria" w:hAnsi="Cambria"/>
          <w:sz w:val="20"/>
          <w:szCs w:val="20"/>
          <w:lang w:val="es-ES"/>
        </w:rPr>
        <w:t xml:space="preserve"> como ciertos </w:t>
      </w:r>
      <w:r w:rsidR="00FF5EF4">
        <w:rPr>
          <w:rFonts w:ascii="Cambria" w:hAnsi="Cambria"/>
          <w:sz w:val="20"/>
          <w:szCs w:val="20"/>
          <w:lang w:val="es-ES"/>
        </w:rPr>
        <w:t xml:space="preserve">los hechos denunciados, estos </w:t>
      </w:r>
      <w:r w:rsidRPr="00F13576">
        <w:rPr>
          <w:rFonts w:ascii="Cambria" w:hAnsi="Cambria"/>
          <w:sz w:val="20"/>
          <w:szCs w:val="20"/>
          <w:lang w:val="es-ES"/>
        </w:rPr>
        <w:t xml:space="preserve">podrían caracterizar violaciones a los artículos </w:t>
      </w:r>
      <w:r w:rsidR="006436BE" w:rsidRPr="00F13576">
        <w:rPr>
          <w:rFonts w:ascii="Cambria" w:hAnsi="Cambria"/>
          <w:sz w:val="20"/>
          <w:szCs w:val="20"/>
          <w:lang w:val="es-ES"/>
        </w:rPr>
        <w:t>7 (libertad personal), 8</w:t>
      </w:r>
      <w:r w:rsidR="00DF3C93" w:rsidRPr="00F13576">
        <w:rPr>
          <w:rFonts w:ascii="Cambria" w:hAnsi="Cambria"/>
          <w:sz w:val="20"/>
          <w:szCs w:val="20"/>
          <w:lang w:val="es-ES"/>
        </w:rPr>
        <w:t xml:space="preserve"> (garantías judiciales)</w:t>
      </w:r>
      <w:r w:rsidR="006436BE" w:rsidRPr="00F13576">
        <w:rPr>
          <w:rFonts w:ascii="Cambria" w:hAnsi="Cambria"/>
          <w:sz w:val="20"/>
          <w:szCs w:val="20"/>
          <w:lang w:val="es-ES"/>
        </w:rPr>
        <w:t>, 23</w:t>
      </w:r>
      <w:r w:rsidR="00DF3C93" w:rsidRPr="00F13576">
        <w:rPr>
          <w:rFonts w:ascii="Cambria" w:hAnsi="Cambria"/>
          <w:sz w:val="20"/>
          <w:szCs w:val="20"/>
          <w:lang w:val="es-ES"/>
        </w:rPr>
        <w:t xml:space="preserve"> (derechos políticos)</w:t>
      </w:r>
      <w:r w:rsidR="003B7B2B">
        <w:rPr>
          <w:rStyle w:val="FootnoteReference"/>
          <w:rFonts w:ascii="Cambria" w:hAnsi="Cambria"/>
          <w:sz w:val="20"/>
          <w:szCs w:val="20"/>
          <w:lang w:val="es-ES"/>
        </w:rPr>
        <w:footnoteReference w:id="7"/>
      </w:r>
      <w:r w:rsidR="006436BE" w:rsidRPr="00F13576">
        <w:rPr>
          <w:rFonts w:ascii="Cambria" w:hAnsi="Cambria"/>
          <w:sz w:val="20"/>
          <w:szCs w:val="20"/>
          <w:lang w:val="es-ES"/>
        </w:rPr>
        <w:t xml:space="preserve"> y 25</w:t>
      </w:r>
      <w:r w:rsidR="00DF3C93" w:rsidRPr="00F13576">
        <w:rPr>
          <w:rFonts w:ascii="Cambria" w:hAnsi="Cambria"/>
          <w:sz w:val="20"/>
          <w:szCs w:val="20"/>
          <w:lang w:val="es-ES"/>
        </w:rPr>
        <w:t xml:space="preserve"> (protección judicial)</w:t>
      </w:r>
      <w:r w:rsidR="006436BE" w:rsidRPr="00F13576">
        <w:rPr>
          <w:rFonts w:ascii="Cambria" w:hAnsi="Cambria"/>
          <w:sz w:val="20"/>
          <w:szCs w:val="20"/>
          <w:lang w:val="es-ES"/>
        </w:rPr>
        <w:t xml:space="preserve"> de la Convención Americana, </w:t>
      </w:r>
      <w:r w:rsidR="00CA3C10" w:rsidRPr="00F13576">
        <w:rPr>
          <w:rFonts w:ascii="Cambria" w:hAnsi="Cambria"/>
          <w:sz w:val="20"/>
          <w:szCs w:val="20"/>
          <w:lang w:val="es-ES"/>
        </w:rPr>
        <w:t xml:space="preserve">en relación con </w:t>
      </w:r>
      <w:r w:rsidR="00FF5EF4">
        <w:rPr>
          <w:rFonts w:ascii="Cambria" w:hAnsi="Cambria"/>
          <w:sz w:val="20"/>
          <w:szCs w:val="20"/>
          <w:lang w:val="es-ES"/>
        </w:rPr>
        <w:t>sus</w:t>
      </w:r>
      <w:r w:rsidR="00CA3C10" w:rsidRPr="00F13576">
        <w:rPr>
          <w:rFonts w:ascii="Cambria" w:hAnsi="Cambria"/>
          <w:sz w:val="20"/>
          <w:szCs w:val="20"/>
          <w:lang w:val="es-ES"/>
        </w:rPr>
        <w:t xml:space="preserve"> artículos 1.1 (obligación de respetar los derechos) y 2 (obligación de adoptar disposiciones de derecho interno)</w:t>
      </w:r>
      <w:r w:rsidR="00FF5EF4">
        <w:rPr>
          <w:rFonts w:ascii="Cambria" w:hAnsi="Cambria"/>
          <w:sz w:val="20"/>
          <w:szCs w:val="20"/>
          <w:lang w:val="es-ES"/>
        </w:rPr>
        <w:t xml:space="preserve">. </w:t>
      </w:r>
    </w:p>
    <w:p w14:paraId="6457B819" w14:textId="6BA1372F" w:rsidR="006436BE" w:rsidRPr="00D8649C" w:rsidRDefault="002A0C49" w:rsidP="006D01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Times New Roman" w:hAnsi="Cambria"/>
          <w:sz w:val="20"/>
          <w:szCs w:val="20"/>
          <w:bdr w:val="none" w:sz="0" w:space="0" w:color="auto"/>
          <w:lang w:val="es-US"/>
        </w:rPr>
      </w:pPr>
      <w:r w:rsidRPr="00A84F30">
        <w:rPr>
          <w:rFonts w:ascii="Cambria" w:eastAsia="Times New Roman" w:hAnsi="Cambria"/>
          <w:sz w:val="20"/>
          <w:szCs w:val="20"/>
          <w:bdr w:val="none" w:sz="0" w:space="0" w:color="auto"/>
          <w:lang w:val="es-ES"/>
        </w:rPr>
        <w:t>Respecto a los alegatos del Estado sobre la aplicación de la f</w:t>
      </w:r>
      <w:r w:rsidR="00F51122" w:rsidRPr="00A84F30">
        <w:rPr>
          <w:rFonts w:ascii="Cambria" w:eastAsia="Times New Roman" w:hAnsi="Cambria"/>
          <w:sz w:val="20"/>
          <w:szCs w:val="20"/>
          <w:bdr w:val="none" w:sz="0" w:space="0" w:color="auto"/>
          <w:lang w:val="es-ES"/>
        </w:rPr>
        <w:t xml:space="preserve">órmula de </w:t>
      </w:r>
      <w:r w:rsidRPr="00A84F30">
        <w:rPr>
          <w:rFonts w:ascii="Cambria" w:eastAsia="Times New Roman" w:hAnsi="Cambria"/>
          <w:sz w:val="20"/>
          <w:szCs w:val="20"/>
          <w:bdr w:val="none" w:sz="0" w:space="0" w:color="auto"/>
          <w:lang w:val="es-ES"/>
        </w:rPr>
        <w:t xml:space="preserve">la cuarta instancia, la Comisión reconoce que no es competente para revisar las sentencias dictadas por tribunales nacionales que actúen en la esfera de su competencia y apliquen para el debido proceso y las garantías judiciales. No obstante, reitera que dentro del marco de su mandato sí es competente para declarar </w:t>
      </w:r>
      <w:r w:rsidR="009B46F4">
        <w:rPr>
          <w:rFonts w:ascii="Cambria" w:eastAsia="Times New Roman" w:hAnsi="Cambria"/>
          <w:sz w:val="20"/>
          <w:szCs w:val="20"/>
          <w:bdr w:val="none" w:sz="0" w:space="0" w:color="auto"/>
          <w:lang w:val="es-ES"/>
        </w:rPr>
        <w:t xml:space="preserve">admisible </w:t>
      </w:r>
      <w:r w:rsidRPr="00A84F30">
        <w:rPr>
          <w:rFonts w:ascii="Cambria" w:eastAsia="Times New Roman" w:hAnsi="Cambria"/>
          <w:sz w:val="20"/>
          <w:szCs w:val="20"/>
          <w:bdr w:val="none" w:sz="0" w:space="0" w:color="auto"/>
          <w:lang w:val="es-ES"/>
        </w:rPr>
        <w:t xml:space="preserve">una petición y fallar </w:t>
      </w:r>
      <w:r w:rsidRPr="00A84F30">
        <w:rPr>
          <w:rFonts w:ascii="Cambria" w:eastAsia="Times New Roman" w:hAnsi="Cambria"/>
          <w:sz w:val="20"/>
          <w:szCs w:val="20"/>
          <w:bdr w:val="none" w:sz="0" w:space="0" w:color="auto"/>
          <w:lang w:val="es-ES"/>
        </w:rPr>
        <w:lastRenderedPageBreak/>
        <w:t xml:space="preserve">sobre el fondo cuando ésta se refiere a </w:t>
      </w:r>
      <w:r w:rsidR="006D0106" w:rsidRPr="00D8649C">
        <w:rPr>
          <w:rFonts w:ascii="Cambria" w:eastAsia="Times New Roman" w:hAnsi="Cambria"/>
          <w:sz w:val="20"/>
          <w:szCs w:val="20"/>
          <w:bdr w:val="none" w:sz="0" w:space="0" w:color="auto"/>
          <w:lang w:val="es-US"/>
        </w:rPr>
        <w:t>a procesos internos que podrían ser violatorios de derechos garantizados por la Convención Americana.</w:t>
      </w:r>
    </w:p>
    <w:p w14:paraId="143E79D7" w14:textId="27D1FACD" w:rsidR="006436BE" w:rsidRPr="00F13576" w:rsidRDefault="006436BE" w:rsidP="006436B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3576">
        <w:rPr>
          <w:rFonts w:ascii="Cambria" w:eastAsia="Times New Roman" w:hAnsi="Cambria"/>
          <w:sz w:val="20"/>
          <w:szCs w:val="20"/>
          <w:bdr w:val="none" w:sz="0" w:space="0" w:color="auto"/>
          <w:lang w:val="es-ES"/>
        </w:rPr>
        <w:t>Finalmente, en cuanto al reclamo sobre una posible violación a los artículos 4 (vida), 5 (integridad personal)</w:t>
      </w:r>
      <w:r w:rsidR="00FF5EF4">
        <w:rPr>
          <w:rFonts w:ascii="Cambria" w:eastAsia="Times New Roman" w:hAnsi="Cambria"/>
          <w:sz w:val="20"/>
          <w:szCs w:val="20"/>
          <w:bdr w:val="none" w:sz="0" w:space="0" w:color="auto"/>
          <w:lang w:val="es-ES"/>
        </w:rPr>
        <w:t>,</w:t>
      </w:r>
      <w:r w:rsidRPr="00F13576">
        <w:rPr>
          <w:rFonts w:ascii="Cambria" w:eastAsia="Times New Roman" w:hAnsi="Cambria"/>
          <w:sz w:val="20"/>
          <w:szCs w:val="20"/>
          <w:bdr w:val="none" w:sz="0" w:space="0" w:color="auto"/>
          <w:lang w:val="es-ES"/>
        </w:rPr>
        <w:t xml:space="preserve"> 11 (protección de la honra y la dignidad) </w:t>
      </w:r>
      <w:r w:rsidR="00FF5EF4">
        <w:rPr>
          <w:rFonts w:ascii="Cambria" w:eastAsia="Times New Roman" w:hAnsi="Cambria"/>
          <w:sz w:val="20"/>
          <w:szCs w:val="20"/>
          <w:bdr w:val="none" w:sz="0" w:space="0" w:color="auto"/>
          <w:lang w:val="es-ES"/>
        </w:rPr>
        <w:t xml:space="preserve">y 24 (igualdad ante la ley) </w:t>
      </w:r>
      <w:r w:rsidRPr="00F13576">
        <w:rPr>
          <w:rFonts w:ascii="Cambria" w:eastAsia="Times New Roman" w:hAnsi="Cambria"/>
          <w:sz w:val="20"/>
          <w:szCs w:val="20"/>
          <w:bdr w:val="none" w:sz="0" w:space="0" w:color="auto"/>
          <w:lang w:val="es-ES"/>
        </w:rPr>
        <w:t xml:space="preserve">de la Convención Americana, la Comisión observa que </w:t>
      </w:r>
      <w:r w:rsidR="005A33C4">
        <w:rPr>
          <w:rFonts w:ascii="Cambria" w:eastAsia="Times New Roman" w:hAnsi="Cambria"/>
          <w:sz w:val="20"/>
          <w:szCs w:val="20"/>
          <w:bdr w:val="none" w:sz="0" w:space="0" w:color="auto"/>
          <w:lang w:val="es-ES"/>
        </w:rPr>
        <w:t>el peticionario</w:t>
      </w:r>
      <w:r w:rsidRPr="00F13576">
        <w:rPr>
          <w:rFonts w:ascii="Cambria" w:eastAsia="Times New Roman" w:hAnsi="Cambria"/>
          <w:sz w:val="20"/>
          <w:szCs w:val="20"/>
          <w:bdr w:val="none" w:sz="0" w:space="0" w:color="auto"/>
          <w:lang w:val="es-ES"/>
        </w:rPr>
        <w:t xml:space="preserve"> no ha ofrecido alegatos o sustento suficiente que permita considerar </w:t>
      </w:r>
      <w:r w:rsidRPr="005A33C4">
        <w:rPr>
          <w:rFonts w:ascii="Cambria" w:eastAsia="Times New Roman" w:hAnsi="Cambria"/>
          <w:i/>
          <w:iCs/>
          <w:sz w:val="20"/>
          <w:szCs w:val="20"/>
          <w:bdr w:val="none" w:sz="0" w:space="0" w:color="auto"/>
          <w:lang w:val="es-ES"/>
        </w:rPr>
        <w:t xml:space="preserve">prima facie </w:t>
      </w:r>
      <w:r w:rsidRPr="00F13576">
        <w:rPr>
          <w:rFonts w:ascii="Cambria" w:eastAsia="Times New Roman" w:hAnsi="Cambria"/>
          <w:sz w:val="20"/>
          <w:szCs w:val="20"/>
          <w:bdr w:val="none" w:sz="0" w:space="0" w:color="auto"/>
          <w:lang w:val="es-ES"/>
        </w:rPr>
        <w:t>su posible violación.</w:t>
      </w:r>
    </w:p>
    <w:p w14:paraId="29BB41F5" w14:textId="77777777" w:rsidR="003239B8" w:rsidRPr="00F13576" w:rsidRDefault="003239B8" w:rsidP="003239B8">
      <w:pPr>
        <w:pStyle w:val="ListParagraph"/>
        <w:spacing w:before="240" w:after="240"/>
        <w:jc w:val="both"/>
        <w:rPr>
          <w:rFonts w:asciiTheme="majorHAnsi" w:hAnsiTheme="majorHAnsi"/>
          <w:b/>
          <w:bCs/>
          <w:sz w:val="20"/>
          <w:szCs w:val="20"/>
          <w:lang w:val="es-ES"/>
        </w:rPr>
      </w:pPr>
      <w:r w:rsidRPr="00F13576">
        <w:rPr>
          <w:rFonts w:asciiTheme="majorHAnsi" w:hAnsiTheme="majorHAnsi"/>
          <w:b/>
          <w:bCs/>
          <w:sz w:val="20"/>
          <w:szCs w:val="20"/>
          <w:lang w:val="es-ES"/>
        </w:rPr>
        <w:t xml:space="preserve">VIII. </w:t>
      </w:r>
      <w:r w:rsidRPr="00F13576">
        <w:rPr>
          <w:rFonts w:asciiTheme="majorHAnsi" w:hAnsiTheme="majorHAnsi"/>
          <w:b/>
          <w:bCs/>
          <w:sz w:val="20"/>
          <w:szCs w:val="20"/>
          <w:lang w:val="es-ES"/>
        </w:rPr>
        <w:tab/>
        <w:t>DECISIÓN</w:t>
      </w:r>
    </w:p>
    <w:p w14:paraId="0FDE1D10" w14:textId="1F4D6286" w:rsidR="003239B8" w:rsidRPr="00F13576"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3576">
        <w:rPr>
          <w:rFonts w:asciiTheme="majorHAnsi" w:hAnsiTheme="majorHAnsi"/>
          <w:sz w:val="20"/>
          <w:szCs w:val="20"/>
          <w:lang w:val="es-ES"/>
        </w:rPr>
        <w:t>Declarar admisible la presente petición en relación con</w:t>
      </w:r>
      <w:r w:rsidR="00A84F30">
        <w:rPr>
          <w:rFonts w:asciiTheme="majorHAnsi" w:hAnsiTheme="majorHAnsi"/>
          <w:sz w:val="20"/>
          <w:szCs w:val="20"/>
          <w:lang w:val="es-ES"/>
        </w:rPr>
        <w:t xml:space="preserve"> los artículos 7, 8, 23 </w:t>
      </w:r>
      <w:r w:rsidR="00DF3C93" w:rsidRPr="00F13576">
        <w:rPr>
          <w:rFonts w:asciiTheme="majorHAnsi" w:hAnsiTheme="majorHAnsi"/>
          <w:sz w:val="20"/>
          <w:szCs w:val="20"/>
          <w:lang w:val="es-ES"/>
        </w:rPr>
        <w:t>y 25 de la Convención Americana en concordancia con sus artículos 1.1 y 2</w:t>
      </w:r>
      <w:r w:rsidR="00A758AA" w:rsidRPr="00F13576">
        <w:rPr>
          <w:rFonts w:asciiTheme="majorHAnsi" w:hAnsiTheme="majorHAnsi"/>
          <w:sz w:val="20"/>
          <w:szCs w:val="20"/>
          <w:lang w:val="es-ES"/>
        </w:rPr>
        <w:t>;</w:t>
      </w:r>
      <w:r w:rsidR="007B76D3" w:rsidRPr="00F13576">
        <w:rPr>
          <w:rFonts w:asciiTheme="majorHAnsi" w:hAnsiTheme="majorHAnsi"/>
          <w:sz w:val="20"/>
          <w:szCs w:val="20"/>
          <w:lang w:val="es-ES"/>
        </w:rPr>
        <w:t xml:space="preserve"> </w:t>
      </w:r>
    </w:p>
    <w:p w14:paraId="570DA61C" w14:textId="4BF92557" w:rsidR="000419AD" w:rsidRPr="00F13576" w:rsidRDefault="000419AD" w:rsidP="009C35BD">
      <w:pPr>
        <w:pStyle w:val="ListParagraph"/>
        <w:numPr>
          <w:ilvl w:val="0"/>
          <w:numId w:val="109"/>
        </w:numPr>
        <w:jc w:val="both"/>
        <w:rPr>
          <w:rFonts w:eastAsia="Arial Unicode MS" w:cs="Times New Roman"/>
          <w:color w:val="auto"/>
          <w:sz w:val="20"/>
          <w:szCs w:val="20"/>
          <w:lang w:val="es-ES" w:eastAsia="en-US"/>
        </w:rPr>
      </w:pPr>
      <w:r w:rsidRPr="00F13576">
        <w:rPr>
          <w:rFonts w:eastAsia="Arial Unicode MS" w:cs="Times New Roman"/>
          <w:color w:val="auto"/>
          <w:sz w:val="20"/>
          <w:szCs w:val="20"/>
          <w:lang w:val="es-ES" w:eastAsia="en-US"/>
        </w:rPr>
        <w:t xml:space="preserve">Declarar inadmisible la presente petición en relación con </w:t>
      </w:r>
      <w:r w:rsidR="00DF3C93" w:rsidRPr="00F13576">
        <w:rPr>
          <w:rFonts w:eastAsia="Arial Unicode MS" w:cs="Times New Roman"/>
          <w:color w:val="auto"/>
          <w:sz w:val="20"/>
          <w:szCs w:val="20"/>
          <w:lang w:val="es-ES" w:eastAsia="en-US"/>
        </w:rPr>
        <w:t>los artículos 4, 5</w:t>
      </w:r>
      <w:r w:rsidR="00A84F30">
        <w:rPr>
          <w:rFonts w:eastAsia="Arial Unicode MS" w:cs="Times New Roman"/>
          <w:color w:val="auto"/>
          <w:sz w:val="20"/>
          <w:szCs w:val="20"/>
          <w:lang w:val="es-ES" w:eastAsia="en-US"/>
        </w:rPr>
        <w:t xml:space="preserve">, </w:t>
      </w:r>
      <w:r w:rsidR="00DF3C93" w:rsidRPr="00F13576">
        <w:rPr>
          <w:rFonts w:eastAsia="Arial Unicode MS" w:cs="Times New Roman"/>
          <w:color w:val="auto"/>
          <w:sz w:val="20"/>
          <w:szCs w:val="20"/>
          <w:lang w:val="es-ES" w:eastAsia="en-US"/>
        </w:rPr>
        <w:t>11</w:t>
      </w:r>
      <w:r w:rsidR="00A84F30">
        <w:rPr>
          <w:rFonts w:eastAsia="Arial Unicode MS" w:cs="Times New Roman"/>
          <w:color w:val="auto"/>
          <w:sz w:val="20"/>
          <w:szCs w:val="20"/>
          <w:lang w:val="es-ES" w:eastAsia="en-US"/>
        </w:rPr>
        <w:t xml:space="preserve"> y 24</w:t>
      </w:r>
      <w:r w:rsidR="00DF3C93" w:rsidRPr="00F13576">
        <w:rPr>
          <w:rFonts w:eastAsia="Arial Unicode MS" w:cs="Times New Roman"/>
          <w:color w:val="auto"/>
          <w:sz w:val="20"/>
          <w:szCs w:val="20"/>
          <w:lang w:val="es-ES" w:eastAsia="en-US"/>
        </w:rPr>
        <w:t xml:space="preserve"> de la Convención Americana; y</w:t>
      </w:r>
    </w:p>
    <w:p w14:paraId="41AA5BF6" w14:textId="77777777" w:rsidR="000419AD" w:rsidRPr="00F13576" w:rsidRDefault="000419AD" w:rsidP="000419AD">
      <w:pPr>
        <w:pStyle w:val="ListParagraph"/>
        <w:rPr>
          <w:rFonts w:eastAsia="Arial Unicode MS" w:cs="Times New Roman"/>
          <w:color w:val="auto"/>
          <w:sz w:val="20"/>
          <w:szCs w:val="20"/>
          <w:lang w:val="es-ES" w:eastAsia="en-US"/>
        </w:rPr>
      </w:pPr>
    </w:p>
    <w:p w14:paraId="2642C68E" w14:textId="698C8BD1" w:rsidR="008D768D" w:rsidRPr="00F13576" w:rsidRDefault="004A6A54" w:rsidP="001D77C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13576">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FB7E7AC" w14:textId="3C478802" w:rsidR="001D05FE" w:rsidRPr="00A37B82" w:rsidRDefault="001D05FE" w:rsidP="001D05F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D3F8A20" w14:textId="77777777" w:rsidR="001D05FE" w:rsidRPr="00A37B82" w:rsidRDefault="001D05FE" w:rsidP="001D05FE">
      <w:pPr>
        <w:suppressAutoHyphens/>
        <w:ind w:firstLine="720"/>
        <w:jc w:val="both"/>
        <w:rPr>
          <w:rFonts w:asciiTheme="majorHAnsi" w:hAnsiTheme="majorHAnsi" w:cs="Arial"/>
          <w:noProof/>
          <w:spacing w:val="-2"/>
          <w:sz w:val="20"/>
          <w:szCs w:val="20"/>
          <w:lang w:val="es-CL"/>
        </w:rPr>
      </w:pPr>
    </w:p>
    <w:sectPr w:rsidR="001D05FE"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A6539" w14:textId="77777777" w:rsidR="00D45EAD" w:rsidRDefault="00D45EAD">
      <w:r>
        <w:separator/>
      </w:r>
    </w:p>
  </w:endnote>
  <w:endnote w:type="continuationSeparator" w:id="0">
    <w:p w14:paraId="676A6209" w14:textId="77777777" w:rsidR="00D45EAD" w:rsidRDefault="00D4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CA741" w14:textId="77777777" w:rsidR="00A74DC1" w:rsidRDefault="00A74D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F4FA33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74DC1">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DD9AB" w14:textId="77777777" w:rsidR="00D45EAD" w:rsidRPr="000F35ED" w:rsidRDefault="00D45EA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475F38" w14:textId="77777777" w:rsidR="00D45EAD" w:rsidRPr="000F35ED" w:rsidRDefault="00D45EAD" w:rsidP="000F35ED">
      <w:pPr>
        <w:rPr>
          <w:rFonts w:asciiTheme="majorHAnsi" w:hAnsiTheme="majorHAnsi"/>
          <w:sz w:val="16"/>
          <w:szCs w:val="16"/>
        </w:rPr>
      </w:pPr>
      <w:r w:rsidRPr="000F35ED">
        <w:rPr>
          <w:rFonts w:asciiTheme="majorHAnsi" w:hAnsiTheme="majorHAnsi"/>
          <w:sz w:val="16"/>
          <w:szCs w:val="16"/>
        </w:rPr>
        <w:separator/>
      </w:r>
    </w:p>
    <w:p w14:paraId="671CC71A" w14:textId="77777777" w:rsidR="00D45EAD" w:rsidRPr="000F35ED" w:rsidRDefault="00D45EA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AD39B24" w14:textId="77777777" w:rsidR="00D45EAD" w:rsidRPr="000F35ED" w:rsidRDefault="00D45EA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757767F" w14:textId="7B908D0B" w:rsidR="00CA3C10" w:rsidRPr="00011E32" w:rsidRDefault="00CA3C10" w:rsidP="00D36B60">
      <w:pPr>
        <w:pStyle w:val="FootnoteText"/>
        <w:ind w:firstLine="720"/>
        <w:jc w:val="both"/>
        <w:rPr>
          <w:rFonts w:ascii="Cambria" w:hAnsi="Cambria"/>
          <w:sz w:val="16"/>
          <w:szCs w:val="16"/>
          <w:lang w:val="es-ES"/>
        </w:rPr>
      </w:pPr>
      <w:r w:rsidRPr="00CA3C10">
        <w:rPr>
          <w:rStyle w:val="FootnoteReference"/>
          <w:rFonts w:ascii="Cambria" w:hAnsi="Cambria"/>
          <w:sz w:val="16"/>
          <w:szCs w:val="16"/>
        </w:rPr>
        <w:footnoteRef/>
      </w:r>
      <w:r w:rsidRPr="00CA3C10">
        <w:rPr>
          <w:rFonts w:ascii="Cambria" w:hAnsi="Cambria"/>
          <w:sz w:val="16"/>
          <w:szCs w:val="16"/>
          <w:lang w:val="es-ES"/>
        </w:rPr>
        <w:t xml:space="preserve">  </w:t>
      </w:r>
      <w:r w:rsidRPr="00011E32">
        <w:rPr>
          <w:rFonts w:ascii="Cambria" w:hAnsi="Cambria"/>
          <w:sz w:val="16"/>
          <w:szCs w:val="16"/>
          <w:lang w:val="es-ES"/>
        </w:rPr>
        <w:t>En adelante “</w:t>
      </w:r>
      <w:r w:rsidR="000265C5" w:rsidRPr="00BF3FDB">
        <w:rPr>
          <w:rFonts w:ascii="Cambria" w:hAnsi="Cambria"/>
          <w:sz w:val="16"/>
          <w:szCs w:val="16"/>
          <w:lang w:val="es-ES"/>
        </w:rPr>
        <w:t xml:space="preserve">la </w:t>
      </w:r>
      <w:r w:rsidRPr="00011E32">
        <w:rPr>
          <w:rFonts w:ascii="Cambria" w:hAnsi="Cambria"/>
          <w:sz w:val="16"/>
          <w:szCs w:val="16"/>
          <w:lang w:val="es-ES"/>
        </w:rPr>
        <w:t>Convención Americana” o “</w:t>
      </w:r>
      <w:r w:rsidR="000265C5" w:rsidRPr="00BF3FDB">
        <w:rPr>
          <w:rFonts w:ascii="Cambria" w:hAnsi="Cambria"/>
          <w:sz w:val="16"/>
          <w:szCs w:val="16"/>
          <w:lang w:val="es-ES"/>
        </w:rPr>
        <w:t xml:space="preserve">la </w:t>
      </w:r>
      <w:r w:rsidRPr="00011E32">
        <w:rPr>
          <w:rFonts w:ascii="Cambria" w:hAnsi="Cambria"/>
          <w:sz w:val="16"/>
          <w:szCs w:val="16"/>
          <w:lang w:val="es-ES"/>
        </w:rPr>
        <w:t xml:space="preserve">Convención”. </w:t>
      </w:r>
    </w:p>
  </w:footnote>
  <w:footnote w:id="3">
    <w:p w14:paraId="79F07139" w14:textId="77777777" w:rsidR="008E3BFE" w:rsidRPr="00537490" w:rsidRDefault="008E3BFE" w:rsidP="00D36B60">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22DC2838" w14:textId="4D52B7EC" w:rsidR="00E11D47" w:rsidRPr="00BE2361" w:rsidRDefault="00E11D47" w:rsidP="00D36B60">
      <w:pPr>
        <w:pStyle w:val="FootnoteText"/>
        <w:ind w:firstLine="720"/>
        <w:jc w:val="both"/>
        <w:rPr>
          <w:rFonts w:ascii="Cambria" w:hAnsi="Cambria"/>
          <w:sz w:val="16"/>
          <w:szCs w:val="16"/>
          <w:lang w:val="es-ES"/>
        </w:rPr>
      </w:pPr>
      <w:r w:rsidRPr="00BE2361">
        <w:rPr>
          <w:rStyle w:val="FootnoteReference"/>
          <w:rFonts w:ascii="Cambria" w:hAnsi="Cambria"/>
          <w:sz w:val="16"/>
          <w:szCs w:val="16"/>
        </w:rPr>
        <w:footnoteRef/>
      </w:r>
      <w:r w:rsidRPr="00BE2361">
        <w:rPr>
          <w:rFonts w:ascii="Cambria" w:hAnsi="Cambria"/>
          <w:sz w:val="16"/>
          <w:szCs w:val="16"/>
          <w:lang w:val="pt-BR"/>
        </w:rPr>
        <w:t xml:space="preserve"> </w:t>
      </w:r>
      <w:r w:rsidRPr="00BE2361">
        <w:rPr>
          <w:rFonts w:ascii="Cambria" w:hAnsi="Cambria"/>
          <w:sz w:val="16"/>
          <w:szCs w:val="16"/>
          <w:lang w:val="pt-BR"/>
        </w:rPr>
        <w:t>CIDH</w:t>
      </w:r>
      <w:r w:rsidR="003B7B2B" w:rsidRPr="00BE2361">
        <w:rPr>
          <w:rFonts w:ascii="Cambria" w:hAnsi="Cambria"/>
          <w:sz w:val="16"/>
          <w:szCs w:val="16"/>
          <w:lang w:val="pt-BR"/>
        </w:rPr>
        <w:t>,</w:t>
      </w:r>
      <w:r w:rsidRPr="00BE2361">
        <w:rPr>
          <w:rFonts w:ascii="Cambria" w:hAnsi="Cambria"/>
          <w:sz w:val="16"/>
          <w:szCs w:val="16"/>
          <w:lang w:val="pt-BR"/>
        </w:rPr>
        <w:t xml:space="preserve"> Informe N</w:t>
      </w:r>
      <w:r w:rsidR="006532CC" w:rsidRPr="00BE2361">
        <w:rPr>
          <w:rFonts w:ascii="Cambria" w:hAnsi="Cambria"/>
          <w:sz w:val="16"/>
          <w:szCs w:val="16"/>
          <w:lang w:val="pt-BR"/>
        </w:rPr>
        <w:t>º</w:t>
      </w:r>
      <w:r w:rsidRPr="00BE2361">
        <w:rPr>
          <w:rFonts w:ascii="Cambria" w:hAnsi="Cambria"/>
          <w:sz w:val="16"/>
          <w:szCs w:val="16"/>
          <w:lang w:val="pt-BR"/>
        </w:rPr>
        <w:t xml:space="preserve"> 33/14. Caso 12.820. Fondo. </w:t>
      </w:r>
      <w:proofErr w:type="spellStart"/>
      <w:r w:rsidRPr="00BE2361">
        <w:rPr>
          <w:rFonts w:ascii="Cambria" w:hAnsi="Cambria"/>
          <w:sz w:val="16"/>
          <w:szCs w:val="16"/>
          <w:lang w:val="es-ES"/>
        </w:rPr>
        <w:t>Manfred</w:t>
      </w:r>
      <w:proofErr w:type="spellEnd"/>
      <w:r w:rsidRPr="00BE2361">
        <w:rPr>
          <w:rFonts w:ascii="Cambria" w:hAnsi="Cambria"/>
          <w:sz w:val="16"/>
          <w:szCs w:val="16"/>
          <w:lang w:val="es-ES"/>
        </w:rPr>
        <w:t xml:space="preserve"> </w:t>
      </w:r>
      <w:proofErr w:type="spellStart"/>
      <w:r w:rsidRPr="00BE2361">
        <w:rPr>
          <w:rFonts w:ascii="Cambria" w:hAnsi="Cambria"/>
          <w:sz w:val="16"/>
          <w:szCs w:val="16"/>
          <w:lang w:val="es-ES"/>
        </w:rPr>
        <w:t>Amrhein</w:t>
      </w:r>
      <w:proofErr w:type="spellEnd"/>
      <w:r w:rsidRPr="00BE2361">
        <w:rPr>
          <w:rFonts w:ascii="Cambria" w:hAnsi="Cambria"/>
          <w:sz w:val="16"/>
          <w:szCs w:val="16"/>
          <w:lang w:val="es-ES"/>
        </w:rPr>
        <w:t xml:space="preserve"> y otros</w:t>
      </w:r>
      <w:r w:rsidR="00480775" w:rsidRPr="00BE2361">
        <w:rPr>
          <w:rFonts w:ascii="Cambria" w:hAnsi="Cambria"/>
          <w:sz w:val="16"/>
          <w:szCs w:val="16"/>
          <w:lang w:val="es-ES"/>
        </w:rPr>
        <w:t xml:space="preserve">, </w:t>
      </w:r>
      <w:r w:rsidRPr="00BE2361">
        <w:rPr>
          <w:rFonts w:ascii="Cambria" w:hAnsi="Cambria"/>
          <w:sz w:val="16"/>
          <w:szCs w:val="16"/>
          <w:lang w:val="es-ES"/>
        </w:rPr>
        <w:t>Costa Rica</w:t>
      </w:r>
      <w:r w:rsidR="00480775" w:rsidRPr="00BE2361">
        <w:rPr>
          <w:rFonts w:ascii="Cambria" w:hAnsi="Cambria"/>
          <w:sz w:val="16"/>
          <w:szCs w:val="16"/>
          <w:lang w:val="es-ES"/>
        </w:rPr>
        <w:t>,</w:t>
      </w:r>
      <w:r w:rsidRPr="00BE2361">
        <w:rPr>
          <w:rFonts w:ascii="Cambria" w:hAnsi="Cambria"/>
          <w:sz w:val="16"/>
          <w:szCs w:val="16"/>
          <w:lang w:val="es-ES"/>
        </w:rPr>
        <w:t xml:space="preserve"> 4 de abril de 2014, párr. 188; Corte IDH, </w:t>
      </w:r>
      <w:proofErr w:type="spellStart"/>
      <w:r w:rsidRPr="00BE2361">
        <w:rPr>
          <w:rFonts w:ascii="Cambria" w:hAnsi="Cambria"/>
          <w:sz w:val="16"/>
          <w:szCs w:val="16"/>
          <w:lang w:val="es-ES"/>
        </w:rPr>
        <w:t>Liakat</w:t>
      </w:r>
      <w:proofErr w:type="spellEnd"/>
      <w:r w:rsidRPr="00BE2361">
        <w:rPr>
          <w:rFonts w:ascii="Cambria" w:hAnsi="Cambria"/>
          <w:sz w:val="16"/>
          <w:szCs w:val="16"/>
          <w:lang w:val="es-ES"/>
        </w:rPr>
        <w:t xml:space="preserve"> Ali </w:t>
      </w:r>
      <w:proofErr w:type="spellStart"/>
      <w:r w:rsidRPr="00BE2361">
        <w:rPr>
          <w:rFonts w:ascii="Cambria" w:hAnsi="Cambria"/>
          <w:sz w:val="16"/>
          <w:szCs w:val="16"/>
          <w:lang w:val="es-ES"/>
        </w:rPr>
        <w:t>Alibux</w:t>
      </w:r>
      <w:proofErr w:type="spellEnd"/>
      <w:r w:rsidRPr="00BE2361">
        <w:rPr>
          <w:rFonts w:ascii="Cambria" w:hAnsi="Cambria"/>
          <w:sz w:val="16"/>
          <w:szCs w:val="16"/>
          <w:lang w:val="es-ES"/>
        </w:rPr>
        <w:t xml:space="preserve"> Vs. Surinam. Excepciones Preliminares, Fondo y Reparaciones. Sentencia de 30 de enero de 2014. Serie C No. 276, párr. 86</w:t>
      </w:r>
      <w:r w:rsidR="00480775" w:rsidRPr="00BE2361">
        <w:rPr>
          <w:rFonts w:ascii="Cambria" w:hAnsi="Cambria"/>
          <w:sz w:val="16"/>
          <w:szCs w:val="16"/>
          <w:lang w:val="es-ES"/>
        </w:rPr>
        <w:t xml:space="preserve">; y Caso Herrera Ulloa vs Costa Rica. Sentencia de 2 de julio de 2004. Serie C No. 107, párr. 165. </w:t>
      </w:r>
    </w:p>
  </w:footnote>
  <w:footnote w:id="5">
    <w:p w14:paraId="6879F0A2" w14:textId="098894B6" w:rsidR="00626C3F" w:rsidRPr="00BE2361" w:rsidRDefault="00626C3F" w:rsidP="00D36B60">
      <w:pPr>
        <w:pStyle w:val="FootnoteText"/>
        <w:ind w:firstLine="720"/>
        <w:jc w:val="both"/>
        <w:rPr>
          <w:rFonts w:ascii="Cambria" w:hAnsi="Cambria"/>
          <w:sz w:val="16"/>
          <w:szCs w:val="16"/>
          <w:lang w:val="es-ES"/>
        </w:rPr>
      </w:pPr>
      <w:r w:rsidRPr="00BE2361">
        <w:rPr>
          <w:rStyle w:val="FootnoteReference"/>
          <w:rFonts w:ascii="Cambria" w:hAnsi="Cambria"/>
          <w:sz w:val="16"/>
          <w:szCs w:val="16"/>
        </w:rPr>
        <w:footnoteRef/>
      </w:r>
      <w:r w:rsidRPr="00BE2361">
        <w:rPr>
          <w:rFonts w:ascii="Cambria" w:hAnsi="Cambria"/>
          <w:sz w:val="16"/>
          <w:szCs w:val="16"/>
          <w:lang w:val="es-ES"/>
        </w:rPr>
        <w:t xml:space="preserve"> </w:t>
      </w:r>
      <w:r w:rsidR="00480775" w:rsidRPr="00BE2361">
        <w:rPr>
          <w:rFonts w:ascii="Cambria" w:hAnsi="Cambria"/>
          <w:sz w:val="16"/>
          <w:szCs w:val="16"/>
          <w:lang w:val="es-ES"/>
        </w:rPr>
        <w:t>CIDH, Informe Nº 62/16 Admisibilidad. Petición 4449-02, Saulo Arboleda Gómez, Colombia, 6 de diciembre de 2016, párr. 30.</w:t>
      </w:r>
    </w:p>
  </w:footnote>
  <w:footnote w:id="6">
    <w:p w14:paraId="2162E2C5" w14:textId="7A09E809" w:rsidR="00FF5EF4" w:rsidRPr="00BE2361" w:rsidRDefault="00FF5EF4" w:rsidP="00D36B60">
      <w:pPr>
        <w:pStyle w:val="FootnoteText"/>
        <w:ind w:firstLine="720"/>
        <w:jc w:val="both"/>
        <w:rPr>
          <w:rFonts w:ascii="Cambria" w:hAnsi="Cambria"/>
          <w:sz w:val="16"/>
          <w:szCs w:val="16"/>
          <w:lang w:val="es-ES"/>
        </w:rPr>
      </w:pPr>
      <w:r w:rsidRPr="00BE2361">
        <w:rPr>
          <w:rStyle w:val="FootnoteReference"/>
          <w:rFonts w:ascii="Cambria" w:hAnsi="Cambria"/>
          <w:sz w:val="16"/>
          <w:szCs w:val="16"/>
        </w:rPr>
        <w:footnoteRef/>
      </w:r>
      <w:r w:rsidRPr="00BE2361">
        <w:rPr>
          <w:rFonts w:ascii="Cambria" w:hAnsi="Cambria"/>
          <w:sz w:val="16"/>
          <w:szCs w:val="16"/>
          <w:lang w:val="es-ES"/>
        </w:rPr>
        <w:t xml:space="preserve"> </w:t>
      </w:r>
      <w:r w:rsidR="006D0106" w:rsidRPr="00BE2361">
        <w:rPr>
          <w:rFonts w:ascii="Cambria" w:hAnsi="Cambria"/>
          <w:sz w:val="16"/>
          <w:szCs w:val="16"/>
          <w:lang w:val="es-ES"/>
        </w:rPr>
        <w:t>E</w:t>
      </w:r>
      <w:r w:rsidRPr="00BE2361">
        <w:rPr>
          <w:rFonts w:ascii="Cambria" w:hAnsi="Cambria"/>
          <w:sz w:val="16"/>
          <w:szCs w:val="16"/>
          <w:lang w:val="es-ES"/>
        </w:rPr>
        <w:t>l presente análisis de caracterización es consistente, tanto en la determinación de los derechos que se establecen como admisibles como en la de aquellos que se inadmiten con lo decidido por la C</w:t>
      </w:r>
      <w:r w:rsidR="006D0106" w:rsidRPr="00BE2361">
        <w:rPr>
          <w:rFonts w:ascii="Cambria" w:hAnsi="Cambria"/>
          <w:sz w:val="16"/>
          <w:szCs w:val="16"/>
          <w:lang w:val="es-ES"/>
        </w:rPr>
        <w:t>IDH</w:t>
      </w:r>
      <w:r w:rsidRPr="00BE2361">
        <w:rPr>
          <w:rFonts w:ascii="Cambria" w:hAnsi="Cambria"/>
          <w:sz w:val="16"/>
          <w:szCs w:val="16"/>
          <w:lang w:val="es-ES"/>
        </w:rPr>
        <w:t xml:space="preserve"> en el</w:t>
      </w:r>
      <w:r w:rsidR="006D0106" w:rsidRPr="00BE2361">
        <w:rPr>
          <w:rFonts w:ascii="Cambria" w:hAnsi="Cambria"/>
          <w:sz w:val="16"/>
          <w:szCs w:val="16"/>
          <w:lang w:val="es-ES"/>
        </w:rPr>
        <w:t xml:space="preserve"> informe de admisibilidad 62/16</w:t>
      </w:r>
      <w:r w:rsidRPr="00BE2361">
        <w:rPr>
          <w:rFonts w:ascii="Cambria" w:hAnsi="Cambria"/>
          <w:sz w:val="16"/>
          <w:szCs w:val="16"/>
          <w:lang w:val="es-ES"/>
        </w:rPr>
        <w:t>, en el que el objeto principal de la petición era también el juzgamiento</w:t>
      </w:r>
      <w:r w:rsidR="00283D73" w:rsidRPr="00BE2361">
        <w:rPr>
          <w:rFonts w:ascii="Cambria" w:hAnsi="Cambria"/>
          <w:sz w:val="16"/>
          <w:szCs w:val="16"/>
          <w:lang w:val="es-ES"/>
        </w:rPr>
        <w:t xml:space="preserve"> penal</w:t>
      </w:r>
      <w:r w:rsidRPr="00BE2361">
        <w:rPr>
          <w:rFonts w:ascii="Cambria" w:hAnsi="Cambria"/>
          <w:sz w:val="16"/>
          <w:szCs w:val="16"/>
          <w:lang w:val="es-ES"/>
        </w:rPr>
        <w:t xml:space="preserve"> en instancia única </w:t>
      </w:r>
      <w:r w:rsidR="00283D73" w:rsidRPr="00BE2361">
        <w:rPr>
          <w:rFonts w:ascii="Cambria" w:hAnsi="Cambria"/>
          <w:sz w:val="16"/>
          <w:szCs w:val="16"/>
          <w:lang w:val="es-ES"/>
        </w:rPr>
        <w:t>de un funcionario público</w:t>
      </w:r>
      <w:r w:rsidR="006D0106" w:rsidRPr="00BE2361">
        <w:rPr>
          <w:rFonts w:ascii="Cambria" w:hAnsi="Cambria"/>
          <w:sz w:val="16"/>
          <w:szCs w:val="16"/>
          <w:lang w:val="es-ES"/>
        </w:rPr>
        <w:t xml:space="preserve">. Cfr. CIDH, Informe Nº 62/16 Admisibilidad. Petición 4449-02, Saulo Arboleda Gómez, Colombia, 6 de diciembre de 2016, </w:t>
      </w:r>
      <w:proofErr w:type="spellStart"/>
      <w:r w:rsidR="006D0106" w:rsidRPr="00BE2361">
        <w:rPr>
          <w:rFonts w:ascii="Cambria" w:hAnsi="Cambria"/>
          <w:sz w:val="16"/>
          <w:szCs w:val="16"/>
          <w:lang w:val="es-ES"/>
        </w:rPr>
        <w:t>párrs</w:t>
      </w:r>
      <w:proofErr w:type="spellEnd"/>
      <w:r w:rsidR="006D0106" w:rsidRPr="00BE2361">
        <w:rPr>
          <w:rFonts w:ascii="Cambria" w:hAnsi="Cambria"/>
          <w:sz w:val="16"/>
          <w:szCs w:val="16"/>
          <w:lang w:val="es-ES"/>
        </w:rPr>
        <w:t xml:space="preserve">. 38 y 39. </w:t>
      </w:r>
    </w:p>
  </w:footnote>
  <w:footnote w:id="7">
    <w:p w14:paraId="65D29590" w14:textId="38C3249B" w:rsidR="003B7B2B" w:rsidRPr="006532CC" w:rsidRDefault="003B7B2B" w:rsidP="00D36B60">
      <w:pPr>
        <w:pStyle w:val="FootnoteText"/>
        <w:ind w:firstLine="720"/>
        <w:jc w:val="both"/>
        <w:rPr>
          <w:rFonts w:ascii="Cambria" w:hAnsi="Cambria"/>
          <w:sz w:val="16"/>
          <w:szCs w:val="16"/>
          <w:lang w:val="es-ES"/>
        </w:rPr>
      </w:pPr>
      <w:r w:rsidRPr="00BE2361">
        <w:rPr>
          <w:rStyle w:val="FootnoteReference"/>
          <w:rFonts w:ascii="Cambria" w:hAnsi="Cambria"/>
          <w:sz w:val="16"/>
          <w:szCs w:val="16"/>
        </w:rPr>
        <w:footnoteRef/>
      </w:r>
      <w:r w:rsidRPr="00BE2361">
        <w:rPr>
          <w:rFonts w:ascii="Cambria" w:hAnsi="Cambria"/>
          <w:sz w:val="16"/>
          <w:szCs w:val="16"/>
          <w:lang w:val="es-ES"/>
        </w:rPr>
        <w:t xml:space="preserve"> La CIDH ha establecido que el artículo 23 de la Convención Americana protege a los funcionarios públicos </w:t>
      </w:r>
      <w:r w:rsidR="006532CC" w:rsidRPr="00BE2361">
        <w:rPr>
          <w:rFonts w:ascii="Cambria" w:hAnsi="Cambria"/>
          <w:sz w:val="16"/>
          <w:szCs w:val="16"/>
          <w:lang w:val="es-ES"/>
        </w:rPr>
        <w:t>de ceses arbitrarios de sus cargos, sin limitarte en el ámbito judicial a jueces y fiscales.</w:t>
      </w:r>
      <w:r w:rsidRPr="00BE2361">
        <w:rPr>
          <w:rFonts w:ascii="Cambria" w:hAnsi="Cambria"/>
          <w:sz w:val="16"/>
          <w:szCs w:val="16"/>
          <w:lang w:val="es-ES"/>
        </w:rPr>
        <w:t xml:space="preserve"> </w:t>
      </w:r>
      <w:r w:rsidR="006532CC" w:rsidRPr="00BE2361">
        <w:rPr>
          <w:rFonts w:ascii="Cambria" w:hAnsi="Cambria"/>
          <w:sz w:val="16"/>
          <w:szCs w:val="16"/>
          <w:lang w:val="es-ES"/>
        </w:rPr>
        <w:t xml:space="preserve">Cfr. CIDH, Informe Nº 63/19, Caso 13.036. Fondo, </w:t>
      </w:r>
      <w:proofErr w:type="spellStart"/>
      <w:r w:rsidR="006532CC" w:rsidRPr="00BE2361">
        <w:rPr>
          <w:rFonts w:ascii="Cambria" w:hAnsi="Cambria"/>
          <w:sz w:val="16"/>
          <w:szCs w:val="16"/>
          <w:lang w:val="es-ES"/>
        </w:rPr>
        <w:t>Norka</w:t>
      </w:r>
      <w:proofErr w:type="spellEnd"/>
      <w:r w:rsidR="006532CC" w:rsidRPr="00BE2361">
        <w:rPr>
          <w:rFonts w:ascii="Cambria" w:hAnsi="Cambria"/>
          <w:sz w:val="16"/>
          <w:szCs w:val="16"/>
          <w:lang w:val="es-ES"/>
        </w:rPr>
        <w:t xml:space="preserve"> Moya </w:t>
      </w:r>
      <w:proofErr w:type="spellStart"/>
      <w:r w:rsidR="006532CC" w:rsidRPr="00BE2361">
        <w:rPr>
          <w:rFonts w:ascii="Cambria" w:hAnsi="Cambria"/>
          <w:sz w:val="16"/>
          <w:szCs w:val="16"/>
          <w:lang w:val="es-ES"/>
        </w:rPr>
        <w:t>Solis</w:t>
      </w:r>
      <w:proofErr w:type="spellEnd"/>
      <w:r w:rsidR="006532CC" w:rsidRPr="00BE2361">
        <w:rPr>
          <w:rFonts w:ascii="Cambria" w:hAnsi="Cambria"/>
          <w:sz w:val="16"/>
          <w:szCs w:val="16"/>
          <w:lang w:val="es-ES"/>
        </w:rPr>
        <w:t>, Perú, 4 de mayo de 2019, párr. 71.</w:t>
      </w:r>
      <w:r w:rsidR="006532CC">
        <w:rPr>
          <w:rFonts w:ascii="Cambria" w:hAnsi="Cambria"/>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45EAD"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4FBFC" w14:textId="77777777" w:rsidR="00A74DC1" w:rsidRDefault="00A74D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6F5204B"/>
    <w:multiLevelType w:val="hybridMultilevel"/>
    <w:tmpl w:val="D44A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5D6"/>
    <w:rsid w:val="00006E1F"/>
    <w:rsid w:val="000070D7"/>
    <w:rsid w:val="00011E32"/>
    <w:rsid w:val="0001788C"/>
    <w:rsid w:val="000265C5"/>
    <w:rsid w:val="0002698F"/>
    <w:rsid w:val="000337EF"/>
    <w:rsid w:val="00040C3A"/>
    <w:rsid w:val="00041591"/>
    <w:rsid w:val="000419AD"/>
    <w:rsid w:val="00041EE6"/>
    <w:rsid w:val="000433C9"/>
    <w:rsid w:val="000716C5"/>
    <w:rsid w:val="00072379"/>
    <w:rsid w:val="00075E23"/>
    <w:rsid w:val="0009344A"/>
    <w:rsid w:val="000A392E"/>
    <w:rsid w:val="000A575F"/>
    <w:rsid w:val="000D05CB"/>
    <w:rsid w:val="000D10DB"/>
    <w:rsid w:val="000E5341"/>
    <w:rsid w:val="000E5EA1"/>
    <w:rsid w:val="000E5EB5"/>
    <w:rsid w:val="000F1BE2"/>
    <w:rsid w:val="000F35ED"/>
    <w:rsid w:val="00107131"/>
    <w:rsid w:val="0010736F"/>
    <w:rsid w:val="00113F73"/>
    <w:rsid w:val="00121CC2"/>
    <w:rsid w:val="00131425"/>
    <w:rsid w:val="00131691"/>
    <w:rsid w:val="00131FD8"/>
    <w:rsid w:val="00132D97"/>
    <w:rsid w:val="00133EE5"/>
    <w:rsid w:val="001439EC"/>
    <w:rsid w:val="00157990"/>
    <w:rsid w:val="00167A34"/>
    <w:rsid w:val="001A7870"/>
    <w:rsid w:val="001B3A00"/>
    <w:rsid w:val="001C1991"/>
    <w:rsid w:val="001C1B41"/>
    <w:rsid w:val="001C41D7"/>
    <w:rsid w:val="001C4A8E"/>
    <w:rsid w:val="001C6147"/>
    <w:rsid w:val="001D05FE"/>
    <w:rsid w:val="001D65EF"/>
    <w:rsid w:val="001D77C2"/>
    <w:rsid w:val="001E49E7"/>
    <w:rsid w:val="001E7C77"/>
    <w:rsid w:val="001F2811"/>
    <w:rsid w:val="001F7201"/>
    <w:rsid w:val="00215C4C"/>
    <w:rsid w:val="00223A29"/>
    <w:rsid w:val="00224DF2"/>
    <w:rsid w:val="002250A3"/>
    <w:rsid w:val="00235217"/>
    <w:rsid w:val="00241B67"/>
    <w:rsid w:val="00241F6E"/>
    <w:rsid w:val="00243A54"/>
    <w:rsid w:val="002459C2"/>
    <w:rsid w:val="00246D1F"/>
    <w:rsid w:val="00247403"/>
    <w:rsid w:val="00247542"/>
    <w:rsid w:val="00264363"/>
    <w:rsid w:val="00266B61"/>
    <w:rsid w:val="0026712A"/>
    <w:rsid w:val="002704DB"/>
    <w:rsid w:val="00283D73"/>
    <w:rsid w:val="002A0AAE"/>
    <w:rsid w:val="002A0C49"/>
    <w:rsid w:val="002A5820"/>
    <w:rsid w:val="002C58E6"/>
    <w:rsid w:val="002D2B26"/>
    <w:rsid w:val="002D7EA2"/>
    <w:rsid w:val="002E187C"/>
    <w:rsid w:val="002E69AA"/>
    <w:rsid w:val="00300696"/>
    <w:rsid w:val="00302733"/>
    <w:rsid w:val="00314078"/>
    <w:rsid w:val="0031535D"/>
    <w:rsid w:val="003239B8"/>
    <w:rsid w:val="0033169F"/>
    <w:rsid w:val="0034411C"/>
    <w:rsid w:val="00344977"/>
    <w:rsid w:val="00346C95"/>
    <w:rsid w:val="00356185"/>
    <w:rsid w:val="00360380"/>
    <w:rsid w:val="003664F9"/>
    <w:rsid w:val="0037519E"/>
    <w:rsid w:val="00386CF0"/>
    <w:rsid w:val="003B70FB"/>
    <w:rsid w:val="003B7B2B"/>
    <w:rsid w:val="003C676B"/>
    <w:rsid w:val="003D3BC2"/>
    <w:rsid w:val="003D407D"/>
    <w:rsid w:val="003E6CA1"/>
    <w:rsid w:val="003F4AD1"/>
    <w:rsid w:val="004047A6"/>
    <w:rsid w:val="00405F9C"/>
    <w:rsid w:val="004064E5"/>
    <w:rsid w:val="004065A8"/>
    <w:rsid w:val="004165C2"/>
    <w:rsid w:val="004232CD"/>
    <w:rsid w:val="00426F26"/>
    <w:rsid w:val="00432222"/>
    <w:rsid w:val="00441ECB"/>
    <w:rsid w:val="00445193"/>
    <w:rsid w:val="00461B35"/>
    <w:rsid w:val="00461D5C"/>
    <w:rsid w:val="00462C1B"/>
    <w:rsid w:val="00467B7E"/>
    <w:rsid w:val="00473BB4"/>
    <w:rsid w:val="00477592"/>
    <w:rsid w:val="00480775"/>
    <w:rsid w:val="00486F1C"/>
    <w:rsid w:val="0049419D"/>
    <w:rsid w:val="004A6A54"/>
    <w:rsid w:val="004B1288"/>
    <w:rsid w:val="004C20D2"/>
    <w:rsid w:val="004C2312"/>
    <w:rsid w:val="004C4B62"/>
    <w:rsid w:val="004C54C9"/>
    <w:rsid w:val="004C5A1F"/>
    <w:rsid w:val="004D4ABA"/>
    <w:rsid w:val="004D6025"/>
    <w:rsid w:val="004D688C"/>
    <w:rsid w:val="004E2649"/>
    <w:rsid w:val="004F626F"/>
    <w:rsid w:val="00501399"/>
    <w:rsid w:val="0050374B"/>
    <w:rsid w:val="00503957"/>
    <w:rsid w:val="0050633D"/>
    <w:rsid w:val="00507BC4"/>
    <w:rsid w:val="005128E4"/>
    <w:rsid w:val="005133DB"/>
    <w:rsid w:val="00514504"/>
    <w:rsid w:val="00525560"/>
    <w:rsid w:val="0053270E"/>
    <w:rsid w:val="005348CA"/>
    <w:rsid w:val="00544C49"/>
    <w:rsid w:val="005516A1"/>
    <w:rsid w:val="005559EF"/>
    <w:rsid w:val="00555F76"/>
    <w:rsid w:val="00556A9D"/>
    <w:rsid w:val="00562916"/>
    <w:rsid w:val="00563557"/>
    <w:rsid w:val="0057402A"/>
    <w:rsid w:val="005771D0"/>
    <w:rsid w:val="0059191A"/>
    <w:rsid w:val="005921FF"/>
    <w:rsid w:val="005A24ED"/>
    <w:rsid w:val="005A25C0"/>
    <w:rsid w:val="005A33C4"/>
    <w:rsid w:val="005A6D0E"/>
    <w:rsid w:val="005B52B0"/>
    <w:rsid w:val="005B6806"/>
    <w:rsid w:val="005C4225"/>
    <w:rsid w:val="005D38F9"/>
    <w:rsid w:val="005E08E0"/>
    <w:rsid w:val="005F0DAD"/>
    <w:rsid w:val="005F0F33"/>
    <w:rsid w:val="005F3874"/>
    <w:rsid w:val="00600DEB"/>
    <w:rsid w:val="00607F5E"/>
    <w:rsid w:val="00625390"/>
    <w:rsid w:val="00626C3F"/>
    <w:rsid w:val="00627C9F"/>
    <w:rsid w:val="006311E9"/>
    <w:rsid w:val="00631A63"/>
    <w:rsid w:val="00632354"/>
    <w:rsid w:val="00635421"/>
    <w:rsid w:val="00642810"/>
    <w:rsid w:val="006436BE"/>
    <w:rsid w:val="00652333"/>
    <w:rsid w:val="006532CC"/>
    <w:rsid w:val="00657BDC"/>
    <w:rsid w:val="00661C55"/>
    <w:rsid w:val="0068009E"/>
    <w:rsid w:val="006844DE"/>
    <w:rsid w:val="00692219"/>
    <w:rsid w:val="006951C0"/>
    <w:rsid w:val="006A17D2"/>
    <w:rsid w:val="006A73E6"/>
    <w:rsid w:val="006B2D5C"/>
    <w:rsid w:val="006C4EB1"/>
    <w:rsid w:val="006C57C3"/>
    <w:rsid w:val="006C7B84"/>
    <w:rsid w:val="006D0106"/>
    <w:rsid w:val="006D3050"/>
    <w:rsid w:val="006E0166"/>
    <w:rsid w:val="006E2FFB"/>
    <w:rsid w:val="006E7B34"/>
    <w:rsid w:val="0070697F"/>
    <w:rsid w:val="00714F36"/>
    <w:rsid w:val="007160B4"/>
    <w:rsid w:val="0072199C"/>
    <w:rsid w:val="00722C9F"/>
    <w:rsid w:val="007253B8"/>
    <w:rsid w:val="00731E6D"/>
    <w:rsid w:val="00732DDF"/>
    <w:rsid w:val="0073741F"/>
    <w:rsid w:val="0076643F"/>
    <w:rsid w:val="00777F63"/>
    <w:rsid w:val="00781A2D"/>
    <w:rsid w:val="007A5817"/>
    <w:rsid w:val="007B05C4"/>
    <w:rsid w:val="007B60E9"/>
    <w:rsid w:val="007B6CC3"/>
    <w:rsid w:val="007B76D3"/>
    <w:rsid w:val="007C3334"/>
    <w:rsid w:val="007D2B98"/>
    <w:rsid w:val="007D4E93"/>
    <w:rsid w:val="007E21BC"/>
    <w:rsid w:val="007E45B9"/>
    <w:rsid w:val="007E7C82"/>
    <w:rsid w:val="007F15A9"/>
    <w:rsid w:val="007F2AA1"/>
    <w:rsid w:val="007F588D"/>
    <w:rsid w:val="00803F1C"/>
    <w:rsid w:val="0080600E"/>
    <w:rsid w:val="00812CB6"/>
    <w:rsid w:val="00814688"/>
    <w:rsid w:val="00817612"/>
    <w:rsid w:val="008338A4"/>
    <w:rsid w:val="00834D49"/>
    <w:rsid w:val="00837C45"/>
    <w:rsid w:val="00844730"/>
    <w:rsid w:val="008457C2"/>
    <w:rsid w:val="00857806"/>
    <w:rsid w:val="00857A82"/>
    <w:rsid w:val="00857E85"/>
    <w:rsid w:val="00873836"/>
    <w:rsid w:val="00885737"/>
    <w:rsid w:val="00890650"/>
    <w:rsid w:val="00897E12"/>
    <w:rsid w:val="008A2234"/>
    <w:rsid w:val="008A7E0F"/>
    <w:rsid w:val="008B12F5"/>
    <w:rsid w:val="008B2000"/>
    <w:rsid w:val="008B74F4"/>
    <w:rsid w:val="008C2DD7"/>
    <w:rsid w:val="008C5E2D"/>
    <w:rsid w:val="008D3AC8"/>
    <w:rsid w:val="008D6134"/>
    <w:rsid w:val="008D768D"/>
    <w:rsid w:val="008E3759"/>
    <w:rsid w:val="008E3BFE"/>
    <w:rsid w:val="008F1912"/>
    <w:rsid w:val="0090270B"/>
    <w:rsid w:val="009041DC"/>
    <w:rsid w:val="0090492F"/>
    <w:rsid w:val="00917B5A"/>
    <w:rsid w:val="00920A58"/>
    <w:rsid w:val="00920A8C"/>
    <w:rsid w:val="00934A2C"/>
    <w:rsid w:val="0096706E"/>
    <w:rsid w:val="00973265"/>
    <w:rsid w:val="009735B5"/>
    <w:rsid w:val="00974491"/>
    <w:rsid w:val="00975C4E"/>
    <w:rsid w:val="00981FBA"/>
    <w:rsid w:val="00997BC5"/>
    <w:rsid w:val="009A4F41"/>
    <w:rsid w:val="009B381B"/>
    <w:rsid w:val="009B46F4"/>
    <w:rsid w:val="009C35BD"/>
    <w:rsid w:val="009D1753"/>
    <w:rsid w:val="009D7611"/>
    <w:rsid w:val="009D7F1A"/>
    <w:rsid w:val="009E0B61"/>
    <w:rsid w:val="009E53DE"/>
    <w:rsid w:val="009E5725"/>
    <w:rsid w:val="009E6E30"/>
    <w:rsid w:val="00A048BD"/>
    <w:rsid w:val="00A11212"/>
    <w:rsid w:val="00A11E44"/>
    <w:rsid w:val="00A20E13"/>
    <w:rsid w:val="00A22EF6"/>
    <w:rsid w:val="00A24EC2"/>
    <w:rsid w:val="00A30100"/>
    <w:rsid w:val="00A32130"/>
    <w:rsid w:val="00A3264E"/>
    <w:rsid w:val="00A328B3"/>
    <w:rsid w:val="00A50FCF"/>
    <w:rsid w:val="00A528D1"/>
    <w:rsid w:val="00A572BF"/>
    <w:rsid w:val="00A610CD"/>
    <w:rsid w:val="00A730DE"/>
    <w:rsid w:val="00A74DC1"/>
    <w:rsid w:val="00A758AA"/>
    <w:rsid w:val="00A84F30"/>
    <w:rsid w:val="00A94BAB"/>
    <w:rsid w:val="00A96D6F"/>
    <w:rsid w:val="00AA09A2"/>
    <w:rsid w:val="00AA7996"/>
    <w:rsid w:val="00AC19CB"/>
    <w:rsid w:val="00AE5488"/>
    <w:rsid w:val="00AE6F91"/>
    <w:rsid w:val="00AF5571"/>
    <w:rsid w:val="00B07341"/>
    <w:rsid w:val="00B2079C"/>
    <w:rsid w:val="00B21806"/>
    <w:rsid w:val="00B244E3"/>
    <w:rsid w:val="00B30539"/>
    <w:rsid w:val="00B314DB"/>
    <w:rsid w:val="00B361F2"/>
    <w:rsid w:val="00B3718B"/>
    <w:rsid w:val="00B3745F"/>
    <w:rsid w:val="00B4632A"/>
    <w:rsid w:val="00B530F1"/>
    <w:rsid w:val="00B641BC"/>
    <w:rsid w:val="00B72BC0"/>
    <w:rsid w:val="00BA276C"/>
    <w:rsid w:val="00BB2FF4"/>
    <w:rsid w:val="00BB306F"/>
    <w:rsid w:val="00BD4B89"/>
    <w:rsid w:val="00BD5922"/>
    <w:rsid w:val="00BD72BD"/>
    <w:rsid w:val="00BE2361"/>
    <w:rsid w:val="00BF02CB"/>
    <w:rsid w:val="00BF0A1E"/>
    <w:rsid w:val="00BF3493"/>
    <w:rsid w:val="00BF3FDB"/>
    <w:rsid w:val="00BF46D6"/>
    <w:rsid w:val="00BF5078"/>
    <w:rsid w:val="00BF6FD8"/>
    <w:rsid w:val="00C03680"/>
    <w:rsid w:val="00C054DF"/>
    <w:rsid w:val="00C21762"/>
    <w:rsid w:val="00C21FEF"/>
    <w:rsid w:val="00C23BA4"/>
    <w:rsid w:val="00C24543"/>
    <w:rsid w:val="00C256A2"/>
    <w:rsid w:val="00C25ADB"/>
    <w:rsid w:val="00C31A9F"/>
    <w:rsid w:val="00C31C32"/>
    <w:rsid w:val="00C51515"/>
    <w:rsid w:val="00C5660B"/>
    <w:rsid w:val="00C66B72"/>
    <w:rsid w:val="00C678D6"/>
    <w:rsid w:val="00C82966"/>
    <w:rsid w:val="00C87AC4"/>
    <w:rsid w:val="00C9567A"/>
    <w:rsid w:val="00CA2D41"/>
    <w:rsid w:val="00CA378B"/>
    <w:rsid w:val="00CA3C10"/>
    <w:rsid w:val="00CB212D"/>
    <w:rsid w:val="00CB2660"/>
    <w:rsid w:val="00CB2AF4"/>
    <w:rsid w:val="00CB3B79"/>
    <w:rsid w:val="00CB4F81"/>
    <w:rsid w:val="00CC5E90"/>
    <w:rsid w:val="00CD046C"/>
    <w:rsid w:val="00CE076C"/>
    <w:rsid w:val="00CE12AB"/>
    <w:rsid w:val="00CE5199"/>
    <w:rsid w:val="00CE66D5"/>
    <w:rsid w:val="00CF637A"/>
    <w:rsid w:val="00D023A9"/>
    <w:rsid w:val="00D059DE"/>
    <w:rsid w:val="00D05ABD"/>
    <w:rsid w:val="00D1071F"/>
    <w:rsid w:val="00D13FCE"/>
    <w:rsid w:val="00D306D1"/>
    <w:rsid w:val="00D30800"/>
    <w:rsid w:val="00D34786"/>
    <w:rsid w:val="00D36B60"/>
    <w:rsid w:val="00D37BFC"/>
    <w:rsid w:val="00D45EAD"/>
    <w:rsid w:val="00D47A8E"/>
    <w:rsid w:val="00D52D14"/>
    <w:rsid w:val="00D712D3"/>
    <w:rsid w:val="00D71422"/>
    <w:rsid w:val="00D72DC6"/>
    <w:rsid w:val="00D7558D"/>
    <w:rsid w:val="00D81D92"/>
    <w:rsid w:val="00D8649C"/>
    <w:rsid w:val="00D876F9"/>
    <w:rsid w:val="00D87BC1"/>
    <w:rsid w:val="00DA120B"/>
    <w:rsid w:val="00DA45F6"/>
    <w:rsid w:val="00DA7B5F"/>
    <w:rsid w:val="00DB2AC0"/>
    <w:rsid w:val="00DB65F4"/>
    <w:rsid w:val="00DC11E7"/>
    <w:rsid w:val="00DC24E3"/>
    <w:rsid w:val="00DC7023"/>
    <w:rsid w:val="00DC769A"/>
    <w:rsid w:val="00DD04E1"/>
    <w:rsid w:val="00DD3D86"/>
    <w:rsid w:val="00DD4AD2"/>
    <w:rsid w:val="00DE65CE"/>
    <w:rsid w:val="00DF1EC4"/>
    <w:rsid w:val="00DF3C93"/>
    <w:rsid w:val="00E0152A"/>
    <w:rsid w:val="00E0340B"/>
    <w:rsid w:val="00E04A90"/>
    <w:rsid w:val="00E04AB6"/>
    <w:rsid w:val="00E0551F"/>
    <w:rsid w:val="00E11D47"/>
    <w:rsid w:val="00E219C7"/>
    <w:rsid w:val="00E4118C"/>
    <w:rsid w:val="00E43157"/>
    <w:rsid w:val="00E461CE"/>
    <w:rsid w:val="00E55550"/>
    <w:rsid w:val="00E573E4"/>
    <w:rsid w:val="00E64A49"/>
    <w:rsid w:val="00E64C3D"/>
    <w:rsid w:val="00E720CA"/>
    <w:rsid w:val="00E82BE3"/>
    <w:rsid w:val="00E844C7"/>
    <w:rsid w:val="00E84EB5"/>
    <w:rsid w:val="00E85662"/>
    <w:rsid w:val="00E8789F"/>
    <w:rsid w:val="00E97B71"/>
    <w:rsid w:val="00EA379A"/>
    <w:rsid w:val="00EA3D34"/>
    <w:rsid w:val="00EA5324"/>
    <w:rsid w:val="00EA7450"/>
    <w:rsid w:val="00EB454D"/>
    <w:rsid w:val="00ED549D"/>
    <w:rsid w:val="00ED76BE"/>
    <w:rsid w:val="00EE00E9"/>
    <w:rsid w:val="00EF1AAA"/>
    <w:rsid w:val="00EF3D4A"/>
    <w:rsid w:val="00EF619B"/>
    <w:rsid w:val="00F00B55"/>
    <w:rsid w:val="00F02AD1"/>
    <w:rsid w:val="00F13576"/>
    <w:rsid w:val="00F13729"/>
    <w:rsid w:val="00F253CC"/>
    <w:rsid w:val="00F3202C"/>
    <w:rsid w:val="00F37106"/>
    <w:rsid w:val="00F44E25"/>
    <w:rsid w:val="00F51122"/>
    <w:rsid w:val="00F519CF"/>
    <w:rsid w:val="00F56BA5"/>
    <w:rsid w:val="00F60E22"/>
    <w:rsid w:val="00F749B6"/>
    <w:rsid w:val="00F77D72"/>
    <w:rsid w:val="00F81395"/>
    <w:rsid w:val="00F81BB8"/>
    <w:rsid w:val="00F90C64"/>
    <w:rsid w:val="00F917D1"/>
    <w:rsid w:val="00F9653B"/>
    <w:rsid w:val="00FA42E2"/>
    <w:rsid w:val="00FB62CF"/>
    <w:rsid w:val="00FB7EC1"/>
    <w:rsid w:val="00FC4C22"/>
    <w:rsid w:val="00FD3C3B"/>
    <w:rsid w:val="00FE07DD"/>
    <w:rsid w:val="00FE6B45"/>
    <w:rsid w:val="00FF054B"/>
    <w:rsid w:val="00FF55F3"/>
    <w:rsid w:val="00FF5851"/>
    <w:rsid w:val="00FF5EF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3AC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FC4C22"/>
    <w:rPr>
      <w:sz w:val="16"/>
      <w:szCs w:val="16"/>
    </w:rPr>
  </w:style>
  <w:style w:type="paragraph" w:styleId="CommentText">
    <w:name w:val="annotation text"/>
    <w:basedOn w:val="Normal"/>
    <w:link w:val="CommentTextChar"/>
    <w:uiPriority w:val="99"/>
    <w:semiHidden/>
    <w:unhideWhenUsed/>
    <w:rsid w:val="00FC4C22"/>
    <w:rPr>
      <w:sz w:val="20"/>
      <w:szCs w:val="20"/>
    </w:rPr>
  </w:style>
  <w:style w:type="character" w:customStyle="1" w:styleId="CommentTextChar">
    <w:name w:val="Comment Text Char"/>
    <w:basedOn w:val="DefaultParagraphFont"/>
    <w:link w:val="CommentText"/>
    <w:uiPriority w:val="99"/>
    <w:semiHidden/>
    <w:rsid w:val="00FC4C22"/>
    <w:rPr>
      <w:lang w:val="en-US" w:eastAsia="en-US"/>
    </w:rPr>
  </w:style>
  <w:style w:type="paragraph" w:styleId="CommentSubject">
    <w:name w:val="annotation subject"/>
    <w:basedOn w:val="CommentText"/>
    <w:next w:val="CommentText"/>
    <w:link w:val="CommentSubjectChar"/>
    <w:uiPriority w:val="99"/>
    <w:semiHidden/>
    <w:unhideWhenUsed/>
    <w:rsid w:val="00FC4C22"/>
    <w:rPr>
      <w:b/>
      <w:bCs/>
    </w:rPr>
  </w:style>
  <w:style w:type="character" w:customStyle="1" w:styleId="CommentSubjectChar">
    <w:name w:val="Comment Subject Char"/>
    <w:basedOn w:val="CommentTextChar"/>
    <w:link w:val="CommentSubject"/>
    <w:uiPriority w:val="99"/>
    <w:semiHidden/>
    <w:rsid w:val="00FC4C2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75">
      <w:bodyDiv w:val="1"/>
      <w:marLeft w:val="0"/>
      <w:marRight w:val="0"/>
      <w:marTop w:val="0"/>
      <w:marBottom w:val="0"/>
      <w:divBdr>
        <w:top w:val="none" w:sz="0" w:space="0" w:color="auto"/>
        <w:left w:val="none" w:sz="0" w:space="0" w:color="auto"/>
        <w:bottom w:val="none" w:sz="0" w:space="0" w:color="auto"/>
        <w:right w:val="none" w:sz="0" w:space="0" w:color="auto"/>
      </w:divBdr>
      <w:divsChild>
        <w:div w:id="619260250">
          <w:marLeft w:val="0"/>
          <w:marRight w:val="0"/>
          <w:marTop w:val="0"/>
          <w:marBottom w:val="0"/>
          <w:divBdr>
            <w:top w:val="none" w:sz="0" w:space="0" w:color="auto"/>
            <w:left w:val="none" w:sz="0" w:space="0" w:color="auto"/>
            <w:bottom w:val="none" w:sz="0" w:space="0" w:color="auto"/>
            <w:right w:val="none" w:sz="0" w:space="0" w:color="auto"/>
          </w:divBdr>
          <w:divsChild>
            <w:div w:id="1742752427">
              <w:marLeft w:val="0"/>
              <w:marRight w:val="0"/>
              <w:marTop w:val="0"/>
              <w:marBottom w:val="0"/>
              <w:divBdr>
                <w:top w:val="none" w:sz="0" w:space="0" w:color="auto"/>
                <w:left w:val="none" w:sz="0" w:space="0" w:color="auto"/>
                <w:bottom w:val="none" w:sz="0" w:space="0" w:color="auto"/>
                <w:right w:val="none" w:sz="0" w:space="0" w:color="auto"/>
              </w:divBdr>
              <w:divsChild>
                <w:div w:id="1108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1530">
      <w:bodyDiv w:val="1"/>
      <w:marLeft w:val="0"/>
      <w:marRight w:val="0"/>
      <w:marTop w:val="0"/>
      <w:marBottom w:val="0"/>
      <w:divBdr>
        <w:top w:val="none" w:sz="0" w:space="0" w:color="auto"/>
        <w:left w:val="none" w:sz="0" w:space="0" w:color="auto"/>
        <w:bottom w:val="none" w:sz="0" w:space="0" w:color="auto"/>
        <w:right w:val="none" w:sz="0" w:space="0" w:color="auto"/>
      </w:divBdr>
    </w:div>
    <w:div w:id="81029955">
      <w:bodyDiv w:val="1"/>
      <w:marLeft w:val="0"/>
      <w:marRight w:val="0"/>
      <w:marTop w:val="0"/>
      <w:marBottom w:val="0"/>
      <w:divBdr>
        <w:top w:val="none" w:sz="0" w:space="0" w:color="auto"/>
        <w:left w:val="none" w:sz="0" w:space="0" w:color="auto"/>
        <w:bottom w:val="none" w:sz="0" w:space="0" w:color="auto"/>
        <w:right w:val="none" w:sz="0" w:space="0" w:color="auto"/>
      </w:divBdr>
    </w:div>
    <w:div w:id="153450662">
      <w:bodyDiv w:val="1"/>
      <w:marLeft w:val="0"/>
      <w:marRight w:val="0"/>
      <w:marTop w:val="0"/>
      <w:marBottom w:val="0"/>
      <w:divBdr>
        <w:top w:val="none" w:sz="0" w:space="0" w:color="auto"/>
        <w:left w:val="none" w:sz="0" w:space="0" w:color="auto"/>
        <w:bottom w:val="none" w:sz="0" w:space="0" w:color="auto"/>
        <w:right w:val="none" w:sz="0" w:space="0" w:color="auto"/>
      </w:divBdr>
    </w:div>
    <w:div w:id="372581040">
      <w:bodyDiv w:val="1"/>
      <w:marLeft w:val="0"/>
      <w:marRight w:val="0"/>
      <w:marTop w:val="0"/>
      <w:marBottom w:val="0"/>
      <w:divBdr>
        <w:top w:val="none" w:sz="0" w:space="0" w:color="auto"/>
        <w:left w:val="none" w:sz="0" w:space="0" w:color="auto"/>
        <w:bottom w:val="none" w:sz="0" w:space="0" w:color="auto"/>
        <w:right w:val="none" w:sz="0" w:space="0" w:color="auto"/>
      </w:divBdr>
    </w:div>
    <w:div w:id="372779380">
      <w:bodyDiv w:val="1"/>
      <w:marLeft w:val="0"/>
      <w:marRight w:val="0"/>
      <w:marTop w:val="0"/>
      <w:marBottom w:val="0"/>
      <w:divBdr>
        <w:top w:val="none" w:sz="0" w:space="0" w:color="auto"/>
        <w:left w:val="none" w:sz="0" w:space="0" w:color="auto"/>
        <w:bottom w:val="none" w:sz="0" w:space="0" w:color="auto"/>
        <w:right w:val="none" w:sz="0" w:space="0" w:color="auto"/>
      </w:divBdr>
    </w:div>
    <w:div w:id="384178193">
      <w:bodyDiv w:val="1"/>
      <w:marLeft w:val="0"/>
      <w:marRight w:val="0"/>
      <w:marTop w:val="0"/>
      <w:marBottom w:val="0"/>
      <w:divBdr>
        <w:top w:val="none" w:sz="0" w:space="0" w:color="auto"/>
        <w:left w:val="none" w:sz="0" w:space="0" w:color="auto"/>
        <w:bottom w:val="none" w:sz="0" w:space="0" w:color="auto"/>
        <w:right w:val="none" w:sz="0" w:space="0" w:color="auto"/>
      </w:divBdr>
      <w:divsChild>
        <w:div w:id="1697077088">
          <w:marLeft w:val="0"/>
          <w:marRight w:val="0"/>
          <w:marTop w:val="0"/>
          <w:marBottom w:val="0"/>
          <w:divBdr>
            <w:top w:val="none" w:sz="0" w:space="0" w:color="auto"/>
            <w:left w:val="none" w:sz="0" w:space="0" w:color="auto"/>
            <w:bottom w:val="none" w:sz="0" w:space="0" w:color="auto"/>
            <w:right w:val="none" w:sz="0" w:space="0" w:color="auto"/>
          </w:divBdr>
          <w:divsChild>
            <w:div w:id="609508271">
              <w:marLeft w:val="0"/>
              <w:marRight w:val="0"/>
              <w:marTop w:val="0"/>
              <w:marBottom w:val="0"/>
              <w:divBdr>
                <w:top w:val="none" w:sz="0" w:space="0" w:color="auto"/>
                <w:left w:val="none" w:sz="0" w:space="0" w:color="auto"/>
                <w:bottom w:val="none" w:sz="0" w:space="0" w:color="auto"/>
                <w:right w:val="none" w:sz="0" w:space="0" w:color="auto"/>
              </w:divBdr>
              <w:divsChild>
                <w:div w:id="15928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260">
      <w:bodyDiv w:val="1"/>
      <w:marLeft w:val="0"/>
      <w:marRight w:val="0"/>
      <w:marTop w:val="0"/>
      <w:marBottom w:val="0"/>
      <w:divBdr>
        <w:top w:val="none" w:sz="0" w:space="0" w:color="auto"/>
        <w:left w:val="none" w:sz="0" w:space="0" w:color="auto"/>
        <w:bottom w:val="none" w:sz="0" w:space="0" w:color="auto"/>
        <w:right w:val="none" w:sz="0" w:space="0" w:color="auto"/>
      </w:divBdr>
    </w:div>
    <w:div w:id="530654849">
      <w:bodyDiv w:val="1"/>
      <w:marLeft w:val="0"/>
      <w:marRight w:val="0"/>
      <w:marTop w:val="0"/>
      <w:marBottom w:val="0"/>
      <w:divBdr>
        <w:top w:val="none" w:sz="0" w:space="0" w:color="auto"/>
        <w:left w:val="none" w:sz="0" w:space="0" w:color="auto"/>
        <w:bottom w:val="none" w:sz="0" w:space="0" w:color="auto"/>
        <w:right w:val="none" w:sz="0" w:space="0" w:color="auto"/>
      </w:divBdr>
    </w:div>
    <w:div w:id="545718316">
      <w:bodyDiv w:val="1"/>
      <w:marLeft w:val="0"/>
      <w:marRight w:val="0"/>
      <w:marTop w:val="0"/>
      <w:marBottom w:val="0"/>
      <w:divBdr>
        <w:top w:val="none" w:sz="0" w:space="0" w:color="auto"/>
        <w:left w:val="none" w:sz="0" w:space="0" w:color="auto"/>
        <w:bottom w:val="none" w:sz="0" w:space="0" w:color="auto"/>
        <w:right w:val="none" w:sz="0" w:space="0" w:color="auto"/>
      </w:divBdr>
    </w:div>
    <w:div w:id="558439865">
      <w:bodyDiv w:val="1"/>
      <w:marLeft w:val="0"/>
      <w:marRight w:val="0"/>
      <w:marTop w:val="0"/>
      <w:marBottom w:val="0"/>
      <w:divBdr>
        <w:top w:val="none" w:sz="0" w:space="0" w:color="auto"/>
        <w:left w:val="none" w:sz="0" w:space="0" w:color="auto"/>
        <w:bottom w:val="none" w:sz="0" w:space="0" w:color="auto"/>
        <w:right w:val="none" w:sz="0" w:space="0" w:color="auto"/>
      </w:divBdr>
    </w:div>
    <w:div w:id="603734804">
      <w:bodyDiv w:val="1"/>
      <w:marLeft w:val="0"/>
      <w:marRight w:val="0"/>
      <w:marTop w:val="0"/>
      <w:marBottom w:val="0"/>
      <w:divBdr>
        <w:top w:val="none" w:sz="0" w:space="0" w:color="auto"/>
        <w:left w:val="none" w:sz="0" w:space="0" w:color="auto"/>
        <w:bottom w:val="none" w:sz="0" w:space="0" w:color="auto"/>
        <w:right w:val="none" w:sz="0" w:space="0" w:color="auto"/>
      </w:divBdr>
    </w:div>
    <w:div w:id="605891225">
      <w:bodyDiv w:val="1"/>
      <w:marLeft w:val="0"/>
      <w:marRight w:val="0"/>
      <w:marTop w:val="0"/>
      <w:marBottom w:val="0"/>
      <w:divBdr>
        <w:top w:val="none" w:sz="0" w:space="0" w:color="auto"/>
        <w:left w:val="none" w:sz="0" w:space="0" w:color="auto"/>
        <w:bottom w:val="none" w:sz="0" w:space="0" w:color="auto"/>
        <w:right w:val="none" w:sz="0" w:space="0" w:color="auto"/>
      </w:divBdr>
    </w:div>
    <w:div w:id="623075886">
      <w:bodyDiv w:val="1"/>
      <w:marLeft w:val="0"/>
      <w:marRight w:val="0"/>
      <w:marTop w:val="0"/>
      <w:marBottom w:val="0"/>
      <w:divBdr>
        <w:top w:val="none" w:sz="0" w:space="0" w:color="auto"/>
        <w:left w:val="none" w:sz="0" w:space="0" w:color="auto"/>
        <w:bottom w:val="none" w:sz="0" w:space="0" w:color="auto"/>
        <w:right w:val="none" w:sz="0" w:space="0" w:color="auto"/>
      </w:divBdr>
    </w:div>
    <w:div w:id="642778234">
      <w:bodyDiv w:val="1"/>
      <w:marLeft w:val="0"/>
      <w:marRight w:val="0"/>
      <w:marTop w:val="0"/>
      <w:marBottom w:val="0"/>
      <w:divBdr>
        <w:top w:val="none" w:sz="0" w:space="0" w:color="auto"/>
        <w:left w:val="none" w:sz="0" w:space="0" w:color="auto"/>
        <w:bottom w:val="none" w:sz="0" w:space="0" w:color="auto"/>
        <w:right w:val="none" w:sz="0" w:space="0" w:color="auto"/>
      </w:divBdr>
      <w:divsChild>
        <w:div w:id="1823499999">
          <w:marLeft w:val="0"/>
          <w:marRight w:val="0"/>
          <w:marTop w:val="0"/>
          <w:marBottom w:val="0"/>
          <w:divBdr>
            <w:top w:val="none" w:sz="0" w:space="0" w:color="auto"/>
            <w:left w:val="none" w:sz="0" w:space="0" w:color="auto"/>
            <w:bottom w:val="none" w:sz="0" w:space="0" w:color="auto"/>
            <w:right w:val="none" w:sz="0" w:space="0" w:color="auto"/>
          </w:divBdr>
          <w:divsChild>
            <w:div w:id="797844672">
              <w:marLeft w:val="0"/>
              <w:marRight w:val="0"/>
              <w:marTop w:val="0"/>
              <w:marBottom w:val="0"/>
              <w:divBdr>
                <w:top w:val="none" w:sz="0" w:space="0" w:color="auto"/>
                <w:left w:val="none" w:sz="0" w:space="0" w:color="auto"/>
                <w:bottom w:val="none" w:sz="0" w:space="0" w:color="auto"/>
                <w:right w:val="none" w:sz="0" w:space="0" w:color="auto"/>
              </w:divBdr>
              <w:divsChild>
                <w:div w:id="632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13750">
      <w:bodyDiv w:val="1"/>
      <w:marLeft w:val="0"/>
      <w:marRight w:val="0"/>
      <w:marTop w:val="0"/>
      <w:marBottom w:val="0"/>
      <w:divBdr>
        <w:top w:val="none" w:sz="0" w:space="0" w:color="auto"/>
        <w:left w:val="none" w:sz="0" w:space="0" w:color="auto"/>
        <w:bottom w:val="none" w:sz="0" w:space="0" w:color="auto"/>
        <w:right w:val="none" w:sz="0" w:space="0" w:color="auto"/>
      </w:divBdr>
    </w:div>
    <w:div w:id="702100135">
      <w:bodyDiv w:val="1"/>
      <w:marLeft w:val="0"/>
      <w:marRight w:val="0"/>
      <w:marTop w:val="0"/>
      <w:marBottom w:val="0"/>
      <w:divBdr>
        <w:top w:val="none" w:sz="0" w:space="0" w:color="auto"/>
        <w:left w:val="none" w:sz="0" w:space="0" w:color="auto"/>
        <w:bottom w:val="none" w:sz="0" w:space="0" w:color="auto"/>
        <w:right w:val="none" w:sz="0" w:space="0" w:color="auto"/>
      </w:divBdr>
    </w:div>
    <w:div w:id="708066319">
      <w:bodyDiv w:val="1"/>
      <w:marLeft w:val="0"/>
      <w:marRight w:val="0"/>
      <w:marTop w:val="0"/>
      <w:marBottom w:val="0"/>
      <w:divBdr>
        <w:top w:val="none" w:sz="0" w:space="0" w:color="auto"/>
        <w:left w:val="none" w:sz="0" w:space="0" w:color="auto"/>
        <w:bottom w:val="none" w:sz="0" w:space="0" w:color="auto"/>
        <w:right w:val="none" w:sz="0" w:space="0" w:color="auto"/>
      </w:divBdr>
    </w:div>
    <w:div w:id="776679604">
      <w:bodyDiv w:val="1"/>
      <w:marLeft w:val="0"/>
      <w:marRight w:val="0"/>
      <w:marTop w:val="0"/>
      <w:marBottom w:val="0"/>
      <w:divBdr>
        <w:top w:val="none" w:sz="0" w:space="0" w:color="auto"/>
        <w:left w:val="none" w:sz="0" w:space="0" w:color="auto"/>
        <w:bottom w:val="none" w:sz="0" w:space="0" w:color="auto"/>
        <w:right w:val="none" w:sz="0" w:space="0" w:color="auto"/>
      </w:divBdr>
    </w:div>
    <w:div w:id="791362266">
      <w:bodyDiv w:val="1"/>
      <w:marLeft w:val="0"/>
      <w:marRight w:val="0"/>
      <w:marTop w:val="0"/>
      <w:marBottom w:val="0"/>
      <w:divBdr>
        <w:top w:val="none" w:sz="0" w:space="0" w:color="auto"/>
        <w:left w:val="none" w:sz="0" w:space="0" w:color="auto"/>
        <w:bottom w:val="none" w:sz="0" w:space="0" w:color="auto"/>
        <w:right w:val="none" w:sz="0" w:space="0" w:color="auto"/>
      </w:divBdr>
    </w:div>
    <w:div w:id="797802363">
      <w:bodyDiv w:val="1"/>
      <w:marLeft w:val="0"/>
      <w:marRight w:val="0"/>
      <w:marTop w:val="0"/>
      <w:marBottom w:val="0"/>
      <w:divBdr>
        <w:top w:val="none" w:sz="0" w:space="0" w:color="auto"/>
        <w:left w:val="none" w:sz="0" w:space="0" w:color="auto"/>
        <w:bottom w:val="none" w:sz="0" w:space="0" w:color="auto"/>
        <w:right w:val="none" w:sz="0" w:space="0" w:color="auto"/>
      </w:divBdr>
      <w:divsChild>
        <w:div w:id="403572484">
          <w:marLeft w:val="0"/>
          <w:marRight w:val="0"/>
          <w:marTop w:val="0"/>
          <w:marBottom w:val="0"/>
          <w:divBdr>
            <w:top w:val="none" w:sz="0" w:space="0" w:color="auto"/>
            <w:left w:val="none" w:sz="0" w:space="0" w:color="auto"/>
            <w:bottom w:val="none" w:sz="0" w:space="0" w:color="auto"/>
            <w:right w:val="none" w:sz="0" w:space="0" w:color="auto"/>
          </w:divBdr>
          <w:divsChild>
            <w:div w:id="370963691">
              <w:marLeft w:val="0"/>
              <w:marRight w:val="0"/>
              <w:marTop w:val="0"/>
              <w:marBottom w:val="0"/>
              <w:divBdr>
                <w:top w:val="none" w:sz="0" w:space="0" w:color="auto"/>
                <w:left w:val="none" w:sz="0" w:space="0" w:color="auto"/>
                <w:bottom w:val="none" w:sz="0" w:space="0" w:color="auto"/>
                <w:right w:val="none" w:sz="0" w:space="0" w:color="auto"/>
              </w:divBdr>
              <w:divsChild>
                <w:div w:id="3024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39594">
      <w:bodyDiv w:val="1"/>
      <w:marLeft w:val="0"/>
      <w:marRight w:val="0"/>
      <w:marTop w:val="0"/>
      <w:marBottom w:val="0"/>
      <w:divBdr>
        <w:top w:val="none" w:sz="0" w:space="0" w:color="auto"/>
        <w:left w:val="none" w:sz="0" w:space="0" w:color="auto"/>
        <w:bottom w:val="none" w:sz="0" w:space="0" w:color="auto"/>
        <w:right w:val="none" w:sz="0" w:space="0" w:color="auto"/>
      </w:divBdr>
    </w:div>
    <w:div w:id="915096151">
      <w:bodyDiv w:val="1"/>
      <w:marLeft w:val="0"/>
      <w:marRight w:val="0"/>
      <w:marTop w:val="0"/>
      <w:marBottom w:val="0"/>
      <w:divBdr>
        <w:top w:val="none" w:sz="0" w:space="0" w:color="auto"/>
        <w:left w:val="none" w:sz="0" w:space="0" w:color="auto"/>
        <w:bottom w:val="none" w:sz="0" w:space="0" w:color="auto"/>
        <w:right w:val="none" w:sz="0" w:space="0" w:color="auto"/>
      </w:divBdr>
      <w:divsChild>
        <w:div w:id="1668052118">
          <w:marLeft w:val="0"/>
          <w:marRight w:val="0"/>
          <w:marTop w:val="0"/>
          <w:marBottom w:val="0"/>
          <w:divBdr>
            <w:top w:val="none" w:sz="0" w:space="0" w:color="auto"/>
            <w:left w:val="none" w:sz="0" w:space="0" w:color="auto"/>
            <w:bottom w:val="none" w:sz="0" w:space="0" w:color="auto"/>
            <w:right w:val="none" w:sz="0" w:space="0" w:color="auto"/>
          </w:divBdr>
          <w:divsChild>
            <w:div w:id="1910310238">
              <w:marLeft w:val="0"/>
              <w:marRight w:val="0"/>
              <w:marTop w:val="0"/>
              <w:marBottom w:val="0"/>
              <w:divBdr>
                <w:top w:val="none" w:sz="0" w:space="0" w:color="auto"/>
                <w:left w:val="none" w:sz="0" w:space="0" w:color="auto"/>
                <w:bottom w:val="none" w:sz="0" w:space="0" w:color="auto"/>
                <w:right w:val="none" w:sz="0" w:space="0" w:color="auto"/>
              </w:divBdr>
              <w:divsChild>
                <w:div w:id="9253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8666">
      <w:bodyDiv w:val="1"/>
      <w:marLeft w:val="0"/>
      <w:marRight w:val="0"/>
      <w:marTop w:val="0"/>
      <w:marBottom w:val="0"/>
      <w:divBdr>
        <w:top w:val="none" w:sz="0" w:space="0" w:color="auto"/>
        <w:left w:val="none" w:sz="0" w:space="0" w:color="auto"/>
        <w:bottom w:val="none" w:sz="0" w:space="0" w:color="auto"/>
        <w:right w:val="none" w:sz="0" w:space="0" w:color="auto"/>
      </w:divBdr>
      <w:divsChild>
        <w:div w:id="1860579249">
          <w:marLeft w:val="0"/>
          <w:marRight w:val="0"/>
          <w:marTop w:val="0"/>
          <w:marBottom w:val="0"/>
          <w:divBdr>
            <w:top w:val="none" w:sz="0" w:space="0" w:color="auto"/>
            <w:left w:val="none" w:sz="0" w:space="0" w:color="auto"/>
            <w:bottom w:val="none" w:sz="0" w:space="0" w:color="auto"/>
            <w:right w:val="none" w:sz="0" w:space="0" w:color="auto"/>
          </w:divBdr>
          <w:divsChild>
            <w:div w:id="1123622850">
              <w:marLeft w:val="0"/>
              <w:marRight w:val="0"/>
              <w:marTop w:val="0"/>
              <w:marBottom w:val="0"/>
              <w:divBdr>
                <w:top w:val="none" w:sz="0" w:space="0" w:color="auto"/>
                <w:left w:val="none" w:sz="0" w:space="0" w:color="auto"/>
                <w:bottom w:val="none" w:sz="0" w:space="0" w:color="auto"/>
                <w:right w:val="none" w:sz="0" w:space="0" w:color="auto"/>
              </w:divBdr>
              <w:divsChild>
                <w:div w:id="9663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2107">
      <w:bodyDiv w:val="1"/>
      <w:marLeft w:val="0"/>
      <w:marRight w:val="0"/>
      <w:marTop w:val="0"/>
      <w:marBottom w:val="0"/>
      <w:divBdr>
        <w:top w:val="none" w:sz="0" w:space="0" w:color="auto"/>
        <w:left w:val="none" w:sz="0" w:space="0" w:color="auto"/>
        <w:bottom w:val="none" w:sz="0" w:space="0" w:color="auto"/>
        <w:right w:val="none" w:sz="0" w:space="0" w:color="auto"/>
      </w:divBdr>
      <w:divsChild>
        <w:div w:id="358089353">
          <w:marLeft w:val="0"/>
          <w:marRight w:val="0"/>
          <w:marTop w:val="0"/>
          <w:marBottom w:val="0"/>
          <w:divBdr>
            <w:top w:val="none" w:sz="0" w:space="0" w:color="auto"/>
            <w:left w:val="none" w:sz="0" w:space="0" w:color="auto"/>
            <w:bottom w:val="none" w:sz="0" w:space="0" w:color="auto"/>
            <w:right w:val="none" w:sz="0" w:space="0" w:color="auto"/>
          </w:divBdr>
          <w:divsChild>
            <w:div w:id="67114646">
              <w:marLeft w:val="0"/>
              <w:marRight w:val="0"/>
              <w:marTop w:val="0"/>
              <w:marBottom w:val="0"/>
              <w:divBdr>
                <w:top w:val="none" w:sz="0" w:space="0" w:color="auto"/>
                <w:left w:val="none" w:sz="0" w:space="0" w:color="auto"/>
                <w:bottom w:val="none" w:sz="0" w:space="0" w:color="auto"/>
                <w:right w:val="none" w:sz="0" w:space="0" w:color="auto"/>
              </w:divBdr>
              <w:divsChild>
                <w:div w:id="15089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2942">
      <w:bodyDiv w:val="1"/>
      <w:marLeft w:val="0"/>
      <w:marRight w:val="0"/>
      <w:marTop w:val="0"/>
      <w:marBottom w:val="0"/>
      <w:divBdr>
        <w:top w:val="none" w:sz="0" w:space="0" w:color="auto"/>
        <w:left w:val="none" w:sz="0" w:space="0" w:color="auto"/>
        <w:bottom w:val="none" w:sz="0" w:space="0" w:color="auto"/>
        <w:right w:val="none" w:sz="0" w:space="0" w:color="auto"/>
      </w:divBdr>
    </w:div>
    <w:div w:id="977340206">
      <w:bodyDiv w:val="1"/>
      <w:marLeft w:val="0"/>
      <w:marRight w:val="0"/>
      <w:marTop w:val="0"/>
      <w:marBottom w:val="0"/>
      <w:divBdr>
        <w:top w:val="none" w:sz="0" w:space="0" w:color="auto"/>
        <w:left w:val="none" w:sz="0" w:space="0" w:color="auto"/>
        <w:bottom w:val="none" w:sz="0" w:space="0" w:color="auto"/>
        <w:right w:val="none" w:sz="0" w:space="0" w:color="auto"/>
      </w:divBdr>
      <w:divsChild>
        <w:div w:id="1236669079">
          <w:marLeft w:val="0"/>
          <w:marRight w:val="0"/>
          <w:marTop w:val="0"/>
          <w:marBottom w:val="0"/>
          <w:divBdr>
            <w:top w:val="none" w:sz="0" w:space="0" w:color="auto"/>
            <w:left w:val="none" w:sz="0" w:space="0" w:color="auto"/>
            <w:bottom w:val="none" w:sz="0" w:space="0" w:color="auto"/>
            <w:right w:val="none" w:sz="0" w:space="0" w:color="auto"/>
          </w:divBdr>
          <w:divsChild>
            <w:div w:id="1178886456">
              <w:marLeft w:val="0"/>
              <w:marRight w:val="0"/>
              <w:marTop w:val="0"/>
              <w:marBottom w:val="0"/>
              <w:divBdr>
                <w:top w:val="none" w:sz="0" w:space="0" w:color="auto"/>
                <w:left w:val="none" w:sz="0" w:space="0" w:color="auto"/>
                <w:bottom w:val="none" w:sz="0" w:space="0" w:color="auto"/>
                <w:right w:val="none" w:sz="0" w:space="0" w:color="auto"/>
              </w:divBdr>
              <w:divsChild>
                <w:div w:id="6075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0882">
      <w:bodyDiv w:val="1"/>
      <w:marLeft w:val="0"/>
      <w:marRight w:val="0"/>
      <w:marTop w:val="0"/>
      <w:marBottom w:val="0"/>
      <w:divBdr>
        <w:top w:val="none" w:sz="0" w:space="0" w:color="auto"/>
        <w:left w:val="none" w:sz="0" w:space="0" w:color="auto"/>
        <w:bottom w:val="none" w:sz="0" w:space="0" w:color="auto"/>
        <w:right w:val="none" w:sz="0" w:space="0" w:color="auto"/>
      </w:divBdr>
    </w:div>
    <w:div w:id="1066296228">
      <w:bodyDiv w:val="1"/>
      <w:marLeft w:val="0"/>
      <w:marRight w:val="0"/>
      <w:marTop w:val="0"/>
      <w:marBottom w:val="0"/>
      <w:divBdr>
        <w:top w:val="none" w:sz="0" w:space="0" w:color="auto"/>
        <w:left w:val="none" w:sz="0" w:space="0" w:color="auto"/>
        <w:bottom w:val="none" w:sz="0" w:space="0" w:color="auto"/>
        <w:right w:val="none" w:sz="0" w:space="0" w:color="auto"/>
      </w:divBdr>
    </w:div>
    <w:div w:id="1079523411">
      <w:bodyDiv w:val="1"/>
      <w:marLeft w:val="0"/>
      <w:marRight w:val="0"/>
      <w:marTop w:val="0"/>
      <w:marBottom w:val="0"/>
      <w:divBdr>
        <w:top w:val="none" w:sz="0" w:space="0" w:color="auto"/>
        <w:left w:val="none" w:sz="0" w:space="0" w:color="auto"/>
        <w:bottom w:val="none" w:sz="0" w:space="0" w:color="auto"/>
        <w:right w:val="none" w:sz="0" w:space="0" w:color="auto"/>
      </w:divBdr>
    </w:div>
    <w:div w:id="1156382937">
      <w:bodyDiv w:val="1"/>
      <w:marLeft w:val="0"/>
      <w:marRight w:val="0"/>
      <w:marTop w:val="0"/>
      <w:marBottom w:val="0"/>
      <w:divBdr>
        <w:top w:val="none" w:sz="0" w:space="0" w:color="auto"/>
        <w:left w:val="none" w:sz="0" w:space="0" w:color="auto"/>
        <w:bottom w:val="none" w:sz="0" w:space="0" w:color="auto"/>
        <w:right w:val="none" w:sz="0" w:space="0" w:color="auto"/>
      </w:divBdr>
    </w:div>
    <w:div w:id="117125968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4202018">
      <w:bodyDiv w:val="1"/>
      <w:marLeft w:val="0"/>
      <w:marRight w:val="0"/>
      <w:marTop w:val="0"/>
      <w:marBottom w:val="0"/>
      <w:divBdr>
        <w:top w:val="none" w:sz="0" w:space="0" w:color="auto"/>
        <w:left w:val="none" w:sz="0" w:space="0" w:color="auto"/>
        <w:bottom w:val="none" w:sz="0" w:space="0" w:color="auto"/>
        <w:right w:val="none" w:sz="0" w:space="0" w:color="auto"/>
      </w:divBdr>
    </w:div>
    <w:div w:id="1254826057">
      <w:bodyDiv w:val="1"/>
      <w:marLeft w:val="0"/>
      <w:marRight w:val="0"/>
      <w:marTop w:val="0"/>
      <w:marBottom w:val="0"/>
      <w:divBdr>
        <w:top w:val="none" w:sz="0" w:space="0" w:color="auto"/>
        <w:left w:val="none" w:sz="0" w:space="0" w:color="auto"/>
        <w:bottom w:val="none" w:sz="0" w:space="0" w:color="auto"/>
        <w:right w:val="none" w:sz="0" w:space="0" w:color="auto"/>
      </w:divBdr>
      <w:divsChild>
        <w:div w:id="2051413833">
          <w:marLeft w:val="0"/>
          <w:marRight w:val="0"/>
          <w:marTop w:val="0"/>
          <w:marBottom w:val="0"/>
          <w:divBdr>
            <w:top w:val="none" w:sz="0" w:space="0" w:color="auto"/>
            <w:left w:val="none" w:sz="0" w:space="0" w:color="auto"/>
            <w:bottom w:val="none" w:sz="0" w:space="0" w:color="auto"/>
            <w:right w:val="none" w:sz="0" w:space="0" w:color="auto"/>
          </w:divBdr>
          <w:divsChild>
            <w:div w:id="1384404057">
              <w:marLeft w:val="0"/>
              <w:marRight w:val="0"/>
              <w:marTop w:val="0"/>
              <w:marBottom w:val="0"/>
              <w:divBdr>
                <w:top w:val="none" w:sz="0" w:space="0" w:color="auto"/>
                <w:left w:val="none" w:sz="0" w:space="0" w:color="auto"/>
                <w:bottom w:val="none" w:sz="0" w:space="0" w:color="auto"/>
                <w:right w:val="none" w:sz="0" w:space="0" w:color="auto"/>
              </w:divBdr>
              <w:divsChild>
                <w:div w:id="15785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94625">
      <w:bodyDiv w:val="1"/>
      <w:marLeft w:val="0"/>
      <w:marRight w:val="0"/>
      <w:marTop w:val="0"/>
      <w:marBottom w:val="0"/>
      <w:divBdr>
        <w:top w:val="none" w:sz="0" w:space="0" w:color="auto"/>
        <w:left w:val="none" w:sz="0" w:space="0" w:color="auto"/>
        <w:bottom w:val="none" w:sz="0" w:space="0" w:color="auto"/>
        <w:right w:val="none" w:sz="0" w:space="0" w:color="auto"/>
      </w:divBdr>
      <w:divsChild>
        <w:div w:id="1431506433">
          <w:marLeft w:val="0"/>
          <w:marRight w:val="0"/>
          <w:marTop w:val="0"/>
          <w:marBottom w:val="0"/>
          <w:divBdr>
            <w:top w:val="none" w:sz="0" w:space="0" w:color="auto"/>
            <w:left w:val="none" w:sz="0" w:space="0" w:color="auto"/>
            <w:bottom w:val="none" w:sz="0" w:space="0" w:color="auto"/>
            <w:right w:val="none" w:sz="0" w:space="0" w:color="auto"/>
          </w:divBdr>
          <w:divsChild>
            <w:div w:id="2069764630">
              <w:marLeft w:val="0"/>
              <w:marRight w:val="0"/>
              <w:marTop w:val="0"/>
              <w:marBottom w:val="0"/>
              <w:divBdr>
                <w:top w:val="none" w:sz="0" w:space="0" w:color="auto"/>
                <w:left w:val="none" w:sz="0" w:space="0" w:color="auto"/>
                <w:bottom w:val="none" w:sz="0" w:space="0" w:color="auto"/>
                <w:right w:val="none" w:sz="0" w:space="0" w:color="auto"/>
              </w:divBdr>
              <w:divsChild>
                <w:div w:id="42920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6951">
      <w:bodyDiv w:val="1"/>
      <w:marLeft w:val="0"/>
      <w:marRight w:val="0"/>
      <w:marTop w:val="0"/>
      <w:marBottom w:val="0"/>
      <w:divBdr>
        <w:top w:val="none" w:sz="0" w:space="0" w:color="auto"/>
        <w:left w:val="none" w:sz="0" w:space="0" w:color="auto"/>
        <w:bottom w:val="none" w:sz="0" w:space="0" w:color="auto"/>
        <w:right w:val="none" w:sz="0" w:space="0" w:color="auto"/>
      </w:divBdr>
      <w:divsChild>
        <w:div w:id="1790473189">
          <w:marLeft w:val="0"/>
          <w:marRight w:val="0"/>
          <w:marTop w:val="0"/>
          <w:marBottom w:val="0"/>
          <w:divBdr>
            <w:top w:val="none" w:sz="0" w:space="0" w:color="auto"/>
            <w:left w:val="none" w:sz="0" w:space="0" w:color="auto"/>
            <w:bottom w:val="none" w:sz="0" w:space="0" w:color="auto"/>
            <w:right w:val="none" w:sz="0" w:space="0" w:color="auto"/>
          </w:divBdr>
          <w:divsChild>
            <w:div w:id="175507316">
              <w:marLeft w:val="0"/>
              <w:marRight w:val="0"/>
              <w:marTop w:val="0"/>
              <w:marBottom w:val="0"/>
              <w:divBdr>
                <w:top w:val="none" w:sz="0" w:space="0" w:color="auto"/>
                <w:left w:val="none" w:sz="0" w:space="0" w:color="auto"/>
                <w:bottom w:val="none" w:sz="0" w:space="0" w:color="auto"/>
                <w:right w:val="none" w:sz="0" w:space="0" w:color="auto"/>
              </w:divBdr>
              <w:divsChild>
                <w:div w:id="13544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8610">
      <w:bodyDiv w:val="1"/>
      <w:marLeft w:val="0"/>
      <w:marRight w:val="0"/>
      <w:marTop w:val="0"/>
      <w:marBottom w:val="0"/>
      <w:divBdr>
        <w:top w:val="none" w:sz="0" w:space="0" w:color="auto"/>
        <w:left w:val="none" w:sz="0" w:space="0" w:color="auto"/>
        <w:bottom w:val="none" w:sz="0" w:space="0" w:color="auto"/>
        <w:right w:val="none" w:sz="0" w:space="0" w:color="auto"/>
      </w:divBdr>
    </w:div>
    <w:div w:id="1361129080">
      <w:bodyDiv w:val="1"/>
      <w:marLeft w:val="0"/>
      <w:marRight w:val="0"/>
      <w:marTop w:val="0"/>
      <w:marBottom w:val="0"/>
      <w:divBdr>
        <w:top w:val="none" w:sz="0" w:space="0" w:color="auto"/>
        <w:left w:val="none" w:sz="0" w:space="0" w:color="auto"/>
        <w:bottom w:val="none" w:sz="0" w:space="0" w:color="auto"/>
        <w:right w:val="none" w:sz="0" w:space="0" w:color="auto"/>
      </w:divBdr>
    </w:div>
    <w:div w:id="1400710839">
      <w:bodyDiv w:val="1"/>
      <w:marLeft w:val="0"/>
      <w:marRight w:val="0"/>
      <w:marTop w:val="0"/>
      <w:marBottom w:val="0"/>
      <w:divBdr>
        <w:top w:val="none" w:sz="0" w:space="0" w:color="auto"/>
        <w:left w:val="none" w:sz="0" w:space="0" w:color="auto"/>
        <w:bottom w:val="none" w:sz="0" w:space="0" w:color="auto"/>
        <w:right w:val="none" w:sz="0" w:space="0" w:color="auto"/>
      </w:divBdr>
    </w:div>
    <w:div w:id="1460680639">
      <w:bodyDiv w:val="1"/>
      <w:marLeft w:val="0"/>
      <w:marRight w:val="0"/>
      <w:marTop w:val="0"/>
      <w:marBottom w:val="0"/>
      <w:divBdr>
        <w:top w:val="none" w:sz="0" w:space="0" w:color="auto"/>
        <w:left w:val="none" w:sz="0" w:space="0" w:color="auto"/>
        <w:bottom w:val="none" w:sz="0" w:space="0" w:color="auto"/>
        <w:right w:val="none" w:sz="0" w:space="0" w:color="auto"/>
      </w:divBdr>
    </w:div>
    <w:div w:id="1475874244">
      <w:bodyDiv w:val="1"/>
      <w:marLeft w:val="0"/>
      <w:marRight w:val="0"/>
      <w:marTop w:val="0"/>
      <w:marBottom w:val="0"/>
      <w:divBdr>
        <w:top w:val="none" w:sz="0" w:space="0" w:color="auto"/>
        <w:left w:val="none" w:sz="0" w:space="0" w:color="auto"/>
        <w:bottom w:val="none" w:sz="0" w:space="0" w:color="auto"/>
        <w:right w:val="none" w:sz="0" w:space="0" w:color="auto"/>
      </w:divBdr>
      <w:divsChild>
        <w:div w:id="1068116797">
          <w:marLeft w:val="0"/>
          <w:marRight w:val="0"/>
          <w:marTop w:val="0"/>
          <w:marBottom w:val="0"/>
          <w:divBdr>
            <w:top w:val="none" w:sz="0" w:space="0" w:color="auto"/>
            <w:left w:val="none" w:sz="0" w:space="0" w:color="auto"/>
            <w:bottom w:val="none" w:sz="0" w:space="0" w:color="auto"/>
            <w:right w:val="none" w:sz="0" w:space="0" w:color="auto"/>
          </w:divBdr>
          <w:divsChild>
            <w:div w:id="857082919">
              <w:marLeft w:val="0"/>
              <w:marRight w:val="0"/>
              <w:marTop w:val="0"/>
              <w:marBottom w:val="0"/>
              <w:divBdr>
                <w:top w:val="none" w:sz="0" w:space="0" w:color="auto"/>
                <w:left w:val="none" w:sz="0" w:space="0" w:color="auto"/>
                <w:bottom w:val="none" w:sz="0" w:space="0" w:color="auto"/>
                <w:right w:val="none" w:sz="0" w:space="0" w:color="auto"/>
              </w:divBdr>
              <w:divsChild>
                <w:div w:id="11889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62585">
      <w:bodyDiv w:val="1"/>
      <w:marLeft w:val="0"/>
      <w:marRight w:val="0"/>
      <w:marTop w:val="0"/>
      <w:marBottom w:val="0"/>
      <w:divBdr>
        <w:top w:val="none" w:sz="0" w:space="0" w:color="auto"/>
        <w:left w:val="none" w:sz="0" w:space="0" w:color="auto"/>
        <w:bottom w:val="none" w:sz="0" w:space="0" w:color="auto"/>
        <w:right w:val="none" w:sz="0" w:space="0" w:color="auto"/>
      </w:divBdr>
    </w:div>
    <w:div w:id="1576627807">
      <w:bodyDiv w:val="1"/>
      <w:marLeft w:val="0"/>
      <w:marRight w:val="0"/>
      <w:marTop w:val="0"/>
      <w:marBottom w:val="0"/>
      <w:divBdr>
        <w:top w:val="none" w:sz="0" w:space="0" w:color="auto"/>
        <w:left w:val="none" w:sz="0" w:space="0" w:color="auto"/>
        <w:bottom w:val="none" w:sz="0" w:space="0" w:color="auto"/>
        <w:right w:val="none" w:sz="0" w:space="0" w:color="auto"/>
      </w:divBdr>
    </w:div>
    <w:div w:id="175644078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8642192">
      <w:bodyDiv w:val="1"/>
      <w:marLeft w:val="0"/>
      <w:marRight w:val="0"/>
      <w:marTop w:val="0"/>
      <w:marBottom w:val="0"/>
      <w:divBdr>
        <w:top w:val="none" w:sz="0" w:space="0" w:color="auto"/>
        <w:left w:val="none" w:sz="0" w:space="0" w:color="auto"/>
        <w:bottom w:val="none" w:sz="0" w:space="0" w:color="auto"/>
        <w:right w:val="none" w:sz="0" w:space="0" w:color="auto"/>
      </w:divBdr>
    </w:div>
    <w:div w:id="1938823764">
      <w:bodyDiv w:val="1"/>
      <w:marLeft w:val="0"/>
      <w:marRight w:val="0"/>
      <w:marTop w:val="0"/>
      <w:marBottom w:val="0"/>
      <w:divBdr>
        <w:top w:val="none" w:sz="0" w:space="0" w:color="auto"/>
        <w:left w:val="none" w:sz="0" w:space="0" w:color="auto"/>
        <w:bottom w:val="none" w:sz="0" w:space="0" w:color="auto"/>
        <w:right w:val="none" w:sz="0" w:space="0" w:color="auto"/>
      </w:divBdr>
    </w:div>
    <w:div w:id="1955361302">
      <w:bodyDiv w:val="1"/>
      <w:marLeft w:val="0"/>
      <w:marRight w:val="0"/>
      <w:marTop w:val="0"/>
      <w:marBottom w:val="0"/>
      <w:divBdr>
        <w:top w:val="none" w:sz="0" w:space="0" w:color="auto"/>
        <w:left w:val="none" w:sz="0" w:space="0" w:color="auto"/>
        <w:bottom w:val="none" w:sz="0" w:space="0" w:color="auto"/>
        <w:right w:val="none" w:sz="0" w:space="0" w:color="auto"/>
      </w:divBdr>
    </w:div>
    <w:div w:id="1977947761">
      <w:bodyDiv w:val="1"/>
      <w:marLeft w:val="0"/>
      <w:marRight w:val="0"/>
      <w:marTop w:val="0"/>
      <w:marBottom w:val="0"/>
      <w:divBdr>
        <w:top w:val="none" w:sz="0" w:space="0" w:color="auto"/>
        <w:left w:val="none" w:sz="0" w:space="0" w:color="auto"/>
        <w:bottom w:val="none" w:sz="0" w:space="0" w:color="auto"/>
        <w:right w:val="none" w:sz="0" w:space="0" w:color="auto"/>
      </w:divBdr>
    </w:div>
    <w:div w:id="2071152630">
      <w:bodyDiv w:val="1"/>
      <w:marLeft w:val="0"/>
      <w:marRight w:val="0"/>
      <w:marTop w:val="0"/>
      <w:marBottom w:val="0"/>
      <w:divBdr>
        <w:top w:val="none" w:sz="0" w:space="0" w:color="auto"/>
        <w:left w:val="none" w:sz="0" w:space="0" w:color="auto"/>
        <w:bottom w:val="none" w:sz="0" w:space="0" w:color="auto"/>
        <w:right w:val="none" w:sz="0" w:space="0" w:color="auto"/>
      </w:divBdr>
      <w:divsChild>
        <w:div w:id="27728130">
          <w:marLeft w:val="0"/>
          <w:marRight w:val="0"/>
          <w:marTop w:val="0"/>
          <w:marBottom w:val="0"/>
          <w:divBdr>
            <w:top w:val="none" w:sz="0" w:space="0" w:color="auto"/>
            <w:left w:val="none" w:sz="0" w:space="0" w:color="auto"/>
            <w:bottom w:val="none" w:sz="0" w:space="0" w:color="auto"/>
            <w:right w:val="none" w:sz="0" w:space="0" w:color="auto"/>
          </w:divBdr>
          <w:divsChild>
            <w:div w:id="1308779417">
              <w:marLeft w:val="0"/>
              <w:marRight w:val="0"/>
              <w:marTop w:val="0"/>
              <w:marBottom w:val="0"/>
              <w:divBdr>
                <w:top w:val="none" w:sz="0" w:space="0" w:color="auto"/>
                <w:left w:val="none" w:sz="0" w:space="0" w:color="auto"/>
                <w:bottom w:val="none" w:sz="0" w:space="0" w:color="auto"/>
                <w:right w:val="none" w:sz="0" w:space="0" w:color="auto"/>
              </w:divBdr>
              <w:divsChild>
                <w:div w:id="18362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75C80"/>
    <w:rsid w:val="00200821"/>
    <w:rsid w:val="00207597"/>
    <w:rsid w:val="002375EF"/>
    <w:rsid w:val="002452E8"/>
    <w:rsid w:val="0025245B"/>
    <w:rsid w:val="00276477"/>
    <w:rsid w:val="002A3923"/>
    <w:rsid w:val="00394049"/>
    <w:rsid w:val="003C6D88"/>
    <w:rsid w:val="00435F84"/>
    <w:rsid w:val="0049284D"/>
    <w:rsid w:val="00494993"/>
    <w:rsid w:val="004B5BBB"/>
    <w:rsid w:val="004F2DF8"/>
    <w:rsid w:val="00530EE5"/>
    <w:rsid w:val="005F5D91"/>
    <w:rsid w:val="006943C2"/>
    <w:rsid w:val="006F24A1"/>
    <w:rsid w:val="0083433B"/>
    <w:rsid w:val="00865228"/>
    <w:rsid w:val="00865725"/>
    <w:rsid w:val="00887739"/>
    <w:rsid w:val="009468CC"/>
    <w:rsid w:val="009A261B"/>
    <w:rsid w:val="009E5535"/>
    <w:rsid w:val="00A75AD1"/>
    <w:rsid w:val="00AA2E17"/>
    <w:rsid w:val="00AC15A4"/>
    <w:rsid w:val="00AC7C91"/>
    <w:rsid w:val="00B0336C"/>
    <w:rsid w:val="00D241E9"/>
    <w:rsid w:val="00D7750D"/>
    <w:rsid w:val="00DC377C"/>
    <w:rsid w:val="00F00D2F"/>
    <w:rsid w:val="00F128DF"/>
    <w:rsid w:val="00F55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34325-71B0-419B-8A62-5B9AB331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2804</Words>
  <Characters>14751</Characters>
  <Application>Microsoft Office Word</Application>
  <DocSecurity>0</DocSecurity>
  <Lines>301</Lines>
  <Paragraphs>91</Paragraphs>
  <ScaleCrop>false</ScaleCrop>
  <Company/>
  <LinksUpToDate>false</LinksUpToDate>
  <CharactersWithSpaces>17464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61/20</dc:title>
  <dc:creator/>
  <cp:lastModifiedBy/>
  <cp:revision>1</cp:revision>
  <dcterms:created xsi:type="dcterms:W3CDTF">2020-06-03T19:45:00Z</dcterms:created>
  <dcterms:modified xsi:type="dcterms:W3CDTF">2020-06-03T19:45:00Z</dcterms:modified>
</cp:coreProperties>
</file>