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3257AA" w:rsidRDefault="00D306D1" w:rsidP="00627C9F">
      <w:pPr>
        <w:jc w:val="both"/>
        <w:rPr>
          <w:rFonts w:asciiTheme="majorHAnsi" w:hAnsiTheme="majorHAnsi" w:cs="Univers"/>
          <w:b/>
          <w:bCs/>
          <w:sz w:val="20"/>
          <w:szCs w:val="20"/>
          <w:lang w:val="es-ES_tradnl"/>
        </w:rPr>
      </w:pPr>
      <w:r w:rsidRPr="003257AA">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D0A57A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257AA">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3257AA">
        <w:rPr>
          <w:rFonts w:asciiTheme="majorHAnsi" w:hAnsiTheme="majorHAnsi" w:cs="Univers"/>
          <w:b/>
          <w:bCs/>
          <w:sz w:val="20"/>
          <w:szCs w:val="20"/>
          <w:lang w:val="es-ES_tradnl"/>
        </w:rPr>
        <w:t xml:space="preserve"> </w:t>
      </w:r>
    </w:p>
    <w:p w:rsidR="00040C3A" w:rsidRPr="003257AA" w:rsidRDefault="00040C3A" w:rsidP="00040C3A">
      <w:pPr>
        <w:tabs>
          <w:tab w:val="center" w:pos="5400"/>
        </w:tabs>
        <w:suppressAutoHyphens/>
        <w:jc w:val="both"/>
        <w:rPr>
          <w:rFonts w:asciiTheme="majorHAnsi" w:hAnsiTheme="majorHAnsi"/>
          <w:sz w:val="20"/>
          <w:szCs w:val="20"/>
          <w:lang w:val="es-ES"/>
        </w:rPr>
      </w:pPr>
    </w:p>
    <w:p w:rsidR="00040C3A" w:rsidRPr="003257AA" w:rsidRDefault="00040C3A" w:rsidP="00040C3A">
      <w:pPr>
        <w:tabs>
          <w:tab w:val="center" w:pos="5400"/>
        </w:tabs>
        <w:suppressAutoHyphens/>
        <w:jc w:val="both"/>
        <w:rPr>
          <w:rFonts w:asciiTheme="majorHAnsi" w:hAnsiTheme="majorHAnsi"/>
          <w:sz w:val="20"/>
          <w:szCs w:val="20"/>
          <w:lang w:val="es-ES"/>
        </w:rPr>
      </w:pPr>
    </w:p>
    <w:p w:rsidR="005128E4" w:rsidRPr="003257AA" w:rsidRDefault="005128E4" w:rsidP="00040C3A">
      <w:pPr>
        <w:tabs>
          <w:tab w:val="center" w:pos="5400"/>
        </w:tabs>
        <w:suppressAutoHyphens/>
        <w:rPr>
          <w:rFonts w:asciiTheme="majorHAnsi" w:hAnsiTheme="majorHAnsi"/>
          <w:sz w:val="20"/>
          <w:szCs w:val="20"/>
          <w:lang w:val="es-ES_tradnl"/>
        </w:rPr>
      </w:pPr>
    </w:p>
    <w:p w:rsidR="005128E4" w:rsidRPr="003257AA" w:rsidRDefault="005128E4" w:rsidP="00040C3A">
      <w:pPr>
        <w:tabs>
          <w:tab w:val="center" w:pos="5400"/>
        </w:tabs>
        <w:suppressAutoHyphens/>
        <w:rPr>
          <w:rFonts w:asciiTheme="majorHAnsi" w:hAnsiTheme="majorHAnsi"/>
          <w:sz w:val="20"/>
          <w:szCs w:val="20"/>
          <w:lang w:val="es-ES_tradnl"/>
        </w:rPr>
      </w:pPr>
    </w:p>
    <w:p w:rsidR="005128E4" w:rsidRPr="003257AA" w:rsidRDefault="005128E4" w:rsidP="00040C3A">
      <w:pPr>
        <w:tabs>
          <w:tab w:val="center" w:pos="5400"/>
        </w:tabs>
        <w:suppressAutoHyphens/>
        <w:rPr>
          <w:rFonts w:asciiTheme="majorHAnsi" w:hAnsiTheme="majorHAnsi"/>
          <w:sz w:val="20"/>
          <w:szCs w:val="20"/>
          <w:lang w:val="es-ES_tradnl"/>
        </w:rPr>
      </w:pPr>
    </w:p>
    <w:p w:rsidR="00040C3A" w:rsidRPr="003257AA" w:rsidRDefault="00040C3A" w:rsidP="005128E4">
      <w:pPr>
        <w:tabs>
          <w:tab w:val="center" w:pos="5400"/>
        </w:tabs>
        <w:suppressAutoHyphens/>
        <w:jc w:val="center"/>
        <w:rPr>
          <w:rFonts w:asciiTheme="majorHAnsi" w:hAnsiTheme="majorHAnsi"/>
          <w:sz w:val="20"/>
          <w:szCs w:val="20"/>
          <w:lang w:val="es-ES_tradnl"/>
        </w:rPr>
      </w:pPr>
    </w:p>
    <w:p w:rsidR="00040C3A" w:rsidRPr="003257AA" w:rsidRDefault="00040C3A" w:rsidP="005128E4">
      <w:pPr>
        <w:tabs>
          <w:tab w:val="center" w:pos="5400"/>
        </w:tabs>
        <w:suppressAutoHyphens/>
        <w:jc w:val="center"/>
        <w:rPr>
          <w:rFonts w:asciiTheme="majorHAnsi" w:hAnsiTheme="majorHAnsi"/>
          <w:sz w:val="20"/>
          <w:szCs w:val="20"/>
          <w:lang w:val="es-ES_tradnl"/>
        </w:rPr>
      </w:pPr>
    </w:p>
    <w:p w:rsidR="005B52B0" w:rsidRPr="003257AA" w:rsidRDefault="005B52B0" w:rsidP="005128E4">
      <w:pPr>
        <w:tabs>
          <w:tab w:val="center" w:pos="5400"/>
        </w:tabs>
        <w:suppressAutoHyphens/>
        <w:jc w:val="center"/>
        <w:rPr>
          <w:rFonts w:asciiTheme="majorHAnsi" w:hAnsiTheme="majorHAnsi"/>
          <w:sz w:val="20"/>
          <w:szCs w:val="20"/>
          <w:lang w:val="es-ES_tradnl"/>
        </w:rPr>
      </w:pPr>
    </w:p>
    <w:p w:rsidR="005B52B0" w:rsidRPr="003257AA" w:rsidRDefault="005B52B0" w:rsidP="005128E4">
      <w:pPr>
        <w:tabs>
          <w:tab w:val="center" w:pos="5400"/>
        </w:tabs>
        <w:suppressAutoHyphens/>
        <w:jc w:val="center"/>
        <w:rPr>
          <w:rFonts w:asciiTheme="majorHAnsi" w:hAnsiTheme="majorHAnsi"/>
          <w:sz w:val="20"/>
          <w:szCs w:val="20"/>
          <w:lang w:val="es-ES_tradnl"/>
        </w:rPr>
      </w:pPr>
    </w:p>
    <w:p w:rsidR="005B52B0" w:rsidRPr="003257AA" w:rsidRDefault="005B52B0" w:rsidP="005128E4">
      <w:pPr>
        <w:tabs>
          <w:tab w:val="center" w:pos="5400"/>
        </w:tabs>
        <w:suppressAutoHyphens/>
        <w:jc w:val="center"/>
        <w:rPr>
          <w:rFonts w:asciiTheme="majorHAnsi" w:hAnsiTheme="majorHAnsi"/>
          <w:sz w:val="20"/>
          <w:szCs w:val="20"/>
          <w:lang w:val="es-ES_tradnl"/>
        </w:rPr>
      </w:pPr>
    </w:p>
    <w:p w:rsidR="00040C3A" w:rsidRPr="003257AA" w:rsidRDefault="00040C3A" w:rsidP="00040C3A">
      <w:pPr>
        <w:tabs>
          <w:tab w:val="center" w:pos="5400"/>
        </w:tabs>
        <w:suppressAutoHyphens/>
        <w:jc w:val="center"/>
        <w:rPr>
          <w:rFonts w:asciiTheme="majorHAnsi" w:hAnsiTheme="majorHAnsi"/>
          <w:sz w:val="20"/>
          <w:szCs w:val="20"/>
          <w:lang w:val="es-ES_tradnl"/>
        </w:rPr>
      </w:pPr>
    </w:p>
    <w:p w:rsidR="00040C3A" w:rsidRPr="003257AA" w:rsidRDefault="00040C3A" w:rsidP="00040C3A">
      <w:pPr>
        <w:tabs>
          <w:tab w:val="center" w:pos="5400"/>
        </w:tabs>
        <w:suppressAutoHyphens/>
        <w:jc w:val="center"/>
        <w:rPr>
          <w:rFonts w:asciiTheme="majorHAnsi" w:hAnsiTheme="majorHAnsi"/>
          <w:sz w:val="20"/>
          <w:szCs w:val="20"/>
          <w:lang w:val="es-ES_tradnl"/>
        </w:rPr>
      </w:pPr>
    </w:p>
    <w:p w:rsidR="00040C3A" w:rsidRPr="003257AA" w:rsidRDefault="003D3BC2" w:rsidP="00040C3A">
      <w:pPr>
        <w:tabs>
          <w:tab w:val="center" w:pos="5400"/>
        </w:tabs>
        <w:suppressAutoHyphens/>
        <w:jc w:val="center"/>
        <w:rPr>
          <w:rFonts w:asciiTheme="majorHAnsi" w:hAnsiTheme="majorHAnsi"/>
          <w:sz w:val="20"/>
          <w:szCs w:val="20"/>
          <w:lang w:val="es-ES_tradnl"/>
        </w:rPr>
      </w:pPr>
      <w:r w:rsidRPr="003257AA">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7D5046">
                              <w:rPr>
                                <w:rFonts w:asciiTheme="majorHAnsi" w:hAnsiTheme="majorHAnsi" w:cs="Arial"/>
                                <w:b/>
                                <w:bCs/>
                                <w:color w:val="0D0D0D" w:themeColor="text1" w:themeTint="F2"/>
                                <w:sz w:val="36"/>
                                <w:szCs w:val="40"/>
                                <w:lang w:val="es-ES_tradnl"/>
                              </w:rPr>
                              <w:t>No.</w:t>
                            </w:r>
                            <w:r w:rsidR="007B05C4" w:rsidRPr="007D5046">
                              <w:rPr>
                                <w:rFonts w:asciiTheme="majorHAnsi" w:hAnsiTheme="majorHAnsi" w:cs="Arial"/>
                                <w:b/>
                                <w:bCs/>
                                <w:color w:val="0D0D0D" w:themeColor="text1" w:themeTint="F2"/>
                                <w:sz w:val="36"/>
                                <w:szCs w:val="22"/>
                                <w:lang w:val="es-ES_tradnl"/>
                              </w:rPr>
                              <w:t xml:space="preserve"> </w:t>
                            </w:r>
                            <w:r w:rsidR="007D5046">
                              <w:rPr>
                                <w:rFonts w:asciiTheme="majorHAnsi" w:hAnsiTheme="majorHAnsi" w:cs="Arial"/>
                                <w:b/>
                                <w:bCs/>
                                <w:color w:val="0D0D0D" w:themeColor="text1" w:themeTint="F2"/>
                                <w:sz w:val="36"/>
                                <w:szCs w:val="22"/>
                                <w:lang w:val="es-ES_tradnl"/>
                              </w:rPr>
                              <w:t>277</w:t>
                            </w:r>
                            <w:r w:rsidR="007B05C4" w:rsidRPr="007D5046">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F457F">
                              <w:rPr>
                                <w:rFonts w:asciiTheme="majorHAnsi" w:hAnsiTheme="majorHAnsi" w:cs="Arial"/>
                                <w:b/>
                                <w:color w:val="0D0D0D" w:themeColor="text1" w:themeTint="F2"/>
                                <w:sz w:val="36"/>
                                <w:szCs w:val="22"/>
                                <w:lang w:val="es-ES_tradnl"/>
                              </w:rPr>
                              <w:t>1273</w:t>
                            </w:r>
                            <w:r w:rsidR="00246D1F" w:rsidRPr="004E2649">
                              <w:rPr>
                                <w:rFonts w:asciiTheme="majorHAnsi" w:hAnsiTheme="majorHAnsi" w:cs="Arial"/>
                                <w:b/>
                                <w:color w:val="0D0D0D" w:themeColor="text1" w:themeTint="F2"/>
                                <w:sz w:val="36"/>
                                <w:szCs w:val="22"/>
                                <w:lang w:val="es-ES_tradnl"/>
                              </w:rPr>
                              <w:t>-</w:t>
                            </w:r>
                            <w:r w:rsidR="004F457F">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8035C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t>
                            </w:r>
                            <w:r w:rsidR="00E762B3">
                              <w:rPr>
                                <w:rFonts w:asciiTheme="majorHAnsi" w:hAnsiTheme="majorHAnsi" w:cs="Arial"/>
                                <w:color w:val="0D0D0D" w:themeColor="text1" w:themeTint="F2"/>
                                <w:szCs w:val="22"/>
                                <w:lang w:val="es-ES_tradnl"/>
                              </w:rPr>
                              <w:t>AA</w:t>
                            </w:r>
                            <w:r>
                              <w:rPr>
                                <w:rFonts w:asciiTheme="majorHAnsi" w:hAnsiTheme="majorHAnsi" w:cs="Arial"/>
                                <w:color w:val="0D0D0D" w:themeColor="text1" w:themeTint="F2"/>
                                <w:szCs w:val="22"/>
                                <w:lang w:val="es-ES_tradnl"/>
                              </w:rPr>
                              <w:t>”</w:t>
                            </w:r>
                            <w:r w:rsidR="004F457F">
                              <w:rPr>
                                <w:rFonts w:asciiTheme="majorHAnsi" w:hAnsiTheme="majorHAnsi" w:cs="Arial"/>
                                <w:color w:val="0D0D0D" w:themeColor="text1" w:themeTint="F2"/>
                                <w:szCs w:val="22"/>
                                <w:lang w:val="es-ES_tradnl"/>
                              </w:rPr>
                              <w:t xml:space="preserve"> Y FAMILIA</w:t>
                            </w:r>
                            <w:r w:rsidR="003D1744">
                              <w:rPr>
                                <w:rFonts w:asciiTheme="majorHAnsi" w:hAnsiTheme="majorHAnsi" w:cs="Arial"/>
                                <w:color w:val="0D0D0D" w:themeColor="text1" w:themeTint="F2"/>
                                <w:szCs w:val="22"/>
                                <w:lang w:val="es-ES_tradnl"/>
                              </w:rPr>
                              <w:t>RES</w:t>
                            </w:r>
                          </w:p>
                          <w:bookmarkEnd w:id="1"/>
                          <w:p w:rsidR="005B52B0" w:rsidRPr="0010736F" w:rsidRDefault="004F457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7D5046">
                        <w:rPr>
                          <w:rFonts w:asciiTheme="majorHAnsi" w:hAnsiTheme="majorHAnsi" w:cs="Arial"/>
                          <w:b/>
                          <w:bCs/>
                          <w:color w:val="0D0D0D" w:themeColor="text1" w:themeTint="F2"/>
                          <w:sz w:val="36"/>
                          <w:szCs w:val="40"/>
                          <w:lang w:val="es-ES_tradnl"/>
                        </w:rPr>
                        <w:t>No.</w:t>
                      </w:r>
                      <w:r w:rsidR="007B05C4" w:rsidRPr="007D5046">
                        <w:rPr>
                          <w:rFonts w:asciiTheme="majorHAnsi" w:hAnsiTheme="majorHAnsi" w:cs="Arial"/>
                          <w:b/>
                          <w:bCs/>
                          <w:color w:val="0D0D0D" w:themeColor="text1" w:themeTint="F2"/>
                          <w:sz w:val="36"/>
                          <w:szCs w:val="22"/>
                          <w:lang w:val="es-ES_tradnl"/>
                        </w:rPr>
                        <w:t xml:space="preserve"> </w:t>
                      </w:r>
                      <w:r w:rsidR="007D5046">
                        <w:rPr>
                          <w:rFonts w:asciiTheme="majorHAnsi" w:hAnsiTheme="majorHAnsi" w:cs="Arial"/>
                          <w:b/>
                          <w:bCs/>
                          <w:color w:val="0D0D0D" w:themeColor="text1" w:themeTint="F2"/>
                          <w:sz w:val="36"/>
                          <w:szCs w:val="22"/>
                          <w:lang w:val="es-ES_tradnl"/>
                        </w:rPr>
                        <w:t>277</w:t>
                      </w:r>
                      <w:r w:rsidR="007B05C4" w:rsidRPr="007D5046">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F457F">
                        <w:rPr>
                          <w:rFonts w:asciiTheme="majorHAnsi" w:hAnsiTheme="majorHAnsi" w:cs="Arial"/>
                          <w:b/>
                          <w:color w:val="0D0D0D" w:themeColor="text1" w:themeTint="F2"/>
                          <w:sz w:val="36"/>
                          <w:szCs w:val="22"/>
                          <w:lang w:val="es-ES_tradnl"/>
                        </w:rPr>
                        <w:t>1273</w:t>
                      </w:r>
                      <w:r w:rsidR="00246D1F" w:rsidRPr="004E2649">
                        <w:rPr>
                          <w:rFonts w:asciiTheme="majorHAnsi" w:hAnsiTheme="majorHAnsi" w:cs="Arial"/>
                          <w:b/>
                          <w:color w:val="0D0D0D" w:themeColor="text1" w:themeTint="F2"/>
                          <w:sz w:val="36"/>
                          <w:szCs w:val="22"/>
                          <w:lang w:val="es-ES_tradnl"/>
                        </w:rPr>
                        <w:t>-</w:t>
                      </w:r>
                      <w:r w:rsidR="004F457F">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8035C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t>
                      </w:r>
                      <w:r w:rsidR="00E762B3">
                        <w:rPr>
                          <w:rFonts w:asciiTheme="majorHAnsi" w:hAnsiTheme="majorHAnsi" w:cs="Arial"/>
                          <w:color w:val="0D0D0D" w:themeColor="text1" w:themeTint="F2"/>
                          <w:szCs w:val="22"/>
                          <w:lang w:val="es-ES_tradnl"/>
                        </w:rPr>
                        <w:t>AA</w:t>
                      </w:r>
                      <w:r>
                        <w:rPr>
                          <w:rFonts w:asciiTheme="majorHAnsi" w:hAnsiTheme="majorHAnsi" w:cs="Arial"/>
                          <w:color w:val="0D0D0D" w:themeColor="text1" w:themeTint="F2"/>
                          <w:szCs w:val="22"/>
                          <w:lang w:val="es-ES_tradnl"/>
                        </w:rPr>
                        <w:t>”</w:t>
                      </w:r>
                      <w:r w:rsidR="004F457F">
                        <w:rPr>
                          <w:rFonts w:asciiTheme="majorHAnsi" w:hAnsiTheme="majorHAnsi" w:cs="Arial"/>
                          <w:color w:val="0D0D0D" w:themeColor="text1" w:themeTint="F2"/>
                          <w:szCs w:val="22"/>
                          <w:lang w:val="es-ES_tradnl"/>
                        </w:rPr>
                        <w:t xml:space="preserve"> Y FAMILIA</w:t>
                      </w:r>
                      <w:r w:rsidR="003D1744">
                        <w:rPr>
                          <w:rFonts w:asciiTheme="majorHAnsi" w:hAnsiTheme="majorHAnsi" w:cs="Arial"/>
                          <w:color w:val="0D0D0D" w:themeColor="text1" w:themeTint="F2"/>
                          <w:szCs w:val="22"/>
                          <w:lang w:val="es-ES_tradnl"/>
                        </w:rPr>
                        <w:t>RES</w:t>
                      </w:r>
                    </w:p>
                    <w:bookmarkEnd w:id="1"/>
                    <w:p w:rsidR="005B52B0" w:rsidRPr="0010736F" w:rsidRDefault="004F457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3257AA">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7D5046"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7D5046">
                              <w:rPr>
                                <w:rFonts w:asciiTheme="minorHAnsi" w:hAnsiTheme="minorHAnsi"/>
                                <w:color w:val="FFFFFF" w:themeColor="background1"/>
                                <w:sz w:val="22"/>
                                <w:lang w:val="pt-BR"/>
                              </w:rPr>
                              <w:t>V/</w:t>
                            </w:r>
                            <w:r w:rsidR="007D5046">
                              <w:rPr>
                                <w:rFonts w:asciiTheme="minorHAnsi" w:hAnsiTheme="minorHAnsi"/>
                                <w:color w:val="FFFFFF" w:themeColor="background1"/>
                                <w:sz w:val="22"/>
                                <w:lang w:val="pt-BR"/>
                              </w:rPr>
                              <w:t>II.</w:t>
                            </w:r>
                          </w:p>
                          <w:p w:rsidR="00627C9F" w:rsidRPr="007D5046" w:rsidRDefault="007D504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294</w:t>
                            </w:r>
                          </w:p>
                          <w:p w:rsidR="00627C9F" w:rsidRPr="00C25ADB" w:rsidRDefault="007D504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octubre</w:t>
                            </w:r>
                            <w:r w:rsidR="00627C9F" w:rsidRPr="007D5046">
                              <w:rPr>
                                <w:rFonts w:asciiTheme="minorHAnsi" w:hAnsiTheme="minorHAnsi"/>
                                <w:color w:val="FFFFFF" w:themeColor="background1"/>
                                <w:sz w:val="22"/>
                                <w:lang w:val="es-PA"/>
                              </w:rPr>
                              <w:t xml:space="preserve"> 20</w:t>
                            </w:r>
                            <w:r w:rsidR="00C23BA4" w:rsidRPr="007D5046">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7D5046"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7D5046">
                        <w:rPr>
                          <w:rFonts w:asciiTheme="minorHAnsi" w:hAnsiTheme="minorHAnsi"/>
                          <w:color w:val="FFFFFF" w:themeColor="background1"/>
                          <w:sz w:val="22"/>
                          <w:lang w:val="pt-BR"/>
                        </w:rPr>
                        <w:t>V/</w:t>
                      </w:r>
                      <w:r w:rsidR="007D5046">
                        <w:rPr>
                          <w:rFonts w:asciiTheme="minorHAnsi" w:hAnsiTheme="minorHAnsi"/>
                          <w:color w:val="FFFFFF" w:themeColor="background1"/>
                          <w:sz w:val="22"/>
                          <w:lang w:val="pt-BR"/>
                        </w:rPr>
                        <w:t>II.</w:t>
                      </w:r>
                    </w:p>
                    <w:p w:rsidR="00627C9F" w:rsidRPr="007D5046" w:rsidRDefault="007D504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294</w:t>
                      </w:r>
                    </w:p>
                    <w:p w:rsidR="00627C9F" w:rsidRPr="00C25ADB" w:rsidRDefault="007D504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octubre</w:t>
                      </w:r>
                      <w:r w:rsidR="00627C9F" w:rsidRPr="007D5046">
                        <w:rPr>
                          <w:rFonts w:asciiTheme="minorHAnsi" w:hAnsiTheme="minorHAnsi"/>
                          <w:color w:val="FFFFFF" w:themeColor="background1"/>
                          <w:sz w:val="22"/>
                          <w:lang w:val="es-PA"/>
                        </w:rPr>
                        <w:t xml:space="preserve"> 20</w:t>
                      </w:r>
                      <w:r w:rsidR="00C23BA4" w:rsidRPr="007D5046">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3257AA" w:rsidRDefault="00040C3A" w:rsidP="00040C3A">
      <w:pPr>
        <w:tabs>
          <w:tab w:val="center" w:pos="5400"/>
        </w:tabs>
        <w:suppressAutoHyphens/>
        <w:jc w:val="center"/>
        <w:rPr>
          <w:rFonts w:asciiTheme="majorHAnsi" w:hAnsiTheme="majorHAnsi"/>
          <w:sz w:val="20"/>
          <w:szCs w:val="20"/>
          <w:lang w:val="es-ES_tradnl"/>
        </w:rPr>
      </w:pPr>
    </w:p>
    <w:p w:rsidR="00040C3A" w:rsidRPr="003257AA" w:rsidRDefault="00040C3A" w:rsidP="00040C3A">
      <w:pPr>
        <w:tabs>
          <w:tab w:val="center" w:pos="5400"/>
        </w:tabs>
        <w:suppressAutoHyphens/>
        <w:jc w:val="center"/>
        <w:rPr>
          <w:rFonts w:asciiTheme="majorHAnsi" w:hAnsiTheme="majorHAnsi"/>
          <w:sz w:val="20"/>
          <w:szCs w:val="20"/>
          <w:lang w:val="es-ES_tradnl"/>
        </w:rPr>
      </w:pPr>
    </w:p>
    <w:p w:rsidR="00040C3A" w:rsidRPr="003257AA" w:rsidRDefault="00040C3A" w:rsidP="00040C3A">
      <w:pPr>
        <w:tabs>
          <w:tab w:val="center" w:pos="5400"/>
        </w:tabs>
        <w:suppressAutoHyphens/>
        <w:jc w:val="center"/>
        <w:rPr>
          <w:rFonts w:asciiTheme="majorHAnsi" w:hAnsiTheme="majorHAnsi" w:cs="Arial"/>
          <w:sz w:val="20"/>
          <w:szCs w:val="20"/>
          <w:lang w:val="es-ES_tradnl"/>
        </w:rPr>
      </w:pPr>
    </w:p>
    <w:p w:rsidR="00040C3A" w:rsidRPr="003257AA" w:rsidRDefault="00040C3A" w:rsidP="00040C3A">
      <w:pPr>
        <w:tabs>
          <w:tab w:val="center" w:pos="5400"/>
        </w:tabs>
        <w:suppressAutoHyphens/>
        <w:jc w:val="center"/>
        <w:rPr>
          <w:rFonts w:asciiTheme="majorHAnsi" w:hAnsiTheme="majorHAnsi"/>
          <w:sz w:val="20"/>
          <w:szCs w:val="20"/>
          <w:lang w:val="es-ES_tradnl"/>
        </w:rPr>
      </w:pPr>
    </w:p>
    <w:p w:rsidR="00040C3A" w:rsidRPr="003257AA" w:rsidRDefault="00040C3A" w:rsidP="00040C3A">
      <w:pPr>
        <w:tabs>
          <w:tab w:val="center" w:pos="5400"/>
        </w:tabs>
        <w:suppressAutoHyphens/>
        <w:jc w:val="center"/>
        <w:rPr>
          <w:rFonts w:asciiTheme="majorHAnsi" w:hAnsiTheme="majorHAnsi"/>
          <w:sz w:val="20"/>
          <w:szCs w:val="20"/>
          <w:lang w:val="es-ES_tradnl"/>
        </w:rPr>
      </w:pPr>
    </w:p>
    <w:p w:rsidR="00040C3A" w:rsidRPr="003257AA" w:rsidRDefault="00040C3A" w:rsidP="00040C3A">
      <w:pPr>
        <w:tabs>
          <w:tab w:val="center" w:pos="5400"/>
        </w:tabs>
        <w:suppressAutoHyphens/>
        <w:jc w:val="center"/>
        <w:rPr>
          <w:rFonts w:asciiTheme="majorHAnsi" w:hAnsiTheme="majorHAnsi"/>
          <w:sz w:val="20"/>
          <w:szCs w:val="20"/>
          <w:lang w:val="es-ES_tradnl"/>
        </w:rPr>
      </w:pPr>
    </w:p>
    <w:p w:rsidR="00040C3A" w:rsidRPr="003257AA" w:rsidRDefault="00040C3A" w:rsidP="00040C3A">
      <w:pPr>
        <w:tabs>
          <w:tab w:val="center" w:pos="5400"/>
        </w:tabs>
        <w:suppressAutoHyphens/>
        <w:jc w:val="center"/>
        <w:rPr>
          <w:rFonts w:asciiTheme="majorHAnsi" w:hAnsiTheme="majorHAnsi"/>
          <w:sz w:val="20"/>
          <w:szCs w:val="20"/>
          <w:lang w:val="es-ES_tradnl"/>
        </w:rPr>
      </w:pPr>
    </w:p>
    <w:p w:rsidR="005128E4" w:rsidRPr="003257AA" w:rsidRDefault="005128E4" w:rsidP="00040C3A">
      <w:pPr>
        <w:tabs>
          <w:tab w:val="center" w:pos="5400"/>
        </w:tabs>
        <w:suppressAutoHyphens/>
        <w:jc w:val="center"/>
        <w:rPr>
          <w:rFonts w:asciiTheme="majorHAnsi" w:hAnsiTheme="majorHAnsi"/>
          <w:sz w:val="20"/>
          <w:szCs w:val="20"/>
          <w:lang w:val="es-ES_tradnl"/>
        </w:rPr>
      </w:pPr>
    </w:p>
    <w:p w:rsidR="00040C3A" w:rsidRPr="003257AA" w:rsidRDefault="00040C3A" w:rsidP="00040C3A">
      <w:pPr>
        <w:tabs>
          <w:tab w:val="center" w:pos="5400"/>
        </w:tabs>
        <w:suppressAutoHyphens/>
        <w:jc w:val="center"/>
        <w:rPr>
          <w:rFonts w:asciiTheme="majorHAnsi" w:hAnsiTheme="majorHAnsi"/>
          <w:sz w:val="20"/>
          <w:szCs w:val="20"/>
          <w:lang w:val="es-ES_tradnl"/>
        </w:rPr>
      </w:pPr>
    </w:p>
    <w:p w:rsidR="005128E4" w:rsidRPr="003257AA" w:rsidRDefault="005128E4" w:rsidP="00040C3A">
      <w:pPr>
        <w:tabs>
          <w:tab w:val="center" w:pos="5400"/>
        </w:tabs>
        <w:suppressAutoHyphens/>
        <w:jc w:val="center"/>
        <w:rPr>
          <w:rFonts w:asciiTheme="majorHAnsi" w:hAnsiTheme="majorHAnsi"/>
          <w:sz w:val="20"/>
          <w:szCs w:val="20"/>
          <w:lang w:val="es-ES_tradnl"/>
        </w:rPr>
      </w:pPr>
    </w:p>
    <w:p w:rsidR="005128E4" w:rsidRPr="003257AA" w:rsidRDefault="005128E4" w:rsidP="00040C3A">
      <w:pPr>
        <w:tabs>
          <w:tab w:val="center" w:pos="5400"/>
        </w:tabs>
        <w:suppressAutoHyphens/>
        <w:jc w:val="center"/>
        <w:rPr>
          <w:rFonts w:asciiTheme="majorHAnsi" w:hAnsiTheme="majorHAnsi"/>
          <w:sz w:val="20"/>
          <w:szCs w:val="20"/>
          <w:lang w:val="es-ES_tradnl"/>
        </w:rPr>
      </w:pPr>
    </w:p>
    <w:p w:rsidR="005128E4" w:rsidRPr="003257AA" w:rsidRDefault="005128E4" w:rsidP="00040C3A">
      <w:pPr>
        <w:tabs>
          <w:tab w:val="center" w:pos="5400"/>
        </w:tabs>
        <w:suppressAutoHyphens/>
        <w:jc w:val="center"/>
        <w:rPr>
          <w:rFonts w:asciiTheme="majorHAnsi" w:hAnsiTheme="majorHAnsi"/>
          <w:sz w:val="20"/>
          <w:szCs w:val="20"/>
          <w:lang w:val="es-ES_tradnl"/>
        </w:rPr>
      </w:pPr>
    </w:p>
    <w:p w:rsidR="00040C3A" w:rsidRPr="003257AA" w:rsidRDefault="00040C3A" w:rsidP="00040C3A">
      <w:pPr>
        <w:tabs>
          <w:tab w:val="center" w:pos="5400"/>
        </w:tabs>
        <w:suppressAutoHyphens/>
        <w:jc w:val="center"/>
        <w:rPr>
          <w:rFonts w:asciiTheme="majorHAnsi" w:hAnsiTheme="majorHAnsi"/>
          <w:sz w:val="20"/>
          <w:szCs w:val="20"/>
          <w:lang w:val="es-ES_tradnl"/>
        </w:rPr>
      </w:pPr>
    </w:p>
    <w:p w:rsidR="00040C3A" w:rsidRPr="003257AA" w:rsidRDefault="00040C3A"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90270B" w:rsidP="00040C3A">
      <w:pPr>
        <w:tabs>
          <w:tab w:val="center" w:pos="5400"/>
        </w:tabs>
        <w:suppressAutoHyphens/>
        <w:jc w:val="center"/>
        <w:rPr>
          <w:rFonts w:asciiTheme="majorHAnsi" w:hAnsiTheme="majorHAnsi"/>
          <w:sz w:val="20"/>
          <w:szCs w:val="20"/>
          <w:lang w:val="es-ES_tradnl"/>
        </w:rPr>
      </w:pPr>
      <w:r w:rsidRPr="003257AA">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7D5046">
                              <w:rPr>
                                <w:rFonts w:asciiTheme="majorHAnsi" w:hAnsiTheme="majorHAnsi"/>
                                <w:color w:val="0D0D0D" w:themeColor="text1" w:themeTint="F2"/>
                                <w:sz w:val="18"/>
                                <w:szCs w:val="22"/>
                                <w:lang w:val="es-ES"/>
                              </w:rPr>
                              <w:t xml:space="preserve"> el 12 de octubre de 2020</w:t>
                            </w:r>
                            <w:r w:rsidR="005910E1">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7D5046">
                        <w:rPr>
                          <w:rFonts w:asciiTheme="majorHAnsi" w:hAnsiTheme="majorHAnsi"/>
                          <w:color w:val="0D0D0D" w:themeColor="text1" w:themeTint="F2"/>
                          <w:sz w:val="18"/>
                          <w:szCs w:val="22"/>
                          <w:lang w:val="es-ES"/>
                        </w:rPr>
                        <w:t xml:space="preserve"> el 12 de octubre de 2020</w:t>
                      </w:r>
                      <w:r w:rsidR="005910E1">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A50FCF" w:rsidRPr="003257AA" w:rsidRDefault="0090270B" w:rsidP="00040C3A">
      <w:pPr>
        <w:tabs>
          <w:tab w:val="center" w:pos="5400"/>
        </w:tabs>
        <w:suppressAutoHyphens/>
        <w:jc w:val="center"/>
        <w:rPr>
          <w:rFonts w:asciiTheme="majorHAnsi" w:hAnsiTheme="majorHAnsi"/>
          <w:sz w:val="20"/>
          <w:szCs w:val="20"/>
          <w:lang w:val="es-ES_tradnl"/>
        </w:rPr>
      </w:pPr>
      <w:r w:rsidRPr="003257AA">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739339C4" wp14:editId="721C18E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7D5046">
                              <w:rPr>
                                <w:rFonts w:asciiTheme="majorHAnsi" w:hAnsiTheme="majorHAnsi"/>
                                <w:color w:val="595959" w:themeColor="text1" w:themeTint="A6"/>
                                <w:sz w:val="18"/>
                                <w:szCs w:val="18"/>
                                <w:lang w:val="pt-BR"/>
                              </w:rPr>
                              <w:t xml:space="preserve"> 277/20.</w:t>
                            </w:r>
                            <w:r w:rsidRPr="003D174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F457F">
                              <w:rPr>
                                <w:rFonts w:asciiTheme="majorHAnsi" w:hAnsiTheme="majorHAnsi"/>
                                <w:color w:val="595959" w:themeColor="text1" w:themeTint="A6"/>
                                <w:sz w:val="18"/>
                                <w:szCs w:val="18"/>
                                <w:lang w:val="es-ES"/>
                              </w:rPr>
                              <w:t>1273-10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D1744">
                              <w:rPr>
                                <w:rFonts w:asciiTheme="majorHAnsi" w:hAnsiTheme="majorHAnsi"/>
                                <w:color w:val="595959" w:themeColor="text1" w:themeTint="A6"/>
                                <w:sz w:val="18"/>
                                <w:szCs w:val="18"/>
                                <w:lang w:val="es-ES_tradnl"/>
                              </w:rPr>
                              <w:t>“</w:t>
                            </w:r>
                            <w:r w:rsidR="00E762B3">
                              <w:rPr>
                                <w:rFonts w:asciiTheme="majorHAnsi" w:hAnsiTheme="majorHAnsi"/>
                                <w:color w:val="595959" w:themeColor="text1" w:themeTint="A6"/>
                                <w:sz w:val="18"/>
                                <w:szCs w:val="18"/>
                                <w:lang w:val="es-ES_tradnl"/>
                              </w:rPr>
                              <w:t>AA</w:t>
                            </w:r>
                            <w:r w:rsidR="003D1744">
                              <w:rPr>
                                <w:rFonts w:asciiTheme="majorHAnsi" w:hAnsiTheme="majorHAnsi"/>
                                <w:color w:val="595959" w:themeColor="text1" w:themeTint="A6"/>
                                <w:sz w:val="18"/>
                                <w:szCs w:val="18"/>
                                <w:lang w:val="es-ES_tradnl"/>
                              </w:rPr>
                              <w:t>”</w:t>
                            </w:r>
                            <w:r w:rsidR="00E762B3">
                              <w:rPr>
                                <w:rFonts w:asciiTheme="majorHAnsi" w:hAnsiTheme="majorHAnsi"/>
                                <w:color w:val="595959" w:themeColor="text1" w:themeTint="A6"/>
                                <w:sz w:val="18"/>
                                <w:szCs w:val="18"/>
                                <w:lang w:val="es-ES_tradnl"/>
                              </w:rPr>
                              <w:t xml:space="preserve"> </w:t>
                            </w:r>
                            <w:r w:rsidR="004F457F">
                              <w:rPr>
                                <w:rFonts w:asciiTheme="majorHAnsi" w:hAnsiTheme="majorHAnsi"/>
                                <w:color w:val="595959" w:themeColor="text1" w:themeTint="A6"/>
                                <w:sz w:val="18"/>
                                <w:szCs w:val="18"/>
                                <w:lang w:val="es-ES_tradnl"/>
                              </w:rPr>
                              <w:t>y familia</w:t>
                            </w:r>
                            <w:r w:rsidR="003D1744">
                              <w:rPr>
                                <w:rFonts w:asciiTheme="majorHAnsi" w:hAnsiTheme="majorHAnsi"/>
                                <w:color w:val="595959" w:themeColor="text1" w:themeTint="A6"/>
                                <w:sz w:val="18"/>
                                <w:szCs w:val="18"/>
                                <w:lang w:val="es-ES_tradnl"/>
                              </w:rPr>
                              <w:t>res</w:t>
                            </w:r>
                            <w:r w:rsidRPr="00890650">
                              <w:rPr>
                                <w:rFonts w:asciiTheme="majorHAnsi" w:hAnsiTheme="majorHAnsi"/>
                                <w:color w:val="595959" w:themeColor="text1" w:themeTint="A6"/>
                                <w:sz w:val="18"/>
                                <w:szCs w:val="18"/>
                                <w:lang w:val="es-ES_tradnl"/>
                              </w:rPr>
                              <w:t xml:space="preserve">. </w:t>
                            </w:r>
                            <w:r w:rsidR="004F457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7D5046">
                              <w:rPr>
                                <w:rFonts w:asciiTheme="majorHAnsi" w:hAnsiTheme="majorHAnsi"/>
                                <w:color w:val="595959" w:themeColor="text1" w:themeTint="A6"/>
                                <w:sz w:val="18"/>
                                <w:szCs w:val="18"/>
                                <w:lang w:val="es-ES_tradnl"/>
                              </w:rPr>
                              <w:t xml:space="preserve"> 12 de octubre de 2020.</w:t>
                            </w:r>
                            <w:r w:rsidRPr="00890650">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7D5046">
                        <w:rPr>
                          <w:rFonts w:asciiTheme="majorHAnsi" w:hAnsiTheme="majorHAnsi"/>
                          <w:color w:val="595959" w:themeColor="text1" w:themeTint="A6"/>
                          <w:sz w:val="18"/>
                          <w:szCs w:val="18"/>
                          <w:lang w:val="pt-BR"/>
                        </w:rPr>
                        <w:t xml:space="preserve"> 277/20.</w:t>
                      </w:r>
                      <w:r w:rsidRPr="003D174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F457F">
                        <w:rPr>
                          <w:rFonts w:asciiTheme="majorHAnsi" w:hAnsiTheme="majorHAnsi"/>
                          <w:color w:val="595959" w:themeColor="text1" w:themeTint="A6"/>
                          <w:sz w:val="18"/>
                          <w:szCs w:val="18"/>
                          <w:lang w:val="es-ES"/>
                        </w:rPr>
                        <w:t>1273-10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D1744">
                        <w:rPr>
                          <w:rFonts w:asciiTheme="majorHAnsi" w:hAnsiTheme="majorHAnsi"/>
                          <w:color w:val="595959" w:themeColor="text1" w:themeTint="A6"/>
                          <w:sz w:val="18"/>
                          <w:szCs w:val="18"/>
                          <w:lang w:val="es-ES_tradnl"/>
                        </w:rPr>
                        <w:t>“</w:t>
                      </w:r>
                      <w:r w:rsidR="00E762B3">
                        <w:rPr>
                          <w:rFonts w:asciiTheme="majorHAnsi" w:hAnsiTheme="majorHAnsi"/>
                          <w:color w:val="595959" w:themeColor="text1" w:themeTint="A6"/>
                          <w:sz w:val="18"/>
                          <w:szCs w:val="18"/>
                          <w:lang w:val="es-ES_tradnl"/>
                        </w:rPr>
                        <w:t>AA</w:t>
                      </w:r>
                      <w:r w:rsidR="003D1744">
                        <w:rPr>
                          <w:rFonts w:asciiTheme="majorHAnsi" w:hAnsiTheme="majorHAnsi"/>
                          <w:color w:val="595959" w:themeColor="text1" w:themeTint="A6"/>
                          <w:sz w:val="18"/>
                          <w:szCs w:val="18"/>
                          <w:lang w:val="es-ES_tradnl"/>
                        </w:rPr>
                        <w:t>”</w:t>
                      </w:r>
                      <w:r w:rsidR="00E762B3">
                        <w:rPr>
                          <w:rFonts w:asciiTheme="majorHAnsi" w:hAnsiTheme="majorHAnsi"/>
                          <w:color w:val="595959" w:themeColor="text1" w:themeTint="A6"/>
                          <w:sz w:val="18"/>
                          <w:szCs w:val="18"/>
                          <w:lang w:val="es-ES_tradnl"/>
                        </w:rPr>
                        <w:t xml:space="preserve"> </w:t>
                      </w:r>
                      <w:r w:rsidR="004F457F">
                        <w:rPr>
                          <w:rFonts w:asciiTheme="majorHAnsi" w:hAnsiTheme="majorHAnsi"/>
                          <w:color w:val="595959" w:themeColor="text1" w:themeTint="A6"/>
                          <w:sz w:val="18"/>
                          <w:szCs w:val="18"/>
                          <w:lang w:val="es-ES_tradnl"/>
                        </w:rPr>
                        <w:t>y familia</w:t>
                      </w:r>
                      <w:r w:rsidR="003D1744">
                        <w:rPr>
                          <w:rFonts w:asciiTheme="majorHAnsi" w:hAnsiTheme="majorHAnsi"/>
                          <w:color w:val="595959" w:themeColor="text1" w:themeTint="A6"/>
                          <w:sz w:val="18"/>
                          <w:szCs w:val="18"/>
                          <w:lang w:val="es-ES_tradnl"/>
                        </w:rPr>
                        <w:t>res</w:t>
                      </w:r>
                      <w:r w:rsidRPr="00890650">
                        <w:rPr>
                          <w:rFonts w:asciiTheme="majorHAnsi" w:hAnsiTheme="majorHAnsi"/>
                          <w:color w:val="595959" w:themeColor="text1" w:themeTint="A6"/>
                          <w:sz w:val="18"/>
                          <w:szCs w:val="18"/>
                          <w:lang w:val="es-ES_tradnl"/>
                        </w:rPr>
                        <w:t xml:space="preserve">. </w:t>
                      </w:r>
                      <w:r w:rsidR="004F457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7D5046">
                        <w:rPr>
                          <w:rFonts w:asciiTheme="majorHAnsi" w:hAnsiTheme="majorHAnsi"/>
                          <w:color w:val="595959" w:themeColor="text1" w:themeTint="A6"/>
                          <w:sz w:val="18"/>
                          <w:szCs w:val="18"/>
                          <w:lang w:val="es-ES_tradnl"/>
                        </w:rPr>
                        <w:t xml:space="preserve"> 12 de octubre de 2020.</w:t>
                      </w:r>
                      <w:r w:rsidRPr="00890650">
                        <w:rPr>
                          <w:rFonts w:asciiTheme="majorHAnsi" w:hAnsiTheme="majorHAnsi"/>
                          <w:color w:val="595959" w:themeColor="text1" w:themeTint="A6"/>
                          <w:sz w:val="18"/>
                          <w:szCs w:val="18"/>
                          <w:lang w:val="es-ES_tradnl"/>
                        </w:rPr>
                        <w:t xml:space="preserve"> </w:t>
                      </w:r>
                    </w:p>
                  </w:txbxContent>
                </v:textbox>
              </v:shape>
            </w:pict>
          </mc:Fallback>
        </mc:AlternateContent>
      </w:r>
    </w:p>
    <w:p w:rsidR="00A50FCF" w:rsidRPr="003257AA" w:rsidRDefault="00A50FCF" w:rsidP="00040C3A">
      <w:pPr>
        <w:tabs>
          <w:tab w:val="center" w:pos="5400"/>
        </w:tabs>
        <w:suppressAutoHyphens/>
        <w:jc w:val="center"/>
        <w:rPr>
          <w:rFonts w:asciiTheme="majorHAnsi" w:hAnsiTheme="majorHAnsi"/>
          <w:sz w:val="20"/>
          <w:szCs w:val="20"/>
          <w:lang w:val="es-ES_tradnl"/>
        </w:rPr>
      </w:pPr>
    </w:p>
    <w:p w:rsidR="0090270B" w:rsidRPr="003257AA" w:rsidRDefault="00D306D1" w:rsidP="005516A1">
      <w:pPr>
        <w:tabs>
          <w:tab w:val="center" w:pos="5400"/>
        </w:tabs>
        <w:suppressAutoHyphens/>
        <w:jc w:val="center"/>
        <w:rPr>
          <w:rFonts w:asciiTheme="majorHAnsi" w:hAnsiTheme="majorHAnsi"/>
          <w:b/>
          <w:sz w:val="20"/>
          <w:szCs w:val="20"/>
          <w:lang w:val="es-ES_tradnl"/>
        </w:rPr>
      </w:pPr>
      <w:r w:rsidRPr="003257AA">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5910E1"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5910E1"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3257AA">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3257AA" w:rsidRDefault="004A6A54" w:rsidP="005516A1">
      <w:pPr>
        <w:tabs>
          <w:tab w:val="center" w:pos="5400"/>
        </w:tabs>
        <w:suppressAutoHyphens/>
        <w:jc w:val="center"/>
        <w:rPr>
          <w:rFonts w:asciiTheme="majorHAnsi" w:hAnsiTheme="majorHAnsi"/>
          <w:b/>
          <w:sz w:val="20"/>
          <w:szCs w:val="20"/>
          <w:lang w:val="es-ES_tradnl"/>
        </w:rPr>
        <w:sectPr w:rsidR="0070697F" w:rsidRPr="003257AA"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3257AA">
        <w:rPr>
          <w:rFonts w:asciiTheme="majorHAnsi" w:hAnsiTheme="majorHAnsi"/>
          <w:b/>
          <w:sz w:val="20"/>
          <w:szCs w:val="20"/>
          <w:lang w:val="es-ES_tradnl"/>
        </w:rPr>
        <w:tab/>
      </w:r>
    </w:p>
    <w:p w:rsidR="003239B8" w:rsidRPr="003257AA" w:rsidRDefault="003239B8" w:rsidP="004A6A54">
      <w:pPr>
        <w:spacing w:after="240"/>
        <w:ind w:firstLine="720"/>
        <w:jc w:val="both"/>
        <w:rPr>
          <w:rFonts w:asciiTheme="majorHAnsi" w:hAnsiTheme="majorHAnsi"/>
          <w:b/>
          <w:bCs/>
          <w:sz w:val="20"/>
          <w:szCs w:val="20"/>
          <w:lang w:val="es-ES"/>
        </w:rPr>
      </w:pPr>
      <w:r w:rsidRPr="003257AA">
        <w:rPr>
          <w:rFonts w:asciiTheme="majorHAnsi" w:hAnsiTheme="majorHAnsi"/>
          <w:b/>
          <w:bCs/>
          <w:sz w:val="20"/>
          <w:szCs w:val="20"/>
          <w:lang w:val="es-ES"/>
        </w:rPr>
        <w:lastRenderedPageBreak/>
        <w:t>I.</w:t>
      </w:r>
      <w:r w:rsidRPr="003257AA">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257AA" w:rsidTr="004A6A54">
        <w:tc>
          <w:tcPr>
            <w:tcW w:w="3600" w:type="dxa"/>
            <w:tcBorders>
              <w:top w:val="single" w:sz="4" w:space="0" w:color="auto"/>
              <w:bottom w:val="single" w:sz="6" w:space="0" w:color="auto"/>
            </w:tcBorders>
            <w:shd w:val="clear" w:color="auto" w:fill="386294"/>
            <w:vAlign w:val="center"/>
          </w:tcPr>
          <w:p w:rsidR="003239B8" w:rsidRPr="003257AA" w:rsidRDefault="003239B8" w:rsidP="008D2290">
            <w:pPr>
              <w:jc w:val="center"/>
              <w:rPr>
                <w:rFonts w:asciiTheme="majorHAnsi" w:hAnsiTheme="majorHAnsi"/>
                <w:b/>
                <w:bCs/>
                <w:color w:val="FFFFFF" w:themeColor="background1"/>
                <w:sz w:val="20"/>
                <w:szCs w:val="20"/>
              </w:rPr>
            </w:pPr>
            <w:r w:rsidRPr="003257AA">
              <w:rPr>
                <w:rFonts w:asciiTheme="majorHAnsi" w:hAnsiTheme="majorHAnsi"/>
                <w:b/>
                <w:bCs/>
                <w:color w:val="FFFFFF" w:themeColor="background1"/>
                <w:sz w:val="20"/>
                <w:szCs w:val="20"/>
              </w:rPr>
              <w:t>Parte peticionaria:</w:t>
            </w:r>
          </w:p>
        </w:tc>
        <w:tc>
          <w:tcPr>
            <w:tcW w:w="5760" w:type="dxa"/>
            <w:vAlign w:val="center"/>
          </w:tcPr>
          <w:p w:rsidR="003239B8" w:rsidRPr="003257AA" w:rsidRDefault="00CF33E9" w:rsidP="008D2290">
            <w:pPr>
              <w:jc w:val="both"/>
              <w:rPr>
                <w:rFonts w:asciiTheme="majorHAnsi" w:hAnsiTheme="majorHAnsi"/>
                <w:bCs/>
                <w:sz w:val="20"/>
                <w:szCs w:val="20"/>
                <w:lang w:val="es-CO"/>
              </w:rPr>
            </w:pPr>
            <w:r>
              <w:rPr>
                <w:rFonts w:asciiTheme="majorHAnsi" w:hAnsiTheme="majorHAnsi"/>
                <w:bCs/>
                <w:sz w:val="20"/>
                <w:szCs w:val="20"/>
                <w:lang w:val="es-CO"/>
              </w:rPr>
              <w:t>“</w:t>
            </w:r>
            <w:r w:rsidR="00E762B3" w:rsidRPr="003257AA">
              <w:rPr>
                <w:rFonts w:asciiTheme="majorHAnsi" w:hAnsiTheme="majorHAnsi"/>
                <w:bCs/>
                <w:sz w:val="20"/>
                <w:szCs w:val="20"/>
                <w:lang w:val="es-CO"/>
              </w:rPr>
              <w:t>AA</w:t>
            </w:r>
            <w:r>
              <w:rPr>
                <w:rFonts w:asciiTheme="majorHAnsi" w:hAnsiTheme="majorHAnsi"/>
                <w:bCs/>
                <w:sz w:val="20"/>
                <w:szCs w:val="20"/>
                <w:lang w:val="es-CO"/>
              </w:rPr>
              <w:t>”</w:t>
            </w:r>
            <w:r w:rsidR="00E762B3" w:rsidRPr="003257AA">
              <w:rPr>
                <w:rStyle w:val="FootnoteReference"/>
                <w:rFonts w:asciiTheme="majorHAnsi" w:hAnsiTheme="majorHAnsi"/>
                <w:bCs/>
                <w:sz w:val="20"/>
                <w:szCs w:val="20"/>
                <w:lang w:val="es-CO"/>
              </w:rPr>
              <w:footnoteReference w:id="2"/>
            </w:r>
          </w:p>
        </w:tc>
      </w:tr>
      <w:tr w:rsidR="003239B8" w:rsidRPr="003257AA" w:rsidTr="004A6A54">
        <w:tc>
          <w:tcPr>
            <w:tcW w:w="3600" w:type="dxa"/>
            <w:tcBorders>
              <w:top w:val="single" w:sz="6" w:space="0" w:color="auto"/>
              <w:bottom w:val="single" w:sz="6" w:space="0" w:color="auto"/>
            </w:tcBorders>
            <w:shd w:val="clear" w:color="auto" w:fill="386294"/>
            <w:vAlign w:val="center"/>
          </w:tcPr>
          <w:p w:rsidR="003239B8" w:rsidRPr="003257AA" w:rsidRDefault="00B7718D"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257AA">
                  <w:rPr>
                    <w:rFonts w:asciiTheme="majorHAnsi" w:hAnsiTheme="majorHAnsi"/>
                    <w:b/>
                    <w:bCs/>
                    <w:color w:val="FFFFFF" w:themeColor="background1"/>
                    <w:sz w:val="20"/>
                    <w:szCs w:val="20"/>
                  </w:rPr>
                  <w:t>Presunta víctima</w:t>
                </w:r>
              </w:sdtContent>
            </w:sdt>
            <w:r w:rsidR="003239B8" w:rsidRPr="003257AA">
              <w:rPr>
                <w:rFonts w:asciiTheme="majorHAnsi" w:hAnsiTheme="majorHAnsi"/>
                <w:b/>
                <w:bCs/>
                <w:color w:val="FFFFFF" w:themeColor="background1"/>
                <w:sz w:val="20"/>
                <w:szCs w:val="20"/>
              </w:rPr>
              <w:t>:</w:t>
            </w:r>
          </w:p>
        </w:tc>
        <w:tc>
          <w:tcPr>
            <w:tcW w:w="5760" w:type="dxa"/>
            <w:vAlign w:val="center"/>
          </w:tcPr>
          <w:p w:rsidR="003239B8" w:rsidRPr="003257AA" w:rsidRDefault="00CF33E9" w:rsidP="008D2290">
            <w:pPr>
              <w:jc w:val="both"/>
              <w:rPr>
                <w:rFonts w:asciiTheme="majorHAnsi" w:hAnsiTheme="majorHAnsi"/>
                <w:bCs/>
                <w:sz w:val="20"/>
                <w:szCs w:val="20"/>
                <w:lang w:val="es-ES"/>
              </w:rPr>
            </w:pPr>
            <w:r>
              <w:rPr>
                <w:rFonts w:asciiTheme="majorHAnsi" w:hAnsiTheme="majorHAnsi"/>
                <w:bCs/>
                <w:sz w:val="20"/>
                <w:szCs w:val="20"/>
                <w:lang w:val="es-ES"/>
              </w:rPr>
              <w:t>“</w:t>
            </w:r>
            <w:r w:rsidR="006032FA" w:rsidRPr="003257AA">
              <w:rPr>
                <w:rFonts w:asciiTheme="majorHAnsi" w:hAnsiTheme="majorHAnsi"/>
                <w:bCs/>
                <w:sz w:val="20"/>
                <w:szCs w:val="20"/>
                <w:lang w:val="es-ES"/>
              </w:rPr>
              <w:t>AA</w:t>
            </w:r>
            <w:r>
              <w:rPr>
                <w:rFonts w:asciiTheme="majorHAnsi" w:hAnsiTheme="majorHAnsi"/>
                <w:bCs/>
                <w:sz w:val="20"/>
                <w:szCs w:val="20"/>
                <w:lang w:val="es-ES"/>
              </w:rPr>
              <w:t>”</w:t>
            </w:r>
            <w:r w:rsidR="006032FA" w:rsidRPr="003257AA">
              <w:rPr>
                <w:rFonts w:asciiTheme="majorHAnsi" w:hAnsiTheme="majorHAnsi"/>
                <w:bCs/>
                <w:sz w:val="20"/>
                <w:szCs w:val="20"/>
                <w:lang w:val="es-ES"/>
              </w:rPr>
              <w:t xml:space="preserve"> </w:t>
            </w:r>
            <w:r w:rsidR="004F457F" w:rsidRPr="003257AA">
              <w:rPr>
                <w:rFonts w:asciiTheme="majorHAnsi" w:hAnsiTheme="majorHAnsi"/>
                <w:bCs/>
                <w:sz w:val="20"/>
                <w:szCs w:val="20"/>
                <w:lang w:val="es-ES"/>
              </w:rPr>
              <w:t>y familiares</w:t>
            </w:r>
            <w:r w:rsidR="008C40F1" w:rsidRPr="003257AA">
              <w:rPr>
                <w:rStyle w:val="FootnoteReference"/>
                <w:rFonts w:asciiTheme="majorHAnsi" w:hAnsiTheme="majorHAnsi"/>
                <w:bCs/>
                <w:sz w:val="20"/>
                <w:szCs w:val="20"/>
                <w:lang w:val="es-ES"/>
              </w:rPr>
              <w:footnoteReference w:id="3"/>
            </w:r>
          </w:p>
        </w:tc>
      </w:tr>
      <w:tr w:rsidR="003239B8" w:rsidRPr="003257AA" w:rsidTr="004A6A54">
        <w:tc>
          <w:tcPr>
            <w:tcW w:w="3600" w:type="dxa"/>
            <w:tcBorders>
              <w:top w:val="single" w:sz="6" w:space="0" w:color="auto"/>
              <w:bottom w:val="single" w:sz="6" w:space="0" w:color="auto"/>
            </w:tcBorders>
            <w:shd w:val="clear" w:color="auto" w:fill="386294"/>
            <w:vAlign w:val="center"/>
          </w:tcPr>
          <w:p w:rsidR="003239B8" w:rsidRPr="003257AA" w:rsidRDefault="003239B8" w:rsidP="008D2290">
            <w:pPr>
              <w:jc w:val="center"/>
              <w:rPr>
                <w:rFonts w:asciiTheme="majorHAnsi" w:hAnsiTheme="majorHAnsi"/>
                <w:b/>
                <w:bCs/>
                <w:color w:val="FFFFFF" w:themeColor="background1"/>
                <w:sz w:val="20"/>
                <w:szCs w:val="20"/>
              </w:rPr>
            </w:pPr>
            <w:r w:rsidRPr="003257AA">
              <w:rPr>
                <w:rFonts w:asciiTheme="majorHAnsi" w:hAnsiTheme="majorHAnsi"/>
                <w:b/>
                <w:bCs/>
                <w:color w:val="FFFFFF" w:themeColor="background1"/>
                <w:sz w:val="20"/>
                <w:szCs w:val="20"/>
              </w:rPr>
              <w:t>Estado denunciado:</w:t>
            </w:r>
          </w:p>
        </w:tc>
        <w:tc>
          <w:tcPr>
            <w:tcW w:w="5760" w:type="dxa"/>
            <w:vAlign w:val="center"/>
          </w:tcPr>
          <w:p w:rsidR="003239B8" w:rsidRPr="003257AA" w:rsidRDefault="004F457F" w:rsidP="008D2290">
            <w:pPr>
              <w:jc w:val="both"/>
              <w:rPr>
                <w:rFonts w:asciiTheme="majorHAnsi" w:hAnsiTheme="majorHAnsi"/>
                <w:bCs/>
                <w:sz w:val="20"/>
                <w:szCs w:val="20"/>
              </w:rPr>
            </w:pPr>
            <w:r w:rsidRPr="003257AA">
              <w:rPr>
                <w:rFonts w:asciiTheme="majorHAnsi" w:hAnsiTheme="majorHAnsi"/>
                <w:bCs/>
                <w:sz w:val="20"/>
                <w:szCs w:val="20"/>
              </w:rPr>
              <w:t>Colombia</w:t>
            </w:r>
          </w:p>
        </w:tc>
      </w:tr>
      <w:tr w:rsidR="00223A29" w:rsidRPr="00F44B8D" w:rsidTr="004A6A54">
        <w:tc>
          <w:tcPr>
            <w:tcW w:w="3600" w:type="dxa"/>
            <w:tcBorders>
              <w:top w:val="single" w:sz="6" w:space="0" w:color="auto"/>
              <w:bottom w:val="single" w:sz="6" w:space="0" w:color="auto"/>
            </w:tcBorders>
            <w:shd w:val="clear" w:color="auto" w:fill="386294"/>
            <w:vAlign w:val="center"/>
          </w:tcPr>
          <w:p w:rsidR="00223A29" w:rsidRPr="003257AA" w:rsidRDefault="001B3A00" w:rsidP="00E4118C">
            <w:pPr>
              <w:jc w:val="center"/>
              <w:rPr>
                <w:rFonts w:asciiTheme="majorHAnsi" w:hAnsiTheme="majorHAnsi"/>
                <w:b/>
                <w:bCs/>
                <w:color w:val="FFFFFF" w:themeColor="background1"/>
                <w:sz w:val="20"/>
                <w:szCs w:val="20"/>
              </w:rPr>
            </w:pPr>
            <w:r w:rsidRPr="003257AA">
              <w:rPr>
                <w:rFonts w:asciiTheme="majorHAnsi" w:hAnsiTheme="majorHAnsi"/>
                <w:b/>
                <w:bCs/>
                <w:color w:val="FFFFFF" w:themeColor="background1"/>
                <w:sz w:val="20"/>
                <w:szCs w:val="20"/>
              </w:rPr>
              <w:t xml:space="preserve">Derechos </w:t>
            </w:r>
            <w:r w:rsidR="00E4118C" w:rsidRPr="003257AA">
              <w:rPr>
                <w:rFonts w:asciiTheme="majorHAnsi" w:hAnsiTheme="majorHAnsi"/>
                <w:b/>
                <w:bCs/>
                <w:color w:val="FFFFFF" w:themeColor="background1"/>
                <w:sz w:val="20"/>
                <w:szCs w:val="20"/>
              </w:rPr>
              <w:t>invocados</w:t>
            </w:r>
            <w:r w:rsidRPr="003257AA">
              <w:rPr>
                <w:rFonts w:asciiTheme="majorHAnsi" w:hAnsiTheme="majorHAnsi"/>
                <w:b/>
                <w:bCs/>
                <w:color w:val="FFFFFF" w:themeColor="background1"/>
                <w:sz w:val="20"/>
                <w:szCs w:val="20"/>
              </w:rPr>
              <w:t>:</w:t>
            </w:r>
          </w:p>
        </w:tc>
        <w:tc>
          <w:tcPr>
            <w:tcW w:w="5760" w:type="dxa"/>
            <w:vAlign w:val="center"/>
          </w:tcPr>
          <w:p w:rsidR="00223A29" w:rsidRPr="003257AA" w:rsidRDefault="004F58F7" w:rsidP="008D2290">
            <w:pPr>
              <w:jc w:val="both"/>
              <w:rPr>
                <w:rFonts w:asciiTheme="majorHAnsi" w:hAnsiTheme="majorHAnsi"/>
                <w:bCs/>
                <w:sz w:val="20"/>
                <w:szCs w:val="20"/>
                <w:lang w:val="es-CO"/>
              </w:rPr>
            </w:pPr>
            <w:r w:rsidRPr="003257AA">
              <w:rPr>
                <w:rFonts w:asciiTheme="majorHAnsi" w:hAnsiTheme="majorHAnsi"/>
                <w:bCs/>
                <w:sz w:val="20"/>
                <w:szCs w:val="20"/>
                <w:lang w:val="es-CO"/>
              </w:rPr>
              <w:t>Artículos 4 (vida), 7 (libertad personal), 11 (honra y dignidad), 17 (protección a la familia), 19 (derechos del niño), 24 (igualdad ante la ley) y 25 (protección judicial) de la Convención Americana sobre Derechos Humanos</w:t>
            </w:r>
            <w:r w:rsidRPr="003257AA">
              <w:rPr>
                <w:rStyle w:val="FootnoteReference"/>
                <w:rFonts w:asciiTheme="majorHAnsi" w:hAnsiTheme="majorHAnsi"/>
                <w:bCs/>
                <w:sz w:val="20"/>
                <w:szCs w:val="20"/>
                <w:lang w:val="es-CO"/>
              </w:rPr>
              <w:footnoteReference w:id="4"/>
            </w:r>
          </w:p>
        </w:tc>
      </w:tr>
    </w:tbl>
    <w:p w:rsidR="003239B8" w:rsidRPr="003257AA" w:rsidRDefault="003239B8" w:rsidP="003239B8">
      <w:pPr>
        <w:spacing w:before="240" w:after="240"/>
        <w:ind w:firstLine="720"/>
        <w:jc w:val="both"/>
        <w:rPr>
          <w:rFonts w:asciiTheme="majorHAnsi" w:hAnsiTheme="majorHAnsi"/>
          <w:b/>
          <w:bCs/>
          <w:sz w:val="20"/>
          <w:szCs w:val="20"/>
          <w:lang w:val="es-ES"/>
        </w:rPr>
      </w:pPr>
      <w:r w:rsidRPr="003257AA">
        <w:rPr>
          <w:rFonts w:asciiTheme="majorHAnsi" w:hAnsiTheme="majorHAnsi"/>
          <w:b/>
          <w:bCs/>
          <w:sz w:val="20"/>
          <w:szCs w:val="20"/>
          <w:lang w:val="es-ES"/>
        </w:rPr>
        <w:t>II.</w:t>
      </w:r>
      <w:r w:rsidRPr="003257AA">
        <w:rPr>
          <w:rFonts w:asciiTheme="majorHAnsi" w:hAnsiTheme="majorHAnsi"/>
          <w:b/>
          <w:bCs/>
          <w:sz w:val="20"/>
          <w:szCs w:val="20"/>
          <w:lang w:val="es-ES"/>
        </w:rPr>
        <w:tab/>
        <w:t>TRÁMITE ANTE LA CIDH</w:t>
      </w:r>
      <w:r w:rsidR="008E3BFE" w:rsidRPr="003257AA">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257AA" w:rsidTr="004A6A54">
        <w:tc>
          <w:tcPr>
            <w:tcW w:w="3600" w:type="dxa"/>
            <w:tcBorders>
              <w:top w:val="single" w:sz="6" w:space="0" w:color="auto"/>
              <w:bottom w:val="single" w:sz="6" w:space="0" w:color="auto"/>
            </w:tcBorders>
            <w:shd w:val="clear" w:color="auto" w:fill="386294"/>
            <w:vAlign w:val="center"/>
          </w:tcPr>
          <w:p w:rsidR="004C2312" w:rsidRPr="003257AA" w:rsidRDefault="004A6A54" w:rsidP="004A6A54">
            <w:pPr>
              <w:jc w:val="center"/>
              <w:rPr>
                <w:rFonts w:asciiTheme="majorHAnsi" w:hAnsiTheme="majorHAnsi"/>
                <w:b/>
                <w:bCs/>
                <w:color w:val="FFFFFF" w:themeColor="background1"/>
                <w:sz w:val="20"/>
                <w:szCs w:val="20"/>
                <w:lang w:val="es-ES"/>
              </w:rPr>
            </w:pPr>
            <w:r w:rsidRPr="003257AA">
              <w:rPr>
                <w:rFonts w:asciiTheme="majorHAnsi" w:hAnsiTheme="majorHAnsi"/>
                <w:b/>
                <w:bCs/>
                <w:color w:val="FFFFFF" w:themeColor="background1"/>
                <w:sz w:val="20"/>
                <w:szCs w:val="20"/>
                <w:lang w:val="es-ES"/>
              </w:rPr>
              <w:t>P</w:t>
            </w:r>
            <w:r w:rsidR="004C2312" w:rsidRPr="003257AA">
              <w:rPr>
                <w:rFonts w:asciiTheme="majorHAnsi" w:hAnsiTheme="majorHAnsi"/>
                <w:b/>
                <w:bCs/>
                <w:color w:val="FFFFFF" w:themeColor="background1"/>
                <w:sz w:val="20"/>
                <w:szCs w:val="20"/>
                <w:lang w:val="es-ES"/>
              </w:rPr>
              <w:t>resentación de la petición:</w:t>
            </w:r>
          </w:p>
        </w:tc>
        <w:tc>
          <w:tcPr>
            <w:tcW w:w="5760" w:type="dxa"/>
            <w:vAlign w:val="center"/>
          </w:tcPr>
          <w:p w:rsidR="004C2312" w:rsidRPr="003257AA" w:rsidRDefault="006032FA" w:rsidP="002625EA">
            <w:pPr>
              <w:jc w:val="both"/>
              <w:rPr>
                <w:rFonts w:asciiTheme="majorHAnsi" w:hAnsiTheme="majorHAnsi"/>
                <w:bCs/>
                <w:sz w:val="20"/>
                <w:szCs w:val="20"/>
                <w:lang w:val="es-ES"/>
              </w:rPr>
            </w:pPr>
            <w:r w:rsidRPr="003257AA">
              <w:rPr>
                <w:rFonts w:asciiTheme="majorHAnsi" w:hAnsiTheme="majorHAnsi"/>
                <w:bCs/>
                <w:sz w:val="20"/>
                <w:szCs w:val="20"/>
                <w:lang w:val="es-ES"/>
              </w:rPr>
              <w:t>8 de septiembre de 2010</w:t>
            </w:r>
          </w:p>
        </w:tc>
      </w:tr>
      <w:tr w:rsidR="00131425" w:rsidRPr="00F44B8D" w:rsidTr="004A6A54">
        <w:tc>
          <w:tcPr>
            <w:tcW w:w="3600" w:type="dxa"/>
            <w:tcBorders>
              <w:top w:val="single" w:sz="6" w:space="0" w:color="auto"/>
              <w:bottom w:val="single" w:sz="6" w:space="0" w:color="auto"/>
            </w:tcBorders>
            <w:shd w:val="clear" w:color="auto" w:fill="386294"/>
            <w:vAlign w:val="center"/>
          </w:tcPr>
          <w:p w:rsidR="00131425" w:rsidRPr="003257AA" w:rsidRDefault="00131425" w:rsidP="004A6A54">
            <w:pPr>
              <w:jc w:val="center"/>
              <w:rPr>
                <w:rFonts w:asciiTheme="majorHAnsi" w:hAnsiTheme="majorHAnsi"/>
                <w:b/>
                <w:bCs/>
                <w:color w:val="FFFFFF" w:themeColor="background1"/>
                <w:sz w:val="20"/>
                <w:szCs w:val="20"/>
                <w:lang w:val="es-ES"/>
              </w:rPr>
            </w:pPr>
            <w:r w:rsidRPr="003257AA">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rsidR="00131425" w:rsidRPr="003257AA" w:rsidRDefault="00CF33E9" w:rsidP="002625EA">
            <w:pPr>
              <w:jc w:val="both"/>
              <w:rPr>
                <w:rFonts w:asciiTheme="majorHAnsi" w:hAnsiTheme="majorHAnsi"/>
                <w:bCs/>
                <w:sz w:val="20"/>
                <w:szCs w:val="20"/>
                <w:lang w:val="es-ES"/>
              </w:rPr>
            </w:pPr>
            <w:r>
              <w:rPr>
                <w:rFonts w:asciiTheme="majorHAnsi" w:hAnsiTheme="majorHAnsi"/>
                <w:bCs/>
                <w:sz w:val="20"/>
                <w:szCs w:val="20"/>
                <w:lang w:val="es-ES"/>
              </w:rPr>
              <w:t>21 de octubre de 2010 y</w:t>
            </w:r>
            <w:r w:rsidR="00002E0C" w:rsidRPr="003257AA">
              <w:rPr>
                <w:rFonts w:asciiTheme="majorHAnsi" w:hAnsiTheme="majorHAnsi"/>
                <w:bCs/>
                <w:sz w:val="20"/>
                <w:szCs w:val="20"/>
                <w:lang w:val="es-ES"/>
              </w:rPr>
              <w:t xml:space="preserve"> 10 de agosto de 2016</w:t>
            </w:r>
          </w:p>
        </w:tc>
      </w:tr>
      <w:tr w:rsidR="004C2312" w:rsidRPr="003257AA" w:rsidTr="004A6A54">
        <w:tc>
          <w:tcPr>
            <w:tcW w:w="3600" w:type="dxa"/>
            <w:tcBorders>
              <w:top w:val="single" w:sz="6" w:space="0" w:color="auto"/>
              <w:bottom w:val="single" w:sz="6" w:space="0" w:color="auto"/>
            </w:tcBorders>
            <w:shd w:val="clear" w:color="auto" w:fill="386294"/>
            <w:vAlign w:val="center"/>
          </w:tcPr>
          <w:p w:rsidR="004C2312" w:rsidRPr="003257AA" w:rsidRDefault="004A6A54" w:rsidP="004A6A54">
            <w:pPr>
              <w:jc w:val="center"/>
              <w:rPr>
                <w:rFonts w:asciiTheme="majorHAnsi" w:hAnsiTheme="majorHAnsi"/>
                <w:b/>
                <w:bCs/>
                <w:color w:val="FFFFFF" w:themeColor="background1"/>
                <w:sz w:val="20"/>
                <w:szCs w:val="20"/>
                <w:lang w:val="es-ES"/>
              </w:rPr>
            </w:pPr>
            <w:r w:rsidRPr="003257AA">
              <w:rPr>
                <w:rFonts w:asciiTheme="majorHAnsi" w:hAnsiTheme="majorHAnsi"/>
                <w:b/>
                <w:color w:val="FFFFFF" w:themeColor="background1"/>
                <w:sz w:val="20"/>
                <w:szCs w:val="20"/>
                <w:lang w:val="es-ES"/>
              </w:rPr>
              <w:t>N</w:t>
            </w:r>
            <w:r w:rsidR="004C2312" w:rsidRPr="003257AA">
              <w:rPr>
                <w:rFonts w:asciiTheme="majorHAnsi" w:hAnsiTheme="majorHAnsi"/>
                <w:b/>
                <w:color w:val="FFFFFF" w:themeColor="background1"/>
                <w:sz w:val="20"/>
                <w:szCs w:val="20"/>
                <w:lang w:val="es-ES"/>
              </w:rPr>
              <w:t>otificación de la petición al Estado:</w:t>
            </w:r>
          </w:p>
        </w:tc>
        <w:tc>
          <w:tcPr>
            <w:tcW w:w="5760" w:type="dxa"/>
            <w:vAlign w:val="center"/>
          </w:tcPr>
          <w:p w:rsidR="004C2312" w:rsidRPr="003257AA" w:rsidRDefault="0088689A" w:rsidP="008D2290">
            <w:pPr>
              <w:jc w:val="both"/>
              <w:rPr>
                <w:rFonts w:asciiTheme="majorHAnsi" w:hAnsiTheme="majorHAnsi"/>
                <w:bCs/>
                <w:sz w:val="20"/>
                <w:szCs w:val="20"/>
                <w:lang w:val="es-ES"/>
              </w:rPr>
            </w:pPr>
            <w:r w:rsidRPr="003257AA">
              <w:rPr>
                <w:rFonts w:asciiTheme="majorHAnsi" w:hAnsiTheme="majorHAnsi"/>
                <w:bCs/>
                <w:sz w:val="20"/>
                <w:szCs w:val="20"/>
                <w:lang w:val="es-ES"/>
              </w:rPr>
              <w:t>24 de agosto de 2018</w:t>
            </w:r>
          </w:p>
        </w:tc>
      </w:tr>
      <w:tr w:rsidR="004C2312" w:rsidRPr="003257AA" w:rsidTr="004A6A54">
        <w:tc>
          <w:tcPr>
            <w:tcW w:w="3600" w:type="dxa"/>
            <w:tcBorders>
              <w:top w:val="single" w:sz="6" w:space="0" w:color="auto"/>
              <w:bottom w:val="single" w:sz="6" w:space="0" w:color="auto"/>
            </w:tcBorders>
            <w:shd w:val="clear" w:color="auto" w:fill="386294"/>
            <w:vAlign w:val="center"/>
          </w:tcPr>
          <w:p w:rsidR="004C2312" w:rsidRPr="003257AA" w:rsidRDefault="004A6A54" w:rsidP="004A6A54">
            <w:pPr>
              <w:jc w:val="center"/>
              <w:rPr>
                <w:rFonts w:asciiTheme="majorHAnsi" w:hAnsiTheme="majorHAnsi"/>
                <w:b/>
                <w:bCs/>
                <w:color w:val="FFFFFF" w:themeColor="background1"/>
                <w:sz w:val="20"/>
                <w:szCs w:val="20"/>
                <w:lang w:val="es-ES"/>
              </w:rPr>
            </w:pPr>
            <w:r w:rsidRPr="003257AA">
              <w:rPr>
                <w:rFonts w:asciiTheme="majorHAnsi" w:hAnsiTheme="majorHAnsi"/>
                <w:b/>
                <w:color w:val="FFFFFF" w:themeColor="background1"/>
                <w:sz w:val="20"/>
                <w:szCs w:val="20"/>
                <w:lang w:val="es-ES"/>
              </w:rPr>
              <w:t>P</w:t>
            </w:r>
            <w:r w:rsidR="004C2312" w:rsidRPr="003257AA">
              <w:rPr>
                <w:rFonts w:asciiTheme="majorHAnsi" w:hAnsiTheme="majorHAnsi"/>
                <w:b/>
                <w:color w:val="FFFFFF" w:themeColor="background1"/>
                <w:sz w:val="20"/>
                <w:szCs w:val="20"/>
                <w:lang w:val="es-ES"/>
              </w:rPr>
              <w:t>rimera respuesta del Estado:</w:t>
            </w:r>
          </w:p>
        </w:tc>
        <w:tc>
          <w:tcPr>
            <w:tcW w:w="5760" w:type="dxa"/>
            <w:vAlign w:val="center"/>
          </w:tcPr>
          <w:p w:rsidR="004C2312" w:rsidRPr="003257AA" w:rsidRDefault="00D72404" w:rsidP="008D2290">
            <w:pPr>
              <w:jc w:val="both"/>
              <w:rPr>
                <w:rFonts w:asciiTheme="majorHAnsi" w:hAnsiTheme="majorHAnsi"/>
                <w:bCs/>
                <w:sz w:val="20"/>
                <w:szCs w:val="20"/>
                <w:lang w:val="es-ES"/>
              </w:rPr>
            </w:pPr>
            <w:r>
              <w:rPr>
                <w:rFonts w:asciiTheme="majorHAnsi" w:hAnsiTheme="majorHAnsi"/>
                <w:bCs/>
                <w:sz w:val="20"/>
                <w:szCs w:val="20"/>
                <w:lang w:val="es-ES"/>
              </w:rPr>
              <w:t>11 de marzo de 2019</w:t>
            </w:r>
          </w:p>
        </w:tc>
      </w:tr>
      <w:tr w:rsidR="004C2312" w:rsidRPr="003257AA" w:rsidTr="004A6A54">
        <w:tc>
          <w:tcPr>
            <w:tcW w:w="3600" w:type="dxa"/>
            <w:tcBorders>
              <w:top w:val="single" w:sz="6" w:space="0" w:color="auto"/>
              <w:bottom w:val="single" w:sz="6" w:space="0" w:color="auto"/>
            </w:tcBorders>
            <w:shd w:val="clear" w:color="auto" w:fill="386294"/>
            <w:vAlign w:val="center"/>
          </w:tcPr>
          <w:p w:rsidR="004C2312" w:rsidRPr="003257AA" w:rsidRDefault="008E3BFE" w:rsidP="008E3BFE">
            <w:pPr>
              <w:jc w:val="center"/>
              <w:rPr>
                <w:rFonts w:asciiTheme="majorHAnsi" w:hAnsiTheme="majorHAnsi"/>
                <w:b/>
                <w:bCs/>
                <w:color w:val="FFFFFF" w:themeColor="background1"/>
                <w:sz w:val="20"/>
                <w:szCs w:val="20"/>
                <w:lang w:val="es-ES"/>
              </w:rPr>
            </w:pPr>
            <w:r w:rsidRPr="003257AA">
              <w:rPr>
                <w:rFonts w:asciiTheme="majorHAnsi" w:hAnsiTheme="majorHAnsi"/>
                <w:b/>
                <w:bCs/>
                <w:color w:val="FFFFFF" w:themeColor="background1"/>
                <w:sz w:val="20"/>
                <w:szCs w:val="20"/>
                <w:lang w:val="es-ES"/>
              </w:rPr>
              <w:t>Observaciones adicionales de la parte peticionaria:</w:t>
            </w:r>
          </w:p>
        </w:tc>
        <w:tc>
          <w:tcPr>
            <w:tcW w:w="5760" w:type="dxa"/>
            <w:vAlign w:val="center"/>
          </w:tcPr>
          <w:p w:rsidR="004C2312" w:rsidRPr="003257AA" w:rsidRDefault="00D72404" w:rsidP="008D2290">
            <w:pPr>
              <w:jc w:val="both"/>
              <w:rPr>
                <w:rFonts w:asciiTheme="majorHAnsi" w:hAnsiTheme="majorHAnsi"/>
                <w:bCs/>
                <w:sz w:val="20"/>
                <w:szCs w:val="20"/>
                <w:lang w:val="es-ES"/>
              </w:rPr>
            </w:pPr>
            <w:r>
              <w:rPr>
                <w:rFonts w:asciiTheme="majorHAnsi" w:hAnsiTheme="majorHAnsi"/>
                <w:bCs/>
                <w:sz w:val="20"/>
                <w:szCs w:val="20"/>
                <w:lang w:val="es-ES"/>
              </w:rPr>
              <w:t>26 de abril de 2019</w:t>
            </w:r>
          </w:p>
        </w:tc>
      </w:tr>
    </w:tbl>
    <w:p w:rsidR="003239B8" w:rsidRPr="003257AA" w:rsidRDefault="003239B8" w:rsidP="003239B8">
      <w:pPr>
        <w:spacing w:before="240" w:after="240"/>
        <w:ind w:firstLine="720"/>
        <w:jc w:val="both"/>
        <w:rPr>
          <w:rFonts w:asciiTheme="majorHAnsi" w:hAnsiTheme="majorHAnsi"/>
          <w:b/>
          <w:bCs/>
          <w:sz w:val="20"/>
          <w:szCs w:val="20"/>
          <w:lang w:val="es-ES"/>
        </w:rPr>
      </w:pPr>
      <w:r w:rsidRPr="003257AA">
        <w:rPr>
          <w:rFonts w:asciiTheme="majorHAnsi" w:hAnsiTheme="majorHAnsi"/>
          <w:b/>
          <w:bCs/>
          <w:sz w:val="20"/>
          <w:szCs w:val="20"/>
          <w:lang w:val="es-ES"/>
        </w:rPr>
        <w:t xml:space="preserve">III. </w:t>
      </w:r>
      <w:r w:rsidRPr="003257AA">
        <w:rPr>
          <w:rFonts w:asciiTheme="majorHAnsi" w:hAnsiTheme="majorHAnsi"/>
          <w:b/>
          <w:bCs/>
          <w:sz w:val="20"/>
          <w:szCs w:val="20"/>
          <w:lang w:val="es-ES"/>
        </w:rPr>
        <w:tab/>
        <w:t>COMPETENCIA</w:t>
      </w:r>
      <w:r w:rsidR="00EE00E9" w:rsidRPr="003257A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257AA" w:rsidTr="004A6A54">
        <w:trPr>
          <w:cantSplit/>
        </w:trPr>
        <w:tc>
          <w:tcPr>
            <w:tcW w:w="3600" w:type="dxa"/>
            <w:tcBorders>
              <w:top w:val="single" w:sz="4" w:space="0" w:color="auto"/>
              <w:bottom w:val="single" w:sz="6" w:space="0" w:color="auto"/>
            </w:tcBorders>
            <w:shd w:val="clear" w:color="auto" w:fill="386294"/>
            <w:vAlign w:val="center"/>
          </w:tcPr>
          <w:p w:rsidR="003239B8" w:rsidRPr="003257AA" w:rsidRDefault="003239B8" w:rsidP="008D2290">
            <w:pPr>
              <w:jc w:val="center"/>
              <w:rPr>
                <w:rFonts w:asciiTheme="majorHAnsi" w:hAnsiTheme="majorHAnsi"/>
                <w:b/>
                <w:bCs/>
                <w:i/>
                <w:color w:val="FFFFFF" w:themeColor="background1"/>
                <w:sz w:val="20"/>
                <w:szCs w:val="20"/>
              </w:rPr>
            </w:pPr>
            <w:r w:rsidRPr="003257AA">
              <w:rPr>
                <w:rFonts w:asciiTheme="majorHAnsi" w:hAnsiTheme="majorHAnsi"/>
                <w:b/>
                <w:bCs/>
                <w:color w:val="FFFFFF" w:themeColor="background1"/>
                <w:sz w:val="20"/>
                <w:szCs w:val="20"/>
              </w:rPr>
              <w:t>Competencia</w:t>
            </w:r>
            <w:r w:rsidRPr="003257AA">
              <w:rPr>
                <w:rFonts w:asciiTheme="majorHAnsi" w:hAnsiTheme="majorHAnsi"/>
                <w:b/>
                <w:bCs/>
                <w:i/>
                <w:color w:val="FFFFFF" w:themeColor="background1"/>
                <w:sz w:val="20"/>
                <w:szCs w:val="20"/>
              </w:rPr>
              <w:t xml:space="preserve"> Ratione personae:</w:t>
            </w:r>
          </w:p>
        </w:tc>
        <w:tc>
          <w:tcPr>
            <w:tcW w:w="5760" w:type="dxa"/>
            <w:vAlign w:val="center"/>
          </w:tcPr>
          <w:p w:rsidR="003239B8" w:rsidRPr="003257AA" w:rsidRDefault="006032FA" w:rsidP="008D2290">
            <w:pPr>
              <w:rPr>
                <w:rFonts w:asciiTheme="majorHAnsi" w:hAnsiTheme="majorHAnsi"/>
                <w:bCs/>
                <w:sz w:val="20"/>
                <w:szCs w:val="20"/>
              </w:rPr>
            </w:pPr>
            <w:r w:rsidRPr="003257AA">
              <w:rPr>
                <w:rFonts w:asciiTheme="majorHAnsi" w:hAnsiTheme="majorHAnsi"/>
                <w:bCs/>
                <w:sz w:val="20"/>
                <w:szCs w:val="20"/>
              </w:rPr>
              <w:t>Sí</w:t>
            </w:r>
          </w:p>
        </w:tc>
      </w:tr>
      <w:tr w:rsidR="003239B8" w:rsidRPr="003257AA" w:rsidTr="004A6A54">
        <w:trPr>
          <w:cantSplit/>
        </w:trPr>
        <w:tc>
          <w:tcPr>
            <w:tcW w:w="3600" w:type="dxa"/>
            <w:tcBorders>
              <w:top w:val="single" w:sz="6" w:space="0" w:color="auto"/>
              <w:bottom w:val="single" w:sz="6" w:space="0" w:color="auto"/>
            </w:tcBorders>
            <w:shd w:val="clear" w:color="auto" w:fill="386294"/>
            <w:vAlign w:val="center"/>
          </w:tcPr>
          <w:p w:rsidR="003239B8" w:rsidRPr="003257AA" w:rsidRDefault="003239B8" w:rsidP="008D2290">
            <w:pPr>
              <w:jc w:val="center"/>
              <w:rPr>
                <w:rFonts w:asciiTheme="majorHAnsi" w:hAnsiTheme="majorHAnsi"/>
                <w:b/>
                <w:bCs/>
                <w:color w:val="FFFFFF" w:themeColor="background1"/>
                <w:sz w:val="20"/>
                <w:szCs w:val="20"/>
              </w:rPr>
            </w:pPr>
            <w:r w:rsidRPr="003257AA">
              <w:rPr>
                <w:rFonts w:asciiTheme="majorHAnsi" w:hAnsiTheme="majorHAnsi"/>
                <w:b/>
                <w:bCs/>
                <w:color w:val="FFFFFF" w:themeColor="background1"/>
                <w:sz w:val="20"/>
                <w:szCs w:val="20"/>
              </w:rPr>
              <w:t>Competencia</w:t>
            </w:r>
            <w:r w:rsidRPr="003257AA">
              <w:rPr>
                <w:rFonts w:asciiTheme="majorHAnsi" w:hAnsiTheme="majorHAnsi"/>
                <w:b/>
                <w:bCs/>
                <w:i/>
                <w:color w:val="FFFFFF" w:themeColor="background1"/>
                <w:sz w:val="20"/>
                <w:szCs w:val="20"/>
              </w:rPr>
              <w:t xml:space="preserve"> Ratione loci</w:t>
            </w:r>
            <w:r w:rsidRPr="003257AA">
              <w:rPr>
                <w:rFonts w:asciiTheme="majorHAnsi" w:hAnsiTheme="majorHAnsi"/>
                <w:b/>
                <w:bCs/>
                <w:color w:val="FFFFFF" w:themeColor="background1"/>
                <w:sz w:val="20"/>
                <w:szCs w:val="20"/>
              </w:rPr>
              <w:t>:</w:t>
            </w:r>
          </w:p>
        </w:tc>
        <w:tc>
          <w:tcPr>
            <w:tcW w:w="5760" w:type="dxa"/>
            <w:vAlign w:val="center"/>
          </w:tcPr>
          <w:p w:rsidR="003239B8" w:rsidRPr="003257AA" w:rsidRDefault="006032FA" w:rsidP="008D2290">
            <w:pPr>
              <w:rPr>
                <w:rFonts w:asciiTheme="majorHAnsi" w:hAnsiTheme="majorHAnsi"/>
                <w:bCs/>
                <w:sz w:val="20"/>
                <w:szCs w:val="20"/>
              </w:rPr>
            </w:pPr>
            <w:r w:rsidRPr="003257AA">
              <w:rPr>
                <w:rFonts w:asciiTheme="majorHAnsi" w:hAnsiTheme="majorHAnsi"/>
                <w:bCs/>
                <w:sz w:val="20"/>
                <w:szCs w:val="20"/>
              </w:rPr>
              <w:t>Sí</w:t>
            </w:r>
          </w:p>
        </w:tc>
      </w:tr>
      <w:tr w:rsidR="003239B8" w:rsidRPr="003257AA" w:rsidTr="004A6A54">
        <w:trPr>
          <w:cantSplit/>
        </w:trPr>
        <w:tc>
          <w:tcPr>
            <w:tcW w:w="3600" w:type="dxa"/>
            <w:tcBorders>
              <w:top w:val="single" w:sz="6" w:space="0" w:color="auto"/>
              <w:bottom w:val="single" w:sz="6" w:space="0" w:color="auto"/>
            </w:tcBorders>
            <w:shd w:val="clear" w:color="auto" w:fill="386294"/>
            <w:vAlign w:val="center"/>
          </w:tcPr>
          <w:p w:rsidR="003239B8" w:rsidRPr="003257AA" w:rsidRDefault="003239B8" w:rsidP="008D2290">
            <w:pPr>
              <w:jc w:val="center"/>
              <w:rPr>
                <w:rFonts w:asciiTheme="majorHAnsi" w:hAnsiTheme="majorHAnsi"/>
                <w:b/>
                <w:bCs/>
                <w:color w:val="FFFFFF" w:themeColor="background1"/>
                <w:sz w:val="20"/>
                <w:szCs w:val="20"/>
              </w:rPr>
            </w:pPr>
            <w:r w:rsidRPr="003257AA">
              <w:rPr>
                <w:rFonts w:asciiTheme="majorHAnsi" w:hAnsiTheme="majorHAnsi"/>
                <w:b/>
                <w:bCs/>
                <w:color w:val="FFFFFF" w:themeColor="background1"/>
                <w:sz w:val="20"/>
                <w:szCs w:val="20"/>
              </w:rPr>
              <w:t>Competencia</w:t>
            </w:r>
            <w:r w:rsidRPr="003257AA">
              <w:rPr>
                <w:rFonts w:asciiTheme="majorHAnsi" w:hAnsiTheme="majorHAnsi"/>
                <w:b/>
                <w:bCs/>
                <w:i/>
                <w:color w:val="FFFFFF" w:themeColor="background1"/>
                <w:sz w:val="20"/>
                <w:szCs w:val="20"/>
              </w:rPr>
              <w:t xml:space="preserve"> Ratione temporis</w:t>
            </w:r>
            <w:r w:rsidRPr="003257AA">
              <w:rPr>
                <w:rFonts w:asciiTheme="majorHAnsi" w:hAnsiTheme="majorHAnsi"/>
                <w:b/>
                <w:bCs/>
                <w:color w:val="FFFFFF" w:themeColor="background1"/>
                <w:sz w:val="20"/>
                <w:szCs w:val="20"/>
              </w:rPr>
              <w:t>:</w:t>
            </w:r>
          </w:p>
        </w:tc>
        <w:tc>
          <w:tcPr>
            <w:tcW w:w="5760" w:type="dxa"/>
            <w:vAlign w:val="center"/>
          </w:tcPr>
          <w:p w:rsidR="003239B8" w:rsidRPr="003257AA" w:rsidRDefault="006032FA" w:rsidP="008D2290">
            <w:pPr>
              <w:rPr>
                <w:rFonts w:asciiTheme="majorHAnsi" w:hAnsiTheme="majorHAnsi"/>
                <w:bCs/>
                <w:sz w:val="20"/>
                <w:szCs w:val="20"/>
              </w:rPr>
            </w:pPr>
            <w:r w:rsidRPr="003257AA">
              <w:rPr>
                <w:rFonts w:asciiTheme="majorHAnsi" w:hAnsiTheme="majorHAnsi"/>
                <w:bCs/>
                <w:sz w:val="20"/>
                <w:szCs w:val="20"/>
              </w:rPr>
              <w:t>Sí</w:t>
            </w:r>
          </w:p>
        </w:tc>
      </w:tr>
      <w:tr w:rsidR="003239B8" w:rsidRPr="00F44B8D" w:rsidTr="004A6A54">
        <w:trPr>
          <w:cantSplit/>
        </w:trPr>
        <w:tc>
          <w:tcPr>
            <w:tcW w:w="3600" w:type="dxa"/>
            <w:tcBorders>
              <w:top w:val="single" w:sz="6" w:space="0" w:color="auto"/>
              <w:bottom w:val="single" w:sz="6" w:space="0" w:color="auto"/>
            </w:tcBorders>
            <w:shd w:val="clear" w:color="auto" w:fill="386294"/>
            <w:vAlign w:val="center"/>
          </w:tcPr>
          <w:p w:rsidR="003239B8" w:rsidRPr="003257AA" w:rsidRDefault="003239B8" w:rsidP="008D2290">
            <w:pPr>
              <w:jc w:val="center"/>
              <w:rPr>
                <w:rFonts w:asciiTheme="majorHAnsi" w:hAnsiTheme="majorHAnsi"/>
                <w:b/>
                <w:bCs/>
                <w:color w:val="FFFFFF" w:themeColor="background1"/>
                <w:sz w:val="20"/>
                <w:szCs w:val="20"/>
              </w:rPr>
            </w:pPr>
            <w:r w:rsidRPr="003257AA">
              <w:rPr>
                <w:rFonts w:asciiTheme="majorHAnsi" w:hAnsiTheme="majorHAnsi"/>
                <w:b/>
                <w:bCs/>
                <w:color w:val="FFFFFF" w:themeColor="background1"/>
                <w:sz w:val="20"/>
                <w:szCs w:val="20"/>
              </w:rPr>
              <w:t>Competencia</w:t>
            </w:r>
            <w:r w:rsidRPr="003257AA">
              <w:rPr>
                <w:rFonts w:asciiTheme="majorHAnsi" w:hAnsiTheme="majorHAnsi"/>
                <w:b/>
                <w:bCs/>
                <w:i/>
                <w:color w:val="FFFFFF" w:themeColor="background1"/>
                <w:sz w:val="20"/>
                <w:szCs w:val="20"/>
              </w:rPr>
              <w:t xml:space="preserve"> Ratione materia</w:t>
            </w:r>
            <w:r w:rsidR="00EE00E9" w:rsidRPr="003257AA">
              <w:rPr>
                <w:rFonts w:asciiTheme="majorHAnsi" w:hAnsiTheme="majorHAnsi"/>
                <w:b/>
                <w:bCs/>
                <w:i/>
                <w:color w:val="FFFFFF" w:themeColor="background1"/>
                <w:sz w:val="20"/>
                <w:szCs w:val="20"/>
              </w:rPr>
              <w:t>e</w:t>
            </w:r>
            <w:r w:rsidRPr="003257AA">
              <w:rPr>
                <w:rFonts w:asciiTheme="majorHAnsi" w:hAnsiTheme="majorHAnsi"/>
                <w:b/>
                <w:bCs/>
                <w:color w:val="FFFFFF" w:themeColor="background1"/>
                <w:sz w:val="20"/>
                <w:szCs w:val="20"/>
              </w:rPr>
              <w:t>:</w:t>
            </w:r>
          </w:p>
        </w:tc>
        <w:tc>
          <w:tcPr>
            <w:tcW w:w="5760" w:type="dxa"/>
            <w:vAlign w:val="center"/>
          </w:tcPr>
          <w:p w:rsidR="003239B8" w:rsidRPr="003257AA" w:rsidRDefault="006032FA" w:rsidP="008D2290">
            <w:pPr>
              <w:jc w:val="both"/>
              <w:rPr>
                <w:rFonts w:asciiTheme="majorHAnsi" w:hAnsiTheme="majorHAnsi"/>
                <w:bCs/>
                <w:sz w:val="20"/>
                <w:szCs w:val="20"/>
                <w:lang w:val="es-ES"/>
              </w:rPr>
            </w:pPr>
            <w:r w:rsidRPr="003257AA">
              <w:rPr>
                <w:rFonts w:asciiTheme="majorHAnsi" w:hAnsiTheme="majorHAnsi"/>
                <w:bCs/>
                <w:sz w:val="20"/>
                <w:szCs w:val="20"/>
                <w:lang w:val="es-ES"/>
              </w:rPr>
              <w:t xml:space="preserve">Sí, Convención Americana </w:t>
            </w:r>
            <w:r w:rsidRPr="003257AA">
              <w:rPr>
                <w:rFonts w:asciiTheme="majorHAnsi" w:hAnsiTheme="majorHAnsi"/>
                <w:bCs/>
                <w:sz w:val="20"/>
                <w:szCs w:val="20"/>
                <w:lang w:val="es-ES_tradnl"/>
              </w:rPr>
              <w:t>(depósito del instrumento de ratificación realizado el 31 de julio de 1973)</w:t>
            </w:r>
          </w:p>
        </w:tc>
      </w:tr>
    </w:tbl>
    <w:p w:rsidR="003239B8" w:rsidRPr="003257AA" w:rsidRDefault="003239B8" w:rsidP="003239B8">
      <w:pPr>
        <w:spacing w:before="240" w:after="240"/>
        <w:ind w:firstLine="720"/>
        <w:jc w:val="both"/>
        <w:rPr>
          <w:rFonts w:asciiTheme="majorHAnsi" w:hAnsiTheme="majorHAnsi"/>
          <w:b/>
          <w:bCs/>
          <w:sz w:val="20"/>
          <w:szCs w:val="20"/>
          <w:lang w:val="es-ES"/>
        </w:rPr>
      </w:pPr>
      <w:r w:rsidRPr="003257AA">
        <w:rPr>
          <w:rFonts w:asciiTheme="majorHAnsi" w:hAnsiTheme="majorHAnsi"/>
          <w:b/>
          <w:bCs/>
          <w:sz w:val="20"/>
          <w:szCs w:val="20"/>
          <w:lang w:val="es-ES"/>
        </w:rPr>
        <w:t xml:space="preserve">IV. </w:t>
      </w:r>
      <w:r w:rsidRPr="003257AA">
        <w:rPr>
          <w:rFonts w:asciiTheme="majorHAnsi" w:hAnsiTheme="majorHAnsi"/>
          <w:b/>
          <w:bCs/>
          <w:sz w:val="20"/>
          <w:szCs w:val="20"/>
          <w:lang w:val="es-ES"/>
        </w:rPr>
        <w:tab/>
      </w:r>
      <w:r w:rsidR="00EE00E9" w:rsidRPr="003257AA">
        <w:rPr>
          <w:rFonts w:asciiTheme="majorHAnsi" w:hAnsiTheme="majorHAnsi"/>
          <w:b/>
          <w:bCs/>
          <w:sz w:val="20"/>
          <w:szCs w:val="20"/>
          <w:lang w:val="es-ES"/>
        </w:rPr>
        <w:t>DUPLICACIÓN</w:t>
      </w:r>
      <w:r w:rsidR="00EE00E9" w:rsidRPr="003257AA">
        <w:rPr>
          <w:rFonts w:asciiTheme="majorHAnsi" w:hAnsiTheme="majorHAnsi"/>
          <w:b/>
          <w:bCs/>
          <w:color w:val="FFFFFF" w:themeColor="background1"/>
          <w:sz w:val="20"/>
          <w:szCs w:val="20"/>
          <w:lang w:val="es-ES"/>
        </w:rPr>
        <w:t xml:space="preserve"> </w:t>
      </w:r>
      <w:r w:rsidR="00EE00E9" w:rsidRPr="003257AA">
        <w:rPr>
          <w:rFonts w:asciiTheme="majorHAnsi" w:hAnsiTheme="majorHAnsi"/>
          <w:b/>
          <w:bCs/>
          <w:sz w:val="20"/>
          <w:szCs w:val="20"/>
          <w:lang w:val="es-ES"/>
        </w:rPr>
        <w:t>DE PROCEDIMIENTOS Y COSA JUZGADA</w:t>
      </w:r>
      <w:r w:rsidR="00EE00E9" w:rsidRPr="003257AA">
        <w:rPr>
          <w:rFonts w:asciiTheme="majorHAnsi" w:hAnsiTheme="majorHAnsi"/>
          <w:b/>
          <w:bCs/>
          <w:i/>
          <w:sz w:val="20"/>
          <w:szCs w:val="20"/>
          <w:lang w:val="es-ES"/>
        </w:rPr>
        <w:t xml:space="preserve"> </w:t>
      </w:r>
      <w:r w:rsidR="00EE00E9" w:rsidRPr="003257AA">
        <w:rPr>
          <w:rFonts w:asciiTheme="majorHAnsi" w:hAnsiTheme="majorHAnsi"/>
          <w:b/>
          <w:bCs/>
          <w:sz w:val="20"/>
          <w:szCs w:val="20"/>
          <w:lang w:val="es-ES"/>
        </w:rPr>
        <w:t>INTERNACIONAL,</w:t>
      </w:r>
      <w:r w:rsidRPr="003257AA">
        <w:rPr>
          <w:rFonts w:asciiTheme="majorHAnsi" w:hAnsiTheme="majorHAnsi"/>
          <w:b/>
          <w:bCs/>
          <w:sz w:val="20"/>
          <w:szCs w:val="20"/>
          <w:lang w:val="es-ES"/>
        </w:rPr>
        <w:t xml:space="preserve"> CARACTERIZACIÓN, </w:t>
      </w:r>
      <w:r w:rsidRPr="003257A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3257AA" w:rsidTr="004A6A54">
        <w:trPr>
          <w:cantSplit/>
        </w:trPr>
        <w:tc>
          <w:tcPr>
            <w:tcW w:w="3600" w:type="dxa"/>
            <w:tcBorders>
              <w:top w:val="single" w:sz="4" w:space="0" w:color="auto"/>
              <w:bottom w:val="single" w:sz="6" w:space="0" w:color="auto"/>
            </w:tcBorders>
            <w:shd w:val="clear" w:color="auto" w:fill="386294"/>
            <w:vAlign w:val="center"/>
          </w:tcPr>
          <w:p w:rsidR="00EE00E9" w:rsidRPr="003257AA" w:rsidRDefault="00EE00E9" w:rsidP="008D2290">
            <w:pPr>
              <w:jc w:val="center"/>
              <w:rPr>
                <w:rFonts w:asciiTheme="majorHAnsi" w:hAnsiTheme="majorHAnsi"/>
                <w:b/>
                <w:bCs/>
                <w:color w:val="FFFFFF" w:themeColor="background1"/>
                <w:sz w:val="20"/>
                <w:szCs w:val="20"/>
                <w:lang w:val="es-ES"/>
              </w:rPr>
            </w:pPr>
            <w:r w:rsidRPr="003257AA">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3257AA" w:rsidRDefault="006032FA" w:rsidP="008D2290">
            <w:pPr>
              <w:jc w:val="both"/>
              <w:rPr>
                <w:rFonts w:asciiTheme="majorHAnsi" w:hAnsiTheme="majorHAnsi"/>
                <w:bCs/>
                <w:sz w:val="20"/>
                <w:szCs w:val="20"/>
                <w:lang w:val="es-ES"/>
              </w:rPr>
            </w:pPr>
            <w:r w:rsidRPr="003257AA">
              <w:rPr>
                <w:rFonts w:asciiTheme="majorHAnsi" w:hAnsiTheme="majorHAnsi"/>
                <w:bCs/>
                <w:sz w:val="20"/>
                <w:szCs w:val="20"/>
                <w:lang w:val="es-ES"/>
              </w:rPr>
              <w:t xml:space="preserve">No </w:t>
            </w:r>
          </w:p>
        </w:tc>
      </w:tr>
      <w:tr w:rsidR="003239B8" w:rsidRPr="00F44B8D" w:rsidTr="004A6A54">
        <w:trPr>
          <w:cantSplit/>
        </w:trPr>
        <w:tc>
          <w:tcPr>
            <w:tcW w:w="3600" w:type="dxa"/>
            <w:tcBorders>
              <w:top w:val="single" w:sz="4" w:space="0" w:color="auto"/>
              <w:bottom w:val="single" w:sz="6" w:space="0" w:color="auto"/>
            </w:tcBorders>
            <w:shd w:val="clear" w:color="auto" w:fill="386294"/>
            <w:vAlign w:val="center"/>
          </w:tcPr>
          <w:p w:rsidR="003239B8" w:rsidRPr="003257AA" w:rsidRDefault="003239B8" w:rsidP="008D2290">
            <w:pPr>
              <w:jc w:val="center"/>
              <w:rPr>
                <w:rFonts w:asciiTheme="majorHAnsi" w:hAnsiTheme="majorHAnsi"/>
                <w:b/>
                <w:bCs/>
                <w:i/>
                <w:color w:val="FFFFFF" w:themeColor="background1"/>
                <w:sz w:val="20"/>
                <w:szCs w:val="20"/>
              </w:rPr>
            </w:pPr>
            <w:r w:rsidRPr="003257AA">
              <w:rPr>
                <w:rFonts w:asciiTheme="majorHAnsi" w:hAnsiTheme="majorHAnsi"/>
                <w:b/>
                <w:bCs/>
                <w:color w:val="FFFFFF" w:themeColor="background1"/>
                <w:sz w:val="20"/>
                <w:szCs w:val="20"/>
              </w:rPr>
              <w:t>Derechos declarados admisibles</w:t>
            </w:r>
            <w:r w:rsidRPr="003257AA">
              <w:rPr>
                <w:rFonts w:asciiTheme="majorHAnsi" w:hAnsiTheme="majorHAnsi"/>
                <w:b/>
                <w:bCs/>
                <w:i/>
                <w:color w:val="FFFFFF" w:themeColor="background1"/>
                <w:sz w:val="20"/>
                <w:szCs w:val="20"/>
              </w:rPr>
              <w:t>:</w:t>
            </w:r>
          </w:p>
        </w:tc>
        <w:tc>
          <w:tcPr>
            <w:tcW w:w="5760" w:type="dxa"/>
            <w:vAlign w:val="center"/>
          </w:tcPr>
          <w:p w:rsidR="003239B8" w:rsidRPr="003257AA" w:rsidRDefault="006032FA" w:rsidP="008D2290">
            <w:pPr>
              <w:jc w:val="both"/>
              <w:rPr>
                <w:rFonts w:asciiTheme="majorHAnsi" w:hAnsiTheme="majorHAnsi"/>
                <w:bCs/>
                <w:sz w:val="20"/>
                <w:szCs w:val="20"/>
                <w:lang w:val="es-CO"/>
              </w:rPr>
            </w:pPr>
            <w:r w:rsidRPr="003257AA">
              <w:rPr>
                <w:rFonts w:asciiTheme="majorHAnsi" w:hAnsiTheme="majorHAnsi"/>
                <w:bCs/>
                <w:sz w:val="20"/>
                <w:szCs w:val="20"/>
                <w:lang w:val="es-CO"/>
              </w:rPr>
              <w:t>Artículos 4 (vida), 5 (integridad personal), 19 (derechos del niño), 22 (circulación y residencia) y 26 (derechos económicos, sociales y culturales) de la Convención</w:t>
            </w:r>
            <w:r w:rsidR="00CF33E9">
              <w:rPr>
                <w:rFonts w:asciiTheme="majorHAnsi" w:hAnsiTheme="majorHAnsi"/>
                <w:bCs/>
                <w:sz w:val="20"/>
                <w:szCs w:val="20"/>
                <w:lang w:val="es-CO"/>
              </w:rPr>
              <w:t xml:space="preserve"> Americana, en relación con su </w:t>
            </w:r>
            <w:r w:rsidRPr="003257AA">
              <w:rPr>
                <w:rFonts w:asciiTheme="majorHAnsi" w:hAnsiTheme="majorHAnsi"/>
                <w:bCs/>
                <w:sz w:val="20"/>
                <w:szCs w:val="20"/>
                <w:lang w:val="es-CO"/>
              </w:rPr>
              <w:t>rtículo 1.1 (obligación de respetar los derechos)</w:t>
            </w:r>
          </w:p>
        </w:tc>
      </w:tr>
      <w:tr w:rsidR="003239B8" w:rsidRPr="00F44B8D" w:rsidTr="004A6A54">
        <w:trPr>
          <w:cantSplit/>
        </w:trPr>
        <w:tc>
          <w:tcPr>
            <w:tcW w:w="3600" w:type="dxa"/>
            <w:tcBorders>
              <w:top w:val="single" w:sz="6" w:space="0" w:color="auto"/>
              <w:bottom w:val="single" w:sz="6" w:space="0" w:color="auto"/>
            </w:tcBorders>
            <w:shd w:val="clear" w:color="auto" w:fill="386294"/>
            <w:vAlign w:val="center"/>
          </w:tcPr>
          <w:p w:rsidR="003239B8" w:rsidRPr="003257AA" w:rsidRDefault="003239B8" w:rsidP="008D2290">
            <w:pPr>
              <w:jc w:val="center"/>
              <w:rPr>
                <w:rFonts w:asciiTheme="majorHAnsi" w:hAnsiTheme="majorHAnsi"/>
                <w:b/>
                <w:bCs/>
                <w:color w:val="FFFFFF" w:themeColor="background1"/>
                <w:sz w:val="20"/>
                <w:szCs w:val="20"/>
                <w:lang w:val="es-ES"/>
              </w:rPr>
            </w:pPr>
            <w:r w:rsidRPr="003257AA">
              <w:rPr>
                <w:rFonts w:asciiTheme="majorHAnsi" w:hAnsiTheme="majorHAnsi"/>
                <w:b/>
                <w:bCs/>
                <w:color w:val="FFFFFF" w:themeColor="background1"/>
                <w:sz w:val="20"/>
                <w:szCs w:val="20"/>
                <w:lang w:val="es-ES"/>
              </w:rPr>
              <w:t>Agotamiento de recursos internos</w:t>
            </w:r>
            <w:r w:rsidR="00EE00E9" w:rsidRPr="003257AA">
              <w:rPr>
                <w:rFonts w:asciiTheme="majorHAnsi" w:hAnsiTheme="majorHAnsi"/>
                <w:b/>
                <w:bCs/>
                <w:color w:val="FFFFFF" w:themeColor="background1"/>
                <w:sz w:val="20"/>
                <w:szCs w:val="20"/>
                <w:lang w:val="es-ES"/>
              </w:rPr>
              <w:t xml:space="preserve"> o procedencia de una excepción</w:t>
            </w:r>
            <w:r w:rsidRPr="003257AA">
              <w:rPr>
                <w:rFonts w:asciiTheme="majorHAnsi" w:hAnsiTheme="majorHAnsi"/>
                <w:b/>
                <w:bCs/>
                <w:color w:val="FFFFFF" w:themeColor="background1"/>
                <w:sz w:val="20"/>
                <w:szCs w:val="20"/>
                <w:lang w:val="es-ES"/>
              </w:rPr>
              <w:t>:</w:t>
            </w:r>
          </w:p>
        </w:tc>
        <w:tc>
          <w:tcPr>
            <w:tcW w:w="5760" w:type="dxa"/>
            <w:vAlign w:val="center"/>
          </w:tcPr>
          <w:p w:rsidR="003239B8" w:rsidRPr="003257AA" w:rsidRDefault="006032FA" w:rsidP="00D72404">
            <w:pPr>
              <w:jc w:val="both"/>
              <w:rPr>
                <w:rFonts w:asciiTheme="majorHAnsi" w:hAnsiTheme="majorHAnsi"/>
                <w:bCs/>
                <w:sz w:val="20"/>
                <w:szCs w:val="20"/>
                <w:lang w:val="es-ES"/>
              </w:rPr>
            </w:pPr>
            <w:r w:rsidRPr="003257AA">
              <w:rPr>
                <w:rFonts w:asciiTheme="majorHAnsi" w:hAnsiTheme="majorHAnsi"/>
                <w:bCs/>
                <w:sz w:val="20"/>
                <w:szCs w:val="20"/>
                <w:lang w:val="es-ES"/>
              </w:rPr>
              <w:t>Sí, aplica la excepción del Artículo 46.2.c</w:t>
            </w:r>
            <w:r w:rsidR="00CF33E9">
              <w:rPr>
                <w:rFonts w:asciiTheme="majorHAnsi" w:hAnsiTheme="majorHAnsi"/>
                <w:bCs/>
                <w:sz w:val="20"/>
                <w:szCs w:val="20"/>
                <w:lang w:val="es-ES"/>
              </w:rPr>
              <w:t>)</w:t>
            </w:r>
            <w:r w:rsidRPr="003257AA">
              <w:rPr>
                <w:rFonts w:asciiTheme="majorHAnsi" w:hAnsiTheme="majorHAnsi"/>
                <w:bCs/>
                <w:sz w:val="20"/>
                <w:szCs w:val="20"/>
                <w:lang w:val="es-ES"/>
              </w:rPr>
              <w:t xml:space="preserve"> de la Convención Americana</w:t>
            </w:r>
          </w:p>
        </w:tc>
      </w:tr>
      <w:tr w:rsidR="003239B8" w:rsidRPr="00F44B8D" w:rsidTr="004A6A54">
        <w:trPr>
          <w:cantSplit/>
        </w:trPr>
        <w:tc>
          <w:tcPr>
            <w:tcW w:w="3600" w:type="dxa"/>
            <w:tcBorders>
              <w:top w:val="single" w:sz="6" w:space="0" w:color="auto"/>
              <w:bottom w:val="single" w:sz="6" w:space="0" w:color="auto"/>
            </w:tcBorders>
            <w:shd w:val="clear" w:color="auto" w:fill="386294"/>
            <w:vAlign w:val="center"/>
          </w:tcPr>
          <w:p w:rsidR="003239B8" w:rsidRPr="003257AA" w:rsidRDefault="003239B8" w:rsidP="008D2290">
            <w:pPr>
              <w:jc w:val="center"/>
              <w:rPr>
                <w:rFonts w:asciiTheme="majorHAnsi" w:hAnsiTheme="majorHAnsi"/>
                <w:b/>
                <w:bCs/>
                <w:color w:val="FFFFFF" w:themeColor="background1"/>
                <w:sz w:val="20"/>
                <w:szCs w:val="20"/>
              </w:rPr>
            </w:pPr>
            <w:proofErr w:type="spellStart"/>
            <w:r w:rsidRPr="003257AA">
              <w:rPr>
                <w:rFonts w:asciiTheme="majorHAnsi" w:hAnsiTheme="majorHAnsi"/>
                <w:b/>
                <w:bCs/>
                <w:color w:val="FFFFFF" w:themeColor="background1"/>
                <w:sz w:val="20"/>
                <w:szCs w:val="20"/>
              </w:rPr>
              <w:t>Presentación</w:t>
            </w:r>
            <w:proofErr w:type="spellEnd"/>
            <w:r w:rsidRPr="003257AA">
              <w:rPr>
                <w:rFonts w:asciiTheme="majorHAnsi" w:hAnsiTheme="majorHAnsi"/>
                <w:b/>
                <w:bCs/>
                <w:color w:val="FFFFFF" w:themeColor="background1"/>
                <w:sz w:val="20"/>
                <w:szCs w:val="20"/>
              </w:rPr>
              <w:t xml:space="preserve"> </w:t>
            </w:r>
            <w:proofErr w:type="spellStart"/>
            <w:r w:rsidRPr="003257AA">
              <w:rPr>
                <w:rFonts w:asciiTheme="majorHAnsi" w:hAnsiTheme="majorHAnsi"/>
                <w:b/>
                <w:bCs/>
                <w:color w:val="FFFFFF" w:themeColor="background1"/>
                <w:sz w:val="20"/>
                <w:szCs w:val="20"/>
              </w:rPr>
              <w:t>dentro</w:t>
            </w:r>
            <w:proofErr w:type="spellEnd"/>
            <w:r w:rsidRPr="003257AA">
              <w:rPr>
                <w:rFonts w:asciiTheme="majorHAnsi" w:hAnsiTheme="majorHAnsi"/>
                <w:b/>
                <w:bCs/>
                <w:color w:val="FFFFFF" w:themeColor="background1"/>
                <w:sz w:val="20"/>
                <w:szCs w:val="20"/>
              </w:rPr>
              <w:t xml:space="preserve"> de </w:t>
            </w:r>
            <w:proofErr w:type="spellStart"/>
            <w:r w:rsidRPr="003257AA">
              <w:rPr>
                <w:rFonts w:asciiTheme="majorHAnsi" w:hAnsiTheme="majorHAnsi"/>
                <w:b/>
                <w:bCs/>
                <w:color w:val="FFFFFF" w:themeColor="background1"/>
                <w:sz w:val="20"/>
                <w:szCs w:val="20"/>
              </w:rPr>
              <w:t>plazo</w:t>
            </w:r>
            <w:proofErr w:type="spellEnd"/>
            <w:r w:rsidRPr="003257AA">
              <w:rPr>
                <w:rFonts w:asciiTheme="majorHAnsi" w:hAnsiTheme="majorHAnsi"/>
                <w:b/>
                <w:bCs/>
                <w:color w:val="FFFFFF" w:themeColor="background1"/>
                <w:sz w:val="20"/>
                <w:szCs w:val="20"/>
              </w:rPr>
              <w:t>:</w:t>
            </w:r>
          </w:p>
        </w:tc>
        <w:tc>
          <w:tcPr>
            <w:tcW w:w="5760" w:type="dxa"/>
            <w:vAlign w:val="center"/>
          </w:tcPr>
          <w:p w:rsidR="003239B8" w:rsidRPr="003257AA" w:rsidRDefault="00B765DA" w:rsidP="008D2290">
            <w:pPr>
              <w:rPr>
                <w:rFonts w:asciiTheme="majorHAnsi" w:hAnsiTheme="majorHAnsi"/>
                <w:bCs/>
                <w:sz w:val="20"/>
                <w:szCs w:val="20"/>
                <w:lang w:val="es-CO"/>
              </w:rPr>
            </w:pPr>
            <w:r w:rsidRPr="003257AA">
              <w:rPr>
                <w:rFonts w:asciiTheme="majorHAnsi" w:hAnsiTheme="majorHAnsi"/>
                <w:bCs/>
                <w:sz w:val="20"/>
                <w:szCs w:val="20"/>
                <w:lang w:val="es-CO"/>
              </w:rPr>
              <w:t>Sí, en los términos de la Sección VI</w:t>
            </w:r>
          </w:p>
        </w:tc>
      </w:tr>
    </w:tbl>
    <w:p w:rsidR="003239B8" w:rsidRPr="003257AA" w:rsidRDefault="00223A29" w:rsidP="003239B8">
      <w:pPr>
        <w:spacing w:before="240" w:after="240"/>
        <w:ind w:firstLine="720"/>
        <w:jc w:val="both"/>
        <w:rPr>
          <w:rFonts w:asciiTheme="majorHAnsi" w:hAnsiTheme="majorHAnsi"/>
          <w:b/>
          <w:sz w:val="20"/>
          <w:szCs w:val="20"/>
          <w:lang w:val="es-UY"/>
        </w:rPr>
      </w:pPr>
      <w:r w:rsidRPr="003257AA">
        <w:rPr>
          <w:rFonts w:asciiTheme="majorHAnsi" w:hAnsiTheme="majorHAnsi"/>
          <w:b/>
          <w:sz w:val="20"/>
          <w:szCs w:val="20"/>
          <w:lang w:val="es-UY"/>
        </w:rPr>
        <w:t xml:space="preserve">V. </w:t>
      </w:r>
      <w:r w:rsidRPr="003257AA">
        <w:rPr>
          <w:rFonts w:asciiTheme="majorHAnsi" w:hAnsiTheme="majorHAnsi"/>
          <w:b/>
          <w:sz w:val="20"/>
          <w:szCs w:val="20"/>
          <w:lang w:val="es-UY"/>
        </w:rPr>
        <w:tab/>
      </w:r>
      <w:r w:rsidR="003239B8" w:rsidRPr="003257AA">
        <w:rPr>
          <w:rFonts w:asciiTheme="majorHAnsi" w:hAnsiTheme="majorHAnsi"/>
          <w:b/>
          <w:sz w:val="20"/>
          <w:szCs w:val="20"/>
          <w:lang w:val="es-UY"/>
        </w:rPr>
        <w:t xml:space="preserve">HECHOS ALEGADOS </w:t>
      </w:r>
    </w:p>
    <w:p w:rsidR="008C40F1" w:rsidRPr="003257AA" w:rsidRDefault="008C40F1" w:rsidP="008C40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3257AA">
        <w:rPr>
          <w:rFonts w:asciiTheme="majorHAnsi" w:hAnsiTheme="majorHAnsi"/>
          <w:sz w:val="20"/>
          <w:szCs w:val="20"/>
          <w:lang w:val="es-AR"/>
        </w:rPr>
        <w:t xml:space="preserve">1. </w:t>
      </w:r>
      <w:r w:rsidR="00CF33E9">
        <w:rPr>
          <w:rFonts w:asciiTheme="majorHAnsi" w:hAnsiTheme="majorHAnsi"/>
          <w:sz w:val="20"/>
          <w:szCs w:val="20"/>
          <w:lang w:val="es-AR"/>
        </w:rPr>
        <w:tab/>
      </w:r>
      <w:r w:rsidRPr="003257AA">
        <w:rPr>
          <w:rFonts w:asciiTheme="majorHAnsi" w:hAnsiTheme="majorHAnsi"/>
          <w:sz w:val="20"/>
          <w:szCs w:val="20"/>
          <w:lang w:val="es-AR"/>
        </w:rPr>
        <w:t>El peticionario alega la responsabilidad internacional del Estado colombiano por haber</w:t>
      </w:r>
      <w:r w:rsidR="00B765DA" w:rsidRPr="003257AA">
        <w:rPr>
          <w:rFonts w:asciiTheme="majorHAnsi" w:hAnsiTheme="majorHAnsi"/>
          <w:sz w:val="20"/>
          <w:szCs w:val="20"/>
          <w:lang w:val="es-AR"/>
        </w:rPr>
        <w:t>le puesto en situación de peligro al forzarlo a ser intermediario en la negociación de una extorsión perpetrada por la guerrilla de las FARC</w:t>
      </w:r>
      <w:r w:rsidR="00124E5F">
        <w:rPr>
          <w:rFonts w:asciiTheme="majorHAnsi" w:hAnsiTheme="majorHAnsi"/>
          <w:sz w:val="20"/>
          <w:szCs w:val="20"/>
          <w:lang w:val="es-AR"/>
        </w:rPr>
        <w:t>, como parte de una operación</w:t>
      </w:r>
      <w:r w:rsidR="00B765DA" w:rsidRPr="003257AA">
        <w:rPr>
          <w:rFonts w:asciiTheme="majorHAnsi" w:hAnsiTheme="majorHAnsi"/>
          <w:sz w:val="20"/>
          <w:szCs w:val="20"/>
          <w:lang w:val="es-AR"/>
        </w:rPr>
        <w:t xml:space="preserve">; por </w:t>
      </w:r>
      <w:r w:rsidRPr="003257AA">
        <w:rPr>
          <w:rFonts w:asciiTheme="majorHAnsi" w:hAnsiTheme="majorHAnsi"/>
          <w:sz w:val="20"/>
          <w:szCs w:val="20"/>
          <w:lang w:val="es-AR"/>
        </w:rPr>
        <w:t>omiti</w:t>
      </w:r>
      <w:r w:rsidR="00B765DA" w:rsidRPr="003257AA">
        <w:rPr>
          <w:rFonts w:asciiTheme="majorHAnsi" w:hAnsiTheme="majorHAnsi"/>
          <w:sz w:val="20"/>
          <w:szCs w:val="20"/>
          <w:lang w:val="es-AR"/>
        </w:rPr>
        <w:t>r</w:t>
      </w:r>
      <w:r w:rsidRPr="003257AA">
        <w:rPr>
          <w:rFonts w:asciiTheme="majorHAnsi" w:hAnsiTheme="majorHAnsi"/>
          <w:sz w:val="20"/>
          <w:szCs w:val="20"/>
          <w:lang w:val="es-AR"/>
        </w:rPr>
        <w:t xml:space="preserve"> protegerlo frente a las amenazas directas de violencia contra su vida, integridad y libertad </w:t>
      </w:r>
      <w:r w:rsidR="004F6ABF">
        <w:rPr>
          <w:rFonts w:asciiTheme="majorHAnsi" w:hAnsiTheme="majorHAnsi"/>
          <w:sz w:val="20"/>
          <w:szCs w:val="20"/>
          <w:lang w:val="es-AR"/>
        </w:rPr>
        <w:t xml:space="preserve">cometidas </w:t>
      </w:r>
      <w:r w:rsidR="00B765DA" w:rsidRPr="003257AA">
        <w:rPr>
          <w:rFonts w:asciiTheme="majorHAnsi" w:hAnsiTheme="majorHAnsi"/>
          <w:sz w:val="20"/>
          <w:szCs w:val="20"/>
          <w:lang w:val="es-AR"/>
        </w:rPr>
        <w:t>por guerrilleros de esa organización</w:t>
      </w:r>
      <w:r w:rsidRPr="003257AA">
        <w:rPr>
          <w:rFonts w:asciiTheme="majorHAnsi" w:hAnsiTheme="majorHAnsi"/>
          <w:sz w:val="20"/>
          <w:szCs w:val="20"/>
          <w:lang w:val="es-AR"/>
        </w:rPr>
        <w:t xml:space="preserve">, amenazas que causaron su desplazamiento interno y su posterior tránsito internacional al territorio </w:t>
      </w:r>
      <w:r w:rsidR="006032FA" w:rsidRPr="003257AA">
        <w:rPr>
          <w:rFonts w:asciiTheme="majorHAnsi" w:hAnsiTheme="majorHAnsi"/>
          <w:sz w:val="20"/>
          <w:szCs w:val="20"/>
          <w:lang w:val="es-AR"/>
        </w:rPr>
        <w:t xml:space="preserve">de un país fronterizo </w:t>
      </w:r>
      <w:r w:rsidRPr="003257AA">
        <w:rPr>
          <w:rFonts w:asciiTheme="majorHAnsi" w:hAnsiTheme="majorHAnsi"/>
          <w:sz w:val="20"/>
          <w:szCs w:val="20"/>
          <w:lang w:val="es-AR"/>
        </w:rPr>
        <w:lastRenderedPageBreak/>
        <w:t>para efectos de proteger su vida y la de su familia</w:t>
      </w:r>
      <w:r w:rsidR="00124E5F">
        <w:rPr>
          <w:rFonts w:asciiTheme="majorHAnsi" w:hAnsiTheme="majorHAnsi"/>
          <w:sz w:val="20"/>
          <w:szCs w:val="20"/>
          <w:lang w:val="es-AR"/>
        </w:rPr>
        <w:t>.</w:t>
      </w:r>
      <w:r w:rsidRPr="003257AA">
        <w:rPr>
          <w:rFonts w:asciiTheme="majorHAnsi" w:hAnsiTheme="majorHAnsi"/>
          <w:sz w:val="20"/>
          <w:szCs w:val="20"/>
          <w:lang w:val="es-AR"/>
        </w:rPr>
        <w:t xml:space="preserve"> </w:t>
      </w:r>
      <w:r w:rsidR="00124E5F">
        <w:rPr>
          <w:rFonts w:asciiTheme="majorHAnsi" w:hAnsiTheme="majorHAnsi"/>
          <w:sz w:val="20"/>
          <w:szCs w:val="20"/>
          <w:lang w:val="es-AR"/>
        </w:rPr>
        <w:t xml:space="preserve">Así como </w:t>
      </w:r>
      <w:r w:rsidRPr="003257AA">
        <w:rPr>
          <w:rFonts w:asciiTheme="majorHAnsi" w:hAnsiTheme="majorHAnsi"/>
          <w:sz w:val="20"/>
          <w:szCs w:val="20"/>
          <w:lang w:val="es-AR"/>
        </w:rPr>
        <w:t>por la falta de otorgamiento de asistencia alguna en su condición de persona desplazada y víctima de la violencia, junto con su esposa y sus hijos menores de edad</w:t>
      </w:r>
      <w:r w:rsidR="00B765DA" w:rsidRPr="003257AA">
        <w:rPr>
          <w:rFonts w:asciiTheme="majorHAnsi" w:hAnsiTheme="majorHAnsi"/>
          <w:sz w:val="20"/>
          <w:szCs w:val="20"/>
          <w:lang w:val="es-AR"/>
        </w:rPr>
        <w:t>; y por la impunidad en la que se encuentran los crímenes contra él cometidos</w:t>
      </w:r>
      <w:r w:rsidRPr="003257AA">
        <w:rPr>
          <w:rFonts w:asciiTheme="majorHAnsi" w:hAnsiTheme="majorHAnsi"/>
          <w:sz w:val="20"/>
          <w:szCs w:val="20"/>
          <w:lang w:val="es-AR"/>
        </w:rPr>
        <w:t xml:space="preserve">. </w:t>
      </w:r>
    </w:p>
    <w:p w:rsidR="00370ECD" w:rsidRDefault="006032FA" w:rsidP="00370E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3257AA">
        <w:rPr>
          <w:rFonts w:asciiTheme="majorHAnsi" w:hAnsiTheme="majorHAnsi"/>
          <w:sz w:val="20"/>
          <w:szCs w:val="20"/>
          <w:lang w:val="es-AR"/>
        </w:rPr>
        <w:t xml:space="preserve">2. </w:t>
      </w:r>
      <w:r w:rsidR="000D4887">
        <w:rPr>
          <w:rFonts w:asciiTheme="majorHAnsi" w:hAnsiTheme="majorHAnsi"/>
          <w:sz w:val="20"/>
          <w:szCs w:val="20"/>
          <w:lang w:val="es-AR"/>
        </w:rPr>
        <w:tab/>
        <w:t xml:space="preserve">El señor </w:t>
      </w:r>
      <w:r w:rsidRPr="003257AA">
        <w:rPr>
          <w:rFonts w:asciiTheme="majorHAnsi" w:hAnsiTheme="majorHAnsi"/>
          <w:sz w:val="20"/>
          <w:szCs w:val="20"/>
          <w:lang w:val="es-AR"/>
        </w:rPr>
        <w:t>AA</w:t>
      </w:r>
      <w:r w:rsidR="000D4887">
        <w:rPr>
          <w:rFonts w:asciiTheme="majorHAnsi" w:hAnsiTheme="majorHAnsi"/>
          <w:sz w:val="20"/>
          <w:szCs w:val="20"/>
          <w:lang w:val="es-AR"/>
        </w:rPr>
        <w:t xml:space="preserve"> narra que</w:t>
      </w:r>
      <w:r w:rsidRPr="003257AA">
        <w:rPr>
          <w:rFonts w:asciiTheme="majorHAnsi" w:hAnsiTheme="majorHAnsi"/>
          <w:sz w:val="20"/>
          <w:szCs w:val="20"/>
          <w:lang w:val="es-AR"/>
        </w:rPr>
        <w:t xml:space="preserve"> </w:t>
      </w:r>
      <w:r w:rsidR="008C40F1" w:rsidRPr="003257AA">
        <w:rPr>
          <w:rFonts w:asciiTheme="majorHAnsi" w:hAnsiTheme="majorHAnsi"/>
          <w:sz w:val="20"/>
          <w:szCs w:val="20"/>
          <w:lang w:val="es-AR"/>
        </w:rPr>
        <w:t xml:space="preserve">trabajaba en </w:t>
      </w:r>
      <w:r w:rsidRPr="003257AA">
        <w:rPr>
          <w:rFonts w:asciiTheme="majorHAnsi" w:hAnsiTheme="majorHAnsi"/>
          <w:sz w:val="20"/>
          <w:szCs w:val="20"/>
          <w:lang w:val="es-AR"/>
        </w:rPr>
        <w:t xml:space="preserve">una </w:t>
      </w:r>
      <w:r w:rsidR="008C40F1" w:rsidRPr="003257AA">
        <w:rPr>
          <w:rFonts w:asciiTheme="majorHAnsi" w:hAnsiTheme="majorHAnsi"/>
          <w:sz w:val="20"/>
          <w:szCs w:val="20"/>
          <w:lang w:val="es-AR"/>
        </w:rPr>
        <w:t xml:space="preserve">empresa de servicios públicos </w:t>
      </w:r>
      <w:r w:rsidRPr="003257AA">
        <w:rPr>
          <w:rFonts w:asciiTheme="majorHAnsi" w:hAnsiTheme="majorHAnsi"/>
          <w:sz w:val="20"/>
          <w:szCs w:val="20"/>
          <w:lang w:val="es-AR"/>
        </w:rPr>
        <w:t xml:space="preserve">de una </w:t>
      </w:r>
      <w:r w:rsidR="008C40F1" w:rsidRPr="003257AA">
        <w:rPr>
          <w:rFonts w:asciiTheme="majorHAnsi" w:hAnsiTheme="majorHAnsi"/>
          <w:sz w:val="20"/>
          <w:szCs w:val="20"/>
          <w:lang w:val="es-AR"/>
        </w:rPr>
        <w:t xml:space="preserve">ciudad </w:t>
      </w:r>
      <w:r w:rsidRPr="003257AA">
        <w:rPr>
          <w:rFonts w:asciiTheme="majorHAnsi" w:hAnsiTheme="majorHAnsi"/>
          <w:sz w:val="20"/>
          <w:szCs w:val="20"/>
          <w:lang w:val="es-AR"/>
        </w:rPr>
        <w:t>colombiana</w:t>
      </w:r>
      <w:r w:rsidR="000838C3" w:rsidRPr="003257AA">
        <w:rPr>
          <w:rFonts w:asciiTheme="majorHAnsi" w:hAnsiTheme="majorHAnsi"/>
          <w:sz w:val="20"/>
          <w:szCs w:val="20"/>
          <w:lang w:val="es-AR"/>
        </w:rPr>
        <w:t>. Las instalaciones donde desempeñaba sus labores se ubica</w:t>
      </w:r>
      <w:r w:rsidRPr="003257AA">
        <w:rPr>
          <w:rFonts w:asciiTheme="majorHAnsi" w:hAnsiTheme="majorHAnsi"/>
          <w:sz w:val="20"/>
          <w:szCs w:val="20"/>
          <w:lang w:val="es-AR"/>
        </w:rPr>
        <w:t>ba</w:t>
      </w:r>
      <w:r w:rsidR="000838C3" w:rsidRPr="003257AA">
        <w:rPr>
          <w:rFonts w:asciiTheme="majorHAnsi" w:hAnsiTheme="majorHAnsi"/>
          <w:sz w:val="20"/>
          <w:szCs w:val="20"/>
          <w:lang w:val="es-AR"/>
        </w:rPr>
        <w:t xml:space="preserve">n en el área rural de </w:t>
      </w:r>
      <w:r w:rsidRPr="003257AA">
        <w:rPr>
          <w:rFonts w:asciiTheme="majorHAnsi" w:hAnsiTheme="majorHAnsi"/>
          <w:sz w:val="20"/>
          <w:szCs w:val="20"/>
          <w:lang w:val="es-AR"/>
        </w:rPr>
        <w:t>dicha ciudad</w:t>
      </w:r>
      <w:r w:rsidR="000838C3" w:rsidRPr="003257AA">
        <w:rPr>
          <w:rFonts w:asciiTheme="majorHAnsi" w:hAnsiTheme="majorHAnsi"/>
          <w:sz w:val="20"/>
          <w:szCs w:val="20"/>
          <w:lang w:val="es-AR"/>
        </w:rPr>
        <w:t xml:space="preserve">, en una zona de </w:t>
      </w:r>
      <w:r w:rsidR="004F6ABF">
        <w:rPr>
          <w:rFonts w:asciiTheme="majorHAnsi" w:hAnsiTheme="majorHAnsi"/>
          <w:sz w:val="20"/>
          <w:szCs w:val="20"/>
          <w:lang w:val="es-AR"/>
        </w:rPr>
        <w:t xml:space="preserve">alteración del </w:t>
      </w:r>
      <w:r w:rsidR="000838C3" w:rsidRPr="003257AA">
        <w:rPr>
          <w:rFonts w:asciiTheme="majorHAnsi" w:hAnsiTheme="majorHAnsi"/>
          <w:sz w:val="20"/>
          <w:szCs w:val="20"/>
          <w:lang w:val="es-AR"/>
        </w:rPr>
        <w:t xml:space="preserve">orden público en la que la guerrilla de las FARC delinquía activamente contra la población civil. El peticionario informa que a partir </w:t>
      </w:r>
      <w:r w:rsidR="00604CB7" w:rsidRPr="003257AA">
        <w:rPr>
          <w:rFonts w:asciiTheme="majorHAnsi" w:hAnsiTheme="majorHAnsi"/>
          <w:sz w:val="20"/>
          <w:szCs w:val="20"/>
          <w:lang w:val="es-AR"/>
        </w:rPr>
        <w:t xml:space="preserve">de </w:t>
      </w:r>
      <w:r w:rsidR="000838C3" w:rsidRPr="003257AA">
        <w:rPr>
          <w:rFonts w:asciiTheme="majorHAnsi" w:hAnsiTheme="majorHAnsi"/>
          <w:sz w:val="20"/>
          <w:szCs w:val="20"/>
          <w:lang w:val="es-AR"/>
        </w:rPr>
        <w:t>2006 empezó a recibir llamadas extorsivas de parte de un</w:t>
      </w:r>
      <w:r w:rsidR="008452A6" w:rsidRPr="003257AA">
        <w:rPr>
          <w:rFonts w:asciiTheme="majorHAnsi" w:hAnsiTheme="majorHAnsi"/>
          <w:sz w:val="20"/>
          <w:szCs w:val="20"/>
          <w:lang w:val="es-AR"/>
        </w:rPr>
        <w:t xml:space="preserve"> </w:t>
      </w:r>
      <w:r w:rsidR="00604CB7" w:rsidRPr="003257AA">
        <w:rPr>
          <w:rFonts w:asciiTheme="majorHAnsi" w:hAnsiTheme="majorHAnsi"/>
          <w:sz w:val="20"/>
          <w:szCs w:val="20"/>
          <w:lang w:val="es-AR"/>
        </w:rPr>
        <w:t>“</w:t>
      </w:r>
      <w:r w:rsidR="000838C3" w:rsidRPr="003257AA">
        <w:rPr>
          <w:rFonts w:asciiTheme="majorHAnsi" w:hAnsiTheme="majorHAnsi"/>
          <w:sz w:val="20"/>
          <w:szCs w:val="20"/>
          <w:lang w:val="es-AR"/>
        </w:rPr>
        <w:t>comandante</w:t>
      </w:r>
      <w:r w:rsidR="00604CB7" w:rsidRPr="003257AA">
        <w:rPr>
          <w:rFonts w:asciiTheme="majorHAnsi" w:hAnsiTheme="majorHAnsi"/>
          <w:sz w:val="20"/>
          <w:szCs w:val="20"/>
          <w:lang w:val="es-AR"/>
        </w:rPr>
        <w:t>”</w:t>
      </w:r>
      <w:r w:rsidR="000838C3" w:rsidRPr="003257AA">
        <w:rPr>
          <w:rFonts w:asciiTheme="majorHAnsi" w:hAnsiTheme="majorHAnsi"/>
          <w:sz w:val="20"/>
          <w:szCs w:val="20"/>
          <w:lang w:val="es-AR"/>
        </w:rPr>
        <w:t xml:space="preserve"> guerrillero, quien le exigía que la empresa </w:t>
      </w:r>
      <w:r w:rsidRPr="003257AA">
        <w:rPr>
          <w:rFonts w:asciiTheme="majorHAnsi" w:hAnsiTheme="majorHAnsi"/>
          <w:sz w:val="20"/>
          <w:szCs w:val="20"/>
          <w:lang w:val="es-AR"/>
        </w:rPr>
        <w:t xml:space="preserve">de servicios públicos </w:t>
      </w:r>
      <w:r w:rsidR="000838C3" w:rsidRPr="003257AA">
        <w:rPr>
          <w:rFonts w:asciiTheme="majorHAnsi" w:hAnsiTheme="majorHAnsi"/>
          <w:sz w:val="20"/>
          <w:szCs w:val="20"/>
          <w:lang w:val="es-AR"/>
        </w:rPr>
        <w:t xml:space="preserve">le hiciera entrega a través suyo de altas sumas de dinero, </w:t>
      </w:r>
      <w:r w:rsidRPr="003257AA">
        <w:rPr>
          <w:rFonts w:asciiTheme="majorHAnsi" w:hAnsiTheme="majorHAnsi"/>
          <w:sz w:val="20"/>
          <w:szCs w:val="20"/>
          <w:lang w:val="es-AR"/>
        </w:rPr>
        <w:t>prendas de campaña</w:t>
      </w:r>
      <w:r w:rsidR="000838C3" w:rsidRPr="003257AA">
        <w:rPr>
          <w:rFonts w:asciiTheme="majorHAnsi" w:hAnsiTheme="majorHAnsi"/>
          <w:sz w:val="20"/>
          <w:szCs w:val="20"/>
          <w:lang w:val="es-AR"/>
        </w:rPr>
        <w:t xml:space="preserve">, tarjetas telefónicas y </w:t>
      </w:r>
      <w:r w:rsidR="00B765DA" w:rsidRPr="003257AA">
        <w:rPr>
          <w:rFonts w:asciiTheme="majorHAnsi" w:hAnsiTheme="majorHAnsi"/>
          <w:sz w:val="20"/>
          <w:szCs w:val="20"/>
          <w:lang w:val="es-AR"/>
        </w:rPr>
        <w:t>otros bienes materiales</w:t>
      </w:r>
      <w:r w:rsidR="000838C3" w:rsidRPr="003257AA">
        <w:rPr>
          <w:rFonts w:asciiTheme="majorHAnsi" w:hAnsiTheme="majorHAnsi"/>
          <w:sz w:val="20"/>
          <w:szCs w:val="20"/>
          <w:lang w:val="es-AR"/>
        </w:rPr>
        <w:t xml:space="preserve">, </w:t>
      </w:r>
      <w:r w:rsidR="00370ECD">
        <w:rPr>
          <w:rFonts w:asciiTheme="majorHAnsi" w:hAnsiTheme="majorHAnsi"/>
          <w:sz w:val="20"/>
          <w:szCs w:val="20"/>
          <w:lang w:val="es-AR"/>
        </w:rPr>
        <w:t xml:space="preserve">todo bajo amenaza de secuestro y de </w:t>
      </w:r>
      <w:r w:rsidR="00604CB7" w:rsidRPr="003257AA">
        <w:rPr>
          <w:rFonts w:asciiTheme="majorHAnsi" w:hAnsiTheme="majorHAnsi"/>
          <w:sz w:val="20"/>
          <w:szCs w:val="20"/>
          <w:lang w:val="es-AR"/>
        </w:rPr>
        <w:t xml:space="preserve">destruir </w:t>
      </w:r>
      <w:r w:rsidR="00B765DA" w:rsidRPr="003257AA">
        <w:rPr>
          <w:rFonts w:asciiTheme="majorHAnsi" w:hAnsiTheme="majorHAnsi"/>
          <w:sz w:val="20"/>
          <w:szCs w:val="20"/>
          <w:lang w:val="es-AR"/>
        </w:rPr>
        <w:t>las instalaciones de la empresa</w:t>
      </w:r>
      <w:r w:rsidR="00370ECD">
        <w:rPr>
          <w:rFonts w:asciiTheme="majorHAnsi" w:hAnsiTheme="majorHAnsi"/>
          <w:sz w:val="20"/>
          <w:szCs w:val="20"/>
          <w:lang w:val="es-AR"/>
        </w:rPr>
        <w:t>. Los directivo</w:t>
      </w:r>
      <w:r w:rsidR="000838C3" w:rsidRPr="003257AA">
        <w:rPr>
          <w:rFonts w:asciiTheme="majorHAnsi" w:hAnsiTheme="majorHAnsi"/>
          <w:sz w:val="20"/>
          <w:szCs w:val="20"/>
          <w:lang w:val="es-AR"/>
        </w:rPr>
        <w:t>s de la empresa</w:t>
      </w:r>
      <w:r w:rsidR="00B765DA" w:rsidRPr="003257AA">
        <w:rPr>
          <w:rFonts w:asciiTheme="majorHAnsi" w:hAnsiTheme="majorHAnsi"/>
          <w:sz w:val="20"/>
          <w:szCs w:val="20"/>
          <w:lang w:val="es-AR"/>
        </w:rPr>
        <w:t>, con el conocimiento de la Policía Nacional,</w:t>
      </w:r>
      <w:r w:rsidR="000838C3" w:rsidRPr="003257AA">
        <w:rPr>
          <w:rFonts w:asciiTheme="majorHAnsi" w:hAnsiTheme="majorHAnsi"/>
          <w:sz w:val="20"/>
          <w:szCs w:val="20"/>
          <w:lang w:val="es-AR"/>
        </w:rPr>
        <w:t xml:space="preserve"> accedieron a negociar con los delincuentes e hicieron entrega de algunos de estos implementos para </w:t>
      </w:r>
      <w:r w:rsidR="00604CB7" w:rsidRPr="003257AA">
        <w:rPr>
          <w:rFonts w:asciiTheme="majorHAnsi" w:hAnsiTheme="majorHAnsi"/>
          <w:sz w:val="20"/>
          <w:szCs w:val="20"/>
          <w:lang w:val="es-AR"/>
        </w:rPr>
        <w:t xml:space="preserve">así </w:t>
      </w:r>
      <w:r w:rsidR="000838C3" w:rsidRPr="003257AA">
        <w:rPr>
          <w:rFonts w:asciiTheme="majorHAnsi" w:hAnsiTheme="majorHAnsi"/>
          <w:sz w:val="20"/>
          <w:szCs w:val="20"/>
          <w:lang w:val="es-AR"/>
        </w:rPr>
        <w:t xml:space="preserve">preservar la seguridad de las instalaciones y los trabajadores, obligando al señor </w:t>
      </w:r>
      <w:r w:rsidRPr="003257AA">
        <w:rPr>
          <w:rFonts w:asciiTheme="majorHAnsi" w:hAnsiTheme="majorHAnsi"/>
          <w:sz w:val="20"/>
          <w:szCs w:val="20"/>
          <w:lang w:val="es-AR"/>
        </w:rPr>
        <w:t xml:space="preserve">AA </w:t>
      </w:r>
      <w:r w:rsidR="000838C3" w:rsidRPr="003257AA">
        <w:rPr>
          <w:rFonts w:asciiTheme="majorHAnsi" w:hAnsiTheme="majorHAnsi"/>
          <w:sz w:val="20"/>
          <w:szCs w:val="20"/>
          <w:lang w:val="es-AR"/>
        </w:rPr>
        <w:t xml:space="preserve">a obrar como intermediario personal en estas </w:t>
      </w:r>
      <w:r w:rsidR="004F6ABF">
        <w:rPr>
          <w:rFonts w:asciiTheme="majorHAnsi" w:hAnsiTheme="majorHAnsi"/>
          <w:sz w:val="20"/>
          <w:szCs w:val="20"/>
          <w:lang w:val="es-AR"/>
        </w:rPr>
        <w:t>negociaciones y entregas</w:t>
      </w:r>
      <w:r w:rsidR="000838C3" w:rsidRPr="003257AA">
        <w:rPr>
          <w:rFonts w:asciiTheme="majorHAnsi" w:hAnsiTheme="majorHAnsi"/>
          <w:sz w:val="20"/>
          <w:szCs w:val="20"/>
          <w:lang w:val="es-AR"/>
        </w:rPr>
        <w:t xml:space="preserve">. Aunque el señor </w:t>
      </w:r>
      <w:r w:rsidRPr="003257AA">
        <w:rPr>
          <w:rFonts w:asciiTheme="majorHAnsi" w:hAnsiTheme="majorHAnsi"/>
          <w:sz w:val="20"/>
          <w:szCs w:val="20"/>
          <w:lang w:val="es-AR"/>
        </w:rPr>
        <w:t xml:space="preserve">AA </w:t>
      </w:r>
      <w:r w:rsidR="000838C3" w:rsidRPr="003257AA">
        <w:rPr>
          <w:rFonts w:asciiTheme="majorHAnsi" w:hAnsiTheme="majorHAnsi"/>
          <w:sz w:val="20"/>
          <w:szCs w:val="20"/>
          <w:lang w:val="es-AR"/>
        </w:rPr>
        <w:t xml:space="preserve">presentó su renuncia </w:t>
      </w:r>
      <w:r w:rsidR="004F6ABF">
        <w:rPr>
          <w:rFonts w:asciiTheme="majorHAnsi" w:hAnsiTheme="majorHAnsi"/>
          <w:sz w:val="20"/>
          <w:szCs w:val="20"/>
          <w:lang w:val="es-AR"/>
        </w:rPr>
        <w:t xml:space="preserve">a la empresa </w:t>
      </w:r>
      <w:r w:rsidR="000838C3" w:rsidRPr="003257AA">
        <w:rPr>
          <w:rFonts w:asciiTheme="majorHAnsi" w:hAnsiTheme="majorHAnsi"/>
          <w:sz w:val="20"/>
          <w:szCs w:val="20"/>
          <w:lang w:val="es-AR"/>
        </w:rPr>
        <w:t>para preservar su seguridad</w:t>
      </w:r>
      <w:r w:rsidR="004F6ABF">
        <w:rPr>
          <w:rFonts w:asciiTheme="majorHAnsi" w:hAnsiTheme="majorHAnsi"/>
          <w:sz w:val="20"/>
          <w:szCs w:val="20"/>
          <w:lang w:val="es-AR"/>
        </w:rPr>
        <w:t xml:space="preserve"> y la de su familia</w:t>
      </w:r>
      <w:r w:rsidR="000838C3" w:rsidRPr="003257AA">
        <w:rPr>
          <w:rFonts w:asciiTheme="majorHAnsi" w:hAnsiTheme="majorHAnsi"/>
          <w:sz w:val="20"/>
          <w:szCs w:val="20"/>
          <w:lang w:val="es-AR"/>
        </w:rPr>
        <w:t xml:space="preserve">, esta renuncia no fue aceptada en un primer momento, y se le obligó a continuar transando </w:t>
      </w:r>
      <w:r w:rsidR="00B765DA" w:rsidRPr="003257AA">
        <w:rPr>
          <w:rFonts w:asciiTheme="majorHAnsi" w:hAnsiTheme="majorHAnsi"/>
          <w:sz w:val="20"/>
          <w:szCs w:val="20"/>
          <w:lang w:val="es-AR"/>
        </w:rPr>
        <w:t xml:space="preserve">personalmente </w:t>
      </w:r>
      <w:r w:rsidR="000838C3" w:rsidRPr="003257AA">
        <w:rPr>
          <w:rFonts w:asciiTheme="majorHAnsi" w:hAnsiTheme="majorHAnsi"/>
          <w:sz w:val="20"/>
          <w:szCs w:val="20"/>
          <w:lang w:val="es-AR"/>
        </w:rPr>
        <w:t xml:space="preserve">con los criminales. Como parte de estas negociaciones obligadas, </w:t>
      </w:r>
      <w:r w:rsidR="00604CB7" w:rsidRPr="003257AA">
        <w:rPr>
          <w:rFonts w:asciiTheme="majorHAnsi" w:hAnsiTheme="majorHAnsi"/>
          <w:sz w:val="20"/>
          <w:szCs w:val="20"/>
          <w:lang w:val="es-AR"/>
        </w:rPr>
        <w:t xml:space="preserve">a través del señor AA </w:t>
      </w:r>
      <w:r w:rsidR="000838C3" w:rsidRPr="003257AA">
        <w:rPr>
          <w:rFonts w:asciiTheme="majorHAnsi" w:hAnsiTheme="majorHAnsi"/>
          <w:sz w:val="20"/>
          <w:szCs w:val="20"/>
          <w:lang w:val="es-AR"/>
        </w:rPr>
        <w:t xml:space="preserve">las autoridades </w:t>
      </w:r>
      <w:r w:rsidR="00E762B3" w:rsidRPr="003257AA">
        <w:rPr>
          <w:rFonts w:asciiTheme="majorHAnsi" w:hAnsiTheme="majorHAnsi"/>
          <w:sz w:val="20"/>
          <w:szCs w:val="20"/>
          <w:lang w:val="es-AR"/>
        </w:rPr>
        <w:t xml:space="preserve">de la Policía </w:t>
      </w:r>
      <w:r w:rsidR="00370ECD">
        <w:rPr>
          <w:rFonts w:asciiTheme="majorHAnsi" w:hAnsiTheme="majorHAnsi"/>
          <w:sz w:val="20"/>
          <w:szCs w:val="20"/>
          <w:lang w:val="es-AR"/>
        </w:rPr>
        <w:t>entregaron</w:t>
      </w:r>
      <w:r w:rsidR="000838C3" w:rsidRPr="003257AA">
        <w:rPr>
          <w:rFonts w:asciiTheme="majorHAnsi" w:hAnsiTheme="majorHAnsi"/>
          <w:sz w:val="20"/>
          <w:szCs w:val="20"/>
          <w:lang w:val="es-AR"/>
        </w:rPr>
        <w:t xml:space="preserve"> a los guerrilleros un </w:t>
      </w:r>
      <w:r w:rsidR="00B765DA" w:rsidRPr="003257AA">
        <w:rPr>
          <w:rFonts w:asciiTheme="majorHAnsi" w:hAnsiTheme="majorHAnsi"/>
          <w:sz w:val="20"/>
          <w:szCs w:val="20"/>
          <w:lang w:val="es-AR"/>
        </w:rPr>
        <w:t xml:space="preserve">objeto, por </w:t>
      </w:r>
      <w:r w:rsidR="00604CB7" w:rsidRPr="003257AA">
        <w:rPr>
          <w:rFonts w:asciiTheme="majorHAnsi" w:hAnsiTheme="majorHAnsi"/>
          <w:sz w:val="20"/>
          <w:szCs w:val="20"/>
          <w:lang w:val="es-AR"/>
        </w:rPr>
        <w:t xml:space="preserve">éstos </w:t>
      </w:r>
      <w:r w:rsidR="00B765DA" w:rsidRPr="003257AA">
        <w:rPr>
          <w:rFonts w:asciiTheme="majorHAnsi" w:hAnsiTheme="majorHAnsi"/>
          <w:sz w:val="20"/>
          <w:szCs w:val="20"/>
          <w:lang w:val="es-AR"/>
        </w:rPr>
        <w:t xml:space="preserve">exigido, </w:t>
      </w:r>
      <w:r w:rsidR="000838C3" w:rsidRPr="003257AA">
        <w:rPr>
          <w:rFonts w:asciiTheme="majorHAnsi" w:hAnsiTheme="majorHAnsi"/>
          <w:sz w:val="20"/>
          <w:szCs w:val="20"/>
          <w:lang w:val="es-AR"/>
        </w:rPr>
        <w:t xml:space="preserve">que tenía oculto </w:t>
      </w:r>
      <w:r w:rsidR="00B765DA" w:rsidRPr="003257AA">
        <w:rPr>
          <w:rFonts w:asciiTheme="majorHAnsi" w:hAnsiTheme="majorHAnsi"/>
          <w:sz w:val="20"/>
          <w:szCs w:val="20"/>
          <w:lang w:val="es-AR"/>
        </w:rPr>
        <w:t xml:space="preserve">en su interior </w:t>
      </w:r>
      <w:r w:rsidR="000838C3" w:rsidRPr="003257AA">
        <w:rPr>
          <w:rFonts w:asciiTheme="majorHAnsi" w:hAnsiTheme="majorHAnsi"/>
          <w:sz w:val="20"/>
          <w:szCs w:val="20"/>
          <w:lang w:val="es-AR"/>
        </w:rPr>
        <w:t xml:space="preserve">un dispositivo </w:t>
      </w:r>
      <w:r w:rsidR="00B765DA" w:rsidRPr="003257AA">
        <w:rPr>
          <w:rFonts w:asciiTheme="majorHAnsi" w:hAnsiTheme="majorHAnsi"/>
          <w:sz w:val="20"/>
          <w:szCs w:val="20"/>
          <w:lang w:val="es-AR"/>
        </w:rPr>
        <w:t xml:space="preserve">electrónico </w:t>
      </w:r>
      <w:r w:rsidR="000838C3" w:rsidRPr="003257AA">
        <w:rPr>
          <w:rFonts w:asciiTheme="majorHAnsi" w:hAnsiTheme="majorHAnsi"/>
          <w:sz w:val="20"/>
          <w:szCs w:val="20"/>
          <w:lang w:val="es-AR"/>
        </w:rPr>
        <w:t xml:space="preserve">que permitiría </w:t>
      </w:r>
      <w:r w:rsidR="00B765DA" w:rsidRPr="003257AA">
        <w:rPr>
          <w:rFonts w:asciiTheme="majorHAnsi" w:hAnsiTheme="majorHAnsi"/>
          <w:sz w:val="20"/>
          <w:szCs w:val="20"/>
          <w:lang w:val="es-AR"/>
        </w:rPr>
        <w:t xml:space="preserve">a las autoridades </w:t>
      </w:r>
      <w:r w:rsidR="000838C3" w:rsidRPr="003257AA">
        <w:rPr>
          <w:rFonts w:asciiTheme="majorHAnsi" w:hAnsiTheme="majorHAnsi"/>
          <w:sz w:val="20"/>
          <w:szCs w:val="20"/>
          <w:lang w:val="es-AR"/>
        </w:rPr>
        <w:t xml:space="preserve">ubicar </w:t>
      </w:r>
      <w:r w:rsidR="00B765DA" w:rsidRPr="003257AA">
        <w:rPr>
          <w:rFonts w:asciiTheme="majorHAnsi" w:hAnsiTheme="majorHAnsi"/>
          <w:sz w:val="20"/>
          <w:szCs w:val="20"/>
          <w:lang w:val="es-AR"/>
        </w:rPr>
        <w:t xml:space="preserve">sus </w:t>
      </w:r>
      <w:r w:rsidR="00370ECD">
        <w:rPr>
          <w:rFonts w:asciiTheme="majorHAnsi" w:hAnsiTheme="majorHAnsi"/>
          <w:sz w:val="20"/>
          <w:szCs w:val="20"/>
          <w:lang w:val="es-AR"/>
        </w:rPr>
        <w:t>campamentos.</w:t>
      </w:r>
      <w:r w:rsidR="000838C3" w:rsidRPr="003257AA">
        <w:rPr>
          <w:rFonts w:asciiTheme="majorHAnsi" w:hAnsiTheme="majorHAnsi"/>
          <w:sz w:val="20"/>
          <w:szCs w:val="20"/>
          <w:lang w:val="es-AR"/>
        </w:rPr>
        <w:t xml:space="preserve"> </w:t>
      </w:r>
      <w:r w:rsidR="00370ECD">
        <w:rPr>
          <w:rFonts w:asciiTheme="majorHAnsi" w:hAnsiTheme="majorHAnsi"/>
          <w:sz w:val="20"/>
          <w:szCs w:val="20"/>
          <w:lang w:val="es-AR"/>
        </w:rPr>
        <w:t>Un oficial de la Policía a cargo de la operación le dijo al peticionario que no se preocupara “</w:t>
      </w:r>
      <w:r w:rsidR="00E762B3" w:rsidRPr="003257AA">
        <w:rPr>
          <w:rFonts w:asciiTheme="majorHAnsi" w:hAnsiTheme="majorHAnsi"/>
          <w:i/>
          <w:iCs/>
          <w:sz w:val="20"/>
          <w:szCs w:val="20"/>
          <w:lang w:val="es-AR"/>
        </w:rPr>
        <w:t xml:space="preserve">que la policía iba a estar monitoreando la entrega </w:t>
      </w:r>
      <w:r w:rsidR="008452A6" w:rsidRPr="003257AA">
        <w:rPr>
          <w:rFonts w:asciiTheme="majorHAnsi" w:hAnsiTheme="majorHAnsi"/>
          <w:i/>
          <w:iCs/>
          <w:sz w:val="20"/>
          <w:szCs w:val="20"/>
          <w:lang w:val="es-AR"/>
        </w:rPr>
        <w:t>[</w:t>
      </w:r>
      <w:r w:rsidR="00E762B3" w:rsidRPr="003257AA">
        <w:rPr>
          <w:rFonts w:asciiTheme="majorHAnsi" w:hAnsiTheme="majorHAnsi"/>
          <w:i/>
          <w:iCs/>
          <w:sz w:val="20"/>
          <w:szCs w:val="20"/>
          <w:lang w:val="es-AR"/>
        </w:rPr>
        <w:t xml:space="preserve">del </w:t>
      </w:r>
      <w:r w:rsidR="00B765DA" w:rsidRPr="003257AA">
        <w:rPr>
          <w:rFonts w:asciiTheme="majorHAnsi" w:hAnsiTheme="majorHAnsi"/>
          <w:i/>
          <w:iCs/>
          <w:sz w:val="20"/>
          <w:szCs w:val="20"/>
          <w:lang w:val="es-AR"/>
        </w:rPr>
        <w:t>objeto]</w:t>
      </w:r>
      <w:r w:rsidR="00E762B3" w:rsidRPr="003257AA">
        <w:rPr>
          <w:rFonts w:asciiTheme="majorHAnsi" w:hAnsiTheme="majorHAnsi"/>
          <w:i/>
          <w:iCs/>
          <w:sz w:val="20"/>
          <w:szCs w:val="20"/>
          <w:lang w:val="es-AR"/>
        </w:rPr>
        <w:t xml:space="preserve"> y </w:t>
      </w:r>
      <w:r w:rsidR="00370ECD">
        <w:rPr>
          <w:rFonts w:asciiTheme="majorHAnsi" w:hAnsiTheme="majorHAnsi"/>
          <w:i/>
          <w:iCs/>
          <w:sz w:val="20"/>
          <w:szCs w:val="20"/>
          <w:lang w:val="es-AR"/>
        </w:rPr>
        <w:t>[lo]</w:t>
      </w:r>
      <w:r w:rsidR="00E762B3" w:rsidRPr="003257AA">
        <w:rPr>
          <w:rFonts w:asciiTheme="majorHAnsi" w:hAnsiTheme="majorHAnsi"/>
          <w:i/>
          <w:iCs/>
          <w:sz w:val="20"/>
          <w:szCs w:val="20"/>
          <w:lang w:val="es-AR"/>
        </w:rPr>
        <w:t xml:space="preserve"> iban a estar cuidando”</w:t>
      </w:r>
      <w:r w:rsidR="00E762B3" w:rsidRPr="003257AA">
        <w:rPr>
          <w:rFonts w:asciiTheme="majorHAnsi" w:hAnsiTheme="majorHAnsi"/>
          <w:sz w:val="20"/>
          <w:szCs w:val="20"/>
          <w:lang w:val="es-AR"/>
        </w:rPr>
        <w:t xml:space="preserve">. </w:t>
      </w:r>
    </w:p>
    <w:p w:rsidR="008C40F1" w:rsidRPr="003257AA" w:rsidRDefault="00370ECD" w:rsidP="006032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3.</w:t>
      </w:r>
      <w:r>
        <w:rPr>
          <w:rFonts w:asciiTheme="majorHAnsi" w:hAnsiTheme="majorHAnsi"/>
          <w:sz w:val="20"/>
          <w:szCs w:val="20"/>
          <w:lang w:val="es-AR"/>
        </w:rPr>
        <w:tab/>
      </w:r>
      <w:r w:rsidR="00E762B3" w:rsidRPr="003257AA">
        <w:rPr>
          <w:rFonts w:asciiTheme="majorHAnsi" w:hAnsiTheme="majorHAnsi"/>
          <w:sz w:val="20"/>
          <w:szCs w:val="20"/>
          <w:lang w:val="es-AR"/>
        </w:rPr>
        <w:t>C</w:t>
      </w:r>
      <w:r w:rsidR="000838C3" w:rsidRPr="003257AA">
        <w:rPr>
          <w:rFonts w:asciiTheme="majorHAnsi" w:hAnsiTheme="majorHAnsi"/>
          <w:sz w:val="20"/>
          <w:szCs w:val="20"/>
          <w:lang w:val="es-AR"/>
        </w:rPr>
        <w:t xml:space="preserve">uando los </w:t>
      </w:r>
      <w:r w:rsidR="00933043">
        <w:rPr>
          <w:rFonts w:asciiTheme="majorHAnsi" w:hAnsiTheme="majorHAnsi"/>
          <w:sz w:val="20"/>
          <w:szCs w:val="20"/>
          <w:lang w:val="es-AR"/>
        </w:rPr>
        <w:t>guerrilleros</w:t>
      </w:r>
      <w:r w:rsidR="000838C3" w:rsidRPr="003257AA">
        <w:rPr>
          <w:rFonts w:asciiTheme="majorHAnsi" w:hAnsiTheme="majorHAnsi"/>
          <w:sz w:val="20"/>
          <w:szCs w:val="20"/>
          <w:lang w:val="es-AR"/>
        </w:rPr>
        <w:t xml:space="preserve"> descubrieron este dispositivo</w:t>
      </w:r>
      <w:r w:rsidR="00B765DA" w:rsidRPr="003257AA">
        <w:rPr>
          <w:rFonts w:asciiTheme="majorHAnsi" w:hAnsiTheme="majorHAnsi"/>
          <w:sz w:val="20"/>
          <w:szCs w:val="20"/>
          <w:lang w:val="es-AR"/>
        </w:rPr>
        <w:t xml:space="preserve"> de ubicación</w:t>
      </w:r>
      <w:r w:rsidR="000838C3" w:rsidRPr="003257AA">
        <w:rPr>
          <w:rFonts w:asciiTheme="majorHAnsi" w:hAnsiTheme="majorHAnsi"/>
          <w:sz w:val="20"/>
          <w:szCs w:val="20"/>
          <w:lang w:val="es-AR"/>
        </w:rPr>
        <w:t xml:space="preserve">, </w:t>
      </w:r>
      <w:r w:rsidR="00604CB7" w:rsidRPr="003257AA">
        <w:rPr>
          <w:rFonts w:asciiTheme="majorHAnsi" w:hAnsiTheme="majorHAnsi"/>
          <w:sz w:val="20"/>
          <w:szCs w:val="20"/>
          <w:lang w:val="es-AR"/>
        </w:rPr>
        <w:t>anunciaron que asesinarían a</w:t>
      </w:r>
      <w:r w:rsidR="000838C3" w:rsidRPr="003257AA">
        <w:rPr>
          <w:rFonts w:asciiTheme="majorHAnsi" w:hAnsiTheme="majorHAnsi"/>
          <w:sz w:val="20"/>
          <w:szCs w:val="20"/>
          <w:lang w:val="es-AR"/>
        </w:rPr>
        <w:t xml:space="preserve">l señor </w:t>
      </w:r>
      <w:r w:rsidR="006032FA" w:rsidRPr="003257AA">
        <w:rPr>
          <w:rFonts w:asciiTheme="majorHAnsi" w:hAnsiTheme="majorHAnsi"/>
          <w:sz w:val="20"/>
          <w:szCs w:val="20"/>
          <w:lang w:val="es-AR"/>
        </w:rPr>
        <w:t xml:space="preserve">AA </w:t>
      </w:r>
      <w:r w:rsidR="000838C3" w:rsidRPr="003257AA">
        <w:rPr>
          <w:rFonts w:asciiTheme="majorHAnsi" w:hAnsiTheme="majorHAnsi"/>
          <w:sz w:val="20"/>
          <w:szCs w:val="20"/>
          <w:lang w:val="es-AR"/>
        </w:rPr>
        <w:t>y a su familia</w:t>
      </w:r>
      <w:r w:rsidR="008B09CB" w:rsidRPr="003257AA">
        <w:rPr>
          <w:rFonts w:asciiTheme="majorHAnsi" w:hAnsiTheme="majorHAnsi"/>
          <w:sz w:val="20"/>
          <w:szCs w:val="20"/>
          <w:lang w:val="es-AR"/>
        </w:rPr>
        <w:t xml:space="preserve"> por considerarlo un agente policial infiltrado, </w:t>
      </w:r>
      <w:r w:rsidR="000838C3" w:rsidRPr="003257AA">
        <w:rPr>
          <w:rFonts w:asciiTheme="majorHAnsi" w:hAnsiTheme="majorHAnsi"/>
          <w:sz w:val="20"/>
          <w:szCs w:val="20"/>
          <w:lang w:val="es-AR"/>
        </w:rPr>
        <w:t>e iniciaron su búsqueda</w:t>
      </w:r>
      <w:r w:rsidR="00B765DA" w:rsidRPr="003257AA">
        <w:rPr>
          <w:rFonts w:asciiTheme="majorHAnsi" w:hAnsiTheme="majorHAnsi"/>
          <w:sz w:val="20"/>
          <w:szCs w:val="20"/>
          <w:lang w:val="es-AR"/>
        </w:rPr>
        <w:t xml:space="preserve"> para matarlo</w:t>
      </w:r>
      <w:r w:rsidR="000838C3" w:rsidRPr="003257AA">
        <w:rPr>
          <w:rFonts w:asciiTheme="majorHAnsi" w:hAnsiTheme="majorHAnsi"/>
          <w:sz w:val="20"/>
          <w:szCs w:val="20"/>
          <w:lang w:val="es-AR"/>
        </w:rPr>
        <w:t>, motivo por el cual éste presentó su renuncia irrevocable</w:t>
      </w:r>
      <w:r w:rsidR="00B765DA" w:rsidRPr="003257AA">
        <w:rPr>
          <w:rFonts w:asciiTheme="majorHAnsi" w:hAnsiTheme="majorHAnsi"/>
          <w:sz w:val="20"/>
          <w:szCs w:val="20"/>
          <w:lang w:val="es-AR"/>
        </w:rPr>
        <w:t xml:space="preserve"> a la empresa</w:t>
      </w:r>
      <w:r w:rsidR="000838C3" w:rsidRPr="003257AA">
        <w:rPr>
          <w:rFonts w:asciiTheme="majorHAnsi" w:hAnsiTheme="majorHAnsi"/>
          <w:sz w:val="20"/>
          <w:szCs w:val="20"/>
          <w:lang w:val="es-AR"/>
        </w:rPr>
        <w:t xml:space="preserve"> y </w:t>
      </w:r>
      <w:r w:rsidR="008B09CB" w:rsidRPr="003257AA">
        <w:rPr>
          <w:rFonts w:asciiTheme="majorHAnsi" w:hAnsiTheme="majorHAnsi"/>
          <w:sz w:val="20"/>
          <w:szCs w:val="20"/>
          <w:lang w:val="es-AR"/>
        </w:rPr>
        <w:t>denunció la situación a la Policía Nacional pidiendo protección</w:t>
      </w:r>
      <w:r w:rsidR="004F6ABF">
        <w:rPr>
          <w:rFonts w:asciiTheme="majorHAnsi" w:hAnsiTheme="majorHAnsi"/>
          <w:sz w:val="20"/>
          <w:szCs w:val="20"/>
          <w:lang w:val="es-AR"/>
        </w:rPr>
        <w:t>,</w:t>
      </w:r>
      <w:r w:rsidR="008B09CB" w:rsidRPr="003257AA">
        <w:rPr>
          <w:rFonts w:asciiTheme="majorHAnsi" w:hAnsiTheme="majorHAnsi"/>
          <w:sz w:val="20"/>
          <w:szCs w:val="20"/>
          <w:lang w:val="es-AR"/>
        </w:rPr>
        <w:t xml:space="preserve"> sin obtenerla. Dada la falta de medidas de protección por el Estado, </w:t>
      </w:r>
      <w:r w:rsidR="004F58F7" w:rsidRPr="003257AA">
        <w:rPr>
          <w:rFonts w:asciiTheme="majorHAnsi" w:hAnsiTheme="majorHAnsi"/>
          <w:sz w:val="20"/>
          <w:szCs w:val="20"/>
          <w:lang w:val="es-AR"/>
        </w:rPr>
        <w:t xml:space="preserve">en 2008 </w:t>
      </w:r>
      <w:r w:rsidR="008B09CB" w:rsidRPr="003257AA">
        <w:rPr>
          <w:rFonts w:asciiTheme="majorHAnsi" w:hAnsiTheme="majorHAnsi"/>
          <w:sz w:val="20"/>
          <w:szCs w:val="20"/>
          <w:lang w:val="es-AR"/>
        </w:rPr>
        <w:t xml:space="preserve">el señor AA </w:t>
      </w:r>
      <w:r w:rsidR="000838C3" w:rsidRPr="003257AA">
        <w:rPr>
          <w:rFonts w:asciiTheme="majorHAnsi" w:hAnsiTheme="majorHAnsi"/>
          <w:sz w:val="20"/>
          <w:szCs w:val="20"/>
          <w:lang w:val="es-AR"/>
        </w:rPr>
        <w:t xml:space="preserve">se desplazó </w:t>
      </w:r>
      <w:r w:rsidR="00E762B3" w:rsidRPr="003257AA">
        <w:rPr>
          <w:rFonts w:asciiTheme="majorHAnsi" w:hAnsiTheme="majorHAnsi"/>
          <w:sz w:val="20"/>
          <w:szCs w:val="20"/>
          <w:lang w:val="es-AR"/>
        </w:rPr>
        <w:t xml:space="preserve">junto con su familia, hacia una población diferente en otro departamento del país. </w:t>
      </w:r>
      <w:r w:rsidR="00933043">
        <w:rPr>
          <w:rFonts w:asciiTheme="majorHAnsi" w:hAnsiTheme="majorHAnsi"/>
          <w:sz w:val="20"/>
          <w:szCs w:val="20"/>
          <w:lang w:val="es-AR"/>
        </w:rPr>
        <w:t>Desde este nuevo lugar</w:t>
      </w:r>
      <w:r w:rsidR="00B765DA" w:rsidRPr="003257AA">
        <w:rPr>
          <w:rFonts w:asciiTheme="majorHAnsi" w:hAnsiTheme="majorHAnsi"/>
          <w:sz w:val="20"/>
          <w:szCs w:val="20"/>
          <w:lang w:val="es-AR"/>
        </w:rPr>
        <w:t xml:space="preserve">, el señor AA presentó una declaración ante las autoridades competentes y fue formalmente reconocido </w:t>
      </w:r>
      <w:r w:rsidR="00604CB7" w:rsidRPr="003257AA">
        <w:rPr>
          <w:rFonts w:asciiTheme="majorHAnsi" w:hAnsiTheme="majorHAnsi"/>
          <w:sz w:val="20"/>
          <w:szCs w:val="20"/>
          <w:lang w:val="es-AR"/>
        </w:rPr>
        <w:t xml:space="preserve">y registrado </w:t>
      </w:r>
      <w:r w:rsidR="00B765DA" w:rsidRPr="003257AA">
        <w:rPr>
          <w:rFonts w:asciiTheme="majorHAnsi" w:hAnsiTheme="majorHAnsi"/>
          <w:sz w:val="20"/>
          <w:szCs w:val="20"/>
          <w:lang w:val="es-AR"/>
        </w:rPr>
        <w:t xml:space="preserve">como persona desplazada, aunque </w:t>
      </w:r>
      <w:r w:rsidR="00933043">
        <w:rPr>
          <w:rFonts w:asciiTheme="majorHAnsi" w:hAnsiTheme="majorHAnsi"/>
          <w:sz w:val="20"/>
          <w:szCs w:val="20"/>
          <w:lang w:val="es-AR"/>
        </w:rPr>
        <w:t xml:space="preserve">alega no haber recibido </w:t>
      </w:r>
      <w:r w:rsidR="00B765DA" w:rsidRPr="003257AA">
        <w:rPr>
          <w:rFonts w:asciiTheme="majorHAnsi" w:hAnsiTheme="majorHAnsi"/>
          <w:sz w:val="20"/>
          <w:szCs w:val="20"/>
          <w:lang w:val="es-AR"/>
        </w:rPr>
        <w:t xml:space="preserve">apoyo de ningún tipo ni protección para su seguridad </w:t>
      </w:r>
      <w:r w:rsidR="00933043">
        <w:rPr>
          <w:rFonts w:asciiTheme="majorHAnsi" w:hAnsiTheme="majorHAnsi"/>
          <w:sz w:val="20"/>
          <w:szCs w:val="20"/>
          <w:lang w:val="es-AR"/>
        </w:rPr>
        <w:t>y</w:t>
      </w:r>
      <w:r w:rsidR="00B765DA" w:rsidRPr="003257AA">
        <w:rPr>
          <w:rFonts w:asciiTheme="majorHAnsi" w:hAnsiTheme="majorHAnsi"/>
          <w:sz w:val="20"/>
          <w:szCs w:val="20"/>
          <w:lang w:val="es-AR"/>
        </w:rPr>
        <w:t xml:space="preserve"> la de su familia. </w:t>
      </w:r>
      <w:r w:rsidR="006032FA" w:rsidRPr="003257AA">
        <w:rPr>
          <w:rFonts w:asciiTheme="majorHAnsi" w:hAnsiTheme="majorHAnsi"/>
          <w:sz w:val="20"/>
          <w:szCs w:val="20"/>
          <w:lang w:val="es-AR"/>
        </w:rPr>
        <w:t xml:space="preserve">Como los </w:t>
      </w:r>
      <w:r w:rsidR="00933043">
        <w:rPr>
          <w:rFonts w:asciiTheme="majorHAnsi" w:hAnsiTheme="majorHAnsi"/>
          <w:sz w:val="20"/>
          <w:szCs w:val="20"/>
          <w:lang w:val="es-AR"/>
        </w:rPr>
        <w:t>delincuentes</w:t>
      </w:r>
      <w:r w:rsidR="006032FA" w:rsidRPr="003257AA">
        <w:rPr>
          <w:rFonts w:asciiTheme="majorHAnsi" w:hAnsiTheme="majorHAnsi"/>
          <w:sz w:val="20"/>
          <w:szCs w:val="20"/>
          <w:lang w:val="es-AR"/>
        </w:rPr>
        <w:t xml:space="preserve"> de las FARC continuaron </w:t>
      </w:r>
      <w:r w:rsidR="00933043">
        <w:rPr>
          <w:rFonts w:asciiTheme="majorHAnsi" w:hAnsiTheme="majorHAnsi"/>
          <w:sz w:val="20"/>
          <w:szCs w:val="20"/>
          <w:lang w:val="es-AR"/>
        </w:rPr>
        <w:t>la</w:t>
      </w:r>
      <w:r w:rsidR="006032FA" w:rsidRPr="003257AA">
        <w:rPr>
          <w:rFonts w:asciiTheme="majorHAnsi" w:hAnsiTheme="majorHAnsi"/>
          <w:sz w:val="20"/>
          <w:szCs w:val="20"/>
          <w:lang w:val="es-AR"/>
        </w:rPr>
        <w:t xml:space="preserve"> persecución </w:t>
      </w:r>
      <w:r w:rsidR="00933043">
        <w:rPr>
          <w:rFonts w:asciiTheme="majorHAnsi" w:hAnsiTheme="majorHAnsi"/>
          <w:sz w:val="20"/>
          <w:szCs w:val="20"/>
          <w:lang w:val="es-AR"/>
        </w:rPr>
        <w:t>del</w:t>
      </w:r>
      <w:r w:rsidR="006032FA" w:rsidRPr="003257AA">
        <w:rPr>
          <w:rFonts w:asciiTheme="majorHAnsi" w:hAnsiTheme="majorHAnsi"/>
          <w:sz w:val="20"/>
          <w:szCs w:val="20"/>
          <w:lang w:val="es-AR"/>
        </w:rPr>
        <w:t xml:space="preserve"> señor AA en Colombia, éste tuvo que seguir huyendo y debió cruzar las fronteras nacionales, estableciéndose </w:t>
      </w:r>
      <w:r w:rsidR="00B765DA" w:rsidRPr="003257AA">
        <w:rPr>
          <w:rFonts w:asciiTheme="majorHAnsi" w:hAnsiTheme="majorHAnsi"/>
          <w:sz w:val="20"/>
          <w:szCs w:val="20"/>
          <w:lang w:val="es-AR"/>
        </w:rPr>
        <w:t xml:space="preserve">a partir de 2009 </w:t>
      </w:r>
      <w:r w:rsidR="006032FA" w:rsidRPr="003257AA">
        <w:rPr>
          <w:rFonts w:asciiTheme="majorHAnsi" w:hAnsiTheme="majorHAnsi"/>
          <w:sz w:val="20"/>
          <w:szCs w:val="20"/>
          <w:lang w:val="es-AR"/>
        </w:rPr>
        <w:t xml:space="preserve">en </w:t>
      </w:r>
      <w:r w:rsidR="00933043">
        <w:rPr>
          <w:rFonts w:asciiTheme="majorHAnsi" w:hAnsiTheme="majorHAnsi"/>
          <w:sz w:val="20"/>
          <w:szCs w:val="20"/>
          <w:lang w:val="es-AR"/>
        </w:rPr>
        <w:t>un país fronterizo</w:t>
      </w:r>
      <w:r w:rsidR="006032FA" w:rsidRPr="003257AA">
        <w:rPr>
          <w:rFonts w:asciiTheme="majorHAnsi" w:hAnsiTheme="majorHAnsi"/>
          <w:sz w:val="20"/>
          <w:szCs w:val="20"/>
          <w:lang w:val="es-AR"/>
        </w:rPr>
        <w:t xml:space="preserve">. </w:t>
      </w:r>
      <w:r w:rsidR="00933043">
        <w:rPr>
          <w:rFonts w:asciiTheme="majorHAnsi" w:hAnsiTheme="majorHAnsi"/>
          <w:sz w:val="20"/>
          <w:szCs w:val="20"/>
          <w:lang w:val="es-AR"/>
        </w:rPr>
        <w:t>Sin embargo, l</w:t>
      </w:r>
      <w:r w:rsidR="006032FA" w:rsidRPr="003257AA">
        <w:rPr>
          <w:rFonts w:asciiTheme="majorHAnsi" w:hAnsiTheme="majorHAnsi"/>
          <w:sz w:val="20"/>
          <w:szCs w:val="20"/>
          <w:lang w:val="es-AR"/>
        </w:rPr>
        <w:t xml:space="preserve">as autoridades de </w:t>
      </w:r>
      <w:r w:rsidR="00933043">
        <w:rPr>
          <w:rFonts w:asciiTheme="majorHAnsi" w:hAnsiTheme="majorHAnsi"/>
          <w:sz w:val="20"/>
          <w:szCs w:val="20"/>
          <w:lang w:val="es-AR"/>
        </w:rPr>
        <w:t xml:space="preserve">dicho Estado </w:t>
      </w:r>
      <w:r w:rsidR="0088689A" w:rsidRPr="003257AA">
        <w:rPr>
          <w:rFonts w:asciiTheme="majorHAnsi" w:hAnsiTheme="majorHAnsi"/>
          <w:sz w:val="20"/>
          <w:szCs w:val="20"/>
          <w:lang w:val="es-AR"/>
        </w:rPr>
        <w:t xml:space="preserve">se negaron a </w:t>
      </w:r>
      <w:r w:rsidR="006032FA" w:rsidRPr="003257AA">
        <w:rPr>
          <w:rFonts w:asciiTheme="majorHAnsi" w:hAnsiTheme="majorHAnsi"/>
          <w:sz w:val="20"/>
          <w:szCs w:val="20"/>
          <w:lang w:val="es-AR"/>
        </w:rPr>
        <w:t>reconoc</w:t>
      </w:r>
      <w:r w:rsidR="0088689A" w:rsidRPr="003257AA">
        <w:rPr>
          <w:rFonts w:asciiTheme="majorHAnsi" w:hAnsiTheme="majorHAnsi"/>
          <w:sz w:val="20"/>
          <w:szCs w:val="20"/>
          <w:lang w:val="es-AR"/>
        </w:rPr>
        <w:t>er</w:t>
      </w:r>
      <w:r w:rsidR="006032FA" w:rsidRPr="003257AA">
        <w:rPr>
          <w:rFonts w:asciiTheme="majorHAnsi" w:hAnsiTheme="majorHAnsi"/>
          <w:sz w:val="20"/>
          <w:szCs w:val="20"/>
          <w:lang w:val="es-AR"/>
        </w:rPr>
        <w:t xml:space="preserve"> su status de refugiado </w:t>
      </w:r>
      <w:r w:rsidR="0088689A" w:rsidRPr="003257AA">
        <w:rPr>
          <w:rFonts w:asciiTheme="majorHAnsi" w:hAnsiTheme="majorHAnsi"/>
          <w:sz w:val="20"/>
          <w:szCs w:val="20"/>
          <w:lang w:val="es-AR"/>
        </w:rPr>
        <w:t xml:space="preserve">y no </w:t>
      </w:r>
      <w:r w:rsidR="006032FA" w:rsidRPr="003257AA">
        <w:rPr>
          <w:rFonts w:asciiTheme="majorHAnsi" w:hAnsiTheme="majorHAnsi"/>
          <w:sz w:val="20"/>
          <w:szCs w:val="20"/>
          <w:lang w:val="es-AR"/>
        </w:rPr>
        <w:t xml:space="preserve">le prestaron asistencia alguna.  </w:t>
      </w:r>
      <w:r w:rsidR="000838C3" w:rsidRPr="003257AA">
        <w:rPr>
          <w:rFonts w:asciiTheme="majorHAnsi" w:hAnsiTheme="majorHAnsi"/>
          <w:sz w:val="20"/>
          <w:szCs w:val="20"/>
          <w:lang w:val="es-AR"/>
        </w:rPr>
        <w:t xml:space="preserve"> </w:t>
      </w:r>
    </w:p>
    <w:p w:rsidR="00B765DA" w:rsidRPr="003257AA" w:rsidRDefault="0034053A" w:rsidP="006032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4</w:t>
      </w:r>
      <w:r w:rsidR="00B765DA" w:rsidRPr="003257AA">
        <w:rPr>
          <w:rFonts w:asciiTheme="majorHAnsi" w:hAnsiTheme="majorHAnsi"/>
          <w:sz w:val="20"/>
          <w:szCs w:val="20"/>
          <w:lang w:val="es-AR"/>
        </w:rPr>
        <w:t xml:space="preserve">. </w:t>
      </w:r>
      <w:r>
        <w:rPr>
          <w:rFonts w:asciiTheme="majorHAnsi" w:hAnsiTheme="majorHAnsi"/>
          <w:sz w:val="20"/>
          <w:szCs w:val="20"/>
          <w:lang w:val="es-AR"/>
        </w:rPr>
        <w:tab/>
      </w:r>
      <w:r w:rsidR="008452A6" w:rsidRPr="003257AA">
        <w:rPr>
          <w:rFonts w:asciiTheme="majorHAnsi" w:hAnsiTheme="majorHAnsi"/>
          <w:sz w:val="20"/>
          <w:szCs w:val="20"/>
          <w:lang w:val="es-AR"/>
        </w:rPr>
        <w:t>El señor AA denunció lo ocurrido en reiteradas oportunidades ante distintas autoridades del Estado colombiano</w:t>
      </w:r>
      <w:r w:rsidR="008B09CB" w:rsidRPr="003257AA">
        <w:rPr>
          <w:rFonts w:asciiTheme="majorHAnsi" w:hAnsiTheme="majorHAnsi"/>
          <w:sz w:val="20"/>
          <w:szCs w:val="20"/>
          <w:lang w:val="es-AR"/>
        </w:rPr>
        <w:t xml:space="preserve">, entre otras en las siguientes oportunidades: el 15 de octubre de 2007 </w:t>
      </w:r>
      <w:r w:rsidR="0088689A" w:rsidRPr="003257AA">
        <w:rPr>
          <w:rFonts w:asciiTheme="majorHAnsi" w:hAnsiTheme="majorHAnsi"/>
          <w:sz w:val="20"/>
          <w:szCs w:val="20"/>
          <w:lang w:val="es-AR"/>
        </w:rPr>
        <w:t xml:space="preserve">y el 6 de febrero de 2008 </w:t>
      </w:r>
      <w:r w:rsidR="008B09CB" w:rsidRPr="003257AA">
        <w:rPr>
          <w:rFonts w:asciiTheme="majorHAnsi" w:hAnsiTheme="majorHAnsi"/>
          <w:sz w:val="20"/>
          <w:szCs w:val="20"/>
          <w:lang w:val="es-AR"/>
        </w:rPr>
        <w:t xml:space="preserve">ante la Fiscalía General de la Nación; el </w:t>
      </w:r>
      <w:r w:rsidR="0088689A" w:rsidRPr="003257AA">
        <w:rPr>
          <w:rFonts w:asciiTheme="majorHAnsi" w:hAnsiTheme="majorHAnsi"/>
          <w:sz w:val="20"/>
          <w:szCs w:val="20"/>
          <w:lang w:val="es-AR"/>
        </w:rPr>
        <w:t>11 de febrero de 2008</w:t>
      </w:r>
      <w:r w:rsidR="008B09CB" w:rsidRPr="003257AA">
        <w:rPr>
          <w:rFonts w:asciiTheme="majorHAnsi" w:hAnsiTheme="majorHAnsi"/>
          <w:sz w:val="20"/>
          <w:szCs w:val="20"/>
          <w:lang w:val="es-AR"/>
        </w:rPr>
        <w:t xml:space="preserve"> ante la Policía Nacional; el 1</w:t>
      </w:r>
      <w:r w:rsidR="0088689A" w:rsidRPr="003257AA">
        <w:rPr>
          <w:rFonts w:asciiTheme="majorHAnsi" w:hAnsiTheme="majorHAnsi"/>
          <w:sz w:val="20"/>
          <w:szCs w:val="20"/>
          <w:lang w:val="es-AR"/>
        </w:rPr>
        <w:t>5</w:t>
      </w:r>
      <w:r w:rsidR="008B09CB" w:rsidRPr="003257AA">
        <w:rPr>
          <w:rFonts w:asciiTheme="majorHAnsi" w:hAnsiTheme="majorHAnsi"/>
          <w:sz w:val="20"/>
          <w:szCs w:val="20"/>
          <w:lang w:val="es-AR"/>
        </w:rPr>
        <w:t xml:space="preserve"> de febrero de 2008 ante la Defensoría del Pueblo</w:t>
      </w:r>
      <w:r w:rsidR="0088689A" w:rsidRPr="003257AA">
        <w:rPr>
          <w:rFonts w:asciiTheme="majorHAnsi" w:hAnsiTheme="majorHAnsi"/>
          <w:sz w:val="20"/>
          <w:szCs w:val="20"/>
          <w:lang w:val="es-AR"/>
        </w:rPr>
        <w:t xml:space="preserve">; el 8 de febrero de 2008 ante la Procuraduría General de la Nación; y el </w:t>
      </w:r>
      <w:r w:rsidR="00EE0AB5" w:rsidRPr="003257AA">
        <w:rPr>
          <w:rFonts w:asciiTheme="majorHAnsi" w:hAnsiTheme="majorHAnsi"/>
          <w:sz w:val="20"/>
          <w:szCs w:val="20"/>
          <w:lang w:val="es-AR"/>
        </w:rPr>
        <w:t xml:space="preserve">4 de abril </w:t>
      </w:r>
      <w:r w:rsidR="0088689A" w:rsidRPr="003257AA">
        <w:rPr>
          <w:rFonts w:asciiTheme="majorHAnsi" w:hAnsiTheme="majorHAnsi"/>
          <w:sz w:val="20"/>
          <w:szCs w:val="20"/>
          <w:lang w:val="es-AR"/>
        </w:rPr>
        <w:t xml:space="preserve">de 2008 ante el Programa de Protección del Ministerio del Interior. </w:t>
      </w:r>
      <w:r>
        <w:rPr>
          <w:rFonts w:asciiTheme="majorHAnsi" w:hAnsiTheme="majorHAnsi"/>
          <w:sz w:val="20"/>
          <w:szCs w:val="20"/>
          <w:lang w:val="es-AR"/>
        </w:rPr>
        <w:t>I</w:t>
      </w:r>
      <w:r w:rsidR="00F25754">
        <w:rPr>
          <w:rFonts w:asciiTheme="majorHAnsi" w:hAnsiTheme="majorHAnsi"/>
          <w:sz w:val="20"/>
          <w:szCs w:val="20"/>
          <w:lang w:val="es-AR"/>
        </w:rPr>
        <w:t xml:space="preserve">nforma </w:t>
      </w:r>
      <w:r>
        <w:rPr>
          <w:rFonts w:asciiTheme="majorHAnsi" w:hAnsiTheme="majorHAnsi"/>
          <w:sz w:val="20"/>
          <w:szCs w:val="20"/>
          <w:lang w:val="es-AR"/>
        </w:rPr>
        <w:t xml:space="preserve">además </w:t>
      </w:r>
      <w:r w:rsidR="00F25754">
        <w:rPr>
          <w:rFonts w:asciiTheme="majorHAnsi" w:hAnsiTheme="majorHAnsi"/>
          <w:sz w:val="20"/>
          <w:szCs w:val="20"/>
          <w:lang w:val="es-AR"/>
        </w:rPr>
        <w:t>que, hasta donde tiene conocimiento, n</w:t>
      </w:r>
      <w:r w:rsidR="0088689A" w:rsidRPr="003257AA">
        <w:rPr>
          <w:rFonts w:asciiTheme="majorHAnsi" w:hAnsiTheme="majorHAnsi"/>
          <w:sz w:val="20"/>
          <w:szCs w:val="20"/>
          <w:lang w:val="es-AR"/>
        </w:rPr>
        <w:t xml:space="preserve">inguna de estas denuncias tuvo como resultado la apertura de procesos investigativos, como tampoco la obtención de medidas de protección para </w:t>
      </w:r>
      <w:r>
        <w:rPr>
          <w:rFonts w:asciiTheme="majorHAnsi" w:hAnsiTheme="majorHAnsi"/>
          <w:sz w:val="20"/>
          <w:szCs w:val="20"/>
          <w:lang w:val="es-AR"/>
        </w:rPr>
        <w:t>él o su núcleo familiar.</w:t>
      </w:r>
      <w:r w:rsidR="0088689A" w:rsidRPr="003257AA">
        <w:rPr>
          <w:rFonts w:asciiTheme="majorHAnsi" w:hAnsiTheme="majorHAnsi"/>
          <w:sz w:val="20"/>
          <w:szCs w:val="20"/>
          <w:lang w:val="es-AR"/>
        </w:rPr>
        <w:t xml:space="preserve"> </w:t>
      </w:r>
      <w:r>
        <w:rPr>
          <w:rFonts w:asciiTheme="majorHAnsi" w:hAnsiTheme="majorHAnsi"/>
          <w:sz w:val="20"/>
          <w:szCs w:val="20"/>
          <w:lang w:val="es-AR"/>
        </w:rPr>
        <w:t xml:space="preserve">Indica </w:t>
      </w:r>
      <w:r w:rsidR="0088689A" w:rsidRPr="003257AA">
        <w:rPr>
          <w:rFonts w:asciiTheme="majorHAnsi" w:hAnsiTheme="majorHAnsi"/>
          <w:sz w:val="20"/>
          <w:szCs w:val="20"/>
          <w:lang w:val="es-AR"/>
        </w:rPr>
        <w:t xml:space="preserve">el señor AA </w:t>
      </w:r>
      <w:r>
        <w:rPr>
          <w:rFonts w:asciiTheme="majorHAnsi" w:hAnsiTheme="majorHAnsi"/>
          <w:sz w:val="20"/>
          <w:szCs w:val="20"/>
          <w:lang w:val="es-AR"/>
        </w:rPr>
        <w:t xml:space="preserve">que </w:t>
      </w:r>
      <w:r w:rsidR="0088689A" w:rsidRPr="003257AA">
        <w:rPr>
          <w:rFonts w:asciiTheme="majorHAnsi" w:hAnsiTheme="majorHAnsi"/>
          <w:sz w:val="20"/>
          <w:szCs w:val="20"/>
          <w:lang w:val="es-AR"/>
        </w:rPr>
        <w:t>no recibió siquiera una respuesta de parte de alguna de estas entidades.</w:t>
      </w:r>
      <w:r w:rsidR="001F7C9B" w:rsidRPr="003257AA">
        <w:rPr>
          <w:rFonts w:asciiTheme="majorHAnsi" w:hAnsiTheme="majorHAnsi"/>
          <w:sz w:val="20"/>
          <w:szCs w:val="20"/>
          <w:lang w:val="es-AR"/>
        </w:rPr>
        <w:t xml:space="preserve"> </w:t>
      </w:r>
      <w:r w:rsidR="001D5EF6">
        <w:rPr>
          <w:rFonts w:asciiTheme="majorHAnsi" w:hAnsiTheme="majorHAnsi"/>
          <w:sz w:val="20"/>
          <w:szCs w:val="20"/>
          <w:lang w:val="es-AR"/>
        </w:rPr>
        <w:t>El peticionario adjuntó a su petición</w:t>
      </w:r>
      <w:r w:rsidR="001F7C9B" w:rsidRPr="003257AA">
        <w:rPr>
          <w:rFonts w:asciiTheme="majorHAnsi" w:hAnsiTheme="majorHAnsi"/>
          <w:sz w:val="20"/>
          <w:szCs w:val="20"/>
          <w:lang w:val="es-AR"/>
        </w:rPr>
        <w:t xml:space="preserve"> copias de las denuncias presentadas, con los correspondientes sellos de recibo o de envío postal.</w:t>
      </w:r>
    </w:p>
    <w:p w:rsidR="001F7C9B" w:rsidRPr="003257AA" w:rsidRDefault="001D5EF6" w:rsidP="006032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5</w:t>
      </w:r>
      <w:r w:rsidR="001F7C9B" w:rsidRPr="003257AA">
        <w:rPr>
          <w:rFonts w:asciiTheme="majorHAnsi" w:hAnsiTheme="majorHAnsi"/>
          <w:sz w:val="20"/>
          <w:szCs w:val="20"/>
          <w:lang w:val="es-AR"/>
        </w:rPr>
        <w:t xml:space="preserve">. </w:t>
      </w:r>
      <w:r>
        <w:rPr>
          <w:rFonts w:asciiTheme="majorHAnsi" w:hAnsiTheme="majorHAnsi"/>
          <w:sz w:val="20"/>
          <w:szCs w:val="20"/>
          <w:lang w:val="es-AR"/>
        </w:rPr>
        <w:tab/>
      </w:r>
      <w:r w:rsidR="001F7C9B" w:rsidRPr="003257AA">
        <w:rPr>
          <w:rFonts w:asciiTheme="majorHAnsi" w:hAnsiTheme="majorHAnsi"/>
          <w:sz w:val="20"/>
          <w:szCs w:val="20"/>
          <w:lang w:val="es-AR"/>
        </w:rPr>
        <w:t>El Estado</w:t>
      </w:r>
      <w:r>
        <w:rPr>
          <w:rFonts w:asciiTheme="majorHAnsi" w:hAnsiTheme="majorHAnsi"/>
          <w:sz w:val="20"/>
          <w:szCs w:val="20"/>
          <w:lang w:val="es-AR"/>
        </w:rPr>
        <w:t xml:space="preserve"> colombiano</w:t>
      </w:r>
      <w:r w:rsidR="001F7C9B" w:rsidRPr="003257AA">
        <w:rPr>
          <w:rFonts w:asciiTheme="majorHAnsi" w:hAnsiTheme="majorHAnsi"/>
          <w:sz w:val="20"/>
          <w:szCs w:val="20"/>
          <w:lang w:val="es-AR"/>
        </w:rPr>
        <w:t>, en su contestación, solicita que la petición sea dec</w:t>
      </w:r>
      <w:r>
        <w:rPr>
          <w:rFonts w:asciiTheme="majorHAnsi" w:hAnsiTheme="majorHAnsi"/>
          <w:sz w:val="20"/>
          <w:szCs w:val="20"/>
          <w:lang w:val="es-AR"/>
        </w:rPr>
        <w:t>larada inadmisible. Como primer</w:t>
      </w:r>
      <w:r w:rsidR="001F7C9B" w:rsidRPr="003257AA">
        <w:rPr>
          <w:rFonts w:asciiTheme="majorHAnsi" w:hAnsiTheme="majorHAnsi"/>
          <w:sz w:val="20"/>
          <w:szCs w:val="20"/>
          <w:lang w:val="es-AR"/>
        </w:rPr>
        <w:t xml:space="preserve"> </w:t>
      </w:r>
      <w:r>
        <w:rPr>
          <w:rFonts w:asciiTheme="majorHAnsi" w:hAnsiTheme="majorHAnsi"/>
          <w:sz w:val="20"/>
          <w:szCs w:val="20"/>
          <w:lang w:val="es-AR"/>
        </w:rPr>
        <w:t>alegato</w:t>
      </w:r>
      <w:r w:rsidR="001F7C9B" w:rsidRPr="003257AA">
        <w:rPr>
          <w:rFonts w:asciiTheme="majorHAnsi" w:hAnsiTheme="majorHAnsi"/>
          <w:sz w:val="20"/>
          <w:szCs w:val="20"/>
          <w:lang w:val="es-AR"/>
        </w:rPr>
        <w:t xml:space="preserve">, </w:t>
      </w:r>
      <w:r>
        <w:rPr>
          <w:rFonts w:asciiTheme="majorHAnsi" w:hAnsiTheme="majorHAnsi"/>
          <w:sz w:val="20"/>
          <w:szCs w:val="20"/>
          <w:lang w:val="es-AR"/>
        </w:rPr>
        <w:t>señala</w:t>
      </w:r>
      <w:r w:rsidR="001F7C9B" w:rsidRPr="003257AA">
        <w:rPr>
          <w:rFonts w:asciiTheme="majorHAnsi" w:hAnsiTheme="majorHAnsi"/>
          <w:sz w:val="20"/>
          <w:szCs w:val="20"/>
          <w:lang w:val="es-AR"/>
        </w:rPr>
        <w:t xml:space="preserve"> que la Fiscalía General de la Nación </w:t>
      </w:r>
      <w:r w:rsidR="00A1658C">
        <w:rPr>
          <w:rFonts w:asciiTheme="majorHAnsi" w:hAnsiTheme="majorHAnsi"/>
          <w:sz w:val="20"/>
          <w:szCs w:val="20"/>
          <w:lang w:val="es-AR"/>
        </w:rPr>
        <w:t xml:space="preserve">informó </w:t>
      </w:r>
      <w:r w:rsidR="001F7C9B" w:rsidRPr="003257AA">
        <w:rPr>
          <w:rFonts w:asciiTheme="majorHAnsi" w:hAnsiTheme="majorHAnsi"/>
          <w:sz w:val="20"/>
          <w:szCs w:val="20"/>
          <w:lang w:val="es-AR"/>
        </w:rPr>
        <w:t>que la denuncia por el delito de amenazas fue asignada a un Fiscal Seccional con competencia territorial, el cual profirió una resolución inhibitoria ordenando el archivo del expediente el 25 de abril de 2011, por considerar que la c</w:t>
      </w:r>
      <w:r w:rsidR="00227D25">
        <w:rPr>
          <w:rFonts w:asciiTheme="majorHAnsi" w:hAnsiTheme="majorHAnsi"/>
          <w:sz w:val="20"/>
          <w:szCs w:val="20"/>
          <w:lang w:val="es-AR"/>
        </w:rPr>
        <w:t>onducta investigada era atípica. C</w:t>
      </w:r>
      <w:r w:rsidR="001F7C9B" w:rsidRPr="003257AA">
        <w:rPr>
          <w:rFonts w:asciiTheme="majorHAnsi" w:hAnsiTheme="majorHAnsi"/>
          <w:sz w:val="20"/>
          <w:szCs w:val="20"/>
          <w:lang w:val="es-AR"/>
        </w:rPr>
        <w:t xml:space="preserve">ontra dicha resolución no se interpuso recurso alguno, y la víctima no designó representante en el transcurso de la investigación, quedando en firme la decisión inhibitoria el 2 de junio de 2011. También afirma el Estado que </w:t>
      </w:r>
      <w:r w:rsidR="001F7C9B" w:rsidRPr="00A1658C">
        <w:rPr>
          <w:rFonts w:asciiTheme="majorHAnsi" w:hAnsiTheme="majorHAnsi"/>
          <w:i/>
          <w:iCs/>
          <w:sz w:val="20"/>
          <w:szCs w:val="20"/>
          <w:lang w:val="es-AR"/>
        </w:rPr>
        <w:t>“contrario a lo afirmado por el peticionario en su denuncia internacional, el Ministerio de Defensa Nacional, la Presidencia de la República, la Contraloría General de la República y la Unidad Nacional de Protección informaron desconocer la ocurrencia de los hechos objeto de análisis”</w:t>
      </w:r>
      <w:r w:rsidR="001F7C9B" w:rsidRPr="003257AA">
        <w:rPr>
          <w:rFonts w:asciiTheme="majorHAnsi" w:hAnsiTheme="majorHAnsi"/>
          <w:sz w:val="20"/>
          <w:szCs w:val="20"/>
          <w:lang w:val="es-AR"/>
        </w:rPr>
        <w:t xml:space="preserve">, puesto que en sus sistemas de información no obraba registro sobre peticiones o solicitudes presentadas por la presunta víctima o por su representante. </w:t>
      </w:r>
    </w:p>
    <w:p w:rsidR="002B4C4A" w:rsidRPr="003257AA" w:rsidRDefault="00F81882" w:rsidP="006032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lastRenderedPageBreak/>
        <w:t>6</w:t>
      </w:r>
      <w:r w:rsidR="002B4C4A" w:rsidRPr="003257AA">
        <w:rPr>
          <w:rFonts w:asciiTheme="majorHAnsi" w:hAnsiTheme="majorHAnsi"/>
          <w:sz w:val="20"/>
          <w:szCs w:val="20"/>
          <w:lang w:val="es-AR"/>
        </w:rPr>
        <w:t xml:space="preserve">. </w:t>
      </w:r>
      <w:r>
        <w:rPr>
          <w:rFonts w:asciiTheme="majorHAnsi" w:hAnsiTheme="majorHAnsi"/>
          <w:sz w:val="20"/>
          <w:szCs w:val="20"/>
          <w:lang w:val="es-AR"/>
        </w:rPr>
        <w:tab/>
      </w:r>
      <w:r w:rsidR="001F7C9B" w:rsidRPr="003257AA">
        <w:rPr>
          <w:rFonts w:asciiTheme="majorHAnsi" w:hAnsiTheme="majorHAnsi"/>
          <w:sz w:val="20"/>
          <w:szCs w:val="20"/>
          <w:lang w:val="es-AR"/>
        </w:rPr>
        <w:t>A</w:t>
      </w:r>
      <w:r>
        <w:rPr>
          <w:rFonts w:asciiTheme="majorHAnsi" w:hAnsiTheme="majorHAnsi"/>
          <w:sz w:val="20"/>
          <w:szCs w:val="20"/>
          <w:lang w:val="es-AR"/>
        </w:rPr>
        <w:t>simismo</w:t>
      </w:r>
      <w:r w:rsidR="001F7C9B" w:rsidRPr="003257AA">
        <w:rPr>
          <w:rFonts w:asciiTheme="majorHAnsi" w:hAnsiTheme="majorHAnsi"/>
          <w:sz w:val="20"/>
          <w:szCs w:val="20"/>
          <w:lang w:val="es-AR"/>
        </w:rPr>
        <w:t>, el Estado argumenta que la petición es manifiestamente infundada, ya que</w:t>
      </w:r>
      <w:r w:rsidR="00202844">
        <w:rPr>
          <w:rFonts w:asciiTheme="majorHAnsi" w:hAnsiTheme="majorHAnsi"/>
          <w:sz w:val="20"/>
          <w:szCs w:val="20"/>
          <w:lang w:val="es-AR"/>
        </w:rPr>
        <w:t>, a su juicio:</w:t>
      </w:r>
      <w:r w:rsidR="001F7C9B" w:rsidRPr="003257AA">
        <w:rPr>
          <w:rFonts w:asciiTheme="majorHAnsi" w:hAnsiTheme="majorHAnsi"/>
          <w:sz w:val="20"/>
          <w:szCs w:val="20"/>
          <w:lang w:val="es-AR"/>
        </w:rPr>
        <w:t xml:space="preserve"> (i) no presenta elementos que permitan atribuir las presuntas amenazas dirigidas al señor AA a las autoridades estatales, puesto que éstas fueron realizadas por guerrilleros de las FARC; (ii) no hay indicios de que dichos guerrilleros hubiesen actuado con la tolerancia, complicidad, aquiescencia o connivencia de agentes estatales; </w:t>
      </w:r>
      <w:r w:rsidR="00A1658C">
        <w:rPr>
          <w:rFonts w:asciiTheme="majorHAnsi" w:hAnsiTheme="majorHAnsi"/>
          <w:sz w:val="20"/>
          <w:szCs w:val="20"/>
          <w:lang w:val="es-AR"/>
        </w:rPr>
        <w:t xml:space="preserve">y </w:t>
      </w:r>
      <w:r w:rsidR="001F7C9B" w:rsidRPr="003257AA">
        <w:rPr>
          <w:rFonts w:asciiTheme="majorHAnsi" w:hAnsiTheme="majorHAnsi"/>
          <w:sz w:val="20"/>
          <w:szCs w:val="20"/>
          <w:lang w:val="es-AR"/>
        </w:rPr>
        <w:t xml:space="preserve">(iii) no se puede afirmar que el Estado faltó a su deber de prevención porque no se ha demostrado que hubiese conocido previamente del riesgo o hubiese tenido la posibilidad de evitarlo, punto en el cual el Estado reitera que ni el Ministerio de Defensa, ni la Consejería Presidencial para los Derechos Humanos, ni la Contraloría General de la República ni la Unidad Nacional de Protección informaron tener registro en sus sistemas </w:t>
      </w:r>
      <w:r w:rsidR="00A1658C">
        <w:rPr>
          <w:rFonts w:asciiTheme="majorHAnsi" w:hAnsiTheme="majorHAnsi"/>
          <w:sz w:val="20"/>
          <w:szCs w:val="20"/>
          <w:lang w:val="es-AR"/>
        </w:rPr>
        <w:t xml:space="preserve">sobre </w:t>
      </w:r>
      <w:r w:rsidR="001F7C9B" w:rsidRPr="003257AA">
        <w:rPr>
          <w:rFonts w:asciiTheme="majorHAnsi" w:hAnsiTheme="majorHAnsi"/>
          <w:sz w:val="20"/>
          <w:szCs w:val="20"/>
          <w:lang w:val="es-AR"/>
        </w:rPr>
        <w:t>peticiones o denuncias presentadas por el señor AA.</w:t>
      </w:r>
      <w:r w:rsidR="002B4C4A" w:rsidRPr="003257AA">
        <w:rPr>
          <w:rFonts w:asciiTheme="majorHAnsi" w:hAnsiTheme="majorHAnsi"/>
          <w:sz w:val="20"/>
          <w:szCs w:val="20"/>
          <w:lang w:val="es-AR"/>
        </w:rPr>
        <w:t xml:space="preserve"> El Estado precisa a este respecto que solamente la Fiscalía tuvo conocimiento de la denuncia de los hechos, y que </w:t>
      </w:r>
      <w:r w:rsidR="00A1658C">
        <w:rPr>
          <w:rFonts w:asciiTheme="majorHAnsi" w:hAnsiTheme="majorHAnsi"/>
          <w:sz w:val="20"/>
          <w:szCs w:val="20"/>
          <w:lang w:val="es-AR"/>
        </w:rPr>
        <w:t xml:space="preserve">tras sus investigaciones </w:t>
      </w:r>
      <w:r w:rsidR="002B4C4A" w:rsidRPr="003257AA">
        <w:rPr>
          <w:rFonts w:asciiTheme="majorHAnsi" w:hAnsiTheme="majorHAnsi"/>
          <w:sz w:val="20"/>
          <w:szCs w:val="20"/>
          <w:lang w:val="es-AR"/>
        </w:rPr>
        <w:t>consideró que la conducta era atípica</w:t>
      </w:r>
      <w:r w:rsidR="00A1658C">
        <w:rPr>
          <w:rFonts w:asciiTheme="majorHAnsi" w:hAnsiTheme="majorHAnsi"/>
          <w:sz w:val="20"/>
          <w:szCs w:val="20"/>
          <w:lang w:val="es-AR"/>
        </w:rPr>
        <w:t>,</w:t>
      </w:r>
      <w:r w:rsidR="002B4C4A" w:rsidRPr="003257AA">
        <w:rPr>
          <w:rFonts w:asciiTheme="majorHAnsi" w:hAnsiTheme="majorHAnsi"/>
          <w:sz w:val="20"/>
          <w:szCs w:val="20"/>
          <w:lang w:val="es-AR"/>
        </w:rPr>
        <w:t xml:space="preserve"> por lo cual profirió una resolución inhibitoria</w:t>
      </w:r>
      <w:r w:rsidR="00A1658C">
        <w:rPr>
          <w:rFonts w:asciiTheme="majorHAnsi" w:hAnsiTheme="majorHAnsi"/>
          <w:sz w:val="20"/>
          <w:szCs w:val="20"/>
          <w:lang w:val="es-AR"/>
        </w:rPr>
        <w:t xml:space="preserve"> </w:t>
      </w:r>
      <w:r w:rsidR="002B4C4A" w:rsidRPr="003257AA">
        <w:rPr>
          <w:rFonts w:asciiTheme="majorHAnsi" w:hAnsiTheme="majorHAnsi"/>
          <w:sz w:val="20"/>
          <w:szCs w:val="20"/>
          <w:lang w:val="es-AR"/>
        </w:rPr>
        <w:t>que no fue recurrida y quedó en firme.</w:t>
      </w:r>
    </w:p>
    <w:p w:rsidR="002B4C4A" w:rsidRPr="003257AA" w:rsidRDefault="00202844" w:rsidP="006032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7</w:t>
      </w:r>
      <w:r w:rsidR="002B4C4A" w:rsidRPr="003257AA">
        <w:rPr>
          <w:rFonts w:asciiTheme="majorHAnsi" w:hAnsiTheme="majorHAnsi"/>
          <w:sz w:val="20"/>
          <w:szCs w:val="20"/>
          <w:lang w:val="es-AR"/>
        </w:rPr>
        <w:t xml:space="preserve">. </w:t>
      </w:r>
      <w:r>
        <w:rPr>
          <w:rFonts w:asciiTheme="majorHAnsi" w:hAnsiTheme="majorHAnsi"/>
          <w:sz w:val="20"/>
          <w:szCs w:val="20"/>
          <w:lang w:val="es-AR"/>
        </w:rPr>
        <w:tab/>
        <w:t>Colombia</w:t>
      </w:r>
      <w:r w:rsidR="002B4C4A" w:rsidRPr="003257AA">
        <w:rPr>
          <w:rFonts w:asciiTheme="majorHAnsi" w:hAnsiTheme="majorHAnsi"/>
          <w:sz w:val="20"/>
          <w:szCs w:val="20"/>
          <w:lang w:val="es-AR"/>
        </w:rPr>
        <w:t xml:space="preserve"> </w:t>
      </w:r>
      <w:r>
        <w:rPr>
          <w:rFonts w:asciiTheme="majorHAnsi" w:hAnsiTheme="majorHAnsi"/>
          <w:sz w:val="20"/>
          <w:szCs w:val="20"/>
          <w:lang w:val="es-AR"/>
        </w:rPr>
        <w:t xml:space="preserve">alega además </w:t>
      </w:r>
      <w:r w:rsidR="002B4C4A" w:rsidRPr="003257AA">
        <w:rPr>
          <w:rFonts w:asciiTheme="majorHAnsi" w:hAnsiTheme="majorHAnsi"/>
          <w:sz w:val="20"/>
          <w:szCs w:val="20"/>
          <w:lang w:val="es-AR"/>
        </w:rPr>
        <w:t xml:space="preserve">que el señor AA </w:t>
      </w:r>
      <w:r>
        <w:rPr>
          <w:rFonts w:asciiTheme="majorHAnsi" w:hAnsiTheme="majorHAnsi"/>
          <w:sz w:val="20"/>
          <w:szCs w:val="20"/>
          <w:lang w:val="es-AR"/>
        </w:rPr>
        <w:t>recurre</w:t>
      </w:r>
      <w:r w:rsidR="002B4C4A" w:rsidRPr="003257AA">
        <w:rPr>
          <w:rFonts w:asciiTheme="majorHAnsi" w:hAnsiTheme="majorHAnsi"/>
          <w:sz w:val="20"/>
          <w:szCs w:val="20"/>
          <w:lang w:val="es-AR"/>
        </w:rPr>
        <w:t xml:space="preserve"> a la CIDH </w:t>
      </w:r>
      <w:r>
        <w:rPr>
          <w:rFonts w:asciiTheme="majorHAnsi" w:hAnsiTheme="majorHAnsi"/>
          <w:sz w:val="20"/>
          <w:szCs w:val="20"/>
          <w:lang w:val="es-AR"/>
        </w:rPr>
        <w:t>como a –lo que da en llamar el Estado– un “</w:t>
      </w:r>
      <w:r w:rsidR="002B4C4A" w:rsidRPr="003257AA">
        <w:rPr>
          <w:rFonts w:asciiTheme="majorHAnsi" w:hAnsiTheme="majorHAnsi"/>
          <w:sz w:val="20"/>
          <w:szCs w:val="20"/>
          <w:lang w:val="es-AR"/>
        </w:rPr>
        <w:t>tribunal de cuarta instancia</w:t>
      </w:r>
      <w:r>
        <w:rPr>
          <w:rFonts w:asciiTheme="majorHAnsi" w:hAnsiTheme="majorHAnsi"/>
          <w:sz w:val="20"/>
          <w:szCs w:val="20"/>
          <w:lang w:val="es-AR"/>
        </w:rPr>
        <w:t>”</w:t>
      </w:r>
      <w:r w:rsidR="002B4C4A" w:rsidRPr="003257AA">
        <w:rPr>
          <w:rFonts w:asciiTheme="majorHAnsi" w:hAnsiTheme="majorHAnsi"/>
          <w:sz w:val="20"/>
          <w:szCs w:val="20"/>
          <w:lang w:val="es-AR"/>
        </w:rPr>
        <w:t xml:space="preserve">, para que reconsidere la decisión de la Fiscalía de inhibirse de continuar investigando y archivar el proceso. Enfatizando que la Fiscalía valoró que los hechos </w:t>
      </w:r>
      <w:r w:rsidR="002B4C4A" w:rsidRPr="003257AA">
        <w:rPr>
          <w:rFonts w:asciiTheme="majorHAnsi" w:hAnsiTheme="majorHAnsi"/>
          <w:i/>
          <w:iCs/>
          <w:sz w:val="20"/>
          <w:szCs w:val="20"/>
          <w:lang w:val="es-AR"/>
        </w:rPr>
        <w:t>“correspondían a una conducta atípica en atención a que no logró demostrar la existencia de una zozobra o amenaza directa y real, sino un conflicto entre particulares”</w:t>
      </w:r>
      <w:r>
        <w:rPr>
          <w:rFonts w:asciiTheme="majorHAnsi" w:hAnsiTheme="majorHAnsi"/>
          <w:sz w:val="20"/>
          <w:szCs w:val="20"/>
          <w:lang w:val="es-AR"/>
        </w:rPr>
        <w:t>;</w:t>
      </w:r>
      <w:r w:rsidR="002B4C4A" w:rsidRPr="003257AA">
        <w:rPr>
          <w:rFonts w:asciiTheme="majorHAnsi" w:hAnsiTheme="majorHAnsi"/>
          <w:sz w:val="20"/>
          <w:szCs w:val="20"/>
          <w:lang w:val="es-AR"/>
        </w:rPr>
        <w:t xml:space="preserve"> y que el señor AA no recurrió la resolución inhibitoria ni solicitó la reanudación de la investigación con nuevos elementos probatorios</w:t>
      </w:r>
      <w:r>
        <w:rPr>
          <w:rFonts w:asciiTheme="majorHAnsi" w:hAnsiTheme="majorHAnsi"/>
          <w:sz w:val="20"/>
          <w:szCs w:val="20"/>
          <w:lang w:val="es-AR"/>
        </w:rPr>
        <w:t xml:space="preserve">. </w:t>
      </w:r>
    </w:p>
    <w:p w:rsidR="001F7C9B" w:rsidRPr="003257AA" w:rsidRDefault="00202844" w:rsidP="006032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8</w:t>
      </w:r>
      <w:r w:rsidR="002B4C4A" w:rsidRPr="003257AA">
        <w:rPr>
          <w:rFonts w:asciiTheme="majorHAnsi" w:hAnsiTheme="majorHAnsi"/>
          <w:sz w:val="20"/>
          <w:szCs w:val="20"/>
          <w:lang w:val="es-AR"/>
        </w:rPr>
        <w:t xml:space="preserve">. </w:t>
      </w:r>
      <w:r>
        <w:rPr>
          <w:rFonts w:asciiTheme="majorHAnsi" w:hAnsiTheme="majorHAnsi"/>
          <w:sz w:val="20"/>
          <w:szCs w:val="20"/>
          <w:lang w:val="es-AR"/>
        </w:rPr>
        <w:tab/>
      </w:r>
      <w:r w:rsidR="002B4C4A" w:rsidRPr="003257AA">
        <w:rPr>
          <w:rFonts w:asciiTheme="majorHAnsi" w:hAnsiTheme="majorHAnsi"/>
          <w:sz w:val="20"/>
          <w:szCs w:val="20"/>
          <w:lang w:val="es-AR"/>
        </w:rPr>
        <w:t xml:space="preserve">Finalmente, el Estado argumenta que los recursos internos no han sido agotados, en la medida en que el señor AA no ha presentado una demanda de reparación directa ante la jurisdicción contencioso-administrativa solicitando que se declare al Estado </w:t>
      </w:r>
      <w:r w:rsidR="00A1658C">
        <w:rPr>
          <w:rFonts w:asciiTheme="majorHAnsi" w:hAnsiTheme="majorHAnsi"/>
          <w:sz w:val="20"/>
          <w:szCs w:val="20"/>
          <w:lang w:val="es-AR"/>
        </w:rPr>
        <w:t xml:space="preserve">administrativamente </w:t>
      </w:r>
      <w:r w:rsidR="002B4C4A" w:rsidRPr="003257AA">
        <w:rPr>
          <w:rFonts w:asciiTheme="majorHAnsi" w:hAnsiTheme="majorHAnsi"/>
          <w:sz w:val="20"/>
          <w:szCs w:val="20"/>
          <w:lang w:val="es-AR"/>
        </w:rPr>
        <w:t>responsable por lo ocurrido.</w:t>
      </w:r>
      <w:r w:rsidR="001F7C9B" w:rsidRPr="003257AA">
        <w:rPr>
          <w:rFonts w:asciiTheme="majorHAnsi" w:hAnsiTheme="majorHAnsi"/>
          <w:sz w:val="20"/>
          <w:szCs w:val="20"/>
          <w:lang w:val="es-AR"/>
        </w:rPr>
        <w:t xml:space="preserve"> </w:t>
      </w:r>
    </w:p>
    <w:p w:rsidR="003239B8" w:rsidRPr="003257AA" w:rsidRDefault="003239B8" w:rsidP="003239B8">
      <w:pPr>
        <w:spacing w:before="240" w:after="240"/>
        <w:ind w:firstLine="720"/>
        <w:jc w:val="both"/>
        <w:rPr>
          <w:rFonts w:asciiTheme="majorHAnsi" w:hAnsiTheme="majorHAnsi"/>
          <w:sz w:val="20"/>
          <w:szCs w:val="20"/>
          <w:lang w:val="es-UY"/>
        </w:rPr>
      </w:pPr>
      <w:r w:rsidRPr="003257AA">
        <w:rPr>
          <w:rFonts w:asciiTheme="majorHAnsi" w:eastAsia="Cambria" w:hAnsiTheme="majorHAnsi" w:cs="Cambria"/>
          <w:b/>
          <w:bCs/>
          <w:color w:val="000000"/>
          <w:sz w:val="20"/>
          <w:szCs w:val="20"/>
          <w:u w:color="000000"/>
          <w:lang w:val="es-ES" w:eastAsia="es-ES"/>
        </w:rPr>
        <w:t>VI.</w:t>
      </w:r>
      <w:r w:rsidRPr="003257AA">
        <w:rPr>
          <w:rFonts w:asciiTheme="majorHAnsi" w:eastAsia="Cambria" w:hAnsiTheme="majorHAnsi" w:cs="Cambria"/>
          <w:b/>
          <w:bCs/>
          <w:color w:val="000000"/>
          <w:sz w:val="20"/>
          <w:szCs w:val="20"/>
          <w:u w:color="000000"/>
          <w:lang w:val="es-ES" w:eastAsia="es-ES"/>
        </w:rPr>
        <w:tab/>
      </w:r>
      <w:r w:rsidR="004A6A54" w:rsidRPr="003257AA">
        <w:rPr>
          <w:rFonts w:asciiTheme="majorHAnsi" w:hAnsiTheme="majorHAnsi"/>
          <w:b/>
          <w:bCs/>
          <w:sz w:val="20"/>
          <w:szCs w:val="20"/>
          <w:lang w:val="es-ES_tradnl"/>
        </w:rPr>
        <w:t xml:space="preserve">ANÁLISIS DE </w:t>
      </w:r>
      <w:r w:rsidR="00C21FEF" w:rsidRPr="003257AA">
        <w:rPr>
          <w:rFonts w:asciiTheme="majorHAnsi" w:hAnsiTheme="majorHAnsi"/>
          <w:b/>
          <w:sz w:val="20"/>
          <w:szCs w:val="20"/>
          <w:lang w:val="es-ES"/>
        </w:rPr>
        <w:t>AGOTAMIENTO DE LOS RECURSOS INTERNOS Y PLAZO DE PRESENTACIÓN</w:t>
      </w:r>
      <w:r w:rsidR="00C21FEF" w:rsidRPr="003257AA">
        <w:rPr>
          <w:rFonts w:asciiTheme="majorHAnsi" w:eastAsia="Cambria" w:hAnsiTheme="majorHAnsi" w:cs="Cambria"/>
          <w:b/>
          <w:bCs/>
          <w:color w:val="000000"/>
          <w:sz w:val="20"/>
          <w:szCs w:val="20"/>
          <w:u w:color="000000"/>
          <w:lang w:val="es-ES" w:eastAsia="es-ES"/>
        </w:rPr>
        <w:t xml:space="preserve"> </w:t>
      </w:r>
    </w:p>
    <w:p w:rsidR="00073C6E" w:rsidRPr="003257AA" w:rsidRDefault="00202844" w:rsidP="009A78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9</w:t>
      </w:r>
      <w:r w:rsidR="009A7858" w:rsidRPr="003257AA">
        <w:rPr>
          <w:rFonts w:asciiTheme="majorHAnsi" w:hAnsiTheme="majorHAnsi"/>
          <w:sz w:val="20"/>
          <w:szCs w:val="20"/>
          <w:lang w:val="es-ES"/>
        </w:rPr>
        <w:t xml:space="preserve">. </w:t>
      </w:r>
      <w:r>
        <w:rPr>
          <w:rFonts w:asciiTheme="majorHAnsi" w:hAnsiTheme="majorHAnsi"/>
          <w:sz w:val="20"/>
          <w:szCs w:val="20"/>
          <w:lang w:val="es-ES"/>
        </w:rPr>
        <w:tab/>
      </w:r>
      <w:r w:rsidR="00073C6E" w:rsidRPr="003257AA">
        <w:rPr>
          <w:rFonts w:asciiTheme="majorHAnsi" w:hAnsiTheme="majorHAnsi"/>
          <w:sz w:val="20"/>
          <w:szCs w:val="20"/>
          <w:lang w:val="es-ES"/>
        </w:rPr>
        <w:t xml:space="preserve">El objeto principal de la petición bajo estudio es el desplazamiento interno que el señor AA y su familia sufrieron en 2008, a consecuencia de la situación de riesgo para su vida e integridad que se derivó de las amenazas proferidas en su contra por la guerrilla de las FARC. </w:t>
      </w:r>
      <w:r w:rsidR="009A7858" w:rsidRPr="003257AA">
        <w:rPr>
          <w:rFonts w:asciiTheme="majorHAnsi" w:hAnsiTheme="majorHAnsi"/>
          <w:sz w:val="20"/>
          <w:szCs w:val="20"/>
          <w:lang w:val="es-ES"/>
        </w:rPr>
        <w:t>Según ha informado el peticionario, l</w:t>
      </w:r>
      <w:r w:rsidR="00073C6E" w:rsidRPr="003257AA">
        <w:rPr>
          <w:rFonts w:asciiTheme="majorHAnsi" w:hAnsiTheme="majorHAnsi"/>
          <w:sz w:val="20"/>
          <w:szCs w:val="20"/>
          <w:lang w:val="es-ES"/>
        </w:rPr>
        <w:t xml:space="preserve">a causa directa de esta situación de riesgo fue que </w:t>
      </w:r>
      <w:r>
        <w:rPr>
          <w:rFonts w:asciiTheme="majorHAnsi" w:hAnsiTheme="majorHAnsi"/>
          <w:sz w:val="20"/>
          <w:szCs w:val="20"/>
          <w:lang w:val="es-ES"/>
        </w:rPr>
        <w:t>la Policía</w:t>
      </w:r>
      <w:r w:rsidR="00073C6E" w:rsidRPr="003257AA">
        <w:rPr>
          <w:rFonts w:asciiTheme="majorHAnsi" w:hAnsiTheme="majorHAnsi"/>
          <w:sz w:val="20"/>
          <w:szCs w:val="20"/>
          <w:lang w:val="es-ES"/>
        </w:rPr>
        <w:t xml:space="preserve">, junto con </w:t>
      </w:r>
      <w:r w:rsidR="009A7858" w:rsidRPr="003257AA">
        <w:rPr>
          <w:rFonts w:asciiTheme="majorHAnsi" w:hAnsiTheme="majorHAnsi"/>
          <w:sz w:val="20"/>
          <w:szCs w:val="20"/>
          <w:lang w:val="es-ES"/>
        </w:rPr>
        <w:t xml:space="preserve">la </w:t>
      </w:r>
      <w:r w:rsidR="00073C6E" w:rsidRPr="003257AA">
        <w:rPr>
          <w:rFonts w:asciiTheme="majorHAnsi" w:hAnsiTheme="majorHAnsi"/>
          <w:sz w:val="20"/>
          <w:szCs w:val="20"/>
          <w:lang w:val="es-ES"/>
        </w:rPr>
        <w:t>empresa de servicios públicos</w:t>
      </w:r>
      <w:r w:rsidR="009A7858" w:rsidRPr="003257AA">
        <w:rPr>
          <w:rFonts w:asciiTheme="majorHAnsi" w:hAnsiTheme="majorHAnsi"/>
          <w:sz w:val="20"/>
          <w:szCs w:val="20"/>
          <w:lang w:val="es-ES"/>
        </w:rPr>
        <w:t xml:space="preserve"> para la que trabajaba</w:t>
      </w:r>
      <w:r w:rsidR="00073C6E" w:rsidRPr="003257AA">
        <w:rPr>
          <w:rFonts w:asciiTheme="majorHAnsi" w:hAnsiTheme="majorHAnsi"/>
          <w:sz w:val="20"/>
          <w:szCs w:val="20"/>
          <w:lang w:val="es-ES"/>
        </w:rPr>
        <w:t xml:space="preserve">, </w:t>
      </w:r>
      <w:r>
        <w:rPr>
          <w:rFonts w:asciiTheme="majorHAnsi" w:hAnsiTheme="majorHAnsi"/>
          <w:sz w:val="20"/>
          <w:szCs w:val="20"/>
          <w:lang w:val="es-ES"/>
        </w:rPr>
        <w:t>lo usaron como</w:t>
      </w:r>
      <w:r w:rsidR="00073C6E" w:rsidRPr="003257AA">
        <w:rPr>
          <w:rFonts w:asciiTheme="majorHAnsi" w:hAnsiTheme="majorHAnsi"/>
          <w:sz w:val="20"/>
          <w:szCs w:val="20"/>
          <w:lang w:val="es-ES"/>
        </w:rPr>
        <w:t xml:space="preserve"> intermediario </w:t>
      </w:r>
      <w:r w:rsidR="009A7858" w:rsidRPr="003257AA">
        <w:rPr>
          <w:rFonts w:asciiTheme="majorHAnsi" w:hAnsiTheme="majorHAnsi"/>
          <w:sz w:val="20"/>
          <w:szCs w:val="20"/>
          <w:lang w:val="es-ES"/>
        </w:rPr>
        <w:t xml:space="preserve">forzado </w:t>
      </w:r>
      <w:r w:rsidR="00073C6E" w:rsidRPr="003257AA">
        <w:rPr>
          <w:rFonts w:asciiTheme="majorHAnsi" w:hAnsiTheme="majorHAnsi"/>
          <w:sz w:val="20"/>
          <w:szCs w:val="20"/>
          <w:lang w:val="es-ES"/>
        </w:rPr>
        <w:t>con las FARC en la negociación del pago de una extorsión, y le oblig</w:t>
      </w:r>
      <w:r w:rsidR="009A7858" w:rsidRPr="003257AA">
        <w:rPr>
          <w:rFonts w:asciiTheme="majorHAnsi" w:hAnsiTheme="majorHAnsi"/>
          <w:sz w:val="20"/>
          <w:szCs w:val="20"/>
          <w:lang w:val="es-ES"/>
        </w:rPr>
        <w:t>aron</w:t>
      </w:r>
      <w:r w:rsidR="00073C6E" w:rsidRPr="003257AA">
        <w:rPr>
          <w:rFonts w:asciiTheme="majorHAnsi" w:hAnsiTheme="majorHAnsi"/>
          <w:sz w:val="20"/>
          <w:szCs w:val="20"/>
          <w:lang w:val="es-ES"/>
        </w:rPr>
        <w:t xml:space="preserve"> a entrega</w:t>
      </w:r>
      <w:r w:rsidR="009E37F5">
        <w:rPr>
          <w:rFonts w:asciiTheme="majorHAnsi" w:hAnsiTheme="majorHAnsi"/>
          <w:sz w:val="20"/>
          <w:szCs w:val="20"/>
          <w:lang w:val="es-ES"/>
        </w:rPr>
        <w:t>r</w:t>
      </w:r>
      <w:r w:rsidR="00073C6E" w:rsidRPr="003257AA">
        <w:rPr>
          <w:rFonts w:asciiTheme="majorHAnsi" w:hAnsiTheme="majorHAnsi"/>
          <w:sz w:val="20"/>
          <w:szCs w:val="20"/>
          <w:lang w:val="es-ES"/>
        </w:rPr>
        <w:t xml:space="preserve"> </w:t>
      </w:r>
      <w:r>
        <w:rPr>
          <w:rFonts w:asciiTheme="majorHAnsi" w:hAnsiTheme="majorHAnsi"/>
          <w:sz w:val="20"/>
          <w:szCs w:val="20"/>
          <w:lang w:val="es-ES"/>
        </w:rPr>
        <w:t>a este grupo delincuencial</w:t>
      </w:r>
      <w:r w:rsidR="009A7858" w:rsidRPr="003257AA">
        <w:rPr>
          <w:rFonts w:asciiTheme="majorHAnsi" w:hAnsiTheme="majorHAnsi"/>
          <w:sz w:val="20"/>
          <w:szCs w:val="20"/>
          <w:lang w:val="es-ES"/>
        </w:rPr>
        <w:t xml:space="preserve"> </w:t>
      </w:r>
      <w:r w:rsidR="00073C6E" w:rsidRPr="003257AA">
        <w:rPr>
          <w:rFonts w:asciiTheme="majorHAnsi" w:hAnsiTheme="majorHAnsi"/>
          <w:sz w:val="20"/>
          <w:szCs w:val="20"/>
          <w:lang w:val="es-ES"/>
        </w:rPr>
        <w:t xml:space="preserve">un objeto que contenía un dispositivo </w:t>
      </w:r>
      <w:r>
        <w:rPr>
          <w:rFonts w:asciiTheme="majorHAnsi" w:hAnsiTheme="majorHAnsi"/>
          <w:sz w:val="20"/>
          <w:szCs w:val="20"/>
          <w:lang w:val="es-ES"/>
        </w:rPr>
        <w:t>para localizar</w:t>
      </w:r>
      <w:r w:rsidR="00073C6E" w:rsidRPr="003257AA">
        <w:rPr>
          <w:rFonts w:asciiTheme="majorHAnsi" w:hAnsiTheme="majorHAnsi"/>
          <w:sz w:val="20"/>
          <w:szCs w:val="20"/>
          <w:lang w:val="es-ES"/>
        </w:rPr>
        <w:t xml:space="preserve"> sus campamentos</w:t>
      </w:r>
      <w:r w:rsidR="009A7858" w:rsidRPr="003257AA">
        <w:rPr>
          <w:rFonts w:asciiTheme="majorHAnsi" w:hAnsiTheme="majorHAnsi"/>
          <w:sz w:val="20"/>
          <w:szCs w:val="20"/>
          <w:lang w:val="es-ES"/>
        </w:rPr>
        <w:t>.</w:t>
      </w:r>
      <w:r w:rsidR="00073C6E" w:rsidRPr="003257AA">
        <w:rPr>
          <w:rFonts w:asciiTheme="majorHAnsi" w:hAnsiTheme="majorHAnsi"/>
          <w:sz w:val="20"/>
          <w:szCs w:val="20"/>
          <w:lang w:val="es-ES"/>
        </w:rPr>
        <w:t xml:space="preserve"> </w:t>
      </w:r>
      <w:r w:rsidRPr="003257AA">
        <w:rPr>
          <w:rFonts w:asciiTheme="majorHAnsi" w:hAnsiTheme="majorHAnsi"/>
          <w:sz w:val="20"/>
          <w:szCs w:val="20"/>
          <w:lang w:val="es-ES"/>
        </w:rPr>
        <w:t>A</w:t>
      </w:r>
      <w:r>
        <w:rPr>
          <w:rFonts w:asciiTheme="majorHAnsi" w:hAnsiTheme="majorHAnsi"/>
          <w:sz w:val="20"/>
          <w:szCs w:val="20"/>
          <w:lang w:val="es-ES"/>
        </w:rPr>
        <w:t>si</w:t>
      </w:r>
      <w:r w:rsidRPr="003257AA">
        <w:rPr>
          <w:rFonts w:asciiTheme="majorHAnsi" w:hAnsiTheme="majorHAnsi"/>
          <w:sz w:val="20"/>
          <w:szCs w:val="20"/>
          <w:lang w:val="es-ES"/>
        </w:rPr>
        <w:t>mismo</w:t>
      </w:r>
      <w:r w:rsidR="00073C6E" w:rsidRPr="003257AA">
        <w:rPr>
          <w:rFonts w:asciiTheme="majorHAnsi" w:hAnsiTheme="majorHAnsi"/>
          <w:sz w:val="20"/>
          <w:szCs w:val="20"/>
          <w:lang w:val="es-ES"/>
        </w:rPr>
        <w:t xml:space="preserve">, </w:t>
      </w:r>
      <w:r w:rsidR="009E37F5">
        <w:rPr>
          <w:rFonts w:asciiTheme="majorHAnsi" w:hAnsiTheme="majorHAnsi"/>
          <w:sz w:val="20"/>
          <w:szCs w:val="20"/>
          <w:lang w:val="es-ES"/>
        </w:rPr>
        <w:t xml:space="preserve">el peticionario identifica como </w:t>
      </w:r>
      <w:r w:rsidR="00073C6E" w:rsidRPr="003257AA">
        <w:rPr>
          <w:rFonts w:asciiTheme="majorHAnsi" w:hAnsiTheme="majorHAnsi"/>
          <w:sz w:val="20"/>
          <w:szCs w:val="20"/>
          <w:lang w:val="es-ES"/>
        </w:rPr>
        <w:t xml:space="preserve">factor causal directo </w:t>
      </w:r>
      <w:r w:rsidR="009A7858" w:rsidRPr="003257AA">
        <w:rPr>
          <w:rFonts w:asciiTheme="majorHAnsi" w:hAnsiTheme="majorHAnsi"/>
          <w:sz w:val="20"/>
          <w:szCs w:val="20"/>
          <w:lang w:val="es-ES"/>
        </w:rPr>
        <w:t xml:space="preserve">de </w:t>
      </w:r>
      <w:r w:rsidR="009E37F5">
        <w:rPr>
          <w:rFonts w:asciiTheme="majorHAnsi" w:hAnsiTheme="majorHAnsi"/>
          <w:sz w:val="20"/>
          <w:szCs w:val="20"/>
          <w:lang w:val="es-ES"/>
        </w:rPr>
        <w:t>dich</w:t>
      </w:r>
      <w:r w:rsidR="009A7858" w:rsidRPr="003257AA">
        <w:rPr>
          <w:rFonts w:asciiTheme="majorHAnsi" w:hAnsiTheme="majorHAnsi"/>
          <w:sz w:val="20"/>
          <w:szCs w:val="20"/>
          <w:lang w:val="es-ES"/>
        </w:rPr>
        <w:t xml:space="preserve">a situación de riesgo </w:t>
      </w:r>
      <w:r w:rsidR="00073C6E" w:rsidRPr="003257AA">
        <w:rPr>
          <w:rFonts w:asciiTheme="majorHAnsi" w:hAnsiTheme="majorHAnsi"/>
          <w:sz w:val="20"/>
          <w:szCs w:val="20"/>
          <w:lang w:val="es-ES"/>
        </w:rPr>
        <w:t xml:space="preserve">la omisión de protección en la que incurrió el Estado frente a </w:t>
      </w:r>
      <w:r>
        <w:rPr>
          <w:rFonts w:asciiTheme="majorHAnsi" w:hAnsiTheme="majorHAnsi"/>
          <w:sz w:val="20"/>
          <w:szCs w:val="20"/>
          <w:lang w:val="es-ES"/>
        </w:rPr>
        <w:t>e</w:t>
      </w:r>
      <w:r w:rsidR="00073C6E" w:rsidRPr="003257AA">
        <w:rPr>
          <w:rFonts w:asciiTheme="majorHAnsi" w:hAnsiTheme="majorHAnsi"/>
          <w:sz w:val="20"/>
          <w:szCs w:val="20"/>
          <w:lang w:val="es-ES"/>
        </w:rPr>
        <w:t>sa tarea de intermediario obligado</w:t>
      </w:r>
      <w:r>
        <w:rPr>
          <w:rFonts w:asciiTheme="majorHAnsi" w:hAnsiTheme="majorHAnsi"/>
          <w:sz w:val="20"/>
          <w:szCs w:val="20"/>
          <w:lang w:val="es-ES"/>
        </w:rPr>
        <w:t xml:space="preserve"> en la que lo colocó</w:t>
      </w:r>
      <w:r w:rsidR="00073C6E" w:rsidRPr="003257AA">
        <w:rPr>
          <w:rFonts w:asciiTheme="majorHAnsi" w:hAnsiTheme="majorHAnsi"/>
          <w:sz w:val="20"/>
          <w:szCs w:val="20"/>
          <w:lang w:val="es-ES"/>
        </w:rPr>
        <w:t xml:space="preserve">. Igualmente alega que el Estado no </w:t>
      </w:r>
      <w:r>
        <w:rPr>
          <w:rFonts w:asciiTheme="majorHAnsi" w:hAnsiTheme="majorHAnsi"/>
          <w:sz w:val="20"/>
          <w:szCs w:val="20"/>
          <w:lang w:val="es-ES"/>
        </w:rPr>
        <w:t xml:space="preserve">le </w:t>
      </w:r>
      <w:r w:rsidR="00073C6E" w:rsidRPr="003257AA">
        <w:rPr>
          <w:rFonts w:asciiTheme="majorHAnsi" w:hAnsiTheme="majorHAnsi"/>
          <w:sz w:val="20"/>
          <w:szCs w:val="20"/>
          <w:lang w:val="es-ES"/>
        </w:rPr>
        <w:t xml:space="preserve">prestó asistencia alguna </w:t>
      </w:r>
      <w:r>
        <w:rPr>
          <w:rFonts w:asciiTheme="majorHAnsi" w:hAnsiTheme="majorHAnsi"/>
          <w:sz w:val="20"/>
          <w:szCs w:val="20"/>
          <w:lang w:val="es-ES"/>
        </w:rPr>
        <w:t>a él ni su familia</w:t>
      </w:r>
      <w:r w:rsidR="00073C6E" w:rsidRPr="003257AA">
        <w:rPr>
          <w:rFonts w:asciiTheme="majorHAnsi" w:hAnsiTheme="majorHAnsi"/>
          <w:sz w:val="20"/>
          <w:szCs w:val="20"/>
          <w:lang w:val="es-ES"/>
        </w:rPr>
        <w:t xml:space="preserve"> tras su desplazamiento interno, lo cual contribuyó a generar, junto con el riesgo para su seguridad, su desplazamiento transfronterizo al territorio de otro país.</w:t>
      </w:r>
      <w:r w:rsidR="0098132D" w:rsidRPr="003257AA">
        <w:rPr>
          <w:rFonts w:asciiTheme="majorHAnsi" w:hAnsiTheme="majorHAnsi"/>
          <w:sz w:val="20"/>
          <w:szCs w:val="20"/>
          <w:lang w:val="es-ES"/>
        </w:rPr>
        <w:t xml:space="preserve"> </w:t>
      </w:r>
      <w:r w:rsidR="009A7858" w:rsidRPr="003257AA">
        <w:rPr>
          <w:rFonts w:asciiTheme="majorHAnsi" w:hAnsiTheme="majorHAnsi"/>
          <w:sz w:val="20"/>
          <w:szCs w:val="20"/>
          <w:lang w:val="es-ES"/>
        </w:rPr>
        <w:t xml:space="preserve"> </w:t>
      </w:r>
      <w:r w:rsidR="00073C6E" w:rsidRPr="003257AA">
        <w:rPr>
          <w:rFonts w:asciiTheme="majorHAnsi" w:hAnsiTheme="majorHAnsi"/>
          <w:sz w:val="20"/>
          <w:szCs w:val="20"/>
          <w:lang w:val="es-ES"/>
        </w:rPr>
        <w:t xml:space="preserve"> </w:t>
      </w:r>
    </w:p>
    <w:p w:rsidR="0098132D" w:rsidRPr="003257AA" w:rsidRDefault="00005F33" w:rsidP="009A78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10</w:t>
      </w:r>
      <w:r w:rsidR="009A7858" w:rsidRPr="003257AA">
        <w:rPr>
          <w:rFonts w:asciiTheme="majorHAnsi" w:hAnsiTheme="majorHAnsi"/>
          <w:sz w:val="20"/>
          <w:szCs w:val="20"/>
          <w:lang w:val="es-ES"/>
        </w:rPr>
        <w:t xml:space="preserve">. </w:t>
      </w:r>
      <w:r>
        <w:rPr>
          <w:rFonts w:asciiTheme="majorHAnsi" w:hAnsiTheme="majorHAnsi"/>
          <w:sz w:val="20"/>
          <w:szCs w:val="20"/>
          <w:lang w:val="es-ES"/>
        </w:rPr>
        <w:tab/>
      </w:r>
      <w:r w:rsidR="0098132D" w:rsidRPr="003257AA">
        <w:rPr>
          <w:rFonts w:asciiTheme="majorHAnsi" w:hAnsiTheme="majorHAnsi"/>
          <w:sz w:val="20"/>
          <w:szCs w:val="20"/>
          <w:lang w:val="es-ES"/>
        </w:rPr>
        <w:t>Como lo ha hecho en otras oportunidades</w:t>
      </w:r>
      <w:r w:rsidR="0098132D" w:rsidRPr="003257AA">
        <w:rPr>
          <w:rStyle w:val="FootnoteReference"/>
          <w:rFonts w:asciiTheme="majorHAnsi" w:hAnsiTheme="majorHAnsi"/>
          <w:sz w:val="20"/>
          <w:szCs w:val="20"/>
          <w:lang w:val="es-ES"/>
        </w:rPr>
        <w:footnoteReference w:id="6"/>
      </w:r>
      <w:r w:rsidR="0098132D" w:rsidRPr="003257AA">
        <w:rPr>
          <w:rFonts w:asciiTheme="majorHAnsi" w:hAnsiTheme="majorHAnsi"/>
          <w:sz w:val="20"/>
          <w:szCs w:val="20"/>
          <w:lang w:val="es-ES"/>
        </w:rPr>
        <w:t xml:space="preserve">, la CIDH considera que el recurso idóneo a agotar en relación con el delito de desplazamiento forzado </w:t>
      </w:r>
      <w:r w:rsidR="009E37F5">
        <w:rPr>
          <w:rFonts w:asciiTheme="majorHAnsi" w:hAnsiTheme="majorHAnsi"/>
          <w:sz w:val="20"/>
          <w:szCs w:val="20"/>
          <w:lang w:val="es-ES"/>
        </w:rPr>
        <w:t xml:space="preserve">es </w:t>
      </w:r>
      <w:r w:rsidR="0098132D" w:rsidRPr="003257AA">
        <w:rPr>
          <w:rFonts w:asciiTheme="majorHAnsi" w:hAnsiTheme="majorHAnsi"/>
          <w:sz w:val="20"/>
          <w:szCs w:val="20"/>
          <w:lang w:val="es-ES"/>
        </w:rPr>
        <w:t xml:space="preserve">la denuncia penal de los hechos. </w:t>
      </w:r>
      <w:r w:rsidR="009A7858" w:rsidRPr="003257AA">
        <w:rPr>
          <w:rFonts w:asciiTheme="majorHAnsi" w:hAnsiTheme="majorHAnsi"/>
          <w:sz w:val="20"/>
          <w:szCs w:val="20"/>
          <w:lang w:val="es-ES"/>
        </w:rPr>
        <w:t xml:space="preserve">Se ha demostrado con pruebas documentales que el señor AA </w:t>
      </w:r>
      <w:r w:rsidR="0098132D" w:rsidRPr="003257AA">
        <w:rPr>
          <w:rFonts w:asciiTheme="majorHAnsi" w:hAnsiTheme="majorHAnsi"/>
          <w:sz w:val="20"/>
          <w:szCs w:val="20"/>
          <w:lang w:val="es-ES"/>
        </w:rPr>
        <w:t xml:space="preserve">interpuso denuncias penales por lo ocurrido en una fecha posterior a </w:t>
      </w:r>
      <w:r w:rsidR="009A7858" w:rsidRPr="003257AA">
        <w:rPr>
          <w:rFonts w:asciiTheme="majorHAnsi" w:hAnsiTheme="majorHAnsi"/>
          <w:sz w:val="20"/>
          <w:szCs w:val="20"/>
          <w:lang w:val="es-ES"/>
        </w:rPr>
        <w:t>su</w:t>
      </w:r>
      <w:r w:rsidR="00073C6E" w:rsidRPr="003257AA">
        <w:rPr>
          <w:rFonts w:asciiTheme="majorHAnsi" w:hAnsiTheme="majorHAnsi"/>
          <w:sz w:val="20"/>
          <w:szCs w:val="20"/>
          <w:lang w:val="es-ES"/>
        </w:rPr>
        <w:t xml:space="preserve"> desplazamiento forzado</w:t>
      </w:r>
      <w:r w:rsidR="009A7858" w:rsidRPr="003257AA">
        <w:rPr>
          <w:rFonts w:asciiTheme="majorHAnsi" w:hAnsiTheme="majorHAnsi"/>
          <w:sz w:val="20"/>
          <w:szCs w:val="20"/>
          <w:lang w:val="es-ES"/>
        </w:rPr>
        <w:t>,</w:t>
      </w:r>
      <w:r w:rsidR="00073C6E" w:rsidRPr="003257AA">
        <w:rPr>
          <w:rFonts w:asciiTheme="majorHAnsi" w:hAnsiTheme="majorHAnsi"/>
          <w:sz w:val="20"/>
          <w:szCs w:val="20"/>
          <w:lang w:val="es-ES"/>
        </w:rPr>
        <w:t xml:space="preserve"> y</w:t>
      </w:r>
      <w:r w:rsidR="009A7858" w:rsidRPr="003257AA">
        <w:rPr>
          <w:rFonts w:asciiTheme="majorHAnsi" w:hAnsiTheme="majorHAnsi"/>
          <w:sz w:val="20"/>
          <w:szCs w:val="20"/>
          <w:lang w:val="es-ES"/>
        </w:rPr>
        <w:t xml:space="preserve"> que en ellas se</w:t>
      </w:r>
      <w:r w:rsidR="00073C6E" w:rsidRPr="003257AA">
        <w:rPr>
          <w:rFonts w:asciiTheme="majorHAnsi" w:hAnsiTheme="majorHAnsi"/>
          <w:sz w:val="20"/>
          <w:szCs w:val="20"/>
          <w:lang w:val="es-ES"/>
        </w:rPr>
        <w:t xml:space="preserve"> relat</w:t>
      </w:r>
      <w:r w:rsidR="009A7858" w:rsidRPr="003257AA">
        <w:rPr>
          <w:rFonts w:asciiTheme="majorHAnsi" w:hAnsiTheme="majorHAnsi"/>
          <w:sz w:val="20"/>
          <w:szCs w:val="20"/>
          <w:lang w:val="es-ES"/>
        </w:rPr>
        <w:t>ó</w:t>
      </w:r>
      <w:r w:rsidR="00073C6E" w:rsidRPr="003257AA">
        <w:rPr>
          <w:rFonts w:asciiTheme="majorHAnsi" w:hAnsiTheme="majorHAnsi"/>
          <w:sz w:val="20"/>
          <w:szCs w:val="20"/>
          <w:lang w:val="es-ES"/>
        </w:rPr>
        <w:t xml:space="preserve"> todo lo ocurrido</w:t>
      </w:r>
      <w:r w:rsidR="009A7858" w:rsidRPr="003257AA">
        <w:rPr>
          <w:rFonts w:asciiTheme="majorHAnsi" w:hAnsiTheme="majorHAnsi"/>
          <w:sz w:val="20"/>
          <w:szCs w:val="20"/>
          <w:lang w:val="es-ES"/>
        </w:rPr>
        <w:t xml:space="preserve"> a la Fiscalía</w:t>
      </w:r>
      <w:r w:rsidR="009E37F5">
        <w:rPr>
          <w:rFonts w:asciiTheme="majorHAnsi" w:hAnsiTheme="majorHAnsi"/>
          <w:sz w:val="20"/>
          <w:szCs w:val="20"/>
          <w:lang w:val="es-ES"/>
        </w:rPr>
        <w:t xml:space="preserve"> General de la Nación y a la Policía Nacional</w:t>
      </w:r>
      <w:r w:rsidR="00073C6E" w:rsidRPr="003257AA">
        <w:rPr>
          <w:rFonts w:asciiTheme="majorHAnsi" w:hAnsiTheme="majorHAnsi"/>
          <w:sz w:val="20"/>
          <w:szCs w:val="20"/>
          <w:lang w:val="es-ES"/>
        </w:rPr>
        <w:t>.</w:t>
      </w:r>
      <w:r w:rsidR="009A7858" w:rsidRPr="003257AA">
        <w:rPr>
          <w:rFonts w:asciiTheme="majorHAnsi" w:hAnsiTheme="majorHAnsi"/>
          <w:sz w:val="20"/>
          <w:szCs w:val="20"/>
          <w:lang w:val="es-ES"/>
        </w:rPr>
        <w:t xml:space="preserve"> En efecto, el señor AA ha aportado como anexos de su petición copias de las denuncias penales que presentó ante la Fiscalía </w:t>
      </w:r>
      <w:r w:rsidR="009E37F5">
        <w:rPr>
          <w:rFonts w:asciiTheme="majorHAnsi" w:hAnsiTheme="majorHAnsi"/>
          <w:sz w:val="20"/>
          <w:szCs w:val="20"/>
          <w:lang w:val="es-ES"/>
        </w:rPr>
        <w:t>y la Policía</w:t>
      </w:r>
      <w:r w:rsidR="009A7858" w:rsidRPr="003257AA">
        <w:rPr>
          <w:rFonts w:asciiTheme="majorHAnsi" w:hAnsiTheme="majorHAnsi"/>
          <w:sz w:val="20"/>
          <w:szCs w:val="20"/>
          <w:lang w:val="es-ES"/>
        </w:rPr>
        <w:t xml:space="preserve">, en las cuales la descripción de los hechos victimizantes no se limita a las amenazas perpetradas por las FARC, sino que abarca todo el contexto fáctico de su incorporación obligada a la </w:t>
      </w:r>
      <w:r w:rsidR="001E0888">
        <w:rPr>
          <w:rFonts w:asciiTheme="majorHAnsi" w:hAnsiTheme="majorHAnsi"/>
          <w:sz w:val="20"/>
          <w:szCs w:val="20"/>
          <w:lang w:val="es-ES"/>
        </w:rPr>
        <w:t>operación del pago de la extorsión;</w:t>
      </w:r>
      <w:r w:rsidR="009A7858" w:rsidRPr="003257AA">
        <w:rPr>
          <w:rFonts w:asciiTheme="majorHAnsi" w:hAnsiTheme="majorHAnsi"/>
          <w:sz w:val="20"/>
          <w:szCs w:val="20"/>
          <w:lang w:val="es-ES"/>
        </w:rPr>
        <w:t xml:space="preserve"> su utilización como intermediario forzado para la entrega física del </w:t>
      </w:r>
      <w:r w:rsidR="001E0888">
        <w:rPr>
          <w:rFonts w:asciiTheme="majorHAnsi" w:hAnsiTheme="majorHAnsi"/>
          <w:sz w:val="20"/>
          <w:szCs w:val="20"/>
          <w:lang w:val="es-ES"/>
        </w:rPr>
        <w:t>dispositivo de localización;</w:t>
      </w:r>
      <w:r w:rsidR="0098132D" w:rsidRPr="003257AA">
        <w:rPr>
          <w:rFonts w:asciiTheme="majorHAnsi" w:hAnsiTheme="majorHAnsi"/>
          <w:sz w:val="20"/>
          <w:szCs w:val="20"/>
          <w:lang w:val="es-ES"/>
        </w:rPr>
        <w:t xml:space="preserve"> la falta de protección </w:t>
      </w:r>
      <w:r w:rsidR="001E0888">
        <w:rPr>
          <w:rFonts w:asciiTheme="majorHAnsi" w:hAnsiTheme="majorHAnsi"/>
          <w:sz w:val="20"/>
          <w:szCs w:val="20"/>
          <w:lang w:val="es-ES"/>
        </w:rPr>
        <w:t xml:space="preserve">subsecuente </w:t>
      </w:r>
      <w:r w:rsidR="0098132D" w:rsidRPr="003257AA">
        <w:rPr>
          <w:rFonts w:asciiTheme="majorHAnsi" w:hAnsiTheme="majorHAnsi"/>
          <w:sz w:val="20"/>
          <w:szCs w:val="20"/>
          <w:lang w:val="es-ES"/>
        </w:rPr>
        <w:t>de parte del Estado</w:t>
      </w:r>
      <w:r w:rsidR="009E37F5">
        <w:rPr>
          <w:rFonts w:asciiTheme="majorHAnsi" w:hAnsiTheme="majorHAnsi"/>
          <w:sz w:val="20"/>
          <w:szCs w:val="20"/>
          <w:lang w:val="es-ES"/>
        </w:rPr>
        <w:t xml:space="preserve"> tanto durante las tratativas como con posterioridad</w:t>
      </w:r>
      <w:r w:rsidR="001E0888">
        <w:rPr>
          <w:rFonts w:asciiTheme="majorHAnsi" w:hAnsiTheme="majorHAnsi"/>
          <w:sz w:val="20"/>
          <w:szCs w:val="20"/>
          <w:lang w:val="es-ES"/>
        </w:rPr>
        <w:t>;</w:t>
      </w:r>
      <w:r w:rsidR="00413E47">
        <w:rPr>
          <w:rFonts w:asciiTheme="majorHAnsi" w:hAnsiTheme="majorHAnsi"/>
          <w:sz w:val="20"/>
          <w:szCs w:val="20"/>
          <w:lang w:val="es-ES"/>
        </w:rPr>
        <w:t xml:space="preserve"> y su eventual desplazamiento interno.</w:t>
      </w:r>
    </w:p>
    <w:p w:rsidR="00073C6E" w:rsidRPr="003257AA" w:rsidRDefault="001E0888" w:rsidP="009A78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11</w:t>
      </w:r>
      <w:r w:rsidR="0098132D" w:rsidRPr="003257AA">
        <w:rPr>
          <w:rFonts w:asciiTheme="majorHAnsi" w:hAnsiTheme="majorHAnsi"/>
          <w:sz w:val="20"/>
          <w:szCs w:val="20"/>
          <w:lang w:val="es-ES"/>
        </w:rPr>
        <w:t xml:space="preserve">. </w:t>
      </w:r>
      <w:r>
        <w:rPr>
          <w:rFonts w:asciiTheme="majorHAnsi" w:hAnsiTheme="majorHAnsi"/>
          <w:sz w:val="20"/>
          <w:szCs w:val="20"/>
          <w:lang w:val="es-ES"/>
        </w:rPr>
        <w:tab/>
        <w:t>En este sentido, la CIDH observa que, a</w:t>
      </w:r>
      <w:r w:rsidR="0098132D" w:rsidRPr="003257AA">
        <w:rPr>
          <w:rFonts w:asciiTheme="majorHAnsi" w:hAnsiTheme="majorHAnsi"/>
          <w:sz w:val="20"/>
          <w:szCs w:val="20"/>
          <w:lang w:val="es-ES"/>
        </w:rPr>
        <w:t>unque los hechos fueron puestos oportunamente en su conocimiento, la Fiscalía General de la Nación no adelantó investigación alguna en relación con el delito de desplazamiento</w:t>
      </w:r>
      <w:r w:rsidR="009E37F5">
        <w:rPr>
          <w:rFonts w:asciiTheme="majorHAnsi" w:hAnsiTheme="majorHAnsi"/>
          <w:sz w:val="20"/>
          <w:szCs w:val="20"/>
          <w:lang w:val="es-ES"/>
        </w:rPr>
        <w:t xml:space="preserve"> forzado, que </w:t>
      </w:r>
      <w:r w:rsidR="00413E47">
        <w:rPr>
          <w:rFonts w:asciiTheme="majorHAnsi" w:hAnsiTheme="majorHAnsi"/>
          <w:sz w:val="20"/>
          <w:szCs w:val="20"/>
          <w:lang w:val="es-ES"/>
        </w:rPr>
        <w:t xml:space="preserve">ya </w:t>
      </w:r>
      <w:r w:rsidR="009E37F5">
        <w:rPr>
          <w:rFonts w:asciiTheme="majorHAnsi" w:hAnsiTheme="majorHAnsi"/>
          <w:sz w:val="20"/>
          <w:szCs w:val="20"/>
          <w:lang w:val="es-ES"/>
        </w:rPr>
        <w:t>estaba tipificado en la legislación penal colombiana a la fecha de su ocurrencia</w:t>
      </w:r>
      <w:r w:rsidR="0098132D" w:rsidRPr="003257AA">
        <w:rPr>
          <w:rFonts w:asciiTheme="majorHAnsi" w:hAnsiTheme="majorHAnsi"/>
          <w:sz w:val="20"/>
          <w:szCs w:val="20"/>
          <w:lang w:val="es-ES"/>
        </w:rPr>
        <w:t xml:space="preserve">. </w:t>
      </w:r>
      <w:r w:rsidR="0098132D" w:rsidRPr="003257AA">
        <w:rPr>
          <w:rFonts w:asciiTheme="majorHAnsi" w:hAnsiTheme="majorHAnsi"/>
          <w:sz w:val="20"/>
          <w:szCs w:val="20"/>
          <w:lang w:val="es-ES"/>
        </w:rPr>
        <w:lastRenderedPageBreak/>
        <w:t xml:space="preserve">Tal como lo ha informado el Estado, únicamente se inició una investigación por el delito de amenazas en contra de la guerrilla de las FARC, investigación que fue objeto de una resolución inhibitoria y de archivo que quedó en firme en junio de 2011. En esta medida, ni el desplazamiento </w:t>
      </w:r>
      <w:r w:rsidR="00266DED">
        <w:rPr>
          <w:rFonts w:asciiTheme="majorHAnsi" w:hAnsiTheme="majorHAnsi"/>
          <w:sz w:val="20"/>
          <w:szCs w:val="20"/>
          <w:lang w:val="es-ES"/>
        </w:rPr>
        <w:t>de</w:t>
      </w:r>
      <w:r w:rsidR="0098132D" w:rsidRPr="003257AA">
        <w:rPr>
          <w:rFonts w:asciiTheme="majorHAnsi" w:hAnsiTheme="majorHAnsi"/>
          <w:sz w:val="20"/>
          <w:szCs w:val="20"/>
          <w:lang w:val="es-ES"/>
        </w:rPr>
        <w:t xml:space="preserve"> AA y su familia, ni la participación del Estado a través de sus autoridades policiales en la generación del riesgo que desencadenó dicho desplazamiento, han sido materia de investigación por parte de las autoridades de la justicia penal colombiana. Teniendo en cuenta que desde el momento del desplazamiento hasta la actualidad han transcurrido más de doce años sin que el delito y su contexto fáctico hayan sido objeto de investigación penal alguna, la CIDH concluye que en el presente caso se ha configurado la excepción de retardo injustificado en el agotamiento de los recursos domésticos, prevista en el artículo 46.2.c</w:t>
      </w:r>
      <w:r w:rsidR="00266DED">
        <w:rPr>
          <w:rFonts w:asciiTheme="majorHAnsi" w:hAnsiTheme="majorHAnsi"/>
          <w:sz w:val="20"/>
          <w:szCs w:val="20"/>
          <w:lang w:val="es-ES"/>
        </w:rPr>
        <w:t>)</w:t>
      </w:r>
      <w:r w:rsidR="0098132D" w:rsidRPr="003257AA">
        <w:rPr>
          <w:rFonts w:asciiTheme="majorHAnsi" w:hAnsiTheme="majorHAnsi"/>
          <w:sz w:val="20"/>
          <w:szCs w:val="20"/>
          <w:lang w:val="es-ES"/>
        </w:rPr>
        <w:t xml:space="preserve"> de la Convención Americana.  </w:t>
      </w:r>
      <w:r w:rsidR="009A7858" w:rsidRPr="003257AA">
        <w:rPr>
          <w:rFonts w:asciiTheme="majorHAnsi" w:hAnsiTheme="majorHAnsi"/>
          <w:sz w:val="20"/>
          <w:szCs w:val="20"/>
          <w:lang w:val="es-ES"/>
        </w:rPr>
        <w:t xml:space="preserve">  </w:t>
      </w:r>
    </w:p>
    <w:p w:rsidR="0098132D" w:rsidRPr="003257AA" w:rsidRDefault="00266DED" w:rsidP="009A78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ES"/>
        </w:rPr>
        <w:t>12</w:t>
      </w:r>
      <w:r w:rsidR="0098132D" w:rsidRPr="003257AA">
        <w:rPr>
          <w:rFonts w:asciiTheme="majorHAnsi" w:hAnsiTheme="majorHAnsi"/>
          <w:sz w:val="20"/>
          <w:szCs w:val="20"/>
          <w:lang w:val="es-ES"/>
        </w:rPr>
        <w:t xml:space="preserve">. </w:t>
      </w:r>
      <w:r>
        <w:rPr>
          <w:rFonts w:asciiTheme="majorHAnsi" w:hAnsiTheme="majorHAnsi"/>
          <w:sz w:val="20"/>
          <w:szCs w:val="20"/>
          <w:lang w:val="es-ES"/>
        </w:rPr>
        <w:tab/>
      </w:r>
      <w:r w:rsidR="0098132D" w:rsidRPr="003257AA">
        <w:rPr>
          <w:rFonts w:asciiTheme="majorHAnsi" w:hAnsiTheme="majorHAnsi"/>
          <w:sz w:val="20"/>
          <w:szCs w:val="20"/>
          <w:lang w:val="es-ES"/>
        </w:rPr>
        <w:t xml:space="preserve">Llama la atención de esta Comisión que </w:t>
      </w:r>
      <w:r w:rsidR="00E16DBD" w:rsidRPr="003257AA">
        <w:rPr>
          <w:rFonts w:asciiTheme="majorHAnsi" w:hAnsiTheme="majorHAnsi"/>
          <w:sz w:val="20"/>
          <w:szCs w:val="20"/>
          <w:lang w:val="es-ES"/>
        </w:rPr>
        <w:t xml:space="preserve">Colombia </w:t>
      </w:r>
      <w:r w:rsidR="0098132D" w:rsidRPr="003257AA">
        <w:rPr>
          <w:rFonts w:asciiTheme="majorHAnsi" w:hAnsiTheme="majorHAnsi"/>
          <w:sz w:val="20"/>
          <w:szCs w:val="20"/>
          <w:lang w:val="es-ES"/>
        </w:rPr>
        <w:t>en su contestación aleg</w:t>
      </w:r>
      <w:r w:rsidR="00413E47">
        <w:rPr>
          <w:rFonts w:asciiTheme="majorHAnsi" w:hAnsiTheme="majorHAnsi"/>
          <w:sz w:val="20"/>
          <w:szCs w:val="20"/>
          <w:lang w:val="es-ES"/>
        </w:rPr>
        <w:t>a</w:t>
      </w:r>
      <w:r w:rsidR="0098132D" w:rsidRPr="003257AA">
        <w:rPr>
          <w:rFonts w:asciiTheme="majorHAnsi" w:hAnsiTheme="majorHAnsi"/>
          <w:sz w:val="20"/>
          <w:szCs w:val="20"/>
          <w:lang w:val="es-ES"/>
        </w:rPr>
        <w:t xml:space="preserve"> que el señor AA se abstuvo de poner en conocimiento de las autoridades </w:t>
      </w:r>
      <w:r w:rsidR="00E16DBD" w:rsidRPr="003257AA">
        <w:rPr>
          <w:rFonts w:asciiTheme="majorHAnsi" w:hAnsiTheme="majorHAnsi"/>
          <w:sz w:val="20"/>
          <w:szCs w:val="20"/>
          <w:lang w:val="es-ES"/>
        </w:rPr>
        <w:t xml:space="preserve">estatales </w:t>
      </w:r>
      <w:r w:rsidR="0098132D" w:rsidRPr="003257AA">
        <w:rPr>
          <w:rFonts w:asciiTheme="majorHAnsi" w:hAnsiTheme="majorHAnsi"/>
          <w:sz w:val="20"/>
          <w:szCs w:val="20"/>
          <w:lang w:val="es-ES"/>
        </w:rPr>
        <w:t>su situación, e inform</w:t>
      </w:r>
      <w:r w:rsidR="00413E47">
        <w:rPr>
          <w:rFonts w:asciiTheme="majorHAnsi" w:hAnsiTheme="majorHAnsi"/>
          <w:sz w:val="20"/>
          <w:szCs w:val="20"/>
          <w:lang w:val="es-ES"/>
        </w:rPr>
        <w:t>a</w:t>
      </w:r>
      <w:r w:rsidR="0098132D" w:rsidRPr="003257AA">
        <w:rPr>
          <w:rFonts w:asciiTheme="majorHAnsi" w:hAnsiTheme="majorHAnsi"/>
          <w:sz w:val="20"/>
          <w:szCs w:val="20"/>
          <w:lang w:val="es-ES"/>
        </w:rPr>
        <w:t xml:space="preserve"> que ni </w:t>
      </w:r>
      <w:r w:rsidR="0098132D" w:rsidRPr="003257AA">
        <w:rPr>
          <w:rFonts w:asciiTheme="majorHAnsi" w:hAnsiTheme="majorHAnsi"/>
          <w:sz w:val="20"/>
          <w:szCs w:val="20"/>
          <w:lang w:val="es-AR"/>
        </w:rPr>
        <w:t xml:space="preserve">el Ministerio de Defensa Nacional, ni la Presidencia de la República, ni la Contraloría General de la República ni la Unidad Nacional de Protección </w:t>
      </w:r>
      <w:r w:rsidR="00413E47">
        <w:rPr>
          <w:rFonts w:asciiTheme="majorHAnsi" w:hAnsiTheme="majorHAnsi"/>
          <w:sz w:val="20"/>
          <w:szCs w:val="20"/>
          <w:lang w:val="es-AR"/>
        </w:rPr>
        <w:t xml:space="preserve">tienen </w:t>
      </w:r>
      <w:r w:rsidR="0098132D" w:rsidRPr="003257AA">
        <w:rPr>
          <w:rFonts w:asciiTheme="majorHAnsi" w:hAnsiTheme="majorHAnsi"/>
          <w:sz w:val="20"/>
          <w:szCs w:val="20"/>
          <w:lang w:val="es-AR"/>
        </w:rPr>
        <w:t xml:space="preserve">registro en sus sistemas informáticos sobre peticiones o denuncias presentadas por el peticionario. Sin embargo, </w:t>
      </w:r>
      <w:r w:rsidR="00E16DBD" w:rsidRPr="003257AA">
        <w:rPr>
          <w:rFonts w:asciiTheme="majorHAnsi" w:hAnsiTheme="majorHAnsi"/>
          <w:sz w:val="20"/>
          <w:szCs w:val="20"/>
          <w:lang w:val="es-AR"/>
        </w:rPr>
        <w:t xml:space="preserve">la CIDH nota que </w:t>
      </w:r>
      <w:r w:rsidR="0098132D" w:rsidRPr="003257AA">
        <w:rPr>
          <w:rFonts w:asciiTheme="majorHAnsi" w:hAnsiTheme="majorHAnsi"/>
          <w:sz w:val="20"/>
          <w:szCs w:val="20"/>
          <w:lang w:val="es-AR"/>
        </w:rPr>
        <w:t xml:space="preserve">no fueron éstas las autoridades ante las cuales el señor AA acreditó haber presentado denuncias y solicitudes de asistencia; tal como se puede verificar en el expediente, fue ante la </w:t>
      </w:r>
      <w:r w:rsidR="004F6ABF">
        <w:rPr>
          <w:rFonts w:asciiTheme="majorHAnsi" w:hAnsiTheme="majorHAnsi"/>
          <w:sz w:val="20"/>
          <w:szCs w:val="20"/>
          <w:lang w:val="es-AR"/>
        </w:rPr>
        <w:t xml:space="preserve">Policía Nacional, la </w:t>
      </w:r>
      <w:r w:rsidR="0098132D" w:rsidRPr="003257AA">
        <w:rPr>
          <w:rFonts w:asciiTheme="majorHAnsi" w:hAnsiTheme="majorHAnsi"/>
          <w:sz w:val="20"/>
          <w:szCs w:val="20"/>
          <w:lang w:val="es-AR"/>
        </w:rPr>
        <w:t xml:space="preserve">Procuraduría General de la Nación, la Defensoría del Pueblo, el Programa de Protección del Ministerio del Interior y la Fiscalía General de la Nación que el señor AA </w:t>
      </w:r>
      <w:r w:rsidR="00E16DBD" w:rsidRPr="003257AA">
        <w:rPr>
          <w:rFonts w:asciiTheme="majorHAnsi" w:hAnsiTheme="majorHAnsi"/>
          <w:sz w:val="20"/>
          <w:szCs w:val="20"/>
          <w:lang w:val="es-AR"/>
        </w:rPr>
        <w:t>radicó sus peticiones y requerimientos de protección. Por esta razón, no es pertinente el alegato del Estado.</w:t>
      </w:r>
    </w:p>
    <w:p w:rsidR="009A7858" w:rsidRDefault="00266DED" w:rsidP="00E16D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13</w:t>
      </w:r>
      <w:r w:rsidR="00E16DBD" w:rsidRPr="003257AA">
        <w:rPr>
          <w:rFonts w:asciiTheme="majorHAnsi" w:hAnsiTheme="majorHAnsi"/>
          <w:sz w:val="20"/>
          <w:szCs w:val="20"/>
          <w:lang w:val="es-AR"/>
        </w:rPr>
        <w:t xml:space="preserve">. </w:t>
      </w:r>
      <w:r>
        <w:rPr>
          <w:rFonts w:asciiTheme="majorHAnsi" w:hAnsiTheme="majorHAnsi"/>
          <w:sz w:val="20"/>
          <w:szCs w:val="20"/>
          <w:lang w:val="es-AR"/>
        </w:rPr>
        <w:tab/>
      </w:r>
      <w:r w:rsidR="008F0B94">
        <w:rPr>
          <w:rFonts w:asciiTheme="majorHAnsi" w:hAnsiTheme="majorHAnsi"/>
          <w:sz w:val="20"/>
          <w:szCs w:val="20"/>
          <w:lang w:val="es-AR"/>
        </w:rPr>
        <w:t>Asimismo, l</w:t>
      </w:r>
      <w:r w:rsidR="00E16DBD" w:rsidRPr="003257AA">
        <w:rPr>
          <w:rFonts w:asciiTheme="majorHAnsi" w:hAnsiTheme="majorHAnsi"/>
          <w:sz w:val="20"/>
          <w:szCs w:val="20"/>
          <w:lang w:val="es-AR"/>
        </w:rPr>
        <w:t xml:space="preserve">a </w:t>
      </w:r>
      <w:r w:rsidR="008F0B94">
        <w:rPr>
          <w:rFonts w:asciiTheme="majorHAnsi" w:hAnsiTheme="majorHAnsi"/>
          <w:sz w:val="20"/>
          <w:szCs w:val="20"/>
          <w:lang w:val="es-AR"/>
        </w:rPr>
        <w:t>CIDH ha establecido que</w:t>
      </w:r>
      <w:r w:rsidR="00E16DBD" w:rsidRPr="003257AA">
        <w:rPr>
          <w:rFonts w:asciiTheme="majorHAnsi" w:hAnsiTheme="majorHAnsi"/>
          <w:sz w:val="20"/>
          <w:szCs w:val="20"/>
          <w:lang w:val="es-AR"/>
        </w:rPr>
        <w:t xml:space="preserve"> es la vía de la acción penal, y no la de la acción de reparación directa ante la jurisdicción de lo contencioso-administrativo, el recurso idóneo </w:t>
      </w:r>
      <w:r w:rsidR="008F0B94">
        <w:rPr>
          <w:rFonts w:asciiTheme="majorHAnsi" w:hAnsiTheme="majorHAnsi"/>
          <w:sz w:val="20"/>
          <w:szCs w:val="20"/>
          <w:lang w:val="es-AR"/>
        </w:rPr>
        <w:t>exigible por parte del Estado</w:t>
      </w:r>
      <w:r w:rsidR="00E16DBD" w:rsidRPr="003257AA">
        <w:rPr>
          <w:rFonts w:asciiTheme="majorHAnsi" w:hAnsiTheme="majorHAnsi"/>
          <w:sz w:val="20"/>
          <w:szCs w:val="20"/>
          <w:lang w:val="es-AR"/>
        </w:rPr>
        <w:t xml:space="preserve"> en casos de desplazamiento; el alegato según el cual el Estado tuvo un papel causal directo en la generación del riesgo que generó el desarraigo, por acción y por omisión, no basta para que se modifique esta postura. El desplazamiento interno es ante todo un delito que debe ser investigado, juzgado y sancionado por las autoridades de la justicia penal doméstica</w:t>
      </w:r>
      <w:r w:rsidR="008F0B94">
        <w:rPr>
          <w:rFonts w:asciiTheme="majorHAnsi" w:hAnsiTheme="majorHAnsi"/>
          <w:sz w:val="20"/>
          <w:szCs w:val="20"/>
          <w:lang w:val="es-AR"/>
        </w:rPr>
        <w:t>.</w:t>
      </w:r>
      <w:r w:rsidR="00E16DBD" w:rsidRPr="003257AA">
        <w:rPr>
          <w:rFonts w:asciiTheme="majorHAnsi" w:hAnsiTheme="majorHAnsi"/>
          <w:sz w:val="20"/>
          <w:szCs w:val="20"/>
          <w:lang w:val="es-AR"/>
        </w:rPr>
        <w:t xml:space="preserve">  </w:t>
      </w:r>
    </w:p>
    <w:p w:rsidR="009E37F5" w:rsidRPr="003257AA" w:rsidRDefault="008F0B94" w:rsidP="00E16D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AR"/>
        </w:rPr>
        <w:t>14</w:t>
      </w:r>
      <w:r w:rsidR="009E37F5">
        <w:rPr>
          <w:rFonts w:asciiTheme="majorHAnsi" w:hAnsiTheme="majorHAnsi"/>
          <w:sz w:val="20"/>
          <w:szCs w:val="20"/>
          <w:lang w:val="es-AR"/>
        </w:rPr>
        <w:t xml:space="preserve">. </w:t>
      </w:r>
      <w:r>
        <w:rPr>
          <w:rFonts w:asciiTheme="majorHAnsi" w:hAnsiTheme="majorHAnsi"/>
          <w:sz w:val="20"/>
          <w:szCs w:val="20"/>
          <w:lang w:val="es-AR"/>
        </w:rPr>
        <w:tab/>
      </w:r>
      <w:r w:rsidR="009E37F5">
        <w:rPr>
          <w:rFonts w:asciiTheme="majorHAnsi" w:hAnsiTheme="majorHAnsi"/>
          <w:sz w:val="20"/>
          <w:szCs w:val="20"/>
          <w:lang w:val="es-AR"/>
        </w:rPr>
        <w:t xml:space="preserve">Tomando en consideración que el desplazamiento interno ocurrió en 2008; que entre 2008 y 2009 el señor AA denunció los hechos en su integridad ante las autoridades de la Fiscalía General de la Nación y la Policía Nacional, entre otras; que a partir de 2009 el señor AA debió cruzar una frontera internacional y radicarse en territorio extranjero con su familia para preservar su vida; y que la petición fue recibida en la CIDH en septiembre de 2010, se concluye que ésta fue presentada dentro de un plazo </w:t>
      </w:r>
      <w:r>
        <w:rPr>
          <w:rFonts w:asciiTheme="majorHAnsi" w:hAnsiTheme="majorHAnsi"/>
          <w:sz w:val="20"/>
          <w:szCs w:val="20"/>
          <w:lang w:val="es-AR"/>
        </w:rPr>
        <w:t>razonable, en los términos del a</w:t>
      </w:r>
      <w:r w:rsidR="009E37F5">
        <w:rPr>
          <w:rFonts w:asciiTheme="majorHAnsi" w:hAnsiTheme="majorHAnsi"/>
          <w:sz w:val="20"/>
          <w:szCs w:val="20"/>
          <w:lang w:val="es-AR"/>
        </w:rPr>
        <w:t>rtículo 32.2 del Reglamento</w:t>
      </w:r>
      <w:r>
        <w:rPr>
          <w:rFonts w:asciiTheme="majorHAnsi" w:hAnsiTheme="majorHAnsi"/>
          <w:sz w:val="20"/>
          <w:szCs w:val="20"/>
          <w:lang w:val="es-AR"/>
        </w:rPr>
        <w:t xml:space="preserve"> de la CIDH, concordante con el art</w:t>
      </w:r>
      <w:r w:rsidR="00704C62">
        <w:rPr>
          <w:rFonts w:asciiTheme="majorHAnsi" w:hAnsiTheme="majorHAnsi"/>
          <w:sz w:val="20"/>
          <w:szCs w:val="20"/>
          <w:lang w:val="es-AR"/>
        </w:rPr>
        <w:t>ículo 46.1</w:t>
      </w:r>
      <w:r>
        <w:rPr>
          <w:rFonts w:asciiTheme="majorHAnsi" w:hAnsiTheme="majorHAnsi"/>
          <w:sz w:val="20"/>
          <w:szCs w:val="20"/>
          <w:lang w:val="es-AR"/>
        </w:rPr>
        <w:t>.b) de la Convención Americana</w:t>
      </w:r>
      <w:r w:rsidR="009E37F5">
        <w:rPr>
          <w:rFonts w:asciiTheme="majorHAnsi" w:hAnsiTheme="majorHAnsi"/>
          <w:sz w:val="20"/>
          <w:szCs w:val="20"/>
          <w:lang w:val="es-AR"/>
        </w:rPr>
        <w:t>.</w:t>
      </w:r>
    </w:p>
    <w:p w:rsidR="003239B8" w:rsidRPr="003257AA" w:rsidRDefault="003239B8" w:rsidP="003239B8">
      <w:pPr>
        <w:pStyle w:val="ListParagraph"/>
        <w:spacing w:before="240" w:after="240"/>
        <w:jc w:val="both"/>
        <w:rPr>
          <w:rFonts w:asciiTheme="majorHAnsi" w:hAnsiTheme="majorHAnsi"/>
          <w:b/>
          <w:sz w:val="20"/>
          <w:szCs w:val="20"/>
          <w:lang w:val="es-ES"/>
        </w:rPr>
      </w:pPr>
      <w:r w:rsidRPr="003257AA">
        <w:rPr>
          <w:rFonts w:asciiTheme="majorHAnsi" w:hAnsiTheme="majorHAnsi"/>
          <w:b/>
          <w:bCs/>
          <w:sz w:val="20"/>
          <w:szCs w:val="20"/>
          <w:lang w:val="es-ES"/>
        </w:rPr>
        <w:t>VII.</w:t>
      </w:r>
      <w:r w:rsidRPr="003257AA">
        <w:rPr>
          <w:rFonts w:asciiTheme="majorHAnsi" w:hAnsiTheme="majorHAnsi"/>
          <w:b/>
          <w:bCs/>
          <w:sz w:val="20"/>
          <w:szCs w:val="20"/>
          <w:lang w:val="es-ES"/>
        </w:rPr>
        <w:tab/>
      </w:r>
      <w:r w:rsidR="004A6A54" w:rsidRPr="003257AA">
        <w:rPr>
          <w:rFonts w:asciiTheme="majorHAnsi" w:hAnsiTheme="majorHAnsi"/>
          <w:b/>
          <w:bCs/>
          <w:sz w:val="20"/>
          <w:szCs w:val="20"/>
          <w:lang w:val="es-ES_tradnl"/>
        </w:rPr>
        <w:t xml:space="preserve">ANÁLISIS DE </w:t>
      </w:r>
      <w:r w:rsidR="00C21FEF" w:rsidRPr="003257AA">
        <w:rPr>
          <w:rFonts w:asciiTheme="majorHAnsi" w:hAnsiTheme="majorHAnsi"/>
          <w:b/>
          <w:bCs/>
          <w:sz w:val="20"/>
          <w:szCs w:val="20"/>
          <w:lang w:val="es-ES"/>
        </w:rPr>
        <w:t xml:space="preserve">CARACTERIZACIÓN </w:t>
      </w:r>
      <w:r w:rsidR="00C21FEF" w:rsidRPr="003257AA">
        <w:rPr>
          <w:rFonts w:asciiTheme="majorHAnsi" w:hAnsiTheme="majorHAnsi"/>
          <w:b/>
          <w:bCs/>
          <w:sz w:val="20"/>
          <w:szCs w:val="20"/>
          <w:lang w:val="es-UY"/>
        </w:rPr>
        <w:t>DE LOS HECHOS ALEGADOS</w:t>
      </w:r>
    </w:p>
    <w:p w:rsidR="001A520D" w:rsidRPr="003257AA" w:rsidRDefault="00E16DBD" w:rsidP="00E16D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3257AA">
        <w:rPr>
          <w:rFonts w:asciiTheme="majorHAnsi" w:hAnsiTheme="majorHAnsi"/>
          <w:sz w:val="20"/>
          <w:szCs w:val="20"/>
          <w:lang w:val="es-ES"/>
        </w:rPr>
        <w:t>1</w:t>
      </w:r>
      <w:r w:rsidR="00DD24E7">
        <w:rPr>
          <w:rFonts w:asciiTheme="majorHAnsi" w:hAnsiTheme="majorHAnsi"/>
          <w:sz w:val="20"/>
          <w:szCs w:val="20"/>
          <w:lang w:val="es-ES"/>
        </w:rPr>
        <w:t>5</w:t>
      </w:r>
      <w:r w:rsidRPr="003257AA">
        <w:rPr>
          <w:rFonts w:asciiTheme="majorHAnsi" w:hAnsiTheme="majorHAnsi"/>
          <w:sz w:val="20"/>
          <w:szCs w:val="20"/>
          <w:lang w:val="es-ES"/>
        </w:rPr>
        <w:t xml:space="preserve">. </w:t>
      </w:r>
      <w:r w:rsidR="00DD24E7">
        <w:rPr>
          <w:rFonts w:asciiTheme="majorHAnsi" w:hAnsiTheme="majorHAnsi"/>
          <w:sz w:val="20"/>
          <w:szCs w:val="20"/>
          <w:lang w:val="es-ES"/>
        </w:rPr>
        <w:tab/>
      </w:r>
      <w:r w:rsidRPr="003257AA">
        <w:rPr>
          <w:rFonts w:asciiTheme="majorHAnsi" w:hAnsiTheme="majorHAnsi"/>
          <w:sz w:val="20"/>
          <w:szCs w:val="20"/>
          <w:lang w:val="es-ES"/>
        </w:rPr>
        <w:t xml:space="preserve">En criterio de la CIDH, </w:t>
      </w:r>
      <w:r w:rsidR="00113D21" w:rsidRPr="003257AA">
        <w:rPr>
          <w:rFonts w:asciiTheme="majorHAnsi" w:hAnsiTheme="majorHAnsi"/>
          <w:sz w:val="20"/>
          <w:szCs w:val="20"/>
          <w:lang w:val="es-ES"/>
        </w:rPr>
        <w:t xml:space="preserve">el señor AA ha planteado con claridad en </w:t>
      </w:r>
      <w:r w:rsidR="00DD24E7">
        <w:rPr>
          <w:rFonts w:asciiTheme="majorHAnsi" w:hAnsiTheme="majorHAnsi"/>
          <w:sz w:val="20"/>
          <w:szCs w:val="20"/>
          <w:lang w:val="es-ES"/>
        </w:rPr>
        <w:t>su petición</w:t>
      </w:r>
      <w:r w:rsidR="00113D21" w:rsidRPr="003257AA">
        <w:rPr>
          <w:rFonts w:asciiTheme="majorHAnsi" w:hAnsiTheme="majorHAnsi"/>
          <w:sz w:val="20"/>
          <w:szCs w:val="20"/>
          <w:lang w:val="es-ES"/>
        </w:rPr>
        <w:t xml:space="preserve"> que el Estado es responsable por haberle puesto en una situación de riesgo</w:t>
      </w:r>
      <w:r w:rsidR="003257AA">
        <w:rPr>
          <w:rFonts w:asciiTheme="majorHAnsi" w:hAnsiTheme="majorHAnsi"/>
          <w:sz w:val="20"/>
          <w:szCs w:val="20"/>
          <w:lang w:val="es-ES"/>
        </w:rPr>
        <w:t xml:space="preserve"> </w:t>
      </w:r>
      <w:r w:rsidR="00DD24E7">
        <w:rPr>
          <w:rFonts w:asciiTheme="majorHAnsi" w:hAnsiTheme="majorHAnsi"/>
          <w:sz w:val="20"/>
          <w:szCs w:val="20"/>
          <w:lang w:val="es-ES"/>
        </w:rPr>
        <w:t xml:space="preserve">grave </w:t>
      </w:r>
      <w:r w:rsidR="003257AA">
        <w:rPr>
          <w:rFonts w:asciiTheme="majorHAnsi" w:hAnsiTheme="majorHAnsi"/>
          <w:sz w:val="20"/>
          <w:szCs w:val="20"/>
          <w:lang w:val="es-ES"/>
        </w:rPr>
        <w:t>en contra de su voluntad</w:t>
      </w:r>
      <w:r w:rsidR="00DD24E7">
        <w:rPr>
          <w:rFonts w:asciiTheme="majorHAnsi" w:hAnsiTheme="majorHAnsi"/>
          <w:sz w:val="20"/>
          <w:szCs w:val="20"/>
          <w:lang w:val="es-ES"/>
        </w:rPr>
        <w:t>;</w:t>
      </w:r>
      <w:r w:rsidR="00113D21" w:rsidRPr="003257AA">
        <w:rPr>
          <w:rFonts w:asciiTheme="majorHAnsi" w:hAnsiTheme="majorHAnsi"/>
          <w:sz w:val="20"/>
          <w:szCs w:val="20"/>
          <w:lang w:val="es-ES"/>
        </w:rPr>
        <w:t xml:space="preserve"> </w:t>
      </w:r>
      <w:r w:rsidR="003257AA">
        <w:rPr>
          <w:rFonts w:asciiTheme="majorHAnsi" w:hAnsiTheme="majorHAnsi"/>
          <w:sz w:val="20"/>
          <w:szCs w:val="20"/>
          <w:lang w:val="es-ES"/>
        </w:rPr>
        <w:t xml:space="preserve">por </w:t>
      </w:r>
      <w:r w:rsidR="00113D21" w:rsidRPr="003257AA">
        <w:rPr>
          <w:rFonts w:asciiTheme="majorHAnsi" w:hAnsiTheme="majorHAnsi"/>
          <w:sz w:val="20"/>
          <w:szCs w:val="20"/>
          <w:lang w:val="es-ES"/>
        </w:rPr>
        <w:t>haber omitido protegerlo</w:t>
      </w:r>
      <w:r w:rsidRPr="003257AA">
        <w:rPr>
          <w:rFonts w:asciiTheme="majorHAnsi" w:hAnsiTheme="majorHAnsi"/>
          <w:sz w:val="20"/>
          <w:szCs w:val="20"/>
          <w:lang w:val="es-ES"/>
        </w:rPr>
        <w:t xml:space="preserve"> de la misma</w:t>
      </w:r>
      <w:r w:rsidR="00DD24E7">
        <w:rPr>
          <w:rFonts w:asciiTheme="majorHAnsi" w:hAnsiTheme="majorHAnsi"/>
          <w:sz w:val="20"/>
          <w:szCs w:val="20"/>
          <w:lang w:val="es-ES"/>
        </w:rPr>
        <w:t>;</w:t>
      </w:r>
      <w:r w:rsidR="00113D21" w:rsidRPr="003257AA">
        <w:rPr>
          <w:rFonts w:asciiTheme="majorHAnsi" w:hAnsiTheme="majorHAnsi"/>
          <w:sz w:val="20"/>
          <w:szCs w:val="20"/>
          <w:lang w:val="es-ES"/>
        </w:rPr>
        <w:t xml:space="preserve"> y </w:t>
      </w:r>
      <w:r w:rsidR="003257AA">
        <w:rPr>
          <w:rFonts w:asciiTheme="majorHAnsi" w:hAnsiTheme="majorHAnsi"/>
          <w:sz w:val="20"/>
          <w:szCs w:val="20"/>
          <w:lang w:val="es-ES"/>
        </w:rPr>
        <w:t xml:space="preserve">por </w:t>
      </w:r>
      <w:r w:rsidR="00113D21" w:rsidRPr="003257AA">
        <w:rPr>
          <w:rFonts w:asciiTheme="majorHAnsi" w:hAnsiTheme="majorHAnsi"/>
          <w:sz w:val="20"/>
          <w:szCs w:val="20"/>
          <w:lang w:val="es-ES"/>
        </w:rPr>
        <w:t xml:space="preserve">haberse abstenido de prestarle asistencia en su calidad de persona desplazada junto con su </w:t>
      </w:r>
      <w:r w:rsidRPr="003257AA">
        <w:rPr>
          <w:rFonts w:asciiTheme="majorHAnsi" w:hAnsiTheme="majorHAnsi"/>
          <w:sz w:val="20"/>
          <w:szCs w:val="20"/>
          <w:lang w:val="es-ES"/>
        </w:rPr>
        <w:t>esposa y sus dos niños</w:t>
      </w:r>
      <w:r w:rsidR="003257AA">
        <w:rPr>
          <w:rFonts w:asciiTheme="majorHAnsi" w:hAnsiTheme="majorHAnsi"/>
          <w:sz w:val="20"/>
          <w:szCs w:val="20"/>
          <w:lang w:val="es-ES"/>
        </w:rPr>
        <w:t>, desplazamiento interno que en su criterio resultó tanto de las amenazas de muerte de los guerrilleros como de las acciones y omisiones del Estado que las propiciaron y permitieron su realización</w:t>
      </w:r>
      <w:r w:rsidR="00113D21" w:rsidRPr="003257AA">
        <w:rPr>
          <w:rFonts w:asciiTheme="majorHAnsi" w:hAnsiTheme="majorHAnsi"/>
          <w:sz w:val="20"/>
          <w:szCs w:val="20"/>
          <w:lang w:val="es-ES"/>
        </w:rPr>
        <w:t xml:space="preserve">. </w:t>
      </w:r>
      <w:r w:rsidR="003257AA">
        <w:rPr>
          <w:rFonts w:asciiTheme="majorHAnsi" w:hAnsiTheme="majorHAnsi"/>
          <w:sz w:val="20"/>
          <w:szCs w:val="20"/>
          <w:lang w:val="es-ES"/>
        </w:rPr>
        <w:t xml:space="preserve">En cualquier caso, habrá de ser en la etapa de fondo del presente procedimiento que se examinen y resuelvan los alegatos estatales sobre la atribución de las violaciones de derechos humanos y el alcance de su posible responsabilidad internacional, asuntos que rebasan el examen </w:t>
      </w:r>
      <w:r w:rsidR="003257AA" w:rsidRPr="003257AA">
        <w:rPr>
          <w:rFonts w:asciiTheme="majorHAnsi" w:hAnsiTheme="majorHAnsi"/>
          <w:i/>
          <w:iCs/>
          <w:sz w:val="20"/>
          <w:szCs w:val="20"/>
          <w:lang w:val="es-ES"/>
        </w:rPr>
        <w:t>prima facie</w:t>
      </w:r>
      <w:r w:rsidR="003257AA">
        <w:rPr>
          <w:rFonts w:asciiTheme="majorHAnsi" w:hAnsiTheme="majorHAnsi"/>
          <w:sz w:val="20"/>
          <w:szCs w:val="20"/>
          <w:lang w:val="es-ES"/>
        </w:rPr>
        <w:t xml:space="preserve"> propio de la fase de admisibilidad.</w:t>
      </w:r>
    </w:p>
    <w:p w:rsidR="00E343E7" w:rsidRDefault="00E16DBD" w:rsidP="003257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libri" w:hAnsiTheme="majorHAnsi"/>
          <w:sz w:val="20"/>
          <w:szCs w:val="20"/>
          <w:lang w:val="es-ES" w:bidi="en-US"/>
        </w:rPr>
      </w:pPr>
      <w:r w:rsidRPr="003257AA">
        <w:rPr>
          <w:rFonts w:asciiTheme="majorHAnsi" w:hAnsiTheme="majorHAnsi"/>
          <w:sz w:val="20"/>
          <w:szCs w:val="20"/>
          <w:lang w:val="es-ES"/>
        </w:rPr>
        <w:t>1</w:t>
      </w:r>
      <w:r w:rsidR="00DD24E7">
        <w:rPr>
          <w:rFonts w:asciiTheme="majorHAnsi" w:hAnsiTheme="majorHAnsi"/>
          <w:sz w:val="20"/>
          <w:szCs w:val="20"/>
          <w:lang w:val="es-ES"/>
        </w:rPr>
        <w:t>6</w:t>
      </w:r>
      <w:r w:rsidRPr="003257AA">
        <w:rPr>
          <w:rFonts w:asciiTheme="majorHAnsi" w:hAnsiTheme="majorHAnsi"/>
          <w:sz w:val="20"/>
          <w:szCs w:val="20"/>
          <w:lang w:val="es-ES"/>
        </w:rPr>
        <w:t xml:space="preserve">. </w:t>
      </w:r>
      <w:r w:rsidR="00DD24E7">
        <w:rPr>
          <w:rFonts w:asciiTheme="majorHAnsi" w:hAnsiTheme="majorHAnsi"/>
          <w:sz w:val="20"/>
          <w:szCs w:val="20"/>
          <w:lang w:val="es-ES"/>
        </w:rPr>
        <w:tab/>
        <w:t>Frente al alegato de, lo que el Estado aduce como una “</w:t>
      </w:r>
      <w:r w:rsidRPr="003257AA">
        <w:rPr>
          <w:rFonts w:asciiTheme="majorHAnsi" w:hAnsiTheme="majorHAnsi"/>
          <w:sz w:val="20"/>
          <w:szCs w:val="20"/>
          <w:lang w:val="es-ES"/>
        </w:rPr>
        <w:t>cuarta instancia</w:t>
      </w:r>
      <w:r w:rsidR="00DD24E7">
        <w:rPr>
          <w:rFonts w:asciiTheme="majorHAnsi" w:hAnsiTheme="majorHAnsi"/>
          <w:sz w:val="20"/>
          <w:szCs w:val="20"/>
          <w:lang w:val="es-ES"/>
        </w:rPr>
        <w:t>”</w:t>
      </w:r>
      <w:r w:rsidRPr="003257AA">
        <w:rPr>
          <w:rFonts w:asciiTheme="majorHAnsi" w:hAnsiTheme="majorHAnsi"/>
          <w:sz w:val="20"/>
          <w:szCs w:val="20"/>
          <w:lang w:val="es-ES"/>
        </w:rPr>
        <w:t xml:space="preserve">, </w:t>
      </w:r>
      <w:r w:rsidRPr="003257AA">
        <w:rPr>
          <w:rFonts w:asciiTheme="majorHAnsi" w:hAnsiTheme="majorHAnsi" w:cs="Calibri"/>
          <w:sz w:val="20"/>
          <w:szCs w:val="20"/>
          <w:lang w:val="es-ES_tradnl"/>
        </w:rPr>
        <w:t xml:space="preserve">la Comisión reitera que dentro del marco de su mandato sí es competente para declarar admisible una petición cuando ésta se refiere a procesos internos que podrían ser violatorios de derechos garantizados por la Convención Americana. Ahora bien, en el caso bajo examen es claro que todavía no existe una sentencia penal sobre el caso del </w:t>
      </w:r>
      <w:r w:rsidR="003257AA" w:rsidRPr="003257AA">
        <w:rPr>
          <w:rFonts w:asciiTheme="majorHAnsi" w:hAnsiTheme="majorHAnsi" w:cs="Calibri"/>
          <w:sz w:val="20"/>
          <w:szCs w:val="20"/>
          <w:lang w:val="es-ES_tradnl"/>
        </w:rPr>
        <w:t>desplazamiento de AA y su familia</w:t>
      </w:r>
      <w:r w:rsidRPr="003257AA">
        <w:rPr>
          <w:rFonts w:asciiTheme="majorHAnsi" w:hAnsiTheme="majorHAnsi" w:cs="Calibri"/>
          <w:sz w:val="20"/>
          <w:szCs w:val="20"/>
          <w:lang w:val="es-ES_tradnl"/>
        </w:rPr>
        <w:t>; existe</w:t>
      </w:r>
      <w:r w:rsidR="003257AA" w:rsidRPr="003257AA">
        <w:rPr>
          <w:rFonts w:asciiTheme="majorHAnsi" w:hAnsiTheme="majorHAnsi" w:cs="Calibri"/>
          <w:sz w:val="20"/>
          <w:szCs w:val="20"/>
          <w:lang w:val="es-ES_tradnl"/>
        </w:rPr>
        <w:t>, según informa el propio Estado,</w:t>
      </w:r>
      <w:r w:rsidRPr="003257AA">
        <w:rPr>
          <w:rFonts w:asciiTheme="majorHAnsi" w:hAnsiTheme="majorHAnsi" w:cs="Calibri"/>
          <w:sz w:val="20"/>
          <w:szCs w:val="20"/>
          <w:lang w:val="es-ES_tradnl"/>
        </w:rPr>
        <w:t xml:space="preserve"> una </w:t>
      </w:r>
      <w:r w:rsidR="003257AA" w:rsidRPr="003257AA">
        <w:rPr>
          <w:rFonts w:asciiTheme="majorHAnsi" w:hAnsiTheme="majorHAnsi" w:cs="Calibri"/>
          <w:sz w:val="20"/>
          <w:szCs w:val="20"/>
          <w:lang w:val="es-ES_tradnl"/>
        </w:rPr>
        <w:t xml:space="preserve">resolución inhibitoria y de </w:t>
      </w:r>
      <w:r w:rsidRPr="003257AA">
        <w:rPr>
          <w:rFonts w:asciiTheme="majorHAnsi" w:hAnsiTheme="majorHAnsi" w:cs="Calibri"/>
          <w:sz w:val="20"/>
          <w:szCs w:val="20"/>
          <w:lang w:val="es-ES_tradnl"/>
        </w:rPr>
        <w:t xml:space="preserve">archivo adoptada por la Fiscalía, que no tiene la naturaleza </w:t>
      </w:r>
      <w:r w:rsidR="003257AA" w:rsidRPr="003257AA">
        <w:rPr>
          <w:rFonts w:asciiTheme="majorHAnsi" w:hAnsiTheme="majorHAnsi" w:cs="Calibri"/>
          <w:sz w:val="20"/>
          <w:szCs w:val="20"/>
          <w:lang w:val="es-ES_tradnl"/>
        </w:rPr>
        <w:t xml:space="preserve">jurídica </w:t>
      </w:r>
      <w:r w:rsidRPr="003257AA">
        <w:rPr>
          <w:rFonts w:asciiTheme="majorHAnsi" w:hAnsiTheme="majorHAnsi" w:cs="Calibri"/>
          <w:sz w:val="20"/>
          <w:szCs w:val="20"/>
          <w:lang w:val="es-ES_tradnl"/>
        </w:rPr>
        <w:t xml:space="preserve">de sentencia, es decir, de providencia judicial definitoria de la responsabilidad penal de un acusado al culminar un proceso judicial respetuoso de las garantías judiciales básicas. Por lo tanto, no se está frente a un caso en el cual se pueda alegar que un pronunciamiento de la CIDH equivaldría a revisar en sede interamericana </w:t>
      </w:r>
      <w:r w:rsidR="008C0472">
        <w:rPr>
          <w:rFonts w:asciiTheme="majorHAnsi" w:hAnsiTheme="majorHAnsi" w:cs="Calibri"/>
          <w:sz w:val="20"/>
          <w:szCs w:val="20"/>
          <w:lang w:val="es-ES_tradnl"/>
        </w:rPr>
        <w:t xml:space="preserve">el contenido de </w:t>
      </w:r>
      <w:r w:rsidR="007B5625">
        <w:rPr>
          <w:rFonts w:asciiTheme="majorHAnsi" w:hAnsiTheme="majorHAnsi" w:cs="Calibri"/>
          <w:sz w:val="20"/>
          <w:szCs w:val="20"/>
          <w:lang w:val="es-ES_tradnl"/>
        </w:rPr>
        <w:t xml:space="preserve">decisiones </w:t>
      </w:r>
      <w:r w:rsidRPr="003257AA">
        <w:rPr>
          <w:rFonts w:asciiTheme="majorHAnsi" w:hAnsiTheme="majorHAnsi" w:cs="Calibri"/>
          <w:sz w:val="20"/>
          <w:szCs w:val="20"/>
          <w:lang w:val="es-ES_tradnl"/>
        </w:rPr>
        <w:t xml:space="preserve">judiciales </w:t>
      </w:r>
      <w:r w:rsidRPr="003257AA">
        <w:rPr>
          <w:rFonts w:asciiTheme="majorHAnsi" w:hAnsiTheme="majorHAnsi" w:cs="Calibri"/>
          <w:sz w:val="20"/>
          <w:szCs w:val="20"/>
          <w:lang w:val="es-ES_tradnl"/>
        </w:rPr>
        <w:lastRenderedPageBreak/>
        <w:t>doméstic</w:t>
      </w:r>
      <w:r w:rsidR="007B5625">
        <w:rPr>
          <w:rFonts w:asciiTheme="majorHAnsi" w:hAnsiTheme="majorHAnsi" w:cs="Calibri"/>
          <w:sz w:val="20"/>
          <w:szCs w:val="20"/>
          <w:lang w:val="es-ES_tradnl"/>
        </w:rPr>
        <w:t>a</w:t>
      </w:r>
      <w:r w:rsidRPr="003257AA">
        <w:rPr>
          <w:rFonts w:asciiTheme="majorHAnsi" w:hAnsiTheme="majorHAnsi" w:cs="Calibri"/>
          <w:sz w:val="20"/>
          <w:szCs w:val="20"/>
          <w:lang w:val="es-ES_tradnl"/>
        </w:rPr>
        <w:t>s que estén en firme, resuelvan en forma definitiva un determinado asunto, y hayan sido respetuos</w:t>
      </w:r>
      <w:r w:rsidR="007B5625">
        <w:rPr>
          <w:rFonts w:asciiTheme="majorHAnsi" w:hAnsiTheme="majorHAnsi" w:cs="Calibri"/>
          <w:sz w:val="20"/>
          <w:szCs w:val="20"/>
          <w:lang w:val="es-ES_tradnl"/>
        </w:rPr>
        <w:t>a</w:t>
      </w:r>
      <w:r w:rsidRPr="003257AA">
        <w:rPr>
          <w:rFonts w:asciiTheme="majorHAnsi" w:hAnsiTheme="majorHAnsi" w:cs="Calibri"/>
          <w:sz w:val="20"/>
          <w:szCs w:val="20"/>
          <w:lang w:val="es-ES_tradnl"/>
        </w:rPr>
        <w:t>s del debido proceso; en consecuencia, el argumento del Estado no es de recibo. Independientemente de ello, la petición ha planteado con claridad</w:t>
      </w:r>
      <w:r w:rsidR="007B5625">
        <w:rPr>
          <w:rFonts w:asciiTheme="majorHAnsi" w:hAnsiTheme="majorHAnsi" w:cs="Calibri"/>
          <w:sz w:val="20"/>
          <w:szCs w:val="20"/>
          <w:lang w:val="es-ES_tradnl"/>
        </w:rPr>
        <w:t xml:space="preserve"> diversas</w:t>
      </w:r>
      <w:r w:rsidRPr="003257AA">
        <w:rPr>
          <w:rFonts w:asciiTheme="majorHAnsi" w:hAnsiTheme="majorHAnsi" w:cs="Calibri"/>
          <w:sz w:val="20"/>
          <w:szCs w:val="20"/>
          <w:lang w:val="es-ES_tradnl"/>
        </w:rPr>
        <w:t xml:space="preserve"> posibles violaciones de varios derechos humanos protegidos en la Convención Americana, derivadas tanto de</w:t>
      </w:r>
      <w:r w:rsidR="003257AA" w:rsidRPr="003257AA">
        <w:rPr>
          <w:rFonts w:asciiTheme="majorHAnsi" w:hAnsiTheme="majorHAnsi" w:cs="Calibri"/>
          <w:sz w:val="20"/>
          <w:szCs w:val="20"/>
          <w:lang w:val="es-ES_tradnl"/>
        </w:rPr>
        <w:t xml:space="preserve">l sometimiento coercitivo del señor AA a una situación de riesgo y de la </w:t>
      </w:r>
      <w:r w:rsidRPr="003257AA">
        <w:rPr>
          <w:rFonts w:asciiTheme="majorHAnsi" w:hAnsiTheme="majorHAnsi" w:cs="Calibri"/>
          <w:sz w:val="20"/>
          <w:szCs w:val="20"/>
          <w:lang w:val="es-ES_tradnl"/>
        </w:rPr>
        <w:t xml:space="preserve">omisión de protección estatal </w:t>
      </w:r>
      <w:r w:rsidR="003257AA" w:rsidRPr="003257AA">
        <w:rPr>
          <w:rFonts w:asciiTheme="majorHAnsi" w:hAnsiTheme="majorHAnsi" w:cs="Calibri"/>
          <w:sz w:val="20"/>
          <w:szCs w:val="20"/>
          <w:lang w:val="es-ES_tradnl"/>
        </w:rPr>
        <w:t>frente a la misma</w:t>
      </w:r>
      <w:r w:rsidRPr="003257AA">
        <w:rPr>
          <w:rFonts w:asciiTheme="majorHAnsi" w:hAnsiTheme="majorHAnsi" w:cs="Calibri"/>
          <w:sz w:val="20"/>
          <w:szCs w:val="20"/>
          <w:lang w:val="es-ES_tradnl"/>
        </w:rPr>
        <w:t xml:space="preserve">, como de la impunidad en la que se encuentra el caso en la actualidad, y de la falta de apoyo del Estado </w:t>
      </w:r>
      <w:r w:rsidR="003257AA" w:rsidRPr="003257AA">
        <w:rPr>
          <w:rFonts w:asciiTheme="majorHAnsi" w:hAnsiTheme="majorHAnsi" w:cs="Calibri"/>
          <w:sz w:val="20"/>
          <w:szCs w:val="20"/>
          <w:lang w:val="es-ES_tradnl"/>
        </w:rPr>
        <w:t xml:space="preserve">al peticionario y sus familiares en su </w:t>
      </w:r>
      <w:r w:rsidR="008C0472">
        <w:rPr>
          <w:rFonts w:asciiTheme="majorHAnsi" w:hAnsiTheme="majorHAnsi" w:cs="Calibri"/>
          <w:sz w:val="20"/>
          <w:szCs w:val="20"/>
          <w:lang w:val="es-ES_tradnl"/>
        </w:rPr>
        <w:t xml:space="preserve">condición </w:t>
      </w:r>
      <w:r w:rsidR="003257AA" w:rsidRPr="003257AA">
        <w:rPr>
          <w:rFonts w:asciiTheme="majorHAnsi" w:hAnsiTheme="majorHAnsi" w:cs="Calibri"/>
          <w:sz w:val="20"/>
          <w:szCs w:val="20"/>
          <w:lang w:val="es-ES_tradnl"/>
        </w:rPr>
        <w:t>de desplazamiento interno</w:t>
      </w:r>
      <w:r w:rsidRPr="003257AA">
        <w:rPr>
          <w:rFonts w:asciiTheme="majorHAnsi" w:hAnsiTheme="majorHAnsi" w:cs="Calibri"/>
          <w:sz w:val="20"/>
          <w:szCs w:val="20"/>
          <w:lang w:val="es-ES_tradnl"/>
        </w:rPr>
        <w:t>.</w:t>
      </w:r>
      <w:r w:rsidR="003257AA" w:rsidRPr="003257AA">
        <w:rPr>
          <w:rFonts w:asciiTheme="majorHAnsi" w:hAnsiTheme="majorHAnsi"/>
          <w:sz w:val="20"/>
          <w:szCs w:val="20"/>
          <w:lang w:val="es-ES"/>
        </w:rPr>
        <w:t xml:space="preserve"> </w:t>
      </w:r>
      <w:r w:rsidR="003257AA" w:rsidRPr="003257AA">
        <w:rPr>
          <w:rFonts w:asciiTheme="majorHAnsi" w:eastAsia="Calibri" w:hAnsiTheme="majorHAnsi"/>
          <w:sz w:val="20"/>
          <w:szCs w:val="20"/>
          <w:lang w:val="es-ES" w:bidi="en-US"/>
        </w:rPr>
        <w:t>Se recuerda en este punto que, conforme a la jurisprudencia de la Corte Interamericana de Derechos Humanos, e</w:t>
      </w:r>
      <w:r w:rsidR="00E343E7" w:rsidRPr="003257AA">
        <w:rPr>
          <w:rFonts w:asciiTheme="majorHAnsi" w:eastAsia="Calibri" w:hAnsiTheme="majorHAnsi"/>
          <w:sz w:val="20"/>
          <w:szCs w:val="20"/>
          <w:lang w:val="es-ES" w:bidi="en-US"/>
        </w:rPr>
        <w:t xml:space="preserve">s posible que </w:t>
      </w:r>
      <w:r w:rsidR="003257AA" w:rsidRPr="003257AA">
        <w:rPr>
          <w:rFonts w:asciiTheme="majorHAnsi" w:eastAsia="Calibri" w:hAnsiTheme="majorHAnsi"/>
          <w:sz w:val="20"/>
          <w:szCs w:val="20"/>
          <w:lang w:val="es-ES" w:bidi="en-US"/>
        </w:rPr>
        <w:t xml:space="preserve">el </w:t>
      </w:r>
      <w:r w:rsidR="00E343E7" w:rsidRPr="003257AA">
        <w:rPr>
          <w:rFonts w:asciiTheme="majorHAnsi" w:eastAsia="Calibri" w:hAnsiTheme="majorHAnsi"/>
          <w:sz w:val="20"/>
          <w:szCs w:val="20"/>
          <w:lang w:val="es-ES" w:bidi="en-US"/>
        </w:rPr>
        <w:t xml:space="preserve">derecho </w:t>
      </w:r>
      <w:r w:rsidR="003257AA" w:rsidRPr="003257AA">
        <w:rPr>
          <w:rFonts w:asciiTheme="majorHAnsi" w:eastAsia="Calibri" w:hAnsiTheme="majorHAnsi"/>
          <w:sz w:val="20"/>
          <w:szCs w:val="20"/>
          <w:lang w:val="es-ES" w:bidi="en-US"/>
        </w:rPr>
        <w:t xml:space="preserve">a la vida </w:t>
      </w:r>
      <w:r w:rsidR="00E343E7" w:rsidRPr="003257AA">
        <w:rPr>
          <w:rFonts w:asciiTheme="majorHAnsi" w:eastAsia="Calibri" w:hAnsiTheme="majorHAnsi"/>
          <w:sz w:val="20"/>
          <w:szCs w:val="20"/>
          <w:lang w:val="es-ES" w:bidi="en-US"/>
        </w:rPr>
        <w:t>resulte afectado como consecuencia del riesgo al que una persona estuvo expuesta debido a una acción u omisión estatal, aún si dicho riesgo no llegó a materializarse</w:t>
      </w:r>
      <w:r w:rsidR="00E343E7" w:rsidRPr="003257AA">
        <w:rPr>
          <w:rStyle w:val="FootnoteReference"/>
          <w:rFonts w:asciiTheme="majorHAnsi" w:eastAsia="Calibri" w:hAnsiTheme="majorHAnsi"/>
          <w:sz w:val="20"/>
          <w:szCs w:val="20"/>
          <w:lang w:val="es-ES" w:bidi="en-US"/>
        </w:rPr>
        <w:footnoteReference w:id="7"/>
      </w:r>
      <w:r w:rsidR="00E343E7" w:rsidRPr="003257AA">
        <w:rPr>
          <w:rFonts w:asciiTheme="majorHAnsi" w:eastAsia="Calibri" w:hAnsiTheme="majorHAnsi"/>
          <w:sz w:val="20"/>
          <w:szCs w:val="20"/>
          <w:lang w:val="es-ES" w:bidi="en-US"/>
        </w:rPr>
        <w:t>.</w:t>
      </w:r>
      <w:r w:rsidR="00567DCA">
        <w:rPr>
          <w:rFonts w:asciiTheme="majorHAnsi" w:eastAsia="Calibri" w:hAnsiTheme="majorHAnsi"/>
          <w:sz w:val="20"/>
          <w:szCs w:val="20"/>
          <w:lang w:val="es-ES" w:bidi="en-US"/>
        </w:rPr>
        <w:t xml:space="preserve"> En este sentido, y en atención a los elementos presentados por las partes, se aceptará para efectos de la admisibilidad la alegada violación a este derecho, en el entendido de que en la etapa de fondo del presente caso la Comisión evaluará si, en efecto, cabe la responsabilidad del Estado por su violación.  </w:t>
      </w:r>
    </w:p>
    <w:p w:rsidR="003257AA" w:rsidRPr="007B5625" w:rsidRDefault="00567DCA" w:rsidP="007B56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libri" w:hAnsiTheme="majorHAnsi"/>
          <w:sz w:val="20"/>
          <w:szCs w:val="20"/>
          <w:lang w:val="es-ES" w:bidi="en-US"/>
        </w:rPr>
      </w:pPr>
      <w:r>
        <w:rPr>
          <w:rFonts w:asciiTheme="majorHAnsi" w:hAnsiTheme="majorHAnsi"/>
          <w:sz w:val="20"/>
          <w:szCs w:val="20"/>
          <w:lang w:val="es-ES_tradnl"/>
        </w:rPr>
        <w:t>17</w:t>
      </w:r>
      <w:r w:rsidR="007B5625">
        <w:rPr>
          <w:rFonts w:asciiTheme="majorHAnsi" w:hAnsiTheme="majorHAnsi"/>
          <w:sz w:val="20"/>
          <w:szCs w:val="20"/>
          <w:lang w:val="es-ES_tradnl"/>
        </w:rPr>
        <w:t xml:space="preserve">. </w:t>
      </w:r>
      <w:r>
        <w:rPr>
          <w:rFonts w:asciiTheme="majorHAnsi" w:hAnsiTheme="majorHAnsi"/>
          <w:sz w:val="20"/>
          <w:szCs w:val="20"/>
          <w:lang w:val="es-ES_tradnl"/>
        </w:rPr>
        <w:tab/>
      </w:r>
      <w:r w:rsidR="003257AA" w:rsidRPr="00507154">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a los </w:t>
      </w:r>
      <w:r w:rsidR="002A6C46">
        <w:rPr>
          <w:rFonts w:asciiTheme="majorHAnsi" w:hAnsiTheme="majorHAnsi"/>
          <w:sz w:val="20"/>
          <w:szCs w:val="20"/>
          <w:lang w:val="es-ES_tradnl"/>
        </w:rPr>
        <w:t>derechos establecidos en los artículos</w:t>
      </w:r>
      <w:r w:rsidR="003257AA" w:rsidRPr="00507154">
        <w:rPr>
          <w:rFonts w:asciiTheme="majorHAnsi" w:hAnsiTheme="majorHAnsi"/>
          <w:sz w:val="20"/>
          <w:szCs w:val="20"/>
          <w:lang w:val="es-ES_tradnl"/>
        </w:rPr>
        <w:t xml:space="preserve"> </w:t>
      </w:r>
      <w:r w:rsidR="003257AA" w:rsidRPr="003257AA">
        <w:rPr>
          <w:rFonts w:asciiTheme="majorHAnsi" w:hAnsiTheme="majorHAnsi"/>
          <w:bCs/>
          <w:sz w:val="20"/>
          <w:szCs w:val="20"/>
          <w:lang w:val="es-CO"/>
        </w:rPr>
        <w:t xml:space="preserve">4 (vida), 5 (integridad personal), 19 (derechos del niño), 22 (circulación y residencia) y 26 (derechos económicos, sociales y culturales) de la Convención Americana, en </w:t>
      </w:r>
      <w:r w:rsidR="002A6C46">
        <w:rPr>
          <w:rFonts w:asciiTheme="majorHAnsi" w:hAnsiTheme="majorHAnsi"/>
          <w:bCs/>
          <w:sz w:val="20"/>
          <w:szCs w:val="20"/>
          <w:lang w:val="es-CO"/>
        </w:rPr>
        <w:t>relación con su a</w:t>
      </w:r>
      <w:r w:rsidR="003257AA" w:rsidRPr="003257AA">
        <w:rPr>
          <w:rFonts w:asciiTheme="majorHAnsi" w:hAnsiTheme="majorHAnsi"/>
          <w:bCs/>
          <w:sz w:val="20"/>
          <w:szCs w:val="20"/>
          <w:lang w:val="es-CO"/>
        </w:rPr>
        <w:t>rtículo 1.1 (obligación de respetar los derechos)</w:t>
      </w:r>
      <w:r w:rsidR="003257AA">
        <w:rPr>
          <w:rFonts w:asciiTheme="majorHAnsi" w:hAnsiTheme="majorHAnsi"/>
          <w:bCs/>
          <w:sz w:val="20"/>
          <w:szCs w:val="20"/>
          <w:lang w:val="es-CO"/>
        </w:rPr>
        <w:t>.</w:t>
      </w:r>
    </w:p>
    <w:p w:rsidR="003239B8" w:rsidRPr="003257AA" w:rsidRDefault="003239B8" w:rsidP="003239B8">
      <w:pPr>
        <w:pStyle w:val="ListParagraph"/>
        <w:spacing w:before="240" w:after="240"/>
        <w:jc w:val="both"/>
        <w:rPr>
          <w:rFonts w:asciiTheme="majorHAnsi" w:hAnsiTheme="majorHAnsi"/>
          <w:b/>
          <w:bCs/>
          <w:sz w:val="20"/>
          <w:szCs w:val="20"/>
          <w:lang w:val="es-ES"/>
        </w:rPr>
      </w:pPr>
      <w:r w:rsidRPr="003257AA">
        <w:rPr>
          <w:rFonts w:asciiTheme="majorHAnsi" w:hAnsiTheme="majorHAnsi"/>
          <w:b/>
          <w:bCs/>
          <w:sz w:val="20"/>
          <w:szCs w:val="20"/>
          <w:lang w:val="es-ES"/>
        </w:rPr>
        <w:t xml:space="preserve">VIII. </w:t>
      </w:r>
      <w:r w:rsidRPr="003257AA">
        <w:rPr>
          <w:rFonts w:asciiTheme="majorHAnsi" w:hAnsiTheme="majorHAnsi"/>
          <w:b/>
          <w:bCs/>
          <w:sz w:val="20"/>
          <w:szCs w:val="20"/>
          <w:lang w:val="es-ES"/>
        </w:rPr>
        <w:tab/>
        <w:t>DECISIÓN</w:t>
      </w:r>
    </w:p>
    <w:p w:rsidR="000419AD" w:rsidRPr="007B5625"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257AA">
        <w:rPr>
          <w:rFonts w:asciiTheme="majorHAnsi" w:hAnsiTheme="majorHAnsi"/>
          <w:sz w:val="20"/>
          <w:szCs w:val="20"/>
          <w:lang w:val="es-ES"/>
        </w:rPr>
        <w:t xml:space="preserve">Declarar admisible la presente petición en relación con </w:t>
      </w:r>
      <w:r w:rsidR="007B5625">
        <w:rPr>
          <w:rFonts w:asciiTheme="majorHAnsi" w:hAnsiTheme="majorHAnsi"/>
          <w:sz w:val="20"/>
          <w:szCs w:val="20"/>
          <w:lang w:val="es-ES"/>
        </w:rPr>
        <w:t>los artículos 4, 5, 19, 22 y 26 de la Convención Americana, en conexión con su artículo 1.1</w:t>
      </w:r>
      <w:r w:rsidR="00A758AA" w:rsidRPr="003257AA">
        <w:rPr>
          <w:rFonts w:asciiTheme="majorHAnsi" w:hAnsiTheme="majorHAnsi"/>
          <w:sz w:val="20"/>
          <w:szCs w:val="20"/>
          <w:lang w:val="es-ES"/>
        </w:rPr>
        <w:t>;</w:t>
      </w:r>
      <w:r w:rsidR="007B76D3" w:rsidRPr="003257AA">
        <w:rPr>
          <w:rFonts w:asciiTheme="majorHAnsi" w:hAnsiTheme="majorHAnsi"/>
          <w:sz w:val="20"/>
          <w:szCs w:val="20"/>
          <w:lang w:val="es-ES"/>
        </w:rPr>
        <w:t xml:space="preserve"> y</w:t>
      </w:r>
    </w:p>
    <w:p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257AA">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7D5046" w:rsidRPr="00A37B82" w:rsidRDefault="007D5046" w:rsidP="007D504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7D5046" w:rsidRPr="00A37B82" w:rsidRDefault="007D5046" w:rsidP="007D5046">
      <w:pPr>
        <w:suppressAutoHyphens/>
        <w:ind w:firstLine="720"/>
        <w:jc w:val="both"/>
        <w:rPr>
          <w:rFonts w:asciiTheme="majorHAnsi" w:hAnsiTheme="majorHAnsi" w:cs="Arial"/>
          <w:noProof/>
          <w:spacing w:val="-2"/>
          <w:sz w:val="20"/>
          <w:szCs w:val="20"/>
          <w:lang w:val="es-CL"/>
        </w:rPr>
      </w:pPr>
    </w:p>
    <w:sectPr w:rsidR="007D504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18D" w:rsidRDefault="00B7718D">
      <w:r>
        <w:separator/>
      </w:r>
    </w:p>
  </w:endnote>
  <w:endnote w:type="continuationSeparator" w:id="0">
    <w:p w:rsidR="00B7718D" w:rsidRDefault="00B7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8D" w:rsidRDefault="00F44B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44B8D">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18D" w:rsidRPr="000F35ED" w:rsidRDefault="00B7718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7718D" w:rsidRPr="000F35ED" w:rsidRDefault="00B7718D" w:rsidP="000F35ED">
      <w:pPr>
        <w:rPr>
          <w:rFonts w:asciiTheme="majorHAnsi" w:hAnsiTheme="majorHAnsi"/>
          <w:sz w:val="16"/>
          <w:szCs w:val="16"/>
        </w:rPr>
      </w:pPr>
      <w:r w:rsidRPr="000F35ED">
        <w:rPr>
          <w:rFonts w:asciiTheme="majorHAnsi" w:hAnsiTheme="majorHAnsi"/>
          <w:sz w:val="16"/>
          <w:szCs w:val="16"/>
        </w:rPr>
        <w:separator/>
      </w:r>
    </w:p>
    <w:p w:rsidR="00B7718D" w:rsidRPr="000F35ED" w:rsidRDefault="00B7718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B7718D" w:rsidRPr="000F35ED" w:rsidRDefault="00B7718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E762B3" w:rsidRPr="00E762B3" w:rsidRDefault="00E762B3" w:rsidP="00E762B3">
      <w:pPr>
        <w:pStyle w:val="FootnoteText"/>
        <w:ind w:firstLine="720"/>
        <w:rPr>
          <w:rFonts w:asciiTheme="majorHAnsi" w:hAnsiTheme="majorHAnsi"/>
          <w:sz w:val="16"/>
          <w:szCs w:val="16"/>
          <w:lang w:val="es-CO"/>
        </w:rPr>
      </w:pPr>
      <w:r w:rsidRPr="00E762B3">
        <w:rPr>
          <w:rStyle w:val="FootnoteReference"/>
          <w:rFonts w:asciiTheme="majorHAnsi" w:hAnsiTheme="majorHAnsi"/>
          <w:sz w:val="16"/>
          <w:szCs w:val="16"/>
        </w:rPr>
        <w:footnoteRef/>
      </w:r>
      <w:r w:rsidRPr="00E762B3">
        <w:rPr>
          <w:rFonts w:asciiTheme="majorHAnsi" w:hAnsiTheme="majorHAnsi"/>
          <w:sz w:val="16"/>
          <w:szCs w:val="16"/>
          <w:lang w:val="es-CO"/>
        </w:rPr>
        <w:t xml:space="preserve"> Por razones de seguridad</w:t>
      </w:r>
      <w:r w:rsidR="0088689A">
        <w:rPr>
          <w:rFonts w:asciiTheme="majorHAnsi" w:hAnsiTheme="majorHAnsi"/>
          <w:sz w:val="16"/>
          <w:szCs w:val="16"/>
          <w:lang w:val="es-CO"/>
        </w:rPr>
        <w:t>,</w:t>
      </w:r>
      <w:r w:rsidRPr="00E762B3">
        <w:rPr>
          <w:rFonts w:asciiTheme="majorHAnsi" w:hAnsiTheme="majorHAnsi"/>
          <w:sz w:val="16"/>
          <w:szCs w:val="16"/>
          <w:lang w:val="es-CO"/>
        </w:rPr>
        <w:t xml:space="preserve"> la CIDH ha resuelto </w:t>
      </w:r>
      <w:r w:rsidR="006032FA">
        <w:rPr>
          <w:rFonts w:asciiTheme="majorHAnsi" w:hAnsiTheme="majorHAnsi"/>
          <w:sz w:val="16"/>
          <w:szCs w:val="16"/>
          <w:lang w:val="es-CO"/>
        </w:rPr>
        <w:t>restringir</w:t>
      </w:r>
      <w:r w:rsidRPr="00E762B3">
        <w:rPr>
          <w:rFonts w:asciiTheme="majorHAnsi" w:hAnsiTheme="majorHAnsi"/>
          <w:sz w:val="16"/>
          <w:szCs w:val="16"/>
          <w:lang w:val="es-CO"/>
        </w:rPr>
        <w:t xml:space="preserve"> la identidad del peticionario y de su familia</w:t>
      </w:r>
      <w:r w:rsidR="0088689A">
        <w:rPr>
          <w:rFonts w:asciiTheme="majorHAnsi" w:hAnsiTheme="majorHAnsi"/>
          <w:sz w:val="16"/>
          <w:szCs w:val="16"/>
          <w:lang w:val="es-CO"/>
        </w:rPr>
        <w:t>, a solicitud suya.</w:t>
      </w:r>
    </w:p>
  </w:footnote>
  <w:footnote w:id="3">
    <w:p w:rsidR="008C40F1" w:rsidRPr="008C40F1" w:rsidRDefault="008C40F1" w:rsidP="00E762B3">
      <w:pPr>
        <w:pStyle w:val="FootnoteText"/>
        <w:ind w:firstLine="720"/>
        <w:jc w:val="both"/>
        <w:rPr>
          <w:rFonts w:asciiTheme="majorHAnsi" w:hAnsiTheme="majorHAnsi"/>
          <w:sz w:val="16"/>
          <w:szCs w:val="16"/>
          <w:lang w:val="es-CO"/>
        </w:rPr>
      </w:pPr>
      <w:r w:rsidRPr="008C40F1">
        <w:rPr>
          <w:rStyle w:val="FootnoteReference"/>
          <w:rFonts w:asciiTheme="majorHAnsi" w:hAnsiTheme="majorHAnsi"/>
          <w:sz w:val="16"/>
          <w:szCs w:val="16"/>
        </w:rPr>
        <w:footnoteRef/>
      </w:r>
      <w:r w:rsidRPr="008C40F1">
        <w:rPr>
          <w:rFonts w:asciiTheme="majorHAnsi" w:hAnsiTheme="majorHAnsi"/>
          <w:sz w:val="16"/>
          <w:szCs w:val="16"/>
          <w:lang w:val="es-CO"/>
        </w:rPr>
        <w:t xml:space="preserve"> El peticionario identifica a las siguientes personas como miembros de su núcleo familiar: (1) </w:t>
      </w:r>
      <w:r w:rsidR="00E762B3">
        <w:rPr>
          <w:rFonts w:asciiTheme="majorHAnsi" w:hAnsiTheme="majorHAnsi"/>
          <w:sz w:val="16"/>
          <w:szCs w:val="16"/>
          <w:lang w:val="es-CO"/>
        </w:rPr>
        <w:t>BB</w:t>
      </w:r>
      <w:r w:rsidRPr="008C40F1">
        <w:rPr>
          <w:rFonts w:asciiTheme="majorHAnsi" w:hAnsiTheme="majorHAnsi"/>
          <w:sz w:val="16"/>
          <w:szCs w:val="16"/>
          <w:lang w:val="es-CO"/>
        </w:rPr>
        <w:t xml:space="preserve">, esposa; (2) </w:t>
      </w:r>
      <w:r w:rsidR="00E343E7">
        <w:rPr>
          <w:rFonts w:asciiTheme="majorHAnsi" w:hAnsiTheme="majorHAnsi"/>
          <w:sz w:val="16"/>
          <w:szCs w:val="16"/>
          <w:lang w:val="es-CO"/>
        </w:rPr>
        <w:t>CC</w:t>
      </w:r>
      <w:r w:rsidRPr="008C40F1">
        <w:rPr>
          <w:rFonts w:asciiTheme="majorHAnsi" w:hAnsiTheme="majorHAnsi"/>
          <w:sz w:val="16"/>
          <w:szCs w:val="16"/>
          <w:lang w:val="es-CO"/>
        </w:rPr>
        <w:t xml:space="preserve">, hijo menor de 18 años; y (3) </w:t>
      </w:r>
      <w:r w:rsidR="00E343E7">
        <w:rPr>
          <w:rFonts w:asciiTheme="majorHAnsi" w:hAnsiTheme="majorHAnsi"/>
          <w:sz w:val="16"/>
          <w:szCs w:val="16"/>
          <w:lang w:val="es-CO"/>
        </w:rPr>
        <w:t>DD</w:t>
      </w:r>
      <w:r w:rsidRPr="008C40F1">
        <w:rPr>
          <w:rFonts w:asciiTheme="majorHAnsi" w:hAnsiTheme="majorHAnsi"/>
          <w:sz w:val="16"/>
          <w:szCs w:val="16"/>
          <w:lang w:val="es-CO"/>
        </w:rPr>
        <w:t>, hijo menor de 18 años</w:t>
      </w:r>
      <w:r w:rsidR="00E762B3">
        <w:rPr>
          <w:rFonts w:asciiTheme="majorHAnsi" w:hAnsiTheme="majorHAnsi"/>
          <w:sz w:val="16"/>
          <w:szCs w:val="16"/>
          <w:lang w:val="es-CO"/>
        </w:rPr>
        <w:t xml:space="preserve">. La </w:t>
      </w:r>
      <w:r w:rsidRPr="008C40F1">
        <w:rPr>
          <w:rFonts w:asciiTheme="majorHAnsi" w:hAnsiTheme="majorHAnsi"/>
          <w:sz w:val="16"/>
          <w:szCs w:val="16"/>
          <w:lang w:val="es-CO"/>
        </w:rPr>
        <w:t xml:space="preserve">identidad </w:t>
      </w:r>
      <w:r w:rsidR="00E762B3">
        <w:rPr>
          <w:rFonts w:asciiTheme="majorHAnsi" w:hAnsiTheme="majorHAnsi"/>
          <w:sz w:val="16"/>
          <w:szCs w:val="16"/>
          <w:lang w:val="es-CO"/>
        </w:rPr>
        <w:t xml:space="preserve">de estos familiares, como la del peticionario, </w:t>
      </w:r>
      <w:r w:rsidRPr="008C40F1">
        <w:rPr>
          <w:rFonts w:asciiTheme="majorHAnsi" w:hAnsiTheme="majorHAnsi"/>
          <w:sz w:val="16"/>
          <w:szCs w:val="16"/>
          <w:lang w:val="es-CO"/>
        </w:rPr>
        <w:t xml:space="preserve">ha sido </w:t>
      </w:r>
      <w:r w:rsidR="006032FA">
        <w:rPr>
          <w:rFonts w:asciiTheme="majorHAnsi" w:hAnsiTheme="majorHAnsi"/>
          <w:sz w:val="16"/>
          <w:szCs w:val="16"/>
          <w:lang w:val="es-CO"/>
        </w:rPr>
        <w:t xml:space="preserve">restringida </w:t>
      </w:r>
      <w:r w:rsidRPr="008C40F1">
        <w:rPr>
          <w:rFonts w:asciiTheme="majorHAnsi" w:hAnsiTheme="majorHAnsi"/>
          <w:sz w:val="16"/>
          <w:szCs w:val="16"/>
          <w:lang w:val="es-CO"/>
        </w:rPr>
        <w:t xml:space="preserve">por la CIDH por </w:t>
      </w:r>
      <w:r w:rsidR="00E343E7">
        <w:rPr>
          <w:rFonts w:asciiTheme="majorHAnsi" w:hAnsiTheme="majorHAnsi"/>
          <w:sz w:val="16"/>
          <w:szCs w:val="16"/>
          <w:lang w:val="es-CO"/>
        </w:rPr>
        <w:t>razones</w:t>
      </w:r>
      <w:r w:rsidRPr="008C40F1">
        <w:rPr>
          <w:rFonts w:asciiTheme="majorHAnsi" w:hAnsiTheme="majorHAnsi"/>
          <w:sz w:val="16"/>
          <w:szCs w:val="16"/>
          <w:lang w:val="es-CO"/>
        </w:rPr>
        <w:t xml:space="preserve"> de seguridad</w:t>
      </w:r>
      <w:r w:rsidR="0088689A">
        <w:rPr>
          <w:rFonts w:asciiTheme="majorHAnsi" w:hAnsiTheme="majorHAnsi"/>
          <w:sz w:val="16"/>
          <w:szCs w:val="16"/>
          <w:lang w:val="es-CO"/>
        </w:rPr>
        <w:t>, en virtud de solicitud expresa</w:t>
      </w:r>
      <w:r w:rsidRPr="008C40F1">
        <w:rPr>
          <w:rFonts w:asciiTheme="majorHAnsi" w:hAnsiTheme="majorHAnsi"/>
          <w:sz w:val="16"/>
          <w:szCs w:val="16"/>
          <w:lang w:val="es-CO"/>
        </w:rPr>
        <w:t>.</w:t>
      </w:r>
    </w:p>
  </w:footnote>
  <w:footnote w:id="4">
    <w:p w:rsidR="004F58F7" w:rsidRPr="004F58F7" w:rsidRDefault="004F58F7" w:rsidP="004F58F7">
      <w:pPr>
        <w:pStyle w:val="FootnoteText"/>
        <w:ind w:firstLine="720"/>
        <w:rPr>
          <w:rFonts w:asciiTheme="majorHAnsi" w:hAnsiTheme="majorHAnsi"/>
          <w:sz w:val="16"/>
          <w:szCs w:val="16"/>
          <w:lang w:val="es-CO"/>
        </w:rPr>
      </w:pPr>
      <w:r w:rsidRPr="004F58F7">
        <w:rPr>
          <w:rStyle w:val="FootnoteReference"/>
          <w:rFonts w:asciiTheme="majorHAnsi" w:hAnsiTheme="majorHAnsi"/>
          <w:sz w:val="16"/>
          <w:szCs w:val="16"/>
        </w:rPr>
        <w:footnoteRef/>
      </w:r>
      <w:r w:rsidR="00124E5F">
        <w:rPr>
          <w:rFonts w:asciiTheme="majorHAnsi" w:hAnsiTheme="majorHAnsi"/>
          <w:sz w:val="16"/>
          <w:szCs w:val="16"/>
          <w:lang w:val="es-CO"/>
        </w:rPr>
        <w:t xml:space="preserve"> En adelante, </w:t>
      </w:r>
      <w:r w:rsidRPr="004F58F7">
        <w:rPr>
          <w:rFonts w:asciiTheme="majorHAnsi" w:hAnsiTheme="majorHAnsi"/>
          <w:sz w:val="16"/>
          <w:szCs w:val="16"/>
          <w:lang w:val="es-CO"/>
        </w:rPr>
        <w:t>“</w:t>
      </w:r>
      <w:r w:rsidR="00124E5F">
        <w:rPr>
          <w:rFonts w:asciiTheme="majorHAnsi" w:hAnsiTheme="majorHAnsi"/>
          <w:sz w:val="16"/>
          <w:szCs w:val="16"/>
          <w:lang w:val="es-CO"/>
        </w:rPr>
        <w:t xml:space="preserve">la Convención Americana” o </w:t>
      </w:r>
      <w:r w:rsidRPr="004F58F7">
        <w:rPr>
          <w:rFonts w:asciiTheme="majorHAnsi" w:hAnsiTheme="majorHAnsi"/>
          <w:sz w:val="16"/>
          <w:szCs w:val="16"/>
          <w:lang w:val="es-CO"/>
        </w:rPr>
        <w:t>“</w:t>
      </w:r>
      <w:r w:rsidR="00124E5F">
        <w:rPr>
          <w:rFonts w:asciiTheme="majorHAnsi" w:hAnsiTheme="majorHAnsi"/>
          <w:sz w:val="16"/>
          <w:szCs w:val="16"/>
          <w:lang w:val="es-CO"/>
        </w:rPr>
        <w:t xml:space="preserve">la </w:t>
      </w:r>
      <w:r w:rsidRPr="004F58F7">
        <w:rPr>
          <w:rFonts w:asciiTheme="majorHAnsi" w:hAnsiTheme="majorHAnsi"/>
          <w:sz w:val="16"/>
          <w:szCs w:val="16"/>
          <w:lang w:val="es-CO"/>
        </w:rPr>
        <w:t>Convención”.</w:t>
      </w:r>
    </w:p>
  </w:footnote>
  <w:footnote w:id="5">
    <w:p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rsidR="0098132D" w:rsidRDefault="0098132D" w:rsidP="0098132D">
      <w:pPr>
        <w:pStyle w:val="FootnoteText"/>
        <w:ind w:firstLine="720"/>
        <w:jc w:val="both"/>
        <w:rPr>
          <w:rFonts w:asciiTheme="majorHAnsi" w:hAnsiTheme="majorHAnsi"/>
          <w:sz w:val="16"/>
          <w:szCs w:val="16"/>
          <w:lang w:val="es-CO"/>
        </w:rPr>
      </w:pPr>
      <w:r>
        <w:rPr>
          <w:rStyle w:val="FootnoteReference"/>
          <w:rFonts w:asciiTheme="majorHAnsi" w:hAnsiTheme="majorHAnsi"/>
          <w:sz w:val="16"/>
          <w:szCs w:val="16"/>
        </w:rPr>
        <w:footnoteRef/>
      </w:r>
      <w:r>
        <w:rPr>
          <w:rFonts w:asciiTheme="majorHAnsi" w:hAnsiTheme="majorHAnsi"/>
          <w:sz w:val="16"/>
          <w:szCs w:val="16"/>
          <w:lang w:val="es-CO"/>
        </w:rPr>
        <w:t xml:space="preserve"> CIDH, Informe No. 11/17. Admisibilidad. María Hilaria González Sierra y otros. Colombia. 27 de enero de 2017, párr. 4; CIDH, Informe No. 89/18. Petición 1110-07. Admisibilidad. Juan Simón Cantillo </w:t>
      </w:r>
      <w:proofErr w:type="spellStart"/>
      <w:r>
        <w:rPr>
          <w:rFonts w:asciiTheme="majorHAnsi" w:hAnsiTheme="majorHAnsi"/>
          <w:sz w:val="16"/>
          <w:szCs w:val="16"/>
          <w:lang w:val="es-CO"/>
        </w:rPr>
        <w:t>Raigoza</w:t>
      </w:r>
      <w:proofErr w:type="spellEnd"/>
      <w:r>
        <w:rPr>
          <w:rFonts w:asciiTheme="majorHAnsi" w:hAnsiTheme="majorHAnsi"/>
          <w:sz w:val="16"/>
          <w:szCs w:val="16"/>
          <w:lang w:val="es-CO"/>
        </w:rPr>
        <w:t xml:space="preserve">, Keyla </w:t>
      </w:r>
      <w:proofErr w:type="spellStart"/>
      <w:r>
        <w:rPr>
          <w:rFonts w:asciiTheme="majorHAnsi" w:hAnsiTheme="majorHAnsi"/>
          <w:sz w:val="16"/>
          <w:szCs w:val="16"/>
          <w:lang w:val="es-CO"/>
        </w:rPr>
        <w:t>Sandrith</w:t>
      </w:r>
      <w:proofErr w:type="spellEnd"/>
      <w:r>
        <w:rPr>
          <w:rFonts w:asciiTheme="majorHAnsi" w:hAnsiTheme="majorHAnsi"/>
          <w:sz w:val="16"/>
          <w:szCs w:val="16"/>
          <w:lang w:val="es-CO"/>
        </w:rPr>
        <w:t xml:space="preserve"> Cantillo Vides y Familia. Colombia. 27 de julio de 2018, párr. 10; CIDH, Informe No. 44/18. Admisibilidad. Masacre de </w:t>
      </w:r>
      <w:proofErr w:type="spellStart"/>
      <w:r>
        <w:rPr>
          <w:rFonts w:asciiTheme="majorHAnsi" w:hAnsiTheme="majorHAnsi"/>
          <w:sz w:val="16"/>
          <w:szCs w:val="16"/>
          <w:lang w:val="es-CO"/>
        </w:rPr>
        <w:t>Pijiguay</w:t>
      </w:r>
      <w:proofErr w:type="spellEnd"/>
      <w:r>
        <w:rPr>
          <w:rFonts w:asciiTheme="majorHAnsi" w:hAnsiTheme="majorHAnsi"/>
          <w:sz w:val="16"/>
          <w:szCs w:val="16"/>
          <w:lang w:val="es-CO"/>
        </w:rPr>
        <w:t xml:space="preserve">. </w:t>
      </w:r>
      <w:r>
        <w:rPr>
          <w:rFonts w:asciiTheme="majorHAnsi" w:hAnsiTheme="majorHAnsi"/>
          <w:sz w:val="16"/>
          <w:szCs w:val="16"/>
          <w:lang w:val="es-ES"/>
        </w:rPr>
        <w:t xml:space="preserve">Colombia. 4 de mayo de 2018, párr. 11. </w:t>
      </w:r>
    </w:p>
  </w:footnote>
  <w:footnote w:id="7">
    <w:p w:rsidR="00E343E7" w:rsidRPr="008C0472" w:rsidRDefault="00E343E7" w:rsidP="008C0472">
      <w:pPr>
        <w:pStyle w:val="FootnoteText"/>
        <w:ind w:firstLine="720"/>
        <w:jc w:val="both"/>
        <w:rPr>
          <w:rFonts w:asciiTheme="majorHAnsi" w:hAnsiTheme="majorHAnsi"/>
          <w:sz w:val="16"/>
          <w:szCs w:val="16"/>
          <w:lang w:val="es-CO"/>
        </w:rPr>
      </w:pPr>
      <w:r w:rsidRPr="008C0472">
        <w:rPr>
          <w:rStyle w:val="FootnoteReference"/>
          <w:rFonts w:asciiTheme="majorHAnsi" w:hAnsiTheme="majorHAnsi"/>
          <w:sz w:val="16"/>
          <w:szCs w:val="16"/>
        </w:rPr>
        <w:footnoteRef/>
      </w:r>
      <w:r w:rsidRPr="00CF33E9">
        <w:rPr>
          <w:rFonts w:asciiTheme="majorHAnsi" w:hAnsiTheme="majorHAnsi"/>
          <w:sz w:val="16"/>
          <w:szCs w:val="16"/>
          <w:lang w:val="es-US"/>
        </w:rPr>
        <w:t xml:space="preserve"> </w:t>
      </w:r>
      <w:r w:rsidRPr="00CF33E9">
        <w:rPr>
          <w:rFonts w:asciiTheme="majorHAnsi" w:hAnsiTheme="majorHAnsi" w:cs="Times New Roman"/>
          <w:bCs/>
          <w:sz w:val="16"/>
          <w:szCs w:val="16"/>
          <w:lang w:val="es-US"/>
        </w:rPr>
        <w:t xml:space="preserve">Corte IDH. </w:t>
      </w:r>
      <w:r w:rsidRPr="008C0472">
        <w:rPr>
          <w:rFonts w:asciiTheme="majorHAnsi" w:hAnsiTheme="majorHAnsi" w:cs="Times New Roman"/>
          <w:bCs/>
          <w:sz w:val="16"/>
          <w:szCs w:val="16"/>
          <w:lang w:val="es-CO"/>
        </w:rPr>
        <w:t xml:space="preserve">Caso Gonzales </w:t>
      </w:r>
      <w:proofErr w:type="spellStart"/>
      <w:r w:rsidRPr="008C0472">
        <w:rPr>
          <w:rFonts w:asciiTheme="majorHAnsi" w:hAnsiTheme="majorHAnsi" w:cs="Times New Roman"/>
          <w:bCs/>
          <w:sz w:val="16"/>
          <w:szCs w:val="16"/>
          <w:lang w:val="es-CO"/>
        </w:rPr>
        <w:t>Lluy</w:t>
      </w:r>
      <w:proofErr w:type="spellEnd"/>
      <w:r w:rsidRPr="008C0472">
        <w:rPr>
          <w:rFonts w:asciiTheme="majorHAnsi" w:hAnsiTheme="majorHAnsi" w:cs="Times New Roman"/>
          <w:bCs/>
          <w:sz w:val="16"/>
          <w:szCs w:val="16"/>
          <w:lang w:val="es-CO"/>
        </w:rPr>
        <w:t xml:space="preserve"> y otros Vs. Ecuador. Excepciones Preliminares, Fondo, Reparaciones y Costas. Sentencia de 1 de septiembre de 2015. Serie C No. 298. Párr. 191.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B7718D"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8D" w:rsidRDefault="00F44B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E0C"/>
    <w:rsid w:val="00005636"/>
    <w:rsid w:val="00005F33"/>
    <w:rsid w:val="00006E1F"/>
    <w:rsid w:val="000070D7"/>
    <w:rsid w:val="0001788C"/>
    <w:rsid w:val="000337EF"/>
    <w:rsid w:val="00040C3A"/>
    <w:rsid w:val="000419AD"/>
    <w:rsid w:val="000433C9"/>
    <w:rsid w:val="00043AD6"/>
    <w:rsid w:val="00071174"/>
    <w:rsid w:val="000716C5"/>
    <w:rsid w:val="00073C6E"/>
    <w:rsid w:val="00075E23"/>
    <w:rsid w:val="000838C3"/>
    <w:rsid w:val="0009344A"/>
    <w:rsid w:val="000A392E"/>
    <w:rsid w:val="000A575F"/>
    <w:rsid w:val="000B28DC"/>
    <w:rsid w:val="000D05CB"/>
    <w:rsid w:val="000D10DB"/>
    <w:rsid w:val="000D4887"/>
    <w:rsid w:val="000E5EB5"/>
    <w:rsid w:val="000F35ED"/>
    <w:rsid w:val="00107131"/>
    <w:rsid w:val="0010736F"/>
    <w:rsid w:val="00113D21"/>
    <w:rsid w:val="00113F73"/>
    <w:rsid w:val="00121CC2"/>
    <w:rsid w:val="00124E5F"/>
    <w:rsid w:val="00131425"/>
    <w:rsid w:val="00133EE5"/>
    <w:rsid w:val="00167A34"/>
    <w:rsid w:val="001A520D"/>
    <w:rsid w:val="001A7870"/>
    <w:rsid w:val="001B3A00"/>
    <w:rsid w:val="001C1B41"/>
    <w:rsid w:val="001D5EF6"/>
    <w:rsid w:val="001D65EF"/>
    <w:rsid w:val="001E0888"/>
    <w:rsid w:val="001E49E7"/>
    <w:rsid w:val="001F7201"/>
    <w:rsid w:val="001F7C9B"/>
    <w:rsid w:val="00202844"/>
    <w:rsid w:val="00223A29"/>
    <w:rsid w:val="002250A3"/>
    <w:rsid w:val="00227D25"/>
    <w:rsid w:val="00235217"/>
    <w:rsid w:val="00246D1F"/>
    <w:rsid w:val="00247403"/>
    <w:rsid w:val="00247542"/>
    <w:rsid w:val="00266B61"/>
    <w:rsid w:val="00266DED"/>
    <w:rsid w:val="0026712A"/>
    <w:rsid w:val="002704DB"/>
    <w:rsid w:val="002A0AAE"/>
    <w:rsid w:val="002A5820"/>
    <w:rsid w:val="002A6C46"/>
    <w:rsid w:val="002B4C4A"/>
    <w:rsid w:val="002D2B26"/>
    <w:rsid w:val="002D7EA2"/>
    <w:rsid w:val="002E187C"/>
    <w:rsid w:val="00302733"/>
    <w:rsid w:val="00305835"/>
    <w:rsid w:val="00306F33"/>
    <w:rsid w:val="00314078"/>
    <w:rsid w:val="0031535D"/>
    <w:rsid w:val="003239B8"/>
    <w:rsid w:val="003257AA"/>
    <w:rsid w:val="0033169F"/>
    <w:rsid w:val="0034053A"/>
    <w:rsid w:val="00344977"/>
    <w:rsid w:val="00346C95"/>
    <w:rsid w:val="00356185"/>
    <w:rsid w:val="00360380"/>
    <w:rsid w:val="00370ECD"/>
    <w:rsid w:val="0037519E"/>
    <w:rsid w:val="00386CF0"/>
    <w:rsid w:val="003B70FB"/>
    <w:rsid w:val="003C676B"/>
    <w:rsid w:val="003D1744"/>
    <w:rsid w:val="003D3BC2"/>
    <w:rsid w:val="003E6CA1"/>
    <w:rsid w:val="003F3818"/>
    <w:rsid w:val="003F5154"/>
    <w:rsid w:val="00405F9C"/>
    <w:rsid w:val="004065A8"/>
    <w:rsid w:val="00413E47"/>
    <w:rsid w:val="004165C2"/>
    <w:rsid w:val="00441ECB"/>
    <w:rsid w:val="00445193"/>
    <w:rsid w:val="00462C1B"/>
    <w:rsid w:val="00467B7E"/>
    <w:rsid w:val="00473BB4"/>
    <w:rsid w:val="00477592"/>
    <w:rsid w:val="00486F1C"/>
    <w:rsid w:val="0049419D"/>
    <w:rsid w:val="004A6A54"/>
    <w:rsid w:val="004B421C"/>
    <w:rsid w:val="004C20D2"/>
    <w:rsid w:val="004C2312"/>
    <w:rsid w:val="004C4B62"/>
    <w:rsid w:val="004C54C9"/>
    <w:rsid w:val="004D4ABA"/>
    <w:rsid w:val="004D6025"/>
    <w:rsid w:val="004E2649"/>
    <w:rsid w:val="004F457F"/>
    <w:rsid w:val="004F58F7"/>
    <w:rsid w:val="004F626F"/>
    <w:rsid w:val="004F6ABF"/>
    <w:rsid w:val="00501399"/>
    <w:rsid w:val="005047ED"/>
    <w:rsid w:val="0050633D"/>
    <w:rsid w:val="00507BC4"/>
    <w:rsid w:val="005128E4"/>
    <w:rsid w:val="005133DB"/>
    <w:rsid w:val="00514504"/>
    <w:rsid w:val="00521E1F"/>
    <w:rsid w:val="00525560"/>
    <w:rsid w:val="00544C49"/>
    <w:rsid w:val="005516A1"/>
    <w:rsid w:val="005559EF"/>
    <w:rsid w:val="00563557"/>
    <w:rsid w:val="00567DCA"/>
    <w:rsid w:val="0057402A"/>
    <w:rsid w:val="005771D0"/>
    <w:rsid w:val="005910E1"/>
    <w:rsid w:val="0059191A"/>
    <w:rsid w:val="005921FF"/>
    <w:rsid w:val="005A24ED"/>
    <w:rsid w:val="005A6D0E"/>
    <w:rsid w:val="005B52B0"/>
    <w:rsid w:val="005B6806"/>
    <w:rsid w:val="005C4225"/>
    <w:rsid w:val="005F0DAD"/>
    <w:rsid w:val="005F0F33"/>
    <w:rsid w:val="00600DEB"/>
    <w:rsid w:val="006032FA"/>
    <w:rsid w:val="00604CB7"/>
    <w:rsid w:val="00627C9F"/>
    <w:rsid w:val="006311E9"/>
    <w:rsid w:val="00632354"/>
    <w:rsid w:val="00635421"/>
    <w:rsid w:val="00642810"/>
    <w:rsid w:val="00652333"/>
    <w:rsid w:val="0068009E"/>
    <w:rsid w:val="00692219"/>
    <w:rsid w:val="006A17D2"/>
    <w:rsid w:val="006A73E6"/>
    <w:rsid w:val="006B0C2B"/>
    <w:rsid w:val="006B2D5C"/>
    <w:rsid w:val="006C0ECF"/>
    <w:rsid w:val="006C4EB1"/>
    <w:rsid w:val="006E0166"/>
    <w:rsid w:val="006E2FFB"/>
    <w:rsid w:val="006E7B34"/>
    <w:rsid w:val="00704C62"/>
    <w:rsid w:val="007057DB"/>
    <w:rsid w:val="0070697F"/>
    <w:rsid w:val="007103C4"/>
    <w:rsid w:val="0072199C"/>
    <w:rsid w:val="00722C9F"/>
    <w:rsid w:val="007253B8"/>
    <w:rsid w:val="0073741F"/>
    <w:rsid w:val="0076643F"/>
    <w:rsid w:val="00777F63"/>
    <w:rsid w:val="007A5817"/>
    <w:rsid w:val="007B05C4"/>
    <w:rsid w:val="007B5625"/>
    <w:rsid w:val="007B60E9"/>
    <w:rsid w:val="007B6CC3"/>
    <w:rsid w:val="007B76D3"/>
    <w:rsid w:val="007C3334"/>
    <w:rsid w:val="007D2B98"/>
    <w:rsid w:val="007D5046"/>
    <w:rsid w:val="007E21BC"/>
    <w:rsid w:val="007E7C82"/>
    <w:rsid w:val="007F2AA1"/>
    <w:rsid w:val="007F588D"/>
    <w:rsid w:val="008035C4"/>
    <w:rsid w:val="00803F1C"/>
    <w:rsid w:val="0080600E"/>
    <w:rsid w:val="00814688"/>
    <w:rsid w:val="00817612"/>
    <w:rsid w:val="008338A4"/>
    <w:rsid w:val="00834D49"/>
    <w:rsid w:val="00836C0A"/>
    <w:rsid w:val="00837C45"/>
    <w:rsid w:val="00844730"/>
    <w:rsid w:val="008452A6"/>
    <w:rsid w:val="008457C2"/>
    <w:rsid w:val="00857A82"/>
    <w:rsid w:val="00873836"/>
    <w:rsid w:val="00885737"/>
    <w:rsid w:val="0088689A"/>
    <w:rsid w:val="00890650"/>
    <w:rsid w:val="008944DC"/>
    <w:rsid w:val="0089571E"/>
    <w:rsid w:val="00897E12"/>
    <w:rsid w:val="008A7E0F"/>
    <w:rsid w:val="008B09CB"/>
    <w:rsid w:val="008B12F5"/>
    <w:rsid w:val="008C0472"/>
    <w:rsid w:val="008C40F1"/>
    <w:rsid w:val="008C5E2D"/>
    <w:rsid w:val="008D768D"/>
    <w:rsid w:val="008E3759"/>
    <w:rsid w:val="008E3BFE"/>
    <w:rsid w:val="008E6795"/>
    <w:rsid w:val="008F0B94"/>
    <w:rsid w:val="008F1912"/>
    <w:rsid w:val="0090270B"/>
    <w:rsid w:val="00903FE1"/>
    <w:rsid w:val="009041DC"/>
    <w:rsid w:val="009148CF"/>
    <w:rsid w:val="00917B5A"/>
    <w:rsid w:val="00920A58"/>
    <w:rsid w:val="00920A8C"/>
    <w:rsid w:val="00933043"/>
    <w:rsid w:val="00934A2C"/>
    <w:rsid w:val="0096706E"/>
    <w:rsid w:val="00974491"/>
    <w:rsid w:val="00975C4E"/>
    <w:rsid w:val="0098132D"/>
    <w:rsid w:val="00981FBA"/>
    <w:rsid w:val="00997BC5"/>
    <w:rsid w:val="009A2B4C"/>
    <w:rsid w:val="009A4F41"/>
    <w:rsid w:val="009A7858"/>
    <w:rsid w:val="009B381B"/>
    <w:rsid w:val="009D1753"/>
    <w:rsid w:val="009D7611"/>
    <w:rsid w:val="009E0B61"/>
    <w:rsid w:val="009E1FEF"/>
    <w:rsid w:val="009E368F"/>
    <w:rsid w:val="009E37F5"/>
    <w:rsid w:val="009E53DE"/>
    <w:rsid w:val="00A11212"/>
    <w:rsid w:val="00A11E44"/>
    <w:rsid w:val="00A1658C"/>
    <w:rsid w:val="00A30100"/>
    <w:rsid w:val="00A328B3"/>
    <w:rsid w:val="00A50FCF"/>
    <w:rsid w:val="00A528D1"/>
    <w:rsid w:val="00A610CD"/>
    <w:rsid w:val="00A758AA"/>
    <w:rsid w:val="00AA09A2"/>
    <w:rsid w:val="00AA7996"/>
    <w:rsid w:val="00AB2293"/>
    <w:rsid w:val="00AC19CB"/>
    <w:rsid w:val="00AE5488"/>
    <w:rsid w:val="00AE6F91"/>
    <w:rsid w:val="00AF5571"/>
    <w:rsid w:val="00B07341"/>
    <w:rsid w:val="00B30539"/>
    <w:rsid w:val="00B314DB"/>
    <w:rsid w:val="00B361F2"/>
    <w:rsid w:val="00B3718B"/>
    <w:rsid w:val="00B3745F"/>
    <w:rsid w:val="00B4632A"/>
    <w:rsid w:val="00B530F1"/>
    <w:rsid w:val="00B765DA"/>
    <w:rsid w:val="00B7718D"/>
    <w:rsid w:val="00B93D7F"/>
    <w:rsid w:val="00BA276C"/>
    <w:rsid w:val="00BB019D"/>
    <w:rsid w:val="00BB306F"/>
    <w:rsid w:val="00BD0FF5"/>
    <w:rsid w:val="00BD4B89"/>
    <w:rsid w:val="00BD5922"/>
    <w:rsid w:val="00BF02CB"/>
    <w:rsid w:val="00BF6FD8"/>
    <w:rsid w:val="00C03680"/>
    <w:rsid w:val="00C054DF"/>
    <w:rsid w:val="00C21762"/>
    <w:rsid w:val="00C21FEF"/>
    <w:rsid w:val="00C23BA4"/>
    <w:rsid w:val="00C24468"/>
    <w:rsid w:val="00C24543"/>
    <w:rsid w:val="00C256A2"/>
    <w:rsid w:val="00C25ADB"/>
    <w:rsid w:val="00C51515"/>
    <w:rsid w:val="00C5660B"/>
    <w:rsid w:val="00C66B72"/>
    <w:rsid w:val="00C87AC4"/>
    <w:rsid w:val="00C9567A"/>
    <w:rsid w:val="00CB212D"/>
    <w:rsid w:val="00CB2660"/>
    <w:rsid w:val="00CC5E90"/>
    <w:rsid w:val="00CD046C"/>
    <w:rsid w:val="00CE076C"/>
    <w:rsid w:val="00CE5199"/>
    <w:rsid w:val="00CE66D5"/>
    <w:rsid w:val="00CF33E9"/>
    <w:rsid w:val="00CF637A"/>
    <w:rsid w:val="00CF66BF"/>
    <w:rsid w:val="00D059DE"/>
    <w:rsid w:val="00D05ABD"/>
    <w:rsid w:val="00D13FCE"/>
    <w:rsid w:val="00D306D1"/>
    <w:rsid w:val="00D30800"/>
    <w:rsid w:val="00D34786"/>
    <w:rsid w:val="00D37BFC"/>
    <w:rsid w:val="00D47A8E"/>
    <w:rsid w:val="00D52D14"/>
    <w:rsid w:val="00D633E9"/>
    <w:rsid w:val="00D712D3"/>
    <w:rsid w:val="00D71422"/>
    <w:rsid w:val="00D72404"/>
    <w:rsid w:val="00D72DC6"/>
    <w:rsid w:val="00D7558D"/>
    <w:rsid w:val="00D81D92"/>
    <w:rsid w:val="00D876F9"/>
    <w:rsid w:val="00DA7B5F"/>
    <w:rsid w:val="00DC11E7"/>
    <w:rsid w:val="00DC24E3"/>
    <w:rsid w:val="00DC7023"/>
    <w:rsid w:val="00DC769A"/>
    <w:rsid w:val="00DD24E7"/>
    <w:rsid w:val="00DD3D86"/>
    <w:rsid w:val="00DD4AD2"/>
    <w:rsid w:val="00DE2862"/>
    <w:rsid w:val="00DF1EC4"/>
    <w:rsid w:val="00E0340B"/>
    <w:rsid w:val="00E04A90"/>
    <w:rsid w:val="00E0551F"/>
    <w:rsid w:val="00E16DBD"/>
    <w:rsid w:val="00E219C7"/>
    <w:rsid w:val="00E343E7"/>
    <w:rsid w:val="00E4118C"/>
    <w:rsid w:val="00E43157"/>
    <w:rsid w:val="00E461CE"/>
    <w:rsid w:val="00E573E4"/>
    <w:rsid w:val="00E64C3D"/>
    <w:rsid w:val="00E720CA"/>
    <w:rsid w:val="00E76296"/>
    <w:rsid w:val="00E762B3"/>
    <w:rsid w:val="00E84EB5"/>
    <w:rsid w:val="00E85662"/>
    <w:rsid w:val="00E8789F"/>
    <w:rsid w:val="00E97B71"/>
    <w:rsid w:val="00EA3D34"/>
    <w:rsid w:val="00EB454D"/>
    <w:rsid w:val="00ED549D"/>
    <w:rsid w:val="00ED5E10"/>
    <w:rsid w:val="00ED76BE"/>
    <w:rsid w:val="00EE00E9"/>
    <w:rsid w:val="00EE0AB5"/>
    <w:rsid w:val="00EF1AAA"/>
    <w:rsid w:val="00EF619B"/>
    <w:rsid w:val="00F00B55"/>
    <w:rsid w:val="00F02AD1"/>
    <w:rsid w:val="00F253CC"/>
    <w:rsid w:val="00F25754"/>
    <w:rsid w:val="00F37106"/>
    <w:rsid w:val="00F43A08"/>
    <w:rsid w:val="00F44B8D"/>
    <w:rsid w:val="00F44E25"/>
    <w:rsid w:val="00F519CF"/>
    <w:rsid w:val="00F56BA5"/>
    <w:rsid w:val="00F60E22"/>
    <w:rsid w:val="00F7542E"/>
    <w:rsid w:val="00F81395"/>
    <w:rsid w:val="00F81882"/>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E343E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Char2">
    <w:name w:val="Char2"/>
    <w:basedOn w:val="Normal"/>
    <w:uiPriority w:val="99"/>
    <w:rsid w:val="0098132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1348C"/>
    <w:rsid w:val="00200821"/>
    <w:rsid w:val="0025245B"/>
    <w:rsid w:val="002529DA"/>
    <w:rsid w:val="002A3923"/>
    <w:rsid w:val="00394049"/>
    <w:rsid w:val="003B0C71"/>
    <w:rsid w:val="0049321D"/>
    <w:rsid w:val="004B5BBB"/>
    <w:rsid w:val="004F2DF8"/>
    <w:rsid w:val="00517E2A"/>
    <w:rsid w:val="005B7441"/>
    <w:rsid w:val="006F24A1"/>
    <w:rsid w:val="009652CC"/>
    <w:rsid w:val="009A261B"/>
    <w:rsid w:val="00AA2E17"/>
    <w:rsid w:val="00AC15A4"/>
    <w:rsid w:val="00B0336C"/>
    <w:rsid w:val="00B82626"/>
    <w:rsid w:val="00CE70A1"/>
    <w:rsid w:val="00D241E9"/>
    <w:rsid w:val="00D7750D"/>
    <w:rsid w:val="00ED28FC"/>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7D733-DF58-4F2B-87C3-3CB6832A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2952</Words>
  <Characters>16833</Characters>
  <Application>Microsoft Office Word</Application>
  <DocSecurity>0</DocSecurity>
  <Lines>140</Lines>
  <Paragraphs>39</Paragraphs>
  <ScaleCrop>false</ScaleCrop>
  <Company/>
  <LinksUpToDate>false</LinksUpToDate>
  <CharactersWithSpaces>19746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277/20</dc:title>
  <dc:creator/>
  <cp:lastModifiedBy/>
  <cp:revision>1</cp:revision>
  <dcterms:created xsi:type="dcterms:W3CDTF">2021-01-06T17:18:00Z</dcterms:created>
  <dcterms:modified xsi:type="dcterms:W3CDTF">2021-01-06T17:18:00Z</dcterms:modified>
</cp:coreProperties>
</file>