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08241C" w:rsidRDefault="00D306D1" w:rsidP="00627C9F">
      <w:pPr>
        <w:jc w:val="both"/>
        <w:rPr>
          <w:rFonts w:asciiTheme="majorHAnsi" w:hAnsiTheme="majorHAnsi" w:cs="Univers"/>
          <w:b/>
          <w:bCs/>
          <w:sz w:val="22"/>
          <w:szCs w:val="22"/>
          <w:lang w:val="es-ES"/>
        </w:rPr>
      </w:pPr>
      <w:r w:rsidRPr="0008241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10848C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8241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6156" w:rsidRDefault="009D6156"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9D6156" w:rsidRDefault="009D6156"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08241C">
        <w:rPr>
          <w:rFonts w:asciiTheme="majorHAnsi" w:hAnsiTheme="majorHAnsi" w:cs="Univers"/>
          <w:b/>
          <w:bCs/>
          <w:sz w:val="22"/>
          <w:szCs w:val="22"/>
          <w:lang w:val="es-ES"/>
        </w:rPr>
        <w:t xml:space="preserve"> </w:t>
      </w:r>
    </w:p>
    <w:p w:rsidR="00040C3A" w:rsidRPr="0008241C" w:rsidRDefault="00040C3A" w:rsidP="00040C3A">
      <w:pPr>
        <w:tabs>
          <w:tab w:val="center" w:pos="5400"/>
        </w:tabs>
        <w:suppressAutoHyphens/>
        <w:jc w:val="both"/>
        <w:rPr>
          <w:rFonts w:asciiTheme="majorHAnsi" w:hAnsiTheme="majorHAnsi"/>
          <w:sz w:val="22"/>
          <w:szCs w:val="22"/>
          <w:lang w:val="es-ES"/>
        </w:rPr>
      </w:pPr>
    </w:p>
    <w:p w:rsidR="00040C3A" w:rsidRPr="0008241C" w:rsidRDefault="00040C3A" w:rsidP="00040C3A">
      <w:pPr>
        <w:tabs>
          <w:tab w:val="center" w:pos="5400"/>
        </w:tabs>
        <w:suppressAutoHyphens/>
        <w:jc w:val="both"/>
        <w:rPr>
          <w:rFonts w:asciiTheme="majorHAnsi" w:hAnsiTheme="majorHAnsi"/>
          <w:sz w:val="22"/>
          <w:szCs w:val="22"/>
          <w:lang w:val="es-ES"/>
        </w:rPr>
      </w:pPr>
    </w:p>
    <w:p w:rsidR="005128E4" w:rsidRPr="0008241C" w:rsidRDefault="005128E4" w:rsidP="00040C3A">
      <w:pPr>
        <w:tabs>
          <w:tab w:val="center" w:pos="5400"/>
        </w:tabs>
        <w:suppressAutoHyphens/>
        <w:rPr>
          <w:rFonts w:asciiTheme="majorHAnsi" w:hAnsiTheme="majorHAnsi"/>
          <w:sz w:val="22"/>
          <w:szCs w:val="22"/>
          <w:lang w:val="es-ES"/>
        </w:rPr>
      </w:pPr>
    </w:p>
    <w:p w:rsidR="005128E4" w:rsidRPr="0008241C" w:rsidRDefault="005128E4" w:rsidP="00040C3A">
      <w:pPr>
        <w:tabs>
          <w:tab w:val="center" w:pos="5400"/>
        </w:tabs>
        <w:suppressAutoHyphens/>
        <w:rPr>
          <w:rFonts w:asciiTheme="majorHAnsi" w:hAnsiTheme="majorHAnsi"/>
          <w:sz w:val="22"/>
          <w:szCs w:val="22"/>
          <w:lang w:val="es-ES"/>
        </w:rPr>
      </w:pPr>
    </w:p>
    <w:p w:rsidR="005128E4" w:rsidRPr="0008241C" w:rsidRDefault="005128E4" w:rsidP="00040C3A">
      <w:pPr>
        <w:tabs>
          <w:tab w:val="center" w:pos="5400"/>
        </w:tabs>
        <w:suppressAutoHyphens/>
        <w:rPr>
          <w:rFonts w:asciiTheme="majorHAnsi" w:hAnsiTheme="majorHAnsi"/>
          <w:sz w:val="22"/>
          <w:szCs w:val="22"/>
          <w:lang w:val="es-ES"/>
        </w:rPr>
      </w:pPr>
    </w:p>
    <w:p w:rsidR="00040C3A" w:rsidRPr="0008241C" w:rsidRDefault="00040C3A" w:rsidP="005128E4">
      <w:pPr>
        <w:tabs>
          <w:tab w:val="center" w:pos="5400"/>
        </w:tabs>
        <w:suppressAutoHyphens/>
        <w:jc w:val="center"/>
        <w:rPr>
          <w:rFonts w:asciiTheme="majorHAnsi" w:hAnsiTheme="majorHAnsi"/>
          <w:sz w:val="22"/>
          <w:szCs w:val="22"/>
          <w:lang w:val="es-ES"/>
        </w:rPr>
      </w:pPr>
    </w:p>
    <w:p w:rsidR="00040C3A" w:rsidRPr="0008241C" w:rsidRDefault="00040C3A" w:rsidP="005128E4">
      <w:pPr>
        <w:tabs>
          <w:tab w:val="center" w:pos="5400"/>
        </w:tabs>
        <w:suppressAutoHyphens/>
        <w:jc w:val="center"/>
        <w:rPr>
          <w:rFonts w:asciiTheme="majorHAnsi" w:hAnsiTheme="majorHAnsi"/>
          <w:sz w:val="22"/>
          <w:szCs w:val="22"/>
          <w:lang w:val="es-ES"/>
        </w:rPr>
      </w:pPr>
    </w:p>
    <w:p w:rsidR="005B52B0" w:rsidRPr="0008241C" w:rsidRDefault="005B52B0" w:rsidP="005128E4">
      <w:pPr>
        <w:tabs>
          <w:tab w:val="center" w:pos="5400"/>
        </w:tabs>
        <w:suppressAutoHyphens/>
        <w:jc w:val="center"/>
        <w:rPr>
          <w:rFonts w:asciiTheme="majorHAnsi" w:hAnsiTheme="majorHAnsi"/>
          <w:sz w:val="22"/>
          <w:szCs w:val="22"/>
          <w:lang w:val="es-ES"/>
        </w:rPr>
      </w:pPr>
    </w:p>
    <w:p w:rsidR="005B52B0" w:rsidRPr="0008241C" w:rsidRDefault="005B52B0" w:rsidP="005128E4">
      <w:pPr>
        <w:tabs>
          <w:tab w:val="center" w:pos="5400"/>
        </w:tabs>
        <w:suppressAutoHyphens/>
        <w:jc w:val="center"/>
        <w:rPr>
          <w:rFonts w:asciiTheme="majorHAnsi" w:hAnsiTheme="majorHAnsi"/>
          <w:sz w:val="22"/>
          <w:szCs w:val="22"/>
          <w:lang w:val="es-ES"/>
        </w:rPr>
      </w:pPr>
    </w:p>
    <w:p w:rsidR="005B52B0" w:rsidRPr="0008241C" w:rsidRDefault="005B52B0" w:rsidP="005128E4">
      <w:pPr>
        <w:tabs>
          <w:tab w:val="center" w:pos="5400"/>
        </w:tabs>
        <w:suppressAutoHyphens/>
        <w:jc w:val="center"/>
        <w:rPr>
          <w:rFonts w:asciiTheme="majorHAnsi" w:hAnsiTheme="majorHAnsi"/>
          <w:sz w:val="22"/>
          <w:szCs w:val="22"/>
          <w:lang w:val="es-ES"/>
        </w:rPr>
      </w:pPr>
    </w:p>
    <w:p w:rsidR="00040C3A" w:rsidRPr="0008241C" w:rsidRDefault="00040C3A" w:rsidP="00040C3A">
      <w:pPr>
        <w:tabs>
          <w:tab w:val="center" w:pos="5400"/>
        </w:tabs>
        <w:suppressAutoHyphens/>
        <w:jc w:val="center"/>
        <w:rPr>
          <w:rFonts w:asciiTheme="majorHAnsi" w:hAnsiTheme="majorHAnsi"/>
          <w:sz w:val="22"/>
          <w:szCs w:val="22"/>
          <w:lang w:val="es-ES"/>
        </w:rPr>
      </w:pPr>
    </w:p>
    <w:p w:rsidR="00040C3A" w:rsidRPr="0008241C" w:rsidRDefault="00040C3A" w:rsidP="00040C3A">
      <w:pPr>
        <w:tabs>
          <w:tab w:val="center" w:pos="5400"/>
        </w:tabs>
        <w:suppressAutoHyphens/>
        <w:jc w:val="center"/>
        <w:rPr>
          <w:rFonts w:asciiTheme="majorHAnsi" w:hAnsiTheme="majorHAnsi"/>
          <w:sz w:val="22"/>
          <w:szCs w:val="22"/>
          <w:lang w:val="es-ES"/>
        </w:rPr>
      </w:pPr>
    </w:p>
    <w:p w:rsidR="00040C3A" w:rsidRPr="0008241C" w:rsidRDefault="003D3BC2" w:rsidP="00040C3A">
      <w:pPr>
        <w:tabs>
          <w:tab w:val="center" w:pos="5400"/>
        </w:tabs>
        <w:suppressAutoHyphens/>
        <w:jc w:val="center"/>
        <w:rPr>
          <w:rFonts w:asciiTheme="majorHAnsi" w:hAnsiTheme="majorHAnsi"/>
          <w:sz w:val="22"/>
          <w:szCs w:val="22"/>
          <w:lang w:val="es-ES"/>
        </w:rPr>
      </w:pPr>
      <w:r w:rsidRPr="0008241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6156" w:rsidRPr="004E2649" w:rsidRDefault="009D615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0A6AC6">
                              <w:rPr>
                                <w:rFonts w:asciiTheme="majorHAnsi" w:hAnsiTheme="majorHAnsi" w:cs="Arial"/>
                                <w:b/>
                                <w:bCs/>
                                <w:color w:val="0D0D0D" w:themeColor="text1" w:themeTint="F2"/>
                                <w:sz w:val="36"/>
                                <w:szCs w:val="22"/>
                                <w:lang w:val="es-ES_tradnl"/>
                              </w:rPr>
                              <w:t xml:space="preserve"> 278</w:t>
                            </w:r>
                            <w:r>
                              <w:rPr>
                                <w:rFonts w:asciiTheme="majorHAnsi" w:hAnsiTheme="majorHAnsi" w:cs="Arial"/>
                                <w:b/>
                                <w:bCs/>
                                <w:color w:val="0D0D0D" w:themeColor="text1" w:themeTint="F2"/>
                                <w:sz w:val="36"/>
                                <w:szCs w:val="22"/>
                                <w:lang w:val="es-ES_tradnl"/>
                              </w:rPr>
                              <w:t>/20</w:t>
                            </w:r>
                          </w:p>
                          <w:p w:rsidR="009D6156" w:rsidRDefault="009D6156"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1833-10</w:t>
                            </w:r>
                            <w:r w:rsidRPr="004E2649">
                              <w:rPr>
                                <w:rFonts w:asciiTheme="majorHAnsi" w:hAnsiTheme="majorHAnsi" w:cs="Arial"/>
                                <w:b/>
                                <w:color w:val="0D0D0D" w:themeColor="text1" w:themeTint="F2"/>
                                <w:sz w:val="36"/>
                                <w:szCs w:val="22"/>
                                <w:lang w:val="es-ES_tradnl"/>
                              </w:rPr>
                              <w:t xml:space="preserve"> </w:t>
                            </w:r>
                          </w:p>
                          <w:p w:rsidR="009D6156" w:rsidRPr="0010736F" w:rsidRDefault="009D6156"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9D6156" w:rsidRPr="0010736F" w:rsidRDefault="009D6156" w:rsidP="00997BC5">
                            <w:pPr>
                              <w:spacing w:line="276" w:lineRule="auto"/>
                              <w:rPr>
                                <w:rFonts w:asciiTheme="majorHAnsi" w:hAnsiTheme="majorHAnsi" w:cs="Arial"/>
                                <w:color w:val="0D0D0D" w:themeColor="text1" w:themeTint="F2"/>
                                <w:szCs w:val="22"/>
                                <w:lang w:val="es-ES_tradnl"/>
                              </w:rPr>
                            </w:pPr>
                            <w:bookmarkStart w:id="0" w:name="_ftnref1"/>
                          </w:p>
                          <w:p w:rsidR="000A6AC6" w:rsidRDefault="009D615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HAROLD AMARANTO LOZANO </w:t>
                            </w:r>
                            <w:r w:rsidR="00CF3065">
                              <w:rPr>
                                <w:rFonts w:asciiTheme="majorHAnsi" w:hAnsiTheme="majorHAnsi" w:cs="Arial"/>
                                <w:color w:val="0D0D0D" w:themeColor="text1" w:themeTint="F2"/>
                                <w:szCs w:val="22"/>
                                <w:lang w:val="es-ES_tradnl"/>
                              </w:rPr>
                              <w:t xml:space="preserve">GARCÍA </w:t>
                            </w:r>
                          </w:p>
                          <w:p w:rsidR="009D6156" w:rsidRPr="0010736F" w:rsidRDefault="00CF306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Y APOLINARIA ILIRIA GARCÍ</w:t>
                            </w:r>
                            <w:r w:rsidR="009D6156">
                              <w:rPr>
                                <w:rFonts w:asciiTheme="majorHAnsi" w:hAnsiTheme="majorHAnsi" w:cs="Arial"/>
                                <w:color w:val="0D0D0D" w:themeColor="text1" w:themeTint="F2"/>
                                <w:szCs w:val="22"/>
                                <w:lang w:val="es-ES_tradnl"/>
                              </w:rPr>
                              <w:t>A DE LOZANO</w:t>
                            </w:r>
                          </w:p>
                          <w:bookmarkEnd w:id="0"/>
                          <w:p w:rsidR="009D6156" w:rsidRPr="0010736F" w:rsidRDefault="009D615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9D6156" w:rsidRPr="00AE5488" w:rsidRDefault="009D6156"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9D6156" w:rsidRPr="004E2649" w:rsidRDefault="009D615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0A6AC6">
                        <w:rPr>
                          <w:rFonts w:asciiTheme="majorHAnsi" w:hAnsiTheme="majorHAnsi" w:cs="Arial"/>
                          <w:b/>
                          <w:bCs/>
                          <w:color w:val="0D0D0D" w:themeColor="text1" w:themeTint="F2"/>
                          <w:sz w:val="36"/>
                          <w:szCs w:val="22"/>
                          <w:lang w:val="es-ES_tradnl"/>
                        </w:rPr>
                        <w:t xml:space="preserve"> 278</w:t>
                      </w:r>
                      <w:r>
                        <w:rPr>
                          <w:rFonts w:asciiTheme="majorHAnsi" w:hAnsiTheme="majorHAnsi" w:cs="Arial"/>
                          <w:b/>
                          <w:bCs/>
                          <w:color w:val="0D0D0D" w:themeColor="text1" w:themeTint="F2"/>
                          <w:sz w:val="36"/>
                          <w:szCs w:val="22"/>
                          <w:lang w:val="es-ES_tradnl"/>
                        </w:rPr>
                        <w:t>/20</w:t>
                      </w:r>
                    </w:p>
                    <w:p w:rsidR="009D6156" w:rsidRDefault="009D6156"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1833-10</w:t>
                      </w:r>
                      <w:r w:rsidRPr="004E2649">
                        <w:rPr>
                          <w:rFonts w:asciiTheme="majorHAnsi" w:hAnsiTheme="majorHAnsi" w:cs="Arial"/>
                          <w:b/>
                          <w:color w:val="0D0D0D" w:themeColor="text1" w:themeTint="F2"/>
                          <w:sz w:val="36"/>
                          <w:szCs w:val="22"/>
                          <w:lang w:val="es-ES_tradnl"/>
                        </w:rPr>
                        <w:t xml:space="preserve"> </w:t>
                      </w:r>
                    </w:p>
                    <w:p w:rsidR="009D6156" w:rsidRPr="0010736F" w:rsidRDefault="009D6156"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9D6156" w:rsidRPr="0010736F" w:rsidRDefault="009D6156" w:rsidP="00997BC5">
                      <w:pPr>
                        <w:spacing w:line="276" w:lineRule="auto"/>
                        <w:rPr>
                          <w:rFonts w:asciiTheme="majorHAnsi" w:hAnsiTheme="majorHAnsi" w:cs="Arial"/>
                          <w:color w:val="0D0D0D" w:themeColor="text1" w:themeTint="F2"/>
                          <w:szCs w:val="22"/>
                          <w:lang w:val="es-ES_tradnl"/>
                        </w:rPr>
                      </w:pPr>
                      <w:bookmarkStart w:id="1" w:name="_ftnref1"/>
                    </w:p>
                    <w:p w:rsidR="000A6AC6" w:rsidRDefault="009D615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HAROLD AMARANTO LOZANO </w:t>
                      </w:r>
                      <w:r w:rsidR="00CF3065">
                        <w:rPr>
                          <w:rFonts w:asciiTheme="majorHAnsi" w:hAnsiTheme="majorHAnsi" w:cs="Arial"/>
                          <w:color w:val="0D0D0D" w:themeColor="text1" w:themeTint="F2"/>
                          <w:szCs w:val="22"/>
                          <w:lang w:val="es-ES_tradnl"/>
                        </w:rPr>
                        <w:t xml:space="preserve">GARCÍA </w:t>
                      </w:r>
                    </w:p>
                    <w:p w:rsidR="009D6156" w:rsidRPr="0010736F" w:rsidRDefault="00CF306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Y APOLINARIA ILIRIA GARCÍ</w:t>
                      </w:r>
                      <w:r w:rsidR="009D6156">
                        <w:rPr>
                          <w:rFonts w:asciiTheme="majorHAnsi" w:hAnsiTheme="majorHAnsi" w:cs="Arial"/>
                          <w:color w:val="0D0D0D" w:themeColor="text1" w:themeTint="F2"/>
                          <w:szCs w:val="22"/>
                          <w:lang w:val="es-ES_tradnl"/>
                        </w:rPr>
                        <w:t>A DE LOZANO</w:t>
                      </w:r>
                    </w:p>
                    <w:bookmarkEnd w:id="1"/>
                    <w:p w:rsidR="009D6156" w:rsidRPr="0010736F" w:rsidRDefault="009D615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9D6156" w:rsidRPr="00AE5488" w:rsidRDefault="009D6156" w:rsidP="007A5817">
                      <w:pPr>
                        <w:rPr>
                          <w:color w:val="0D0D0D" w:themeColor="text1" w:themeTint="F2"/>
                          <w:lang w:val="es-ES_tradnl"/>
                        </w:rPr>
                      </w:pPr>
                    </w:p>
                  </w:txbxContent>
                </v:textbox>
              </v:shape>
            </w:pict>
          </mc:Fallback>
        </mc:AlternateContent>
      </w:r>
      <w:r w:rsidR="004E2649" w:rsidRPr="0008241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6156" w:rsidRPr="004E2649" w:rsidRDefault="000A6AC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9D6156" w:rsidRPr="004E2649" w:rsidRDefault="000A6AC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295</w:t>
                            </w:r>
                          </w:p>
                          <w:p w:rsidR="009D6156" w:rsidRPr="00C25ADB" w:rsidRDefault="000A6AC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12 octubre</w:t>
                            </w:r>
                            <w:r w:rsidR="009D6156" w:rsidRPr="00C25ADB">
                              <w:rPr>
                                <w:rFonts w:asciiTheme="minorHAnsi" w:hAnsiTheme="minorHAnsi"/>
                                <w:color w:val="FFFFFF" w:themeColor="background1"/>
                                <w:sz w:val="22"/>
                                <w:lang w:val="es-PA"/>
                              </w:rPr>
                              <w:t xml:space="preserve"> 2020</w:t>
                            </w:r>
                          </w:p>
                          <w:p w:rsidR="009D6156" w:rsidRPr="00C25ADB" w:rsidRDefault="009D6156"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9D6156" w:rsidRPr="004E2649" w:rsidRDefault="000A6AC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9D6156" w:rsidRPr="004E2649" w:rsidRDefault="000A6AC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295</w:t>
                      </w:r>
                    </w:p>
                    <w:p w:rsidR="009D6156" w:rsidRPr="00C25ADB" w:rsidRDefault="000A6AC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12 octubre</w:t>
                      </w:r>
                      <w:r w:rsidR="009D6156" w:rsidRPr="00C25ADB">
                        <w:rPr>
                          <w:rFonts w:asciiTheme="minorHAnsi" w:hAnsiTheme="minorHAnsi"/>
                          <w:color w:val="FFFFFF" w:themeColor="background1"/>
                          <w:sz w:val="22"/>
                          <w:lang w:val="es-PA"/>
                        </w:rPr>
                        <w:t xml:space="preserve"> 2020</w:t>
                      </w:r>
                    </w:p>
                    <w:p w:rsidR="009D6156" w:rsidRPr="00C25ADB" w:rsidRDefault="009D6156"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rsidR="00040C3A" w:rsidRPr="0008241C" w:rsidRDefault="00040C3A" w:rsidP="00040C3A">
      <w:pPr>
        <w:tabs>
          <w:tab w:val="center" w:pos="5400"/>
        </w:tabs>
        <w:suppressAutoHyphens/>
        <w:jc w:val="center"/>
        <w:rPr>
          <w:rFonts w:asciiTheme="majorHAnsi" w:hAnsiTheme="majorHAnsi"/>
          <w:sz w:val="22"/>
          <w:szCs w:val="22"/>
          <w:lang w:val="es-ES"/>
        </w:rPr>
      </w:pPr>
    </w:p>
    <w:p w:rsidR="00040C3A" w:rsidRPr="0008241C" w:rsidRDefault="00040C3A" w:rsidP="00040C3A">
      <w:pPr>
        <w:tabs>
          <w:tab w:val="center" w:pos="5400"/>
        </w:tabs>
        <w:suppressAutoHyphens/>
        <w:jc w:val="center"/>
        <w:rPr>
          <w:rFonts w:asciiTheme="majorHAnsi" w:hAnsiTheme="majorHAnsi"/>
          <w:sz w:val="22"/>
          <w:szCs w:val="22"/>
          <w:lang w:val="es-ES"/>
        </w:rPr>
      </w:pPr>
    </w:p>
    <w:p w:rsidR="00040C3A" w:rsidRPr="0008241C" w:rsidRDefault="00040C3A" w:rsidP="00040C3A">
      <w:pPr>
        <w:tabs>
          <w:tab w:val="center" w:pos="5400"/>
        </w:tabs>
        <w:suppressAutoHyphens/>
        <w:jc w:val="center"/>
        <w:rPr>
          <w:rFonts w:asciiTheme="majorHAnsi" w:hAnsiTheme="majorHAnsi" w:cs="Arial"/>
          <w:sz w:val="22"/>
          <w:szCs w:val="22"/>
          <w:lang w:val="es-ES"/>
        </w:rPr>
      </w:pPr>
    </w:p>
    <w:p w:rsidR="00040C3A" w:rsidRPr="0008241C" w:rsidRDefault="00040C3A" w:rsidP="00040C3A">
      <w:pPr>
        <w:tabs>
          <w:tab w:val="center" w:pos="5400"/>
        </w:tabs>
        <w:suppressAutoHyphens/>
        <w:jc w:val="center"/>
        <w:rPr>
          <w:rFonts w:asciiTheme="majorHAnsi" w:hAnsiTheme="majorHAnsi"/>
          <w:sz w:val="22"/>
          <w:szCs w:val="22"/>
          <w:lang w:val="es-ES"/>
        </w:rPr>
      </w:pPr>
    </w:p>
    <w:p w:rsidR="00040C3A" w:rsidRPr="0008241C" w:rsidRDefault="00040C3A" w:rsidP="00040C3A">
      <w:pPr>
        <w:tabs>
          <w:tab w:val="center" w:pos="5400"/>
        </w:tabs>
        <w:suppressAutoHyphens/>
        <w:jc w:val="center"/>
        <w:rPr>
          <w:rFonts w:asciiTheme="majorHAnsi" w:hAnsiTheme="majorHAnsi"/>
          <w:sz w:val="22"/>
          <w:szCs w:val="22"/>
          <w:lang w:val="es-ES"/>
        </w:rPr>
      </w:pPr>
    </w:p>
    <w:p w:rsidR="00040C3A" w:rsidRPr="0008241C" w:rsidRDefault="00040C3A" w:rsidP="00040C3A">
      <w:pPr>
        <w:tabs>
          <w:tab w:val="center" w:pos="5400"/>
        </w:tabs>
        <w:suppressAutoHyphens/>
        <w:jc w:val="center"/>
        <w:rPr>
          <w:rFonts w:asciiTheme="majorHAnsi" w:hAnsiTheme="majorHAnsi"/>
          <w:sz w:val="22"/>
          <w:szCs w:val="22"/>
          <w:lang w:val="es-ES"/>
        </w:rPr>
      </w:pPr>
    </w:p>
    <w:p w:rsidR="00040C3A" w:rsidRPr="0008241C" w:rsidRDefault="00040C3A" w:rsidP="00040C3A">
      <w:pPr>
        <w:tabs>
          <w:tab w:val="center" w:pos="5400"/>
        </w:tabs>
        <w:suppressAutoHyphens/>
        <w:jc w:val="center"/>
        <w:rPr>
          <w:rFonts w:asciiTheme="majorHAnsi" w:hAnsiTheme="majorHAnsi"/>
          <w:sz w:val="22"/>
          <w:szCs w:val="22"/>
          <w:lang w:val="es-ES"/>
        </w:rPr>
      </w:pPr>
    </w:p>
    <w:p w:rsidR="005128E4" w:rsidRPr="0008241C" w:rsidRDefault="005128E4" w:rsidP="00040C3A">
      <w:pPr>
        <w:tabs>
          <w:tab w:val="center" w:pos="5400"/>
        </w:tabs>
        <w:suppressAutoHyphens/>
        <w:jc w:val="center"/>
        <w:rPr>
          <w:rFonts w:asciiTheme="majorHAnsi" w:hAnsiTheme="majorHAnsi"/>
          <w:sz w:val="22"/>
          <w:szCs w:val="22"/>
          <w:lang w:val="es-ES"/>
        </w:rPr>
      </w:pPr>
    </w:p>
    <w:p w:rsidR="00040C3A" w:rsidRPr="0008241C" w:rsidRDefault="00040C3A" w:rsidP="00040C3A">
      <w:pPr>
        <w:tabs>
          <w:tab w:val="center" w:pos="5400"/>
        </w:tabs>
        <w:suppressAutoHyphens/>
        <w:jc w:val="center"/>
        <w:rPr>
          <w:rFonts w:asciiTheme="majorHAnsi" w:hAnsiTheme="majorHAnsi"/>
          <w:sz w:val="22"/>
          <w:szCs w:val="22"/>
          <w:lang w:val="es-ES"/>
        </w:rPr>
      </w:pPr>
    </w:p>
    <w:p w:rsidR="005128E4" w:rsidRPr="0008241C" w:rsidRDefault="005128E4" w:rsidP="00040C3A">
      <w:pPr>
        <w:tabs>
          <w:tab w:val="center" w:pos="5400"/>
        </w:tabs>
        <w:suppressAutoHyphens/>
        <w:jc w:val="center"/>
        <w:rPr>
          <w:rFonts w:asciiTheme="majorHAnsi" w:hAnsiTheme="majorHAnsi"/>
          <w:sz w:val="22"/>
          <w:szCs w:val="22"/>
          <w:lang w:val="es-ES"/>
        </w:rPr>
      </w:pPr>
    </w:p>
    <w:p w:rsidR="005128E4" w:rsidRPr="0008241C" w:rsidRDefault="005128E4" w:rsidP="00040C3A">
      <w:pPr>
        <w:tabs>
          <w:tab w:val="center" w:pos="5400"/>
        </w:tabs>
        <w:suppressAutoHyphens/>
        <w:jc w:val="center"/>
        <w:rPr>
          <w:rFonts w:asciiTheme="majorHAnsi" w:hAnsiTheme="majorHAnsi"/>
          <w:sz w:val="22"/>
          <w:szCs w:val="22"/>
          <w:lang w:val="es-ES"/>
        </w:rPr>
      </w:pPr>
    </w:p>
    <w:p w:rsidR="005128E4" w:rsidRPr="0008241C" w:rsidRDefault="005128E4" w:rsidP="00040C3A">
      <w:pPr>
        <w:tabs>
          <w:tab w:val="center" w:pos="5400"/>
        </w:tabs>
        <w:suppressAutoHyphens/>
        <w:jc w:val="center"/>
        <w:rPr>
          <w:rFonts w:asciiTheme="majorHAnsi" w:hAnsiTheme="majorHAnsi"/>
          <w:sz w:val="22"/>
          <w:szCs w:val="22"/>
          <w:lang w:val="es-ES"/>
        </w:rPr>
      </w:pPr>
    </w:p>
    <w:p w:rsidR="00040C3A" w:rsidRPr="0008241C" w:rsidRDefault="00040C3A" w:rsidP="00040C3A">
      <w:pPr>
        <w:tabs>
          <w:tab w:val="center" w:pos="5400"/>
        </w:tabs>
        <w:suppressAutoHyphens/>
        <w:jc w:val="center"/>
        <w:rPr>
          <w:rFonts w:asciiTheme="majorHAnsi" w:hAnsiTheme="majorHAnsi"/>
          <w:sz w:val="22"/>
          <w:szCs w:val="22"/>
          <w:lang w:val="es-ES"/>
        </w:rPr>
      </w:pPr>
    </w:p>
    <w:p w:rsidR="00040C3A" w:rsidRPr="0008241C" w:rsidRDefault="00040C3A" w:rsidP="00040C3A">
      <w:pPr>
        <w:tabs>
          <w:tab w:val="center" w:pos="5400"/>
        </w:tabs>
        <w:suppressAutoHyphens/>
        <w:jc w:val="center"/>
        <w:rPr>
          <w:rFonts w:asciiTheme="majorHAnsi" w:hAnsiTheme="majorHAnsi"/>
          <w:sz w:val="22"/>
          <w:szCs w:val="22"/>
          <w:lang w:val="es-ES"/>
        </w:rPr>
      </w:pPr>
    </w:p>
    <w:p w:rsidR="00A50FCF" w:rsidRPr="0008241C" w:rsidRDefault="00A50FCF" w:rsidP="00040C3A">
      <w:pPr>
        <w:tabs>
          <w:tab w:val="center" w:pos="5400"/>
        </w:tabs>
        <w:suppressAutoHyphens/>
        <w:jc w:val="center"/>
        <w:rPr>
          <w:rFonts w:asciiTheme="majorHAnsi" w:hAnsiTheme="majorHAnsi"/>
          <w:sz w:val="18"/>
          <w:szCs w:val="22"/>
          <w:lang w:val="es-ES"/>
        </w:rPr>
      </w:pPr>
    </w:p>
    <w:p w:rsidR="00A50FCF" w:rsidRPr="0008241C" w:rsidRDefault="00A50FCF" w:rsidP="00040C3A">
      <w:pPr>
        <w:tabs>
          <w:tab w:val="center" w:pos="5400"/>
        </w:tabs>
        <w:suppressAutoHyphens/>
        <w:jc w:val="center"/>
        <w:rPr>
          <w:rFonts w:asciiTheme="majorHAnsi" w:hAnsiTheme="majorHAnsi"/>
          <w:sz w:val="18"/>
          <w:szCs w:val="22"/>
          <w:lang w:val="es-ES"/>
        </w:rPr>
      </w:pPr>
    </w:p>
    <w:p w:rsidR="00A50FCF" w:rsidRPr="0008241C" w:rsidRDefault="00A50FCF" w:rsidP="00040C3A">
      <w:pPr>
        <w:tabs>
          <w:tab w:val="center" w:pos="5400"/>
        </w:tabs>
        <w:suppressAutoHyphens/>
        <w:jc w:val="center"/>
        <w:rPr>
          <w:rFonts w:asciiTheme="majorHAnsi" w:hAnsiTheme="majorHAnsi"/>
          <w:sz w:val="18"/>
          <w:szCs w:val="22"/>
          <w:lang w:val="es-ES"/>
        </w:rPr>
      </w:pPr>
    </w:p>
    <w:p w:rsidR="00A50FCF" w:rsidRPr="0008241C" w:rsidRDefault="00A50FCF" w:rsidP="00040C3A">
      <w:pPr>
        <w:tabs>
          <w:tab w:val="center" w:pos="5400"/>
        </w:tabs>
        <w:suppressAutoHyphens/>
        <w:jc w:val="center"/>
        <w:rPr>
          <w:rFonts w:asciiTheme="majorHAnsi" w:hAnsiTheme="majorHAnsi"/>
          <w:sz w:val="18"/>
          <w:szCs w:val="22"/>
          <w:lang w:val="es-ES"/>
        </w:rPr>
      </w:pPr>
      <w:bookmarkStart w:id="1" w:name="_GoBack"/>
      <w:bookmarkEnd w:id="1"/>
    </w:p>
    <w:p w:rsidR="00A50FCF" w:rsidRPr="0008241C" w:rsidRDefault="00A50FCF" w:rsidP="00040C3A">
      <w:pPr>
        <w:tabs>
          <w:tab w:val="center" w:pos="5400"/>
        </w:tabs>
        <w:suppressAutoHyphens/>
        <w:jc w:val="center"/>
        <w:rPr>
          <w:rFonts w:asciiTheme="majorHAnsi" w:hAnsiTheme="majorHAnsi"/>
          <w:sz w:val="18"/>
          <w:szCs w:val="22"/>
          <w:lang w:val="es-ES"/>
        </w:rPr>
      </w:pPr>
    </w:p>
    <w:p w:rsidR="00A50FCF" w:rsidRPr="0008241C" w:rsidRDefault="00A50FCF" w:rsidP="00040C3A">
      <w:pPr>
        <w:tabs>
          <w:tab w:val="center" w:pos="5400"/>
        </w:tabs>
        <w:suppressAutoHyphens/>
        <w:jc w:val="center"/>
        <w:rPr>
          <w:rFonts w:asciiTheme="majorHAnsi" w:hAnsiTheme="majorHAnsi"/>
          <w:sz w:val="18"/>
          <w:szCs w:val="22"/>
          <w:lang w:val="es-ES"/>
        </w:rPr>
      </w:pPr>
    </w:p>
    <w:p w:rsidR="00A50FCF" w:rsidRPr="0008241C" w:rsidRDefault="00A50FCF" w:rsidP="00040C3A">
      <w:pPr>
        <w:tabs>
          <w:tab w:val="center" w:pos="5400"/>
        </w:tabs>
        <w:suppressAutoHyphens/>
        <w:jc w:val="center"/>
        <w:rPr>
          <w:rFonts w:asciiTheme="majorHAnsi" w:hAnsiTheme="majorHAnsi"/>
          <w:sz w:val="18"/>
          <w:szCs w:val="22"/>
          <w:lang w:val="es-ES"/>
        </w:rPr>
      </w:pPr>
    </w:p>
    <w:p w:rsidR="00A50FCF" w:rsidRPr="0008241C" w:rsidRDefault="00A50FCF" w:rsidP="00040C3A">
      <w:pPr>
        <w:tabs>
          <w:tab w:val="center" w:pos="5400"/>
        </w:tabs>
        <w:suppressAutoHyphens/>
        <w:jc w:val="center"/>
        <w:rPr>
          <w:rFonts w:asciiTheme="majorHAnsi" w:hAnsiTheme="majorHAnsi"/>
          <w:sz w:val="18"/>
          <w:szCs w:val="22"/>
          <w:lang w:val="es-ES"/>
        </w:rPr>
      </w:pPr>
    </w:p>
    <w:p w:rsidR="00A50FCF" w:rsidRPr="0008241C" w:rsidRDefault="00A50FCF" w:rsidP="00040C3A">
      <w:pPr>
        <w:tabs>
          <w:tab w:val="center" w:pos="5400"/>
        </w:tabs>
        <w:suppressAutoHyphens/>
        <w:jc w:val="center"/>
        <w:rPr>
          <w:rFonts w:asciiTheme="majorHAnsi" w:hAnsiTheme="majorHAnsi"/>
          <w:sz w:val="18"/>
          <w:szCs w:val="22"/>
          <w:lang w:val="es-ES"/>
        </w:rPr>
      </w:pPr>
    </w:p>
    <w:p w:rsidR="00A50FCF" w:rsidRPr="0008241C" w:rsidRDefault="00A50FCF" w:rsidP="00040C3A">
      <w:pPr>
        <w:tabs>
          <w:tab w:val="center" w:pos="5400"/>
        </w:tabs>
        <w:suppressAutoHyphens/>
        <w:jc w:val="center"/>
        <w:rPr>
          <w:rFonts w:asciiTheme="majorHAnsi" w:hAnsiTheme="majorHAnsi"/>
          <w:sz w:val="18"/>
          <w:szCs w:val="22"/>
          <w:lang w:val="es-ES"/>
        </w:rPr>
      </w:pPr>
    </w:p>
    <w:p w:rsidR="00A50FCF" w:rsidRPr="0008241C" w:rsidRDefault="00A50FCF" w:rsidP="00040C3A">
      <w:pPr>
        <w:tabs>
          <w:tab w:val="center" w:pos="5400"/>
        </w:tabs>
        <w:suppressAutoHyphens/>
        <w:jc w:val="center"/>
        <w:rPr>
          <w:rFonts w:asciiTheme="majorHAnsi" w:hAnsiTheme="majorHAnsi"/>
          <w:sz w:val="18"/>
          <w:szCs w:val="22"/>
          <w:lang w:val="es-ES"/>
        </w:rPr>
      </w:pPr>
    </w:p>
    <w:p w:rsidR="00A50FCF" w:rsidRPr="0008241C" w:rsidRDefault="00A50FCF" w:rsidP="00040C3A">
      <w:pPr>
        <w:tabs>
          <w:tab w:val="center" w:pos="5400"/>
        </w:tabs>
        <w:suppressAutoHyphens/>
        <w:jc w:val="center"/>
        <w:rPr>
          <w:rFonts w:asciiTheme="majorHAnsi" w:hAnsiTheme="majorHAnsi"/>
          <w:sz w:val="18"/>
          <w:szCs w:val="22"/>
          <w:lang w:val="es-ES"/>
        </w:rPr>
      </w:pPr>
    </w:p>
    <w:p w:rsidR="00A50FCF" w:rsidRPr="0008241C" w:rsidRDefault="00A50FCF" w:rsidP="00040C3A">
      <w:pPr>
        <w:tabs>
          <w:tab w:val="center" w:pos="5400"/>
        </w:tabs>
        <w:suppressAutoHyphens/>
        <w:jc w:val="center"/>
        <w:rPr>
          <w:rFonts w:asciiTheme="majorHAnsi" w:hAnsiTheme="majorHAnsi"/>
          <w:sz w:val="18"/>
          <w:szCs w:val="22"/>
          <w:lang w:val="es-ES"/>
        </w:rPr>
      </w:pPr>
    </w:p>
    <w:p w:rsidR="00A50FCF" w:rsidRPr="0008241C" w:rsidRDefault="00A50FCF" w:rsidP="00040C3A">
      <w:pPr>
        <w:tabs>
          <w:tab w:val="center" w:pos="5400"/>
        </w:tabs>
        <w:suppressAutoHyphens/>
        <w:jc w:val="center"/>
        <w:rPr>
          <w:rFonts w:asciiTheme="majorHAnsi" w:hAnsiTheme="majorHAnsi"/>
          <w:sz w:val="18"/>
          <w:szCs w:val="22"/>
          <w:lang w:val="es-ES"/>
        </w:rPr>
      </w:pPr>
    </w:p>
    <w:p w:rsidR="00A50FCF" w:rsidRPr="0008241C" w:rsidRDefault="0090270B" w:rsidP="00040C3A">
      <w:pPr>
        <w:tabs>
          <w:tab w:val="center" w:pos="5400"/>
        </w:tabs>
        <w:suppressAutoHyphens/>
        <w:jc w:val="center"/>
        <w:rPr>
          <w:rFonts w:asciiTheme="majorHAnsi" w:hAnsiTheme="majorHAnsi"/>
          <w:sz w:val="18"/>
          <w:szCs w:val="22"/>
          <w:lang w:val="es-ES"/>
        </w:rPr>
      </w:pPr>
      <w:r w:rsidRPr="0008241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6156" w:rsidRPr="00890650" w:rsidRDefault="009D615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0A6AC6">
                              <w:rPr>
                                <w:rFonts w:asciiTheme="majorHAnsi" w:hAnsiTheme="majorHAnsi"/>
                                <w:color w:val="0D0D0D" w:themeColor="text1" w:themeTint="F2"/>
                                <w:sz w:val="18"/>
                                <w:szCs w:val="22"/>
                                <w:lang w:val="es-ES"/>
                              </w:rPr>
                              <w:t>12</w:t>
                            </w:r>
                            <w:r w:rsidRPr="00890650">
                              <w:rPr>
                                <w:rFonts w:asciiTheme="majorHAnsi" w:hAnsiTheme="majorHAnsi"/>
                                <w:color w:val="0D0D0D" w:themeColor="text1" w:themeTint="F2"/>
                                <w:sz w:val="18"/>
                                <w:szCs w:val="22"/>
                                <w:lang w:val="es-ES"/>
                              </w:rPr>
                              <w:t xml:space="preserve"> de </w:t>
                            </w:r>
                            <w:r w:rsidR="000A6AC6">
                              <w:rPr>
                                <w:rFonts w:asciiTheme="majorHAnsi" w:hAnsiTheme="majorHAnsi"/>
                                <w:color w:val="0D0D0D" w:themeColor="text1" w:themeTint="F2"/>
                                <w:sz w:val="18"/>
                                <w:szCs w:val="22"/>
                                <w:lang w:val="es-ES"/>
                              </w:rPr>
                              <w:t>octubre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A57AAF">
                              <w:rPr>
                                <w:rFonts w:asciiTheme="majorHAnsi" w:hAnsiTheme="majorHAnsi"/>
                                <w:color w:val="0D0D0D" w:themeColor="text1" w:themeTint="F2"/>
                                <w:sz w:val="18"/>
                                <w:szCs w:val="22"/>
                                <w:lang w:val="es-ES"/>
                              </w:rPr>
                              <w:t>.</w:t>
                            </w:r>
                          </w:p>
                          <w:p w:rsidR="009D6156" w:rsidRPr="007A5817" w:rsidRDefault="009D6156" w:rsidP="00247403">
                            <w:pPr>
                              <w:tabs>
                                <w:tab w:val="center" w:pos="5400"/>
                              </w:tabs>
                              <w:suppressAutoHyphens/>
                              <w:spacing w:before="60"/>
                              <w:rPr>
                                <w:rFonts w:asciiTheme="minorHAnsi" w:hAnsiTheme="minorHAnsi" w:cs="Univers"/>
                                <w:color w:val="0D0D0D" w:themeColor="text1" w:themeTint="F2"/>
                                <w:sz w:val="20"/>
                                <w:szCs w:val="20"/>
                                <w:lang w:val="es-ES"/>
                              </w:rPr>
                            </w:pPr>
                          </w:p>
                          <w:p w:rsidR="009D6156" w:rsidRPr="00167A34" w:rsidRDefault="009D6156"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9D6156" w:rsidRPr="00890650" w:rsidRDefault="009D615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0A6AC6">
                        <w:rPr>
                          <w:rFonts w:asciiTheme="majorHAnsi" w:hAnsiTheme="majorHAnsi"/>
                          <w:color w:val="0D0D0D" w:themeColor="text1" w:themeTint="F2"/>
                          <w:sz w:val="18"/>
                          <w:szCs w:val="22"/>
                          <w:lang w:val="es-ES"/>
                        </w:rPr>
                        <w:t>12</w:t>
                      </w:r>
                      <w:r w:rsidRPr="00890650">
                        <w:rPr>
                          <w:rFonts w:asciiTheme="majorHAnsi" w:hAnsiTheme="majorHAnsi"/>
                          <w:color w:val="0D0D0D" w:themeColor="text1" w:themeTint="F2"/>
                          <w:sz w:val="18"/>
                          <w:szCs w:val="22"/>
                          <w:lang w:val="es-ES"/>
                        </w:rPr>
                        <w:t xml:space="preserve"> de </w:t>
                      </w:r>
                      <w:r w:rsidR="000A6AC6">
                        <w:rPr>
                          <w:rFonts w:asciiTheme="majorHAnsi" w:hAnsiTheme="majorHAnsi"/>
                          <w:color w:val="0D0D0D" w:themeColor="text1" w:themeTint="F2"/>
                          <w:sz w:val="18"/>
                          <w:szCs w:val="22"/>
                          <w:lang w:val="es-ES"/>
                        </w:rPr>
                        <w:t>octubre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A57AAF">
                        <w:rPr>
                          <w:rFonts w:asciiTheme="majorHAnsi" w:hAnsiTheme="majorHAnsi"/>
                          <w:color w:val="0D0D0D" w:themeColor="text1" w:themeTint="F2"/>
                          <w:sz w:val="18"/>
                          <w:szCs w:val="22"/>
                          <w:lang w:val="es-ES"/>
                        </w:rPr>
                        <w:t>.</w:t>
                      </w:r>
                    </w:p>
                    <w:p w:rsidR="009D6156" w:rsidRPr="007A5817" w:rsidRDefault="009D6156" w:rsidP="00247403">
                      <w:pPr>
                        <w:tabs>
                          <w:tab w:val="center" w:pos="5400"/>
                        </w:tabs>
                        <w:suppressAutoHyphens/>
                        <w:spacing w:before="60"/>
                        <w:rPr>
                          <w:rFonts w:asciiTheme="minorHAnsi" w:hAnsiTheme="minorHAnsi" w:cs="Univers"/>
                          <w:color w:val="0D0D0D" w:themeColor="text1" w:themeTint="F2"/>
                          <w:sz w:val="20"/>
                          <w:szCs w:val="20"/>
                          <w:lang w:val="es-ES"/>
                        </w:rPr>
                      </w:pPr>
                    </w:p>
                    <w:p w:rsidR="009D6156" w:rsidRPr="00167A34" w:rsidRDefault="009D6156"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08241C" w:rsidRDefault="00A50FCF" w:rsidP="00040C3A">
      <w:pPr>
        <w:tabs>
          <w:tab w:val="center" w:pos="5400"/>
        </w:tabs>
        <w:suppressAutoHyphens/>
        <w:jc w:val="center"/>
        <w:rPr>
          <w:rFonts w:asciiTheme="majorHAnsi" w:hAnsiTheme="majorHAnsi"/>
          <w:sz w:val="18"/>
          <w:szCs w:val="22"/>
          <w:lang w:val="es-ES"/>
        </w:rPr>
      </w:pPr>
    </w:p>
    <w:p w:rsidR="00A50FCF" w:rsidRPr="0008241C" w:rsidRDefault="00A50FCF" w:rsidP="00040C3A">
      <w:pPr>
        <w:tabs>
          <w:tab w:val="center" w:pos="5400"/>
        </w:tabs>
        <w:suppressAutoHyphens/>
        <w:jc w:val="center"/>
        <w:rPr>
          <w:rFonts w:asciiTheme="majorHAnsi" w:hAnsiTheme="majorHAnsi"/>
          <w:sz w:val="18"/>
          <w:szCs w:val="22"/>
          <w:lang w:val="es-ES"/>
        </w:rPr>
      </w:pPr>
    </w:p>
    <w:p w:rsidR="00A50FCF" w:rsidRPr="0008241C" w:rsidRDefault="00A50FCF" w:rsidP="00040C3A">
      <w:pPr>
        <w:tabs>
          <w:tab w:val="center" w:pos="5400"/>
        </w:tabs>
        <w:suppressAutoHyphens/>
        <w:jc w:val="center"/>
        <w:rPr>
          <w:rFonts w:asciiTheme="majorHAnsi" w:hAnsiTheme="majorHAnsi"/>
          <w:sz w:val="18"/>
          <w:szCs w:val="22"/>
          <w:lang w:val="es-ES"/>
        </w:rPr>
      </w:pPr>
    </w:p>
    <w:p w:rsidR="00A50FCF" w:rsidRPr="0008241C" w:rsidRDefault="00A50FCF" w:rsidP="00040C3A">
      <w:pPr>
        <w:tabs>
          <w:tab w:val="center" w:pos="5400"/>
        </w:tabs>
        <w:suppressAutoHyphens/>
        <w:jc w:val="center"/>
        <w:rPr>
          <w:rFonts w:asciiTheme="majorHAnsi" w:hAnsiTheme="majorHAnsi"/>
          <w:sz w:val="18"/>
          <w:szCs w:val="22"/>
          <w:lang w:val="es-ES"/>
        </w:rPr>
      </w:pPr>
    </w:p>
    <w:p w:rsidR="00A50FCF" w:rsidRPr="0008241C" w:rsidRDefault="0090270B" w:rsidP="00040C3A">
      <w:pPr>
        <w:tabs>
          <w:tab w:val="center" w:pos="5400"/>
        </w:tabs>
        <w:suppressAutoHyphens/>
        <w:jc w:val="center"/>
        <w:rPr>
          <w:rFonts w:asciiTheme="majorHAnsi" w:hAnsiTheme="majorHAnsi"/>
          <w:sz w:val="18"/>
          <w:szCs w:val="22"/>
          <w:lang w:val="es-ES"/>
        </w:rPr>
      </w:pPr>
      <w:r w:rsidRPr="0008241C">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6156" w:rsidRPr="007B05C4" w:rsidRDefault="009D6156"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A6AC6" w:rsidRPr="000A6AC6">
                              <w:rPr>
                                <w:rFonts w:asciiTheme="majorHAnsi" w:hAnsiTheme="majorHAnsi"/>
                                <w:color w:val="595959" w:themeColor="text1" w:themeTint="A6"/>
                                <w:sz w:val="18"/>
                                <w:szCs w:val="18"/>
                                <w:lang w:val="pt-BR"/>
                              </w:rPr>
                              <w:t>278</w:t>
                            </w:r>
                            <w:r w:rsidRPr="000A6AC6">
                              <w:rPr>
                                <w:rFonts w:asciiTheme="majorHAnsi" w:hAnsiTheme="majorHAnsi"/>
                                <w:color w:val="595959" w:themeColor="text1" w:themeTint="A6"/>
                                <w:sz w:val="18"/>
                                <w:szCs w:val="18"/>
                                <w:lang w:val="pt-BR"/>
                              </w:rPr>
                              <w:t>/</w:t>
                            </w:r>
                            <w:r w:rsidR="000A6AC6" w:rsidRPr="000A6AC6">
                              <w:rPr>
                                <w:rFonts w:asciiTheme="majorHAnsi" w:hAnsiTheme="majorHAnsi"/>
                                <w:color w:val="595959" w:themeColor="text1" w:themeTint="A6"/>
                                <w:sz w:val="18"/>
                                <w:szCs w:val="18"/>
                                <w:lang w:val="pt-BR"/>
                              </w:rPr>
                              <w:t>20</w:t>
                            </w:r>
                            <w:r w:rsidRPr="000A6AC6">
                              <w:rPr>
                                <w:rFonts w:asciiTheme="majorHAnsi" w:hAnsiTheme="majorHAnsi"/>
                                <w:color w:val="595959" w:themeColor="text1" w:themeTint="A6"/>
                                <w:sz w:val="18"/>
                                <w:szCs w:val="18"/>
                                <w:lang w:val="pt-BR"/>
                              </w:rPr>
                              <w:t xml:space="preserve">. </w:t>
                            </w:r>
                            <w:r w:rsidRPr="00497F2D">
                              <w:rPr>
                                <w:rFonts w:asciiTheme="majorHAnsi" w:hAnsiTheme="majorHAnsi"/>
                                <w:noProof/>
                                <w:color w:val="595959" w:themeColor="text1" w:themeTint="A6"/>
                                <w:sz w:val="18"/>
                                <w:szCs w:val="18"/>
                                <w:lang w:val="es-ES"/>
                              </w:rPr>
                              <w:t>Petición</w:t>
                            </w:r>
                            <w:r>
                              <w:rPr>
                                <w:rFonts w:asciiTheme="majorHAnsi" w:hAnsiTheme="majorHAnsi"/>
                                <w:color w:val="595959" w:themeColor="text1" w:themeTint="A6"/>
                                <w:sz w:val="18"/>
                                <w:szCs w:val="18"/>
                                <w:lang w:val="es-ES"/>
                              </w:rPr>
                              <w:t xml:space="preserve"> </w:t>
                            </w:r>
                            <w:r w:rsidR="00500AB5">
                              <w:rPr>
                                <w:rFonts w:asciiTheme="majorHAnsi" w:hAnsiTheme="majorHAnsi"/>
                                <w:color w:val="595959" w:themeColor="text1" w:themeTint="A6"/>
                                <w:sz w:val="18"/>
                                <w:szCs w:val="18"/>
                                <w:lang w:val="es-ES"/>
                              </w:rPr>
                              <w:t>1833</w:t>
                            </w:r>
                            <w:r>
                              <w:rPr>
                                <w:rFonts w:asciiTheme="majorHAnsi" w:hAnsiTheme="majorHAnsi"/>
                                <w:color w:val="595959" w:themeColor="text1" w:themeTint="A6"/>
                                <w:sz w:val="18"/>
                                <w:szCs w:val="18"/>
                                <w:lang w:val="es-ES"/>
                              </w:rPr>
                              <w:t xml:space="preserve">-10. </w:t>
                            </w:r>
                            <w:r w:rsidR="004F1F32">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4F1F32">
                              <w:rPr>
                                <w:rFonts w:asciiTheme="majorHAnsi" w:hAnsiTheme="majorHAnsi"/>
                                <w:color w:val="595959" w:themeColor="text1" w:themeTint="A6"/>
                                <w:sz w:val="18"/>
                                <w:szCs w:val="18"/>
                                <w:lang w:val="es-ES_tradnl"/>
                              </w:rPr>
                              <w:t xml:space="preserve">Harold Amaranto Lozano Garcia y </w:t>
                            </w:r>
                            <w:proofErr w:type="spellStart"/>
                            <w:r w:rsidR="004F1F32">
                              <w:rPr>
                                <w:rFonts w:asciiTheme="majorHAnsi" w:hAnsiTheme="majorHAnsi"/>
                                <w:color w:val="595959" w:themeColor="text1" w:themeTint="A6"/>
                                <w:sz w:val="18"/>
                                <w:szCs w:val="18"/>
                                <w:lang w:val="es-ES_tradnl"/>
                              </w:rPr>
                              <w:t>Apolinaria</w:t>
                            </w:r>
                            <w:proofErr w:type="spellEnd"/>
                            <w:r w:rsidR="004F1F32">
                              <w:rPr>
                                <w:rFonts w:asciiTheme="majorHAnsi" w:hAnsiTheme="majorHAnsi"/>
                                <w:color w:val="595959" w:themeColor="text1" w:themeTint="A6"/>
                                <w:sz w:val="18"/>
                                <w:szCs w:val="18"/>
                                <w:lang w:val="es-ES_tradnl"/>
                              </w:rPr>
                              <w:t xml:space="preserve"> Iliria Garcia de Lozano</w:t>
                            </w:r>
                            <w:r w:rsidRPr="00890650">
                              <w:rPr>
                                <w:rFonts w:asciiTheme="majorHAnsi" w:hAnsiTheme="majorHAnsi"/>
                                <w:color w:val="595959" w:themeColor="text1" w:themeTint="A6"/>
                                <w:sz w:val="18"/>
                                <w:szCs w:val="18"/>
                                <w:lang w:val="es-ES_tradnl"/>
                              </w:rPr>
                              <w:t xml:space="preserve">. </w:t>
                            </w:r>
                            <w:r w:rsidR="004F1F32">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0A6AC6">
                              <w:rPr>
                                <w:rFonts w:asciiTheme="majorHAnsi" w:hAnsiTheme="majorHAnsi"/>
                                <w:color w:val="595959" w:themeColor="text1" w:themeTint="A6"/>
                                <w:sz w:val="18"/>
                                <w:szCs w:val="18"/>
                                <w:lang w:val="es-ES"/>
                              </w:rPr>
                              <w:t>12 de octubre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9D6156" w:rsidRPr="007B05C4" w:rsidRDefault="009D6156"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A6AC6" w:rsidRPr="000A6AC6">
                        <w:rPr>
                          <w:rFonts w:asciiTheme="majorHAnsi" w:hAnsiTheme="majorHAnsi"/>
                          <w:color w:val="595959" w:themeColor="text1" w:themeTint="A6"/>
                          <w:sz w:val="18"/>
                          <w:szCs w:val="18"/>
                          <w:lang w:val="pt-BR"/>
                        </w:rPr>
                        <w:t>278</w:t>
                      </w:r>
                      <w:r w:rsidRPr="000A6AC6">
                        <w:rPr>
                          <w:rFonts w:asciiTheme="majorHAnsi" w:hAnsiTheme="majorHAnsi"/>
                          <w:color w:val="595959" w:themeColor="text1" w:themeTint="A6"/>
                          <w:sz w:val="18"/>
                          <w:szCs w:val="18"/>
                          <w:lang w:val="pt-BR"/>
                        </w:rPr>
                        <w:t>/</w:t>
                      </w:r>
                      <w:r w:rsidR="000A6AC6" w:rsidRPr="000A6AC6">
                        <w:rPr>
                          <w:rFonts w:asciiTheme="majorHAnsi" w:hAnsiTheme="majorHAnsi"/>
                          <w:color w:val="595959" w:themeColor="text1" w:themeTint="A6"/>
                          <w:sz w:val="18"/>
                          <w:szCs w:val="18"/>
                          <w:lang w:val="pt-BR"/>
                        </w:rPr>
                        <w:t>20</w:t>
                      </w:r>
                      <w:r w:rsidRPr="000A6AC6">
                        <w:rPr>
                          <w:rFonts w:asciiTheme="majorHAnsi" w:hAnsiTheme="majorHAnsi"/>
                          <w:color w:val="595959" w:themeColor="text1" w:themeTint="A6"/>
                          <w:sz w:val="18"/>
                          <w:szCs w:val="18"/>
                          <w:lang w:val="pt-BR"/>
                        </w:rPr>
                        <w:t xml:space="preserve">. </w:t>
                      </w:r>
                      <w:r w:rsidRPr="00497F2D">
                        <w:rPr>
                          <w:rFonts w:asciiTheme="majorHAnsi" w:hAnsiTheme="majorHAnsi"/>
                          <w:noProof/>
                          <w:color w:val="595959" w:themeColor="text1" w:themeTint="A6"/>
                          <w:sz w:val="18"/>
                          <w:szCs w:val="18"/>
                          <w:lang w:val="es-ES"/>
                        </w:rPr>
                        <w:t>Petición</w:t>
                      </w:r>
                      <w:r>
                        <w:rPr>
                          <w:rFonts w:asciiTheme="majorHAnsi" w:hAnsiTheme="majorHAnsi"/>
                          <w:color w:val="595959" w:themeColor="text1" w:themeTint="A6"/>
                          <w:sz w:val="18"/>
                          <w:szCs w:val="18"/>
                          <w:lang w:val="es-ES"/>
                        </w:rPr>
                        <w:t xml:space="preserve"> </w:t>
                      </w:r>
                      <w:r w:rsidR="00500AB5">
                        <w:rPr>
                          <w:rFonts w:asciiTheme="majorHAnsi" w:hAnsiTheme="majorHAnsi"/>
                          <w:color w:val="595959" w:themeColor="text1" w:themeTint="A6"/>
                          <w:sz w:val="18"/>
                          <w:szCs w:val="18"/>
                          <w:lang w:val="es-ES"/>
                        </w:rPr>
                        <w:t>1833</w:t>
                      </w:r>
                      <w:r>
                        <w:rPr>
                          <w:rFonts w:asciiTheme="majorHAnsi" w:hAnsiTheme="majorHAnsi"/>
                          <w:color w:val="595959" w:themeColor="text1" w:themeTint="A6"/>
                          <w:sz w:val="18"/>
                          <w:szCs w:val="18"/>
                          <w:lang w:val="es-ES"/>
                        </w:rPr>
                        <w:t xml:space="preserve">-10. </w:t>
                      </w:r>
                      <w:r w:rsidR="004F1F32">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4F1F32">
                        <w:rPr>
                          <w:rFonts w:asciiTheme="majorHAnsi" w:hAnsiTheme="majorHAnsi"/>
                          <w:color w:val="595959" w:themeColor="text1" w:themeTint="A6"/>
                          <w:sz w:val="18"/>
                          <w:szCs w:val="18"/>
                          <w:lang w:val="es-ES_tradnl"/>
                        </w:rPr>
                        <w:t xml:space="preserve">Harold Amaranto Lozano Garcia y </w:t>
                      </w:r>
                      <w:proofErr w:type="spellStart"/>
                      <w:r w:rsidR="004F1F32">
                        <w:rPr>
                          <w:rFonts w:asciiTheme="majorHAnsi" w:hAnsiTheme="majorHAnsi"/>
                          <w:color w:val="595959" w:themeColor="text1" w:themeTint="A6"/>
                          <w:sz w:val="18"/>
                          <w:szCs w:val="18"/>
                          <w:lang w:val="es-ES_tradnl"/>
                        </w:rPr>
                        <w:t>Apolinaria</w:t>
                      </w:r>
                      <w:proofErr w:type="spellEnd"/>
                      <w:r w:rsidR="004F1F32">
                        <w:rPr>
                          <w:rFonts w:asciiTheme="majorHAnsi" w:hAnsiTheme="majorHAnsi"/>
                          <w:color w:val="595959" w:themeColor="text1" w:themeTint="A6"/>
                          <w:sz w:val="18"/>
                          <w:szCs w:val="18"/>
                          <w:lang w:val="es-ES_tradnl"/>
                        </w:rPr>
                        <w:t xml:space="preserve"> Iliria Garcia de Lozano</w:t>
                      </w:r>
                      <w:r w:rsidRPr="00890650">
                        <w:rPr>
                          <w:rFonts w:asciiTheme="majorHAnsi" w:hAnsiTheme="majorHAnsi"/>
                          <w:color w:val="595959" w:themeColor="text1" w:themeTint="A6"/>
                          <w:sz w:val="18"/>
                          <w:szCs w:val="18"/>
                          <w:lang w:val="es-ES_tradnl"/>
                        </w:rPr>
                        <w:t xml:space="preserve">. </w:t>
                      </w:r>
                      <w:r w:rsidR="004F1F32">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0A6AC6">
                        <w:rPr>
                          <w:rFonts w:asciiTheme="majorHAnsi" w:hAnsiTheme="majorHAnsi"/>
                          <w:color w:val="595959" w:themeColor="text1" w:themeTint="A6"/>
                          <w:sz w:val="18"/>
                          <w:szCs w:val="18"/>
                          <w:lang w:val="es-ES"/>
                        </w:rPr>
                        <w:t>12 de octubre de 2020</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08241C" w:rsidRDefault="00A50FCF" w:rsidP="00040C3A">
      <w:pPr>
        <w:tabs>
          <w:tab w:val="center" w:pos="5400"/>
        </w:tabs>
        <w:suppressAutoHyphens/>
        <w:jc w:val="center"/>
        <w:rPr>
          <w:rFonts w:asciiTheme="majorHAnsi" w:hAnsiTheme="majorHAnsi"/>
          <w:sz w:val="18"/>
          <w:szCs w:val="22"/>
          <w:lang w:val="es-ES"/>
        </w:rPr>
      </w:pPr>
    </w:p>
    <w:p w:rsidR="0090270B" w:rsidRPr="0008241C" w:rsidRDefault="00D306D1" w:rsidP="005516A1">
      <w:pPr>
        <w:tabs>
          <w:tab w:val="center" w:pos="5400"/>
        </w:tabs>
        <w:suppressAutoHyphens/>
        <w:jc w:val="center"/>
        <w:rPr>
          <w:rFonts w:asciiTheme="majorHAnsi" w:hAnsiTheme="majorHAnsi"/>
          <w:b/>
          <w:sz w:val="20"/>
          <w:lang w:val="es-ES"/>
        </w:rPr>
      </w:pPr>
      <w:r w:rsidRPr="0008241C">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6156" w:rsidRPr="00D72DC6" w:rsidRDefault="00A57AAF" w:rsidP="00F02AD1">
                            <w:pPr>
                              <w:rPr>
                                <w:color w:val="FFFFFF" w:themeColor="background1"/>
                                <w14:textFill>
                                  <w14:noFill/>
                                </w14:textFill>
                              </w:rPr>
                            </w:pPr>
                            <w:r>
                              <w:rPr>
                                <w:noProof/>
                                <w:color w:val="FFFFFF" w:themeColor="background1"/>
                              </w:rPr>
                              <w:drawing>
                                <wp:inline distT="0" distB="0" distL="0" distR="0" wp14:anchorId="05BA70B5" wp14:editId="5C829343">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9D6156" w:rsidRPr="00D72DC6" w:rsidRDefault="00A57AAF" w:rsidP="00F02AD1">
                      <w:pPr>
                        <w:rPr>
                          <w:color w:val="FFFFFF" w:themeColor="background1"/>
                          <w14:textFill>
                            <w14:noFill/>
                          </w14:textFill>
                        </w:rPr>
                      </w:pPr>
                      <w:r>
                        <w:rPr>
                          <w:noProof/>
                          <w:color w:val="FFFFFF" w:themeColor="background1"/>
                        </w:rPr>
                        <w:drawing>
                          <wp:inline distT="0" distB="0" distL="0" distR="0" wp14:anchorId="05BA70B5" wp14:editId="5C829343">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08241C">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6156" w:rsidRPr="004B7EB6" w:rsidRDefault="009D615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9D6156" w:rsidRPr="004B7EB6" w:rsidRDefault="009D615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08241C" w:rsidRDefault="004A6A54" w:rsidP="005516A1">
      <w:pPr>
        <w:tabs>
          <w:tab w:val="center" w:pos="5400"/>
        </w:tabs>
        <w:suppressAutoHyphens/>
        <w:jc w:val="center"/>
        <w:rPr>
          <w:rFonts w:asciiTheme="majorHAnsi" w:hAnsiTheme="majorHAnsi"/>
          <w:b/>
          <w:sz w:val="20"/>
          <w:lang w:val="es-ES"/>
        </w:rPr>
        <w:sectPr w:rsidR="0070697F" w:rsidRPr="0008241C"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08241C">
        <w:rPr>
          <w:rFonts w:asciiTheme="majorHAnsi" w:hAnsiTheme="majorHAnsi"/>
          <w:b/>
          <w:sz w:val="20"/>
          <w:lang w:val="es-ES"/>
        </w:rPr>
        <w:tab/>
      </w:r>
    </w:p>
    <w:p w:rsidR="003239B8" w:rsidRPr="0008241C" w:rsidRDefault="003239B8" w:rsidP="004A6A54">
      <w:pPr>
        <w:spacing w:after="240"/>
        <w:ind w:firstLine="720"/>
        <w:jc w:val="both"/>
        <w:rPr>
          <w:rFonts w:asciiTheme="majorHAnsi" w:hAnsiTheme="majorHAnsi"/>
          <w:b/>
          <w:bCs/>
          <w:sz w:val="20"/>
          <w:szCs w:val="20"/>
          <w:lang w:val="es-ES"/>
        </w:rPr>
      </w:pPr>
      <w:r w:rsidRPr="0008241C">
        <w:rPr>
          <w:rFonts w:asciiTheme="majorHAnsi" w:hAnsiTheme="majorHAnsi"/>
          <w:b/>
          <w:bCs/>
          <w:sz w:val="20"/>
          <w:szCs w:val="20"/>
          <w:lang w:val="es-ES"/>
        </w:rPr>
        <w:lastRenderedPageBreak/>
        <w:t>I.</w:t>
      </w:r>
      <w:r w:rsidRPr="0008241C">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00AB5" w:rsidTr="004A6A54">
        <w:tc>
          <w:tcPr>
            <w:tcW w:w="3600" w:type="dxa"/>
            <w:tcBorders>
              <w:top w:val="single" w:sz="4" w:space="0" w:color="auto"/>
              <w:bottom w:val="single" w:sz="6" w:space="0" w:color="auto"/>
            </w:tcBorders>
            <w:shd w:val="clear" w:color="auto" w:fill="386294"/>
            <w:vAlign w:val="center"/>
          </w:tcPr>
          <w:p w:rsidR="003239B8" w:rsidRPr="0008241C" w:rsidRDefault="003239B8" w:rsidP="009D6156">
            <w:pPr>
              <w:jc w:val="center"/>
              <w:rPr>
                <w:rFonts w:ascii="Cambria" w:hAnsi="Cambria"/>
                <w:b/>
                <w:bCs/>
                <w:color w:val="FFFFFF" w:themeColor="background1"/>
                <w:sz w:val="20"/>
                <w:szCs w:val="20"/>
                <w:lang w:val="es-ES"/>
              </w:rPr>
            </w:pPr>
            <w:r w:rsidRPr="0008241C">
              <w:rPr>
                <w:rFonts w:ascii="Cambria" w:hAnsi="Cambria"/>
                <w:b/>
                <w:bCs/>
                <w:color w:val="FFFFFF" w:themeColor="background1"/>
                <w:sz w:val="20"/>
                <w:szCs w:val="20"/>
                <w:lang w:val="es-ES"/>
              </w:rPr>
              <w:t>Parte peticionaria:</w:t>
            </w:r>
          </w:p>
        </w:tc>
        <w:tc>
          <w:tcPr>
            <w:tcW w:w="5760" w:type="dxa"/>
            <w:vAlign w:val="center"/>
          </w:tcPr>
          <w:p w:rsidR="003239B8" w:rsidRPr="0008241C" w:rsidRDefault="0000169D" w:rsidP="00FA4BCC">
            <w:pPr>
              <w:jc w:val="both"/>
              <w:rPr>
                <w:rFonts w:ascii="Cambria" w:hAnsi="Cambria"/>
                <w:bCs/>
                <w:sz w:val="20"/>
                <w:szCs w:val="20"/>
                <w:lang w:val="es-ES"/>
              </w:rPr>
            </w:pPr>
            <w:r>
              <w:rPr>
                <w:rFonts w:ascii="Cambria" w:hAnsi="Cambria"/>
                <w:bCs/>
                <w:sz w:val="20"/>
                <w:szCs w:val="20"/>
                <w:lang w:val="es-ES"/>
              </w:rPr>
              <w:t xml:space="preserve">Isabel Cristina Mena Monte Alegre, Carlos Helman Mosquera y </w:t>
            </w:r>
            <w:r w:rsidRPr="0000169D">
              <w:rPr>
                <w:rFonts w:ascii="Cambria" w:hAnsi="Cambria"/>
                <w:bCs/>
                <w:sz w:val="20"/>
                <w:szCs w:val="20"/>
                <w:lang w:val="es-ES"/>
              </w:rPr>
              <w:t>Harold Amaranto Lozano García</w:t>
            </w:r>
          </w:p>
        </w:tc>
      </w:tr>
      <w:tr w:rsidR="003239B8" w:rsidRPr="00500AB5" w:rsidTr="004A6A54">
        <w:tc>
          <w:tcPr>
            <w:tcW w:w="3600" w:type="dxa"/>
            <w:tcBorders>
              <w:top w:val="single" w:sz="6" w:space="0" w:color="auto"/>
              <w:bottom w:val="single" w:sz="6" w:space="0" w:color="auto"/>
            </w:tcBorders>
            <w:shd w:val="clear" w:color="auto" w:fill="386294"/>
            <w:vAlign w:val="center"/>
          </w:tcPr>
          <w:p w:rsidR="003239B8" w:rsidRPr="0008241C" w:rsidRDefault="00B650CE" w:rsidP="009D6156">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8241C">
                  <w:rPr>
                    <w:rFonts w:ascii="Cambria" w:hAnsi="Cambria"/>
                    <w:b/>
                    <w:bCs/>
                    <w:color w:val="FFFFFF" w:themeColor="background1"/>
                    <w:sz w:val="20"/>
                    <w:szCs w:val="20"/>
                    <w:lang w:val="es-ES"/>
                  </w:rPr>
                  <w:t>Presunta víctima</w:t>
                </w:r>
              </w:sdtContent>
            </w:sdt>
            <w:r w:rsidR="003239B8" w:rsidRPr="0008241C">
              <w:rPr>
                <w:rFonts w:ascii="Cambria" w:hAnsi="Cambria"/>
                <w:b/>
                <w:bCs/>
                <w:color w:val="FFFFFF" w:themeColor="background1"/>
                <w:sz w:val="20"/>
                <w:szCs w:val="20"/>
                <w:lang w:val="es-ES"/>
              </w:rPr>
              <w:t>:</w:t>
            </w:r>
          </w:p>
        </w:tc>
        <w:tc>
          <w:tcPr>
            <w:tcW w:w="5760" w:type="dxa"/>
            <w:vAlign w:val="center"/>
          </w:tcPr>
          <w:p w:rsidR="003239B8" w:rsidRPr="0008241C" w:rsidRDefault="0000169D" w:rsidP="009D6156">
            <w:pPr>
              <w:jc w:val="both"/>
              <w:rPr>
                <w:rFonts w:ascii="Cambria" w:hAnsi="Cambria"/>
                <w:bCs/>
                <w:sz w:val="20"/>
                <w:szCs w:val="20"/>
                <w:lang w:val="es-ES"/>
              </w:rPr>
            </w:pPr>
            <w:r w:rsidRPr="0000169D">
              <w:rPr>
                <w:rFonts w:ascii="Cambria" w:hAnsi="Cambria"/>
                <w:bCs/>
                <w:sz w:val="20"/>
                <w:szCs w:val="20"/>
                <w:lang w:val="es-ES"/>
              </w:rPr>
              <w:t>Harold Amaranto Lozano García</w:t>
            </w:r>
            <w:r w:rsidR="00A02630">
              <w:rPr>
                <w:rFonts w:ascii="Cambria" w:hAnsi="Cambria"/>
                <w:bCs/>
                <w:sz w:val="20"/>
                <w:szCs w:val="20"/>
                <w:lang w:val="es-ES"/>
              </w:rPr>
              <w:t>,</w:t>
            </w:r>
            <w:r w:rsidRPr="0000169D">
              <w:rPr>
                <w:rFonts w:ascii="Cambria" w:hAnsi="Cambria"/>
                <w:bCs/>
                <w:sz w:val="20"/>
                <w:szCs w:val="20"/>
                <w:lang w:val="es-ES"/>
              </w:rPr>
              <w:t xml:space="preserve"> Apolinaria Iliria García </w:t>
            </w:r>
            <w:r>
              <w:rPr>
                <w:rFonts w:ascii="Cambria" w:hAnsi="Cambria"/>
                <w:bCs/>
                <w:sz w:val="20"/>
                <w:szCs w:val="20"/>
                <w:lang w:val="es-ES"/>
              </w:rPr>
              <w:t>d</w:t>
            </w:r>
            <w:r w:rsidRPr="0000169D">
              <w:rPr>
                <w:rFonts w:ascii="Cambria" w:hAnsi="Cambria"/>
                <w:bCs/>
                <w:sz w:val="20"/>
                <w:szCs w:val="20"/>
                <w:lang w:val="es-ES"/>
              </w:rPr>
              <w:t>e Lozano</w:t>
            </w:r>
          </w:p>
        </w:tc>
      </w:tr>
      <w:tr w:rsidR="003239B8" w:rsidRPr="0008241C" w:rsidTr="004A6A54">
        <w:tc>
          <w:tcPr>
            <w:tcW w:w="3600" w:type="dxa"/>
            <w:tcBorders>
              <w:top w:val="single" w:sz="6" w:space="0" w:color="auto"/>
              <w:bottom w:val="single" w:sz="6" w:space="0" w:color="auto"/>
            </w:tcBorders>
            <w:shd w:val="clear" w:color="auto" w:fill="386294"/>
            <w:vAlign w:val="center"/>
          </w:tcPr>
          <w:p w:rsidR="003239B8" w:rsidRPr="0008241C" w:rsidRDefault="003239B8" w:rsidP="009D6156">
            <w:pPr>
              <w:jc w:val="center"/>
              <w:rPr>
                <w:rFonts w:ascii="Cambria" w:hAnsi="Cambria"/>
                <w:b/>
                <w:bCs/>
                <w:color w:val="FFFFFF" w:themeColor="background1"/>
                <w:sz w:val="20"/>
                <w:szCs w:val="20"/>
                <w:lang w:val="es-ES"/>
              </w:rPr>
            </w:pPr>
            <w:r w:rsidRPr="0008241C">
              <w:rPr>
                <w:rFonts w:ascii="Cambria" w:hAnsi="Cambria"/>
                <w:b/>
                <w:bCs/>
                <w:color w:val="FFFFFF" w:themeColor="background1"/>
                <w:sz w:val="20"/>
                <w:szCs w:val="20"/>
                <w:lang w:val="es-ES"/>
              </w:rPr>
              <w:t>Estado denunciado:</w:t>
            </w:r>
          </w:p>
        </w:tc>
        <w:tc>
          <w:tcPr>
            <w:tcW w:w="5760" w:type="dxa"/>
            <w:vAlign w:val="center"/>
          </w:tcPr>
          <w:p w:rsidR="003239B8" w:rsidRPr="0008241C" w:rsidRDefault="00966734" w:rsidP="002E30B9">
            <w:pPr>
              <w:jc w:val="both"/>
              <w:rPr>
                <w:rFonts w:ascii="Cambria" w:hAnsi="Cambria"/>
                <w:bCs/>
                <w:sz w:val="20"/>
                <w:szCs w:val="20"/>
                <w:lang w:val="es-ES"/>
              </w:rPr>
            </w:pPr>
            <w:r w:rsidRPr="0008241C">
              <w:rPr>
                <w:rFonts w:ascii="Cambria" w:hAnsi="Cambria"/>
                <w:bCs/>
                <w:sz w:val="20"/>
                <w:szCs w:val="20"/>
                <w:lang w:val="es-ES"/>
              </w:rPr>
              <w:t>Colombia</w:t>
            </w:r>
          </w:p>
        </w:tc>
      </w:tr>
      <w:tr w:rsidR="00223A29" w:rsidRPr="00500AB5" w:rsidTr="004A6A54">
        <w:tc>
          <w:tcPr>
            <w:tcW w:w="3600" w:type="dxa"/>
            <w:tcBorders>
              <w:top w:val="single" w:sz="6" w:space="0" w:color="auto"/>
              <w:bottom w:val="single" w:sz="6" w:space="0" w:color="auto"/>
            </w:tcBorders>
            <w:shd w:val="clear" w:color="auto" w:fill="386294"/>
            <w:vAlign w:val="center"/>
          </w:tcPr>
          <w:p w:rsidR="00223A29" w:rsidRPr="0008241C" w:rsidRDefault="001B3A00" w:rsidP="00E4118C">
            <w:pPr>
              <w:jc w:val="center"/>
              <w:rPr>
                <w:rFonts w:ascii="Cambria" w:hAnsi="Cambria"/>
                <w:b/>
                <w:bCs/>
                <w:color w:val="FFFFFF" w:themeColor="background1"/>
                <w:sz w:val="20"/>
                <w:szCs w:val="20"/>
                <w:lang w:val="es-ES"/>
              </w:rPr>
            </w:pPr>
            <w:r w:rsidRPr="0008241C">
              <w:rPr>
                <w:rFonts w:ascii="Cambria" w:hAnsi="Cambria"/>
                <w:b/>
                <w:bCs/>
                <w:color w:val="FFFFFF" w:themeColor="background1"/>
                <w:sz w:val="20"/>
                <w:szCs w:val="20"/>
                <w:lang w:val="es-ES"/>
              </w:rPr>
              <w:t xml:space="preserve">Derechos </w:t>
            </w:r>
            <w:r w:rsidR="00E4118C" w:rsidRPr="0008241C">
              <w:rPr>
                <w:rFonts w:ascii="Cambria" w:hAnsi="Cambria"/>
                <w:b/>
                <w:bCs/>
                <w:color w:val="FFFFFF" w:themeColor="background1"/>
                <w:sz w:val="20"/>
                <w:szCs w:val="20"/>
                <w:lang w:val="es-ES"/>
              </w:rPr>
              <w:t>invocados</w:t>
            </w:r>
            <w:r w:rsidRPr="0008241C">
              <w:rPr>
                <w:rFonts w:ascii="Cambria" w:hAnsi="Cambria"/>
                <w:b/>
                <w:bCs/>
                <w:color w:val="FFFFFF" w:themeColor="background1"/>
                <w:sz w:val="20"/>
                <w:szCs w:val="20"/>
                <w:lang w:val="es-ES"/>
              </w:rPr>
              <w:t>:</w:t>
            </w:r>
          </w:p>
        </w:tc>
        <w:tc>
          <w:tcPr>
            <w:tcW w:w="5760" w:type="dxa"/>
            <w:vAlign w:val="center"/>
          </w:tcPr>
          <w:p w:rsidR="00223A29" w:rsidRPr="0008241C" w:rsidRDefault="00A02630" w:rsidP="000E55E2">
            <w:pPr>
              <w:jc w:val="both"/>
              <w:rPr>
                <w:rFonts w:ascii="Cambria" w:hAnsi="Cambria"/>
                <w:bCs/>
                <w:sz w:val="20"/>
                <w:szCs w:val="20"/>
                <w:lang w:val="es-ES"/>
              </w:rPr>
            </w:pPr>
            <w:r w:rsidRPr="0008241C">
              <w:rPr>
                <w:rFonts w:asciiTheme="majorHAnsi" w:hAnsiTheme="majorHAnsi"/>
                <w:bCs/>
                <w:sz w:val="20"/>
                <w:szCs w:val="20"/>
                <w:lang w:val="es-ES"/>
              </w:rPr>
              <w:t xml:space="preserve">Artículos </w:t>
            </w:r>
            <w:r>
              <w:rPr>
                <w:rFonts w:asciiTheme="majorHAnsi" w:hAnsiTheme="majorHAnsi"/>
                <w:bCs/>
                <w:sz w:val="20"/>
                <w:szCs w:val="20"/>
                <w:lang w:val="es-ES"/>
              </w:rPr>
              <w:t xml:space="preserve">5 (integridad personal), 7 (libertad personal), </w:t>
            </w:r>
            <w:r w:rsidRPr="0008241C">
              <w:rPr>
                <w:rFonts w:asciiTheme="majorHAnsi" w:hAnsiTheme="majorHAnsi"/>
                <w:bCs/>
                <w:sz w:val="20"/>
                <w:szCs w:val="20"/>
                <w:lang w:val="es-ES"/>
              </w:rPr>
              <w:t>8 (garantías judiciales) y 25 (protección judicial)</w:t>
            </w:r>
            <w:r>
              <w:rPr>
                <w:rFonts w:asciiTheme="majorHAnsi" w:hAnsiTheme="majorHAnsi"/>
                <w:bCs/>
                <w:sz w:val="20"/>
                <w:szCs w:val="20"/>
                <w:lang w:val="es-ES"/>
              </w:rPr>
              <w:t xml:space="preserve"> </w:t>
            </w:r>
            <w:r w:rsidR="000E55E2" w:rsidRPr="0008241C">
              <w:rPr>
                <w:rFonts w:asciiTheme="majorHAnsi" w:hAnsiTheme="majorHAnsi"/>
                <w:bCs/>
                <w:sz w:val="20"/>
                <w:szCs w:val="20"/>
                <w:lang w:val="es-ES"/>
              </w:rPr>
              <w:t>de la Convención Americana sobre Derechos Humanos</w:t>
            </w:r>
            <w:r w:rsidR="000E55E2" w:rsidRPr="0008241C">
              <w:rPr>
                <w:rStyle w:val="FootnoteReference"/>
                <w:rFonts w:asciiTheme="majorHAnsi" w:hAnsiTheme="majorHAnsi"/>
                <w:bCs/>
                <w:sz w:val="20"/>
                <w:szCs w:val="20"/>
                <w:lang w:val="es-ES"/>
              </w:rPr>
              <w:footnoteReference w:id="2"/>
            </w:r>
            <w:r>
              <w:rPr>
                <w:rFonts w:asciiTheme="majorHAnsi" w:hAnsiTheme="majorHAnsi"/>
                <w:bCs/>
                <w:sz w:val="20"/>
                <w:szCs w:val="20"/>
                <w:lang w:val="es-ES"/>
              </w:rPr>
              <w:t>,</w:t>
            </w:r>
            <w:r w:rsidRPr="0008241C">
              <w:rPr>
                <w:rFonts w:asciiTheme="majorHAnsi" w:hAnsiTheme="majorHAnsi"/>
                <w:bCs/>
                <w:sz w:val="20"/>
                <w:szCs w:val="20"/>
                <w:lang w:val="es-ES"/>
              </w:rPr>
              <w:t xml:space="preserve"> en relación con su artículo 1.1 (obligación de respetar los derechos)</w:t>
            </w:r>
          </w:p>
        </w:tc>
      </w:tr>
    </w:tbl>
    <w:p w:rsidR="003239B8" w:rsidRPr="0008241C" w:rsidRDefault="003239B8" w:rsidP="003239B8">
      <w:pPr>
        <w:spacing w:before="240" w:after="240"/>
        <w:ind w:firstLine="720"/>
        <w:jc w:val="both"/>
        <w:rPr>
          <w:rFonts w:asciiTheme="majorHAnsi" w:hAnsiTheme="majorHAnsi"/>
          <w:b/>
          <w:bCs/>
          <w:sz w:val="20"/>
          <w:szCs w:val="20"/>
          <w:lang w:val="es-ES"/>
        </w:rPr>
      </w:pPr>
      <w:r w:rsidRPr="0008241C">
        <w:rPr>
          <w:rFonts w:asciiTheme="majorHAnsi" w:hAnsiTheme="majorHAnsi"/>
          <w:b/>
          <w:bCs/>
          <w:sz w:val="20"/>
          <w:szCs w:val="20"/>
          <w:lang w:val="es-ES"/>
        </w:rPr>
        <w:t>II.</w:t>
      </w:r>
      <w:r w:rsidRPr="0008241C">
        <w:rPr>
          <w:rFonts w:asciiTheme="majorHAnsi" w:hAnsiTheme="majorHAnsi"/>
          <w:b/>
          <w:bCs/>
          <w:sz w:val="20"/>
          <w:szCs w:val="20"/>
          <w:lang w:val="es-ES"/>
        </w:rPr>
        <w:tab/>
        <w:t>TRÁMITE ANTE LA CIDH</w:t>
      </w:r>
      <w:r w:rsidR="008E3BFE" w:rsidRPr="0008241C">
        <w:rPr>
          <w:rStyle w:val="FootnoteReference"/>
          <w:rFonts w:ascii="Cambria" w:hAnsi="Cambria"/>
          <w:b/>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08241C" w:rsidTr="004A6A54">
        <w:tc>
          <w:tcPr>
            <w:tcW w:w="3600" w:type="dxa"/>
            <w:tcBorders>
              <w:top w:val="single" w:sz="6" w:space="0" w:color="auto"/>
              <w:bottom w:val="single" w:sz="6" w:space="0" w:color="auto"/>
            </w:tcBorders>
            <w:shd w:val="clear" w:color="auto" w:fill="386294"/>
            <w:vAlign w:val="center"/>
          </w:tcPr>
          <w:p w:rsidR="004C2312" w:rsidRPr="0008241C" w:rsidRDefault="004A6A54" w:rsidP="004A6A54">
            <w:pPr>
              <w:jc w:val="center"/>
              <w:rPr>
                <w:rFonts w:ascii="Cambria" w:hAnsi="Cambria"/>
                <w:b/>
                <w:bCs/>
                <w:color w:val="FFFFFF" w:themeColor="background1"/>
                <w:sz w:val="20"/>
                <w:szCs w:val="20"/>
                <w:lang w:val="es-ES"/>
              </w:rPr>
            </w:pPr>
            <w:r w:rsidRPr="0008241C">
              <w:rPr>
                <w:rFonts w:ascii="Cambria" w:hAnsi="Cambria"/>
                <w:b/>
                <w:bCs/>
                <w:color w:val="FFFFFF" w:themeColor="background1"/>
                <w:sz w:val="20"/>
                <w:szCs w:val="20"/>
                <w:lang w:val="es-ES"/>
              </w:rPr>
              <w:t>P</w:t>
            </w:r>
            <w:r w:rsidR="004C2312" w:rsidRPr="0008241C">
              <w:rPr>
                <w:rFonts w:ascii="Cambria" w:hAnsi="Cambria"/>
                <w:b/>
                <w:bCs/>
                <w:color w:val="FFFFFF" w:themeColor="background1"/>
                <w:sz w:val="20"/>
                <w:szCs w:val="20"/>
                <w:lang w:val="es-ES"/>
              </w:rPr>
              <w:t>resentación de la petición:</w:t>
            </w:r>
          </w:p>
        </w:tc>
        <w:tc>
          <w:tcPr>
            <w:tcW w:w="5760" w:type="dxa"/>
            <w:vAlign w:val="center"/>
          </w:tcPr>
          <w:p w:rsidR="004C2312" w:rsidRPr="0008241C" w:rsidRDefault="00A02630" w:rsidP="009D6156">
            <w:pPr>
              <w:jc w:val="both"/>
              <w:rPr>
                <w:rFonts w:ascii="Cambria" w:hAnsi="Cambria"/>
                <w:bCs/>
                <w:sz w:val="20"/>
                <w:szCs w:val="20"/>
                <w:lang w:val="es-ES"/>
              </w:rPr>
            </w:pPr>
            <w:r>
              <w:rPr>
                <w:rFonts w:ascii="Cambria" w:hAnsi="Cambria"/>
                <w:bCs/>
                <w:sz w:val="20"/>
                <w:szCs w:val="20"/>
                <w:lang w:val="es-ES"/>
              </w:rPr>
              <w:t>27</w:t>
            </w:r>
            <w:r w:rsidR="00E25AD2" w:rsidRPr="0008241C">
              <w:rPr>
                <w:rFonts w:ascii="Cambria" w:hAnsi="Cambria"/>
                <w:bCs/>
                <w:sz w:val="20"/>
                <w:szCs w:val="20"/>
                <w:lang w:val="es-ES"/>
              </w:rPr>
              <w:t xml:space="preserve"> de </w:t>
            </w:r>
            <w:r>
              <w:rPr>
                <w:rFonts w:ascii="Cambria" w:hAnsi="Cambria"/>
                <w:bCs/>
                <w:sz w:val="20"/>
                <w:szCs w:val="20"/>
                <w:lang w:val="es-ES"/>
              </w:rPr>
              <w:t>diciembre</w:t>
            </w:r>
            <w:r w:rsidR="00E25AD2" w:rsidRPr="0008241C">
              <w:rPr>
                <w:rFonts w:ascii="Cambria" w:hAnsi="Cambria"/>
                <w:bCs/>
                <w:sz w:val="20"/>
                <w:szCs w:val="20"/>
                <w:lang w:val="es-ES"/>
              </w:rPr>
              <w:t xml:space="preserve"> de 2010</w:t>
            </w:r>
          </w:p>
        </w:tc>
      </w:tr>
      <w:tr w:rsidR="004C2312" w:rsidRPr="0008241C" w:rsidTr="004A6A54">
        <w:tc>
          <w:tcPr>
            <w:tcW w:w="3600" w:type="dxa"/>
            <w:tcBorders>
              <w:top w:val="single" w:sz="6" w:space="0" w:color="auto"/>
              <w:bottom w:val="single" w:sz="6" w:space="0" w:color="auto"/>
            </w:tcBorders>
            <w:shd w:val="clear" w:color="auto" w:fill="386294"/>
            <w:vAlign w:val="center"/>
          </w:tcPr>
          <w:p w:rsidR="004C2312" w:rsidRPr="0008241C" w:rsidRDefault="004A6A54" w:rsidP="004A6A54">
            <w:pPr>
              <w:jc w:val="center"/>
              <w:rPr>
                <w:rFonts w:ascii="Cambria" w:hAnsi="Cambria"/>
                <w:b/>
                <w:bCs/>
                <w:color w:val="FFFFFF" w:themeColor="background1"/>
                <w:sz w:val="20"/>
                <w:szCs w:val="20"/>
                <w:lang w:val="es-ES"/>
              </w:rPr>
            </w:pPr>
            <w:r w:rsidRPr="0008241C">
              <w:rPr>
                <w:rFonts w:ascii="Cambria" w:hAnsi="Cambria"/>
                <w:b/>
                <w:color w:val="FFFFFF" w:themeColor="background1"/>
                <w:sz w:val="20"/>
                <w:szCs w:val="20"/>
                <w:lang w:val="es-ES"/>
              </w:rPr>
              <w:t>N</w:t>
            </w:r>
            <w:r w:rsidR="004C2312" w:rsidRPr="0008241C">
              <w:rPr>
                <w:rFonts w:ascii="Cambria" w:hAnsi="Cambria"/>
                <w:b/>
                <w:color w:val="FFFFFF" w:themeColor="background1"/>
                <w:sz w:val="20"/>
                <w:szCs w:val="20"/>
                <w:lang w:val="es-ES"/>
              </w:rPr>
              <w:t>otificación de la petición al Estado:</w:t>
            </w:r>
          </w:p>
        </w:tc>
        <w:tc>
          <w:tcPr>
            <w:tcW w:w="5760" w:type="dxa"/>
            <w:vAlign w:val="center"/>
          </w:tcPr>
          <w:p w:rsidR="004C2312" w:rsidRPr="0008241C" w:rsidRDefault="00E87A94" w:rsidP="009D6156">
            <w:pPr>
              <w:jc w:val="both"/>
              <w:rPr>
                <w:rFonts w:ascii="Cambria" w:hAnsi="Cambria"/>
                <w:bCs/>
                <w:sz w:val="20"/>
                <w:szCs w:val="20"/>
                <w:lang w:val="es-ES"/>
              </w:rPr>
            </w:pPr>
            <w:r>
              <w:rPr>
                <w:rFonts w:ascii="Cambria" w:hAnsi="Cambria"/>
                <w:bCs/>
                <w:sz w:val="20"/>
                <w:szCs w:val="20"/>
                <w:lang w:val="es-ES"/>
              </w:rPr>
              <w:t>6</w:t>
            </w:r>
            <w:r w:rsidR="00B33DAA" w:rsidRPr="0008241C">
              <w:rPr>
                <w:rFonts w:ascii="Cambria" w:hAnsi="Cambria"/>
                <w:bCs/>
                <w:sz w:val="20"/>
                <w:szCs w:val="20"/>
                <w:lang w:val="es-ES"/>
              </w:rPr>
              <w:t xml:space="preserve"> de </w:t>
            </w:r>
            <w:r>
              <w:rPr>
                <w:rFonts w:ascii="Cambria" w:hAnsi="Cambria"/>
                <w:bCs/>
                <w:sz w:val="20"/>
                <w:szCs w:val="20"/>
                <w:lang w:val="es-ES"/>
              </w:rPr>
              <w:t>diciembre</w:t>
            </w:r>
            <w:r w:rsidR="00B33DAA" w:rsidRPr="0008241C">
              <w:rPr>
                <w:rFonts w:ascii="Cambria" w:hAnsi="Cambria"/>
                <w:bCs/>
                <w:sz w:val="20"/>
                <w:szCs w:val="20"/>
                <w:lang w:val="es-ES"/>
              </w:rPr>
              <w:t xml:space="preserve"> de 201</w:t>
            </w:r>
            <w:r>
              <w:rPr>
                <w:rFonts w:ascii="Cambria" w:hAnsi="Cambria"/>
                <w:bCs/>
                <w:sz w:val="20"/>
                <w:szCs w:val="20"/>
                <w:lang w:val="es-ES"/>
              </w:rPr>
              <w:t>6</w:t>
            </w:r>
          </w:p>
        </w:tc>
      </w:tr>
      <w:tr w:rsidR="004C2312" w:rsidRPr="0008241C" w:rsidTr="004A6A54">
        <w:tc>
          <w:tcPr>
            <w:tcW w:w="3600" w:type="dxa"/>
            <w:tcBorders>
              <w:top w:val="single" w:sz="6" w:space="0" w:color="auto"/>
              <w:bottom w:val="single" w:sz="6" w:space="0" w:color="auto"/>
            </w:tcBorders>
            <w:shd w:val="clear" w:color="auto" w:fill="386294"/>
            <w:vAlign w:val="center"/>
          </w:tcPr>
          <w:p w:rsidR="004C2312" w:rsidRPr="0008241C" w:rsidRDefault="004A6A54" w:rsidP="004A6A54">
            <w:pPr>
              <w:jc w:val="center"/>
              <w:rPr>
                <w:rFonts w:ascii="Cambria" w:hAnsi="Cambria"/>
                <w:b/>
                <w:bCs/>
                <w:color w:val="FFFFFF" w:themeColor="background1"/>
                <w:sz w:val="20"/>
                <w:szCs w:val="20"/>
                <w:lang w:val="es-ES"/>
              </w:rPr>
            </w:pPr>
            <w:r w:rsidRPr="0008241C">
              <w:rPr>
                <w:rFonts w:ascii="Cambria" w:hAnsi="Cambria"/>
                <w:b/>
                <w:color w:val="FFFFFF" w:themeColor="background1"/>
                <w:sz w:val="20"/>
                <w:szCs w:val="20"/>
                <w:lang w:val="es-ES"/>
              </w:rPr>
              <w:t>P</w:t>
            </w:r>
            <w:r w:rsidR="004C2312" w:rsidRPr="0008241C">
              <w:rPr>
                <w:rFonts w:ascii="Cambria" w:hAnsi="Cambria"/>
                <w:b/>
                <w:color w:val="FFFFFF" w:themeColor="background1"/>
                <w:sz w:val="20"/>
                <w:szCs w:val="20"/>
                <w:lang w:val="es-ES"/>
              </w:rPr>
              <w:t>rimera respuesta del Estado:</w:t>
            </w:r>
          </w:p>
        </w:tc>
        <w:tc>
          <w:tcPr>
            <w:tcW w:w="5760" w:type="dxa"/>
            <w:vAlign w:val="center"/>
          </w:tcPr>
          <w:p w:rsidR="004C2312" w:rsidRPr="0008241C" w:rsidRDefault="006626F0" w:rsidP="009D6156">
            <w:pPr>
              <w:jc w:val="both"/>
              <w:rPr>
                <w:rFonts w:ascii="Cambria" w:hAnsi="Cambria"/>
                <w:bCs/>
                <w:sz w:val="20"/>
                <w:szCs w:val="20"/>
                <w:lang w:val="es-ES"/>
              </w:rPr>
            </w:pPr>
            <w:r w:rsidRPr="0008241C">
              <w:rPr>
                <w:rFonts w:ascii="Cambria" w:hAnsi="Cambria"/>
                <w:bCs/>
                <w:sz w:val="20"/>
                <w:szCs w:val="20"/>
                <w:lang w:val="es-ES"/>
              </w:rPr>
              <w:t>2</w:t>
            </w:r>
            <w:r w:rsidR="00E87A94">
              <w:rPr>
                <w:rFonts w:ascii="Cambria" w:hAnsi="Cambria"/>
                <w:bCs/>
                <w:sz w:val="20"/>
                <w:szCs w:val="20"/>
                <w:lang w:val="es-ES"/>
              </w:rPr>
              <w:t>9</w:t>
            </w:r>
            <w:r w:rsidRPr="0008241C">
              <w:rPr>
                <w:rFonts w:ascii="Cambria" w:hAnsi="Cambria"/>
                <w:bCs/>
                <w:sz w:val="20"/>
                <w:szCs w:val="20"/>
                <w:lang w:val="es-ES"/>
              </w:rPr>
              <w:t xml:space="preserve"> de mayo de 201</w:t>
            </w:r>
            <w:r w:rsidR="00E87A94">
              <w:rPr>
                <w:rFonts w:ascii="Cambria" w:hAnsi="Cambria"/>
                <w:bCs/>
                <w:sz w:val="20"/>
                <w:szCs w:val="20"/>
                <w:lang w:val="es-ES"/>
              </w:rPr>
              <w:t>8</w:t>
            </w:r>
          </w:p>
        </w:tc>
      </w:tr>
      <w:tr w:rsidR="004C2312" w:rsidRPr="0000169D" w:rsidTr="004A6A54">
        <w:tc>
          <w:tcPr>
            <w:tcW w:w="3600" w:type="dxa"/>
            <w:tcBorders>
              <w:top w:val="single" w:sz="6" w:space="0" w:color="auto"/>
              <w:bottom w:val="single" w:sz="6" w:space="0" w:color="auto"/>
            </w:tcBorders>
            <w:shd w:val="clear" w:color="auto" w:fill="386294"/>
            <w:vAlign w:val="center"/>
          </w:tcPr>
          <w:p w:rsidR="004C2312" w:rsidRPr="0008241C" w:rsidRDefault="008E3BFE" w:rsidP="008E3BFE">
            <w:pPr>
              <w:jc w:val="center"/>
              <w:rPr>
                <w:rFonts w:ascii="Cambria" w:hAnsi="Cambria"/>
                <w:b/>
                <w:bCs/>
                <w:color w:val="FFFFFF" w:themeColor="background1"/>
                <w:sz w:val="20"/>
                <w:szCs w:val="20"/>
                <w:lang w:val="es-ES"/>
              </w:rPr>
            </w:pPr>
            <w:r w:rsidRPr="0008241C">
              <w:rPr>
                <w:rFonts w:ascii="Cambria" w:hAnsi="Cambria"/>
                <w:b/>
                <w:bCs/>
                <w:color w:val="FFFFFF" w:themeColor="background1"/>
                <w:sz w:val="20"/>
                <w:szCs w:val="20"/>
                <w:lang w:val="es-ES"/>
              </w:rPr>
              <w:t>Observaciones adicionales de la parte peticionaria:</w:t>
            </w:r>
          </w:p>
        </w:tc>
        <w:tc>
          <w:tcPr>
            <w:tcW w:w="5760" w:type="dxa"/>
            <w:vAlign w:val="center"/>
          </w:tcPr>
          <w:p w:rsidR="004C2312" w:rsidRPr="0008241C" w:rsidRDefault="00A41070" w:rsidP="009D6156">
            <w:pPr>
              <w:jc w:val="both"/>
              <w:rPr>
                <w:rFonts w:ascii="Cambria" w:hAnsi="Cambria"/>
                <w:bCs/>
                <w:sz w:val="20"/>
                <w:szCs w:val="20"/>
                <w:lang w:val="es-ES"/>
              </w:rPr>
            </w:pPr>
            <w:r>
              <w:rPr>
                <w:rFonts w:ascii="Cambria" w:hAnsi="Cambria"/>
                <w:bCs/>
                <w:sz w:val="20"/>
                <w:szCs w:val="20"/>
                <w:lang w:val="es-ES"/>
              </w:rPr>
              <w:t>18</w:t>
            </w:r>
            <w:r w:rsidR="006626F0" w:rsidRPr="0008241C">
              <w:rPr>
                <w:rFonts w:ascii="Cambria" w:hAnsi="Cambria"/>
                <w:bCs/>
                <w:sz w:val="20"/>
                <w:szCs w:val="20"/>
                <w:lang w:val="es-ES"/>
              </w:rPr>
              <w:t xml:space="preserve"> de </w:t>
            </w:r>
            <w:r>
              <w:rPr>
                <w:rFonts w:ascii="Cambria" w:hAnsi="Cambria"/>
                <w:bCs/>
                <w:sz w:val="20"/>
                <w:szCs w:val="20"/>
                <w:lang w:val="es-ES"/>
              </w:rPr>
              <w:t>mayo</w:t>
            </w:r>
            <w:r w:rsidR="006626F0" w:rsidRPr="0008241C">
              <w:rPr>
                <w:rFonts w:ascii="Cambria" w:hAnsi="Cambria"/>
                <w:bCs/>
                <w:sz w:val="20"/>
                <w:szCs w:val="20"/>
                <w:lang w:val="es-ES"/>
              </w:rPr>
              <w:t xml:space="preserve"> </w:t>
            </w:r>
            <w:r>
              <w:rPr>
                <w:rFonts w:ascii="Cambria" w:hAnsi="Cambria"/>
                <w:bCs/>
                <w:sz w:val="20"/>
                <w:szCs w:val="20"/>
                <w:lang w:val="es-ES"/>
              </w:rPr>
              <w:t xml:space="preserve">de </w:t>
            </w:r>
            <w:r w:rsidR="006626F0" w:rsidRPr="0008241C">
              <w:rPr>
                <w:rFonts w:ascii="Cambria" w:hAnsi="Cambria"/>
                <w:bCs/>
                <w:sz w:val="20"/>
                <w:szCs w:val="20"/>
                <w:lang w:val="es-ES"/>
              </w:rPr>
              <w:t>2017</w:t>
            </w:r>
          </w:p>
        </w:tc>
      </w:tr>
      <w:tr w:rsidR="004C2312" w:rsidRPr="0008241C" w:rsidTr="004A6A54">
        <w:tc>
          <w:tcPr>
            <w:tcW w:w="3600" w:type="dxa"/>
            <w:tcBorders>
              <w:top w:val="single" w:sz="6" w:space="0" w:color="auto"/>
              <w:bottom w:val="single" w:sz="6" w:space="0" w:color="auto"/>
            </w:tcBorders>
            <w:shd w:val="clear" w:color="auto" w:fill="386294"/>
            <w:vAlign w:val="center"/>
          </w:tcPr>
          <w:p w:rsidR="004C2312" w:rsidRPr="0008241C" w:rsidRDefault="004C2312" w:rsidP="008E3BFE">
            <w:pPr>
              <w:jc w:val="center"/>
              <w:rPr>
                <w:rFonts w:ascii="Cambria" w:hAnsi="Cambria"/>
                <w:b/>
                <w:bCs/>
                <w:color w:val="FFFFFF" w:themeColor="background1"/>
                <w:sz w:val="20"/>
                <w:szCs w:val="20"/>
                <w:lang w:val="es-ES"/>
              </w:rPr>
            </w:pPr>
            <w:r w:rsidRPr="0008241C">
              <w:rPr>
                <w:rFonts w:ascii="Cambria" w:hAnsi="Cambria"/>
                <w:b/>
                <w:bCs/>
                <w:color w:val="FFFFFF" w:themeColor="background1"/>
                <w:sz w:val="20"/>
                <w:szCs w:val="20"/>
                <w:lang w:val="es-ES"/>
              </w:rPr>
              <w:t>Observaciones adicionales del Estado:</w:t>
            </w:r>
          </w:p>
        </w:tc>
        <w:tc>
          <w:tcPr>
            <w:tcW w:w="5760" w:type="dxa"/>
            <w:vAlign w:val="center"/>
          </w:tcPr>
          <w:p w:rsidR="004C2312" w:rsidRPr="0008241C" w:rsidRDefault="006626F0" w:rsidP="009D6156">
            <w:pPr>
              <w:jc w:val="both"/>
              <w:rPr>
                <w:rFonts w:ascii="Cambria" w:hAnsi="Cambria"/>
                <w:bCs/>
                <w:sz w:val="20"/>
                <w:szCs w:val="20"/>
                <w:lang w:val="es-ES"/>
              </w:rPr>
            </w:pPr>
            <w:r w:rsidRPr="0008241C">
              <w:rPr>
                <w:rFonts w:ascii="Cambria" w:hAnsi="Cambria"/>
                <w:bCs/>
                <w:sz w:val="20"/>
                <w:szCs w:val="20"/>
                <w:lang w:val="es-ES"/>
              </w:rPr>
              <w:t>1</w:t>
            </w:r>
            <w:r w:rsidR="00A41070">
              <w:rPr>
                <w:rFonts w:ascii="Cambria" w:hAnsi="Cambria"/>
                <w:bCs/>
                <w:sz w:val="20"/>
                <w:szCs w:val="20"/>
                <w:lang w:val="es-ES"/>
              </w:rPr>
              <w:t>2</w:t>
            </w:r>
            <w:r w:rsidRPr="0008241C">
              <w:rPr>
                <w:rFonts w:ascii="Cambria" w:hAnsi="Cambria"/>
                <w:bCs/>
                <w:sz w:val="20"/>
                <w:szCs w:val="20"/>
                <w:lang w:val="es-ES"/>
              </w:rPr>
              <w:t xml:space="preserve"> de junio de 2018</w:t>
            </w:r>
          </w:p>
        </w:tc>
      </w:tr>
    </w:tbl>
    <w:p w:rsidR="003239B8" w:rsidRPr="0008241C" w:rsidRDefault="003239B8" w:rsidP="003239B8">
      <w:pPr>
        <w:spacing w:before="240" w:after="240"/>
        <w:ind w:firstLine="720"/>
        <w:jc w:val="both"/>
        <w:rPr>
          <w:rFonts w:asciiTheme="majorHAnsi" w:hAnsiTheme="majorHAnsi"/>
          <w:b/>
          <w:bCs/>
          <w:sz w:val="20"/>
          <w:szCs w:val="20"/>
          <w:lang w:val="es-ES"/>
        </w:rPr>
      </w:pPr>
      <w:r w:rsidRPr="0008241C">
        <w:rPr>
          <w:rFonts w:asciiTheme="majorHAnsi" w:hAnsiTheme="majorHAnsi"/>
          <w:b/>
          <w:bCs/>
          <w:sz w:val="20"/>
          <w:szCs w:val="20"/>
          <w:lang w:val="es-ES"/>
        </w:rPr>
        <w:t xml:space="preserve">III. </w:t>
      </w:r>
      <w:r w:rsidRPr="0008241C">
        <w:rPr>
          <w:rFonts w:asciiTheme="majorHAnsi" w:hAnsiTheme="majorHAnsi"/>
          <w:b/>
          <w:bCs/>
          <w:sz w:val="20"/>
          <w:szCs w:val="20"/>
          <w:lang w:val="es-ES"/>
        </w:rPr>
        <w:tab/>
        <w:t>COMPETENCIA</w:t>
      </w:r>
      <w:r w:rsidR="00EE00E9" w:rsidRPr="0008241C">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08241C" w:rsidTr="004A6A54">
        <w:trPr>
          <w:cantSplit/>
        </w:trPr>
        <w:tc>
          <w:tcPr>
            <w:tcW w:w="3600" w:type="dxa"/>
            <w:tcBorders>
              <w:top w:val="single" w:sz="4" w:space="0" w:color="auto"/>
              <w:bottom w:val="single" w:sz="6" w:space="0" w:color="auto"/>
            </w:tcBorders>
            <w:shd w:val="clear" w:color="auto" w:fill="386294"/>
            <w:vAlign w:val="center"/>
          </w:tcPr>
          <w:p w:rsidR="003239B8" w:rsidRPr="0008241C" w:rsidRDefault="003239B8" w:rsidP="009D6156">
            <w:pPr>
              <w:jc w:val="center"/>
              <w:rPr>
                <w:rFonts w:ascii="Cambria" w:hAnsi="Cambria"/>
                <w:b/>
                <w:bCs/>
                <w:i/>
                <w:color w:val="FFFFFF" w:themeColor="background1"/>
                <w:sz w:val="20"/>
                <w:szCs w:val="20"/>
                <w:lang w:val="es-ES"/>
              </w:rPr>
            </w:pPr>
            <w:r w:rsidRPr="0008241C">
              <w:rPr>
                <w:rFonts w:ascii="Cambria" w:hAnsi="Cambria"/>
                <w:b/>
                <w:bCs/>
                <w:color w:val="FFFFFF" w:themeColor="background1"/>
                <w:sz w:val="20"/>
                <w:szCs w:val="20"/>
                <w:lang w:val="es-ES"/>
              </w:rPr>
              <w:t>Competencia</w:t>
            </w:r>
            <w:r w:rsidRPr="0008241C">
              <w:rPr>
                <w:rFonts w:ascii="Cambria" w:hAnsi="Cambria"/>
                <w:b/>
                <w:bCs/>
                <w:i/>
                <w:color w:val="FFFFFF" w:themeColor="background1"/>
                <w:sz w:val="20"/>
                <w:szCs w:val="20"/>
                <w:lang w:val="es-ES"/>
              </w:rPr>
              <w:t xml:space="preserve"> Ratione personae:</w:t>
            </w:r>
          </w:p>
        </w:tc>
        <w:tc>
          <w:tcPr>
            <w:tcW w:w="5760" w:type="dxa"/>
            <w:vAlign w:val="center"/>
          </w:tcPr>
          <w:p w:rsidR="003239B8" w:rsidRPr="0008241C" w:rsidRDefault="000C659E" w:rsidP="009D6156">
            <w:pPr>
              <w:rPr>
                <w:rFonts w:ascii="Cambria" w:hAnsi="Cambria"/>
                <w:bCs/>
                <w:sz w:val="20"/>
                <w:szCs w:val="20"/>
                <w:lang w:val="es-ES"/>
              </w:rPr>
            </w:pPr>
            <w:r w:rsidRPr="0008241C">
              <w:rPr>
                <w:rFonts w:ascii="Cambria" w:hAnsi="Cambria"/>
                <w:bCs/>
                <w:sz w:val="20"/>
                <w:szCs w:val="20"/>
                <w:lang w:val="es-ES"/>
              </w:rPr>
              <w:t>Sí</w:t>
            </w:r>
          </w:p>
        </w:tc>
      </w:tr>
      <w:tr w:rsidR="003239B8" w:rsidRPr="0008241C" w:rsidTr="004A6A54">
        <w:trPr>
          <w:cantSplit/>
        </w:trPr>
        <w:tc>
          <w:tcPr>
            <w:tcW w:w="3600" w:type="dxa"/>
            <w:tcBorders>
              <w:top w:val="single" w:sz="6" w:space="0" w:color="auto"/>
              <w:bottom w:val="single" w:sz="6" w:space="0" w:color="auto"/>
            </w:tcBorders>
            <w:shd w:val="clear" w:color="auto" w:fill="386294"/>
            <w:vAlign w:val="center"/>
          </w:tcPr>
          <w:p w:rsidR="003239B8" w:rsidRPr="0008241C" w:rsidRDefault="003239B8" w:rsidP="009D6156">
            <w:pPr>
              <w:jc w:val="center"/>
              <w:rPr>
                <w:rFonts w:ascii="Cambria" w:hAnsi="Cambria"/>
                <w:b/>
                <w:bCs/>
                <w:color w:val="FFFFFF" w:themeColor="background1"/>
                <w:sz w:val="20"/>
                <w:szCs w:val="20"/>
                <w:lang w:val="es-ES"/>
              </w:rPr>
            </w:pPr>
            <w:r w:rsidRPr="0008241C">
              <w:rPr>
                <w:rFonts w:ascii="Cambria" w:hAnsi="Cambria"/>
                <w:b/>
                <w:bCs/>
                <w:color w:val="FFFFFF" w:themeColor="background1"/>
                <w:sz w:val="20"/>
                <w:szCs w:val="20"/>
                <w:lang w:val="es-ES"/>
              </w:rPr>
              <w:t>Competencia</w:t>
            </w:r>
            <w:r w:rsidRPr="0008241C">
              <w:rPr>
                <w:rFonts w:ascii="Cambria" w:hAnsi="Cambria"/>
                <w:b/>
                <w:bCs/>
                <w:i/>
                <w:color w:val="FFFFFF" w:themeColor="background1"/>
                <w:sz w:val="20"/>
                <w:szCs w:val="20"/>
                <w:lang w:val="es-ES"/>
              </w:rPr>
              <w:t xml:space="preserve"> Ratione loci</w:t>
            </w:r>
            <w:r w:rsidRPr="0008241C">
              <w:rPr>
                <w:rFonts w:ascii="Cambria" w:hAnsi="Cambria"/>
                <w:b/>
                <w:bCs/>
                <w:color w:val="FFFFFF" w:themeColor="background1"/>
                <w:sz w:val="20"/>
                <w:szCs w:val="20"/>
                <w:lang w:val="es-ES"/>
              </w:rPr>
              <w:t>:</w:t>
            </w:r>
          </w:p>
        </w:tc>
        <w:tc>
          <w:tcPr>
            <w:tcW w:w="5760" w:type="dxa"/>
            <w:vAlign w:val="center"/>
          </w:tcPr>
          <w:p w:rsidR="003239B8" w:rsidRPr="0008241C" w:rsidRDefault="000C659E" w:rsidP="009D6156">
            <w:pPr>
              <w:rPr>
                <w:rFonts w:ascii="Cambria" w:hAnsi="Cambria"/>
                <w:bCs/>
                <w:sz w:val="20"/>
                <w:szCs w:val="20"/>
                <w:lang w:val="es-ES"/>
              </w:rPr>
            </w:pPr>
            <w:r w:rsidRPr="0008241C">
              <w:rPr>
                <w:rFonts w:ascii="Cambria" w:hAnsi="Cambria"/>
                <w:bCs/>
                <w:sz w:val="20"/>
                <w:szCs w:val="20"/>
                <w:lang w:val="es-ES"/>
              </w:rPr>
              <w:t>Sí</w:t>
            </w:r>
          </w:p>
        </w:tc>
      </w:tr>
      <w:tr w:rsidR="003239B8" w:rsidRPr="0008241C" w:rsidTr="004A6A54">
        <w:trPr>
          <w:cantSplit/>
        </w:trPr>
        <w:tc>
          <w:tcPr>
            <w:tcW w:w="3600" w:type="dxa"/>
            <w:tcBorders>
              <w:top w:val="single" w:sz="6" w:space="0" w:color="auto"/>
              <w:bottom w:val="single" w:sz="6" w:space="0" w:color="auto"/>
            </w:tcBorders>
            <w:shd w:val="clear" w:color="auto" w:fill="386294"/>
            <w:vAlign w:val="center"/>
          </w:tcPr>
          <w:p w:rsidR="003239B8" w:rsidRPr="0008241C" w:rsidRDefault="003239B8" w:rsidP="009D6156">
            <w:pPr>
              <w:jc w:val="center"/>
              <w:rPr>
                <w:rFonts w:ascii="Cambria" w:hAnsi="Cambria"/>
                <w:b/>
                <w:bCs/>
                <w:color w:val="FFFFFF" w:themeColor="background1"/>
                <w:sz w:val="20"/>
                <w:szCs w:val="20"/>
                <w:lang w:val="es-ES"/>
              </w:rPr>
            </w:pPr>
            <w:r w:rsidRPr="0008241C">
              <w:rPr>
                <w:rFonts w:ascii="Cambria" w:hAnsi="Cambria"/>
                <w:b/>
                <w:bCs/>
                <w:color w:val="FFFFFF" w:themeColor="background1"/>
                <w:sz w:val="20"/>
                <w:szCs w:val="20"/>
                <w:lang w:val="es-ES"/>
              </w:rPr>
              <w:t>Competencia</w:t>
            </w:r>
            <w:r w:rsidRPr="0008241C">
              <w:rPr>
                <w:rFonts w:ascii="Cambria" w:hAnsi="Cambria"/>
                <w:b/>
                <w:bCs/>
                <w:i/>
                <w:color w:val="FFFFFF" w:themeColor="background1"/>
                <w:sz w:val="20"/>
                <w:szCs w:val="20"/>
                <w:lang w:val="es-ES"/>
              </w:rPr>
              <w:t xml:space="preserve"> Ratione temporis</w:t>
            </w:r>
            <w:r w:rsidRPr="0008241C">
              <w:rPr>
                <w:rFonts w:ascii="Cambria" w:hAnsi="Cambria"/>
                <w:b/>
                <w:bCs/>
                <w:color w:val="FFFFFF" w:themeColor="background1"/>
                <w:sz w:val="20"/>
                <w:szCs w:val="20"/>
                <w:lang w:val="es-ES"/>
              </w:rPr>
              <w:t>:</w:t>
            </w:r>
          </w:p>
        </w:tc>
        <w:tc>
          <w:tcPr>
            <w:tcW w:w="5760" w:type="dxa"/>
            <w:vAlign w:val="center"/>
          </w:tcPr>
          <w:p w:rsidR="003239B8" w:rsidRPr="0008241C" w:rsidRDefault="000C659E" w:rsidP="009D6156">
            <w:pPr>
              <w:rPr>
                <w:rFonts w:ascii="Cambria" w:hAnsi="Cambria"/>
                <w:bCs/>
                <w:sz w:val="20"/>
                <w:szCs w:val="20"/>
                <w:lang w:val="es-ES"/>
              </w:rPr>
            </w:pPr>
            <w:r w:rsidRPr="0008241C">
              <w:rPr>
                <w:rFonts w:ascii="Cambria" w:hAnsi="Cambria"/>
                <w:bCs/>
                <w:sz w:val="20"/>
                <w:szCs w:val="20"/>
                <w:lang w:val="es-ES"/>
              </w:rPr>
              <w:t>Sí</w:t>
            </w:r>
          </w:p>
        </w:tc>
      </w:tr>
      <w:tr w:rsidR="003239B8" w:rsidRPr="00500AB5" w:rsidTr="004A6A54">
        <w:trPr>
          <w:cantSplit/>
        </w:trPr>
        <w:tc>
          <w:tcPr>
            <w:tcW w:w="3600" w:type="dxa"/>
            <w:tcBorders>
              <w:top w:val="single" w:sz="6" w:space="0" w:color="auto"/>
              <w:bottom w:val="single" w:sz="6" w:space="0" w:color="auto"/>
            </w:tcBorders>
            <w:shd w:val="clear" w:color="auto" w:fill="386294"/>
            <w:vAlign w:val="center"/>
          </w:tcPr>
          <w:p w:rsidR="003239B8" w:rsidRPr="0008241C" w:rsidRDefault="003239B8" w:rsidP="009D6156">
            <w:pPr>
              <w:jc w:val="center"/>
              <w:rPr>
                <w:rFonts w:ascii="Cambria" w:hAnsi="Cambria"/>
                <w:b/>
                <w:bCs/>
                <w:color w:val="FFFFFF" w:themeColor="background1"/>
                <w:sz w:val="20"/>
                <w:szCs w:val="20"/>
                <w:lang w:val="es-ES"/>
              </w:rPr>
            </w:pPr>
            <w:r w:rsidRPr="0008241C">
              <w:rPr>
                <w:rFonts w:ascii="Cambria" w:hAnsi="Cambria"/>
                <w:b/>
                <w:bCs/>
                <w:color w:val="FFFFFF" w:themeColor="background1"/>
                <w:sz w:val="20"/>
                <w:szCs w:val="20"/>
                <w:lang w:val="es-ES"/>
              </w:rPr>
              <w:t>Competencia</w:t>
            </w:r>
            <w:r w:rsidRPr="0008241C">
              <w:rPr>
                <w:rFonts w:ascii="Cambria" w:hAnsi="Cambria"/>
                <w:b/>
                <w:bCs/>
                <w:i/>
                <w:color w:val="FFFFFF" w:themeColor="background1"/>
                <w:sz w:val="20"/>
                <w:szCs w:val="20"/>
                <w:lang w:val="es-ES"/>
              </w:rPr>
              <w:t xml:space="preserve"> Ratione materia</w:t>
            </w:r>
            <w:r w:rsidR="00EE00E9" w:rsidRPr="0008241C">
              <w:rPr>
                <w:rFonts w:ascii="Cambria" w:hAnsi="Cambria"/>
                <w:b/>
                <w:bCs/>
                <w:i/>
                <w:color w:val="FFFFFF" w:themeColor="background1"/>
                <w:sz w:val="20"/>
                <w:szCs w:val="20"/>
                <w:lang w:val="es-ES"/>
              </w:rPr>
              <w:t>e</w:t>
            </w:r>
            <w:r w:rsidRPr="0008241C">
              <w:rPr>
                <w:rFonts w:ascii="Cambria" w:hAnsi="Cambria"/>
                <w:b/>
                <w:bCs/>
                <w:color w:val="FFFFFF" w:themeColor="background1"/>
                <w:sz w:val="20"/>
                <w:szCs w:val="20"/>
                <w:lang w:val="es-ES"/>
              </w:rPr>
              <w:t>:</w:t>
            </w:r>
          </w:p>
        </w:tc>
        <w:tc>
          <w:tcPr>
            <w:tcW w:w="5760" w:type="dxa"/>
            <w:vAlign w:val="center"/>
          </w:tcPr>
          <w:p w:rsidR="003239B8" w:rsidRPr="0008241C" w:rsidRDefault="000C659E" w:rsidP="009D6156">
            <w:pPr>
              <w:jc w:val="both"/>
              <w:rPr>
                <w:rFonts w:ascii="Cambria" w:hAnsi="Cambria"/>
                <w:bCs/>
                <w:sz w:val="20"/>
                <w:szCs w:val="20"/>
                <w:lang w:val="es-ES"/>
              </w:rPr>
            </w:pPr>
            <w:r w:rsidRPr="0008241C">
              <w:rPr>
                <w:rFonts w:asciiTheme="majorHAnsi" w:hAnsiTheme="majorHAnsi"/>
                <w:bCs/>
                <w:sz w:val="20"/>
                <w:szCs w:val="20"/>
                <w:lang w:val="es-ES"/>
              </w:rPr>
              <w:t>Sí, Convención Americana (depósito del instrumento de ratificación realizado el 31 de julio de 1973)</w:t>
            </w:r>
          </w:p>
        </w:tc>
      </w:tr>
    </w:tbl>
    <w:p w:rsidR="003239B8" w:rsidRPr="0008241C" w:rsidRDefault="003239B8" w:rsidP="003239B8">
      <w:pPr>
        <w:spacing w:before="240" w:after="240"/>
        <w:ind w:firstLine="720"/>
        <w:jc w:val="both"/>
        <w:rPr>
          <w:rFonts w:asciiTheme="majorHAnsi" w:hAnsiTheme="majorHAnsi"/>
          <w:b/>
          <w:bCs/>
          <w:sz w:val="20"/>
          <w:szCs w:val="20"/>
          <w:lang w:val="es-ES"/>
        </w:rPr>
      </w:pPr>
      <w:r w:rsidRPr="0008241C">
        <w:rPr>
          <w:rFonts w:asciiTheme="majorHAnsi" w:hAnsiTheme="majorHAnsi"/>
          <w:b/>
          <w:bCs/>
          <w:sz w:val="20"/>
          <w:szCs w:val="20"/>
          <w:lang w:val="es-ES"/>
        </w:rPr>
        <w:t xml:space="preserve">IV. </w:t>
      </w:r>
      <w:r w:rsidRPr="0008241C">
        <w:rPr>
          <w:rFonts w:asciiTheme="majorHAnsi" w:hAnsiTheme="majorHAnsi"/>
          <w:b/>
          <w:bCs/>
          <w:sz w:val="20"/>
          <w:szCs w:val="20"/>
          <w:lang w:val="es-ES"/>
        </w:rPr>
        <w:tab/>
      </w:r>
      <w:r w:rsidR="00EE00E9" w:rsidRPr="0008241C">
        <w:rPr>
          <w:rFonts w:asciiTheme="majorHAnsi" w:hAnsiTheme="majorHAnsi"/>
          <w:b/>
          <w:bCs/>
          <w:sz w:val="20"/>
          <w:szCs w:val="20"/>
          <w:lang w:val="es-ES"/>
        </w:rPr>
        <w:t>DUPLICACIÓN</w:t>
      </w:r>
      <w:r w:rsidR="00EE00E9" w:rsidRPr="0008241C">
        <w:rPr>
          <w:rFonts w:asciiTheme="majorHAnsi" w:hAnsiTheme="majorHAnsi"/>
          <w:b/>
          <w:bCs/>
          <w:color w:val="FFFFFF" w:themeColor="background1"/>
          <w:sz w:val="20"/>
          <w:szCs w:val="20"/>
          <w:lang w:val="es-ES"/>
        </w:rPr>
        <w:t xml:space="preserve"> </w:t>
      </w:r>
      <w:r w:rsidR="00EE00E9" w:rsidRPr="0008241C">
        <w:rPr>
          <w:rFonts w:asciiTheme="majorHAnsi" w:hAnsiTheme="majorHAnsi"/>
          <w:b/>
          <w:bCs/>
          <w:sz w:val="20"/>
          <w:szCs w:val="20"/>
          <w:lang w:val="es-ES"/>
        </w:rPr>
        <w:t>DE PROCEDIMIENTOS Y COSA JUZGADA</w:t>
      </w:r>
      <w:r w:rsidR="00EE00E9" w:rsidRPr="0008241C">
        <w:rPr>
          <w:rFonts w:asciiTheme="majorHAnsi" w:hAnsiTheme="majorHAnsi"/>
          <w:b/>
          <w:bCs/>
          <w:i/>
          <w:sz w:val="20"/>
          <w:szCs w:val="20"/>
          <w:lang w:val="es-ES"/>
        </w:rPr>
        <w:t xml:space="preserve"> </w:t>
      </w:r>
      <w:r w:rsidR="00EE00E9" w:rsidRPr="0008241C">
        <w:rPr>
          <w:rFonts w:asciiTheme="majorHAnsi" w:hAnsiTheme="majorHAnsi"/>
          <w:b/>
          <w:bCs/>
          <w:sz w:val="20"/>
          <w:szCs w:val="20"/>
          <w:lang w:val="es-ES"/>
        </w:rPr>
        <w:t xml:space="preserve">INTERNACIONAL, </w:t>
      </w:r>
      <w:r w:rsidRPr="0008241C">
        <w:rPr>
          <w:rFonts w:asciiTheme="majorHAnsi" w:hAnsiTheme="majorHAnsi"/>
          <w:b/>
          <w:bCs/>
          <w:sz w:val="20"/>
          <w:szCs w:val="20"/>
          <w:lang w:val="es-ES"/>
        </w:rPr>
        <w:t xml:space="preserve">CARACTERIZACIÓN, </w:t>
      </w:r>
      <w:r w:rsidRPr="0008241C">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08241C" w:rsidTr="004A6A54">
        <w:trPr>
          <w:cantSplit/>
        </w:trPr>
        <w:tc>
          <w:tcPr>
            <w:tcW w:w="3600" w:type="dxa"/>
            <w:tcBorders>
              <w:top w:val="single" w:sz="4" w:space="0" w:color="auto"/>
              <w:bottom w:val="single" w:sz="6" w:space="0" w:color="auto"/>
            </w:tcBorders>
            <w:shd w:val="clear" w:color="auto" w:fill="386294"/>
            <w:vAlign w:val="center"/>
          </w:tcPr>
          <w:p w:rsidR="00EE00E9" w:rsidRPr="0008241C" w:rsidRDefault="00EE00E9" w:rsidP="009D6156">
            <w:pPr>
              <w:jc w:val="center"/>
              <w:rPr>
                <w:rFonts w:ascii="Cambria" w:hAnsi="Cambria"/>
                <w:b/>
                <w:bCs/>
                <w:color w:val="FFFFFF" w:themeColor="background1"/>
                <w:sz w:val="20"/>
                <w:szCs w:val="20"/>
                <w:lang w:val="es-ES"/>
              </w:rPr>
            </w:pPr>
            <w:r w:rsidRPr="0008241C">
              <w:rPr>
                <w:rFonts w:ascii="Cambria" w:hAnsi="Cambria"/>
                <w:b/>
                <w:bCs/>
                <w:color w:val="FFFFFF" w:themeColor="background1"/>
                <w:sz w:val="20"/>
                <w:szCs w:val="20"/>
                <w:lang w:val="es-ES"/>
              </w:rPr>
              <w:t>Duplicación de procedimientos y cosa juzgada internacional:</w:t>
            </w:r>
          </w:p>
        </w:tc>
        <w:tc>
          <w:tcPr>
            <w:tcW w:w="5760" w:type="dxa"/>
            <w:vAlign w:val="center"/>
          </w:tcPr>
          <w:p w:rsidR="00EE00E9" w:rsidRPr="0008241C" w:rsidRDefault="000C659E" w:rsidP="009D6156">
            <w:pPr>
              <w:jc w:val="both"/>
              <w:rPr>
                <w:rFonts w:ascii="Cambria" w:hAnsi="Cambria"/>
                <w:bCs/>
                <w:sz w:val="20"/>
                <w:szCs w:val="20"/>
                <w:lang w:val="es-ES"/>
              </w:rPr>
            </w:pPr>
            <w:r w:rsidRPr="0008241C">
              <w:rPr>
                <w:rFonts w:ascii="Cambria" w:hAnsi="Cambria"/>
                <w:bCs/>
                <w:sz w:val="20"/>
                <w:szCs w:val="20"/>
                <w:lang w:val="es-ES"/>
              </w:rPr>
              <w:t>No</w:t>
            </w:r>
          </w:p>
        </w:tc>
      </w:tr>
      <w:tr w:rsidR="003239B8" w:rsidRPr="00500AB5" w:rsidTr="004A6A54">
        <w:trPr>
          <w:cantSplit/>
        </w:trPr>
        <w:tc>
          <w:tcPr>
            <w:tcW w:w="3600" w:type="dxa"/>
            <w:tcBorders>
              <w:top w:val="single" w:sz="4" w:space="0" w:color="auto"/>
              <w:bottom w:val="single" w:sz="6" w:space="0" w:color="auto"/>
            </w:tcBorders>
            <w:shd w:val="clear" w:color="auto" w:fill="386294"/>
            <w:vAlign w:val="center"/>
          </w:tcPr>
          <w:p w:rsidR="003239B8" w:rsidRPr="0008241C" w:rsidRDefault="003239B8" w:rsidP="009D6156">
            <w:pPr>
              <w:jc w:val="center"/>
              <w:rPr>
                <w:rFonts w:ascii="Cambria" w:hAnsi="Cambria"/>
                <w:b/>
                <w:bCs/>
                <w:i/>
                <w:color w:val="FFFFFF" w:themeColor="background1"/>
                <w:sz w:val="20"/>
                <w:szCs w:val="20"/>
                <w:lang w:val="es-ES"/>
              </w:rPr>
            </w:pPr>
            <w:r w:rsidRPr="0008241C">
              <w:rPr>
                <w:rFonts w:ascii="Cambria" w:hAnsi="Cambria"/>
                <w:b/>
                <w:bCs/>
                <w:color w:val="FFFFFF" w:themeColor="background1"/>
                <w:sz w:val="20"/>
                <w:szCs w:val="20"/>
                <w:lang w:val="es-ES"/>
              </w:rPr>
              <w:t>Derechos declarados admisibles</w:t>
            </w:r>
            <w:r w:rsidRPr="0008241C">
              <w:rPr>
                <w:rFonts w:ascii="Cambria" w:hAnsi="Cambria"/>
                <w:b/>
                <w:bCs/>
                <w:i/>
                <w:color w:val="FFFFFF" w:themeColor="background1"/>
                <w:sz w:val="20"/>
                <w:szCs w:val="20"/>
                <w:lang w:val="es-ES"/>
              </w:rPr>
              <w:t>:</w:t>
            </w:r>
          </w:p>
        </w:tc>
        <w:tc>
          <w:tcPr>
            <w:tcW w:w="5760" w:type="dxa"/>
            <w:vAlign w:val="center"/>
          </w:tcPr>
          <w:p w:rsidR="003239B8" w:rsidRPr="0008241C" w:rsidRDefault="002E30B9" w:rsidP="009D6156">
            <w:pPr>
              <w:jc w:val="both"/>
              <w:rPr>
                <w:rFonts w:ascii="Cambria" w:hAnsi="Cambria"/>
                <w:bCs/>
                <w:sz w:val="20"/>
                <w:szCs w:val="20"/>
                <w:lang w:val="es-ES"/>
              </w:rPr>
            </w:pPr>
            <w:r w:rsidRPr="0008241C">
              <w:rPr>
                <w:rFonts w:asciiTheme="majorHAnsi" w:hAnsiTheme="majorHAnsi"/>
                <w:bCs/>
                <w:sz w:val="20"/>
                <w:szCs w:val="20"/>
                <w:lang w:val="es-ES"/>
              </w:rPr>
              <w:t>Artículo</w:t>
            </w:r>
            <w:r w:rsidR="00BB6F00" w:rsidRPr="0008241C">
              <w:rPr>
                <w:rFonts w:asciiTheme="majorHAnsi" w:hAnsiTheme="majorHAnsi"/>
                <w:bCs/>
                <w:sz w:val="20"/>
                <w:szCs w:val="20"/>
                <w:lang w:val="es-ES"/>
              </w:rPr>
              <w:t>s</w:t>
            </w:r>
            <w:r w:rsidRPr="0008241C">
              <w:rPr>
                <w:rFonts w:asciiTheme="majorHAnsi" w:hAnsiTheme="majorHAnsi"/>
                <w:bCs/>
                <w:sz w:val="20"/>
                <w:szCs w:val="20"/>
                <w:lang w:val="es-ES"/>
              </w:rPr>
              <w:t xml:space="preserve"> 8 (garantías judiciales) </w:t>
            </w:r>
            <w:r w:rsidR="00BB6F00" w:rsidRPr="0008241C">
              <w:rPr>
                <w:rFonts w:asciiTheme="majorHAnsi" w:hAnsiTheme="majorHAnsi"/>
                <w:bCs/>
                <w:sz w:val="20"/>
                <w:szCs w:val="20"/>
                <w:lang w:val="es-ES"/>
              </w:rPr>
              <w:t xml:space="preserve">y 25 (protección judicial) </w:t>
            </w:r>
            <w:r w:rsidRPr="0008241C">
              <w:rPr>
                <w:rFonts w:asciiTheme="majorHAnsi" w:hAnsiTheme="majorHAnsi"/>
                <w:bCs/>
                <w:sz w:val="20"/>
                <w:szCs w:val="20"/>
                <w:lang w:val="es-ES"/>
              </w:rPr>
              <w:t>de la Convención Americana, en relación con su artículo 1</w:t>
            </w:r>
            <w:r w:rsidR="002554AB" w:rsidRPr="0008241C">
              <w:rPr>
                <w:rFonts w:asciiTheme="majorHAnsi" w:hAnsiTheme="majorHAnsi"/>
                <w:bCs/>
                <w:sz w:val="20"/>
                <w:szCs w:val="20"/>
                <w:lang w:val="es-ES"/>
              </w:rPr>
              <w:t>.1</w:t>
            </w:r>
            <w:r w:rsidRPr="0008241C">
              <w:rPr>
                <w:rFonts w:asciiTheme="majorHAnsi" w:hAnsiTheme="majorHAnsi"/>
                <w:bCs/>
                <w:sz w:val="20"/>
                <w:szCs w:val="20"/>
                <w:lang w:val="es-ES"/>
              </w:rPr>
              <w:t xml:space="preserve"> (</w:t>
            </w:r>
            <w:r w:rsidR="008F5D00" w:rsidRPr="0008241C">
              <w:rPr>
                <w:rFonts w:asciiTheme="majorHAnsi" w:hAnsiTheme="majorHAnsi"/>
                <w:bCs/>
                <w:sz w:val="20"/>
                <w:szCs w:val="20"/>
                <w:lang w:val="es-ES"/>
              </w:rPr>
              <w:t>obligación de respetar los derechos)</w:t>
            </w:r>
            <w:r w:rsidRPr="0008241C">
              <w:rPr>
                <w:rFonts w:asciiTheme="majorHAnsi" w:hAnsiTheme="majorHAnsi"/>
                <w:bCs/>
                <w:sz w:val="20"/>
                <w:szCs w:val="20"/>
                <w:lang w:val="es-ES"/>
              </w:rPr>
              <w:t xml:space="preserve"> </w:t>
            </w:r>
          </w:p>
        </w:tc>
      </w:tr>
      <w:tr w:rsidR="003239B8" w:rsidRPr="00500AB5" w:rsidTr="004A6A54">
        <w:trPr>
          <w:cantSplit/>
        </w:trPr>
        <w:tc>
          <w:tcPr>
            <w:tcW w:w="3600" w:type="dxa"/>
            <w:tcBorders>
              <w:top w:val="single" w:sz="6" w:space="0" w:color="auto"/>
              <w:bottom w:val="single" w:sz="6" w:space="0" w:color="auto"/>
            </w:tcBorders>
            <w:shd w:val="clear" w:color="auto" w:fill="386294"/>
            <w:vAlign w:val="center"/>
          </w:tcPr>
          <w:p w:rsidR="003239B8" w:rsidRPr="0008241C" w:rsidRDefault="003239B8" w:rsidP="009D6156">
            <w:pPr>
              <w:jc w:val="center"/>
              <w:rPr>
                <w:rFonts w:ascii="Cambria" w:hAnsi="Cambria"/>
                <w:b/>
                <w:bCs/>
                <w:color w:val="FFFFFF" w:themeColor="background1"/>
                <w:sz w:val="20"/>
                <w:szCs w:val="20"/>
                <w:lang w:val="es-ES"/>
              </w:rPr>
            </w:pPr>
            <w:r w:rsidRPr="0008241C">
              <w:rPr>
                <w:rFonts w:ascii="Cambria" w:hAnsi="Cambria"/>
                <w:b/>
                <w:bCs/>
                <w:color w:val="FFFFFF" w:themeColor="background1"/>
                <w:sz w:val="20"/>
                <w:szCs w:val="20"/>
                <w:lang w:val="es-ES"/>
              </w:rPr>
              <w:t>Agotamiento de recursos internos</w:t>
            </w:r>
            <w:r w:rsidR="00EE00E9" w:rsidRPr="0008241C">
              <w:rPr>
                <w:rFonts w:ascii="Cambria" w:hAnsi="Cambria"/>
                <w:b/>
                <w:bCs/>
                <w:color w:val="FFFFFF" w:themeColor="background1"/>
                <w:sz w:val="20"/>
                <w:szCs w:val="20"/>
                <w:lang w:val="es-ES"/>
              </w:rPr>
              <w:t xml:space="preserve"> o procedencia de una excepción</w:t>
            </w:r>
            <w:r w:rsidRPr="0008241C">
              <w:rPr>
                <w:rFonts w:ascii="Cambria" w:hAnsi="Cambria"/>
                <w:b/>
                <w:bCs/>
                <w:color w:val="FFFFFF" w:themeColor="background1"/>
                <w:sz w:val="20"/>
                <w:szCs w:val="20"/>
                <w:lang w:val="es-ES"/>
              </w:rPr>
              <w:t>:</w:t>
            </w:r>
          </w:p>
        </w:tc>
        <w:tc>
          <w:tcPr>
            <w:tcW w:w="5760" w:type="dxa"/>
            <w:vAlign w:val="center"/>
          </w:tcPr>
          <w:p w:rsidR="003239B8" w:rsidRPr="0008241C" w:rsidRDefault="002E30B9" w:rsidP="001038CB">
            <w:pPr>
              <w:rPr>
                <w:rFonts w:ascii="Cambria" w:hAnsi="Cambria"/>
                <w:bCs/>
                <w:sz w:val="20"/>
                <w:szCs w:val="20"/>
                <w:lang w:val="es-ES"/>
              </w:rPr>
            </w:pPr>
            <w:r w:rsidRPr="0008241C">
              <w:rPr>
                <w:rFonts w:ascii="Cambria" w:hAnsi="Cambria"/>
                <w:bCs/>
                <w:sz w:val="20"/>
                <w:szCs w:val="20"/>
                <w:lang w:val="es-ES"/>
              </w:rPr>
              <w:t xml:space="preserve">Sí, </w:t>
            </w:r>
            <w:r w:rsidR="003769FB">
              <w:rPr>
                <w:rFonts w:ascii="Cambria" w:hAnsi="Cambria"/>
                <w:bCs/>
                <w:sz w:val="20"/>
                <w:szCs w:val="20"/>
                <w:lang w:val="es-ES"/>
              </w:rPr>
              <w:t>en los términos de la sección VI</w:t>
            </w:r>
          </w:p>
        </w:tc>
      </w:tr>
      <w:tr w:rsidR="003239B8" w:rsidRPr="00500AB5" w:rsidTr="004A6A54">
        <w:trPr>
          <w:cantSplit/>
        </w:trPr>
        <w:tc>
          <w:tcPr>
            <w:tcW w:w="3600" w:type="dxa"/>
            <w:tcBorders>
              <w:top w:val="single" w:sz="6" w:space="0" w:color="auto"/>
              <w:bottom w:val="single" w:sz="6" w:space="0" w:color="auto"/>
            </w:tcBorders>
            <w:shd w:val="clear" w:color="auto" w:fill="386294"/>
            <w:vAlign w:val="center"/>
          </w:tcPr>
          <w:p w:rsidR="003239B8" w:rsidRPr="0008241C" w:rsidRDefault="003239B8" w:rsidP="009D6156">
            <w:pPr>
              <w:jc w:val="center"/>
              <w:rPr>
                <w:rFonts w:ascii="Cambria" w:hAnsi="Cambria"/>
                <w:b/>
                <w:bCs/>
                <w:color w:val="FFFFFF" w:themeColor="background1"/>
                <w:sz w:val="20"/>
                <w:szCs w:val="20"/>
                <w:lang w:val="es-ES"/>
              </w:rPr>
            </w:pPr>
            <w:r w:rsidRPr="0008241C">
              <w:rPr>
                <w:rFonts w:ascii="Cambria" w:hAnsi="Cambria"/>
                <w:b/>
                <w:bCs/>
                <w:color w:val="FFFFFF" w:themeColor="background1"/>
                <w:sz w:val="20"/>
                <w:szCs w:val="20"/>
                <w:lang w:val="es-ES"/>
              </w:rPr>
              <w:t>Presentación dentro de plazo:</w:t>
            </w:r>
          </w:p>
        </w:tc>
        <w:tc>
          <w:tcPr>
            <w:tcW w:w="5760" w:type="dxa"/>
            <w:vAlign w:val="center"/>
          </w:tcPr>
          <w:p w:rsidR="003239B8" w:rsidRPr="0008241C" w:rsidRDefault="003769FB" w:rsidP="009D6156">
            <w:pPr>
              <w:rPr>
                <w:rFonts w:ascii="Cambria" w:hAnsi="Cambria"/>
                <w:bCs/>
                <w:sz w:val="20"/>
                <w:szCs w:val="20"/>
                <w:lang w:val="es-ES"/>
              </w:rPr>
            </w:pPr>
            <w:r w:rsidRPr="0008241C">
              <w:rPr>
                <w:rFonts w:ascii="Cambria" w:hAnsi="Cambria"/>
                <w:bCs/>
                <w:sz w:val="20"/>
                <w:szCs w:val="20"/>
                <w:lang w:val="es-ES"/>
              </w:rPr>
              <w:t xml:space="preserve">Sí, </w:t>
            </w:r>
            <w:r>
              <w:rPr>
                <w:rFonts w:ascii="Cambria" w:hAnsi="Cambria"/>
                <w:bCs/>
                <w:sz w:val="20"/>
                <w:szCs w:val="20"/>
                <w:lang w:val="es-ES"/>
              </w:rPr>
              <w:t>en los términos de la sección VI</w:t>
            </w:r>
          </w:p>
        </w:tc>
      </w:tr>
    </w:tbl>
    <w:p w:rsidR="000E150D" w:rsidRPr="000E150D" w:rsidRDefault="00223A29" w:rsidP="000E150D">
      <w:pPr>
        <w:spacing w:before="240" w:after="240"/>
        <w:ind w:firstLine="720"/>
        <w:jc w:val="both"/>
        <w:rPr>
          <w:rFonts w:asciiTheme="majorHAnsi" w:hAnsiTheme="majorHAnsi"/>
          <w:b/>
          <w:sz w:val="20"/>
          <w:szCs w:val="20"/>
          <w:lang w:val="es-ES"/>
        </w:rPr>
      </w:pPr>
      <w:r w:rsidRPr="0008241C">
        <w:rPr>
          <w:rFonts w:asciiTheme="majorHAnsi" w:hAnsiTheme="majorHAnsi"/>
          <w:b/>
          <w:sz w:val="20"/>
          <w:szCs w:val="20"/>
          <w:lang w:val="es-ES"/>
        </w:rPr>
        <w:t xml:space="preserve">V. </w:t>
      </w:r>
      <w:r w:rsidRPr="0008241C">
        <w:rPr>
          <w:rFonts w:asciiTheme="majorHAnsi" w:hAnsiTheme="majorHAnsi"/>
          <w:b/>
          <w:sz w:val="20"/>
          <w:szCs w:val="20"/>
          <w:lang w:val="es-ES"/>
        </w:rPr>
        <w:tab/>
      </w:r>
      <w:r w:rsidR="003239B8" w:rsidRPr="00196582">
        <w:rPr>
          <w:rFonts w:asciiTheme="majorHAnsi" w:hAnsiTheme="majorHAnsi"/>
          <w:b/>
          <w:sz w:val="20"/>
          <w:szCs w:val="20"/>
          <w:lang w:val="es-ES"/>
        </w:rPr>
        <w:t>HECHOS ALEGADOS</w:t>
      </w:r>
      <w:r w:rsidR="003239B8" w:rsidRPr="0008241C">
        <w:rPr>
          <w:rFonts w:asciiTheme="majorHAnsi" w:hAnsiTheme="majorHAnsi"/>
          <w:b/>
          <w:sz w:val="20"/>
          <w:szCs w:val="20"/>
          <w:lang w:val="es-ES"/>
        </w:rPr>
        <w:t xml:space="preserve"> </w:t>
      </w:r>
    </w:p>
    <w:p w:rsidR="00196582" w:rsidRPr="00196582" w:rsidRDefault="00135C20" w:rsidP="00CB529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196582">
        <w:rPr>
          <w:rFonts w:ascii="Cambria" w:hAnsi="Cambria"/>
          <w:sz w:val="20"/>
          <w:szCs w:val="20"/>
          <w:lang w:val="es-ES"/>
        </w:rPr>
        <w:t>Los</w:t>
      </w:r>
      <w:r w:rsidR="00E25AD2" w:rsidRPr="00196582">
        <w:rPr>
          <w:rFonts w:ascii="Cambria" w:hAnsi="Cambria"/>
          <w:sz w:val="20"/>
          <w:szCs w:val="20"/>
          <w:lang w:val="es-ES"/>
        </w:rPr>
        <w:t xml:space="preserve"> </w:t>
      </w:r>
      <w:r w:rsidR="00E43267" w:rsidRPr="00196582">
        <w:rPr>
          <w:rFonts w:ascii="Cambria" w:hAnsi="Cambria"/>
          <w:sz w:val="20"/>
          <w:szCs w:val="20"/>
          <w:lang w:val="es-ES"/>
        </w:rPr>
        <w:t>peticionario</w:t>
      </w:r>
      <w:r w:rsidRPr="00196582">
        <w:rPr>
          <w:rFonts w:ascii="Cambria" w:hAnsi="Cambria"/>
          <w:sz w:val="20"/>
          <w:szCs w:val="20"/>
          <w:lang w:val="es-ES"/>
        </w:rPr>
        <w:t>s</w:t>
      </w:r>
      <w:r w:rsidR="00414794" w:rsidRPr="00196582">
        <w:rPr>
          <w:rFonts w:ascii="Cambria" w:hAnsi="Cambria"/>
          <w:sz w:val="20"/>
          <w:szCs w:val="20"/>
          <w:lang w:val="es-ES"/>
        </w:rPr>
        <w:t xml:space="preserve"> </w:t>
      </w:r>
      <w:r w:rsidR="00B000CC" w:rsidRPr="00196582">
        <w:rPr>
          <w:rFonts w:ascii="Cambria" w:hAnsi="Cambria"/>
          <w:sz w:val="20"/>
          <w:szCs w:val="20"/>
          <w:lang w:val="es-ES"/>
        </w:rPr>
        <w:t>denuncian que e</w:t>
      </w:r>
      <w:r w:rsidR="00E25AD2" w:rsidRPr="00196582">
        <w:rPr>
          <w:rFonts w:ascii="Cambria" w:hAnsi="Cambria"/>
          <w:sz w:val="20"/>
          <w:szCs w:val="20"/>
          <w:lang w:val="es-ES"/>
        </w:rPr>
        <w:t xml:space="preserve">l Estado </w:t>
      </w:r>
      <w:r w:rsidR="00B000CC" w:rsidRPr="00196582">
        <w:rPr>
          <w:rFonts w:ascii="Cambria" w:hAnsi="Cambria"/>
          <w:sz w:val="20"/>
          <w:szCs w:val="20"/>
          <w:lang w:val="es-ES"/>
        </w:rPr>
        <w:t>violó</w:t>
      </w:r>
      <w:r w:rsidRPr="00196582">
        <w:rPr>
          <w:rFonts w:ascii="Cambria" w:hAnsi="Cambria"/>
          <w:sz w:val="20"/>
          <w:szCs w:val="20"/>
          <w:lang w:val="es-ES"/>
        </w:rPr>
        <w:t xml:space="preserve"> los derechos</w:t>
      </w:r>
      <w:r w:rsidR="0075057F" w:rsidRPr="00196582">
        <w:rPr>
          <w:rFonts w:ascii="Cambria" w:hAnsi="Cambria"/>
          <w:sz w:val="20"/>
          <w:szCs w:val="20"/>
          <w:lang w:val="es-ES"/>
        </w:rPr>
        <w:t xml:space="preserve"> del </w:t>
      </w:r>
      <w:r w:rsidR="00B000CC" w:rsidRPr="00196582">
        <w:rPr>
          <w:rFonts w:ascii="Cambria" w:hAnsi="Cambria"/>
          <w:sz w:val="20"/>
          <w:szCs w:val="20"/>
          <w:lang w:val="es-ES"/>
        </w:rPr>
        <w:t>señor</w:t>
      </w:r>
      <w:r w:rsidRPr="00196582">
        <w:rPr>
          <w:rFonts w:ascii="Cambria" w:hAnsi="Cambria"/>
          <w:sz w:val="20"/>
          <w:szCs w:val="20"/>
          <w:lang w:val="es-ES"/>
        </w:rPr>
        <w:t xml:space="preserve"> </w:t>
      </w:r>
      <w:r w:rsidRPr="00196582">
        <w:rPr>
          <w:rFonts w:ascii="Cambria" w:hAnsi="Cambria"/>
          <w:bCs/>
          <w:sz w:val="20"/>
          <w:szCs w:val="20"/>
          <w:lang w:val="es-ES"/>
        </w:rPr>
        <w:t xml:space="preserve">Harold Amaranto Lozano </w:t>
      </w:r>
      <w:r w:rsidR="00B000CC" w:rsidRPr="00196582">
        <w:rPr>
          <w:rFonts w:ascii="Cambria" w:hAnsi="Cambria"/>
          <w:bCs/>
          <w:sz w:val="20"/>
          <w:szCs w:val="20"/>
          <w:lang w:val="es-ES"/>
        </w:rPr>
        <w:t xml:space="preserve">García (en adelante, </w:t>
      </w:r>
      <w:r w:rsidR="00F2171A">
        <w:rPr>
          <w:rFonts w:ascii="Cambria" w:hAnsi="Cambria"/>
          <w:bCs/>
          <w:sz w:val="20"/>
          <w:szCs w:val="20"/>
          <w:lang w:val="es-ES"/>
        </w:rPr>
        <w:t>“</w:t>
      </w:r>
      <w:r w:rsidR="00B000CC" w:rsidRPr="00196582">
        <w:rPr>
          <w:rFonts w:ascii="Cambria" w:hAnsi="Cambria"/>
          <w:bCs/>
          <w:sz w:val="20"/>
          <w:szCs w:val="20"/>
          <w:lang w:val="es-ES"/>
        </w:rPr>
        <w:t>la presunta víctima</w:t>
      </w:r>
      <w:r w:rsidR="00F2171A">
        <w:rPr>
          <w:rFonts w:ascii="Cambria" w:hAnsi="Cambria"/>
          <w:bCs/>
          <w:sz w:val="20"/>
          <w:szCs w:val="20"/>
          <w:lang w:val="es-ES"/>
        </w:rPr>
        <w:t>”</w:t>
      </w:r>
      <w:r w:rsidR="00B000CC" w:rsidRPr="00196582">
        <w:rPr>
          <w:rFonts w:ascii="Cambria" w:hAnsi="Cambria"/>
          <w:bCs/>
          <w:sz w:val="20"/>
          <w:szCs w:val="20"/>
          <w:lang w:val="es-ES"/>
        </w:rPr>
        <w:t xml:space="preserve"> o </w:t>
      </w:r>
      <w:r w:rsidR="00F2171A">
        <w:rPr>
          <w:rFonts w:ascii="Cambria" w:hAnsi="Cambria"/>
          <w:bCs/>
          <w:sz w:val="20"/>
          <w:szCs w:val="20"/>
          <w:lang w:val="es-ES"/>
        </w:rPr>
        <w:t>“</w:t>
      </w:r>
      <w:r w:rsidR="00B000CC" w:rsidRPr="00196582">
        <w:rPr>
          <w:rFonts w:ascii="Cambria" w:hAnsi="Cambria"/>
          <w:bCs/>
          <w:sz w:val="20"/>
          <w:szCs w:val="20"/>
          <w:lang w:val="es-ES"/>
        </w:rPr>
        <w:t>el señor Lozano García</w:t>
      </w:r>
      <w:r w:rsidR="00F2171A">
        <w:rPr>
          <w:rFonts w:ascii="Cambria" w:hAnsi="Cambria"/>
          <w:bCs/>
          <w:sz w:val="20"/>
          <w:szCs w:val="20"/>
          <w:lang w:val="es-ES"/>
        </w:rPr>
        <w:t>”</w:t>
      </w:r>
      <w:r w:rsidR="00B000CC" w:rsidRPr="00196582">
        <w:rPr>
          <w:rFonts w:ascii="Cambria" w:hAnsi="Cambria"/>
          <w:bCs/>
          <w:sz w:val="20"/>
          <w:szCs w:val="20"/>
          <w:lang w:val="es-ES"/>
        </w:rPr>
        <w:t>)</w:t>
      </w:r>
      <w:r w:rsidR="0075057F" w:rsidRPr="00196582">
        <w:rPr>
          <w:rFonts w:ascii="Cambria" w:hAnsi="Cambria"/>
          <w:bCs/>
          <w:sz w:val="20"/>
          <w:szCs w:val="20"/>
          <w:lang w:val="es-ES"/>
        </w:rPr>
        <w:t xml:space="preserve">, </w:t>
      </w:r>
      <w:r w:rsidR="00B000CC" w:rsidRPr="00AB41C7">
        <w:rPr>
          <w:rFonts w:ascii="Cambria" w:hAnsi="Cambria"/>
          <w:bCs/>
          <w:sz w:val="20"/>
          <w:szCs w:val="20"/>
          <w:lang w:val="es-ES"/>
        </w:rPr>
        <w:t>al no prevenir, investigar</w:t>
      </w:r>
      <w:r w:rsidR="00B000CC" w:rsidRPr="00196582">
        <w:rPr>
          <w:rFonts w:ascii="Cambria" w:hAnsi="Cambria"/>
          <w:bCs/>
          <w:sz w:val="20"/>
          <w:szCs w:val="20"/>
          <w:lang w:val="es-ES"/>
        </w:rPr>
        <w:t xml:space="preserve"> y sancionar adecuadamente el secuestro que sufrió por parte del grupo guerrillero </w:t>
      </w:r>
      <w:r w:rsidR="00DA2F26">
        <w:rPr>
          <w:rFonts w:ascii="Cambria" w:hAnsi="Cambria"/>
          <w:bCs/>
          <w:sz w:val="20"/>
          <w:szCs w:val="20"/>
          <w:lang w:val="es-ES"/>
        </w:rPr>
        <w:t xml:space="preserve">criminal </w:t>
      </w:r>
      <w:r w:rsidR="00B000CC" w:rsidRPr="00196582">
        <w:rPr>
          <w:rFonts w:ascii="Cambria" w:hAnsi="Cambria"/>
          <w:bCs/>
          <w:sz w:val="20"/>
          <w:szCs w:val="20"/>
          <w:lang w:val="es-ES"/>
        </w:rPr>
        <w:t>denominado</w:t>
      </w:r>
      <w:r w:rsidR="00196582" w:rsidRPr="00196582">
        <w:rPr>
          <w:rFonts w:ascii="Cambria" w:hAnsi="Cambria"/>
          <w:bCs/>
          <w:sz w:val="20"/>
          <w:szCs w:val="20"/>
          <w:lang w:val="es-ES"/>
        </w:rPr>
        <w:t xml:space="preserve"> </w:t>
      </w:r>
      <w:r w:rsidR="00DA2F26" w:rsidRPr="00196582">
        <w:rPr>
          <w:rFonts w:ascii="Cambria" w:hAnsi="Cambria"/>
          <w:bCs/>
          <w:sz w:val="20"/>
          <w:szCs w:val="20"/>
          <w:lang w:val="es-ES"/>
        </w:rPr>
        <w:t>Ejército</w:t>
      </w:r>
      <w:r w:rsidR="00196582" w:rsidRPr="00196582">
        <w:rPr>
          <w:rFonts w:ascii="Cambria" w:hAnsi="Cambria"/>
          <w:bCs/>
          <w:sz w:val="20"/>
          <w:szCs w:val="20"/>
          <w:lang w:val="es-ES"/>
        </w:rPr>
        <w:t xml:space="preserve"> de Liberación Nacional (en adelante, “ELN”)</w:t>
      </w:r>
      <w:r w:rsidR="00B000CC" w:rsidRPr="00196582">
        <w:rPr>
          <w:rFonts w:ascii="Cambria" w:hAnsi="Cambria"/>
          <w:bCs/>
          <w:sz w:val="20"/>
          <w:szCs w:val="20"/>
          <w:lang w:val="es-ES"/>
        </w:rPr>
        <w:t xml:space="preserve">; y por ejecutar judicialmente los bienes de su núcleo familiar </w:t>
      </w:r>
      <w:r w:rsidR="00CB529E">
        <w:rPr>
          <w:rFonts w:ascii="Cambria" w:hAnsi="Cambria"/>
          <w:bCs/>
          <w:sz w:val="20"/>
          <w:szCs w:val="20"/>
          <w:lang w:val="es-ES"/>
        </w:rPr>
        <w:t>por las deudas financieras generadas tras sufrir dicho delito</w:t>
      </w:r>
      <w:r w:rsidR="00B000CC" w:rsidRPr="00196582">
        <w:rPr>
          <w:rFonts w:ascii="Cambria" w:hAnsi="Cambria"/>
          <w:bCs/>
          <w:sz w:val="20"/>
          <w:szCs w:val="20"/>
          <w:lang w:val="es-ES"/>
        </w:rPr>
        <w:t xml:space="preserve">. Adicionalmente, alega la vulneración de los derechos de la señora Apolinaria Iliria García de Lozano, madre </w:t>
      </w:r>
      <w:r w:rsidR="00B000CC" w:rsidRPr="009600EF">
        <w:rPr>
          <w:rFonts w:ascii="Cambria" w:hAnsi="Cambria"/>
          <w:bCs/>
          <w:sz w:val="20"/>
          <w:szCs w:val="20"/>
          <w:lang w:val="es-ES"/>
        </w:rPr>
        <w:t>del señor Lozano García</w:t>
      </w:r>
      <w:r w:rsidR="00037F42" w:rsidRPr="009600EF">
        <w:rPr>
          <w:rFonts w:ascii="Cambria" w:hAnsi="Cambria"/>
          <w:bCs/>
          <w:sz w:val="20"/>
          <w:szCs w:val="20"/>
          <w:lang w:val="es-ES"/>
        </w:rPr>
        <w:t xml:space="preserve"> (en adelante,</w:t>
      </w:r>
      <w:r w:rsidR="005957F8">
        <w:rPr>
          <w:rFonts w:ascii="Cambria" w:hAnsi="Cambria"/>
          <w:bCs/>
          <w:sz w:val="20"/>
          <w:szCs w:val="20"/>
          <w:lang w:val="es-ES"/>
        </w:rPr>
        <w:t xml:space="preserve"> “madre de la </w:t>
      </w:r>
      <w:r w:rsidR="005957F8">
        <w:rPr>
          <w:rFonts w:ascii="Cambria" w:hAnsi="Cambria"/>
          <w:bCs/>
          <w:sz w:val="20"/>
          <w:szCs w:val="20"/>
          <w:lang w:val="es-ES"/>
        </w:rPr>
        <w:lastRenderedPageBreak/>
        <w:t>presunta víctima” o</w:t>
      </w:r>
      <w:r w:rsidR="00037F42" w:rsidRPr="009600EF">
        <w:rPr>
          <w:rFonts w:ascii="Cambria" w:hAnsi="Cambria"/>
          <w:bCs/>
          <w:sz w:val="20"/>
          <w:szCs w:val="20"/>
          <w:lang w:val="es-ES"/>
        </w:rPr>
        <w:t xml:space="preserve"> </w:t>
      </w:r>
      <w:r w:rsidR="009600EF" w:rsidRPr="009600EF">
        <w:rPr>
          <w:rFonts w:ascii="Cambria" w:hAnsi="Cambria"/>
          <w:bCs/>
          <w:sz w:val="20"/>
          <w:szCs w:val="20"/>
          <w:lang w:val="es-ES"/>
        </w:rPr>
        <w:t>la “</w:t>
      </w:r>
      <w:r w:rsidR="00037F42" w:rsidRPr="009600EF">
        <w:rPr>
          <w:rFonts w:ascii="Cambria" w:hAnsi="Cambria"/>
          <w:bCs/>
          <w:sz w:val="20"/>
          <w:szCs w:val="20"/>
          <w:lang w:val="es-ES"/>
        </w:rPr>
        <w:t>señora García de Lozano</w:t>
      </w:r>
      <w:r w:rsidR="009600EF" w:rsidRPr="009600EF">
        <w:rPr>
          <w:rFonts w:ascii="Cambria" w:hAnsi="Cambria"/>
          <w:bCs/>
          <w:sz w:val="20"/>
          <w:szCs w:val="20"/>
          <w:lang w:val="es-ES"/>
        </w:rPr>
        <w:t>”</w:t>
      </w:r>
      <w:r w:rsidR="00037F42" w:rsidRPr="009600EF">
        <w:rPr>
          <w:rFonts w:ascii="Cambria" w:hAnsi="Cambria"/>
          <w:bCs/>
          <w:sz w:val="20"/>
          <w:szCs w:val="20"/>
          <w:lang w:val="es-ES"/>
        </w:rPr>
        <w:t xml:space="preserve">), </w:t>
      </w:r>
      <w:r w:rsidR="00196582" w:rsidRPr="009600EF">
        <w:rPr>
          <w:rFonts w:ascii="Cambria" w:hAnsi="Cambria"/>
          <w:bCs/>
          <w:sz w:val="20"/>
          <w:szCs w:val="20"/>
          <w:lang w:val="es-ES"/>
        </w:rPr>
        <w:t xml:space="preserve">por ser detenida e investigada penalmente, por las acciones de rescate que realizó en favor de su hijo. </w:t>
      </w:r>
    </w:p>
    <w:p w:rsidR="000E150D" w:rsidRPr="000E150D" w:rsidRDefault="000E150D" w:rsidP="000E150D">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0E150D">
        <w:rPr>
          <w:rFonts w:ascii="Cambria" w:hAnsi="Cambria"/>
          <w:sz w:val="20"/>
          <w:szCs w:val="20"/>
          <w:lang w:val="es-ES"/>
        </w:rPr>
        <w:t>Los peticionarios indican</w:t>
      </w:r>
      <w:r w:rsidR="004012AA">
        <w:rPr>
          <w:rFonts w:ascii="Cambria" w:hAnsi="Cambria"/>
          <w:sz w:val="20"/>
          <w:szCs w:val="20"/>
          <w:lang w:val="es-ES"/>
        </w:rPr>
        <w:t xml:space="preserve"> que el 2 de septiembre de 2004</w:t>
      </w:r>
      <w:r w:rsidRPr="000E150D">
        <w:rPr>
          <w:rFonts w:ascii="Cambria" w:hAnsi="Cambria"/>
          <w:sz w:val="20"/>
          <w:szCs w:val="20"/>
          <w:lang w:val="es-ES"/>
        </w:rPr>
        <w:t xml:space="preserve"> el señor Lozano García fue secuestrado por miembros del grupo armado ELN, en Playa de Oro (Tadó, Chocó), cuando viajaba hacia</w:t>
      </w:r>
      <w:r w:rsidR="004012AA">
        <w:rPr>
          <w:rFonts w:ascii="Cambria" w:hAnsi="Cambria"/>
          <w:sz w:val="20"/>
          <w:szCs w:val="20"/>
          <w:lang w:val="es-ES"/>
        </w:rPr>
        <w:t xml:space="preserve"> la ciudad de Cali. Ese día</w:t>
      </w:r>
      <w:r w:rsidRPr="000E150D">
        <w:rPr>
          <w:rFonts w:ascii="Cambria" w:hAnsi="Cambria"/>
          <w:sz w:val="20"/>
          <w:szCs w:val="20"/>
          <w:lang w:val="es-ES"/>
        </w:rPr>
        <w:t xml:space="preserve"> </w:t>
      </w:r>
      <w:r w:rsidR="009600EF">
        <w:rPr>
          <w:rFonts w:ascii="Cambria" w:hAnsi="Cambria"/>
          <w:sz w:val="20"/>
          <w:szCs w:val="20"/>
          <w:lang w:val="es-ES"/>
        </w:rPr>
        <w:t xml:space="preserve">dos </w:t>
      </w:r>
      <w:r w:rsidR="004012AA">
        <w:rPr>
          <w:rFonts w:ascii="Cambria" w:hAnsi="Cambria"/>
          <w:sz w:val="20"/>
          <w:szCs w:val="20"/>
          <w:lang w:val="es-ES"/>
        </w:rPr>
        <w:t>personas</w:t>
      </w:r>
      <w:r w:rsidRPr="000E150D">
        <w:rPr>
          <w:rFonts w:ascii="Cambria" w:hAnsi="Cambria"/>
          <w:sz w:val="20"/>
          <w:szCs w:val="20"/>
          <w:lang w:val="es-ES"/>
        </w:rPr>
        <w:t xml:space="preserve"> encontraron el automóvil en el que viajaba la presunta víctima </w:t>
      </w:r>
      <w:r w:rsidR="004012AA">
        <w:rPr>
          <w:rFonts w:ascii="Cambria" w:hAnsi="Cambria"/>
          <w:sz w:val="20"/>
          <w:szCs w:val="20"/>
          <w:lang w:val="es-ES"/>
        </w:rPr>
        <w:t>e informaron a</w:t>
      </w:r>
      <w:r w:rsidRPr="000E150D">
        <w:rPr>
          <w:rFonts w:ascii="Cambria" w:hAnsi="Cambria"/>
          <w:sz w:val="20"/>
          <w:szCs w:val="20"/>
          <w:lang w:val="es-ES"/>
        </w:rPr>
        <w:t xml:space="preserve"> la policía municipal y la Fiscalía 16 del municipio de Tadó. </w:t>
      </w:r>
      <w:r w:rsidR="004012AA">
        <w:rPr>
          <w:rFonts w:ascii="Cambria" w:hAnsi="Cambria"/>
          <w:sz w:val="20"/>
          <w:szCs w:val="20"/>
          <w:lang w:val="es-ES"/>
        </w:rPr>
        <w:t xml:space="preserve">Señalan además los peticionarios que </w:t>
      </w:r>
      <w:r w:rsidRPr="000E150D">
        <w:rPr>
          <w:rFonts w:ascii="Cambria" w:hAnsi="Cambria"/>
          <w:sz w:val="20"/>
          <w:szCs w:val="20"/>
          <w:lang w:val="es-ES"/>
        </w:rPr>
        <w:t>la noticia del secuestro fue difundida por varios medios de comun</w:t>
      </w:r>
      <w:r w:rsidR="004012AA">
        <w:rPr>
          <w:rFonts w:ascii="Cambria" w:hAnsi="Cambria"/>
          <w:sz w:val="20"/>
          <w:szCs w:val="20"/>
          <w:lang w:val="es-ES"/>
        </w:rPr>
        <w:t>icación</w:t>
      </w:r>
      <w:r w:rsidRPr="000E150D">
        <w:rPr>
          <w:rFonts w:ascii="Cambria" w:hAnsi="Cambria"/>
          <w:sz w:val="20"/>
          <w:szCs w:val="20"/>
          <w:lang w:val="es-ES"/>
        </w:rPr>
        <w:t xml:space="preserve"> desde el día siguiente </w:t>
      </w:r>
      <w:r w:rsidR="004012AA">
        <w:rPr>
          <w:rFonts w:ascii="Cambria" w:hAnsi="Cambria"/>
          <w:sz w:val="20"/>
          <w:szCs w:val="20"/>
          <w:lang w:val="es-ES"/>
        </w:rPr>
        <w:t>que ocurrió</w:t>
      </w:r>
      <w:r w:rsidRPr="000E150D">
        <w:rPr>
          <w:rFonts w:ascii="Cambria" w:hAnsi="Cambria"/>
          <w:sz w:val="20"/>
          <w:szCs w:val="20"/>
          <w:lang w:val="es-ES"/>
        </w:rPr>
        <w:t xml:space="preserve">. </w:t>
      </w:r>
      <w:r w:rsidR="00E25AD2" w:rsidRPr="000E150D">
        <w:rPr>
          <w:rFonts w:ascii="Cambria" w:hAnsi="Cambria"/>
          <w:sz w:val="20"/>
          <w:szCs w:val="20"/>
          <w:lang w:val="es-ES"/>
        </w:rPr>
        <w:tab/>
      </w:r>
    </w:p>
    <w:p w:rsidR="00563AB5" w:rsidRDefault="004012AA" w:rsidP="00563AB5">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Indican</w:t>
      </w:r>
      <w:r w:rsidR="000E150D" w:rsidRPr="000E150D">
        <w:rPr>
          <w:rFonts w:ascii="Cambria" w:hAnsi="Cambria"/>
          <w:sz w:val="20"/>
          <w:szCs w:val="20"/>
          <w:lang w:val="es-ES"/>
        </w:rPr>
        <w:t xml:space="preserve"> que</w:t>
      </w:r>
      <w:r w:rsidR="00B00F8A" w:rsidRPr="000E150D">
        <w:rPr>
          <w:rFonts w:ascii="Cambria" w:hAnsi="Cambria"/>
          <w:sz w:val="20"/>
          <w:szCs w:val="20"/>
          <w:lang w:val="es-ES"/>
        </w:rPr>
        <w:t xml:space="preserve"> el ELN exigió una suma de dinero y </w:t>
      </w:r>
      <w:r w:rsidR="00CD5B0B" w:rsidRPr="000E150D">
        <w:rPr>
          <w:rFonts w:ascii="Cambria" w:hAnsi="Cambria"/>
          <w:sz w:val="20"/>
          <w:szCs w:val="20"/>
          <w:lang w:val="es-ES"/>
        </w:rPr>
        <w:t xml:space="preserve">varios </w:t>
      </w:r>
      <w:r w:rsidR="00B00F8A" w:rsidRPr="000E150D">
        <w:rPr>
          <w:rFonts w:ascii="Cambria" w:hAnsi="Cambria"/>
          <w:sz w:val="20"/>
          <w:szCs w:val="20"/>
          <w:lang w:val="es-ES"/>
        </w:rPr>
        <w:t xml:space="preserve">artículos </w:t>
      </w:r>
      <w:r>
        <w:rPr>
          <w:rFonts w:ascii="Cambria" w:hAnsi="Cambria"/>
          <w:sz w:val="20"/>
          <w:szCs w:val="20"/>
          <w:lang w:val="es-ES"/>
        </w:rPr>
        <w:t>a cambio de</w:t>
      </w:r>
      <w:r w:rsidR="00B00F8A" w:rsidRPr="000E150D">
        <w:rPr>
          <w:rFonts w:ascii="Cambria" w:hAnsi="Cambria"/>
          <w:sz w:val="20"/>
          <w:szCs w:val="20"/>
          <w:lang w:val="es-ES"/>
        </w:rPr>
        <w:t xml:space="preserve"> </w:t>
      </w:r>
      <w:r w:rsidR="00263937" w:rsidRPr="000E150D">
        <w:rPr>
          <w:rFonts w:ascii="Cambria" w:hAnsi="Cambria"/>
          <w:sz w:val="20"/>
          <w:szCs w:val="20"/>
          <w:lang w:val="es-ES"/>
        </w:rPr>
        <w:t>la liberación</w:t>
      </w:r>
      <w:r w:rsidR="00CD5B0B" w:rsidRPr="000E150D">
        <w:rPr>
          <w:rFonts w:ascii="Cambria" w:hAnsi="Cambria"/>
          <w:sz w:val="20"/>
          <w:szCs w:val="20"/>
          <w:lang w:val="es-ES"/>
        </w:rPr>
        <w:t xml:space="preserve"> del </w:t>
      </w:r>
      <w:r w:rsidR="00F2171A">
        <w:rPr>
          <w:rFonts w:ascii="Cambria" w:hAnsi="Cambria"/>
          <w:sz w:val="20"/>
          <w:szCs w:val="20"/>
          <w:lang w:val="es-ES"/>
        </w:rPr>
        <w:t>señor</w:t>
      </w:r>
      <w:r w:rsidR="00CD5B0B" w:rsidRPr="000E150D">
        <w:rPr>
          <w:rFonts w:ascii="Cambria" w:hAnsi="Cambria"/>
          <w:sz w:val="20"/>
          <w:szCs w:val="20"/>
          <w:lang w:val="es-ES"/>
        </w:rPr>
        <w:t xml:space="preserve"> Lozano</w:t>
      </w:r>
      <w:r w:rsidR="00F2171A">
        <w:rPr>
          <w:rFonts w:ascii="Cambria" w:hAnsi="Cambria"/>
          <w:sz w:val="20"/>
          <w:szCs w:val="20"/>
          <w:lang w:val="es-ES"/>
        </w:rPr>
        <w:t xml:space="preserve"> García</w:t>
      </w:r>
      <w:r w:rsidR="00CD5B0B" w:rsidRPr="000E150D">
        <w:rPr>
          <w:rFonts w:ascii="Cambria" w:hAnsi="Cambria"/>
          <w:sz w:val="20"/>
          <w:szCs w:val="20"/>
          <w:lang w:val="es-ES"/>
        </w:rPr>
        <w:t xml:space="preserve">, </w:t>
      </w:r>
      <w:r>
        <w:rPr>
          <w:rFonts w:ascii="Cambria" w:hAnsi="Cambria"/>
          <w:sz w:val="20"/>
          <w:szCs w:val="20"/>
          <w:lang w:val="es-ES"/>
        </w:rPr>
        <w:t xml:space="preserve">los que </w:t>
      </w:r>
      <w:r w:rsidR="00CD5B0B" w:rsidRPr="000E150D">
        <w:rPr>
          <w:rFonts w:ascii="Cambria" w:hAnsi="Cambria"/>
          <w:sz w:val="20"/>
          <w:szCs w:val="20"/>
          <w:lang w:val="es-ES"/>
        </w:rPr>
        <w:t xml:space="preserve">su esposa, Tulia Rita Londoño González, y </w:t>
      </w:r>
      <w:r w:rsidR="005957F8">
        <w:rPr>
          <w:rFonts w:ascii="Cambria" w:hAnsi="Cambria"/>
          <w:bCs/>
          <w:sz w:val="20"/>
          <w:szCs w:val="20"/>
          <w:lang w:val="es-ES"/>
        </w:rPr>
        <w:t>su madre</w:t>
      </w:r>
      <w:r>
        <w:rPr>
          <w:rFonts w:ascii="Cambria" w:hAnsi="Cambria"/>
          <w:bCs/>
          <w:sz w:val="20"/>
          <w:szCs w:val="20"/>
          <w:lang w:val="es-ES"/>
        </w:rPr>
        <w:t>,</w:t>
      </w:r>
      <w:r w:rsidR="00CD5B0B" w:rsidRPr="000E150D">
        <w:rPr>
          <w:rFonts w:ascii="Cambria" w:hAnsi="Cambria"/>
          <w:bCs/>
          <w:sz w:val="20"/>
          <w:szCs w:val="20"/>
          <w:lang w:val="es-ES"/>
        </w:rPr>
        <w:t xml:space="preserve"> entre otros familiares</w:t>
      </w:r>
      <w:r>
        <w:rPr>
          <w:rFonts w:ascii="Cambria" w:hAnsi="Cambria"/>
          <w:bCs/>
          <w:sz w:val="20"/>
          <w:szCs w:val="20"/>
          <w:lang w:val="es-ES"/>
        </w:rPr>
        <w:t>,</w:t>
      </w:r>
      <w:r w:rsidR="00CD5B0B" w:rsidRPr="000E150D">
        <w:rPr>
          <w:rFonts w:ascii="Cambria" w:hAnsi="Cambria"/>
          <w:bCs/>
          <w:sz w:val="20"/>
          <w:szCs w:val="20"/>
          <w:lang w:val="es-ES"/>
        </w:rPr>
        <w:t xml:space="preserve"> </w:t>
      </w:r>
      <w:r w:rsidR="005957F8">
        <w:rPr>
          <w:rFonts w:ascii="Cambria" w:hAnsi="Cambria"/>
          <w:bCs/>
          <w:sz w:val="20"/>
          <w:szCs w:val="20"/>
          <w:lang w:val="es-ES"/>
        </w:rPr>
        <w:t>reunieron</w:t>
      </w:r>
      <w:r w:rsidR="00CD5B0B" w:rsidRPr="000E150D">
        <w:rPr>
          <w:rFonts w:ascii="Cambria" w:hAnsi="Cambria"/>
          <w:bCs/>
          <w:sz w:val="20"/>
          <w:szCs w:val="20"/>
          <w:lang w:val="es-ES"/>
        </w:rPr>
        <w:t xml:space="preserve">. </w:t>
      </w:r>
      <w:r w:rsidR="00943B01">
        <w:rPr>
          <w:rFonts w:ascii="Cambria" w:hAnsi="Cambria"/>
          <w:bCs/>
          <w:sz w:val="20"/>
          <w:szCs w:val="20"/>
          <w:lang w:val="es-ES"/>
        </w:rPr>
        <w:t>Así, e</w:t>
      </w:r>
      <w:r w:rsidR="00943B01">
        <w:rPr>
          <w:rFonts w:ascii="Cambria" w:hAnsi="Cambria"/>
          <w:sz w:val="20"/>
          <w:szCs w:val="20"/>
          <w:lang w:val="es-ES"/>
        </w:rPr>
        <w:t>l 29 de septiembre de 2004</w:t>
      </w:r>
      <w:r w:rsidR="00CD5B0B" w:rsidRPr="000E150D">
        <w:rPr>
          <w:rFonts w:ascii="Cambria" w:hAnsi="Cambria"/>
          <w:sz w:val="20"/>
          <w:szCs w:val="20"/>
          <w:lang w:val="es-ES"/>
        </w:rPr>
        <w:t xml:space="preserve"> </w:t>
      </w:r>
      <w:r w:rsidR="000E150D" w:rsidRPr="000E150D">
        <w:rPr>
          <w:rFonts w:ascii="Cambria" w:hAnsi="Cambria"/>
          <w:sz w:val="20"/>
          <w:szCs w:val="20"/>
          <w:lang w:val="es-ES"/>
        </w:rPr>
        <w:t xml:space="preserve">la </w:t>
      </w:r>
      <w:r w:rsidR="005957F8">
        <w:rPr>
          <w:rFonts w:ascii="Cambria" w:hAnsi="Cambria"/>
          <w:sz w:val="20"/>
          <w:szCs w:val="20"/>
          <w:lang w:val="es-ES"/>
        </w:rPr>
        <w:t>señora García de Lozano</w:t>
      </w:r>
      <w:r w:rsidR="000E150D">
        <w:rPr>
          <w:rFonts w:ascii="Cambria" w:hAnsi="Cambria"/>
          <w:sz w:val="20"/>
          <w:szCs w:val="20"/>
          <w:lang w:val="es-ES"/>
        </w:rPr>
        <w:t xml:space="preserve"> y el señor Euclides García Hurtado, tío de la presunta víctima, se dirigieron a entregar el rescat</w:t>
      </w:r>
      <w:r w:rsidR="00196582">
        <w:rPr>
          <w:rFonts w:ascii="Cambria" w:hAnsi="Cambria"/>
          <w:sz w:val="20"/>
          <w:szCs w:val="20"/>
          <w:lang w:val="es-ES"/>
        </w:rPr>
        <w:t>e</w:t>
      </w:r>
      <w:r w:rsidR="000E150D">
        <w:rPr>
          <w:rFonts w:ascii="Cambria" w:hAnsi="Cambria"/>
          <w:sz w:val="20"/>
          <w:szCs w:val="20"/>
          <w:lang w:val="es-ES"/>
        </w:rPr>
        <w:t xml:space="preserve"> exigido</w:t>
      </w:r>
      <w:r w:rsidR="008F22AD">
        <w:rPr>
          <w:rFonts w:ascii="Cambria" w:hAnsi="Cambria"/>
          <w:sz w:val="20"/>
          <w:szCs w:val="20"/>
          <w:lang w:val="es-ES"/>
        </w:rPr>
        <w:t>; n</w:t>
      </w:r>
      <w:r w:rsidR="000E150D">
        <w:rPr>
          <w:rFonts w:ascii="Cambria" w:hAnsi="Cambria"/>
          <w:sz w:val="20"/>
          <w:szCs w:val="20"/>
          <w:lang w:val="es-ES"/>
        </w:rPr>
        <w:t xml:space="preserve">o obstante, </w:t>
      </w:r>
      <w:r w:rsidR="008F22AD">
        <w:rPr>
          <w:rFonts w:ascii="Cambria" w:hAnsi="Cambria"/>
          <w:sz w:val="20"/>
          <w:szCs w:val="20"/>
          <w:lang w:val="es-ES"/>
        </w:rPr>
        <w:t>habrían sido</w:t>
      </w:r>
      <w:r w:rsidR="000E150D">
        <w:rPr>
          <w:rFonts w:ascii="Cambria" w:hAnsi="Cambria"/>
          <w:sz w:val="20"/>
          <w:szCs w:val="20"/>
          <w:lang w:val="es-ES"/>
        </w:rPr>
        <w:t xml:space="preserve"> detenidos</w:t>
      </w:r>
      <w:r w:rsidR="00263937" w:rsidRPr="000E150D">
        <w:rPr>
          <w:rFonts w:ascii="Cambria" w:hAnsi="Cambria"/>
          <w:sz w:val="20"/>
          <w:szCs w:val="20"/>
          <w:lang w:val="es-ES"/>
        </w:rPr>
        <w:t xml:space="preserve"> por tropas del Ejército Nacional, Batallón San Mateo de Pereira, por la posesión de material </w:t>
      </w:r>
      <w:r w:rsidR="000E150D">
        <w:rPr>
          <w:rFonts w:ascii="Cambria" w:hAnsi="Cambria"/>
          <w:sz w:val="20"/>
          <w:szCs w:val="20"/>
          <w:lang w:val="es-ES"/>
        </w:rPr>
        <w:t>de privativo</w:t>
      </w:r>
      <w:r w:rsidR="00263937" w:rsidRPr="000E150D">
        <w:rPr>
          <w:rFonts w:ascii="Cambria" w:hAnsi="Cambria"/>
          <w:sz w:val="20"/>
          <w:szCs w:val="20"/>
          <w:lang w:val="es-ES"/>
        </w:rPr>
        <w:t xml:space="preserve"> de las fuerzas armadas</w:t>
      </w:r>
      <w:r w:rsidR="00C1286E" w:rsidRPr="000E150D">
        <w:rPr>
          <w:rFonts w:ascii="Cambria" w:hAnsi="Cambria"/>
          <w:sz w:val="20"/>
          <w:szCs w:val="20"/>
          <w:lang w:val="es-ES"/>
        </w:rPr>
        <w:t xml:space="preserve">, que iba a ser entregado a la guerrilla. </w:t>
      </w:r>
    </w:p>
    <w:p w:rsidR="00563AB5" w:rsidRDefault="000E150D" w:rsidP="00563AB5">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63AB5">
        <w:rPr>
          <w:rFonts w:ascii="Cambria" w:hAnsi="Cambria"/>
          <w:sz w:val="20"/>
          <w:szCs w:val="20"/>
          <w:lang w:val="es-ES"/>
        </w:rPr>
        <w:t>Los peticionarios</w:t>
      </w:r>
      <w:r w:rsidR="00C1286E" w:rsidRPr="00563AB5">
        <w:rPr>
          <w:rFonts w:ascii="Cambria" w:hAnsi="Cambria"/>
          <w:sz w:val="20"/>
          <w:szCs w:val="20"/>
          <w:lang w:val="es-ES"/>
        </w:rPr>
        <w:t xml:space="preserve"> alega</w:t>
      </w:r>
      <w:r w:rsidRPr="00563AB5">
        <w:rPr>
          <w:rFonts w:ascii="Cambria" w:hAnsi="Cambria"/>
          <w:sz w:val="20"/>
          <w:szCs w:val="20"/>
          <w:lang w:val="es-ES"/>
        </w:rPr>
        <w:t>n</w:t>
      </w:r>
      <w:r w:rsidR="00C1286E" w:rsidRPr="00563AB5">
        <w:rPr>
          <w:rFonts w:ascii="Cambria" w:hAnsi="Cambria"/>
          <w:sz w:val="20"/>
          <w:szCs w:val="20"/>
          <w:lang w:val="es-ES"/>
        </w:rPr>
        <w:t xml:space="preserve"> </w:t>
      </w:r>
      <w:r w:rsidR="008F22AD">
        <w:rPr>
          <w:rFonts w:ascii="Cambria" w:hAnsi="Cambria"/>
          <w:sz w:val="20"/>
          <w:szCs w:val="20"/>
          <w:lang w:val="es-ES"/>
        </w:rPr>
        <w:t>que al momento de ser capturados</w:t>
      </w:r>
      <w:r w:rsidR="00C1286E" w:rsidRPr="00563AB5">
        <w:rPr>
          <w:rFonts w:ascii="Cambria" w:hAnsi="Cambria"/>
          <w:sz w:val="20"/>
          <w:szCs w:val="20"/>
          <w:lang w:val="es-ES"/>
        </w:rPr>
        <w:t xml:space="preserve"> </w:t>
      </w:r>
      <w:r w:rsidR="008F22AD">
        <w:rPr>
          <w:rFonts w:ascii="Cambria" w:hAnsi="Cambria"/>
          <w:sz w:val="20"/>
          <w:szCs w:val="20"/>
          <w:lang w:val="es-ES"/>
        </w:rPr>
        <w:t>estas</w:t>
      </w:r>
      <w:r w:rsidRPr="00563AB5">
        <w:rPr>
          <w:rFonts w:ascii="Cambria" w:hAnsi="Cambria"/>
          <w:sz w:val="20"/>
          <w:szCs w:val="20"/>
          <w:lang w:val="es-ES"/>
        </w:rPr>
        <w:t xml:space="preserve"> personas </w:t>
      </w:r>
      <w:r w:rsidR="00C1286E" w:rsidRPr="00563AB5">
        <w:rPr>
          <w:rFonts w:ascii="Cambria" w:hAnsi="Cambria"/>
          <w:sz w:val="20"/>
          <w:szCs w:val="20"/>
          <w:lang w:val="es-ES"/>
        </w:rPr>
        <w:t>no fueron informad</w:t>
      </w:r>
      <w:r w:rsidRPr="00563AB5">
        <w:rPr>
          <w:rFonts w:ascii="Cambria" w:hAnsi="Cambria"/>
          <w:sz w:val="20"/>
          <w:szCs w:val="20"/>
          <w:lang w:val="es-ES"/>
        </w:rPr>
        <w:t>a</w:t>
      </w:r>
      <w:r w:rsidR="00C1286E" w:rsidRPr="00563AB5">
        <w:rPr>
          <w:rFonts w:ascii="Cambria" w:hAnsi="Cambria"/>
          <w:sz w:val="20"/>
          <w:szCs w:val="20"/>
          <w:lang w:val="es-ES"/>
        </w:rPr>
        <w:t xml:space="preserve">s de sus derechos, y que permanecieron privados de libertad durante tres días, siendo incomunicados e interrogados sin la presencia de un abogado. </w:t>
      </w:r>
      <w:r w:rsidRPr="00563AB5">
        <w:rPr>
          <w:rFonts w:ascii="Cambria" w:hAnsi="Cambria"/>
          <w:sz w:val="20"/>
          <w:szCs w:val="20"/>
          <w:lang w:val="es-ES"/>
        </w:rPr>
        <w:t>Asimismo,</w:t>
      </w:r>
      <w:r w:rsidR="00C1286E" w:rsidRPr="00563AB5">
        <w:rPr>
          <w:rFonts w:ascii="Cambria" w:hAnsi="Cambria"/>
          <w:sz w:val="20"/>
          <w:szCs w:val="20"/>
          <w:lang w:val="es-ES"/>
        </w:rPr>
        <w:t xml:space="preserve"> que esta </w:t>
      </w:r>
      <w:r w:rsidR="008F22AD">
        <w:rPr>
          <w:rFonts w:ascii="Cambria" w:hAnsi="Cambria"/>
          <w:sz w:val="20"/>
          <w:szCs w:val="20"/>
          <w:lang w:val="es-ES"/>
        </w:rPr>
        <w:t>retención</w:t>
      </w:r>
      <w:r w:rsidR="00274853" w:rsidRPr="00563AB5">
        <w:rPr>
          <w:rFonts w:ascii="Cambria" w:hAnsi="Cambria"/>
          <w:sz w:val="20"/>
          <w:szCs w:val="20"/>
          <w:lang w:val="es-ES"/>
        </w:rPr>
        <w:t>, retras</w:t>
      </w:r>
      <w:r w:rsidRPr="00563AB5">
        <w:rPr>
          <w:rFonts w:ascii="Cambria" w:hAnsi="Cambria"/>
          <w:sz w:val="20"/>
          <w:szCs w:val="20"/>
          <w:lang w:val="es-ES"/>
        </w:rPr>
        <w:t xml:space="preserve">ó </w:t>
      </w:r>
      <w:r w:rsidR="00274853" w:rsidRPr="00563AB5">
        <w:rPr>
          <w:rFonts w:ascii="Cambria" w:hAnsi="Cambria"/>
          <w:sz w:val="20"/>
          <w:szCs w:val="20"/>
          <w:lang w:val="es-ES"/>
        </w:rPr>
        <w:t xml:space="preserve">la liberación del </w:t>
      </w:r>
      <w:r w:rsidRPr="00563AB5">
        <w:rPr>
          <w:rFonts w:ascii="Cambria" w:hAnsi="Cambria"/>
          <w:sz w:val="20"/>
          <w:szCs w:val="20"/>
          <w:lang w:val="es-ES"/>
        </w:rPr>
        <w:t xml:space="preserve">señor Lozano García </w:t>
      </w:r>
      <w:r w:rsidR="00263937" w:rsidRPr="00563AB5">
        <w:rPr>
          <w:rFonts w:ascii="Cambria" w:hAnsi="Cambria"/>
          <w:sz w:val="20"/>
          <w:szCs w:val="20"/>
          <w:lang w:val="es-ES"/>
        </w:rPr>
        <w:t>y</w:t>
      </w:r>
      <w:r w:rsidR="00274853" w:rsidRPr="00563AB5">
        <w:rPr>
          <w:rFonts w:ascii="Cambria" w:hAnsi="Cambria"/>
          <w:sz w:val="20"/>
          <w:szCs w:val="20"/>
          <w:lang w:val="es-ES"/>
        </w:rPr>
        <w:t xml:space="preserve"> supuso un gasto adicional </w:t>
      </w:r>
      <w:r w:rsidR="00563AB5" w:rsidRPr="00563AB5">
        <w:rPr>
          <w:rFonts w:ascii="Cambria" w:hAnsi="Cambria"/>
          <w:sz w:val="20"/>
          <w:szCs w:val="20"/>
          <w:lang w:val="es-ES"/>
        </w:rPr>
        <w:t xml:space="preserve">en perjuicio de </w:t>
      </w:r>
      <w:r w:rsidR="00274853" w:rsidRPr="00563AB5">
        <w:rPr>
          <w:rFonts w:ascii="Cambria" w:hAnsi="Cambria"/>
          <w:sz w:val="20"/>
          <w:szCs w:val="20"/>
          <w:lang w:val="es-ES"/>
        </w:rPr>
        <w:t>la familia de la presunta víctima</w:t>
      </w:r>
      <w:r w:rsidR="00563AB5" w:rsidRPr="00563AB5">
        <w:rPr>
          <w:rFonts w:ascii="Cambria" w:hAnsi="Cambria"/>
          <w:sz w:val="20"/>
          <w:szCs w:val="20"/>
          <w:lang w:val="es-ES"/>
        </w:rPr>
        <w:t xml:space="preserve">, en razón a los costos de la </w:t>
      </w:r>
      <w:r w:rsidR="00274853" w:rsidRPr="00563AB5">
        <w:rPr>
          <w:rFonts w:ascii="Cambria" w:hAnsi="Cambria"/>
          <w:sz w:val="20"/>
          <w:szCs w:val="20"/>
          <w:lang w:val="es-ES"/>
        </w:rPr>
        <w:t xml:space="preserve">defensa </w:t>
      </w:r>
      <w:r w:rsidR="00563AB5" w:rsidRPr="00563AB5">
        <w:rPr>
          <w:rFonts w:ascii="Cambria" w:hAnsi="Cambria"/>
          <w:sz w:val="20"/>
          <w:szCs w:val="20"/>
          <w:lang w:val="es-ES"/>
        </w:rPr>
        <w:t xml:space="preserve">requerida para afrontar </w:t>
      </w:r>
      <w:r w:rsidR="00274853" w:rsidRPr="00563AB5">
        <w:rPr>
          <w:rFonts w:ascii="Cambria" w:hAnsi="Cambria"/>
          <w:sz w:val="20"/>
          <w:szCs w:val="20"/>
          <w:lang w:val="es-ES"/>
        </w:rPr>
        <w:t xml:space="preserve">el proceso penal iniciado </w:t>
      </w:r>
      <w:r w:rsidR="008F22AD">
        <w:rPr>
          <w:rFonts w:ascii="Cambria" w:hAnsi="Cambria"/>
          <w:sz w:val="20"/>
          <w:szCs w:val="20"/>
          <w:lang w:val="es-ES"/>
        </w:rPr>
        <w:t>tras su captura</w:t>
      </w:r>
      <w:r w:rsidR="00274853" w:rsidRPr="00563AB5">
        <w:rPr>
          <w:rFonts w:ascii="Cambria" w:hAnsi="Cambria"/>
          <w:sz w:val="20"/>
          <w:szCs w:val="20"/>
          <w:lang w:val="es-ES"/>
        </w:rPr>
        <w:t xml:space="preserve">. </w:t>
      </w:r>
    </w:p>
    <w:p w:rsidR="00563AB5" w:rsidRDefault="00563AB5" w:rsidP="00563AB5">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63AB5">
        <w:rPr>
          <w:rFonts w:ascii="Cambria" w:hAnsi="Cambria"/>
          <w:sz w:val="20"/>
          <w:szCs w:val="20"/>
          <w:lang w:val="es-ES"/>
        </w:rPr>
        <w:t>Precisan que el 8 de octubre de 2004</w:t>
      </w:r>
      <w:r w:rsidR="004F5606" w:rsidRPr="00563AB5">
        <w:rPr>
          <w:rFonts w:ascii="Cambria" w:hAnsi="Cambria"/>
          <w:sz w:val="20"/>
          <w:szCs w:val="20"/>
          <w:lang w:val="es-ES"/>
        </w:rPr>
        <w:t xml:space="preserve"> el </w:t>
      </w:r>
      <w:r w:rsidRPr="00563AB5">
        <w:rPr>
          <w:rFonts w:ascii="Cambria" w:hAnsi="Cambria"/>
          <w:sz w:val="20"/>
          <w:szCs w:val="20"/>
          <w:lang w:val="es-ES"/>
        </w:rPr>
        <w:t xml:space="preserve">señor </w:t>
      </w:r>
      <w:r w:rsidR="004F5606" w:rsidRPr="00563AB5">
        <w:rPr>
          <w:rFonts w:ascii="Cambria" w:hAnsi="Cambria"/>
          <w:sz w:val="20"/>
          <w:szCs w:val="20"/>
          <w:lang w:val="es-ES"/>
        </w:rPr>
        <w:t>Lozano</w:t>
      </w:r>
      <w:r w:rsidRPr="00563AB5">
        <w:rPr>
          <w:rFonts w:ascii="Cambria" w:hAnsi="Cambria"/>
          <w:sz w:val="20"/>
          <w:szCs w:val="20"/>
          <w:lang w:val="es-ES"/>
        </w:rPr>
        <w:t xml:space="preserve"> García</w:t>
      </w:r>
      <w:r w:rsidR="004F5606" w:rsidRPr="00563AB5">
        <w:rPr>
          <w:rFonts w:ascii="Cambria" w:hAnsi="Cambria"/>
          <w:sz w:val="20"/>
          <w:szCs w:val="20"/>
          <w:lang w:val="es-ES"/>
        </w:rPr>
        <w:t xml:space="preserve"> fue liberado, tras una negociación con el ELN consistente en la entrega de un </w:t>
      </w:r>
      <w:r w:rsidR="004F5606" w:rsidRPr="005957F8">
        <w:rPr>
          <w:rFonts w:ascii="Cambria" w:hAnsi="Cambria"/>
          <w:sz w:val="20"/>
          <w:szCs w:val="20"/>
          <w:lang w:val="es-ES"/>
        </w:rPr>
        <w:t>rescate de 50.000.000</w:t>
      </w:r>
      <w:r w:rsidR="00913172" w:rsidRPr="005957F8">
        <w:rPr>
          <w:rFonts w:ascii="Cambria" w:hAnsi="Cambria"/>
          <w:sz w:val="20"/>
          <w:szCs w:val="20"/>
          <w:lang w:val="es-ES"/>
        </w:rPr>
        <w:t xml:space="preserve"> pesos colombianos</w:t>
      </w:r>
      <w:r w:rsidR="004F5606" w:rsidRPr="005957F8">
        <w:rPr>
          <w:rFonts w:ascii="Cambria" w:hAnsi="Cambria"/>
          <w:sz w:val="20"/>
          <w:szCs w:val="20"/>
          <w:lang w:val="es-ES"/>
        </w:rPr>
        <w:t xml:space="preserve">, el suministro de varios artículos y una cantidad pendiente de pago de </w:t>
      </w:r>
      <w:r w:rsidR="00913172" w:rsidRPr="005957F8">
        <w:rPr>
          <w:rFonts w:ascii="Cambria" w:hAnsi="Cambria"/>
          <w:sz w:val="20"/>
          <w:szCs w:val="20"/>
          <w:lang w:val="es-ES"/>
        </w:rPr>
        <w:t xml:space="preserve">otros </w:t>
      </w:r>
      <w:r w:rsidR="004F5606" w:rsidRPr="005957F8">
        <w:rPr>
          <w:rFonts w:ascii="Cambria" w:hAnsi="Cambria"/>
          <w:sz w:val="20"/>
          <w:szCs w:val="20"/>
          <w:lang w:val="es-ES"/>
        </w:rPr>
        <w:t>50.000.000</w:t>
      </w:r>
      <w:r w:rsidR="00913172" w:rsidRPr="005957F8">
        <w:rPr>
          <w:rFonts w:ascii="Cambria" w:hAnsi="Cambria"/>
          <w:sz w:val="20"/>
          <w:szCs w:val="20"/>
          <w:lang w:val="es-ES"/>
        </w:rPr>
        <w:t xml:space="preserve"> pesos</w:t>
      </w:r>
      <w:r w:rsidR="004F5606" w:rsidRPr="005957F8">
        <w:rPr>
          <w:rFonts w:ascii="Cambria" w:hAnsi="Cambria"/>
          <w:sz w:val="20"/>
          <w:szCs w:val="20"/>
          <w:lang w:val="es-ES"/>
        </w:rPr>
        <w:t xml:space="preserve">. </w:t>
      </w:r>
      <w:r w:rsidR="00876F4C">
        <w:rPr>
          <w:rFonts w:ascii="Cambria" w:hAnsi="Cambria"/>
          <w:sz w:val="20"/>
          <w:szCs w:val="20"/>
          <w:lang w:val="es-ES"/>
        </w:rPr>
        <w:t>T</w:t>
      </w:r>
      <w:r w:rsidR="00964E7C" w:rsidRPr="005957F8">
        <w:rPr>
          <w:rFonts w:ascii="Cambria" w:hAnsi="Cambria"/>
          <w:sz w:val="20"/>
          <w:szCs w:val="20"/>
          <w:lang w:val="es-ES"/>
        </w:rPr>
        <w:t xml:space="preserve">ras </w:t>
      </w:r>
      <w:r w:rsidRPr="005957F8">
        <w:rPr>
          <w:rFonts w:ascii="Cambria" w:hAnsi="Cambria"/>
          <w:sz w:val="20"/>
          <w:szCs w:val="20"/>
          <w:lang w:val="es-ES"/>
        </w:rPr>
        <w:t>su</w:t>
      </w:r>
      <w:r w:rsidR="00964E7C" w:rsidRPr="005957F8">
        <w:rPr>
          <w:rFonts w:ascii="Cambria" w:hAnsi="Cambria"/>
          <w:sz w:val="20"/>
          <w:szCs w:val="20"/>
          <w:lang w:val="es-ES"/>
        </w:rPr>
        <w:t xml:space="preserve"> liberación, </w:t>
      </w:r>
      <w:r w:rsidRPr="005957F8">
        <w:rPr>
          <w:rFonts w:ascii="Cambria" w:hAnsi="Cambria"/>
          <w:sz w:val="20"/>
          <w:szCs w:val="20"/>
          <w:lang w:val="es-ES"/>
        </w:rPr>
        <w:t>la presunta víctima</w:t>
      </w:r>
      <w:r w:rsidR="00964E7C" w:rsidRPr="005957F8">
        <w:rPr>
          <w:rFonts w:ascii="Cambria" w:hAnsi="Cambria"/>
          <w:sz w:val="20"/>
          <w:szCs w:val="20"/>
          <w:lang w:val="es-ES"/>
        </w:rPr>
        <w:t xml:space="preserve"> denunci</w:t>
      </w:r>
      <w:r w:rsidRPr="005957F8">
        <w:rPr>
          <w:rFonts w:ascii="Cambria" w:hAnsi="Cambria"/>
          <w:sz w:val="20"/>
          <w:szCs w:val="20"/>
          <w:lang w:val="es-ES"/>
        </w:rPr>
        <w:t>ó</w:t>
      </w:r>
      <w:r w:rsidR="00964E7C" w:rsidRPr="005957F8">
        <w:rPr>
          <w:rFonts w:ascii="Cambria" w:hAnsi="Cambria"/>
          <w:sz w:val="20"/>
          <w:szCs w:val="20"/>
          <w:lang w:val="es-ES"/>
        </w:rPr>
        <w:t xml:space="preserve"> los hechos ante la Fiscalía 17 especializada de Cali</w:t>
      </w:r>
      <w:r w:rsidR="00876F4C">
        <w:rPr>
          <w:rFonts w:ascii="Cambria" w:hAnsi="Cambria"/>
          <w:sz w:val="20"/>
          <w:szCs w:val="20"/>
          <w:lang w:val="es-ES"/>
        </w:rPr>
        <w:t>,</w:t>
      </w:r>
      <w:r w:rsidR="00964E7C" w:rsidRPr="005957F8">
        <w:rPr>
          <w:rFonts w:ascii="Cambria" w:hAnsi="Cambria"/>
          <w:sz w:val="20"/>
          <w:szCs w:val="20"/>
          <w:lang w:val="es-ES"/>
        </w:rPr>
        <w:t xml:space="preserve"> </w:t>
      </w:r>
      <w:r w:rsidRPr="005957F8">
        <w:rPr>
          <w:rFonts w:ascii="Cambria" w:hAnsi="Cambria"/>
          <w:sz w:val="20"/>
          <w:szCs w:val="20"/>
          <w:lang w:val="es-ES"/>
        </w:rPr>
        <w:t xml:space="preserve">producto de </w:t>
      </w:r>
      <w:r w:rsidR="00876F4C">
        <w:rPr>
          <w:rFonts w:ascii="Cambria" w:hAnsi="Cambria"/>
          <w:sz w:val="20"/>
          <w:szCs w:val="20"/>
          <w:lang w:val="es-ES"/>
        </w:rPr>
        <w:t>lo cual</w:t>
      </w:r>
      <w:r w:rsidR="002D4072" w:rsidRPr="005957F8">
        <w:rPr>
          <w:rFonts w:ascii="Cambria" w:hAnsi="Cambria"/>
          <w:sz w:val="20"/>
          <w:szCs w:val="20"/>
          <w:lang w:val="es-ES"/>
        </w:rPr>
        <w:t xml:space="preserve"> </w:t>
      </w:r>
      <w:r w:rsidR="00964E7C" w:rsidRPr="005957F8">
        <w:rPr>
          <w:rFonts w:ascii="Cambria" w:hAnsi="Cambria"/>
          <w:sz w:val="20"/>
          <w:szCs w:val="20"/>
          <w:lang w:val="es-ES"/>
        </w:rPr>
        <w:t xml:space="preserve">se </w:t>
      </w:r>
      <w:r w:rsidRPr="005957F8">
        <w:rPr>
          <w:rFonts w:ascii="Cambria" w:hAnsi="Cambria"/>
          <w:sz w:val="20"/>
          <w:szCs w:val="20"/>
          <w:lang w:val="es-ES"/>
        </w:rPr>
        <w:t>vio</w:t>
      </w:r>
      <w:r w:rsidR="00964E7C" w:rsidRPr="005957F8">
        <w:rPr>
          <w:rFonts w:ascii="Cambria" w:hAnsi="Cambria"/>
          <w:sz w:val="20"/>
          <w:szCs w:val="20"/>
          <w:lang w:val="es-ES"/>
        </w:rPr>
        <w:t xml:space="preserve"> obligado a</w:t>
      </w:r>
      <w:r w:rsidR="000C22E0" w:rsidRPr="005957F8">
        <w:rPr>
          <w:rFonts w:ascii="Cambria" w:hAnsi="Cambria"/>
          <w:sz w:val="20"/>
          <w:szCs w:val="20"/>
          <w:lang w:val="es-ES"/>
        </w:rPr>
        <w:t xml:space="preserve"> emigrar </w:t>
      </w:r>
      <w:r w:rsidR="00876F4C">
        <w:rPr>
          <w:rFonts w:ascii="Cambria" w:hAnsi="Cambria"/>
          <w:sz w:val="20"/>
          <w:szCs w:val="20"/>
          <w:lang w:val="es-ES"/>
        </w:rPr>
        <w:t xml:space="preserve">temporalmente </w:t>
      </w:r>
      <w:r w:rsidR="000C22E0" w:rsidRPr="005957F8">
        <w:rPr>
          <w:rFonts w:ascii="Cambria" w:hAnsi="Cambria"/>
          <w:sz w:val="20"/>
          <w:szCs w:val="20"/>
          <w:lang w:val="es-ES"/>
        </w:rPr>
        <w:t>del país</w:t>
      </w:r>
      <w:r w:rsidR="00A8368D" w:rsidRPr="005957F8">
        <w:rPr>
          <w:rFonts w:ascii="Cambria" w:hAnsi="Cambria"/>
          <w:sz w:val="20"/>
          <w:szCs w:val="20"/>
          <w:lang w:val="es-ES"/>
        </w:rPr>
        <w:t xml:space="preserve"> por temor a posibles represalias</w:t>
      </w:r>
      <w:r w:rsidRPr="005957F8">
        <w:rPr>
          <w:rFonts w:ascii="Cambria" w:hAnsi="Cambria"/>
          <w:sz w:val="20"/>
          <w:szCs w:val="20"/>
          <w:lang w:val="es-ES"/>
        </w:rPr>
        <w:t xml:space="preserve">. </w:t>
      </w:r>
      <w:r w:rsidR="00876F4C">
        <w:rPr>
          <w:rFonts w:ascii="Cambria" w:hAnsi="Cambria"/>
          <w:sz w:val="20"/>
          <w:szCs w:val="20"/>
          <w:lang w:val="es-ES"/>
        </w:rPr>
        <w:t>A su regreso</w:t>
      </w:r>
      <w:r>
        <w:rPr>
          <w:rFonts w:ascii="Cambria" w:hAnsi="Cambria"/>
          <w:sz w:val="20"/>
          <w:szCs w:val="20"/>
          <w:lang w:val="es-ES"/>
        </w:rPr>
        <w:t xml:space="preserve"> tuvo que desplazarse de la zona donde vivía originalmente, </w:t>
      </w:r>
      <w:r w:rsidR="00964E7C" w:rsidRPr="00563AB5">
        <w:rPr>
          <w:rFonts w:ascii="Cambria" w:hAnsi="Cambria"/>
          <w:sz w:val="20"/>
          <w:szCs w:val="20"/>
          <w:lang w:val="es-ES"/>
        </w:rPr>
        <w:t>debido a las amenazas y hostigamiento del ELN</w:t>
      </w:r>
      <w:r w:rsidR="00947AB2" w:rsidRPr="00563AB5">
        <w:rPr>
          <w:rFonts w:ascii="Cambria" w:hAnsi="Cambria"/>
          <w:sz w:val="20"/>
          <w:szCs w:val="20"/>
          <w:lang w:val="es-ES"/>
        </w:rPr>
        <w:t xml:space="preserve"> por la suma en deuda.</w:t>
      </w:r>
    </w:p>
    <w:p w:rsidR="00775F00" w:rsidRDefault="00C853C4" w:rsidP="00775F00">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Los peticionarios señalan que luego del </w:t>
      </w:r>
      <w:r w:rsidR="00775F00">
        <w:rPr>
          <w:rFonts w:ascii="Cambria" w:hAnsi="Cambria"/>
          <w:sz w:val="20"/>
          <w:szCs w:val="20"/>
          <w:lang w:val="es-ES"/>
        </w:rPr>
        <w:t>secuestro</w:t>
      </w:r>
      <w:r>
        <w:rPr>
          <w:rFonts w:ascii="Cambria" w:hAnsi="Cambria"/>
          <w:sz w:val="20"/>
          <w:szCs w:val="20"/>
          <w:lang w:val="es-ES"/>
        </w:rPr>
        <w:t xml:space="preserve"> de la presunta víctima</w:t>
      </w:r>
      <w:r w:rsidR="00775F00">
        <w:rPr>
          <w:rFonts w:ascii="Cambria" w:hAnsi="Cambria"/>
          <w:sz w:val="20"/>
          <w:szCs w:val="20"/>
          <w:lang w:val="es-ES"/>
        </w:rPr>
        <w:t xml:space="preserve">, </w:t>
      </w:r>
      <w:r>
        <w:rPr>
          <w:rFonts w:ascii="Cambria" w:hAnsi="Cambria"/>
          <w:sz w:val="20"/>
          <w:szCs w:val="20"/>
          <w:lang w:val="es-ES"/>
        </w:rPr>
        <w:t>ese mismo año 2004, el</w:t>
      </w:r>
      <w:r w:rsidR="00247B98">
        <w:rPr>
          <w:rFonts w:ascii="Cambria" w:hAnsi="Cambria"/>
          <w:sz w:val="20"/>
          <w:szCs w:val="20"/>
          <w:lang w:val="es-ES"/>
        </w:rPr>
        <w:t xml:space="preserve"> Banco CONAVI –</w:t>
      </w:r>
      <w:r w:rsidR="00A8368D" w:rsidRPr="005957F8">
        <w:rPr>
          <w:rFonts w:ascii="Cambria" w:hAnsi="Cambria"/>
          <w:sz w:val="20"/>
          <w:szCs w:val="20"/>
          <w:lang w:val="es-ES"/>
        </w:rPr>
        <w:t>hoy Ba</w:t>
      </w:r>
      <w:r w:rsidR="00775F00" w:rsidRPr="005957F8">
        <w:rPr>
          <w:rFonts w:ascii="Cambria" w:hAnsi="Cambria"/>
          <w:sz w:val="20"/>
          <w:szCs w:val="20"/>
          <w:lang w:val="es-ES"/>
        </w:rPr>
        <w:t>n</w:t>
      </w:r>
      <w:r w:rsidR="00247B98">
        <w:rPr>
          <w:rFonts w:ascii="Cambria" w:hAnsi="Cambria"/>
          <w:sz w:val="20"/>
          <w:szCs w:val="20"/>
          <w:lang w:val="es-ES"/>
        </w:rPr>
        <w:t>colombia</w:t>
      </w:r>
      <w:r w:rsidR="00247B98" w:rsidRPr="005957F8">
        <w:rPr>
          <w:rFonts w:ascii="Cambria" w:hAnsi="Cambria"/>
          <w:sz w:val="20"/>
          <w:szCs w:val="20"/>
          <w:lang w:val="es-ES"/>
        </w:rPr>
        <w:t>–</w:t>
      </w:r>
      <w:r w:rsidR="00A8368D" w:rsidRPr="005957F8">
        <w:rPr>
          <w:rFonts w:ascii="Cambria" w:hAnsi="Cambria"/>
          <w:sz w:val="20"/>
          <w:szCs w:val="20"/>
          <w:lang w:val="es-ES"/>
        </w:rPr>
        <w:t xml:space="preserve"> y COOMEVA, iniciaron procesos ejecutivos</w:t>
      </w:r>
      <w:r w:rsidR="00775F00" w:rsidRPr="005957F8">
        <w:rPr>
          <w:rFonts w:ascii="Cambria" w:hAnsi="Cambria"/>
          <w:sz w:val="20"/>
          <w:szCs w:val="20"/>
          <w:lang w:val="es-ES"/>
        </w:rPr>
        <w:t xml:space="preserve"> por los créditos adeudados por la pr</w:t>
      </w:r>
      <w:r w:rsidR="00961D0A">
        <w:rPr>
          <w:rFonts w:ascii="Cambria" w:hAnsi="Cambria"/>
          <w:sz w:val="20"/>
          <w:szCs w:val="20"/>
          <w:lang w:val="es-ES"/>
        </w:rPr>
        <w:t>esunta víctima. Manifiestan que</w:t>
      </w:r>
      <w:r w:rsidR="00775F00" w:rsidRPr="005957F8">
        <w:rPr>
          <w:rFonts w:ascii="Cambria" w:hAnsi="Cambria"/>
          <w:sz w:val="20"/>
          <w:szCs w:val="20"/>
          <w:lang w:val="es-ES"/>
        </w:rPr>
        <w:t xml:space="preserve"> el señor Lozano García y su esposa solicitaron a </w:t>
      </w:r>
      <w:r w:rsidR="005345D7" w:rsidRPr="005957F8">
        <w:rPr>
          <w:rFonts w:ascii="Cambria" w:hAnsi="Cambria"/>
          <w:sz w:val="20"/>
          <w:szCs w:val="20"/>
          <w:lang w:val="es-ES"/>
        </w:rPr>
        <w:t xml:space="preserve">dichas </w:t>
      </w:r>
      <w:r w:rsidR="00775F00" w:rsidRPr="005957F8">
        <w:rPr>
          <w:rFonts w:ascii="Cambria" w:hAnsi="Cambria"/>
          <w:sz w:val="20"/>
          <w:szCs w:val="20"/>
          <w:lang w:val="es-ES"/>
        </w:rPr>
        <w:t>entidades financieras</w:t>
      </w:r>
      <w:r w:rsidR="005345D7" w:rsidRPr="005957F8">
        <w:rPr>
          <w:rFonts w:ascii="Cambria" w:hAnsi="Cambria"/>
          <w:sz w:val="20"/>
          <w:szCs w:val="20"/>
          <w:lang w:val="es-ES"/>
        </w:rPr>
        <w:t xml:space="preserve"> </w:t>
      </w:r>
      <w:r w:rsidR="00961D0A">
        <w:rPr>
          <w:rFonts w:ascii="Cambria" w:hAnsi="Cambria"/>
          <w:sz w:val="20"/>
          <w:szCs w:val="20"/>
          <w:lang w:val="es-ES"/>
        </w:rPr>
        <w:t>que aplicaran</w:t>
      </w:r>
      <w:r w:rsidR="00775F00" w:rsidRPr="005957F8">
        <w:rPr>
          <w:rFonts w:ascii="Cambria" w:hAnsi="Cambria"/>
          <w:sz w:val="20"/>
          <w:szCs w:val="20"/>
          <w:lang w:val="es-ES"/>
        </w:rPr>
        <w:t xml:space="preserve"> lo establecido en la Ley 986 de 2005, relativa a las medidas</w:t>
      </w:r>
      <w:r w:rsidR="00775F00" w:rsidRPr="00775F00">
        <w:rPr>
          <w:rFonts w:ascii="Cambria" w:hAnsi="Cambria"/>
          <w:sz w:val="20"/>
          <w:szCs w:val="20"/>
          <w:lang w:val="es-ES"/>
        </w:rPr>
        <w:t xml:space="preserve"> de protección a las víctimas del secuestro y sus familias, a fin de que no cobrasen las cuotas e intereses de créditos que vencieron durante el tiempo del secuestro y por termino posterior igual a ese periodo, y </w:t>
      </w:r>
      <w:r w:rsidR="00961D0A">
        <w:rPr>
          <w:rFonts w:ascii="Cambria" w:hAnsi="Cambria"/>
          <w:sz w:val="20"/>
          <w:szCs w:val="20"/>
          <w:lang w:val="es-ES"/>
        </w:rPr>
        <w:t xml:space="preserve">que </w:t>
      </w:r>
      <w:r w:rsidR="00775F00" w:rsidRPr="00775F00">
        <w:rPr>
          <w:rFonts w:ascii="Cambria" w:hAnsi="Cambria"/>
          <w:sz w:val="20"/>
          <w:szCs w:val="20"/>
          <w:lang w:val="es-ES"/>
        </w:rPr>
        <w:t xml:space="preserve">en consecuencia no iniciasen procesos ejecutivos para el cobro de estos créditos </w:t>
      </w:r>
      <w:r w:rsidR="00961D0A">
        <w:rPr>
          <w:rFonts w:ascii="Cambria" w:hAnsi="Cambria"/>
          <w:sz w:val="20"/>
          <w:szCs w:val="20"/>
          <w:lang w:val="es-ES"/>
        </w:rPr>
        <w:t>durante ese tiempo</w:t>
      </w:r>
      <w:r w:rsidR="00775F00" w:rsidRPr="00775F00">
        <w:rPr>
          <w:rFonts w:ascii="Cambria" w:hAnsi="Cambria"/>
          <w:sz w:val="20"/>
          <w:szCs w:val="20"/>
          <w:lang w:val="es-ES"/>
        </w:rPr>
        <w:t xml:space="preserve">. </w:t>
      </w:r>
    </w:p>
    <w:p w:rsidR="005957F8" w:rsidRDefault="005A6225" w:rsidP="005957F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Sin embargo,</w:t>
      </w:r>
      <w:r w:rsidR="00775F00">
        <w:rPr>
          <w:rFonts w:ascii="Cambria" w:hAnsi="Cambria"/>
          <w:sz w:val="20"/>
          <w:szCs w:val="20"/>
          <w:lang w:val="es-ES"/>
        </w:rPr>
        <w:t xml:space="preserve"> </w:t>
      </w:r>
      <w:r w:rsidR="005957F8">
        <w:rPr>
          <w:rFonts w:ascii="Cambria" w:hAnsi="Cambria"/>
          <w:sz w:val="20"/>
          <w:szCs w:val="20"/>
          <w:lang w:val="es-ES"/>
        </w:rPr>
        <w:t xml:space="preserve">sus solicitudes no fueron atendidas y </w:t>
      </w:r>
      <w:r w:rsidR="00775F00">
        <w:rPr>
          <w:rFonts w:ascii="Cambria" w:hAnsi="Cambria"/>
          <w:sz w:val="20"/>
          <w:szCs w:val="20"/>
          <w:lang w:val="es-ES"/>
        </w:rPr>
        <w:t xml:space="preserve">las autoridades judiciales </w:t>
      </w:r>
      <w:r w:rsidR="00942E95">
        <w:rPr>
          <w:rFonts w:ascii="Cambria" w:hAnsi="Cambria"/>
          <w:sz w:val="20"/>
          <w:szCs w:val="20"/>
          <w:lang w:val="es-ES"/>
        </w:rPr>
        <w:t>ordenaron el remate de sus bienes</w:t>
      </w:r>
      <w:r w:rsidR="00775F00">
        <w:rPr>
          <w:rFonts w:ascii="Cambria" w:hAnsi="Cambria"/>
          <w:sz w:val="20"/>
          <w:szCs w:val="20"/>
          <w:lang w:val="es-ES"/>
        </w:rPr>
        <w:t xml:space="preserve">. </w:t>
      </w:r>
      <w:r>
        <w:rPr>
          <w:rFonts w:ascii="Cambria" w:hAnsi="Cambria"/>
          <w:sz w:val="20"/>
          <w:szCs w:val="20"/>
          <w:lang w:val="es-ES"/>
        </w:rPr>
        <w:t>Así,</w:t>
      </w:r>
      <w:r w:rsidR="00775F00" w:rsidRPr="00775F00">
        <w:rPr>
          <w:rFonts w:ascii="Cambria" w:hAnsi="Cambria"/>
          <w:sz w:val="20"/>
          <w:szCs w:val="20"/>
          <w:lang w:val="es-ES"/>
        </w:rPr>
        <w:t xml:space="preserve"> el 12 de agosto de 2005 el Juzgado 14 Civil del Circuito de Medellín</w:t>
      </w:r>
      <w:r w:rsidR="00775F00">
        <w:rPr>
          <w:rFonts w:ascii="Cambria" w:hAnsi="Cambria"/>
          <w:sz w:val="20"/>
          <w:szCs w:val="20"/>
          <w:lang w:val="es-ES"/>
        </w:rPr>
        <w:t xml:space="preserve"> declaró fundada la demanda ejecución y </w:t>
      </w:r>
      <w:r w:rsidR="00942E95">
        <w:rPr>
          <w:rFonts w:ascii="Cambria" w:hAnsi="Cambria"/>
          <w:sz w:val="20"/>
          <w:szCs w:val="20"/>
          <w:lang w:val="es-ES"/>
        </w:rPr>
        <w:t>dispuso</w:t>
      </w:r>
      <w:r w:rsidR="00775F00">
        <w:rPr>
          <w:rFonts w:ascii="Cambria" w:hAnsi="Cambria"/>
          <w:sz w:val="20"/>
          <w:szCs w:val="20"/>
          <w:lang w:val="es-ES"/>
        </w:rPr>
        <w:t xml:space="preserve"> el remate de la casa </w:t>
      </w:r>
      <w:r w:rsidR="00942E95">
        <w:rPr>
          <w:rFonts w:ascii="Cambria" w:hAnsi="Cambria"/>
          <w:sz w:val="20"/>
          <w:szCs w:val="20"/>
          <w:lang w:val="es-ES"/>
        </w:rPr>
        <w:t xml:space="preserve">del núcleo familiar </w:t>
      </w:r>
      <w:r w:rsidR="00775F00">
        <w:rPr>
          <w:rFonts w:ascii="Cambria" w:hAnsi="Cambria"/>
          <w:sz w:val="20"/>
          <w:szCs w:val="20"/>
          <w:lang w:val="es-ES"/>
        </w:rPr>
        <w:t>del señor Lozano</w:t>
      </w:r>
      <w:r w:rsidR="00C82900">
        <w:rPr>
          <w:rFonts w:ascii="Cambria" w:hAnsi="Cambria"/>
          <w:sz w:val="20"/>
          <w:szCs w:val="20"/>
          <w:lang w:val="es-ES"/>
        </w:rPr>
        <w:t xml:space="preserve"> García</w:t>
      </w:r>
      <w:r w:rsidR="00775F00">
        <w:rPr>
          <w:rFonts w:ascii="Cambria" w:hAnsi="Cambria"/>
          <w:sz w:val="20"/>
          <w:szCs w:val="20"/>
          <w:lang w:val="es-ES"/>
        </w:rPr>
        <w:t xml:space="preserve">. </w:t>
      </w:r>
      <w:r>
        <w:rPr>
          <w:rFonts w:ascii="Cambria" w:hAnsi="Cambria"/>
          <w:sz w:val="20"/>
          <w:szCs w:val="20"/>
          <w:lang w:val="es-ES"/>
        </w:rPr>
        <w:t>El 5 de agosto de 2005</w:t>
      </w:r>
      <w:r w:rsidR="00775F00">
        <w:rPr>
          <w:rFonts w:ascii="Cambria" w:hAnsi="Cambria"/>
          <w:sz w:val="20"/>
          <w:szCs w:val="20"/>
          <w:lang w:val="es-ES"/>
        </w:rPr>
        <w:t xml:space="preserve"> la presunta víctima interpuso </w:t>
      </w:r>
      <w:r w:rsidR="005957F8">
        <w:rPr>
          <w:rFonts w:ascii="Cambria" w:hAnsi="Cambria"/>
          <w:sz w:val="20"/>
          <w:szCs w:val="20"/>
          <w:lang w:val="es-ES"/>
        </w:rPr>
        <w:t xml:space="preserve">un </w:t>
      </w:r>
      <w:r w:rsidR="00775F00">
        <w:rPr>
          <w:rFonts w:ascii="Cambria" w:hAnsi="Cambria"/>
          <w:sz w:val="20"/>
          <w:szCs w:val="20"/>
          <w:lang w:val="es-ES"/>
        </w:rPr>
        <w:t xml:space="preserve">incidente de nulidad alegando </w:t>
      </w:r>
      <w:r w:rsidR="00942E95">
        <w:rPr>
          <w:rFonts w:ascii="Cambria" w:hAnsi="Cambria"/>
          <w:sz w:val="20"/>
          <w:szCs w:val="20"/>
          <w:lang w:val="es-ES"/>
        </w:rPr>
        <w:t xml:space="preserve">nuevamente </w:t>
      </w:r>
      <w:r w:rsidR="00775F00">
        <w:rPr>
          <w:rFonts w:ascii="Cambria" w:hAnsi="Cambria"/>
          <w:sz w:val="20"/>
          <w:szCs w:val="20"/>
          <w:lang w:val="es-ES"/>
        </w:rPr>
        <w:t>la aplicación de la ley 986 de 2005</w:t>
      </w:r>
      <w:r w:rsidR="00942E95">
        <w:rPr>
          <w:rFonts w:ascii="Cambria" w:hAnsi="Cambria"/>
          <w:sz w:val="20"/>
          <w:szCs w:val="20"/>
          <w:lang w:val="es-ES"/>
        </w:rPr>
        <w:t>, pero tal recurso fue rechazado. Ante ello, el señor Lozano</w:t>
      </w:r>
      <w:r w:rsidR="00C82900">
        <w:rPr>
          <w:rFonts w:ascii="Cambria" w:hAnsi="Cambria"/>
          <w:sz w:val="20"/>
          <w:szCs w:val="20"/>
          <w:lang w:val="es-ES"/>
        </w:rPr>
        <w:t xml:space="preserve"> García</w:t>
      </w:r>
      <w:r w:rsidR="00942E95">
        <w:rPr>
          <w:rFonts w:ascii="Cambria" w:hAnsi="Cambria"/>
          <w:sz w:val="20"/>
          <w:szCs w:val="20"/>
          <w:lang w:val="es-ES"/>
        </w:rPr>
        <w:t xml:space="preserve"> interpuso una acción de tutela ante el Tribunal Superior del Distrito de Medellín. No obstante, el 31 de marzo de </w:t>
      </w:r>
      <w:r w:rsidR="00942E95" w:rsidRPr="005957F8">
        <w:rPr>
          <w:rFonts w:ascii="Cambria" w:hAnsi="Cambria"/>
          <w:sz w:val="20"/>
          <w:szCs w:val="20"/>
          <w:lang w:val="es-ES"/>
        </w:rPr>
        <w:t xml:space="preserve">2009 </w:t>
      </w:r>
      <w:r>
        <w:rPr>
          <w:rFonts w:ascii="Cambria" w:hAnsi="Cambria"/>
          <w:sz w:val="20"/>
          <w:szCs w:val="20"/>
          <w:lang w:val="es-ES"/>
        </w:rPr>
        <w:t>esta instancia</w:t>
      </w:r>
      <w:r w:rsidR="00942E95" w:rsidRPr="005957F8">
        <w:rPr>
          <w:rFonts w:ascii="Cambria" w:hAnsi="Cambria"/>
          <w:sz w:val="20"/>
          <w:szCs w:val="20"/>
          <w:lang w:val="es-ES"/>
        </w:rPr>
        <w:t xml:space="preserve"> judicial rechazó la demanda, al considerar que no se cumplieron los principios de subsidiariedad e inmediatez</w:t>
      </w:r>
      <w:r w:rsidR="005957F8">
        <w:rPr>
          <w:rFonts w:ascii="Cambria" w:hAnsi="Cambria"/>
          <w:sz w:val="20"/>
          <w:szCs w:val="20"/>
          <w:lang w:val="es-ES"/>
        </w:rPr>
        <w:t>, toda vez que no se utiliza</w:t>
      </w:r>
      <w:r>
        <w:rPr>
          <w:rFonts w:ascii="Cambria" w:hAnsi="Cambria"/>
          <w:sz w:val="20"/>
          <w:szCs w:val="20"/>
          <w:lang w:val="es-ES"/>
        </w:rPr>
        <w:t xml:space="preserve">ron las vías ordinarias y la </w:t>
      </w:r>
      <w:r w:rsidR="005957F8">
        <w:rPr>
          <w:rFonts w:ascii="Cambria" w:hAnsi="Cambria"/>
          <w:sz w:val="20"/>
          <w:szCs w:val="20"/>
          <w:lang w:val="es-ES"/>
        </w:rPr>
        <w:t>acción de tutela no fue interpuesta oportunamente</w:t>
      </w:r>
      <w:r w:rsidR="00942E95">
        <w:rPr>
          <w:rFonts w:ascii="Cambria" w:hAnsi="Cambria"/>
          <w:sz w:val="20"/>
          <w:szCs w:val="20"/>
          <w:lang w:val="es-ES"/>
        </w:rPr>
        <w:t xml:space="preserve">. </w:t>
      </w:r>
      <w:r>
        <w:rPr>
          <w:rFonts w:ascii="Cambria" w:hAnsi="Cambria"/>
          <w:sz w:val="20"/>
          <w:szCs w:val="20"/>
          <w:lang w:val="es-ES"/>
        </w:rPr>
        <w:t>Finalmente, e</w:t>
      </w:r>
      <w:r w:rsidR="00942E95">
        <w:rPr>
          <w:rFonts w:ascii="Cambria" w:hAnsi="Cambria"/>
          <w:sz w:val="20"/>
          <w:szCs w:val="20"/>
          <w:lang w:val="es-ES"/>
        </w:rPr>
        <w:t>l 31 de marzo de 2009, la Corte Constitucional de Colombia confirmó</w:t>
      </w:r>
      <w:r w:rsidR="005345D7">
        <w:rPr>
          <w:rFonts w:ascii="Cambria" w:hAnsi="Cambria"/>
          <w:sz w:val="20"/>
          <w:szCs w:val="20"/>
          <w:lang w:val="es-ES"/>
        </w:rPr>
        <w:t xml:space="preserve">, </w:t>
      </w:r>
      <w:r w:rsidR="00942E95">
        <w:rPr>
          <w:rFonts w:ascii="Cambria" w:hAnsi="Cambria"/>
          <w:sz w:val="20"/>
          <w:szCs w:val="20"/>
          <w:lang w:val="es-ES"/>
        </w:rPr>
        <w:t>en última instancia</w:t>
      </w:r>
      <w:r w:rsidR="005345D7">
        <w:rPr>
          <w:rFonts w:ascii="Cambria" w:hAnsi="Cambria"/>
          <w:sz w:val="20"/>
          <w:szCs w:val="20"/>
          <w:lang w:val="es-ES"/>
        </w:rPr>
        <w:t>, e</w:t>
      </w:r>
      <w:r w:rsidR="00942E95">
        <w:rPr>
          <w:rFonts w:ascii="Cambria" w:hAnsi="Cambria"/>
          <w:sz w:val="20"/>
          <w:szCs w:val="20"/>
          <w:lang w:val="es-ES"/>
        </w:rPr>
        <w:t>l rechazo de la acción de tutela</w:t>
      </w:r>
      <w:r w:rsidR="005957F8">
        <w:rPr>
          <w:rFonts w:ascii="Cambria" w:hAnsi="Cambria"/>
          <w:sz w:val="20"/>
          <w:szCs w:val="20"/>
          <w:lang w:val="es-ES"/>
        </w:rPr>
        <w:t xml:space="preserve"> por las mismas razones. </w:t>
      </w:r>
      <w:r w:rsidR="009448C4">
        <w:rPr>
          <w:rFonts w:ascii="Cambria" w:hAnsi="Cambria"/>
          <w:sz w:val="20"/>
          <w:szCs w:val="20"/>
          <w:lang w:val="es-ES"/>
        </w:rPr>
        <w:t>Indican que tal decisión fue notificada el 17 de junio de 2009.</w:t>
      </w:r>
    </w:p>
    <w:p w:rsidR="005957F8" w:rsidRPr="00DA2F26" w:rsidRDefault="00FA48DC" w:rsidP="005957F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A2F26">
        <w:rPr>
          <w:rFonts w:ascii="Cambria" w:hAnsi="Cambria"/>
          <w:sz w:val="20"/>
          <w:szCs w:val="20"/>
          <w:lang w:val="es-ES"/>
        </w:rPr>
        <w:t>Con</w:t>
      </w:r>
      <w:r w:rsidR="00942E95" w:rsidRPr="00DA2F26">
        <w:rPr>
          <w:rFonts w:ascii="Cambria" w:hAnsi="Cambria"/>
          <w:sz w:val="20"/>
          <w:szCs w:val="20"/>
          <w:lang w:val="es-ES"/>
        </w:rPr>
        <w:t xml:space="preserve"> base </w:t>
      </w:r>
      <w:r w:rsidRPr="00DA2F26">
        <w:rPr>
          <w:rFonts w:ascii="Cambria" w:hAnsi="Cambria"/>
          <w:sz w:val="20"/>
          <w:szCs w:val="20"/>
          <w:lang w:val="es-ES"/>
        </w:rPr>
        <w:t>en estas consideraciones</w:t>
      </w:r>
      <w:r w:rsidR="00942E95" w:rsidRPr="00DA2F26">
        <w:rPr>
          <w:rFonts w:ascii="Cambria" w:hAnsi="Cambria"/>
          <w:sz w:val="20"/>
          <w:szCs w:val="20"/>
          <w:lang w:val="es-ES"/>
        </w:rPr>
        <w:t xml:space="preserve"> l</w:t>
      </w:r>
      <w:r w:rsidR="00AD5848" w:rsidRPr="00DA2F26">
        <w:rPr>
          <w:rFonts w:ascii="Cambria" w:hAnsi="Cambria"/>
          <w:sz w:val="20"/>
          <w:szCs w:val="20"/>
          <w:lang w:val="es-ES"/>
        </w:rPr>
        <w:t xml:space="preserve">os peticionarios </w:t>
      </w:r>
      <w:r w:rsidRPr="00DA2F26">
        <w:rPr>
          <w:rFonts w:ascii="Cambria" w:hAnsi="Cambria"/>
          <w:sz w:val="20"/>
          <w:szCs w:val="20"/>
          <w:lang w:val="es-ES"/>
        </w:rPr>
        <w:t>alegan</w:t>
      </w:r>
      <w:r w:rsidR="00942E95" w:rsidRPr="00DA2F26">
        <w:rPr>
          <w:rFonts w:ascii="Cambria" w:hAnsi="Cambria"/>
          <w:sz w:val="20"/>
          <w:szCs w:val="20"/>
          <w:lang w:val="es-ES"/>
        </w:rPr>
        <w:t xml:space="preserve"> </w:t>
      </w:r>
      <w:r w:rsidR="00AD5848" w:rsidRPr="00DA2F26">
        <w:rPr>
          <w:rFonts w:ascii="Cambria" w:hAnsi="Cambria"/>
          <w:sz w:val="20"/>
          <w:szCs w:val="20"/>
          <w:lang w:val="es-ES"/>
        </w:rPr>
        <w:t>que el secuestro de la presunta víctima se encuentra impune</w:t>
      </w:r>
      <w:r w:rsidRPr="00DA2F26">
        <w:rPr>
          <w:rFonts w:ascii="Cambria" w:hAnsi="Cambria"/>
          <w:sz w:val="20"/>
          <w:szCs w:val="20"/>
          <w:lang w:val="es-ES"/>
        </w:rPr>
        <w:t xml:space="preserve">; y que </w:t>
      </w:r>
      <w:r w:rsidR="00AD5848" w:rsidRPr="00DA2F26">
        <w:rPr>
          <w:rFonts w:ascii="Cambria" w:hAnsi="Cambria"/>
          <w:sz w:val="20"/>
          <w:szCs w:val="20"/>
          <w:lang w:val="es-ES"/>
        </w:rPr>
        <w:t xml:space="preserve">a pesar de que los hechos fueron puestos en conocimiento de las autoridades competentes en varias ocasiones desde el mismo día del secuestro, la fiscalía no realizó la investigación judicial pertinente, </w:t>
      </w:r>
      <w:r w:rsidR="001826FE" w:rsidRPr="00DA2F26">
        <w:rPr>
          <w:rFonts w:ascii="Cambria" w:hAnsi="Cambria"/>
          <w:sz w:val="20"/>
          <w:szCs w:val="20"/>
          <w:lang w:val="es-ES"/>
        </w:rPr>
        <w:t>sin</w:t>
      </w:r>
      <w:r w:rsidR="00AD5848" w:rsidRPr="00DA2F26">
        <w:rPr>
          <w:rFonts w:ascii="Cambria" w:hAnsi="Cambria"/>
          <w:sz w:val="20"/>
          <w:szCs w:val="20"/>
          <w:lang w:val="es-ES"/>
        </w:rPr>
        <w:t xml:space="preserve"> que hasta la fecha </w:t>
      </w:r>
      <w:r w:rsidR="001826FE" w:rsidRPr="00DA2F26">
        <w:rPr>
          <w:rFonts w:ascii="Cambria" w:hAnsi="Cambria"/>
          <w:sz w:val="20"/>
          <w:szCs w:val="20"/>
          <w:lang w:val="es-ES"/>
        </w:rPr>
        <w:t xml:space="preserve">se haya procesado penalmente a los responsables. </w:t>
      </w:r>
      <w:r w:rsidR="00B70611" w:rsidRPr="00DA2F26">
        <w:rPr>
          <w:rFonts w:ascii="Cambria" w:hAnsi="Cambria"/>
          <w:sz w:val="20"/>
          <w:szCs w:val="20"/>
          <w:lang w:val="es-ES"/>
        </w:rPr>
        <w:t xml:space="preserve">Asimismo, enfatizan que, debido a las amenazas y las presiones ejercidas por el ELN, el señor Lozano García se vio obligado a salir de la zona, por lo que estuvo imposibilitado de realizar seguimiento a la investigación que desarrollaba la fiscalía. </w:t>
      </w:r>
    </w:p>
    <w:p w:rsidR="001A41C1" w:rsidRPr="005957F8" w:rsidRDefault="00AD5848" w:rsidP="002137E7">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957F8">
        <w:rPr>
          <w:rFonts w:ascii="Cambria" w:hAnsi="Cambria"/>
          <w:sz w:val="20"/>
          <w:szCs w:val="20"/>
          <w:lang w:val="es-ES"/>
        </w:rPr>
        <w:lastRenderedPageBreak/>
        <w:t>Adicionalmente, aducen que el secuestro empeoró la situación económica del señor Lozano García y de su familia</w:t>
      </w:r>
      <w:r w:rsidR="00235F2F">
        <w:rPr>
          <w:rFonts w:ascii="Cambria" w:hAnsi="Cambria"/>
          <w:sz w:val="20"/>
          <w:szCs w:val="20"/>
          <w:lang w:val="es-ES"/>
        </w:rPr>
        <w:t xml:space="preserve">, ya que </w:t>
      </w:r>
      <w:r w:rsidR="004F4D2D">
        <w:rPr>
          <w:rFonts w:ascii="Cambria" w:hAnsi="Cambria"/>
          <w:sz w:val="20"/>
          <w:szCs w:val="20"/>
          <w:lang w:val="es-ES"/>
        </w:rPr>
        <w:t>él</w:t>
      </w:r>
      <w:r w:rsidR="00235F2F">
        <w:rPr>
          <w:rFonts w:ascii="Cambria" w:hAnsi="Cambria"/>
          <w:sz w:val="20"/>
          <w:szCs w:val="20"/>
          <w:lang w:val="es-ES"/>
        </w:rPr>
        <w:t xml:space="preserve"> sería</w:t>
      </w:r>
      <w:r w:rsidRPr="005957F8">
        <w:rPr>
          <w:rFonts w:ascii="Cambria" w:hAnsi="Cambria"/>
          <w:sz w:val="20"/>
          <w:szCs w:val="20"/>
          <w:lang w:val="es-ES"/>
        </w:rPr>
        <w:t xml:space="preserve"> </w:t>
      </w:r>
      <w:r w:rsidR="00235F2F">
        <w:rPr>
          <w:rFonts w:ascii="Cambria" w:hAnsi="Cambria"/>
          <w:sz w:val="20"/>
          <w:szCs w:val="20"/>
          <w:lang w:val="es-ES"/>
        </w:rPr>
        <w:t>su</w:t>
      </w:r>
      <w:r w:rsidRPr="005957F8">
        <w:rPr>
          <w:rFonts w:ascii="Cambria" w:hAnsi="Cambria"/>
          <w:sz w:val="20"/>
          <w:szCs w:val="20"/>
          <w:lang w:val="es-ES"/>
        </w:rPr>
        <w:t xml:space="preserve"> único sustento económico</w:t>
      </w:r>
      <w:r w:rsidR="00235F2F">
        <w:rPr>
          <w:rFonts w:ascii="Cambria" w:hAnsi="Cambria"/>
          <w:sz w:val="20"/>
          <w:szCs w:val="20"/>
          <w:lang w:val="es-ES"/>
        </w:rPr>
        <w:t>;</w:t>
      </w:r>
      <w:r w:rsidR="005957F8">
        <w:rPr>
          <w:rFonts w:ascii="Cambria" w:hAnsi="Cambria"/>
          <w:sz w:val="20"/>
          <w:szCs w:val="20"/>
          <w:lang w:val="es-ES"/>
        </w:rPr>
        <w:t xml:space="preserve"> y que el embargo</w:t>
      </w:r>
      <w:r w:rsidR="00235F2F">
        <w:rPr>
          <w:rFonts w:ascii="Cambria" w:hAnsi="Cambria"/>
          <w:sz w:val="20"/>
          <w:szCs w:val="20"/>
          <w:lang w:val="es-ES"/>
        </w:rPr>
        <w:t xml:space="preserve"> </w:t>
      </w:r>
      <w:r w:rsidR="004F4D2D">
        <w:rPr>
          <w:rFonts w:ascii="Cambria" w:hAnsi="Cambria"/>
          <w:sz w:val="20"/>
          <w:szCs w:val="20"/>
          <w:lang w:val="es-ES"/>
        </w:rPr>
        <w:t>–</w:t>
      </w:r>
      <w:r w:rsidR="00235F2F">
        <w:rPr>
          <w:rFonts w:ascii="Cambria" w:hAnsi="Cambria"/>
          <w:sz w:val="20"/>
          <w:szCs w:val="20"/>
          <w:lang w:val="es-ES"/>
        </w:rPr>
        <w:t>alegadamente</w:t>
      </w:r>
      <w:r w:rsidR="004F4D2D">
        <w:rPr>
          <w:rFonts w:ascii="Cambria" w:hAnsi="Cambria"/>
          <w:sz w:val="20"/>
          <w:szCs w:val="20"/>
          <w:lang w:val="es-ES"/>
        </w:rPr>
        <w:t>–</w:t>
      </w:r>
      <w:r w:rsidR="005957F8">
        <w:rPr>
          <w:rFonts w:ascii="Cambria" w:hAnsi="Cambria"/>
          <w:sz w:val="20"/>
          <w:szCs w:val="20"/>
          <w:lang w:val="es-ES"/>
        </w:rPr>
        <w:t xml:space="preserve"> irregular de sus bienes </w:t>
      </w:r>
      <w:r w:rsidR="002137E7">
        <w:rPr>
          <w:rFonts w:ascii="Cambria" w:hAnsi="Cambria"/>
          <w:sz w:val="20"/>
          <w:szCs w:val="20"/>
          <w:lang w:val="es-ES"/>
        </w:rPr>
        <w:t xml:space="preserve">los colocó en una situación de precariedad. Finalmente, argumentan que también hubo una vulneración de los derechos de la señora García de Lozano, por haber sido detenida sin las debidas garantías. </w:t>
      </w:r>
    </w:p>
    <w:p w:rsidR="00252669" w:rsidRPr="00252669" w:rsidRDefault="00005823" w:rsidP="0025266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A41C1">
        <w:rPr>
          <w:rFonts w:ascii="Cambria" w:hAnsi="Cambria"/>
          <w:sz w:val="20"/>
          <w:szCs w:val="20"/>
          <w:lang w:val="es-ES"/>
        </w:rPr>
        <w:t xml:space="preserve">Por su parte, </w:t>
      </w:r>
      <w:r w:rsidR="00252669" w:rsidRPr="00252669">
        <w:rPr>
          <w:rFonts w:ascii="Cambria" w:hAnsi="Cambria"/>
          <w:sz w:val="20"/>
          <w:szCs w:val="20"/>
          <w:lang w:val="es-ES"/>
        </w:rPr>
        <w:t xml:space="preserve">el Estado </w:t>
      </w:r>
      <w:r w:rsidR="00834F56">
        <w:rPr>
          <w:rFonts w:ascii="Cambria" w:hAnsi="Cambria"/>
          <w:sz w:val="20"/>
          <w:szCs w:val="20"/>
          <w:lang w:val="es-ES"/>
        </w:rPr>
        <w:t>argumenta</w:t>
      </w:r>
      <w:r w:rsidR="00252669" w:rsidRPr="00252669">
        <w:rPr>
          <w:rFonts w:ascii="Cambria" w:hAnsi="Cambria"/>
          <w:sz w:val="20"/>
          <w:szCs w:val="20"/>
          <w:lang w:val="es-ES"/>
        </w:rPr>
        <w:t xml:space="preserve"> que la petición es inadmisible </w:t>
      </w:r>
      <w:r w:rsidR="00834F56">
        <w:rPr>
          <w:rFonts w:ascii="Cambria" w:hAnsi="Cambria"/>
          <w:sz w:val="20"/>
          <w:szCs w:val="20"/>
          <w:lang w:val="es-ES"/>
        </w:rPr>
        <w:t>por falta de agotamiento de</w:t>
      </w:r>
      <w:r w:rsidR="00252669" w:rsidRPr="00252669">
        <w:rPr>
          <w:rFonts w:ascii="Cambria" w:hAnsi="Cambria"/>
          <w:sz w:val="20"/>
          <w:szCs w:val="20"/>
          <w:lang w:val="es-ES"/>
        </w:rPr>
        <w:t xml:space="preserve"> los recu</w:t>
      </w:r>
      <w:r w:rsidR="00AC01F9">
        <w:rPr>
          <w:rFonts w:ascii="Cambria" w:hAnsi="Cambria"/>
          <w:sz w:val="20"/>
          <w:szCs w:val="20"/>
          <w:lang w:val="es-ES"/>
        </w:rPr>
        <w:t>rsos de la jurisdicción interna</w:t>
      </w:r>
      <w:r w:rsidR="00252669" w:rsidRPr="00252669">
        <w:rPr>
          <w:rFonts w:ascii="Cambria" w:hAnsi="Cambria"/>
          <w:sz w:val="20"/>
          <w:szCs w:val="20"/>
          <w:lang w:val="es-ES"/>
        </w:rPr>
        <w:t xml:space="preserve"> en relación con las alegadas vulneraciones a las garantías judiciales en perjuicio de la señora García de Lozano. Aduce que a pesar de tener a su disposición el recurso de hábeas corpus y la acción de reparación directa </w:t>
      </w:r>
      <w:r w:rsidR="00252669">
        <w:rPr>
          <w:rFonts w:ascii="Cambria" w:hAnsi="Cambria"/>
          <w:sz w:val="20"/>
          <w:szCs w:val="20"/>
          <w:lang w:val="es-ES"/>
        </w:rPr>
        <w:t>para cuestionar una presunta detención arbitraria</w:t>
      </w:r>
      <w:r w:rsidR="00252669" w:rsidRPr="00252669">
        <w:rPr>
          <w:rFonts w:ascii="Cambria" w:hAnsi="Cambria"/>
          <w:sz w:val="20"/>
          <w:szCs w:val="20"/>
          <w:lang w:val="es-ES"/>
        </w:rPr>
        <w:t xml:space="preserve">, </w:t>
      </w:r>
      <w:r w:rsidR="00AC01F9">
        <w:rPr>
          <w:rFonts w:ascii="Cambria" w:hAnsi="Cambria"/>
          <w:sz w:val="20"/>
          <w:szCs w:val="20"/>
          <w:lang w:val="es-ES"/>
        </w:rPr>
        <w:t>aquella</w:t>
      </w:r>
      <w:r w:rsidR="00252669" w:rsidRPr="00252669">
        <w:rPr>
          <w:rFonts w:ascii="Cambria" w:hAnsi="Cambria"/>
          <w:sz w:val="20"/>
          <w:szCs w:val="20"/>
          <w:lang w:val="es-ES"/>
        </w:rPr>
        <w:t xml:space="preserve"> nunca utilizó </w:t>
      </w:r>
      <w:r w:rsidR="00AC01F9">
        <w:rPr>
          <w:rFonts w:ascii="Cambria" w:hAnsi="Cambria"/>
          <w:sz w:val="20"/>
          <w:szCs w:val="20"/>
          <w:lang w:val="es-ES"/>
        </w:rPr>
        <w:t>estos</w:t>
      </w:r>
      <w:r w:rsidR="00252669" w:rsidRPr="00252669">
        <w:rPr>
          <w:rFonts w:ascii="Cambria" w:hAnsi="Cambria"/>
          <w:sz w:val="20"/>
          <w:szCs w:val="20"/>
          <w:lang w:val="es-ES"/>
        </w:rPr>
        <w:t xml:space="preserve"> medios para cuestionar las presuntas irregularidades en su detención y posterior proceso. </w:t>
      </w:r>
      <w:r w:rsidR="00252669">
        <w:rPr>
          <w:rFonts w:ascii="Cambria" w:hAnsi="Cambria"/>
          <w:sz w:val="20"/>
          <w:szCs w:val="20"/>
          <w:lang w:val="es-ES"/>
        </w:rPr>
        <w:t xml:space="preserve">Asimismo, </w:t>
      </w:r>
      <w:r w:rsidR="00AC01F9">
        <w:rPr>
          <w:rFonts w:ascii="Cambria" w:hAnsi="Cambria"/>
          <w:sz w:val="20"/>
          <w:szCs w:val="20"/>
          <w:lang w:val="es-ES"/>
        </w:rPr>
        <w:t>sostiene</w:t>
      </w:r>
      <w:r w:rsidR="00252669">
        <w:rPr>
          <w:rFonts w:ascii="Cambria" w:hAnsi="Cambria"/>
          <w:sz w:val="20"/>
          <w:szCs w:val="20"/>
          <w:lang w:val="es-ES"/>
        </w:rPr>
        <w:t xml:space="preserve"> que tampoco se configura alguna de las excepciones para no utilizar los recursos internos, por lo que corresponde que la CIDH declare inadmisible por falta de agotamiento este extremo de la petición. </w:t>
      </w:r>
    </w:p>
    <w:p w:rsidR="008E2608" w:rsidRDefault="00AC01F9" w:rsidP="0025266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Asimismo</w:t>
      </w:r>
      <w:r w:rsidR="00252669">
        <w:rPr>
          <w:rFonts w:ascii="Cambria" w:hAnsi="Cambria"/>
          <w:sz w:val="20"/>
          <w:szCs w:val="20"/>
          <w:lang w:val="es-ES"/>
        </w:rPr>
        <w:t xml:space="preserve">, argumenta que </w:t>
      </w:r>
      <w:r w:rsidR="00252669">
        <w:rPr>
          <w:rFonts w:ascii="Cambria" w:eastAsia="Times New Roman" w:hAnsi="Cambria"/>
          <w:sz w:val="20"/>
          <w:szCs w:val="20"/>
          <w:bdr w:val="none" w:sz="0" w:space="0" w:color="auto"/>
          <w:lang w:val="es-ES"/>
        </w:rPr>
        <w:t xml:space="preserve">los hechos </w:t>
      </w:r>
      <w:r w:rsidR="009B36FD">
        <w:rPr>
          <w:rFonts w:ascii="Cambria" w:eastAsia="Times New Roman" w:hAnsi="Cambria"/>
          <w:sz w:val="20"/>
          <w:szCs w:val="20"/>
          <w:bdr w:val="none" w:sz="0" w:space="0" w:color="auto"/>
          <w:lang w:val="es-ES"/>
        </w:rPr>
        <w:t>relacionados con el</w:t>
      </w:r>
      <w:r w:rsidR="00252669">
        <w:rPr>
          <w:rFonts w:ascii="Cambria" w:eastAsia="Times New Roman" w:hAnsi="Cambria"/>
          <w:sz w:val="20"/>
          <w:szCs w:val="20"/>
          <w:bdr w:val="none" w:sz="0" w:space="0" w:color="auto"/>
          <w:lang w:val="es-ES"/>
        </w:rPr>
        <w:t xml:space="preserve"> señor </w:t>
      </w:r>
      <w:r w:rsidR="00C82900">
        <w:rPr>
          <w:rFonts w:ascii="Cambria" w:eastAsia="Times New Roman" w:hAnsi="Cambria"/>
          <w:sz w:val="20"/>
          <w:szCs w:val="20"/>
          <w:bdr w:val="none" w:sz="0" w:space="0" w:color="auto"/>
          <w:lang w:val="es-ES"/>
        </w:rPr>
        <w:t>Lozano García</w:t>
      </w:r>
      <w:r w:rsidR="00252669">
        <w:rPr>
          <w:rFonts w:ascii="Cambria" w:eastAsia="Times New Roman" w:hAnsi="Cambria"/>
          <w:sz w:val="20"/>
          <w:szCs w:val="20"/>
          <w:bdr w:val="none" w:sz="0" w:space="0" w:color="auto"/>
          <w:lang w:val="es-ES"/>
        </w:rPr>
        <w:t xml:space="preserve"> </w:t>
      </w:r>
      <w:r w:rsidR="00252669">
        <w:rPr>
          <w:rFonts w:ascii="Cambria" w:hAnsi="Cambria"/>
          <w:sz w:val="20"/>
          <w:szCs w:val="20"/>
          <w:lang w:val="es-AR"/>
        </w:rPr>
        <w:t xml:space="preserve">no </w:t>
      </w:r>
      <w:r w:rsidR="00984D69">
        <w:rPr>
          <w:rFonts w:ascii="Cambria" w:hAnsi="Cambria"/>
          <w:sz w:val="20"/>
          <w:szCs w:val="20"/>
          <w:lang w:val="es-AR"/>
        </w:rPr>
        <w:t>caracterizan</w:t>
      </w:r>
      <w:r w:rsidR="00252669">
        <w:rPr>
          <w:rFonts w:ascii="Cambria" w:hAnsi="Cambria"/>
          <w:sz w:val="20"/>
          <w:szCs w:val="20"/>
          <w:lang w:val="es-AR"/>
        </w:rPr>
        <w:t xml:space="preserve"> violaci</w:t>
      </w:r>
      <w:r w:rsidR="009B36FD">
        <w:rPr>
          <w:rFonts w:ascii="Cambria" w:hAnsi="Cambria"/>
          <w:sz w:val="20"/>
          <w:szCs w:val="20"/>
          <w:lang w:val="es-AR"/>
        </w:rPr>
        <w:t>ones</w:t>
      </w:r>
      <w:r w:rsidR="00252669">
        <w:rPr>
          <w:rFonts w:ascii="Cambria" w:hAnsi="Cambria"/>
          <w:sz w:val="20"/>
          <w:szCs w:val="20"/>
          <w:lang w:val="es-AR"/>
        </w:rPr>
        <w:t xml:space="preserve"> de derechos humanos. Afirma que si bien los acontecimientos narrados por los peticio</w:t>
      </w:r>
      <w:r>
        <w:rPr>
          <w:rFonts w:ascii="Cambria" w:hAnsi="Cambria"/>
          <w:sz w:val="20"/>
          <w:szCs w:val="20"/>
          <w:lang w:val="es-AR"/>
        </w:rPr>
        <w:t xml:space="preserve">narios son verídicos </w:t>
      </w:r>
      <w:r w:rsidR="00942E95" w:rsidRPr="001A41C1">
        <w:rPr>
          <w:rFonts w:ascii="Cambria" w:hAnsi="Cambria"/>
          <w:sz w:val="20"/>
          <w:szCs w:val="20"/>
          <w:lang w:val="es-AR"/>
        </w:rPr>
        <w:t xml:space="preserve">no </w:t>
      </w:r>
      <w:r w:rsidR="00984D69">
        <w:rPr>
          <w:rFonts w:ascii="Cambria" w:hAnsi="Cambria"/>
          <w:sz w:val="20"/>
          <w:szCs w:val="20"/>
          <w:lang w:val="es-AR"/>
        </w:rPr>
        <w:t>generan</w:t>
      </w:r>
      <w:r w:rsidR="005345D7">
        <w:rPr>
          <w:rFonts w:ascii="Cambria" w:hAnsi="Cambria"/>
          <w:sz w:val="20"/>
          <w:szCs w:val="20"/>
          <w:lang w:val="es-AR"/>
        </w:rPr>
        <w:t xml:space="preserve"> su</w:t>
      </w:r>
      <w:r w:rsidR="00DE56B0" w:rsidRPr="001A41C1">
        <w:rPr>
          <w:rFonts w:ascii="Cambria" w:hAnsi="Cambria"/>
          <w:sz w:val="20"/>
          <w:szCs w:val="20"/>
          <w:lang w:val="es-AR"/>
        </w:rPr>
        <w:t xml:space="preserve"> responsabilidad internacional, toda vez que </w:t>
      </w:r>
      <w:r w:rsidR="00252669">
        <w:rPr>
          <w:rFonts w:ascii="Cambria" w:hAnsi="Cambria"/>
          <w:sz w:val="20"/>
          <w:szCs w:val="20"/>
          <w:lang w:val="es-AR"/>
        </w:rPr>
        <w:t xml:space="preserve">el secuestro no </w:t>
      </w:r>
      <w:r w:rsidR="00DE56B0" w:rsidRPr="001A41C1">
        <w:rPr>
          <w:rFonts w:ascii="Cambria" w:hAnsi="Cambria"/>
          <w:sz w:val="20"/>
          <w:szCs w:val="20"/>
          <w:lang w:val="es-AR"/>
        </w:rPr>
        <w:t xml:space="preserve">fue cometido por agentes estatales, sino por un grupo armado al margen de la ley. </w:t>
      </w:r>
      <w:r>
        <w:rPr>
          <w:rFonts w:ascii="Cambria" w:hAnsi="Cambria"/>
          <w:sz w:val="20"/>
          <w:szCs w:val="20"/>
          <w:lang w:val="es-AR"/>
        </w:rPr>
        <w:t>S</w:t>
      </w:r>
      <w:r w:rsidR="00DE56B0" w:rsidRPr="001A41C1">
        <w:rPr>
          <w:rFonts w:ascii="Cambria" w:hAnsi="Cambria"/>
          <w:sz w:val="20"/>
          <w:szCs w:val="20"/>
          <w:lang w:val="es-AR"/>
        </w:rPr>
        <w:t xml:space="preserve">ostiene </w:t>
      </w:r>
      <w:r w:rsidR="00B70611" w:rsidRPr="001A41C1">
        <w:rPr>
          <w:rFonts w:ascii="Cambria" w:hAnsi="Cambria"/>
          <w:sz w:val="20"/>
          <w:szCs w:val="20"/>
          <w:lang w:val="es-AR"/>
        </w:rPr>
        <w:t>que,</w:t>
      </w:r>
      <w:r w:rsidR="00DE56B0" w:rsidRPr="001A41C1">
        <w:rPr>
          <w:rFonts w:ascii="Cambria" w:hAnsi="Cambria"/>
          <w:sz w:val="20"/>
          <w:szCs w:val="20"/>
          <w:lang w:val="es-AR"/>
        </w:rPr>
        <w:t xml:space="preserve"> si bien pueden configurarse supuestos de responsabilidad internacional </w:t>
      </w:r>
      <w:r w:rsidR="005345D7">
        <w:rPr>
          <w:rFonts w:ascii="Cambria" w:hAnsi="Cambria"/>
          <w:sz w:val="20"/>
          <w:szCs w:val="20"/>
          <w:lang w:val="es-AR"/>
        </w:rPr>
        <w:t>estatal</w:t>
      </w:r>
      <w:r w:rsidR="00DE56B0" w:rsidRPr="001A41C1">
        <w:rPr>
          <w:rFonts w:ascii="Cambria" w:hAnsi="Cambria"/>
          <w:sz w:val="20"/>
          <w:szCs w:val="20"/>
          <w:lang w:val="es-AR"/>
        </w:rPr>
        <w:t xml:space="preserve"> por hech</w:t>
      </w:r>
      <w:r>
        <w:rPr>
          <w:rFonts w:ascii="Cambria" w:hAnsi="Cambria"/>
          <w:sz w:val="20"/>
          <w:szCs w:val="20"/>
          <w:lang w:val="es-AR"/>
        </w:rPr>
        <w:t>os cometidos por particulares,</w:t>
      </w:r>
      <w:r w:rsidR="00DE56B0" w:rsidRPr="001A41C1">
        <w:rPr>
          <w:rFonts w:ascii="Cambria" w:hAnsi="Cambria"/>
          <w:sz w:val="20"/>
          <w:szCs w:val="20"/>
          <w:lang w:val="es-AR"/>
        </w:rPr>
        <w:t xml:space="preserve"> esto solo opera en supuestos donde las autoridades fallaron en su deber de prevención o actuaron con aquiescencia y/o tolerancia. </w:t>
      </w:r>
      <w:r>
        <w:rPr>
          <w:rFonts w:ascii="Cambria" w:hAnsi="Cambria"/>
          <w:sz w:val="20"/>
          <w:szCs w:val="20"/>
          <w:lang w:val="es-AR"/>
        </w:rPr>
        <w:t>Supuestos que no se habrían dado en el presente caso</w:t>
      </w:r>
      <w:r w:rsidR="00DE56B0" w:rsidRPr="001A41C1">
        <w:rPr>
          <w:rFonts w:ascii="Cambria" w:hAnsi="Cambria"/>
          <w:sz w:val="20"/>
          <w:szCs w:val="20"/>
          <w:lang w:val="es-AR"/>
        </w:rPr>
        <w:t xml:space="preserve">, toda vez que las autoridades estatales no </w:t>
      </w:r>
      <w:r w:rsidR="00B70611" w:rsidRPr="001A41C1">
        <w:rPr>
          <w:rFonts w:ascii="Cambria" w:hAnsi="Cambria"/>
          <w:sz w:val="20"/>
          <w:szCs w:val="20"/>
          <w:lang w:val="es-AR"/>
        </w:rPr>
        <w:t>tuvieron</w:t>
      </w:r>
      <w:r w:rsidR="00DE56B0" w:rsidRPr="001A41C1">
        <w:rPr>
          <w:rFonts w:ascii="Cambria" w:hAnsi="Cambria"/>
          <w:sz w:val="20"/>
          <w:szCs w:val="20"/>
          <w:lang w:val="es-AR"/>
        </w:rPr>
        <w:t xml:space="preserve"> conocimiento previo de </w:t>
      </w:r>
      <w:r w:rsidR="005345D7">
        <w:rPr>
          <w:rFonts w:ascii="Cambria" w:hAnsi="Cambria"/>
          <w:sz w:val="20"/>
          <w:szCs w:val="20"/>
          <w:lang w:val="es-AR"/>
        </w:rPr>
        <w:t xml:space="preserve">un </w:t>
      </w:r>
      <w:r w:rsidR="0081211D">
        <w:rPr>
          <w:rFonts w:ascii="Cambria" w:hAnsi="Cambria"/>
          <w:sz w:val="20"/>
          <w:szCs w:val="20"/>
          <w:lang w:val="es-AR"/>
        </w:rPr>
        <w:t>riesgo cierto e inminente</w:t>
      </w:r>
      <w:r w:rsidR="00DE56B0" w:rsidRPr="001A41C1">
        <w:rPr>
          <w:rFonts w:ascii="Cambria" w:hAnsi="Cambria"/>
          <w:sz w:val="20"/>
          <w:szCs w:val="20"/>
          <w:lang w:val="es-AR"/>
        </w:rPr>
        <w:t xml:space="preserve"> </w:t>
      </w:r>
      <w:r w:rsidR="0081211D">
        <w:rPr>
          <w:rFonts w:ascii="Cambria" w:hAnsi="Cambria"/>
          <w:sz w:val="20"/>
          <w:szCs w:val="20"/>
          <w:lang w:val="es-AR"/>
        </w:rPr>
        <w:t>ni</w:t>
      </w:r>
      <w:r w:rsidR="00DE56B0" w:rsidRPr="001A41C1">
        <w:rPr>
          <w:rFonts w:ascii="Cambria" w:hAnsi="Cambria"/>
          <w:sz w:val="20"/>
          <w:szCs w:val="20"/>
          <w:lang w:val="es-AR"/>
        </w:rPr>
        <w:t xml:space="preserve"> actuaron con aquiescencia en favor del ELN. </w:t>
      </w:r>
      <w:bookmarkStart w:id="2" w:name="_Hlk36532559"/>
    </w:p>
    <w:p w:rsidR="008E2608" w:rsidRPr="00C82900" w:rsidRDefault="004B1AE6" w:rsidP="00C82900">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En esa línea</w:t>
      </w:r>
      <w:r w:rsidR="008E2608">
        <w:rPr>
          <w:rFonts w:ascii="Cambria" w:hAnsi="Cambria"/>
          <w:sz w:val="20"/>
          <w:szCs w:val="20"/>
          <w:lang w:val="es-ES"/>
        </w:rPr>
        <w:t xml:space="preserve">, </w:t>
      </w:r>
      <w:r>
        <w:rPr>
          <w:rFonts w:ascii="Cambria" w:hAnsi="Cambria"/>
          <w:sz w:val="20"/>
          <w:szCs w:val="20"/>
          <w:lang w:val="es-ES"/>
        </w:rPr>
        <w:t xml:space="preserve">agrega </w:t>
      </w:r>
      <w:r w:rsidR="008E2608">
        <w:rPr>
          <w:rFonts w:ascii="Cambria" w:hAnsi="Cambria"/>
          <w:sz w:val="20"/>
          <w:szCs w:val="20"/>
          <w:lang w:val="es-ES"/>
        </w:rPr>
        <w:t xml:space="preserve">que cumplió con su obligación de </w:t>
      </w:r>
      <w:r>
        <w:rPr>
          <w:rFonts w:ascii="Cambria" w:hAnsi="Cambria"/>
          <w:sz w:val="20"/>
          <w:szCs w:val="20"/>
          <w:lang w:val="es-ES"/>
        </w:rPr>
        <w:t>investigar diligentemente</w:t>
      </w:r>
      <w:r w:rsidR="00C82900">
        <w:rPr>
          <w:rFonts w:ascii="Cambria" w:hAnsi="Cambria"/>
          <w:sz w:val="20"/>
          <w:szCs w:val="20"/>
          <w:lang w:val="es-ES"/>
        </w:rPr>
        <w:t xml:space="preserve"> </w:t>
      </w:r>
      <w:r w:rsidR="008E2608">
        <w:rPr>
          <w:rFonts w:ascii="Cambria" w:hAnsi="Cambria"/>
          <w:sz w:val="20"/>
          <w:szCs w:val="20"/>
          <w:lang w:val="es-ES"/>
        </w:rPr>
        <w:t xml:space="preserve">el secuestro del señor </w:t>
      </w:r>
      <w:r w:rsidR="00C82900">
        <w:rPr>
          <w:rFonts w:ascii="Cambria" w:hAnsi="Cambria"/>
          <w:sz w:val="20"/>
          <w:szCs w:val="20"/>
          <w:lang w:val="es-ES"/>
        </w:rPr>
        <w:t>Lozano García</w:t>
      </w:r>
      <w:r w:rsidR="008E2608" w:rsidRPr="00C82900">
        <w:rPr>
          <w:rFonts w:ascii="Cambria" w:hAnsi="Cambria"/>
          <w:sz w:val="20"/>
          <w:szCs w:val="20"/>
          <w:lang w:val="es-ES"/>
        </w:rPr>
        <w:t xml:space="preserve">. </w:t>
      </w:r>
      <w:r w:rsidR="00300969">
        <w:rPr>
          <w:rFonts w:ascii="Cambria" w:hAnsi="Cambria"/>
          <w:sz w:val="20"/>
          <w:szCs w:val="20"/>
          <w:lang w:val="es-ES"/>
        </w:rPr>
        <w:t>Indica</w:t>
      </w:r>
      <w:r w:rsidR="001A41C1" w:rsidRPr="00C82900">
        <w:rPr>
          <w:rFonts w:ascii="Cambria" w:hAnsi="Cambria"/>
          <w:sz w:val="20"/>
          <w:szCs w:val="20"/>
          <w:lang w:val="es-ES"/>
        </w:rPr>
        <w:t xml:space="preserve"> que </w:t>
      </w:r>
      <w:r w:rsidR="00300969">
        <w:rPr>
          <w:rFonts w:ascii="Cambria" w:hAnsi="Cambria"/>
          <w:sz w:val="20"/>
          <w:szCs w:val="20"/>
          <w:lang w:val="es-ES"/>
        </w:rPr>
        <w:t>el 3 de septiembre de 2004</w:t>
      </w:r>
      <w:r w:rsidR="008E2608" w:rsidRPr="00C82900">
        <w:rPr>
          <w:rFonts w:ascii="Cambria" w:hAnsi="Cambria"/>
          <w:sz w:val="20"/>
          <w:szCs w:val="20"/>
          <w:lang w:val="es-ES"/>
        </w:rPr>
        <w:t xml:space="preserve"> la Fiscalía 100 Especializada Seccional de Chocó inició una investigación previa</w:t>
      </w:r>
      <w:r w:rsidR="004337E9">
        <w:rPr>
          <w:rFonts w:ascii="Cambria" w:hAnsi="Cambria"/>
          <w:sz w:val="20"/>
          <w:szCs w:val="20"/>
          <w:lang w:val="es-ES"/>
        </w:rPr>
        <w:t xml:space="preserve"> </w:t>
      </w:r>
      <w:r w:rsidR="008E2608" w:rsidRPr="00C82900">
        <w:rPr>
          <w:rFonts w:ascii="Cambria" w:hAnsi="Cambria"/>
          <w:sz w:val="20"/>
          <w:szCs w:val="20"/>
          <w:lang w:val="es-ES"/>
        </w:rPr>
        <w:t>y qu</w:t>
      </w:r>
      <w:r w:rsidR="004337E9">
        <w:rPr>
          <w:rFonts w:ascii="Cambria" w:hAnsi="Cambria"/>
          <w:sz w:val="20"/>
          <w:szCs w:val="20"/>
          <w:lang w:val="es-ES"/>
        </w:rPr>
        <w:t>e,</w:t>
      </w:r>
      <w:r w:rsidR="008E2608" w:rsidRPr="00C82900">
        <w:rPr>
          <w:rFonts w:ascii="Cambria" w:hAnsi="Cambria"/>
          <w:sz w:val="20"/>
          <w:szCs w:val="20"/>
          <w:lang w:val="es-ES"/>
        </w:rPr>
        <w:t xml:space="preserve"> entre el 16 de noviembre 2004 y el 28 de febrero de 2006</w:t>
      </w:r>
      <w:r w:rsidR="004337E9">
        <w:rPr>
          <w:rFonts w:ascii="Cambria" w:hAnsi="Cambria"/>
          <w:sz w:val="20"/>
          <w:szCs w:val="20"/>
          <w:lang w:val="es-ES"/>
        </w:rPr>
        <w:t>,</w:t>
      </w:r>
      <w:r w:rsidR="008E2608" w:rsidRPr="00C82900">
        <w:rPr>
          <w:rFonts w:ascii="Cambria" w:hAnsi="Cambria"/>
          <w:sz w:val="20"/>
          <w:szCs w:val="20"/>
          <w:lang w:val="es-ES"/>
        </w:rPr>
        <w:t xml:space="preserve"> ordenó la realización de una serie de diligencias y recopilación de pruebas. En base a tales actuaciones, el 24 de abril de 2006 </w:t>
      </w:r>
      <w:r w:rsidR="00C82900" w:rsidRPr="00C82900">
        <w:rPr>
          <w:rFonts w:ascii="Cambria" w:hAnsi="Cambria"/>
          <w:sz w:val="20"/>
          <w:szCs w:val="20"/>
          <w:lang w:val="es-ES"/>
        </w:rPr>
        <w:t>tal fiscalía</w:t>
      </w:r>
      <w:r w:rsidR="00300969">
        <w:rPr>
          <w:rFonts w:ascii="Cambria" w:hAnsi="Cambria"/>
          <w:sz w:val="20"/>
          <w:szCs w:val="20"/>
          <w:lang w:val="es-ES"/>
        </w:rPr>
        <w:t xml:space="preserve"> emitió un auto inhibitorio</w:t>
      </w:r>
      <w:r w:rsidR="008E2608" w:rsidRPr="00C82900">
        <w:rPr>
          <w:rFonts w:ascii="Cambria" w:hAnsi="Cambria"/>
          <w:sz w:val="20"/>
          <w:szCs w:val="20"/>
          <w:lang w:val="es-ES"/>
        </w:rPr>
        <w:t xml:space="preserve"> conforme al artículo 327 de la Ley 600 de 2000</w:t>
      </w:r>
      <w:r w:rsidR="004337E9">
        <w:rPr>
          <w:rStyle w:val="FootnoteReference"/>
          <w:rFonts w:ascii="Cambria" w:hAnsi="Cambria"/>
          <w:sz w:val="20"/>
          <w:szCs w:val="20"/>
          <w:lang w:val="es-ES"/>
        </w:rPr>
        <w:footnoteReference w:id="4"/>
      </w:r>
      <w:r w:rsidR="00C82900" w:rsidRPr="00C82900">
        <w:rPr>
          <w:rFonts w:ascii="Cambria" w:hAnsi="Cambria"/>
          <w:sz w:val="20"/>
          <w:szCs w:val="20"/>
          <w:lang w:val="es-ES"/>
        </w:rPr>
        <w:t xml:space="preserve">, </w:t>
      </w:r>
      <w:r w:rsidR="00AB41C7">
        <w:rPr>
          <w:rFonts w:ascii="Cambria" w:hAnsi="Cambria"/>
          <w:sz w:val="20"/>
          <w:szCs w:val="20"/>
          <w:lang w:val="es-ES"/>
        </w:rPr>
        <w:t xml:space="preserve">por no haber logrado identificar e individualizar a los autores de los hechos. </w:t>
      </w:r>
    </w:p>
    <w:p w:rsidR="000F36B7" w:rsidRPr="00B70611" w:rsidRDefault="00782288" w:rsidP="0030096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Por último</w:t>
      </w:r>
      <w:r w:rsidR="002A7B86" w:rsidRPr="008E2608">
        <w:rPr>
          <w:rFonts w:ascii="Cambria" w:hAnsi="Cambria"/>
          <w:sz w:val="20"/>
          <w:szCs w:val="20"/>
          <w:lang w:val="es-ES"/>
        </w:rPr>
        <w:t xml:space="preserve">, </w:t>
      </w:r>
      <w:r w:rsidR="005345D7" w:rsidRPr="008E2608">
        <w:rPr>
          <w:rFonts w:ascii="Cambria" w:hAnsi="Cambria"/>
          <w:sz w:val="20"/>
          <w:szCs w:val="20"/>
          <w:lang w:val="es-ES"/>
        </w:rPr>
        <w:t xml:space="preserve">afirma que tampoco hubo una vulneración de derechos </w:t>
      </w:r>
      <w:r w:rsidR="004B1AE6">
        <w:rPr>
          <w:rFonts w:ascii="Cambria" w:hAnsi="Cambria"/>
          <w:sz w:val="20"/>
          <w:szCs w:val="20"/>
          <w:lang w:val="es-ES"/>
        </w:rPr>
        <w:t>en el proceso de ejecución de los bienes del núcleo familiar del señor Lozano García</w:t>
      </w:r>
      <w:r w:rsidR="00300969">
        <w:rPr>
          <w:rFonts w:ascii="Cambria" w:hAnsi="Cambria"/>
          <w:sz w:val="20"/>
          <w:szCs w:val="20"/>
          <w:lang w:val="es-ES"/>
        </w:rPr>
        <w:t>,</w:t>
      </w:r>
      <w:r w:rsidR="00984D69" w:rsidRPr="00984D69">
        <w:rPr>
          <w:rFonts w:ascii="Cambria" w:hAnsi="Cambria"/>
          <w:sz w:val="20"/>
          <w:szCs w:val="20"/>
          <w:lang w:val="es-ES"/>
        </w:rPr>
        <w:t xml:space="preserve"> </w:t>
      </w:r>
      <w:r w:rsidR="00300969">
        <w:rPr>
          <w:rFonts w:ascii="Cambria" w:hAnsi="Cambria"/>
          <w:sz w:val="20"/>
          <w:szCs w:val="20"/>
          <w:lang w:val="es-ES"/>
        </w:rPr>
        <w:t>pues</w:t>
      </w:r>
      <w:r w:rsidR="00984D69">
        <w:rPr>
          <w:rFonts w:ascii="Cambria" w:hAnsi="Cambria"/>
          <w:sz w:val="20"/>
          <w:szCs w:val="20"/>
          <w:lang w:val="es-ES"/>
        </w:rPr>
        <w:t xml:space="preserve"> los órganos jurisdiccionales que conocieron la acción de tutela interpuesta contra la resolución </w:t>
      </w:r>
      <w:r w:rsidR="00C82900">
        <w:rPr>
          <w:rFonts w:ascii="Cambria" w:hAnsi="Cambria"/>
          <w:sz w:val="20"/>
          <w:szCs w:val="20"/>
          <w:lang w:val="es-ES"/>
        </w:rPr>
        <w:t xml:space="preserve">que </w:t>
      </w:r>
      <w:r w:rsidR="00984D69">
        <w:rPr>
          <w:rFonts w:ascii="Cambria" w:hAnsi="Cambria"/>
          <w:sz w:val="20"/>
          <w:szCs w:val="20"/>
          <w:lang w:val="es-ES"/>
        </w:rPr>
        <w:t>ordenó el remate de los bienes de la presunta víctima, valoraron y motivaron adecuadamente sus decisiones, concluyendo</w:t>
      </w:r>
      <w:r w:rsidR="00C82900">
        <w:rPr>
          <w:rFonts w:ascii="Cambria" w:hAnsi="Cambria"/>
          <w:sz w:val="20"/>
          <w:szCs w:val="20"/>
          <w:lang w:val="es-ES"/>
        </w:rPr>
        <w:t xml:space="preserve"> que la demanda era improcedente por no </w:t>
      </w:r>
      <w:r w:rsidR="004337E9">
        <w:rPr>
          <w:rFonts w:ascii="Cambria" w:hAnsi="Cambria"/>
          <w:sz w:val="20"/>
          <w:szCs w:val="20"/>
          <w:lang w:val="es-ES"/>
        </w:rPr>
        <w:t>cumplir con los principios de subsidiariedad e inmediatez</w:t>
      </w:r>
      <w:r w:rsidR="004B1AE6" w:rsidRPr="00C82900">
        <w:rPr>
          <w:rFonts w:ascii="Cambria" w:hAnsi="Cambria"/>
          <w:sz w:val="20"/>
          <w:szCs w:val="20"/>
          <w:lang w:val="es-ES"/>
        </w:rPr>
        <w:t xml:space="preserve">. </w:t>
      </w:r>
      <w:r w:rsidR="00C82900">
        <w:rPr>
          <w:rFonts w:ascii="Cambria" w:hAnsi="Cambria"/>
          <w:sz w:val="20"/>
          <w:szCs w:val="20"/>
          <w:lang w:val="es-ES"/>
        </w:rPr>
        <w:t xml:space="preserve">Enfatiza que tales decisiones no implican una violación de derechos y por el contrario demuestran que el Estado cumplió con tutelar los derechos a las garantías y protección judicial. </w:t>
      </w:r>
      <w:r w:rsidR="00300969">
        <w:rPr>
          <w:rFonts w:ascii="Cambria" w:hAnsi="Cambria"/>
          <w:sz w:val="20"/>
          <w:szCs w:val="20"/>
          <w:lang w:val="es-ES"/>
        </w:rPr>
        <w:t xml:space="preserve">En consecuencia, </w:t>
      </w:r>
      <w:r w:rsidR="00300969" w:rsidRPr="00B70611">
        <w:rPr>
          <w:rFonts w:ascii="Cambria" w:hAnsi="Cambria"/>
          <w:sz w:val="20"/>
          <w:szCs w:val="20"/>
          <w:lang w:val="es-ES"/>
        </w:rPr>
        <w:t>considera que la pretensión de</w:t>
      </w:r>
      <w:r w:rsidR="00300969" w:rsidRPr="00C82900">
        <w:rPr>
          <w:rFonts w:ascii="Cambria" w:hAnsi="Cambria"/>
          <w:sz w:val="20"/>
          <w:szCs w:val="20"/>
          <w:lang w:val="es-ES"/>
        </w:rPr>
        <w:t xml:space="preserve"> </w:t>
      </w:r>
      <w:r w:rsidR="00300969" w:rsidRPr="00B70611">
        <w:rPr>
          <w:rFonts w:ascii="Cambria" w:hAnsi="Cambria"/>
          <w:sz w:val="20"/>
          <w:szCs w:val="20"/>
          <w:lang w:val="es-ES"/>
        </w:rPr>
        <w:t>l</w:t>
      </w:r>
      <w:r w:rsidR="00300969" w:rsidRPr="00C82900">
        <w:rPr>
          <w:rFonts w:ascii="Cambria" w:hAnsi="Cambria"/>
          <w:sz w:val="20"/>
          <w:szCs w:val="20"/>
          <w:lang w:val="es-ES"/>
        </w:rPr>
        <w:t>a</w:t>
      </w:r>
      <w:r w:rsidR="00300969" w:rsidRPr="00B70611">
        <w:rPr>
          <w:rFonts w:ascii="Cambria" w:hAnsi="Cambria"/>
          <w:sz w:val="20"/>
          <w:szCs w:val="20"/>
          <w:lang w:val="es-ES"/>
        </w:rPr>
        <w:t xml:space="preserve"> peticionari</w:t>
      </w:r>
      <w:r w:rsidR="00300969" w:rsidRPr="00C82900">
        <w:rPr>
          <w:rFonts w:ascii="Cambria" w:hAnsi="Cambria"/>
          <w:sz w:val="20"/>
          <w:szCs w:val="20"/>
          <w:lang w:val="es-ES"/>
        </w:rPr>
        <w:t>a</w:t>
      </w:r>
      <w:r w:rsidR="00300969" w:rsidRPr="00B70611">
        <w:rPr>
          <w:rFonts w:ascii="Cambria" w:hAnsi="Cambria"/>
          <w:sz w:val="20"/>
          <w:szCs w:val="20"/>
          <w:lang w:val="es-ES"/>
        </w:rPr>
        <w:t xml:space="preserve"> es que la Comisión actúe como un tribunal de alzada, en contradicción de su naturaleza </w:t>
      </w:r>
      <w:r w:rsidR="00300969">
        <w:rPr>
          <w:rFonts w:ascii="Cambria" w:hAnsi="Cambria"/>
          <w:sz w:val="20"/>
          <w:szCs w:val="20"/>
          <w:lang w:val="es-ES"/>
        </w:rPr>
        <w:t xml:space="preserve">complementaria; y </w:t>
      </w:r>
      <w:r w:rsidR="004B1AE6" w:rsidRPr="00300969">
        <w:rPr>
          <w:rFonts w:ascii="Cambria" w:hAnsi="Cambria"/>
          <w:sz w:val="20"/>
          <w:szCs w:val="20"/>
          <w:lang w:val="es-ES"/>
        </w:rPr>
        <w:t>s</w:t>
      </w:r>
      <w:r w:rsidR="004B1AE6" w:rsidRPr="00B70611">
        <w:rPr>
          <w:rFonts w:ascii="Cambria" w:hAnsi="Cambria"/>
          <w:sz w:val="20"/>
          <w:szCs w:val="20"/>
          <w:lang w:val="es-ES"/>
        </w:rPr>
        <w:t>olicita que la petición se</w:t>
      </w:r>
      <w:r w:rsidR="004B1AE6" w:rsidRPr="00300969">
        <w:rPr>
          <w:rFonts w:ascii="Cambria" w:hAnsi="Cambria"/>
          <w:sz w:val="20"/>
          <w:szCs w:val="20"/>
          <w:lang w:val="es-ES"/>
        </w:rPr>
        <w:t>a</w:t>
      </w:r>
      <w:r w:rsidR="004B1AE6" w:rsidRPr="00B70611">
        <w:rPr>
          <w:rFonts w:ascii="Cambria" w:hAnsi="Cambria"/>
          <w:sz w:val="20"/>
          <w:szCs w:val="20"/>
          <w:lang w:val="es-ES"/>
        </w:rPr>
        <w:t xml:space="preserve"> declara</w:t>
      </w:r>
      <w:r w:rsidR="004B1AE6" w:rsidRPr="00300969">
        <w:rPr>
          <w:rFonts w:ascii="Cambria" w:hAnsi="Cambria"/>
          <w:sz w:val="20"/>
          <w:szCs w:val="20"/>
          <w:lang w:val="es-ES"/>
        </w:rPr>
        <w:t>da</w:t>
      </w:r>
      <w:r w:rsidR="004B1AE6" w:rsidRPr="00B70611">
        <w:rPr>
          <w:rFonts w:ascii="Cambria" w:hAnsi="Cambria"/>
          <w:sz w:val="20"/>
          <w:szCs w:val="20"/>
          <w:lang w:val="es-ES"/>
        </w:rPr>
        <w:t xml:space="preserve"> inadmisible c</w:t>
      </w:r>
      <w:r w:rsidR="00300969" w:rsidRPr="00B70611">
        <w:rPr>
          <w:rFonts w:ascii="Cambria" w:hAnsi="Cambria"/>
          <w:sz w:val="20"/>
          <w:szCs w:val="20"/>
          <w:lang w:val="es-ES"/>
        </w:rPr>
        <w:t>on fundamento en el artículo 47.</w:t>
      </w:r>
      <w:r w:rsidR="004B1AE6" w:rsidRPr="00B70611">
        <w:rPr>
          <w:rFonts w:ascii="Cambria" w:hAnsi="Cambria"/>
          <w:sz w:val="20"/>
          <w:szCs w:val="20"/>
          <w:lang w:val="es-ES"/>
        </w:rPr>
        <w:t>b) de la Convención Americana</w:t>
      </w:r>
      <w:bookmarkEnd w:id="2"/>
      <w:r w:rsidR="00300969">
        <w:rPr>
          <w:rFonts w:ascii="Cambria" w:hAnsi="Cambria"/>
          <w:sz w:val="20"/>
          <w:szCs w:val="20"/>
          <w:lang w:val="es-ES"/>
        </w:rPr>
        <w:t>.</w:t>
      </w:r>
    </w:p>
    <w:p w:rsidR="000F36B7" w:rsidRPr="000F36B7" w:rsidRDefault="000F36B7" w:rsidP="000F36B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es-ES"/>
        </w:rPr>
      </w:pPr>
      <w:r w:rsidRPr="000F36B7">
        <w:rPr>
          <w:rFonts w:asciiTheme="majorHAnsi" w:hAnsiTheme="majorHAnsi"/>
          <w:b/>
          <w:bCs/>
          <w:sz w:val="20"/>
          <w:szCs w:val="20"/>
          <w:lang w:val="es-ES"/>
        </w:rPr>
        <w:t>VI.</w:t>
      </w:r>
      <w:r w:rsidRPr="000F36B7">
        <w:rPr>
          <w:rFonts w:asciiTheme="majorHAnsi" w:hAnsiTheme="majorHAnsi"/>
          <w:b/>
          <w:bCs/>
          <w:sz w:val="20"/>
          <w:szCs w:val="20"/>
          <w:lang w:val="es-ES"/>
        </w:rPr>
        <w:tab/>
        <w:t xml:space="preserve">ANÁLISIS DE </w:t>
      </w:r>
      <w:r w:rsidRPr="000F36B7">
        <w:rPr>
          <w:rFonts w:asciiTheme="majorHAnsi" w:hAnsiTheme="majorHAnsi"/>
          <w:b/>
          <w:sz w:val="20"/>
          <w:szCs w:val="20"/>
          <w:lang w:val="es-ES"/>
        </w:rPr>
        <w:t>AGOTAMIENTO DE LOS RECURSOS INTERNOS Y PLAZO DE PRESENTACIÓN</w:t>
      </w:r>
      <w:r w:rsidRPr="000F36B7">
        <w:rPr>
          <w:rFonts w:asciiTheme="majorHAnsi" w:hAnsiTheme="majorHAnsi"/>
          <w:b/>
          <w:bCs/>
          <w:sz w:val="20"/>
          <w:szCs w:val="20"/>
          <w:lang w:val="es-ES"/>
        </w:rPr>
        <w:t xml:space="preserve"> </w:t>
      </w:r>
    </w:p>
    <w:p w:rsidR="000F36B7" w:rsidRPr="00B70611" w:rsidRDefault="009448C4" w:rsidP="000F36B7">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F36B7">
        <w:rPr>
          <w:rFonts w:asciiTheme="majorHAnsi" w:hAnsiTheme="majorHAnsi"/>
          <w:sz w:val="20"/>
          <w:szCs w:val="20"/>
          <w:lang w:val="es-ES"/>
        </w:rPr>
        <w:t xml:space="preserve">La parte peticionaria alega que hasta a la fecha la Fiscalía no ha realizado una investigación judicial efectiva a fin de determinar y sancionar a los responsables del secuestro del señor Lozano García. Asimismo, respecto al cuestionado remate de sus bienes, sostiene que los recursos domésticos fueron agotados con la decisión de la Corte Constitucional de Colombia notificada el 17 de junio de 2009. </w:t>
      </w:r>
      <w:r w:rsidR="000F36B7" w:rsidRPr="000F36B7">
        <w:rPr>
          <w:rFonts w:asciiTheme="majorHAnsi" w:hAnsiTheme="majorHAnsi"/>
          <w:sz w:val="20"/>
          <w:szCs w:val="20"/>
          <w:lang w:val="es-ES"/>
        </w:rPr>
        <w:t xml:space="preserve">Finalmente, alega que tampoco se adoptaron las medidas para tutelar los derechos de la señora García de Lozano. Por su parte, el Estado replica que no se agotaron los recursos internos respecto a este último punto, referidos a la alegada detención irregular de la madre del señor </w:t>
      </w:r>
      <w:r w:rsidR="002C5A0E">
        <w:rPr>
          <w:rFonts w:asciiTheme="majorHAnsi" w:hAnsiTheme="majorHAnsi"/>
          <w:sz w:val="20"/>
          <w:szCs w:val="20"/>
          <w:lang w:val="es-ES"/>
        </w:rPr>
        <w:t>Lozano García</w:t>
      </w:r>
      <w:r w:rsidR="000F36B7" w:rsidRPr="000F36B7">
        <w:rPr>
          <w:rFonts w:asciiTheme="majorHAnsi" w:hAnsiTheme="majorHAnsi"/>
          <w:sz w:val="20"/>
          <w:szCs w:val="20"/>
          <w:lang w:val="es-ES"/>
        </w:rPr>
        <w:t xml:space="preserve">. </w:t>
      </w:r>
    </w:p>
    <w:p w:rsidR="00ED2145" w:rsidRDefault="000F36B7" w:rsidP="00ED2145">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70611">
        <w:rPr>
          <w:rFonts w:ascii="Cambria" w:hAnsi="Cambria"/>
          <w:sz w:val="20"/>
          <w:szCs w:val="20"/>
          <w:lang w:val="es-ES"/>
        </w:rPr>
        <w:lastRenderedPageBreak/>
        <w:t xml:space="preserve">Respecto a la alegada falta de investigación por el secuestro del señor </w:t>
      </w:r>
      <w:r w:rsidR="002C5A0E" w:rsidRPr="00B70611">
        <w:rPr>
          <w:rFonts w:ascii="Cambria" w:hAnsi="Cambria"/>
          <w:sz w:val="20"/>
          <w:szCs w:val="20"/>
          <w:lang w:val="es-ES"/>
        </w:rPr>
        <w:t>Lozano García</w:t>
      </w:r>
      <w:r w:rsidRPr="00B70611">
        <w:rPr>
          <w:rFonts w:ascii="Cambria" w:hAnsi="Cambria"/>
          <w:sz w:val="20"/>
          <w:szCs w:val="20"/>
          <w:lang w:val="es-ES"/>
        </w:rPr>
        <w:t>, la CIDH</w:t>
      </w:r>
      <w:r w:rsidR="008D4249" w:rsidRPr="00B70611">
        <w:rPr>
          <w:rFonts w:ascii="Cambria" w:hAnsi="Cambria"/>
          <w:sz w:val="20"/>
          <w:szCs w:val="20"/>
          <w:lang w:val="es-ES"/>
        </w:rPr>
        <w:t xml:space="preserve"> </w:t>
      </w:r>
      <w:r w:rsidR="008D4249" w:rsidRPr="00B70611">
        <w:rPr>
          <w:rFonts w:ascii="Cambria" w:eastAsia="Times New Roman" w:hAnsi="Cambria"/>
          <w:sz w:val="20"/>
          <w:szCs w:val="20"/>
          <w:bdr w:val="none" w:sz="0" w:space="0" w:color="auto"/>
          <w:lang w:val="es-ES"/>
        </w:rPr>
        <w:t xml:space="preserve">ha establecido que toda vez que se cometan hechos que impliquen la violación del derecho a la vida y la integridad personal, una vez tenga conocimiento de los mismos, el Estado tiene la obligación de promover e impulsar el proceso penal y que ésta constituye la vía idónea para esclarecer los hechos y establecer las sanciones penales correspondientes, además de posibilitar otros modos de reparación de </w:t>
      </w:r>
      <w:r w:rsidR="00ED2145">
        <w:rPr>
          <w:rFonts w:ascii="Cambria" w:eastAsia="Times New Roman" w:hAnsi="Cambria"/>
          <w:sz w:val="20"/>
          <w:szCs w:val="20"/>
          <w:bdr w:val="none" w:sz="0" w:space="0" w:color="auto"/>
          <w:lang w:val="es-ES"/>
        </w:rPr>
        <w:t xml:space="preserve">tipo pecuniario. En ese sentido, </w:t>
      </w:r>
      <w:r w:rsidR="008D4249" w:rsidRPr="00B70611">
        <w:rPr>
          <w:rFonts w:ascii="Cambria" w:eastAsia="Times New Roman" w:hAnsi="Cambria"/>
          <w:sz w:val="20"/>
          <w:szCs w:val="20"/>
          <w:bdr w:val="none" w:sz="0" w:space="0" w:color="auto"/>
          <w:lang w:val="es-ES"/>
        </w:rPr>
        <w:t>en el presente caso, la Comisión observa que la primera información sobre el secuestro de la presunta víctima, fue conocida por el Estado desde el momento en que se cometió dicho delito</w:t>
      </w:r>
      <w:r w:rsidR="00091603" w:rsidRPr="00B70611">
        <w:rPr>
          <w:rFonts w:ascii="Cambria" w:eastAsia="Times New Roman" w:hAnsi="Cambria"/>
          <w:sz w:val="20"/>
          <w:szCs w:val="20"/>
          <w:bdr w:val="none" w:sz="0" w:space="0" w:color="auto"/>
          <w:lang w:val="es-ES"/>
        </w:rPr>
        <w:t>, generando que la f</w:t>
      </w:r>
      <w:r w:rsidR="008D4249" w:rsidRPr="00B70611">
        <w:rPr>
          <w:rFonts w:ascii="Cambria" w:eastAsia="Times New Roman" w:hAnsi="Cambria"/>
          <w:sz w:val="20"/>
          <w:szCs w:val="20"/>
          <w:bdr w:val="none" w:sz="0" w:space="0" w:color="auto"/>
          <w:lang w:val="es-ES"/>
        </w:rPr>
        <w:t>iscalía</w:t>
      </w:r>
      <w:r w:rsidR="00091603" w:rsidRPr="00B70611">
        <w:rPr>
          <w:rFonts w:ascii="Cambria" w:eastAsia="Times New Roman" w:hAnsi="Cambria"/>
          <w:sz w:val="20"/>
          <w:szCs w:val="20"/>
          <w:bdr w:val="none" w:sz="0" w:space="0" w:color="auto"/>
          <w:lang w:val="es-ES"/>
        </w:rPr>
        <w:t xml:space="preserve"> correspondiente</w:t>
      </w:r>
      <w:r w:rsidR="008D4249" w:rsidRPr="00B70611">
        <w:rPr>
          <w:rFonts w:ascii="Cambria" w:eastAsia="Times New Roman" w:hAnsi="Cambria"/>
          <w:sz w:val="20"/>
          <w:szCs w:val="20"/>
          <w:bdr w:val="none" w:sz="0" w:space="0" w:color="auto"/>
          <w:lang w:val="es-ES"/>
        </w:rPr>
        <w:t xml:space="preserve"> inicie</w:t>
      </w:r>
      <w:r w:rsidR="00ED2145">
        <w:rPr>
          <w:rFonts w:ascii="Cambria" w:eastAsia="Times New Roman" w:hAnsi="Cambria"/>
          <w:sz w:val="20"/>
          <w:szCs w:val="20"/>
          <w:bdr w:val="none" w:sz="0" w:space="0" w:color="auto"/>
          <w:lang w:val="es-ES"/>
        </w:rPr>
        <w:t xml:space="preserve"> un proceso de investigación, que terminó archivada</w:t>
      </w:r>
      <w:r w:rsidR="008D4249" w:rsidRPr="00B70611">
        <w:rPr>
          <w:rFonts w:ascii="Cambria" w:eastAsia="Times New Roman" w:hAnsi="Cambria"/>
          <w:sz w:val="20"/>
          <w:szCs w:val="20"/>
          <w:bdr w:val="none" w:sz="0" w:space="0" w:color="auto"/>
          <w:lang w:val="es-ES"/>
        </w:rPr>
        <w:t xml:space="preserve"> el 24 de abril de 2006 por un auto de inhibitorio, sin que hasta la fecha exista un esclarecimiento de los hechos.</w:t>
      </w:r>
      <w:r w:rsidR="00ED2145">
        <w:rPr>
          <w:rFonts w:ascii="Cambria" w:eastAsia="Times New Roman" w:hAnsi="Cambria"/>
          <w:sz w:val="20"/>
          <w:szCs w:val="20"/>
          <w:bdr w:val="none" w:sz="0" w:space="0" w:color="auto"/>
          <w:lang w:val="es-ES"/>
        </w:rPr>
        <w:t xml:space="preserve"> </w:t>
      </w:r>
    </w:p>
    <w:p w:rsidR="008D4249" w:rsidRPr="00650FE6" w:rsidRDefault="00ED2145" w:rsidP="00987FE1">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eastAsia="Times New Roman" w:hAnsi="Cambria"/>
          <w:sz w:val="20"/>
          <w:szCs w:val="20"/>
          <w:bdr w:val="none" w:sz="0" w:space="0" w:color="auto"/>
          <w:lang w:val="es-ES"/>
        </w:rPr>
      </w:pPr>
      <w:r w:rsidRPr="00650FE6">
        <w:rPr>
          <w:rFonts w:ascii="Cambria" w:eastAsia="Times New Roman" w:hAnsi="Cambria"/>
          <w:sz w:val="20"/>
          <w:szCs w:val="20"/>
          <w:bdr w:val="none" w:sz="0" w:space="0" w:color="auto"/>
          <w:lang w:val="es-ES"/>
        </w:rPr>
        <w:t>L</w:t>
      </w:r>
      <w:r w:rsidR="00B70611" w:rsidRPr="00650FE6">
        <w:rPr>
          <w:rFonts w:ascii="Cambria" w:eastAsia="Times New Roman" w:hAnsi="Cambria"/>
          <w:sz w:val="20"/>
          <w:szCs w:val="20"/>
          <w:bdr w:val="none" w:sz="0" w:space="0" w:color="auto"/>
          <w:lang w:val="es-ES"/>
        </w:rPr>
        <w:t xml:space="preserve">a CIDH </w:t>
      </w:r>
      <w:r w:rsidRPr="00650FE6">
        <w:rPr>
          <w:rFonts w:ascii="Cambria" w:eastAsia="Times New Roman" w:hAnsi="Cambria"/>
          <w:sz w:val="20"/>
          <w:szCs w:val="20"/>
          <w:bdr w:val="none" w:sz="0" w:space="0" w:color="auto"/>
          <w:lang w:val="es-ES"/>
        </w:rPr>
        <w:t>destaca</w:t>
      </w:r>
      <w:r w:rsidR="00B70611" w:rsidRPr="00650FE6">
        <w:rPr>
          <w:rFonts w:ascii="Cambria" w:eastAsia="Times New Roman" w:hAnsi="Cambria"/>
          <w:sz w:val="20"/>
          <w:szCs w:val="20"/>
          <w:bdr w:val="none" w:sz="0" w:space="0" w:color="auto"/>
          <w:lang w:val="es-ES"/>
        </w:rPr>
        <w:t xml:space="preserve"> que, conforme a los hechos alegados,</w:t>
      </w:r>
      <w:r w:rsidRPr="00650FE6">
        <w:rPr>
          <w:rFonts w:ascii="Cambria" w:eastAsia="Times New Roman" w:hAnsi="Cambria"/>
          <w:sz w:val="20"/>
          <w:szCs w:val="20"/>
          <w:bdr w:val="none" w:sz="0" w:space="0" w:color="auto"/>
          <w:lang w:val="es-ES"/>
        </w:rPr>
        <w:t xml:space="preserve"> el señor Lozano García estuvo imposibilitado de cuestionar el citado archivo de la investigación o hacer un seguimiento efectivo a la misma, toda vez que se encontraba en una situación de desplazamiento </w:t>
      </w:r>
      <w:r w:rsidR="00AF3C8F" w:rsidRPr="00650FE6">
        <w:rPr>
          <w:rFonts w:ascii="Cambria" w:eastAsia="Times New Roman" w:hAnsi="Cambria"/>
          <w:sz w:val="20"/>
          <w:szCs w:val="20"/>
          <w:bdr w:val="none" w:sz="0" w:space="0" w:color="auto"/>
          <w:lang w:val="es-ES"/>
        </w:rPr>
        <w:t>interno en el Chocó ante</w:t>
      </w:r>
      <w:r w:rsidRPr="00650FE6">
        <w:rPr>
          <w:rFonts w:ascii="Cambria" w:eastAsia="Times New Roman" w:hAnsi="Cambria"/>
          <w:sz w:val="20"/>
          <w:szCs w:val="20"/>
          <w:bdr w:val="none" w:sz="0" w:space="0" w:color="auto"/>
          <w:lang w:val="es-ES"/>
        </w:rPr>
        <w:t xml:space="preserve"> a las amenazas del ELN. Tomando en cuenta esta situación, y sin perjuicio que el Estado tiene la obligación de investigar este tipo de acontecimiento</w:t>
      </w:r>
      <w:r w:rsidR="001457F5" w:rsidRPr="00650FE6">
        <w:rPr>
          <w:rFonts w:ascii="Cambria" w:eastAsia="Times New Roman" w:hAnsi="Cambria"/>
          <w:sz w:val="20"/>
          <w:szCs w:val="20"/>
          <w:bdr w:val="none" w:sz="0" w:space="0" w:color="auto"/>
          <w:lang w:val="es-ES"/>
        </w:rPr>
        <w:t>s</w:t>
      </w:r>
      <w:r w:rsidRPr="00650FE6">
        <w:rPr>
          <w:rFonts w:ascii="Cambria" w:eastAsia="Times New Roman" w:hAnsi="Cambria"/>
          <w:sz w:val="20"/>
          <w:szCs w:val="20"/>
          <w:bdr w:val="none" w:sz="0" w:space="0" w:color="auto"/>
          <w:lang w:val="es-ES"/>
        </w:rPr>
        <w:t xml:space="preserve"> de forma </w:t>
      </w:r>
      <w:r w:rsidRPr="00650FE6">
        <w:rPr>
          <w:rFonts w:ascii="Cambria" w:eastAsia="Times New Roman" w:hAnsi="Cambria"/>
          <w:i/>
          <w:sz w:val="20"/>
          <w:szCs w:val="20"/>
          <w:bdr w:val="none" w:sz="0" w:space="0" w:color="auto"/>
          <w:lang w:val="es-ES"/>
        </w:rPr>
        <w:t>ex – of</w:t>
      </w:r>
      <w:r w:rsidR="001457F5" w:rsidRPr="00650FE6">
        <w:rPr>
          <w:rFonts w:ascii="Cambria" w:eastAsia="Times New Roman" w:hAnsi="Cambria"/>
          <w:i/>
          <w:sz w:val="20"/>
          <w:szCs w:val="20"/>
          <w:bdr w:val="none" w:sz="0" w:space="0" w:color="auto"/>
          <w:lang w:val="es-ES"/>
        </w:rPr>
        <w:t>f</w:t>
      </w:r>
      <w:r w:rsidRPr="00650FE6">
        <w:rPr>
          <w:rFonts w:ascii="Cambria" w:eastAsia="Times New Roman" w:hAnsi="Cambria"/>
          <w:i/>
          <w:sz w:val="20"/>
          <w:szCs w:val="20"/>
          <w:bdr w:val="none" w:sz="0" w:space="0" w:color="auto"/>
          <w:lang w:val="es-ES"/>
        </w:rPr>
        <w:t xml:space="preserve">icio, </w:t>
      </w:r>
      <w:r w:rsidRPr="00650FE6">
        <w:rPr>
          <w:rFonts w:ascii="Cambria" w:eastAsia="Times New Roman" w:hAnsi="Cambria"/>
          <w:sz w:val="20"/>
          <w:szCs w:val="20"/>
          <w:bdr w:val="none" w:sz="0" w:space="0" w:color="auto"/>
          <w:lang w:val="es-ES"/>
        </w:rPr>
        <w:t xml:space="preserve">la Comisión concluye que existen elementos suficientes para considerar que, en la presente petición, </w:t>
      </w:r>
      <w:r w:rsidR="00987FE1" w:rsidRPr="00650FE6">
        <w:rPr>
          <w:rFonts w:ascii="Cambria" w:eastAsia="Times New Roman" w:hAnsi="Cambria"/>
          <w:sz w:val="20"/>
          <w:szCs w:val="20"/>
          <w:bdr w:val="none" w:sz="0" w:space="0" w:color="auto"/>
          <w:lang w:val="es-ES"/>
        </w:rPr>
        <w:t xml:space="preserve">resulta improcedente exigir al peticionario que hubiese impugnado judicialmente el archivo de la investigación por su secuestro. En ese sentido, la Comisión considera que procede la </w:t>
      </w:r>
      <w:r w:rsidRPr="00650FE6">
        <w:rPr>
          <w:rFonts w:ascii="Cambria" w:eastAsia="Times New Roman" w:hAnsi="Cambria"/>
          <w:sz w:val="20"/>
          <w:szCs w:val="20"/>
          <w:bdr w:val="none" w:sz="0" w:space="0" w:color="auto"/>
          <w:lang w:val="es-ES"/>
        </w:rPr>
        <w:t>excepción prevista en el artículo 46.2.b</w:t>
      </w:r>
      <w:r w:rsidR="00987FE1" w:rsidRPr="00650FE6">
        <w:rPr>
          <w:rFonts w:ascii="Cambria" w:eastAsia="Times New Roman" w:hAnsi="Cambria"/>
          <w:sz w:val="20"/>
          <w:szCs w:val="20"/>
          <w:bdr w:val="none" w:sz="0" w:space="0" w:color="auto"/>
          <w:lang w:val="es-ES"/>
        </w:rPr>
        <w:t>)</w:t>
      </w:r>
      <w:r w:rsidRPr="00650FE6">
        <w:rPr>
          <w:rFonts w:ascii="Cambria" w:eastAsia="Times New Roman" w:hAnsi="Cambria"/>
          <w:sz w:val="20"/>
          <w:szCs w:val="20"/>
          <w:bdr w:val="none" w:sz="0" w:space="0" w:color="auto"/>
          <w:lang w:val="es-ES"/>
        </w:rPr>
        <w:t xml:space="preserve"> de la Convención. </w:t>
      </w:r>
      <w:r w:rsidR="00987FE1" w:rsidRPr="00650FE6">
        <w:rPr>
          <w:rFonts w:ascii="Cambria" w:eastAsia="Times New Roman" w:hAnsi="Cambria"/>
          <w:sz w:val="20"/>
          <w:szCs w:val="20"/>
          <w:bdr w:val="none" w:sz="0" w:space="0" w:color="auto"/>
          <w:lang w:val="es-ES"/>
        </w:rPr>
        <w:t xml:space="preserve">Asimismo; asimismo, en atención a que el secuestro de la presunta víctima se dio en 2004, que la investigación se inició ese mismo año, pero se cerró en 2006, y </w:t>
      </w:r>
      <w:r w:rsidR="008D4249" w:rsidRPr="00650FE6">
        <w:rPr>
          <w:rFonts w:ascii="Cambria" w:eastAsia="Times New Roman" w:hAnsi="Cambria"/>
          <w:sz w:val="20"/>
          <w:szCs w:val="20"/>
          <w:bdr w:val="none" w:sz="0" w:space="0" w:color="auto"/>
          <w:lang w:val="es-ES"/>
        </w:rPr>
        <w:t xml:space="preserve">dado que hasta la fecha no se ha juzgado y sancionado a los responsables, la CIDH </w:t>
      </w:r>
      <w:r w:rsidR="00987FE1" w:rsidRPr="00650FE6">
        <w:rPr>
          <w:rFonts w:ascii="Cambria" w:eastAsia="Times New Roman" w:hAnsi="Cambria"/>
          <w:sz w:val="20"/>
          <w:szCs w:val="20"/>
          <w:bdr w:val="none" w:sz="0" w:space="0" w:color="auto"/>
          <w:lang w:val="es-ES"/>
        </w:rPr>
        <w:t>concluye</w:t>
      </w:r>
      <w:r w:rsidR="008D4249" w:rsidRPr="00650FE6">
        <w:rPr>
          <w:rFonts w:ascii="Cambria" w:eastAsia="Times New Roman" w:hAnsi="Cambria"/>
          <w:sz w:val="20"/>
          <w:szCs w:val="20"/>
          <w:bdr w:val="none" w:sz="0" w:space="0" w:color="auto"/>
          <w:lang w:val="es-ES"/>
        </w:rPr>
        <w:t xml:space="preserve"> que la petición fue presentada dentro de un plazo razonable </w:t>
      </w:r>
      <w:r w:rsidR="00987FE1" w:rsidRPr="00650FE6">
        <w:rPr>
          <w:rFonts w:ascii="Cambria" w:eastAsia="Times New Roman" w:hAnsi="Cambria"/>
          <w:sz w:val="20"/>
          <w:szCs w:val="20"/>
          <w:bdr w:val="none" w:sz="0" w:space="0" w:color="auto"/>
          <w:lang w:val="es-ES"/>
        </w:rPr>
        <w:t>en los términos del artículo 32.2 de su Reglamento</w:t>
      </w:r>
      <w:r w:rsidR="004D121C" w:rsidRPr="00650FE6">
        <w:rPr>
          <w:rFonts w:ascii="Cambria" w:eastAsia="Times New Roman" w:hAnsi="Cambria"/>
          <w:sz w:val="20"/>
          <w:szCs w:val="20"/>
          <w:bdr w:val="none" w:sz="0" w:space="0" w:color="auto"/>
          <w:lang w:val="es-ES"/>
        </w:rPr>
        <w:t>.</w:t>
      </w:r>
    </w:p>
    <w:p w:rsidR="000F36B7" w:rsidRPr="000F36B7" w:rsidRDefault="000F36B7" w:rsidP="000F36B7">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En relación al alegado remate irregular de los bienes del señor </w:t>
      </w:r>
      <w:r w:rsidR="002C5A0E">
        <w:rPr>
          <w:rFonts w:ascii="Cambria" w:hAnsi="Cambria"/>
          <w:sz w:val="20"/>
          <w:szCs w:val="20"/>
          <w:lang w:val="es-ES"/>
        </w:rPr>
        <w:t>Lozano García</w:t>
      </w:r>
      <w:r w:rsidRPr="00130062">
        <w:rPr>
          <w:rFonts w:ascii="Cambria" w:hAnsi="Cambria"/>
          <w:sz w:val="20"/>
          <w:szCs w:val="20"/>
          <w:lang w:val="es-ES"/>
        </w:rPr>
        <w:t xml:space="preserve">, la </w:t>
      </w:r>
      <w:r>
        <w:rPr>
          <w:rFonts w:ascii="Cambria" w:hAnsi="Cambria"/>
          <w:sz w:val="20"/>
          <w:szCs w:val="20"/>
          <w:lang w:val="es-ES"/>
        </w:rPr>
        <w:t xml:space="preserve">Comisión </w:t>
      </w:r>
      <w:r w:rsidRPr="00130062">
        <w:rPr>
          <w:rFonts w:ascii="Cambria" w:hAnsi="Cambria"/>
          <w:sz w:val="20"/>
          <w:szCs w:val="20"/>
          <w:lang w:val="es-ES"/>
        </w:rPr>
        <w:t>recuerda que</w:t>
      </w:r>
      <w:r>
        <w:rPr>
          <w:rFonts w:ascii="Cambria" w:hAnsi="Cambria"/>
          <w:sz w:val="20"/>
          <w:szCs w:val="20"/>
          <w:lang w:val="es-ES"/>
        </w:rPr>
        <w:t xml:space="preserve">, como regla general, </w:t>
      </w:r>
      <w:r w:rsidRPr="00130062">
        <w:rPr>
          <w:rFonts w:ascii="Cambria" w:hAnsi="Cambria"/>
          <w:sz w:val="20"/>
          <w:szCs w:val="20"/>
          <w:lang w:val="es-ES"/>
        </w:rPr>
        <w:t xml:space="preserve">la parte peticionaria debe agotar </w:t>
      </w:r>
      <w:r>
        <w:rPr>
          <w:rFonts w:ascii="Cambria" w:hAnsi="Cambria"/>
          <w:sz w:val="20"/>
          <w:szCs w:val="20"/>
          <w:lang w:val="es-ES"/>
        </w:rPr>
        <w:t xml:space="preserve">previamente </w:t>
      </w:r>
      <w:r w:rsidRPr="00130062">
        <w:rPr>
          <w:rFonts w:ascii="Cambria" w:hAnsi="Cambria"/>
          <w:sz w:val="20"/>
          <w:szCs w:val="20"/>
          <w:lang w:val="es-ES"/>
        </w:rPr>
        <w:t xml:space="preserve">los recursos </w:t>
      </w:r>
      <w:r>
        <w:rPr>
          <w:rFonts w:ascii="Cambria" w:hAnsi="Cambria"/>
          <w:sz w:val="20"/>
          <w:szCs w:val="20"/>
          <w:lang w:val="es-ES"/>
        </w:rPr>
        <w:t>domésticos</w:t>
      </w:r>
      <w:r w:rsidRPr="00130062">
        <w:rPr>
          <w:rFonts w:ascii="Cambria" w:hAnsi="Cambria"/>
          <w:sz w:val="20"/>
          <w:szCs w:val="20"/>
          <w:lang w:val="es-ES"/>
        </w:rPr>
        <w:t xml:space="preserve"> de conformidad con la legislación procesal interna</w:t>
      </w:r>
      <w:r>
        <w:rPr>
          <w:rFonts w:ascii="Cambria" w:hAnsi="Cambria"/>
          <w:sz w:val="20"/>
          <w:szCs w:val="20"/>
          <w:lang w:val="es-ES"/>
        </w:rPr>
        <w:t>, por lo que no se puede considerar debidamente cumplido tal requisito</w:t>
      </w:r>
      <w:r w:rsidRPr="00F908DD">
        <w:rPr>
          <w:rFonts w:ascii="Cambria" w:hAnsi="Cambria"/>
          <w:sz w:val="20"/>
          <w:szCs w:val="20"/>
          <w:lang w:val="es-ES"/>
        </w:rPr>
        <w:t xml:space="preserve"> si l</w:t>
      </w:r>
      <w:r>
        <w:rPr>
          <w:rFonts w:ascii="Cambria" w:hAnsi="Cambria"/>
          <w:sz w:val="20"/>
          <w:szCs w:val="20"/>
          <w:lang w:val="es-ES"/>
        </w:rPr>
        <w:t>a</w:t>
      </w:r>
      <w:r w:rsidRPr="00F908DD">
        <w:rPr>
          <w:rFonts w:ascii="Cambria" w:hAnsi="Cambria"/>
          <w:sz w:val="20"/>
          <w:szCs w:val="20"/>
          <w:lang w:val="es-ES"/>
        </w:rPr>
        <w:t>s</w:t>
      </w:r>
      <w:r>
        <w:rPr>
          <w:rFonts w:ascii="Cambria" w:hAnsi="Cambria"/>
          <w:sz w:val="20"/>
          <w:szCs w:val="20"/>
          <w:lang w:val="es-ES"/>
        </w:rPr>
        <w:t xml:space="preserve"> demandas interpuestas fueron declaradas improcedentes</w:t>
      </w:r>
      <w:r w:rsidRPr="00F908DD">
        <w:rPr>
          <w:rFonts w:ascii="Cambria" w:hAnsi="Cambria"/>
          <w:sz w:val="20"/>
          <w:szCs w:val="20"/>
          <w:lang w:val="es-ES"/>
        </w:rPr>
        <w:t xml:space="preserve"> con fundamentos procesales razonables y no arbitrarios, como la interposición del recurso de amparo sin el previo agotamiento de las vías pertinentes</w:t>
      </w:r>
      <w:r>
        <w:rPr>
          <w:rStyle w:val="FootnoteReference"/>
          <w:rFonts w:ascii="Cambria" w:hAnsi="Cambria"/>
          <w:sz w:val="20"/>
          <w:szCs w:val="20"/>
          <w:lang w:val="es-ES"/>
        </w:rPr>
        <w:footnoteReference w:id="5"/>
      </w:r>
      <w:r w:rsidRPr="00F908DD">
        <w:rPr>
          <w:rFonts w:ascii="Cambria" w:hAnsi="Cambria"/>
          <w:sz w:val="20"/>
          <w:szCs w:val="20"/>
          <w:lang w:val="es-ES"/>
        </w:rPr>
        <w:t xml:space="preserve">. </w:t>
      </w:r>
      <w:r w:rsidRPr="00D67222">
        <w:rPr>
          <w:rFonts w:ascii="Cambria" w:hAnsi="Cambria"/>
          <w:sz w:val="20"/>
          <w:szCs w:val="20"/>
          <w:lang w:val="es-ES"/>
        </w:rPr>
        <w:t xml:space="preserve">En el presente caso, la CIDH constata que los juzgados que conocieron la acción de tutela interpuesta por la presunta víctima para cuestionar </w:t>
      </w:r>
      <w:r>
        <w:rPr>
          <w:rFonts w:ascii="Cambria" w:hAnsi="Cambria"/>
          <w:sz w:val="20"/>
          <w:szCs w:val="20"/>
          <w:lang w:val="es-ES"/>
        </w:rPr>
        <w:t>el remato de sus bienes</w:t>
      </w:r>
      <w:r w:rsidRPr="00D67222">
        <w:rPr>
          <w:rFonts w:ascii="Cambria" w:hAnsi="Cambria"/>
          <w:sz w:val="20"/>
          <w:szCs w:val="20"/>
          <w:lang w:val="es-ES"/>
        </w:rPr>
        <w:t xml:space="preserve"> declararon improcedente la demanda, argumentando</w:t>
      </w:r>
      <w:r>
        <w:rPr>
          <w:rFonts w:ascii="Cambria" w:hAnsi="Cambria"/>
          <w:sz w:val="20"/>
          <w:szCs w:val="20"/>
          <w:lang w:val="es-ES"/>
        </w:rPr>
        <w:t xml:space="preserve"> no fue interpuesta oportunamente y que no se utilizaron previamente las vías ordinarias, conforme a lo establecido por el ordenamiento jurídico colombiano</w:t>
      </w:r>
      <w:r w:rsidRPr="00D67222">
        <w:rPr>
          <w:rFonts w:ascii="Cambria" w:hAnsi="Cambria"/>
          <w:sz w:val="20"/>
          <w:szCs w:val="20"/>
          <w:lang w:val="es-ES"/>
        </w:rPr>
        <w:t>. Al respecto, la parte peticionaria no ha aportado pruebas o argumentos que permitan deducir que tales decisiones hayan sido arbitrarias o irrazonables. A partir de la información brindada, la CIDH concluye que hubo un agotamiento indebido de los recursos internos, por lo que no puede dar por acreditado el requisito de admisibilidad previsto en el artículo 46.1.a</w:t>
      </w:r>
      <w:r w:rsidR="003C1004">
        <w:rPr>
          <w:rFonts w:ascii="Cambria" w:hAnsi="Cambria"/>
          <w:sz w:val="20"/>
          <w:szCs w:val="20"/>
          <w:lang w:val="es-ES"/>
        </w:rPr>
        <w:t>)</w:t>
      </w:r>
      <w:r w:rsidRPr="00D67222">
        <w:rPr>
          <w:rFonts w:ascii="Cambria" w:hAnsi="Cambria"/>
          <w:sz w:val="20"/>
          <w:szCs w:val="20"/>
          <w:lang w:val="es-ES"/>
        </w:rPr>
        <w:t xml:space="preserve"> de la Convención respecto de estos alegatos.   </w:t>
      </w:r>
    </w:p>
    <w:p w:rsidR="00245F83" w:rsidRPr="00B70611" w:rsidRDefault="000F36B7" w:rsidP="00245F83">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Theme="majorHAnsi" w:hAnsiTheme="majorHAnsi" w:cs="Cambria"/>
          <w:color w:val="000000"/>
          <w:sz w:val="20"/>
          <w:szCs w:val="20"/>
          <w:lang w:val="es-US" w:eastAsia="es-ES"/>
        </w:rPr>
        <w:t xml:space="preserve">Finalmente, en relación los alegatos referidos a la señora García de Lozano, la CIDH observa que la parte peticionaria no ha informado que se haya interpuesto algún recurso judicial para cuestionar la alegada detención arbitraria. Por lo tanto, la CIDH concluye que no se han agotados los recursos internos respecto a dicha situación, por lo que tampoco </w:t>
      </w:r>
      <w:r w:rsidRPr="00D67222">
        <w:rPr>
          <w:rFonts w:ascii="Cambria" w:hAnsi="Cambria"/>
          <w:sz w:val="20"/>
          <w:szCs w:val="20"/>
          <w:lang w:val="es-ES"/>
        </w:rPr>
        <w:t>puede dar por acreditado el requisito de admisibilidad previsto en el artículo 46.1.a</w:t>
      </w:r>
      <w:r w:rsidR="003C1004">
        <w:rPr>
          <w:rFonts w:ascii="Cambria" w:hAnsi="Cambria"/>
          <w:sz w:val="20"/>
          <w:szCs w:val="20"/>
          <w:lang w:val="es-ES"/>
        </w:rPr>
        <w:t>)</w:t>
      </w:r>
      <w:r w:rsidRPr="00D67222">
        <w:rPr>
          <w:rFonts w:ascii="Cambria" w:hAnsi="Cambria"/>
          <w:sz w:val="20"/>
          <w:szCs w:val="20"/>
          <w:lang w:val="es-ES"/>
        </w:rPr>
        <w:t xml:space="preserve"> de la Convención respecto </w:t>
      </w:r>
      <w:r>
        <w:rPr>
          <w:rFonts w:ascii="Cambria" w:hAnsi="Cambria"/>
          <w:sz w:val="20"/>
          <w:szCs w:val="20"/>
          <w:lang w:val="es-ES"/>
        </w:rPr>
        <w:t>de este extremo de la petición</w:t>
      </w:r>
      <w:r w:rsidRPr="00D67222">
        <w:rPr>
          <w:rFonts w:ascii="Cambria" w:hAnsi="Cambria"/>
          <w:sz w:val="20"/>
          <w:szCs w:val="20"/>
          <w:lang w:val="es-ES"/>
        </w:rPr>
        <w:t xml:space="preserve">.   </w:t>
      </w:r>
    </w:p>
    <w:p w:rsidR="00245F83" w:rsidRPr="00245F83" w:rsidRDefault="00245F83" w:rsidP="00245F83">
      <w:pPr>
        <w:pStyle w:val="ListParagraph"/>
        <w:spacing w:before="240" w:after="240"/>
        <w:jc w:val="both"/>
        <w:rPr>
          <w:rFonts w:asciiTheme="majorHAnsi" w:hAnsiTheme="majorHAnsi"/>
          <w:b/>
          <w:sz w:val="20"/>
          <w:szCs w:val="20"/>
          <w:lang w:val="es-ES"/>
        </w:rPr>
      </w:pPr>
      <w:r w:rsidRPr="0008241C">
        <w:rPr>
          <w:rFonts w:asciiTheme="majorHAnsi" w:hAnsiTheme="majorHAnsi"/>
          <w:b/>
          <w:bCs/>
          <w:sz w:val="20"/>
          <w:szCs w:val="20"/>
          <w:lang w:val="es-ES"/>
        </w:rPr>
        <w:t>VII.</w:t>
      </w:r>
      <w:r w:rsidRPr="0008241C">
        <w:rPr>
          <w:rFonts w:asciiTheme="majorHAnsi" w:hAnsiTheme="majorHAnsi"/>
          <w:b/>
          <w:bCs/>
          <w:sz w:val="20"/>
          <w:szCs w:val="20"/>
          <w:lang w:val="es-ES"/>
        </w:rPr>
        <w:tab/>
        <w:t>ANÁLISIS DE CARACTERIZACIÓN DE LOS HECHOS ALEGADOS</w:t>
      </w:r>
    </w:p>
    <w:p w:rsidR="00245F83" w:rsidRPr="00B70611" w:rsidRDefault="0061577A" w:rsidP="00245F83">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45F83">
        <w:rPr>
          <w:rFonts w:ascii="Cambria" w:hAnsi="Cambria"/>
          <w:sz w:val="20"/>
          <w:szCs w:val="20"/>
          <w:lang w:val="es-ES"/>
        </w:rPr>
        <w:t>En atención a estas consideraciones y tras examinar los elementos de hecho y de derecho expuestos por las partes la Comisión estima que las alegaciones de la parte peticionaria</w:t>
      </w:r>
      <w:r w:rsidR="0014229E" w:rsidRPr="00245F83">
        <w:rPr>
          <w:rFonts w:ascii="Cambria" w:hAnsi="Cambria"/>
          <w:sz w:val="20"/>
          <w:szCs w:val="20"/>
          <w:lang w:val="es-ES"/>
        </w:rPr>
        <w:t xml:space="preserve">, relativas a la falta de una investigación diligente a fin de juzgar y sancionar a los responsables por el secuestro del señor Lozano García, </w:t>
      </w:r>
      <w:r w:rsidRPr="00245F83">
        <w:rPr>
          <w:rFonts w:ascii="Cambria" w:hAnsi="Cambria"/>
          <w:sz w:val="20"/>
          <w:szCs w:val="20"/>
          <w:lang w:val="es-ES"/>
        </w:rPr>
        <w:t>no resultan manifiestamente infundadas y requieren un estudio de fondo pues los hechos alegados, de corroborarse como ciertos</w:t>
      </w:r>
      <w:r w:rsidR="0014229E" w:rsidRPr="00245F83">
        <w:rPr>
          <w:rFonts w:ascii="Cambria" w:hAnsi="Cambria"/>
          <w:sz w:val="20"/>
          <w:szCs w:val="20"/>
          <w:lang w:val="es-ES"/>
        </w:rPr>
        <w:t>,</w:t>
      </w:r>
      <w:r w:rsidRPr="00245F83">
        <w:rPr>
          <w:rFonts w:ascii="Cambria" w:hAnsi="Cambria"/>
          <w:sz w:val="20"/>
          <w:szCs w:val="20"/>
          <w:lang w:val="es-ES"/>
        </w:rPr>
        <w:t xml:space="preserve"> podrían caracterizar</w:t>
      </w:r>
      <w:r w:rsidR="001E7766" w:rsidRPr="00245F83">
        <w:rPr>
          <w:rFonts w:ascii="Cambria" w:hAnsi="Cambria"/>
          <w:sz w:val="20"/>
          <w:szCs w:val="20"/>
          <w:lang w:val="es-ES"/>
        </w:rPr>
        <w:t xml:space="preserve"> </w:t>
      </w:r>
      <w:r w:rsidR="001E7766" w:rsidRPr="00245F83">
        <w:rPr>
          <w:rFonts w:asciiTheme="majorHAnsi" w:hAnsiTheme="majorHAnsi"/>
          <w:i/>
          <w:iCs/>
          <w:sz w:val="20"/>
          <w:szCs w:val="20"/>
          <w:lang w:val="es-ES"/>
        </w:rPr>
        <w:t>prima facie</w:t>
      </w:r>
      <w:r w:rsidRPr="00245F83">
        <w:rPr>
          <w:rFonts w:ascii="Cambria" w:hAnsi="Cambria"/>
          <w:sz w:val="20"/>
          <w:szCs w:val="20"/>
          <w:lang w:val="es-ES"/>
        </w:rPr>
        <w:t xml:space="preserve"> violaciones </w:t>
      </w:r>
      <w:r w:rsidR="0008241C" w:rsidRPr="00245F83">
        <w:rPr>
          <w:rFonts w:ascii="Cambria" w:hAnsi="Cambria"/>
          <w:sz w:val="20"/>
          <w:szCs w:val="20"/>
          <w:lang w:val="es-ES"/>
        </w:rPr>
        <w:t>a los</w:t>
      </w:r>
      <w:r w:rsidRPr="00245F83">
        <w:rPr>
          <w:rFonts w:ascii="Cambria" w:hAnsi="Cambria"/>
          <w:sz w:val="20"/>
          <w:szCs w:val="20"/>
          <w:lang w:val="es-ES"/>
        </w:rPr>
        <w:t xml:space="preserve"> artículo</w:t>
      </w:r>
      <w:r w:rsidR="0008241C" w:rsidRPr="00245F83">
        <w:rPr>
          <w:rFonts w:ascii="Cambria" w:hAnsi="Cambria"/>
          <w:sz w:val="20"/>
          <w:szCs w:val="20"/>
          <w:lang w:val="es-ES"/>
        </w:rPr>
        <w:t>s</w:t>
      </w:r>
      <w:r w:rsidRPr="00245F83">
        <w:rPr>
          <w:rFonts w:ascii="Cambria" w:hAnsi="Cambria"/>
          <w:bCs/>
          <w:sz w:val="20"/>
          <w:szCs w:val="20"/>
          <w:lang w:val="es-ES"/>
        </w:rPr>
        <w:t xml:space="preserve"> 8 (garantías judiciales)</w:t>
      </w:r>
      <w:r w:rsidR="0008241C" w:rsidRPr="00245F83">
        <w:rPr>
          <w:rFonts w:ascii="Cambria" w:hAnsi="Cambria"/>
          <w:bCs/>
          <w:sz w:val="20"/>
          <w:szCs w:val="20"/>
          <w:lang w:val="es-ES"/>
        </w:rPr>
        <w:t xml:space="preserve"> </w:t>
      </w:r>
      <w:r w:rsidR="0008241C" w:rsidRPr="00245F83">
        <w:rPr>
          <w:rFonts w:ascii="Cambria" w:hAnsi="Cambria"/>
          <w:bCs/>
          <w:sz w:val="20"/>
          <w:szCs w:val="20"/>
          <w:lang w:val="es-ES"/>
        </w:rPr>
        <w:lastRenderedPageBreak/>
        <w:t>y 25 (protección judicial)</w:t>
      </w:r>
      <w:r w:rsidRPr="00245F83">
        <w:rPr>
          <w:rFonts w:ascii="Cambria" w:hAnsi="Cambria"/>
          <w:bCs/>
          <w:sz w:val="20"/>
          <w:szCs w:val="20"/>
          <w:lang w:val="es-ES"/>
        </w:rPr>
        <w:t xml:space="preserve"> de la Convención Americana, en relación con su artículo 1.1 (obligación de respetar los derechos)</w:t>
      </w:r>
      <w:r w:rsidR="0014229E" w:rsidRPr="00245F83">
        <w:rPr>
          <w:rFonts w:ascii="Cambria" w:hAnsi="Cambria"/>
          <w:bCs/>
          <w:sz w:val="20"/>
          <w:szCs w:val="20"/>
          <w:lang w:val="es-ES"/>
        </w:rPr>
        <w:t>.</w:t>
      </w:r>
    </w:p>
    <w:p w:rsidR="00245F83" w:rsidRPr="00B70611" w:rsidRDefault="0014229E" w:rsidP="00245F83">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45F83">
        <w:rPr>
          <w:rFonts w:ascii="Cambria" w:hAnsi="Cambria" w:cs="Cambria"/>
          <w:sz w:val="20"/>
          <w:szCs w:val="20"/>
          <w:lang w:val="es-US" w:eastAsia="es-ES"/>
        </w:rPr>
        <w:t xml:space="preserve">Respecto a los artículos </w:t>
      </w:r>
      <w:r w:rsidRPr="00245F83">
        <w:rPr>
          <w:rFonts w:asciiTheme="majorHAnsi" w:hAnsiTheme="majorHAnsi"/>
          <w:bCs/>
          <w:sz w:val="20"/>
          <w:szCs w:val="20"/>
          <w:lang w:val="es-ES"/>
        </w:rPr>
        <w:t xml:space="preserve">5 (integridad personal) y 7 (libertad personal) </w:t>
      </w:r>
      <w:r w:rsidRPr="00245F83">
        <w:rPr>
          <w:rFonts w:ascii="Cambria" w:hAnsi="Cambria" w:cs="Cambria"/>
          <w:sz w:val="20"/>
          <w:szCs w:val="20"/>
          <w:lang w:val="es-US" w:eastAsia="es-ES"/>
        </w:rPr>
        <w:t xml:space="preserve">de la Convención Americana, la CIDH considera que la parte peticionaria no ha presentado argumentos que permitan confirmar su vulneración. </w:t>
      </w:r>
    </w:p>
    <w:p w:rsidR="0014229E" w:rsidRPr="00B70611" w:rsidRDefault="0014229E" w:rsidP="00245F83">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45F83">
        <w:rPr>
          <w:rFonts w:ascii="Cambria" w:hAnsi="Cambria"/>
          <w:sz w:val="20"/>
          <w:szCs w:val="20"/>
          <w:lang w:val="es-ES"/>
        </w:rPr>
        <w:t xml:space="preserve">Finalmente, </w:t>
      </w:r>
      <w:r w:rsidRPr="00245F83">
        <w:rPr>
          <w:rFonts w:ascii="Cambria" w:hAnsi="Cambria" w:cs="Calibri"/>
          <w:sz w:val="20"/>
          <w:szCs w:val="20"/>
          <w:lang w:val="es-ES"/>
        </w:rPr>
        <w:t>con respecto a los alegatos del Estado referidos a la llamada fórmula de “cuarta instancia”</w:t>
      </w:r>
      <w:r w:rsidRPr="00245F83">
        <w:rPr>
          <w:rFonts w:ascii="Cambria" w:hAnsi="Cambria"/>
          <w:sz w:val="20"/>
          <w:szCs w:val="20"/>
          <w:lang w:val="es-ES"/>
        </w:rPr>
        <w:t>, 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prima facie violaciones a la Convención Americana</w:t>
      </w:r>
      <w:r w:rsidRPr="0008241C">
        <w:rPr>
          <w:rStyle w:val="FootnoteReference"/>
          <w:rFonts w:ascii="Cambria" w:hAnsi="Cambria" w:cs="Calibri"/>
          <w:sz w:val="20"/>
          <w:szCs w:val="20"/>
          <w:lang w:val="es-ES"/>
        </w:rPr>
        <w:footnoteReference w:id="6"/>
      </w:r>
      <w:r w:rsidRPr="00245F83">
        <w:rPr>
          <w:rFonts w:ascii="Cambria" w:hAnsi="Cambria"/>
          <w:sz w:val="20"/>
          <w:szCs w:val="20"/>
          <w:lang w:val="es-ES"/>
        </w:rPr>
        <w:t>.</w:t>
      </w:r>
    </w:p>
    <w:p w:rsidR="003239B8" w:rsidRPr="0008241C" w:rsidRDefault="003239B8" w:rsidP="003239B8">
      <w:pPr>
        <w:pStyle w:val="ListParagraph"/>
        <w:spacing w:before="240" w:after="240"/>
        <w:jc w:val="both"/>
        <w:rPr>
          <w:rFonts w:asciiTheme="majorHAnsi" w:hAnsiTheme="majorHAnsi"/>
          <w:b/>
          <w:bCs/>
          <w:sz w:val="20"/>
          <w:szCs w:val="20"/>
          <w:lang w:val="es-ES"/>
        </w:rPr>
      </w:pPr>
      <w:r w:rsidRPr="0008241C">
        <w:rPr>
          <w:rFonts w:asciiTheme="majorHAnsi" w:hAnsiTheme="majorHAnsi"/>
          <w:b/>
          <w:bCs/>
          <w:sz w:val="20"/>
          <w:szCs w:val="20"/>
          <w:lang w:val="es-ES"/>
        </w:rPr>
        <w:t xml:space="preserve">VIII. </w:t>
      </w:r>
      <w:r w:rsidRPr="0008241C">
        <w:rPr>
          <w:rFonts w:asciiTheme="majorHAnsi" w:hAnsiTheme="majorHAnsi"/>
          <w:b/>
          <w:bCs/>
          <w:sz w:val="20"/>
          <w:szCs w:val="20"/>
          <w:lang w:val="es-ES"/>
        </w:rPr>
        <w:tab/>
        <w:t>DECISIÓN</w:t>
      </w:r>
    </w:p>
    <w:p w:rsidR="0014229E" w:rsidRDefault="0014229E"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Declarar admisible la presente petición respecto a </w:t>
      </w:r>
      <w:r w:rsidRPr="0000169D">
        <w:rPr>
          <w:rFonts w:ascii="Cambria" w:hAnsi="Cambria"/>
          <w:bCs/>
          <w:sz w:val="20"/>
          <w:szCs w:val="20"/>
          <w:lang w:val="es-ES"/>
        </w:rPr>
        <w:t>Harold Amaranto Lozano García</w:t>
      </w:r>
    </w:p>
    <w:p w:rsidR="0014229E" w:rsidRPr="0014229E" w:rsidRDefault="0014229E"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Declarar inadmisible la presente petición en relación con </w:t>
      </w:r>
      <w:r w:rsidRPr="0000169D">
        <w:rPr>
          <w:rFonts w:ascii="Cambria" w:hAnsi="Cambria"/>
          <w:bCs/>
          <w:sz w:val="20"/>
          <w:szCs w:val="20"/>
          <w:lang w:val="es-ES"/>
        </w:rPr>
        <w:t xml:space="preserve">Apolinaria Iliria García </w:t>
      </w:r>
      <w:r>
        <w:rPr>
          <w:rFonts w:ascii="Cambria" w:hAnsi="Cambria"/>
          <w:bCs/>
          <w:sz w:val="20"/>
          <w:szCs w:val="20"/>
          <w:lang w:val="es-ES"/>
        </w:rPr>
        <w:t>d</w:t>
      </w:r>
      <w:r w:rsidRPr="0000169D">
        <w:rPr>
          <w:rFonts w:ascii="Cambria" w:hAnsi="Cambria"/>
          <w:bCs/>
          <w:sz w:val="20"/>
          <w:szCs w:val="20"/>
          <w:lang w:val="es-ES"/>
        </w:rPr>
        <w:t>e Lozano</w:t>
      </w:r>
    </w:p>
    <w:p w:rsidR="003239B8" w:rsidRPr="003E55A1"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8241C">
        <w:rPr>
          <w:rFonts w:asciiTheme="majorHAnsi" w:hAnsiTheme="majorHAnsi"/>
          <w:sz w:val="20"/>
          <w:szCs w:val="20"/>
          <w:lang w:val="es-ES"/>
        </w:rPr>
        <w:t xml:space="preserve">Declarar admisible la presente petición en relación con </w:t>
      </w:r>
      <w:r w:rsidR="0008241C" w:rsidRPr="0008241C">
        <w:rPr>
          <w:rFonts w:asciiTheme="majorHAnsi" w:hAnsiTheme="majorHAnsi"/>
          <w:bCs/>
          <w:sz w:val="20"/>
          <w:szCs w:val="20"/>
          <w:lang w:val="es-ES"/>
        </w:rPr>
        <w:t>los</w:t>
      </w:r>
      <w:r w:rsidR="007E5DE3" w:rsidRPr="0008241C">
        <w:rPr>
          <w:rFonts w:asciiTheme="majorHAnsi" w:hAnsiTheme="majorHAnsi"/>
          <w:bCs/>
          <w:sz w:val="20"/>
          <w:szCs w:val="20"/>
          <w:lang w:val="es-ES"/>
        </w:rPr>
        <w:t xml:space="preserve"> artículo</w:t>
      </w:r>
      <w:r w:rsidR="0008241C" w:rsidRPr="0008241C">
        <w:rPr>
          <w:rFonts w:asciiTheme="majorHAnsi" w:hAnsiTheme="majorHAnsi"/>
          <w:bCs/>
          <w:sz w:val="20"/>
          <w:szCs w:val="20"/>
          <w:lang w:val="es-ES"/>
        </w:rPr>
        <w:t>s</w:t>
      </w:r>
      <w:r w:rsidR="007E5DE3" w:rsidRPr="0008241C">
        <w:rPr>
          <w:rFonts w:asciiTheme="majorHAnsi" w:hAnsiTheme="majorHAnsi"/>
          <w:bCs/>
          <w:sz w:val="20"/>
          <w:szCs w:val="20"/>
          <w:lang w:val="es-ES"/>
        </w:rPr>
        <w:t xml:space="preserve"> 8 </w:t>
      </w:r>
      <w:r w:rsidR="0008241C" w:rsidRPr="0008241C">
        <w:rPr>
          <w:rFonts w:asciiTheme="majorHAnsi" w:hAnsiTheme="majorHAnsi"/>
          <w:bCs/>
          <w:sz w:val="20"/>
          <w:szCs w:val="20"/>
          <w:lang w:val="es-ES"/>
        </w:rPr>
        <w:t xml:space="preserve">y 25 </w:t>
      </w:r>
      <w:r w:rsidR="007E5DE3" w:rsidRPr="0008241C">
        <w:rPr>
          <w:rFonts w:asciiTheme="majorHAnsi" w:hAnsiTheme="majorHAnsi"/>
          <w:bCs/>
          <w:sz w:val="20"/>
          <w:szCs w:val="20"/>
          <w:lang w:val="es-ES"/>
        </w:rPr>
        <w:t>de la Convención Americana sobre Derechos Humanos</w:t>
      </w:r>
      <w:r w:rsidR="007E5DE3" w:rsidRPr="0008241C">
        <w:rPr>
          <w:rFonts w:asciiTheme="majorHAnsi" w:hAnsiTheme="majorHAnsi"/>
          <w:sz w:val="20"/>
          <w:szCs w:val="20"/>
          <w:lang w:val="es-ES"/>
        </w:rPr>
        <w:t>, en relación con su artículo 1.1</w:t>
      </w:r>
      <w:r w:rsidR="00A758AA" w:rsidRPr="0008241C">
        <w:rPr>
          <w:rFonts w:asciiTheme="majorHAnsi" w:hAnsiTheme="majorHAnsi"/>
          <w:sz w:val="20"/>
          <w:szCs w:val="20"/>
          <w:lang w:val="es-ES"/>
        </w:rPr>
        <w:t>;</w:t>
      </w:r>
    </w:p>
    <w:p w:rsidR="003E55A1" w:rsidRPr="0014229E" w:rsidRDefault="003E55A1" w:rsidP="0014229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56234">
        <w:rPr>
          <w:rFonts w:asciiTheme="majorHAnsi" w:hAnsiTheme="majorHAnsi"/>
          <w:sz w:val="20"/>
          <w:szCs w:val="20"/>
          <w:lang w:val="es-ES"/>
        </w:rPr>
        <w:t xml:space="preserve">Declarar </w:t>
      </w:r>
      <w:r w:rsidRPr="007C6106">
        <w:rPr>
          <w:rFonts w:asciiTheme="majorHAnsi" w:hAnsiTheme="majorHAnsi"/>
          <w:sz w:val="20"/>
          <w:szCs w:val="20"/>
          <w:lang w:val="es-ES"/>
        </w:rPr>
        <w:t xml:space="preserve">inadmisible </w:t>
      </w:r>
      <w:r w:rsidRPr="00E56234">
        <w:rPr>
          <w:rFonts w:asciiTheme="majorHAnsi" w:hAnsiTheme="majorHAnsi"/>
          <w:sz w:val="20"/>
          <w:szCs w:val="20"/>
          <w:lang w:val="es-ES"/>
        </w:rPr>
        <w:t xml:space="preserve">la presente petición en relación con </w:t>
      </w:r>
      <w:r>
        <w:rPr>
          <w:rFonts w:asciiTheme="majorHAnsi" w:hAnsiTheme="majorHAnsi"/>
          <w:sz w:val="20"/>
          <w:szCs w:val="20"/>
          <w:lang w:val="es-ES"/>
        </w:rPr>
        <w:t>los artículos 5 y 7 de la Convención Americana</w:t>
      </w:r>
      <w:r w:rsidRPr="00E56234">
        <w:rPr>
          <w:rFonts w:asciiTheme="majorHAnsi" w:hAnsiTheme="majorHAnsi"/>
          <w:sz w:val="20"/>
          <w:szCs w:val="20"/>
          <w:lang w:val="es-ES"/>
        </w:rPr>
        <w:t>;</w:t>
      </w:r>
      <w:r w:rsidRPr="0014229E">
        <w:rPr>
          <w:rFonts w:asciiTheme="majorHAnsi" w:hAnsiTheme="majorHAnsi"/>
          <w:sz w:val="20"/>
          <w:szCs w:val="20"/>
          <w:lang w:val="es-ES"/>
        </w:rPr>
        <w:t xml:space="preserve"> y </w:t>
      </w:r>
    </w:p>
    <w:p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8241C">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0A6AC6" w:rsidRPr="00A37B82" w:rsidRDefault="000A6AC6" w:rsidP="000A6AC6">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12</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0A6AC6"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0CE" w:rsidRDefault="00B650CE">
      <w:r>
        <w:separator/>
      </w:r>
    </w:p>
  </w:endnote>
  <w:endnote w:type="continuationSeparator" w:id="0">
    <w:p w:rsidR="00B650CE" w:rsidRDefault="00B6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95E" w:rsidRDefault="00AB39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9D6156" w:rsidRPr="00934A2C" w:rsidRDefault="009D615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B395E">
          <w:rPr>
            <w:noProof/>
            <w:sz w:val="16"/>
            <w:szCs w:val="22"/>
          </w:rPr>
          <w:t>3</w:t>
        </w:r>
        <w:r w:rsidRPr="00934A2C">
          <w:rPr>
            <w:noProof/>
            <w:sz w:val="16"/>
            <w:szCs w:val="22"/>
          </w:rPr>
          <w:fldChar w:fldCharType="end"/>
        </w:r>
      </w:p>
    </w:sdtContent>
  </w:sdt>
  <w:p w:rsidR="009D6156" w:rsidRDefault="009D61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156" w:rsidRPr="00934A2C" w:rsidRDefault="009D6156">
    <w:pPr>
      <w:pStyle w:val="Footer"/>
      <w:jc w:val="center"/>
      <w:rPr>
        <w:sz w:val="16"/>
        <w:szCs w:val="22"/>
      </w:rPr>
    </w:pPr>
  </w:p>
  <w:p w:rsidR="009D6156" w:rsidRDefault="009D61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0CE" w:rsidRPr="000F35ED" w:rsidRDefault="00B650CE">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B650CE" w:rsidRPr="000F35ED" w:rsidRDefault="00B650CE" w:rsidP="000F35ED">
      <w:pPr>
        <w:rPr>
          <w:rFonts w:asciiTheme="majorHAnsi" w:hAnsiTheme="majorHAnsi"/>
          <w:sz w:val="16"/>
          <w:szCs w:val="16"/>
        </w:rPr>
      </w:pPr>
      <w:r w:rsidRPr="000F35ED">
        <w:rPr>
          <w:rFonts w:asciiTheme="majorHAnsi" w:hAnsiTheme="majorHAnsi"/>
          <w:sz w:val="16"/>
          <w:szCs w:val="16"/>
        </w:rPr>
        <w:separator/>
      </w:r>
    </w:p>
    <w:p w:rsidR="00B650CE" w:rsidRPr="000F35ED" w:rsidRDefault="00B650CE"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B650CE" w:rsidRPr="000F35ED" w:rsidRDefault="00B650C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9D6156" w:rsidRPr="005C1DE4" w:rsidRDefault="009D6156" w:rsidP="000E55E2">
      <w:pPr>
        <w:pStyle w:val="FootnoteText"/>
        <w:ind w:firstLine="720"/>
        <w:jc w:val="both"/>
        <w:rPr>
          <w:rFonts w:ascii="Cambria" w:hAnsi="Cambria"/>
          <w:sz w:val="16"/>
          <w:szCs w:val="16"/>
          <w:lang w:val="es-US"/>
        </w:rPr>
      </w:pPr>
      <w:r w:rsidRPr="00A82B01">
        <w:rPr>
          <w:rStyle w:val="FootnoteReference"/>
          <w:rFonts w:asciiTheme="majorHAnsi" w:hAnsiTheme="majorHAnsi"/>
          <w:sz w:val="16"/>
          <w:szCs w:val="16"/>
        </w:rPr>
        <w:footnoteRef/>
      </w:r>
      <w:r w:rsidRPr="00A82B01">
        <w:rPr>
          <w:rFonts w:asciiTheme="majorHAnsi" w:hAnsiTheme="majorHAnsi"/>
          <w:sz w:val="16"/>
          <w:szCs w:val="16"/>
          <w:lang w:val="es-US"/>
        </w:rPr>
        <w:t xml:space="preserve"> En adelante, “</w:t>
      </w:r>
      <w:r>
        <w:rPr>
          <w:rFonts w:asciiTheme="majorHAnsi" w:hAnsiTheme="majorHAnsi"/>
          <w:sz w:val="16"/>
          <w:szCs w:val="16"/>
          <w:lang w:val="es-US"/>
        </w:rPr>
        <w:t xml:space="preserve">la </w:t>
      </w:r>
      <w:r w:rsidRPr="00A82B01">
        <w:rPr>
          <w:rFonts w:asciiTheme="majorHAnsi" w:hAnsiTheme="majorHAnsi"/>
          <w:sz w:val="16"/>
          <w:szCs w:val="16"/>
          <w:lang w:val="es-US"/>
        </w:rPr>
        <w:t>Convención Americana”</w:t>
      </w:r>
      <w:r>
        <w:rPr>
          <w:rFonts w:asciiTheme="majorHAnsi" w:hAnsiTheme="majorHAnsi"/>
          <w:sz w:val="16"/>
          <w:szCs w:val="16"/>
          <w:lang w:val="es-US"/>
        </w:rPr>
        <w:t xml:space="preserve"> o “la </w:t>
      </w:r>
      <w:proofErr w:type="spellStart"/>
      <w:r>
        <w:rPr>
          <w:rFonts w:asciiTheme="majorHAnsi" w:hAnsiTheme="majorHAnsi"/>
          <w:sz w:val="16"/>
          <w:szCs w:val="16"/>
          <w:lang w:val="es-US"/>
        </w:rPr>
        <w:t>Convenci</w:t>
      </w:r>
      <w:r>
        <w:rPr>
          <w:rFonts w:asciiTheme="majorHAnsi" w:hAnsiTheme="majorHAnsi"/>
          <w:sz w:val="16"/>
          <w:szCs w:val="16"/>
          <w:lang w:val="es-ES"/>
        </w:rPr>
        <w:t>ón</w:t>
      </w:r>
      <w:proofErr w:type="spellEnd"/>
      <w:r>
        <w:rPr>
          <w:rFonts w:asciiTheme="majorHAnsi" w:hAnsiTheme="majorHAnsi"/>
          <w:sz w:val="16"/>
          <w:szCs w:val="16"/>
          <w:lang w:val="es-US"/>
        </w:rPr>
        <w:t>”</w:t>
      </w:r>
      <w:r w:rsidRPr="00A82B01">
        <w:rPr>
          <w:rFonts w:asciiTheme="majorHAnsi" w:hAnsiTheme="majorHAnsi"/>
          <w:sz w:val="16"/>
          <w:szCs w:val="16"/>
          <w:lang w:val="es-US"/>
        </w:rPr>
        <w:t>.</w:t>
      </w:r>
    </w:p>
  </w:footnote>
  <w:footnote w:id="3">
    <w:p w:rsidR="009D6156" w:rsidRPr="00306F33" w:rsidRDefault="009D6156"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4">
    <w:p w:rsidR="004337E9" w:rsidRPr="00B70611" w:rsidRDefault="004337E9" w:rsidP="00641B0D">
      <w:pPr>
        <w:pStyle w:val="NormalWeb"/>
        <w:spacing w:before="0" w:beforeAutospacing="0" w:after="0" w:afterAutospacing="0"/>
        <w:ind w:firstLine="720"/>
        <w:jc w:val="both"/>
        <w:rPr>
          <w:rFonts w:ascii="Cambria" w:hAnsi="Cambria"/>
          <w:sz w:val="16"/>
          <w:szCs w:val="16"/>
          <w:lang w:val="es-ES"/>
        </w:rPr>
      </w:pPr>
      <w:r w:rsidRPr="004337E9">
        <w:rPr>
          <w:rStyle w:val="FootnoteReference"/>
          <w:rFonts w:ascii="Cambria" w:hAnsi="Cambria"/>
          <w:sz w:val="16"/>
          <w:szCs w:val="16"/>
        </w:rPr>
        <w:footnoteRef/>
      </w:r>
      <w:r w:rsidRPr="00B70611">
        <w:rPr>
          <w:rFonts w:ascii="Cambria" w:hAnsi="Cambria"/>
          <w:sz w:val="16"/>
          <w:szCs w:val="16"/>
          <w:lang w:val="es-ES"/>
        </w:rPr>
        <w:t xml:space="preserve"> </w:t>
      </w:r>
      <w:proofErr w:type="spellStart"/>
      <w:r w:rsidRPr="00B70611">
        <w:rPr>
          <w:rFonts w:ascii="Cambria" w:hAnsi="Cambria"/>
          <w:sz w:val="16"/>
          <w:szCs w:val="16"/>
          <w:lang w:val="es-ES"/>
        </w:rPr>
        <w:t>Artículo</w:t>
      </w:r>
      <w:proofErr w:type="spellEnd"/>
      <w:r w:rsidRPr="00B70611">
        <w:rPr>
          <w:rFonts w:ascii="Cambria" w:hAnsi="Cambria"/>
          <w:sz w:val="16"/>
          <w:szCs w:val="16"/>
          <w:lang w:val="es-ES"/>
        </w:rPr>
        <w:t xml:space="preserve"> 327. </w:t>
      </w:r>
      <w:proofErr w:type="spellStart"/>
      <w:r w:rsidRPr="00B70611">
        <w:rPr>
          <w:rFonts w:ascii="Cambria" w:hAnsi="Cambria"/>
          <w:sz w:val="16"/>
          <w:szCs w:val="16"/>
          <w:lang w:val="es-ES"/>
        </w:rPr>
        <w:t>Resolución</w:t>
      </w:r>
      <w:proofErr w:type="spellEnd"/>
      <w:r w:rsidRPr="00B70611">
        <w:rPr>
          <w:rFonts w:ascii="Cambria" w:hAnsi="Cambria"/>
          <w:sz w:val="16"/>
          <w:szCs w:val="16"/>
          <w:lang w:val="es-ES"/>
        </w:rPr>
        <w:t xml:space="preserve"> inhibitoria. El Fiscal General de la </w:t>
      </w:r>
      <w:proofErr w:type="spellStart"/>
      <w:r w:rsidRPr="00B70611">
        <w:rPr>
          <w:rFonts w:ascii="Cambria" w:hAnsi="Cambria"/>
          <w:sz w:val="16"/>
          <w:szCs w:val="16"/>
          <w:lang w:val="es-ES"/>
        </w:rPr>
        <w:t>Nación</w:t>
      </w:r>
      <w:proofErr w:type="spellEnd"/>
      <w:r w:rsidRPr="00B70611">
        <w:rPr>
          <w:rFonts w:ascii="Cambria" w:hAnsi="Cambria"/>
          <w:sz w:val="16"/>
          <w:szCs w:val="16"/>
          <w:lang w:val="es-ES"/>
        </w:rPr>
        <w:t xml:space="preserve"> o su delegado, se </w:t>
      </w:r>
      <w:proofErr w:type="spellStart"/>
      <w:r w:rsidRPr="00B70611">
        <w:rPr>
          <w:rFonts w:ascii="Cambria" w:hAnsi="Cambria"/>
          <w:sz w:val="16"/>
          <w:szCs w:val="16"/>
          <w:lang w:val="es-ES"/>
        </w:rPr>
        <w:t>abstendrán</w:t>
      </w:r>
      <w:proofErr w:type="spellEnd"/>
      <w:r w:rsidRPr="00B70611">
        <w:rPr>
          <w:rFonts w:ascii="Cambria" w:hAnsi="Cambria"/>
          <w:sz w:val="16"/>
          <w:szCs w:val="16"/>
          <w:lang w:val="es-ES"/>
        </w:rPr>
        <w:t xml:space="preserve"> de iniciar </w:t>
      </w:r>
      <w:proofErr w:type="spellStart"/>
      <w:r w:rsidRPr="00B70611">
        <w:rPr>
          <w:rFonts w:ascii="Cambria" w:hAnsi="Cambria"/>
          <w:sz w:val="16"/>
          <w:szCs w:val="16"/>
          <w:lang w:val="es-ES"/>
        </w:rPr>
        <w:t>instrucción</w:t>
      </w:r>
      <w:proofErr w:type="spellEnd"/>
      <w:r w:rsidRPr="00B70611">
        <w:rPr>
          <w:rFonts w:ascii="Cambria" w:hAnsi="Cambria"/>
          <w:sz w:val="16"/>
          <w:szCs w:val="16"/>
          <w:lang w:val="es-ES"/>
        </w:rPr>
        <w:t xml:space="preserve"> cuando aparezca que la conducta no ha existido, que es </w:t>
      </w:r>
      <w:proofErr w:type="spellStart"/>
      <w:r w:rsidRPr="00B70611">
        <w:rPr>
          <w:rFonts w:ascii="Cambria" w:hAnsi="Cambria"/>
          <w:sz w:val="16"/>
          <w:szCs w:val="16"/>
          <w:lang w:val="es-ES"/>
        </w:rPr>
        <w:t>atípica</w:t>
      </w:r>
      <w:proofErr w:type="spellEnd"/>
      <w:r w:rsidRPr="00B70611">
        <w:rPr>
          <w:rFonts w:ascii="Cambria" w:hAnsi="Cambria"/>
          <w:sz w:val="16"/>
          <w:szCs w:val="16"/>
          <w:lang w:val="es-ES"/>
        </w:rPr>
        <w:t xml:space="preserve">, que la </w:t>
      </w:r>
      <w:proofErr w:type="spellStart"/>
      <w:r w:rsidRPr="00B70611">
        <w:rPr>
          <w:rFonts w:ascii="Cambria" w:hAnsi="Cambria"/>
          <w:sz w:val="16"/>
          <w:szCs w:val="16"/>
          <w:lang w:val="es-ES"/>
        </w:rPr>
        <w:t>acción</w:t>
      </w:r>
      <w:proofErr w:type="spellEnd"/>
      <w:r w:rsidRPr="00B70611">
        <w:rPr>
          <w:rFonts w:ascii="Cambria" w:hAnsi="Cambria"/>
          <w:sz w:val="16"/>
          <w:szCs w:val="16"/>
          <w:lang w:val="es-ES"/>
        </w:rPr>
        <w:t xml:space="preserve"> penal no puede iniciarse o proseguirse o que está demostrada una causal de ausencia de responsabilidad. Tal </w:t>
      </w:r>
      <w:proofErr w:type="spellStart"/>
      <w:r w:rsidRPr="00B70611">
        <w:rPr>
          <w:rFonts w:ascii="Cambria" w:hAnsi="Cambria"/>
          <w:sz w:val="16"/>
          <w:szCs w:val="16"/>
          <w:lang w:val="es-ES"/>
        </w:rPr>
        <w:t>decisión</w:t>
      </w:r>
      <w:proofErr w:type="spellEnd"/>
      <w:r w:rsidRPr="00B70611">
        <w:rPr>
          <w:rFonts w:ascii="Cambria" w:hAnsi="Cambria"/>
          <w:sz w:val="16"/>
          <w:szCs w:val="16"/>
          <w:lang w:val="es-ES"/>
        </w:rPr>
        <w:t xml:space="preserve"> se tomará mediante </w:t>
      </w:r>
      <w:proofErr w:type="spellStart"/>
      <w:r w:rsidRPr="00B70611">
        <w:rPr>
          <w:rFonts w:ascii="Cambria" w:hAnsi="Cambria"/>
          <w:sz w:val="16"/>
          <w:szCs w:val="16"/>
          <w:lang w:val="es-ES"/>
        </w:rPr>
        <w:t>resolución</w:t>
      </w:r>
      <w:proofErr w:type="spellEnd"/>
      <w:r w:rsidRPr="00B70611">
        <w:rPr>
          <w:rFonts w:ascii="Cambria" w:hAnsi="Cambria"/>
          <w:sz w:val="16"/>
          <w:szCs w:val="16"/>
          <w:lang w:val="es-ES"/>
        </w:rPr>
        <w:t xml:space="preserve"> interlocutoria contra la cual proceden los recursos de </w:t>
      </w:r>
      <w:proofErr w:type="spellStart"/>
      <w:r w:rsidRPr="00B70611">
        <w:rPr>
          <w:rFonts w:ascii="Cambria" w:hAnsi="Cambria"/>
          <w:sz w:val="16"/>
          <w:szCs w:val="16"/>
          <w:lang w:val="es-ES"/>
        </w:rPr>
        <w:t>reposición</w:t>
      </w:r>
      <w:proofErr w:type="spellEnd"/>
      <w:r w:rsidRPr="00B70611">
        <w:rPr>
          <w:rFonts w:ascii="Cambria" w:hAnsi="Cambria"/>
          <w:sz w:val="16"/>
          <w:szCs w:val="16"/>
          <w:lang w:val="es-ES"/>
        </w:rPr>
        <w:t xml:space="preserve"> y de </w:t>
      </w:r>
      <w:proofErr w:type="spellStart"/>
      <w:r w:rsidRPr="00B70611">
        <w:rPr>
          <w:rFonts w:ascii="Cambria" w:hAnsi="Cambria"/>
          <w:sz w:val="16"/>
          <w:szCs w:val="16"/>
          <w:lang w:val="es-ES"/>
        </w:rPr>
        <w:t>apelación</w:t>
      </w:r>
      <w:proofErr w:type="spellEnd"/>
      <w:r w:rsidRPr="00B70611">
        <w:rPr>
          <w:rFonts w:ascii="Cambria" w:hAnsi="Cambria"/>
          <w:sz w:val="16"/>
          <w:szCs w:val="16"/>
          <w:lang w:val="es-ES"/>
        </w:rPr>
        <w:t xml:space="preserve"> por parte del Ministerio </w:t>
      </w:r>
      <w:proofErr w:type="spellStart"/>
      <w:r w:rsidRPr="00B70611">
        <w:rPr>
          <w:rFonts w:ascii="Cambria" w:hAnsi="Cambria"/>
          <w:sz w:val="16"/>
          <w:szCs w:val="16"/>
          <w:lang w:val="es-ES"/>
        </w:rPr>
        <w:t>Público</w:t>
      </w:r>
      <w:proofErr w:type="spellEnd"/>
      <w:r w:rsidRPr="00B70611">
        <w:rPr>
          <w:rFonts w:ascii="Cambria" w:hAnsi="Cambria"/>
          <w:sz w:val="16"/>
          <w:szCs w:val="16"/>
          <w:lang w:val="es-ES"/>
        </w:rPr>
        <w:t xml:space="preserve">, del denunciante o querellante y del perjudicado o sus apoderados constituidos para el efecto. La persona en cuyo favor se haya dictado </w:t>
      </w:r>
      <w:proofErr w:type="spellStart"/>
      <w:r w:rsidRPr="00B70611">
        <w:rPr>
          <w:rFonts w:ascii="Cambria" w:hAnsi="Cambria"/>
          <w:sz w:val="16"/>
          <w:szCs w:val="16"/>
          <w:lang w:val="es-ES"/>
        </w:rPr>
        <w:t>resolución</w:t>
      </w:r>
      <w:proofErr w:type="spellEnd"/>
      <w:r w:rsidRPr="00B70611">
        <w:rPr>
          <w:rFonts w:ascii="Cambria" w:hAnsi="Cambria"/>
          <w:sz w:val="16"/>
          <w:szCs w:val="16"/>
          <w:lang w:val="es-ES"/>
        </w:rPr>
        <w:t xml:space="preserve"> inhibitoria y el denunciante o querellante </w:t>
      </w:r>
      <w:proofErr w:type="spellStart"/>
      <w:r w:rsidRPr="00B70611">
        <w:rPr>
          <w:rFonts w:ascii="Cambria" w:hAnsi="Cambria"/>
          <w:sz w:val="16"/>
          <w:szCs w:val="16"/>
          <w:lang w:val="es-ES"/>
        </w:rPr>
        <w:t>podrán</w:t>
      </w:r>
      <w:proofErr w:type="spellEnd"/>
      <w:r w:rsidRPr="00B70611">
        <w:rPr>
          <w:rFonts w:ascii="Cambria" w:hAnsi="Cambria"/>
          <w:sz w:val="16"/>
          <w:szCs w:val="16"/>
          <w:lang w:val="es-ES"/>
        </w:rPr>
        <w:t xml:space="preserve"> designar abogado que lo represente en el </w:t>
      </w:r>
      <w:proofErr w:type="spellStart"/>
      <w:r w:rsidRPr="00B70611">
        <w:rPr>
          <w:rFonts w:ascii="Cambria" w:hAnsi="Cambria"/>
          <w:sz w:val="16"/>
          <w:szCs w:val="16"/>
          <w:lang w:val="es-ES"/>
        </w:rPr>
        <w:t>trámite</w:t>
      </w:r>
      <w:proofErr w:type="spellEnd"/>
      <w:r w:rsidRPr="00B70611">
        <w:rPr>
          <w:rFonts w:ascii="Cambria" w:hAnsi="Cambria"/>
          <w:sz w:val="16"/>
          <w:szCs w:val="16"/>
          <w:lang w:val="es-ES"/>
        </w:rPr>
        <w:t xml:space="preserve"> de los recursos que se hayan interpuesto, quienes </w:t>
      </w:r>
      <w:proofErr w:type="spellStart"/>
      <w:r w:rsidRPr="00B70611">
        <w:rPr>
          <w:rFonts w:ascii="Cambria" w:hAnsi="Cambria"/>
          <w:sz w:val="16"/>
          <w:szCs w:val="16"/>
          <w:lang w:val="es-ES"/>
        </w:rPr>
        <w:t>tendrán</w:t>
      </w:r>
      <w:proofErr w:type="spellEnd"/>
      <w:r w:rsidRPr="00B70611">
        <w:rPr>
          <w:rFonts w:ascii="Cambria" w:hAnsi="Cambria"/>
          <w:sz w:val="16"/>
          <w:szCs w:val="16"/>
          <w:lang w:val="es-ES"/>
        </w:rPr>
        <w:t xml:space="preserve"> derecho a conocer las diligencias practicadas. </w:t>
      </w:r>
    </w:p>
  </w:footnote>
  <w:footnote w:id="5">
    <w:p w:rsidR="000F36B7" w:rsidRPr="00DA2F26" w:rsidRDefault="000F36B7" w:rsidP="000F36B7">
      <w:pPr>
        <w:pStyle w:val="FootnoteText"/>
        <w:ind w:firstLine="720"/>
        <w:rPr>
          <w:rFonts w:ascii="Cambria" w:hAnsi="Cambria"/>
          <w:sz w:val="16"/>
          <w:szCs w:val="16"/>
          <w:lang w:val="es-US"/>
        </w:rPr>
      </w:pPr>
      <w:r w:rsidRPr="00641B0D">
        <w:rPr>
          <w:rStyle w:val="FootnoteReference"/>
          <w:rFonts w:ascii="Cambria" w:hAnsi="Cambria"/>
          <w:sz w:val="16"/>
          <w:szCs w:val="16"/>
        </w:rPr>
        <w:footnoteRef/>
      </w:r>
      <w:r w:rsidRPr="00641B0D">
        <w:rPr>
          <w:rFonts w:ascii="Cambria" w:hAnsi="Cambria"/>
          <w:sz w:val="16"/>
          <w:szCs w:val="16"/>
          <w:lang w:val="es-ES"/>
        </w:rPr>
        <w:t xml:space="preserve"> </w:t>
      </w:r>
      <w:r w:rsidRPr="00B70611">
        <w:rPr>
          <w:rFonts w:ascii="Cambria" w:hAnsi="Cambria"/>
          <w:sz w:val="16"/>
          <w:szCs w:val="16"/>
          <w:lang w:val="es-ES"/>
        </w:rPr>
        <w:t xml:space="preserve">CIDH, Informe No. 90/03, Petición 0581/1999. Inadmisibilidad. Gustavo Trujillo González. Perú. 22 de octubre de 2003, párr. </w:t>
      </w:r>
      <w:r w:rsidRPr="00DA2F26">
        <w:rPr>
          <w:rFonts w:ascii="Cambria" w:hAnsi="Cambria"/>
          <w:sz w:val="16"/>
          <w:szCs w:val="16"/>
          <w:lang w:val="es-US"/>
        </w:rPr>
        <w:t>32</w:t>
      </w:r>
    </w:p>
    <w:p w:rsidR="000F36B7" w:rsidRPr="00130062" w:rsidRDefault="000F36B7" w:rsidP="000F36B7">
      <w:pPr>
        <w:pStyle w:val="FootnoteText"/>
        <w:rPr>
          <w:lang w:val="es-ES"/>
        </w:rPr>
      </w:pPr>
    </w:p>
  </w:footnote>
  <w:footnote w:id="6">
    <w:p w:rsidR="0014229E" w:rsidRPr="00C5191D" w:rsidRDefault="0014229E" w:rsidP="0014229E">
      <w:pPr>
        <w:pStyle w:val="FootnoteText"/>
        <w:ind w:firstLine="720"/>
        <w:jc w:val="both"/>
        <w:rPr>
          <w:rFonts w:ascii="Cambria" w:hAnsi="Cambria"/>
          <w:sz w:val="16"/>
          <w:szCs w:val="16"/>
          <w:lang w:val="es-ES"/>
        </w:rPr>
      </w:pPr>
      <w:r w:rsidRPr="00C5191D">
        <w:rPr>
          <w:rStyle w:val="FootnoteReference"/>
          <w:rFonts w:ascii="Cambria" w:hAnsi="Cambria"/>
          <w:sz w:val="16"/>
          <w:szCs w:val="16"/>
        </w:rPr>
        <w:footnoteRef/>
      </w:r>
      <w:r w:rsidRPr="00C5191D">
        <w:rPr>
          <w:rFonts w:ascii="Cambria" w:hAnsi="Cambria"/>
          <w:sz w:val="16"/>
          <w:szCs w:val="16"/>
          <w:lang w:val="es-ES"/>
        </w:rPr>
        <w:t xml:space="preserve"> CIDH, Informe No. 143/18, Petición 940-08. Admisibilidad. Luis Américo Ayala Gonzales. Perú. 4 de diciembre de 2018, párr.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156" w:rsidRDefault="009D6156" w:rsidP="009D615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9D6156" w:rsidRDefault="009D61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156" w:rsidRDefault="009D6156"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9D6156" w:rsidRPr="00EC7D62" w:rsidRDefault="00B650CE"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95E" w:rsidRDefault="00AB39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863525"/>
    <w:multiLevelType w:val="hybridMultilevel"/>
    <w:tmpl w:val="083C6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0B5153E"/>
    <w:multiLevelType w:val="hybridMultilevel"/>
    <w:tmpl w:val="5E5C55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123486"/>
    <w:multiLevelType w:val="hybridMultilevel"/>
    <w:tmpl w:val="77265D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6"/>
  </w:num>
  <w:num w:numId="4">
    <w:abstractNumId w:val="21"/>
  </w:num>
  <w:num w:numId="5">
    <w:abstractNumId w:val="49"/>
  </w:num>
  <w:num w:numId="6">
    <w:abstractNumId w:val="28"/>
  </w:num>
  <w:num w:numId="7">
    <w:abstractNumId w:val="6"/>
  </w:num>
  <w:num w:numId="8">
    <w:abstractNumId w:val="17"/>
  </w:num>
  <w:num w:numId="9">
    <w:abstractNumId w:val="44"/>
  </w:num>
  <w:num w:numId="10">
    <w:abstractNumId w:val="0"/>
  </w:num>
  <w:num w:numId="11">
    <w:abstractNumId w:val="39"/>
  </w:num>
  <w:num w:numId="12">
    <w:abstractNumId w:val="40"/>
  </w:num>
  <w:num w:numId="13">
    <w:abstractNumId w:val="46"/>
  </w:num>
  <w:num w:numId="14">
    <w:abstractNumId w:val="1"/>
  </w:num>
  <w:num w:numId="15">
    <w:abstractNumId w:val="2"/>
  </w:num>
  <w:num w:numId="16">
    <w:abstractNumId w:val="7"/>
  </w:num>
  <w:num w:numId="17">
    <w:abstractNumId w:val="8"/>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6"/>
  </w:num>
  <w:num w:numId="31">
    <w:abstractNumId w:val="29"/>
  </w:num>
  <w:num w:numId="32">
    <w:abstractNumId w:val="30"/>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1"/>
  </w:num>
  <w:num w:numId="40">
    <w:abstractNumId w:val="42"/>
  </w:num>
  <w:num w:numId="41">
    <w:abstractNumId w:val="48"/>
  </w:num>
  <w:num w:numId="42">
    <w:abstractNumId w:val="50"/>
  </w:num>
  <w:num w:numId="43">
    <w:abstractNumId w:val="51"/>
  </w:num>
  <w:num w:numId="44">
    <w:abstractNumId w:val="54"/>
  </w:num>
  <w:num w:numId="45">
    <w:abstractNumId w:val="55"/>
  </w:num>
  <w:num w:numId="46">
    <w:abstractNumId w:val="57"/>
  </w:num>
  <w:num w:numId="47">
    <w:abstractNumId w:val="58"/>
  </w:num>
  <w:num w:numId="48">
    <w:abstractNumId w:val="59"/>
  </w:num>
  <w:num w:numId="49">
    <w:abstractNumId w:val="60"/>
  </w:num>
  <w:num w:numId="50">
    <w:abstractNumId w:val="61"/>
  </w:num>
  <w:num w:numId="51">
    <w:abstractNumId w:val="20"/>
  </w:num>
  <w:num w:numId="52">
    <w:abstractNumId w:val="43"/>
  </w:num>
  <w:num w:numId="53">
    <w:abstractNumId w:val="52"/>
  </w:num>
  <w:num w:numId="54">
    <w:abstractNumId w:val="47"/>
  </w:num>
  <w:num w:numId="55">
    <w:abstractNumId w:val="45"/>
  </w:num>
  <w:num w:numId="56">
    <w:abstractNumId w:val="27"/>
  </w:num>
  <w:num w:numId="57">
    <w:abstractNumId w:val="25"/>
  </w:num>
  <w:num w:numId="58">
    <w:abstractNumId w:val="38"/>
  </w:num>
  <w:num w:numId="59">
    <w:abstractNumId w:val="53"/>
  </w:num>
  <w:num w:numId="60">
    <w:abstractNumId w:val="31"/>
  </w:num>
  <w:num w:numId="61">
    <w:abstractNumId w:val="9"/>
  </w:num>
  <w:num w:numId="62">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69D"/>
    <w:rsid w:val="00005823"/>
    <w:rsid w:val="00006E1F"/>
    <w:rsid w:val="000070D7"/>
    <w:rsid w:val="00012A93"/>
    <w:rsid w:val="0001788C"/>
    <w:rsid w:val="000337EF"/>
    <w:rsid w:val="00037F42"/>
    <w:rsid w:val="00040C3A"/>
    <w:rsid w:val="000413C9"/>
    <w:rsid w:val="000419AD"/>
    <w:rsid w:val="000433C9"/>
    <w:rsid w:val="000436AB"/>
    <w:rsid w:val="00046D15"/>
    <w:rsid w:val="00057378"/>
    <w:rsid w:val="00067F53"/>
    <w:rsid w:val="00071174"/>
    <w:rsid w:val="000716C5"/>
    <w:rsid w:val="00075E23"/>
    <w:rsid w:val="0008010A"/>
    <w:rsid w:val="0008241C"/>
    <w:rsid w:val="00087684"/>
    <w:rsid w:val="00090E69"/>
    <w:rsid w:val="0009143D"/>
    <w:rsid w:val="00091603"/>
    <w:rsid w:val="00092E11"/>
    <w:rsid w:val="0009344A"/>
    <w:rsid w:val="000A392E"/>
    <w:rsid w:val="000A575F"/>
    <w:rsid w:val="000A6AC6"/>
    <w:rsid w:val="000B43E5"/>
    <w:rsid w:val="000C22E0"/>
    <w:rsid w:val="000C4C26"/>
    <w:rsid w:val="000C659E"/>
    <w:rsid w:val="000D05CB"/>
    <w:rsid w:val="000D10DB"/>
    <w:rsid w:val="000E150D"/>
    <w:rsid w:val="000E55E2"/>
    <w:rsid w:val="000E5EB5"/>
    <w:rsid w:val="000F35ED"/>
    <w:rsid w:val="000F36B7"/>
    <w:rsid w:val="000F441A"/>
    <w:rsid w:val="0010325E"/>
    <w:rsid w:val="001038CB"/>
    <w:rsid w:val="001069C9"/>
    <w:rsid w:val="00107131"/>
    <w:rsid w:val="0010736F"/>
    <w:rsid w:val="001118EC"/>
    <w:rsid w:val="00113F73"/>
    <w:rsid w:val="00116A0A"/>
    <w:rsid w:val="001177C9"/>
    <w:rsid w:val="00121CC2"/>
    <w:rsid w:val="00131425"/>
    <w:rsid w:val="00132F0E"/>
    <w:rsid w:val="00133EE5"/>
    <w:rsid w:val="00135C20"/>
    <w:rsid w:val="00141734"/>
    <w:rsid w:val="0014229E"/>
    <w:rsid w:val="001457F5"/>
    <w:rsid w:val="001517F4"/>
    <w:rsid w:val="0016765C"/>
    <w:rsid w:val="00167A34"/>
    <w:rsid w:val="00172C18"/>
    <w:rsid w:val="00175F89"/>
    <w:rsid w:val="0017616B"/>
    <w:rsid w:val="001806DC"/>
    <w:rsid w:val="001826FE"/>
    <w:rsid w:val="00196582"/>
    <w:rsid w:val="001A41C1"/>
    <w:rsid w:val="001A520D"/>
    <w:rsid w:val="001A7870"/>
    <w:rsid w:val="001B3A00"/>
    <w:rsid w:val="001C1B41"/>
    <w:rsid w:val="001D3460"/>
    <w:rsid w:val="001D65EF"/>
    <w:rsid w:val="001E39D2"/>
    <w:rsid w:val="001E49E7"/>
    <w:rsid w:val="001E7766"/>
    <w:rsid w:val="001F0A3B"/>
    <w:rsid w:val="001F18AA"/>
    <w:rsid w:val="001F5325"/>
    <w:rsid w:val="001F7201"/>
    <w:rsid w:val="00202E84"/>
    <w:rsid w:val="00203404"/>
    <w:rsid w:val="00205909"/>
    <w:rsid w:val="00207E7D"/>
    <w:rsid w:val="002137E7"/>
    <w:rsid w:val="00223A29"/>
    <w:rsid w:val="002250A3"/>
    <w:rsid w:val="0023433C"/>
    <w:rsid w:val="00235217"/>
    <w:rsid w:val="00235F2F"/>
    <w:rsid w:val="00245F83"/>
    <w:rsid w:val="00246D1F"/>
    <w:rsid w:val="00247403"/>
    <w:rsid w:val="00247542"/>
    <w:rsid w:val="00247B98"/>
    <w:rsid w:val="00252669"/>
    <w:rsid w:val="002554AB"/>
    <w:rsid w:val="00263937"/>
    <w:rsid w:val="00266B61"/>
    <w:rsid w:val="0026712A"/>
    <w:rsid w:val="002704DB"/>
    <w:rsid w:val="00270FAF"/>
    <w:rsid w:val="00274853"/>
    <w:rsid w:val="00282696"/>
    <w:rsid w:val="002A0AAE"/>
    <w:rsid w:val="002A33DF"/>
    <w:rsid w:val="002A5820"/>
    <w:rsid w:val="002A7B86"/>
    <w:rsid w:val="002B3368"/>
    <w:rsid w:val="002B40D4"/>
    <w:rsid w:val="002C3A8F"/>
    <w:rsid w:val="002C5A0E"/>
    <w:rsid w:val="002D2B26"/>
    <w:rsid w:val="002D4072"/>
    <w:rsid w:val="002D463C"/>
    <w:rsid w:val="002D7EA2"/>
    <w:rsid w:val="002E187C"/>
    <w:rsid w:val="002E30B9"/>
    <w:rsid w:val="002E610B"/>
    <w:rsid w:val="002F04EB"/>
    <w:rsid w:val="00300969"/>
    <w:rsid w:val="00302733"/>
    <w:rsid w:val="00303D51"/>
    <w:rsid w:val="00304DD7"/>
    <w:rsid w:val="00305835"/>
    <w:rsid w:val="00306F33"/>
    <w:rsid w:val="00314078"/>
    <w:rsid w:val="0031535D"/>
    <w:rsid w:val="003239B8"/>
    <w:rsid w:val="00326275"/>
    <w:rsid w:val="003264FD"/>
    <w:rsid w:val="00326C67"/>
    <w:rsid w:val="0033169F"/>
    <w:rsid w:val="00344977"/>
    <w:rsid w:val="00346C95"/>
    <w:rsid w:val="00356185"/>
    <w:rsid w:val="00360380"/>
    <w:rsid w:val="003716E5"/>
    <w:rsid w:val="0037519E"/>
    <w:rsid w:val="003769FB"/>
    <w:rsid w:val="00386CF0"/>
    <w:rsid w:val="0038724A"/>
    <w:rsid w:val="0039220C"/>
    <w:rsid w:val="00395E86"/>
    <w:rsid w:val="003B70FB"/>
    <w:rsid w:val="003C1004"/>
    <w:rsid w:val="003C676B"/>
    <w:rsid w:val="003D3BC2"/>
    <w:rsid w:val="003E55A1"/>
    <w:rsid w:val="003E6CA1"/>
    <w:rsid w:val="003F5154"/>
    <w:rsid w:val="004012AA"/>
    <w:rsid w:val="00405F9C"/>
    <w:rsid w:val="004065A8"/>
    <w:rsid w:val="00414794"/>
    <w:rsid w:val="00415DE1"/>
    <w:rsid w:val="004165C2"/>
    <w:rsid w:val="00420060"/>
    <w:rsid w:val="0042200F"/>
    <w:rsid w:val="0042641B"/>
    <w:rsid w:val="004304E0"/>
    <w:rsid w:val="004337E9"/>
    <w:rsid w:val="00441ECB"/>
    <w:rsid w:val="00445193"/>
    <w:rsid w:val="00462C1B"/>
    <w:rsid w:val="00467B7E"/>
    <w:rsid w:val="00473BB4"/>
    <w:rsid w:val="004759FA"/>
    <w:rsid w:val="00477592"/>
    <w:rsid w:val="00477F4C"/>
    <w:rsid w:val="004808B9"/>
    <w:rsid w:val="00486F1C"/>
    <w:rsid w:val="0049419D"/>
    <w:rsid w:val="00497F2D"/>
    <w:rsid w:val="004A6A54"/>
    <w:rsid w:val="004B1584"/>
    <w:rsid w:val="004B1AE6"/>
    <w:rsid w:val="004B2A6C"/>
    <w:rsid w:val="004B421C"/>
    <w:rsid w:val="004C20D2"/>
    <w:rsid w:val="004C2312"/>
    <w:rsid w:val="004C4B62"/>
    <w:rsid w:val="004C54C9"/>
    <w:rsid w:val="004D0342"/>
    <w:rsid w:val="004D121C"/>
    <w:rsid w:val="004D4ABA"/>
    <w:rsid w:val="004D6025"/>
    <w:rsid w:val="004D7036"/>
    <w:rsid w:val="004E2649"/>
    <w:rsid w:val="004E2CAB"/>
    <w:rsid w:val="004E45A3"/>
    <w:rsid w:val="004E5F49"/>
    <w:rsid w:val="004F1F32"/>
    <w:rsid w:val="004F4D2D"/>
    <w:rsid w:val="004F5606"/>
    <w:rsid w:val="004F626F"/>
    <w:rsid w:val="00500AB5"/>
    <w:rsid w:val="00501399"/>
    <w:rsid w:val="005047ED"/>
    <w:rsid w:val="0050633D"/>
    <w:rsid w:val="00507BC4"/>
    <w:rsid w:val="005128E4"/>
    <w:rsid w:val="005133DB"/>
    <w:rsid w:val="00514504"/>
    <w:rsid w:val="00521E1F"/>
    <w:rsid w:val="00525560"/>
    <w:rsid w:val="00525C39"/>
    <w:rsid w:val="005345D7"/>
    <w:rsid w:val="005420A8"/>
    <w:rsid w:val="00544C49"/>
    <w:rsid w:val="005516A1"/>
    <w:rsid w:val="005559EF"/>
    <w:rsid w:val="00563557"/>
    <w:rsid w:val="00563741"/>
    <w:rsid w:val="00563AB5"/>
    <w:rsid w:val="0056675E"/>
    <w:rsid w:val="0057402A"/>
    <w:rsid w:val="005771D0"/>
    <w:rsid w:val="0059191A"/>
    <w:rsid w:val="005921FF"/>
    <w:rsid w:val="005957F8"/>
    <w:rsid w:val="005967CB"/>
    <w:rsid w:val="005A24ED"/>
    <w:rsid w:val="005A6225"/>
    <w:rsid w:val="005A6812"/>
    <w:rsid w:val="005A6D0E"/>
    <w:rsid w:val="005B2BA1"/>
    <w:rsid w:val="005B4D9A"/>
    <w:rsid w:val="005B52B0"/>
    <w:rsid w:val="005B56BE"/>
    <w:rsid w:val="005B6806"/>
    <w:rsid w:val="005B7494"/>
    <w:rsid w:val="005B7797"/>
    <w:rsid w:val="005C1E9E"/>
    <w:rsid w:val="005C4225"/>
    <w:rsid w:val="005D6D80"/>
    <w:rsid w:val="005D7B5A"/>
    <w:rsid w:val="005F0DAD"/>
    <w:rsid w:val="005F0F33"/>
    <w:rsid w:val="005F7064"/>
    <w:rsid w:val="00600DEB"/>
    <w:rsid w:val="0061577A"/>
    <w:rsid w:val="00626945"/>
    <w:rsid w:val="00627C9F"/>
    <w:rsid w:val="00630111"/>
    <w:rsid w:val="006311E9"/>
    <w:rsid w:val="00632354"/>
    <w:rsid w:val="00635421"/>
    <w:rsid w:val="00641B0D"/>
    <w:rsid w:val="00642810"/>
    <w:rsid w:val="00644A98"/>
    <w:rsid w:val="00646631"/>
    <w:rsid w:val="00650FE6"/>
    <w:rsid w:val="00652333"/>
    <w:rsid w:val="006626F0"/>
    <w:rsid w:val="0068009E"/>
    <w:rsid w:val="0068543B"/>
    <w:rsid w:val="0068726F"/>
    <w:rsid w:val="00692219"/>
    <w:rsid w:val="006A17D2"/>
    <w:rsid w:val="006A2114"/>
    <w:rsid w:val="006A73E6"/>
    <w:rsid w:val="006B2D5C"/>
    <w:rsid w:val="006B4E40"/>
    <w:rsid w:val="006C0ECF"/>
    <w:rsid w:val="006C4A0E"/>
    <w:rsid w:val="006C4EB1"/>
    <w:rsid w:val="006D2407"/>
    <w:rsid w:val="006E0166"/>
    <w:rsid w:val="006E2FFB"/>
    <w:rsid w:val="006E7B34"/>
    <w:rsid w:val="006F0DE6"/>
    <w:rsid w:val="0070452C"/>
    <w:rsid w:val="0070697F"/>
    <w:rsid w:val="007103C4"/>
    <w:rsid w:val="00711DF0"/>
    <w:rsid w:val="00715845"/>
    <w:rsid w:val="0072199C"/>
    <w:rsid w:val="00722C9F"/>
    <w:rsid w:val="007253B8"/>
    <w:rsid w:val="0073327E"/>
    <w:rsid w:val="0073741F"/>
    <w:rsid w:val="0075057F"/>
    <w:rsid w:val="007562DD"/>
    <w:rsid w:val="007648B6"/>
    <w:rsid w:val="007652F0"/>
    <w:rsid w:val="0076643F"/>
    <w:rsid w:val="007700D3"/>
    <w:rsid w:val="00775F00"/>
    <w:rsid w:val="00777F63"/>
    <w:rsid w:val="00782288"/>
    <w:rsid w:val="0079535E"/>
    <w:rsid w:val="007A5817"/>
    <w:rsid w:val="007B05C4"/>
    <w:rsid w:val="007B60E9"/>
    <w:rsid w:val="007B6CC3"/>
    <w:rsid w:val="007B76D3"/>
    <w:rsid w:val="007C3334"/>
    <w:rsid w:val="007D2B98"/>
    <w:rsid w:val="007D300E"/>
    <w:rsid w:val="007E21BC"/>
    <w:rsid w:val="007E5DE3"/>
    <w:rsid w:val="007E7C82"/>
    <w:rsid w:val="007F2AA1"/>
    <w:rsid w:val="007F588D"/>
    <w:rsid w:val="00803F1C"/>
    <w:rsid w:val="0080552F"/>
    <w:rsid w:val="0080600E"/>
    <w:rsid w:val="008115C2"/>
    <w:rsid w:val="00811D0F"/>
    <w:rsid w:val="0081211D"/>
    <w:rsid w:val="00812857"/>
    <w:rsid w:val="00814688"/>
    <w:rsid w:val="00817612"/>
    <w:rsid w:val="008210AB"/>
    <w:rsid w:val="0083053A"/>
    <w:rsid w:val="008338A4"/>
    <w:rsid w:val="00834D49"/>
    <w:rsid w:val="00834F56"/>
    <w:rsid w:val="00837C45"/>
    <w:rsid w:val="00844730"/>
    <w:rsid w:val="008457C2"/>
    <w:rsid w:val="00847D4A"/>
    <w:rsid w:val="00857A82"/>
    <w:rsid w:val="00860C62"/>
    <w:rsid w:val="00870E25"/>
    <w:rsid w:val="00871A8C"/>
    <w:rsid w:val="00873836"/>
    <w:rsid w:val="00876F4C"/>
    <w:rsid w:val="008774D8"/>
    <w:rsid w:val="00881A79"/>
    <w:rsid w:val="00882C64"/>
    <w:rsid w:val="00885737"/>
    <w:rsid w:val="008902EE"/>
    <w:rsid w:val="00890650"/>
    <w:rsid w:val="008944DC"/>
    <w:rsid w:val="00897E12"/>
    <w:rsid w:val="008A30B8"/>
    <w:rsid w:val="008A7E0F"/>
    <w:rsid w:val="008B12F5"/>
    <w:rsid w:val="008B63A0"/>
    <w:rsid w:val="008C5E2D"/>
    <w:rsid w:val="008D2805"/>
    <w:rsid w:val="008D4249"/>
    <w:rsid w:val="008D768D"/>
    <w:rsid w:val="008E2608"/>
    <w:rsid w:val="008E3759"/>
    <w:rsid w:val="008E3BFE"/>
    <w:rsid w:val="008F1912"/>
    <w:rsid w:val="008F22AD"/>
    <w:rsid w:val="008F5D00"/>
    <w:rsid w:val="0090270B"/>
    <w:rsid w:val="009041DC"/>
    <w:rsid w:val="00913172"/>
    <w:rsid w:val="00917B5A"/>
    <w:rsid w:val="00920A58"/>
    <w:rsid w:val="00920A8C"/>
    <w:rsid w:val="00921907"/>
    <w:rsid w:val="00930469"/>
    <w:rsid w:val="009328A6"/>
    <w:rsid w:val="00934A2C"/>
    <w:rsid w:val="009353F5"/>
    <w:rsid w:val="00942E95"/>
    <w:rsid w:val="00943B01"/>
    <w:rsid w:val="009448C4"/>
    <w:rsid w:val="00946B78"/>
    <w:rsid w:val="00947AB2"/>
    <w:rsid w:val="009600EF"/>
    <w:rsid w:val="00961D0A"/>
    <w:rsid w:val="00964E7C"/>
    <w:rsid w:val="00966734"/>
    <w:rsid w:val="0096706E"/>
    <w:rsid w:val="0097402F"/>
    <w:rsid w:val="00974491"/>
    <w:rsid w:val="00975C4E"/>
    <w:rsid w:val="00981FBA"/>
    <w:rsid w:val="009828B7"/>
    <w:rsid w:val="00984D69"/>
    <w:rsid w:val="00987FE1"/>
    <w:rsid w:val="00995B84"/>
    <w:rsid w:val="00997BC5"/>
    <w:rsid w:val="009A2911"/>
    <w:rsid w:val="009A4F41"/>
    <w:rsid w:val="009B258F"/>
    <w:rsid w:val="009B36FD"/>
    <w:rsid w:val="009B381B"/>
    <w:rsid w:val="009B4C4B"/>
    <w:rsid w:val="009D1753"/>
    <w:rsid w:val="009D4D1A"/>
    <w:rsid w:val="009D6156"/>
    <w:rsid w:val="009D7611"/>
    <w:rsid w:val="009E09A7"/>
    <w:rsid w:val="009E0B61"/>
    <w:rsid w:val="009E53DE"/>
    <w:rsid w:val="00A0096D"/>
    <w:rsid w:val="00A02630"/>
    <w:rsid w:val="00A07E3B"/>
    <w:rsid w:val="00A11212"/>
    <w:rsid w:val="00A11E44"/>
    <w:rsid w:val="00A30100"/>
    <w:rsid w:val="00A328B3"/>
    <w:rsid w:val="00A35527"/>
    <w:rsid w:val="00A41070"/>
    <w:rsid w:val="00A50FCF"/>
    <w:rsid w:val="00A528D1"/>
    <w:rsid w:val="00A57AAF"/>
    <w:rsid w:val="00A610CD"/>
    <w:rsid w:val="00A63E7C"/>
    <w:rsid w:val="00A64754"/>
    <w:rsid w:val="00A758AA"/>
    <w:rsid w:val="00A81BA7"/>
    <w:rsid w:val="00A8368D"/>
    <w:rsid w:val="00A846A7"/>
    <w:rsid w:val="00A91FFF"/>
    <w:rsid w:val="00A94AA1"/>
    <w:rsid w:val="00AA09A2"/>
    <w:rsid w:val="00AA6B51"/>
    <w:rsid w:val="00AA7996"/>
    <w:rsid w:val="00AA7BCF"/>
    <w:rsid w:val="00AB3230"/>
    <w:rsid w:val="00AB395E"/>
    <w:rsid w:val="00AB41C7"/>
    <w:rsid w:val="00AB5AF1"/>
    <w:rsid w:val="00AB69F3"/>
    <w:rsid w:val="00AC01F9"/>
    <w:rsid w:val="00AC19CB"/>
    <w:rsid w:val="00AC6E32"/>
    <w:rsid w:val="00AD5848"/>
    <w:rsid w:val="00AD743D"/>
    <w:rsid w:val="00AE5488"/>
    <w:rsid w:val="00AE6F91"/>
    <w:rsid w:val="00AF3C8F"/>
    <w:rsid w:val="00AF5571"/>
    <w:rsid w:val="00AF5D02"/>
    <w:rsid w:val="00B000CC"/>
    <w:rsid w:val="00B00F8A"/>
    <w:rsid w:val="00B0181A"/>
    <w:rsid w:val="00B0387B"/>
    <w:rsid w:val="00B07341"/>
    <w:rsid w:val="00B178AB"/>
    <w:rsid w:val="00B30539"/>
    <w:rsid w:val="00B314DB"/>
    <w:rsid w:val="00B33DAA"/>
    <w:rsid w:val="00B361F2"/>
    <w:rsid w:val="00B3718B"/>
    <w:rsid w:val="00B3745F"/>
    <w:rsid w:val="00B42280"/>
    <w:rsid w:val="00B4632A"/>
    <w:rsid w:val="00B530F1"/>
    <w:rsid w:val="00B650CE"/>
    <w:rsid w:val="00B652B0"/>
    <w:rsid w:val="00B6680C"/>
    <w:rsid w:val="00B70611"/>
    <w:rsid w:val="00B80F34"/>
    <w:rsid w:val="00B834B4"/>
    <w:rsid w:val="00B902A1"/>
    <w:rsid w:val="00B93D7F"/>
    <w:rsid w:val="00BA276C"/>
    <w:rsid w:val="00BA421A"/>
    <w:rsid w:val="00BB019D"/>
    <w:rsid w:val="00BB27BE"/>
    <w:rsid w:val="00BB306F"/>
    <w:rsid w:val="00BB6F00"/>
    <w:rsid w:val="00BC6F95"/>
    <w:rsid w:val="00BD078D"/>
    <w:rsid w:val="00BD0FF5"/>
    <w:rsid w:val="00BD4B89"/>
    <w:rsid w:val="00BD5922"/>
    <w:rsid w:val="00BF02CB"/>
    <w:rsid w:val="00BF4537"/>
    <w:rsid w:val="00BF6FD8"/>
    <w:rsid w:val="00C01186"/>
    <w:rsid w:val="00C03680"/>
    <w:rsid w:val="00C054DF"/>
    <w:rsid w:val="00C0778A"/>
    <w:rsid w:val="00C1286E"/>
    <w:rsid w:val="00C21762"/>
    <w:rsid w:val="00C21FEF"/>
    <w:rsid w:val="00C232AE"/>
    <w:rsid w:val="00C23BA4"/>
    <w:rsid w:val="00C24543"/>
    <w:rsid w:val="00C24554"/>
    <w:rsid w:val="00C24D90"/>
    <w:rsid w:val="00C256A2"/>
    <w:rsid w:val="00C25ADB"/>
    <w:rsid w:val="00C51515"/>
    <w:rsid w:val="00C5660B"/>
    <w:rsid w:val="00C66B72"/>
    <w:rsid w:val="00C77E8D"/>
    <w:rsid w:val="00C82900"/>
    <w:rsid w:val="00C853C4"/>
    <w:rsid w:val="00C87AC4"/>
    <w:rsid w:val="00C9092A"/>
    <w:rsid w:val="00C922D5"/>
    <w:rsid w:val="00C93032"/>
    <w:rsid w:val="00C93410"/>
    <w:rsid w:val="00C9567A"/>
    <w:rsid w:val="00CB094D"/>
    <w:rsid w:val="00CB212D"/>
    <w:rsid w:val="00CB2660"/>
    <w:rsid w:val="00CB529E"/>
    <w:rsid w:val="00CC5E90"/>
    <w:rsid w:val="00CD046C"/>
    <w:rsid w:val="00CD17C5"/>
    <w:rsid w:val="00CD5B0B"/>
    <w:rsid w:val="00CE076C"/>
    <w:rsid w:val="00CE5199"/>
    <w:rsid w:val="00CE66D5"/>
    <w:rsid w:val="00CF3065"/>
    <w:rsid w:val="00CF637A"/>
    <w:rsid w:val="00D0403B"/>
    <w:rsid w:val="00D04EA6"/>
    <w:rsid w:val="00D059DE"/>
    <w:rsid w:val="00D05ABD"/>
    <w:rsid w:val="00D13FCE"/>
    <w:rsid w:val="00D17B70"/>
    <w:rsid w:val="00D24B3E"/>
    <w:rsid w:val="00D306D1"/>
    <w:rsid w:val="00D30800"/>
    <w:rsid w:val="00D30A98"/>
    <w:rsid w:val="00D34786"/>
    <w:rsid w:val="00D35022"/>
    <w:rsid w:val="00D37BFC"/>
    <w:rsid w:val="00D47A8E"/>
    <w:rsid w:val="00D51BC5"/>
    <w:rsid w:val="00D52D14"/>
    <w:rsid w:val="00D626B3"/>
    <w:rsid w:val="00D706A7"/>
    <w:rsid w:val="00D712D3"/>
    <w:rsid w:val="00D71422"/>
    <w:rsid w:val="00D723DF"/>
    <w:rsid w:val="00D72DC6"/>
    <w:rsid w:val="00D7558D"/>
    <w:rsid w:val="00D81236"/>
    <w:rsid w:val="00D81D92"/>
    <w:rsid w:val="00D876F9"/>
    <w:rsid w:val="00D971B9"/>
    <w:rsid w:val="00DA08BC"/>
    <w:rsid w:val="00DA2F26"/>
    <w:rsid w:val="00DA7B5F"/>
    <w:rsid w:val="00DB4712"/>
    <w:rsid w:val="00DB4D80"/>
    <w:rsid w:val="00DB587D"/>
    <w:rsid w:val="00DC11E7"/>
    <w:rsid w:val="00DC24E3"/>
    <w:rsid w:val="00DC5E50"/>
    <w:rsid w:val="00DC7023"/>
    <w:rsid w:val="00DC769A"/>
    <w:rsid w:val="00DD3D86"/>
    <w:rsid w:val="00DD4AD2"/>
    <w:rsid w:val="00DE2862"/>
    <w:rsid w:val="00DE441D"/>
    <w:rsid w:val="00DE56B0"/>
    <w:rsid w:val="00DF1EC4"/>
    <w:rsid w:val="00E0340B"/>
    <w:rsid w:val="00E04A90"/>
    <w:rsid w:val="00E0551F"/>
    <w:rsid w:val="00E074AA"/>
    <w:rsid w:val="00E160D3"/>
    <w:rsid w:val="00E219C7"/>
    <w:rsid w:val="00E25AD2"/>
    <w:rsid w:val="00E4118C"/>
    <w:rsid w:val="00E43157"/>
    <w:rsid w:val="00E43267"/>
    <w:rsid w:val="00E461CE"/>
    <w:rsid w:val="00E546FF"/>
    <w:rsid w:val="00E573E4"/>
    <w:rsid w:val="00E63147"/>
    <w:rsid w:val="00E64C3D"/>
    <w:rsid w:val="00E720CA"/>
    <w:rsid w:val="00E736F6"/>
    <w:rsid w:val="00E84EB5"/>
    <w:rsid w:val="00E85662"/>
    <w:rsid w:val="00E8789F"/>
    <w:rsid w:val="00E87A94"/>
    <w:rsid w:val="00E94C03"/>
    <w:rsid w:val="00E96069"/>
    <w:rsid w:val="00E96943"/>
    <w:rsid w:val="00E97B71"/>
    <w:rsid w:val="00EA04E9"/>
    <w:rsid w:val="00EA3D34"/>
    <w:rsid w:val="00EB3B33"/>
    <w:rsid w:val="00EB454D"/>
    <w:rsid w:val="00ED2145"/>
    <w:rsid w:val="00ED549D"/>
    <w:rsid w:val="00ED5E10"/>
    <w:rsid w:val="00ED6E62"/>
    <w:rsid w:val="00ED76BE"/>
    <w:rsid w:val="00EE00E9"/>
    <w:rsid w:val="00EE0B00"/>
    <w:rsid w:val="00EE0F9F"/>
    <w:rsid w:val="00EF1AAA"/>
    <w:rsid w:val="00EF51B3"/>
    <w:rsid w:val="00EF619B"/>
    <w:rsid w:val="00F00B55"/>
    <w:rsid w:val="00F02AD1"/>
    <w:rsid w:val="00F07F7F"/>
    <w:rsid w:val="00F2171A"/>
    <w:rsid w:val="00F253CC"/>
    <w:rsid w:val="00F358A8"/>
    <w:rsid w:val="00F37106"/>
    <w:rsid w:val="00F44E25"/>
    <w:rsid w:val="00F477F7"/>
    <w:rsid w:val="00F47DDD"/>
    <w:rsid w:val="00F519CF"/>
    <w:rsid w:val="00F56BA5"/>
    <w:rsid w:val="00F60E22"/>
    <w:rsid w:val="00F80120"/>
    <w:rsid w:val="00F81395"/>
    <w:rsid w:val="00F81BB8"/>
    <w:rsid w:val="00F90C64"/>
    <w:rsid w:val="00F917D1"/>
    <w:rsid w:val="00F9425C"/>
    <w:rsid w:val="00F9653B"/>
    <w:rsid w:val="00FA22A4"/>
    <w:rsid w:val="00FA3E41"/>
    <w:rsid w:val="00FA48DC"/>
    <w:rsid w:val="00FA4BCC"/>
    <w:rsid w:val="00FB62CF"/>
    <w:rsid w:val="00FC4FC5"/>
    <w:rsid w:val="00FD3C3B"/>
    <w:rsid w:val="00FE07DD"/>
    <w:rsid w:val="00FE6B45"/>
    <w:rsid w:val="00FE77F2"/>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42E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394412">
      <w:bodyDiv w:val="1"/>
      <w:marLeft w:val="0"/>
      <w:marRight w:val="0"/>
      <w:marTop w:val="0"/>
      <w:marBottom w:val="0"/>
      <w:divBdr>
        <w:top w:val="none" w:sz="0" w:space="0" w:color="auto"/>
        <w:left w:val="none" w:sz="0" w:space="0" w:color="auto"/>
        <w:bottom w:val="none" w:sz="0" w:space="0" w:color="auto"/>
        <w:right w:val="none" w:sz="0" w:space="0" w:color="auto"/>
      </w:divBdr>
    </w:div>
    <w:div w:id="851839877">
      <w:bodyDiv w:val="1"/>
      <w:marLeft w:val="0"/>
      <w:marRight w:val="0"/>
      <w:marTop w:val="0"/>
      <w:marBottom w:val="0"/>
      <w:divBdr>
        <w:top w:val="none" w:sz="0" w:space="0" w:color="auto"/>
        <w:left w:val="none" w:sz="0" w:space="0" w:color="auto"/>
        <w:bottom w:val="none" w:sz="0" w:space="0" w:color="auto"/>
        <w:right w:val="none" w:sz="0" w:space="0" w:color="auto"/>
      </w:divBdr>
    </w:div>
    <w:div w:id="938373133">
      <w:bodyDiv w:val="1"/>
      <w:marLeft w:val="0"/>
      <w:marRight w:val="0"/>
      <w:marTop w:val="0"/>
      <w:marBottom w:val="0"/>
      <w:divBdr>
        <w:top w:val="none" w:sz="0" w:space="0" w:color="auto"/>
        <w:left w:val="none" w:sz="0" w:space="0" w:color="auto"/>
        <w:bottom w:val="none" w:sz="0" w:space="0" w:color="auto"/>
        <w:right w:val="none" w:sz="0" w:space="0" w:color="auto"/>
      </w:divBdr>
    </w:div>
    <w:div w:id="1006979410">
      <w:bodyDiv w:val="1"/>
      <w:marLeft w:val="0"/>
      <w:marRight w:val="0"/>
      <w:marTop w:val="0"/>
      <w:marBottom w:val="0"/>
      <w:divBdr>
        <w:top w:val="none" w:sz="0" w:space="0" w:color="auto"/>
        <w:left w:val="none" w:sz="0" w:space="0" w:color="auto"/>
        <w:bottom w:val="none" w:sz="0" w:space="0" w:color="auto"/>
        <w:right w:val="none" w:sz="0" w:space="0" w:color="auto"/>
      </w:divBdr>
    </w:div>
    <w:div w:id="1136679627">
      <w:bodyDiv w:val="1"/>
      <w:marLeft w:val="0"/>
      <w:marRight w:val="0"/>
      <w:marTop w:val="0"/>
      <w:marBottom w:val="0"/>
      <w:divBdr>
        <w:top w:val="none" w:sz="0" w:space="0" w:color="auto"/>
        <w:left w:val="none" w:sz="0" w:space="0" w:color="auto"/>
        <w:bottom w:val="none" w:sz="0" w:space="0" w:color="auto"/>
        <w:right w:val="none" w:sz="0" w:space="0" w:color="auto"/>
      </w:divBdr>
      <w:divsChild>
        <w:div w:id="952638084">
          <w:marLeft w:val="0"/>
          <w:marRight w:val="0"/>
          <w:marTop w:val="0"/>
          <w:marBottom w:val="0"/>
          <w:divBdr>
            <w:top w:val="none" w:sz="0" w:space="0" w:color="auto"/>
            <w:left w:val="none" w:sz="0" w:space="0" w:color="auto"/>
            <w:bottom w:val="none" w:sz="0" w:space="0" w:color="auto"/>
            <w:right w:val="none" w:sz="0" w:space="0" w:color="auto"/>
          </w:divBdr>
          <w:divsChild>
            <w:div w:id="1855875404">
              <w:marLeft w:val="0"/>
              <w:marRight w:val="0"/>
              <w:marTop w:val="0"/>
              <w:marBottom w:val="0"/>
              <w:divBdr>
                <w:top w:val="none" w:sz="0" w:space="0" w:color="auto"/>
                <w:left w:val="none" w:sz="0" w:space="0" w:color="auto"/>
                <w:bottom w:val="none" w:sz="0" w:space="0" w:color="auto"/>
                <w:right w:val="none" w:sz="0" w:space="0" w:color="auto"/>
              </w:divBdr>
              <w:divsChild>
                <w:div w:id="7685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10984850">
      <w:bodyDiv w:val="1"/>
      <w:marLeft w:val="0"/>
      <w:marRight w:val="0"/>
      <w:marTop w:val="0"/>
      <w:marBottom w:val="0"/>
      <w:divBdr>
        <w:top w:val="none" w:sz="0" w:space="0" w:color="auto"/>
        <w:left w:val="none" w:sz="0" w:space="0" w:color="auto"/>
        <w:bottom w:val="none" w:sz="0" w:space="0" w:color="auto"/>
        <w:right w:val="none" w:sz="0" w:space="0" w:color="auto"/>
      </w:divBdr>
    </w:div>
    <w:div w:id="1650867627">
      <w:bodyDiv w:val="1"/>
      <w:marLeft w:val="0"/>
      <w:marRight w:val="0"/>
      <w:marTop w:val="0"/>
      <w:marBottom w:val="0"/>
      <w:divBdr>
        <w:top w:val="none" w:sz="0" w:space="0" w:color="auto"/>
        <w:left w:val="none" w:sz="0" w:space="0" w:color="auto"/>
        <w:bottom w:val="none" w:sz="0" w:space="0" w:color="auto"/>
        <w:right w:val="none" w:sz="0" w:space="0" w:color="auto"/>
      </w:divBdr>
    </w:div>
    <w:div w:id="1738629523">
      <w:bodyDiv w:val="1"/>
      <w:marLeft w:val="0"/>
      <w:marRight w:val="0"/>
      <w:marTop w:val="0"/>
      <w:marBottom w:val="0"/>
      <w:divBdr>
        <w:top w:val="none" w:sz="0" w:space="0" w:color="auto"/>
        <w:left w:val="none" w:sz="0" w:space="0" w:color="auto"/>
        <w:bottom w:val="none" w:sz="0" w:space="0" w:color="auto"/>
        <w:right w:val="none" w:sz="0" w:space="0" w:color="auto"/>
      </w:divBdr>
      <w:divsChild>
        <w:div w:id="1730961054">
          <w:marLeft w:val="0"/>
          <w:marRight w:val="0"/>
          <w:marTop w:val="0"/>
          <w:marBottom w:val="0"/>
          <w:divBdr>
            <w:top w:val="none" w:sz="0" w:space="0" w:color="auto"/>
            <w:left w:val="none" w:sz="0" w:space="0" w:color="auto"/>
            <w:bottom w:val="none" w:sz="0" w:space="0" w:color="auto"/>
            <w:right w:val="none" w:sz="0" w:space="0" w:color="auto"/>
          </w:divBdr>
          <w:divsChild>
            <w:div w:id="1218323247">
              <w:marLeft w:val="0"/>
              <w:marRight w:val="0"/>
              <w:marTop w:val="0"/>
              <w:marBottom w:val="0"/>
              <w:divBdr>
                <w:top w:val="none" w:sz="0" w:space="0" w:color="auto"/>
                <w:left w:val="none" w:sz="0" w:space="0" w:color="auto"/>
                <w:bottom w:val="none" w:sz="0" w:space="0" w:color="auto"/>
                <w:right w:val="none" w:sz="0" w:space="0" w:color="auto"/>
              </w:divBdr>
              <w:divsChild>
                <w:div w:id="10906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30AE0"/>
    <w:rsid w:val="00040BD3"/>
    <w:rsid w:val="00133537"/>
    <w:rsid w:val="00185DF0"/>
    <w:rsid w:val="001873E2"/>
    <w:rsid w:val="001E454A"/>
    <w:rsid w:val="00200821"/>
    <w:rsid w:val="0025245B"/>
    <w:rsid w:val="00276C9D"/>
    <w:rsid w:val="002A3923"/>
    <w:rsid w:val="002D7974"/>
    <w:rsid w:val="00380C2B"/>
    <w:rsid w:val="00394049"/>
    <w:rsid w:val="003B0C71"/>
    <w:rsid w:val="004B5BBB"/>
    <w:rsid w:val="004F2DF8"/>
    <w:rsid w:val="00517E2A"/>
    <w:rsid w:val="00613E74"/>
    <w:rsid w:val="006F24A1"/>
    <w:rsid w:val="009A261B"/>
    <w:rsid w:val="00A822F8"/>
    <w:rsid w:val="00A85A60"/>
    <w:rsid w:val="00AA0972"/>
    <w:rsid w:val="00AA2E17"/>
    <w:rsid w:val="00AA7715"/>
    <w:rsid w:val="00AC15A4"/>
    <w:rsid w:val="00AF5AFA"/>
    <w:rsid w:val="00B0336C"/>
    <w:rsid w:val="00B45D25"/>
    <w:rsid w:val="00BD1B73"/>
    <w:rsid w:val="00BD3090"/>
    <w:rsid w:val="00BD5507"/>
    <w:rsid w:val="00C131CA"/>
    <w:rsid w:val="00CA7383"/>
    <w:rsid w:val="00D241E9"/>
    <w:rsid w:val="00D250B0"/>
    <w:rsid w:val="00D363F2"/>
    <w:rsid w:val="00D42B53"/>
    <w:rsid w:val="00D7750D"/>
    <w:rsid w:val="00D84322"/>
    <w:rsid w:val="00DF3FF3"/>
    <w:rsid w:val="00F00D2F"/>
    <w:rsid w:val="00F128DF"/>
    <w:rsid w:val="00F6650C"/>
    <w:rsid w:val="00F80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43D4B-37E6-484E-A18A-CE549D191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2916</Words>
  <Characters>15487</Characters>
  <Application>Microsoft Office Word</Application>
  <DocSecurity>0</DocSecurity>
  <Lines>267</Lines>
  <Paragraphs>73</Paragraphs>
  <ScaleCrop>false</ScaleCrop>
  <Company/>
  <LinksUpToDate>false</LinksUpToDate>
  <CharactersWithSpaces>18330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278/20</dc:title>
  <dc:creator/>
  <cp:lastModifiedBy/>
  <cp:revision>1</cp:revision>
  <dcterms:created xsi:type="dcterms:W3CDTF">2021-01-06T18:24:00Z</dcterms:created>
  <dcterms:modified xsi:type="dcterms:W3CDTF">2021-01-06T18:24:00Z</dcterms:modified>
</cp:coreProperties>
</file>