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154041C" w14:textId="77777777" w:rsidR="00040C3A" w:rsidRPr="000D64FE" w:rsidRDefault="00D306D1" w:rsidP="00627C9F">
      <w:pPr>
        <w:jc w:val="both"/>
        <w:rPr>
          <w:rFonts w:asciiTheme="majorHAnsi" w:hAnsiTheme="majorHAnsi" w:cs="Univers"/>
          <w:b/>
          <w:bCs/>
          <w:sz w:val="20"/>
          <w:szCs w:val="20"/>
          <w:lang w:val="es-ES"/>
        </w:rPr>
      </w:pPr>
      <w:r w:rsidRPr="000D64FE">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8E62261" wp14:editId="2FC1D32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224C04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D64FE">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9CF73F0" wp14:editId="669F8B1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5EDCD" w14:textId="77777777" w:rsidR="007557A9" w:rsidRDefault="007557A9" w:rsidP="00AE5488">
                            <w:r>
                              <w:rPr>
                                <w:noProof/>
                              </w:rPr>
                              <w:drawing>
                                <wp:inline distT="0" distB="0" distL="0" distR="0" wp14:anchorId="1591CADC" wp14:editId="15201DE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9CF73F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225EDCD" w14:textId="77777777" w:rsidR="007557A9" w:rsidRDefault="007557A9" w:rsidP="00AE5488">
                      <w:r>
                        <w:rPr>
                          <w:noProof/>
                        </w:rPr>
                        <w:drawing>
                          <wp:inline distT="0" distB="0" distL="0" distR="0" wp14:anchorId="1591CADC" wp14:editId="15201DE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0D64FE">
        <w:rPr>
          <w:rFonts w:asciiTheme="majorHAnsi" w:hAnsiTheme="majorHAnsi" w:cs="Univers"/>
          <w:b/>
          <w:bCs/>
          <w:sz w:val="20"/>
          <w:szCs w:val="20"/>
          <w:lang w:val="es-ES"/>
        </w:rPr>
        <w:t xml:space="preserve"> </w:t>
      </w:r>
    </w:p>
    <w:p w14:paraId="5F2E4EC8" w14:textId="77777777" w:rsidR="00040C3A" w:rsidRPr="000D64FE" w:rsidRDefault="00040C3A" w:rsidP="00040C3A">
      <w:pPr>
        <w:tabs>
          <w:tab w:val="center" w:pos="5400"/>
        </w:tabs>
        <w:suppressAutoHyphens/>
        <w:jc w:val="both"/>
        <w:rPr>
          <w:rFonts w:asciiTheme="majorHAnsi" w:hAnsiTheme="majorHAnsi"/>
          <w:sz w:val="20"/>
          <w:szCs w:val="20"/>
          <w:lang w:val="es-ES"/>
        </w:rPr>
      </w:pPr>
    </w:p>
    <w:p w14:paraId="0E9139BB" w14:textId="77777777" w:rsidR="00040C3A" w:rsidRPr="000D64FE" w:rsidRDefault="00040C3A" w:rsidP="00040C3A">
      <w:pPr>
        <w:tabs>
          <w:tab w:val="center" w:pos="5400"/>
        </w:tabs>
        <w:suppressAutoHyphens/>
        <w:jc w:val="both"/>
        <w:rPr>
          <w:rFonts w:asciiTheme="majorHAnsi" w:hAnsiTheme="majorHAnsi"/>
          <w:sz w:val="20"/>
          <w:szCs w:val="20"/>
          <w:lang w:val="es-ES"/>
        </w:rPr>
      </w:pPr>
    </w:p>
    <w:p w14:paraId="74608410" w14:textId="77777777" w:rsidR="005128E4" w:rsidRPr="000D64FE" w:rsidRDefault="005128E4" w:rsidP="00040C3A">
      <w:pPr>
        <w:tabs>
          <w:tab w:val="center" w:pos="5400"/>
        </w:tabs>
        <w:suppressAutoHyphens/>
        <w:rPr>
          <w:rFonts w:asciiTheme="majorHAnsi" w:hAnsiTheme="majorHAnsi"/>
          <w:sz w:val="20"/>
          <w:szCs w:val="20"/>
          <w:lang w:val="es-ES"/>
        </w:rPr>
      </w:pPr>
    </w:p>
    <w:p w14:paraId="35B73E71" w14:textId="77777777" w:rsidR="005128E4" w:rsidRPr="000D64FE" w:rsidRDefault="005128E4" w:rsidP="00040C3A">
      <w:pPr>
        <w:tabs>
          <w:tab w:val="center" w:pos="5400"/>
        </w:tabs>
        <w:suppressAutoHyphens/>
        <w:rPr>
          <w:rFonts w:asciiTheme="majorHAnsi" w:hAnsiTheme="majorHAnsi"/>
          <w:sz w:val="20"/>
          <w:szCs w:val="20"/>
          <w:lang w:val="es-ES"/>
        </w:rPr>
      </w:pPr>
    </w:p>
    <w:p w14:paraId="51E34CCB" w14:textId="77777777" w:rsidR="005128E4" w:rsidRPr="000D64FE" w:rsidRDefault="005128E4" w:rsidP="00040C3A">
      <w:pPr>
        <w:tabs>
          <w:tab w:val="center" w:pos="5400"/>
        </w:tabs>
        <w:suppressAutoHyphens/>
        <w:rPr>
          <w:rFonts w:asciiTheme="majorHAnsi" w:hAnsiTheme="majorHAnsi"/>
          <w:sz w:val="20"/>
          <w:szCs w:val="20"/>
          <w:lang w:val="es-ES"/>
        </w:rPr>
      </w:pPr>
    </w:p>
    <w:p w14:paraId="1805D620" w14:textId="77777777" w:rsidR="00040C3A" w:rsidRPr="000D64FE" w:rsidRDefault="00040C3A" w:rsidP="005128E4">
      <w:pPr>
        <w:tabs>
          <w:tab w:val="center" w:pos="5400"/>
        </w:tabs>
        <w:suppressAutoHyphens/>
        <w:jc w:val="center"/>
        <w:rPr>
          <w:rFonts w:asciiTheme="majorHAnsi" w:hAnsiTheme="majorHAnsi"/>
          <w:sz w:val="20"/>
          <w:szCs w:val="20"/>
          <w:lang w:val="es-ES"/>
        </w:rPr>
      </w:pPr>
    </w:p>
    <w:p w14:paraId="32F43CF4" w14:textId="77777777" w:rsidR="00040C3A" w:rsidRPr="000D64FE" w:rsidRDefault="00040C3A" w:rsidP="005128E4">
      <w:pPr>
        <w:tabs>
          <w:tab w:val="center" w:pos="5400"/>
        </w:tabs>
        <w:suppressAutoHyphens/>
        <w:jc w:val="center"/>
        <w:rPr>
          <w:rFonts w:asciiTheme="majorHAnsi" w:hAnsiTheme="majorHAnsi"/>
          <w:sz w:val="20"/>
          <w:szCs w:val="20"/>
          <w:lang w:val="es-ES"/>
        </w:rPr>
      </w:pPr>
    </w:p>
    <w:p w14:paraId="5ED32060" w14:textId="77777777" w:rsidR="005B52B0" w:rsidRPr="000D64FE" w:rsidRDefault="005B52B0" w:rsidP="005128E4">
      <w:pPr>
        <w:tabs>
          <w:tab w:val="center" w:pos="5400"/>
        </w:tabs>
        <w:suppressAutoHyphens/>
        <w:jc w:val="center"/>
        <w:rPr>
          <w:rFonts w:asciiTheme="majorHAnsi" w:hAnsiTheme="majorHAnsi"/>
          <w:sz w:val="20"/>
          <w:szCs w:val="20"/>
          <w:lang w:val="es-ES"/>
        </w:rPr>
      </w:pPr>
    </w:p>
    <w:p w14:paraId="648DE481" w14:textId="77777777" w:rsidR="005B52B0" w:rsidRPr="000D64FE" w:rsidRDefault="005B52B0" w:rsidP="005128E4">
      <w:pPr>
        <w:tabs>
          <w:tab w:val="center" w:pos="5400"/>
        </w:tabs>
        <w:suppressAutoHyphens/>
        <w:jc w:val="center"/>
        <w:rPr>
          <w:rFonts w:asciiTheme="majorHAnsi" w:hAnsiTheme="majorHAnsi"/>
          <w:sz w:val="20"/>
          <w:szCs w:val="20"/>
          <w:lang w:val="es-ES"/>
        </w:rPr>
      </w:pPr>
    </w:p>
    <w:p w14:paraId="32841CB4" w14:textId="77777777" w:rsidR="005B52B0" w:rsidRPr="000D64FE" w:rsidRDefault="005B52B0" w:rsidP="005128E4">
      <w:pPr>
        <w:tabs>
          <w:tab w:val="center" w:pos="5400"/>
        </w:tabs>
        <w:suppressAutoHyphens/>
        <w:jc w:val="center"/>
        <w:rPr>
          <w:rFonts w:asciiTheme="majorHAnsi" w:hAnsiTheme="majorHAnsi"/>
          <w:sz w:val="20"/>
          <w:szCs w:val="20"/>
          <w:lang w:val="es-ES"/>
        </w:rPr>
      </w:pPr>
    </w:p>
    <w:p w14:paraId="114DF831"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77371842"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17AA9F7A" w14:textId="77777777" w:rsidR="00040C3A" w:rsidRPr="000D64FE" w:rsidRDefault="003D3BC2" w:rsidP="00040C3A">
      <w:pPr>
        <w:tabs>
          <w:tab w:val="center" w:pos="5400"/>
        </w:tabs>
        <w:suppressAutoHyphens/>
        <w:jc w:val="center"/>
        <w:rPr>
          <w:rFonts w:asciiTheme="majorHAnsi" w:hAnsiTheme="majorHAnsi"/>
          <w:sz w:val="20"/>
          <w:szCs w:val="20"/>
          <w:lang w:val="es-ES"/>
        </w:rPr>
      </w:pPr>
      <w:r w:rsidRPr="000D64FE">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1A6CC97" wp14:editId="4703864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862B4" w14:textId="427EC309" w:rsidR="007557A9" w:rsidRPr="004E2649" w:rsidRDefault="007557A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A096C">
                              <w:rPr>
                                <w:rFonts w:asciiTheme="majorHAnsi" w:hAnsiTheme="majorHAnsi" w:cs="Arial"/>
                                <w:b/>
                                <w:bCs/>
                                <w:color w:val="0D0D0D" w:themeColor="text1" w:themeTint="F2"/>
                                <w:sz w:val="36"/>
                                <w:szCs w:val="22"/>
                                <w:lang w:val="es-ES_tradnl"/>
                              </w:rPr>
                              <w:t xml:space="preserve"> 252</w:t>
                            </w:r>
                            <w:r>
                              <w:rPr>
                                <w:rFonts w:asciiTheme="majorHAnsi" w:hAnsiTheme="majorHAnsi" w:cs="Arial"/>
                                <w:b/>
                                <w:bCs/>
                                <w:color w:val="0D0D0D" w:themeColor="text1" w:themeTint="F2"/>
                                <w:sz w:val="36"/>
                                <w:szCs w:val="22"/>
                                <w:lang w:val="es-ES_tradnl"/>
                              </w:rPr>
                              <w:t>/20</w:t>
                            </w:r>
                          </w:p>
                          <w:p w14:paraId="0FEF7384" w14:textId="77777777" w:rsidR="007557A9" w:rsidRDefault="007557A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195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2F5B4D" w14:textId="77777777" w:rsidR="007557A9" w:rsidRPr="0010736F" w:rsidRDefault="007557A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3CE9CB2" w14:textId="77777777" w:rsidR="007557A9" w:rsidRPr="0010736F" w:rsidRDefault="007557A9" w:rsidP="00997BC5">
                            <w:pPr>
                              <w:spacing w:line="276" w:lineRule="auto"/>
                              <w:rPr>
                                <w:rFonts w:asciiTheme="majorHAnsi" w:hAnsiTheme="majorHAnsi" w:cs="Arial"/>
                                <w:color w:val="0D0D0D" w:themeColor="text1" w:themeTint="F2"/>
                                <w:szCs w:val="22"/>
                                <w:lang w:val="es-ES_tradnl"/>
                              </w:rPr>
                            </w:pPr>
                            <w:bookmarkStart w:id="1" w:name="_ftnref1"/>
                          </w:p>
                          <w:p w14:paraId="085E3F18" w14:textId="2F6A303D" w:rsidR="007557A9" w:rsidRPr="0010736F" w:rsidRDefault="007557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ERNESTO RAMÍREZ BERR</w:t>
                            </w:r>
                            <w:r w:rsidR="00FD6E26">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OS</w:t>
                            </w:r>
                            <w:r w:rsidR="00E42F62">
                              <w:rPr>
                                <w:rFonts w:asciiTheme="majorHAnsi" w:hAnsiTheme="majorHAnsi" w:cs="Arial"/>
                                <w:color w:val="0D0D0D" w:themeColor="text1" w:themeTint="F2"/>
                                <w:szCs w:val="22"/>
                                <w:lang w:val="es-ES_tradnl"/>
                              </w:rPr>
                              <w:t xml:space="preserve"> Y FAMILIARES</w:t>
                            </w:r>
                          </w:p>
                          <w:bookmarkEnd w:id="1"/>
                          <w:p w14:paraId="22A73ACF" w14:textId="77777777" w:rsidR="007557A9" w:rsidRPr="0010736F" w:rsidRDefault="007557A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87EECB" w14:textId="77777777" w:rsidR="007557A9" w:rsidRPr="00AE5488" w:rsidRDefault="007557A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A6CC97"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CF862B4" w14:textId="427EC309" w:rsidR="007557A9" w:rsidRPr="004E2649" w:rsidRDefault="007557A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A096C">
                        <w:rPr>
                          <w:rFonts w:asciiTheme="majorHAnsi" w:hAnsiTheme="majorHAnsi" w:cs="Arial"/>
                          <w:b/>
                          <w:bCs/>
                          <w:color w:val="0D0D0D" w:themeColor="text1" w:themeTint="F2"/>
                          <w:sz w:val="36"/>
                          <w:szCs w:val="22"/>
                          <w:lang w:val="es-ES_tradnl"/>
                        </w:rPr>
                        <w:t xml:space="preserve"> 252</w:t>
                      </w:r>
                      <w:r>
                        <w:rPr>
                          <w:rFonts w:asciiTheme="majorHAnsi" w:hAnsiTheme="majorHAnsi" w:cs="Arial"/>
                          <w:b/>
                          <w:bCs/>
                          <w:color w:val="0D0D0D" w:themeColor="text1" w:themeTint="F2"/>
                          <w:sz w:val="36"/>
                          <w:szCs w:val="22"/>
                          <w:lang w:val="es-ES_tradnl"/>
                        </w:rPr>
                        <w:t>/20</w:t>
                      </w:r>
                    </w:p>
                    <w:p w14:paraId="0FEF7384" w14:textId="77777777" w:rsidR="007557A9" w:rsidRDefault="007557A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195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702F5B4D" w14:textId="77777777" w:rsidR="007557A9" w:rsidRPr="0010736F" w:rsidRDefault="007557A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3CE9CB2" w14:textId="77777777" w:rsidR="007557A9" w:rsidRPr="0010736F" w:rsidRDefault="007557A9" w:rsidP="00997BC5">
                      <w:pPr>
                        <w:spacing w:line="276" w:lineRule="auto"/>
                        <w:rPr>
                          <w:rFonts w:asciiTheme="majorHAnsi" w:hAnsiTheme="majorHAnsi" w:cs="Arial"/>
                          <w:color w:val="0D0D0D" w:themeColor="text1" w:themeTint="F2"/>
                          <w:szCs w:val="22"/>
                          <w:lang w:val="es-ES_tradnl"/>
                        </w:rPr>
                      </w:pPr>
                      <w:bookmarkStart w:id="1" w:name="_ftnref1"/>
                    </w:p>
                    <w:p w14:paraId="085E3F18" w14:textId="2F6A303D" w:rsidR="007557A9" w:rsidRPr="0010736F" w:rsidRDefault="007557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ERNESTO RAMÍREZ BERR</w:t>
                      </w:r>
                      <w:r w:rsidR="00FD6E26">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OS</w:t>
                      </w:r>
                      <w:r w:rsidR="00E42F62">
                        <w:rPr>
                          <w:rFonts w:asciiTheme="majorHAnsi" w:hAnsiTheme="majorHAnsi" w:cs="Arial"/>
                          <w:color w:val="0D0D0D" w:themeColor="text1" w:themeTint="F2"/>
                          <w:szCs w:val="22"/>
                          <w:lang w:val="es-ES_tradnl"/>
                        </w:rPr>
                        <w:t xml:space="preserve"> Y FAMILIARES</w:t>
                      </w:r>
                    </w:p>
                    <w:bookmarkEnd w:id="1"/>
                    <w:p w14:paraId="22A73ACF" w14:textId="77777777" w:rsidR="007557A9" w:rsidRPr="0010736F" w:rsidRDefault="007557A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87EECB" w14:textId="77777777" w:rsidR="007557A9" w:rsidRPr="00AE5488" w:rsidRDefault="007557A9" w:rsidP="007A5817">
                      <w:pPr>
                        <w:rPr>
                          <w:color w:val="0D0D0D" w:themeColor="text1" w:themeTint="F2"/>
                          <w:lang w:val="es-ES_tradnl"/>
                        </w:rPr>
                      </w:pPr>
                    </w:p>
                  </w:txbxContent>
                </v:textbox>
              </v:shape>
            </w:pict>
          </mc:Fallback>
        </mc:AlternateContent>
      </w:r>
      <w:r w:rsidR="004E2649" w:rsidRPr="000D64FE">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D4378A8" wp14:editId="5078B29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AC701" w14:textId="3CF96B69" w:rsidR="007557A9" w:rsidRPr="00F60CCC" w:rsidRDefault="007557A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F60CCC">
                              <w:rPr>
                                <w:rFonts w:asciiTheme="minorHAnsi" w:hAnsiTheme="minorHAnsi"/>
                                <w:color w:val="FFFFFF" w:themeColor="background1"/>
                                <w:sz w:val="22"/>
                                <w:lang w:val="pt-BR"/>
                              </w:rPr>
                              <w:t>II.</w:t>
                            </w:r>
                          </w:p>
                          <w:p w14:paraId="61715AC9" w14:textId="595C3E1B" w:rsidR="007557A9" w:rsidRPr="00F60CCC" w:rsidRDefault="007557A9" w:rsidP="007A5817">
                            <w:pPr>
                              <w:spacing w:line="276" w:lineRule="auto"/>
                              <w:jc w:val="right"/>
                              <w:rPr>
                                <w:rFonts w:asciiTheme="minorHAnsi" w:hAnsiTheme="minorHAnsi"/>
                                <w:color w:val="FFFFFF" w:themeColor="background1"/>
                                <w:sz w:val="22"/>
                                <w:lang w:val="pt-BR"/>
                              </w:rPr>
                            </w:pPr>
                            <w:r w:rsidRPr="00F60CCC">
                              <w:rPr>
                                <w:rFonts w:asciiTheme="minorHAnsi" w:hAnsiTheme="minorHAnsi"/>
                                <w:color w:val="FFFFFF" w:themeColor="background1"/>
                                <w:sz w:val="22"/>
                                <w:lang w:val="pt-BR"/>
                              </w:rPr>
                              <w:t xml:space="preserve">Doc. </w:t>
                            </w:r>
                            <w:r w:rsidR="00BA096C">
                              <w:rPr>
                                <w:rFonts w:asciiTheme="minorHAnsi" w:hAnsiTheme="minorHAnsi"/>
                                <w:color w:val="FFFFFF" w:themeColor="background1"/>
                                <w:sz w:val="22"/>
                                <w:lang w:val="pt-BR"/>
                              </w:rPr>
                              <w:t>268</w:t>
                            </w:r>
                          </w:p>
                          <w:p w14:paraId="54B4C0A9" w14:textId="189A64B4" w:rsidR="007557A9" w:rsidRPr="00F60CCC" w:rsidRDefault="00BA096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septiembre</w:t>
                            </w:r>
                            <w:r w:rsidR="007557A9" w:rsidRPr="00F60CCC">
                              <w:rPr>
                                <w:rFonts w:asciiTheme="minorHAnsi" w:hAnsiTheme="minorHAnsi"/>
                                <w:color w:val="FFFFFF" w:themeColor="background1"/>
                                <w:sz w:val="22"/>
                                <w:lang w:val="es-PA"/>
                              </w:rPr>
                              <w:t xml:space="preserve"> 2020</w:t>
                            </w:r>
                          </w:p>
                          <w:p w14:paraId="355005F6" w14:textId="77777777" w:rsidR="007557A9" w:rsidRPr="00C25ADB" w:rsidRDefault="007557A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4378A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DBAC701" w14:textId="3CF96B69" w:rsidR="007557A9" w:rsidRPr="00F60CCC" w:rsidRDefault="007557A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w:t>
                      </w:r>
                      <w:r w:rsidRPr="00F60CCC">
                        <w:rPr>
                          <w:rFonts w:asciiTheme="minorHAnsi" w:hAnsiTheme="minorHAnsi"/>
                          <w:color w:val="FFFFFF" w:themeColor="background1"/>
                          <w:sz w:val="22"/>
                          <w:lang w:val="pt-BR"/>
                        </w:rPr>
                        <w:t>II.</w:t>
                      </w:r>
                    </w:p>
                    <w:p w14:paraId="61715AC9" w14:textId="595C3E1B" w:rsidR="007557A9" w:rsidRPr="00F60CCC" w:rsidRDefault="007557A9" w:rsidP="007A5817">
                      <w:pPr>
                        <w:spacing w:line="276" w:lineRule="auto"/>
                        <w:jc w:val="right"/>
                        <w:rPr>
                          <w:rFonts w:asciiTheme="minorHAnsi" w:hAnsiTheme="minorHAnsi"/>
                          <w:color w:val="FFFFFF" w:themeColor="background1"/>
                          <w:sz w:val="22"/>
                          <w:lang w:val="pt-BR"/>
                        </w:rPr>
                      </w:pPr>
                      <w:r w:rsidRPr="00F60CCC">
                        <w:rPr>
                          <w:rFonts w:asciiTheme="minorHAnsi" w:hAnsiTheme="minorHAnsi"/>
                          <w:color w:val="FFFFFF" w:themeColor="background1"/>
                          <w:sz w:val="22"/>
                          <w:lang w:val="pt-BR"/>
                        </w:rPr>
                        <w:t xml:space="preserve">Doc. </w:t>
                      </w:r>
                      <w:r w:rsidR="00BA096C">
                        <w:rPr>
                          <w:rFonts w:asciiTheme="minorHAnsi" w:hAnsiTheme="minorHAnsi"/>
                          <w:color w:val="FFFFFF" w:themeColor="background1"/>
                          <w:sz w:val="22"/>
                          <w:lang w:val="pt-BR"/>
                        </w:rPr>
                        <w:t>268</w:t>
                      </w:r>
                    </w:p>
                    <w:p w14:paraId="54B4C0A9" w14:textId="189A64B4" w:rsidR="007557A9" w:rsidRPr="00F60CCC" w:rsidRDefault="00BA096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septiembre</w:t>
                      </w:r>
                      <w:r w:rsidR="007557A9" w:rsidRPr="00F60CCC">
                        <w:rPr>
                          <w:rFonts w:asciiTheme="minorHAnsi" w:hAnsiTheme="minorHAnsi"/>
                          <w:color w:val="FFFFFF" w:themeColor="background1"/>
                          <w:sz w:val="22"/>
                          <w:lang w:val="es-PA"/>
                        </w:rPr>
                        <w:t xml:space="preserve"> 2020</w:t>
                      </w:r>
                    </w:p>
                    <w:p w14:paraId="355005F6" w14:textId="77777777" w:rsidR="007557A9" w:rsidRPr="00C25ADB" w:rsidRDefault="007557A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7B4DCC5"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4086360D"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77D46B4F" w14:textId="77777777" w:rsidR="00040C3A" w:rsidRPr="000D64FE" w:rsidRDefault="00040C3A" w:rsidP="00040C3A">
      <w:pPr>
        <w:tabs>
          <w:tab w:val="center" w:pos="5400"/>
        </w:tabs>
        <w:suppressAutoHyphens/>
        <w:jc w:val="center"/>
        <w:rPr>
          <w:rFonts w:asciiTheme="majorHAnsi" w:hAnsiTheme="majorHAnsi" w:cs="Arial"/>
          <w:sz w:val="20"/>
          <w:szCs w:val="20"/>
          <w:lang w:val="es-ES"/>
        </w:rPr>
      </w:pPr>
    </w:p>
    <w:p w14:paraId="2B25A6B1"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5E78AAD7"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563EF270"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47E7A7F3"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1D22F962" w14:textId="77777777" w:rsidR="005128E4" w:rsidRPr="000D64FE" w:rsidRDefault="005128E4" w:rsidP="00040C3A">
      <w:pPr>
        <w:tabs>
          <w:tab w:val="center" w:pos="5400"/>
        </w:tabs>
        <w:suppressAutoHyphens/>
        <w:jc w:val="center"/>
        <w:rPr>
          <w:rFonts w:asciiTheme="majorHAnsi" w:hAnsiTheme="majorHAnsi"/>
          <w:sz w:val="20"/>
          <w:szCs w:val="20"/>
          <w:lang w:val="es-ES"/>
        </w:rPr>
      </w:pPr>
    </w:p>
    <w:p w14:paraId="61C5F1DA"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01DC1C74" w14:textId="77777777" w:rsidR="005128E4" w:rsidRPr="000D64FE" w:rsidRDefault="005128E4" w:rsidP="00040C3A">
      <w:pPr>
        <w:tabs>
          <w:tab w:val="center" w:pos="5400"/>
        </w:tabs>
        <w:suppressAutoHyphens/>
        <w:jc w:val="center"/>
        <w:rPr>
          <w:rFonts w:asciiTheme="majorHAnsi" w:hAnsiTheme="majorHAnsi"/>
          <w:sz w:val="20"/>
          <w:szCs w:val="20"/>
          <w:lang w:val="es-ES"/>
        </w:rPr>
      </w:pPr>
    </w:p>
    <w:p w14:paraId="743C42F6" w14:textId="77777777" w:rsidR="005128E4" w:rsidRPr="000D64FE" w:rsidRDefault="005128E4" w:rsidP="00040C3A">
      <w:pPr>
        <w:tabs>
          <w:tab w:val="center" w:pos="5400"/>
        </w:tabs>
        <w:suppressAutoHyphens/>
        <w:jc w:val="center"/>
        <w:rPr>
          <w:rFonts w:asciiTheme="majorHAnsi" w:hAnsiTheme="majorHAnsi"/>
          <w:sz w:val="20"/>
          <w:szCs w:val="20"/>
          <w:lang w:val="es-ES"/>
        </w:rPr>
      </w:pPr>
    </w:p>
    <w:p w14:paraId="46E1D9BF" w14:textId="77777777" w:rsidR="005128E4" w:rsidRPr="000D64FE" w:rsidRDefault="005128E4" w:rsidP="00040C3A">
      <w:pPr>
        <w:tabs>
          <w:tab w:val="center" w:pos="5400"/>
        </w:tabs>
        <w:suppressAutoHyphens/>
        <w:jc w:val="center"/>
        <w:rPr>
          <w:rFonts w:asciiTheme="majorHAnsi" w:hAnsiTheme="majorHAnsi"/>
          <w:sz w:val="20"/>
          <w:szCs w:val="20"/>
          <w:lang w:val="es-ES"/>
        </w:rPr>
      </w:pPr>
    </w:p>
    <w:p w14:paraId="616B4109"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6AAAEF80" w14:textId="77777777" w:rsidR="00040C3A" w:rsidRPr="000D64FE" w:rsidRDefault="00040C3A" w:rsidP="00040C3A">
      <w:pPr>
        <w:tabs>
          <w:tab w:val="center" w:pos="5400"/>
        </w:tabs>
        <w:suppressAutoHyphens/>
        <w:jc w:val="center"/>
        <w:rPr>
          <w:rFonts w:asciiTheme="majorHAnsi" w:hAnsiTheme="majorHAnsi"/>
          <w:sz w:val="20"/>
          <w:szCs w:val="20"/>
          <w:lang w:val="es-ES"/>
        </w:rPr>
      </w:pPr>
    </w:p>
    <w:p w14:paraId="3AB2FDA8"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7FB9EF0B"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1B14711C"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7A43F93D"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1CBD9099"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2F6105BD"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3825FA6E"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24050E7A"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710920DB"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063E56CA"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20944625"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7353CD35"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70F46D4D"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6C121755"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0D161B88" w14:textId="77777777" w:rsidR="00A50FCF" w:rsidRPr="000D64FE" w:rsidRDefault="0090270B" w:rsidP="00040C3A">
      <w:pPr>
        <w:tabs>
          <w:tab w:val="center" w:pos="5400"/>
        </w:tabs>
        <w:suppressAutoHyphens/>
        <w:jc w:val="center"/>
        <w:rPr>
          <w:rFonts w:asciiTheme="majorHAnsi" w:hAnsiTheme="majorHAnsi"/>
          <w:sz w:val="20"/>
          <w:szCs w:val="20"/>
          <w:lang w:val="es-ES"/>
        </w:rPr>
      </w:pPr>
      <w:r w:rsidRPr="000D64FE">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167A0D2" wp14:editId="3F9175F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720AF" w14:textId="5B769C56" w:rsidR="007557A9" w:rsidRPr="00890650" w:rsidRDefault="007557A9" w:rsidP="00DD3D86">
                            <w:pPr>
                              <w:tabs>
                                <w:tab w:val="center" w:pos="5400"/>
                              </w:tabs>
                              <w:suppressAutoHyphens/>
                              <w:spacing w:before="60"/>
                              <w:rPr>
                                <w:rFonts w:asciiTheme="majorHAnsi" w:hAnsiTheme="majorHAnsi"/>
                                <w:color w:val="0D0D0D" w:themeColor="text1" w:themeTint="F2"/>
                                <w:sz w:val="18"/>
                                <w:szCs w:val="22"/>
                                <w:lang w:val="es-ES"/>
                              </w:rPr>
                            </w:pPr>
                            <w:r w:rsidRPr="00F60CCC">
                              <w:rPr>
                                <w:rFonts w:asciiTheme="majorHAnsi" w:hAnsiTheme="majorHAnsi"/>
                                <w:color w:val="0D0D0D" w:themeColor="text1" w:themeTint="F2"/>
                                <w:sz w:val="18"/>
                                <w:szCs w:val="22"/>
                                <w:lang w:val="es-ES"/>
                              </w:rPr>
                              <w:t>Aprobado electr</w:t>
                            </w:r>
                            <w:r w:rsidRPr="00F60CCC">
                              <w:rPr>
                                <w:rFonts w:asciiTheme="majorHAnsi" w:hAnsiTheme="majorHAnsi"/>
                                <w:color w:val="0D0D0D" w:themeColor="text1" w:themeTint="F2"/>
                                <w:sz w:val="18"/>
                                <w:szCs w:val="22"/>
                                <w:lang w:val="es-ES_tradnl"/>
                              </w:rPr>
                              <w:t>ónicamente</w:t>
                            </w:r>
                            <w:r w:rsidRPr="00F60CCC">
                              <w:rPr>
                                <w:rFonts w:asciiTheme="majorHAnsi" w:hAnsiTheme="majorHAnsi"/>
                                <w:color w:val="0D0D0D" w:themeColor="text1" w:themeTint="F2"/>
                                <w:sz w:val="18"/>
                                <w:szCs w:val="22"/>
                                <w:lang w:val="es-ES"/>
                              </w:rPr>
                              <w:t xml:space="preserve"> por la Comisión el </w:t>
                            </w:r>
                            <w:r w:rsidR="00F60CCC">
                              <w:rPr>
                                <w:rFonts w:asciiTheme="majorHAnsi" w:hAnsiTheme="majorHAnsi"/>
                                <w:color w:val="0D0D0D" w:themeColor="text1" w:themeTint="F2"/>
                                <w:sz w:val="18"/>
                                <w:szCs w:val="22"/>
                                <w:lang w:val="es-ES"/>
                              </w:rPr>
                              <w:t>21</w:t>
                            </w:r>
                            <w:r w:rsidRPr="00F60CCC">
                              <w:rPr>
                                <w:rFonts w:asciiTheme="majorHAnsi" w:hAnsiTheme="majorHAnsi"/>
                                <w:color w:val="0D0D0D" w:themeColor="text1" w:themeTint="F2"/>
                                <w:sz w:val="18"/>
                                <w:szCs w:val="22"/>
                                <w:lang w:val="es-ES"/>
                              </w:rPr>
                              <w:t xml:space="preserve"> de </w:t>
                            </w:r>
                            <w:r w:rsidR="00F60CCC">
                              <w:rPr>
                                <w:rFonts w:asciiTheme="majorHAnsi" w:hAnsiTheme="majorHAnsi"/>
                                <w:color w:val="0D0D0D" w:themeColor="text1" w:themeTint="F2"/>
                                <w:sz w:val="18"/>
                                <w:szCs w:val="22"/>
                                <w:lang w:val="es-ES"/>
                              </w:rPr>
                              <w:t>septiembre</w:t>
                            </w:r>
                            <w:r w:rsidRPr="00F60CCC">
                              <w:rPr>
                                <w:rFonts w:asciiTheme="majorHAnsi" w:hAnsiTheme="majorHAnsi"/>
                                <w:color w:val="0D0D0D" w:themeColor="text1" w:themeTint="F2"/>
                                <w:sz w:val="18"/>
                                <w:szCs w:val="22"/>
                                <w:lang w:val="es-ES"/>
                              </w:rPr>
                              <w:t xml:space="preserve"> de 2020</w:t>
                            </w:r>
                            <w:r w:rsidR="00BE712A">
                              <w:rPr>
                                <w:rFonts w:asciiTheme="majorHAnsi" w:hAnsiTheme="majorHAnsi"/>
                                <w:color w:val="0D0D0D" w:themeColor="text1" w:themeTint="F2"/>
                                <w:sz w:val="18"/>
                                <w:szCs w:val="22"/>
                                <w:lang w:val="es-ES"/>
                              </w:rPr>
                              <w:t>.</w:t>
                            </w:r>
                          </w:p>
                          <w:p w14:paraId="3FDDC073" w14:textId="77777777" w:rsidR="007557A9" w:rsidRPr="007A5817" w:rsidRDefault="007557A9" w:rsidP="00247403">
                            <w:pPr>
                              <w:tabs>
                                <w:tab w:val="center" w:pos="5400"/>
                              </w:tabs>
                              <w:suppressAutoHyphens/>
                              <w:spacing w:before="60"/>
                              <w:rPr>
                                <w:rFonts w:asciiTheme="minorHAnsi" w:hAnsiTheme="minorHAnsi" w:cs="Univers"/>
                                <w:color w:val="0D0D0D" w:themeColor="text1" w:themeTint="F2"/>
                                <w:sz w:val="20"/>
                                <w:szCs w:val="20"/>
                                <w:lang w:val="es-ES"/>
                              </w:rPr>
                            </w:pPr>
                          </w:p>
                          <w:p w14:paraId="392CE4C1" w14:textId="77777777" w:rsidR="007557A9" w:rsidRPr="00167A34" w:rsidRDefault="007557A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7A0D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AE720AF" w14:textId="5B769C56" w:rsidR="007557A9" w:rsidRPr="00890650" w:rsidRDefault="007557A9" w:rsidP="00DD3D86">
                      <w:pPr>
                        <w:tabs>
                          <w:tab w:val="center" w:pos="5400"/>
                        </w:tabs>
                        <w:suppressAutoHyphens/>
                        <w:spacing w:before="60"/>
                        <w:rPr>
                          <w:rFonts w:asciiTheme="majorHAnsi" w:hAnsiTheme="majorHAnsi"/>
                          <w:color w:val="0D0D0D" w:themeColor="text1" w:themeTint="F2"/>
                          <w:sz w:val="18"/>
                          <w:szCs w:val="22"/>
                          <w:lang w:val="es-ES"/>
                        </w:rPr>
                      </w:pPr>
                      <w:r w:rsidRPr="00F60CCC">
                        <w:rPr>
                          <w:rFonts w:asciiTheme="majorHAnsi" w:hAnsiTheme="majorHAnsi"/>
                          <w:color w:val="0D0D0D" w:themeColor="text1" w:themeTint="F2"/>
                          <w:sz w:val="18"/>
                          <w:szCs w:val="22"/>
                          <w:lang w:val="es-ES"/>
                        </w:rPr>
                        <w:t>Aprobado electr</w:t>
                      </w:r>
                      <w:r w:rsidRPr="00F60CCC">
                        <w:rPr>
                          <w:rFonts w:asciiTheme="majorHAnsi" w:hAnsiTheme="majorHAnsi"/>
                          <w:color w:val="0D0D0D" w:themeColor="text1" w:themeTint="F2"/>
                          <w:sz w:val="18"/>
                          <w:szCs w:val="22"/>
                          <w:lang w:val="es-ES_tradnl"/>
                        </w:rPr>
                        <w:t>ónicamente</w:t>
                      </w:r>
                      <w:r w:rsidRPr="00F60CCC">
                        <w:rPr>
                          <w:rFonts w:asciiTheme="majorHAnsi" w:hAnsiTheme="majorHAnsi"/>
                          <w:color w:val="0D0D0D" w:themeColor="text1" w:themeTint="F2"/>
                          <w:sz w:val="18"/>
                          <w:szCs w:val="22"/>
                          <w:lang w:val="es-ES"/>
                        </w:rPr>
                        <w:t xml:space="preserve"> por la Comisión el </w:t>
                      </w:r>
                      <w:r w:rsidR="00F60CCC">
                        <w:rPr>
                          <w:rFonts w:asciiTheme="majorHAnsi" w:hAnsiTheme="majorHAnsi"/>
                          <w:color w:val="0D0D0D" w:themeColor="text1" w:themeTint="F2"/>
                          <w:sz w:val="18"/>
                          <w:szCs w:val="22"/>
                          <w:lang w:val="es-ES"/>
                        </w:rPr>
                        <w:t>21</w:t>
                      </w:r>
                      <w:r w:rsidRPr="00F60CCC">
                        <w:rPr>
                          <w:rFonts w:asciiTheme="majorHAnsi" w:hAnsiTheme="majorHAnsi"/>
                          <w:color w:val="0D0D0D" w:themeColor="text1" w:themeTint="F2"/>
                          <w:sz w:val="18"/>
                          <w:szCs w:val="22"/>
                          <w:lang w:val="es-ES"/>
                        </w:rPr>
                        <w:t xml:space="preserve"> de </w:t>
                      </w:r>
                      <w:r w:rsidR="00F60CCC">
                        <w:rPr>
                          <w:rFonts w:asciiTheme="majorHAnsi" w:hAnsiTheme="majorHAnsi"/>
                          <w:color w:val="0D0D0D" w:themeColor="text1" w:themeTint="F2"/>
                          <w:sz w:val="18"/>
                          <w:szCs w:val="22"/>
                          <w:lang w:val="es-ES"/>
                        </w:rPr>
                        <w:t>septiembre</w:t>
                      </w:r>
                      <w:r w:rsidRPr="00F60CCC">
                        <w:rPr>
                          <w:rFonts w:asciiTheme="majorHAnsi" w:hAnsiTheme="majorHAnsi"/>
                          <w:color w:val="0D0D0D" w:themeColor="text1" w:themeTint="F2"/>
                          <w:sz w:val="18"/>
                          <w:szCs w:val="22"/>
                          <w:lang w:val="es-ES"/>
                        </w:rPr>
                        <w:t xml:space="preserve"> de 2020</w:t>
                      </w:r>
                      <w:r w:rsidR="00BE712A">
                        <w:rPr>
                          <w:rFonts w:asciiTheme="majorHAnsi" w:hAnsiTheme="majorHAnsi"/>
                          <w:color w:val="0D0D0D" w:themeColor="text1" w:themeTint="F2"/>
                          <w:sz w:val="18"/>
                          <w:szCs w:val="22"/>
                          <w:lang w:val="es-ES"/>
                        </w:rPr>
                        <w:t>.</w:t>
                      </w:r>
                    </w:p>
                    <w:p w14:paraId="3FDDC073" w14:textId="77777777" w:rsidR="007557A9" w:rsidRPr="007A5817" w:rsidRDefault="007557A9" w:rsidP="00247403">
                      <w:pPr>
                        <w:tabs>
                          <w:tab w:val="center" w:pos="5400"/>
                        </w:tabs>
                        <w:suppressAutoHyphens/>
                        <w:spacing w:before="60"/>
                        <w:rPr>
                          <w:rFonts w:asciiTheme="minorHAnsi" w:hAnsiTheme="minorHAnsi" w:cs="Univers"/>
                          <w:color w:val="0D0D0D" w:themeColor="text1" w:themeTint="F2"/>
                          <w:sz w:val="20"/>
                          <w:szCs w:val="20"/>
                          <w:lang w:val="es-ES"/>
                        </w:rPr>
                      </w:pPr>
                    </w:p>
                    <w:p w14:paraId="392CE4C1" w14:textId="77777777" w:rsidR="007557A9" w:rsidRPr="00167A34" w:rsidRDefault="007557A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42AE96E"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1D49DD35"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35B7EF3B"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6C616E04"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70C68982" w14:textId="77777777" w:rsidR="00A50FCF" w:rsidRPr="000D64FE" w:rsidRDefault="0090270B" w:rsidP="00040C3A">
      <w:pPr>
        <w:tabs>
          <w:tab w:val="center" w:pos="5400"/>
        </w:tabs>
        <w:suppressAutoHyphens/>
        <w:jc w:val="center"/>
        <w:rPr>
          <w:rFonts w:asciiTheme="majorHAnsi" w:hAnsiTheme="majorHAnsi"/>
          <w:sz w:val="20"/>
          <w:szCs w:val="20"/>
          <w:lang w:val="es-ES"/>
        </w:rPr>
      </w:pPr>
      <w:r w:rsidRPr="000D64FE">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A66C710" wp14:editId="63EF9E3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F79D8" w14:textId="01125309" w:rsidR="007557A9" w:rsidRPr="007B05C4" w:rsidRDefault="007557A9" w:rsidP="00113F73">
                            <w:pPr>
                              <w:spacing w:line="276" w:lineRule="auto"/>
                              <w:rPr>
                                <w:rFonts w:asciiTheme="majorHAnsi" w:hAnsiTheme="majorHAnsi"/>
                                <w:color w:val="595959" w:themeColor="text1" w:themeTint="A6"/>
                                <w:sz w:val="18"/>
                                <w:szCs w:val="18"/>
                                <w:lang w:val="es-ES"/>
                              </w:rPr>
                            </w:pPr>
                            <w:r w:rsidRPr="00F60CCC">
                              <w:rPr>
                                <w:rFonts w:asciiTheme="majorHAnsi" w:hAnsiTheme="majorHAnsi"/>
                                <w:b/>
                                <w:color w:val="595959" w:themeColor="text1" w:themeTint="A6"/>
                                <w:sz w:val="18"/>
                                <w:szCs w:val="18"/>
                                <w:lang w:val="pt-BR"/>
                              </w:rPr>
                              <w:t>Citar como:</w:t>
                            </w:r>
                            <w:r w:rsidRPr="00F60CCC">
                              <w:rPr>
                                <w:rFonts w:asciiTheme="majorHAnsi" w:hAnsiTheme="majorHAnsi"/>
                                <w:color w:val="595959" w:themeColor="text1" w:themeTint="A6"/>
                                <w:sz w:val="18"/>
                                <w:szCs w:val="18"/>
                                <w:lang w:val="pt-BR"/>
                              </w:rPr>
                              <w:t xml:space="preserve"> CIDH, Informe No. </w:t>
                            </w:r>
                            <w:r w:rsidR="00BA096C" w:rsidRPr="00BA096C">
                              <w:rPr>
                                <w:rFonts w:asciiTheme="majorHAnsi" w:hAnsiTheme="majorHAnsi"/>
                                <w:color w:val="595959" w:themeColor="text1" w:themeTint="A6"/>
                                <w:sz w:val="18"/>
                                <w:szCs w:val="18"/>
                                <w:lang w:val="pt-BR"/>
                              </w:rPr>
                              <w:t>252</w:t>
                            </w:r>
                            <w:r w:rsidRPr="00BA096C">
                              <w:rPr>
                                <w:rFonts w:asciiTheme="majorHAnsi" w:hAnsiTheme="majorHAnsi"/>
                                <w:color w:val="595959" w:themeColor="text1" w:themeTint="A6"/>
                                <w:sz w:val="18"/>
                                <w:szCs w:val="18"/>
                                <w:lang w:val="pt-BR"/>
                              </w:rPr>
                              <w:t>/</w:t>
                            </w:r>
                            <w:r w:rsidR="00BA096C" w:rsidRPr="00BA096C">
                              <w:rPr>
                                <w:rFonts w:asciiTheme="majorHAnsi" w:hAnsiTheme="majorHAnsi"/>
                                <w:color w:val="595959" w:themeColor="text1" w:themeTint="A6"/>
                                <w:sz w:val="18"/>
                                <w:szCs w:val="18"/>
                                <w:lang w:val="pt-BR"/>
                              </w:rPr>
                              <w:t>20</w:t>
                            </w:r>
                            <w:r w:rsidRPr="00BA096C">
                              <w:rPr>
                                <w:rFonts w:asciiTheme="majorHAnsi" w:hAnsiTheme="majorHAnsi"/>
                                <w:color w:val="595959" w:themeColor="text1" w:themeTint="A6"/>
                                <w:sz w:val="18"/>
                                <w:szCs w:val="18"/>
                                <w:lang w:val="pt-BR"/>
                              </w:rPr>
                              <w:t xml:space="preserve">. </w:t>
                            </w:r>
                            <w:proofErr w:type="spellStart"/>
                            <w:r w:rsidRPr="00F60CCC">
                              <w:rPr>
                                <w:rFonts w:asciiTheme="majorHAnsi" w:hAnsiTheme="majorHAnsi"/>
                                <w:color w:val="595959" w:themeColor="text1" w:themeTint="A6"/>
                                <w:sz w:val="18"/>
                                <w:szCs w:val="18"/>
                                <w:lang w:val="es-ES_tradnl"/>
                              </w:rPr>
                              <w:t>Petici</w:t>
                            </w:r>
                            <w:r w:rsidRPr="00F60CCC">
                              <w:rPr>
                                <w:rFonts w:asciiTheme="majorHAnsi" w:hAnsiTheme="majorHAnsi"/>
                                <w:color w:val="595959" w:themeColor="text1" w:themeTint="A6"/>
                                <w:sz w:val="18"/>
                                <w:szCs w:val="18"/>
                                <w:lang w:val="es-ES"/>
                              </w:rPr>
                              <w:t>ón</w:t>
                            </w:r>
                            <w:proofErr w:type="spellEnd"/>
                            <w:r w:rsidRPr="00F60CCC">
                              <w:rPr>
                                <w:rFonts w:asciiTheme="majorHAnsi" w:hAnsiTheme="majorHAnsi"/>
                                <w:color w:val="595959" w:themeColor="text1" w:themeTint="A6"/>
                                <w:sz w:val="18"/>
                                <w:szCs w:val="18"/>
                                <w:lang w:val="es-ES"/>
                              </w:rPr>
                              <w:t xml:space="preserve"> 195-10. </w:t>
                            </w:r>
                            <w:r w:rsidRPr="00F60CCC">
                              <w:rPr>
                                <w:rFonts w:asciiTheme="majorHAnsi" w:hAnsiTheme="majorHAnsi"/>
                                <w:color w:val="595959" w:themeColor="text1" w:themeTint="A6"/>
                                <w:sz w:val="18"/>
                                <w:szCs w:val="18"/>
                                <w:lang w:val="es-ES_tradnl"/>
                              </w:rPr>
                              <w:t>Admisibilidad. Ernesto Ramírez Berr</w:t>
                            </w:r>
                            <w:r w:rsidR="00FD6E26" w:rsidRPr="00F60CCC">
                              <w:rPr>
                                <w:rFonts w:asciiTheme="majorHAnsi" w:hAnsiTheme="majorHAnsi"/>
                                <w:color w:val="595959" w:themeColor="text1" w:themeTint="A6"/>
                                <w:sz w:val="18"/>
                                <w:szCs w:val="18"/>
                                <w:lang w:val="es-ES_tradnl"/>
                              </w:rPr>
                              <w:t>í</w:t>
                            </w:r>
                            <w:r w:rsidRPr="00F60CCC">
                              <w:rPr>
                                <w:rFonts w:asciiTheme="majorHAnsi" w:hAnsiTheme="majorHAnsi"/>
                                <w:color w:val="595959" w:themeColor="text1" w:themeTint="A6"/>
                                <w:sz w:val="18"/>
                                <w:szCs w:val="18"/>
                                <w:lang w:val="es-ES_tradnl"/>
                              </w:rPr>
                              <w:t>os</w:t>
                            </w:r>
                            <w:r w:rsidR="00E42F62" w:rsidRPr="00F60CCC">
                              <w:rPr>
                                <w:rFonts w:asciiTheme="majorHAnsi" w:hAnsiTheme="majorHAnsi"/>
                                <w:color w:val="595959" w:themeColor="text1" w:themeTint="A6"/>
                                <w:sz w:val="18"/>
                                <w:szCs w:val="18"/>
                                <w:lang w:val="es-ES_tradnl"/>
                              </w:rPr>
                              <w:t xml:space="preserve"> y familiares</w:t>
                            </w:r>
                            <w:r w:rsidRPr="00F60CCC">
                              <w:rPr>
                                <w:rFonts w:asciiTheme="majorHAnsi" w:hAnsiTheme="majorHAnsi"/>
                                <w:color w:val="595959" w:themeColor="text1" w:themeTint="A6"/>
                                <w:sz w:val="18"/>
                                <w:szCs w:val="18"/>
                                <w:lang w:val="es-ES_tradnl"/>
                              </w:rPr>
                              <w:t xml:space="preserve">. Colombia. </w:t>
                            </w:r>
                            <w:r w:rsidR="00BA096C">
                              <w:rPr>
                                <w:rFonts w:asciiTheme="majorHAnsi" w:hAnsiTheme="majorHAnsi"/>
                                <w:color w:val="595959" w:themeColor="text1" w:themeTint="A6"/>
                                <w:sz w:val="18"/>
                                <w:szCs w:val="18"/>
                                <w:lang w:val="es-ES"/>
                              </w:rPr>
                              <w:t>21 de septiembre de 2020</w:t>
                            </w:r>
                            <w:r w:rsidRPr="00F60CC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66C710"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E2F79D8" w14:textId="01125309" w:rsidR="007557A9" w:rsidRPr="007B05C4" w:rsidRDefault="007557A9" w:rsidP="00113F73">
                      <w:pPr>
                        <w:spacing w:line="276" w:lineRule="auto"/>
                        <w:rPr>
                          <w:rFonts w:asciiTheme="majorHAnsi" w:hAnsiTheme="majorHAnsi"/>
                          <w:color w:val="595959" w:themeColor="text1" w:themeTint="A6"/>
                          <w:sz w:val="18"/>
                          <w:szCs w:val="18"/>
                          <w:lang w:val="es-ES"/>
                        </w:rPr>
                      </w:pPr>
                      <w:r w:rsidRPr="00F60CCC">
                        <w:rPr>
                          <w:rFonts w:asciiTheme="majorHAnsi" w:hAnsiTheme="majorHAnsi"/>
                          <w:b/>
                          <w:color w:val="595959" w:themeColor="text1" w:themeTint="A6"/>
                          <w:sz w:val="18"/>
                          <w:szCs w:val="18"/>
                          <w:lang w:val="pt-BR"/>
                        </w:rPr>
                        <w:t>Citar como:</w:t>
                      </w:r>
                      <w:r w:rsidRPr="00F60CCC">
                        <w:rPr>
                          <w:rFonts w:asciiTheme="majorHAnsi" w:hAnsiTheme="majorHAnsi"/>
                          <w:color w:val="595959" w:themeColor="text1" w:themeTint="A6"/>
                          <w:sz w:val="18"/>
                          <w:szCs w:val="18"/>
                          <w:lang w:val="pt-BR"/>
                        </w:rPr>
                        <w:t xml:space="preserve"> CIDH, Informe No. </w:t>
                      </w:r>
                      <w:r w:rsidR="00BA096C" w:rsidRPr="00BA096C">
                        <w:rPr>
                          <w:rFonts w:asciiTheme="majorHAnsi" w:hAnsiTheme="majorHAnsi"/>
                          <w:color w:val="595959" w:themeColor="text1" w:themeTint="A6"/>
                          <w:sz w:val="18"/>
                          <w:szCs w:val="18"/>
                          <w:lang w:val="pt-BR"/>
                        </w:rPr>
                        <w:t>252</w:t>
                      </w:r>
                      <w:r w:rsidRPr="00BA096C">
                        <w:rPr>
                          <w:rFonts w:asciiTheme="majorHAnsi" w:hAnsiTheme="majorHAnsi"/>
                          <w:color w:val="595959" w:themeColor="text1" w:themeTint="A6"/>
                          <w:sz w:val="18"/>
                          <w:szCs w:val="18"/>
                          <w:lang w:val="pt-BR"/>
                        </w:rPr>
                        <w:t>/</w:t>
                      </w:r>
                      <w:r w:rsidR="00BA096C" w:rsidRPr="00BA096C">
                        <w:rPr>
                          <w:rFonts w:asciiTheme="majorHAnsi" w:hAnsiTheme="majorHAnsi"/>
                          <w:color w:val="595959" w:themeColor="text1" w:themeTint="A6"/>
                          <w:sz w:val="18"/>
                          <w:szCs w:val="18"/>
                          <w:lang w:val="pt-BR"/>
                        </w:rPr>
                        <w:t>20</w:t>
                      </w:r>
                      <w:r w:rsidRPr="00BA096C">
                        <w:rPr>
                          <w:rFonts w:asciiTheme="majorHAnsi" w:hAnsiTheme="majorHAnsi"/>
                          <w:color w:val="595959" w:themeColor="text1" w:themeTint="A6"/>
                          <w:sz w:val="18"/>
                          <w:szCs w:val="18"/>
                          <w:lang w:val="pt-BR"/>
                        </w:rPr>
                        <w:t xml:space="preserve">. </w:t>
                      </w:r>
                      <w:proofErr w:type="spellStart"/>
                      <w:r w:rsidRPr="00F60CCC">
                        <w:rPr>
                          <w:rFonts w:asciiTheme="majorHAnsi" w:hAnsiTheme="majorHAnsi"/>
                          <w:color w:val="595959" w:themeColor="text1" w:themeTint="A6"/>
                          <w:sz w:val="18"/>
                          <w:szCs w:val="18"/>
                          <w:lang w:val="es-ES_tradnl"/>
                        </w:rPr>
                        <w:t>Petici</w:t>
                      </w:r>
                      <w:r w:rsidRPr="00F60CCC">
                        <w:rPr>
                          <w:rFonts w:asciiTheme="majorHAnsi" w:hAnsiTheme="majorHAnsi"/>
                          <w:color w:val="595959" w:themeColor="text1" w:themeTint="A6"/>
                          <w:sz w:val="18"/>
                          <w:szCs w:val="18"/>
                          <w:lang w:val="es-ES"/>
                        </w:rPr>
                        <w:t>ón</w:t>
                      </w:r>
                      <w:proofErr w:type="spellEnd"/>
                      <w:r w:rsidRPr="00F60CCC">
                        <w:rPr>
                          <w:rFonts w:asciiTheme="majorHAnsi" w:hAnsiTheme="majorHAnsi"/>
                          <w:color w:val="595959" w:themeColor="text1" w:themeTint="A6"/>
                          <w:sz w:val="18"/>
                          <w:szCs w:val="18"/>
                          <w:lang w:val="es-ES"/>
                        </w:rPr>
                        <w:t xml:space="preserve"> 195-10. </w:t>
                      </w:r>
                      <w:r w:rsidRPr="00F60CCC">
                        <w:rPr>
                          <w:rFonts w:asciiTheme="majorHAnsi" w:hAnsiTheme="majorHAnsi"/>
                          <w:color w:val="595959" w:themeColor="text1" w:themeTint="A6"/>
                          <w:sz w:val="18"/>
                          <w:szCs w:val="18"/>
                          <w:lang w:val="es-ES_tradnl"/>
                        </w:rPr>
                        <w:t>Admisibilidad. Ernesto Ramírez Berr</w:t>
                      </w:r>
                      <w:r w:rsidR="00FD6E26" w:rsidRPr="00F60CCC">
                        <w:rPr>
                          <w:rFonts w:asciiTheme="majorHAnsi" w:hAnsiTheme="majorHAnsi"/>
                          <w:color w:val="595959" w:themeColor="text1" w:themeTint="A6"/>
                          <w:sz w:val="18"/>
                          <w:szCs w:val="18"/>
                          <w:lang w:val="es-ES_tradnl"/>
                        </w:rPr>
                        <w:t>í</w:t>
                      </w:r>
                      <w:r w:rsidRPr="00F60CCC">
                        <w:rPr>
                          <w:rFonts w:asciiTheme="majorHAnsi" w:hAnsiTheme="majorHAnsi"/>
                          <w:color w:val="595959" w:themeColor="text1" w:themeTint="A6"/>
                          <w:sz w:val="18"/>
                          <w:szCs w:val="18"/>
                          <w:lang w:val="es-ES_tradnl"/>
                        </w:rPr>
                        <w:t>os</w:t>
                      </w:r>
                      <w:r w:rsidR="00E42F62" w:rsidRPr="00F60CCC">
                        <w:rPr>
                          <w:rFonts w:asciiTheme="majorHAnsi" w:hAnsiTheme="majorHAnsi"/>
                          <w:color w:val="595959" w:themeColor="text1" w:themeTint="A6"/>
                          <w:sz w:val="18"/>
                          <w:szCs w:val="18"/>
                          <w:lang w:val="es-ES_tradnl"/>
                        </w:rPr>
                        <w:t xml:space="preserve"> y familiares</w:t>
                      </w:r>
                      <w:r w:rsidRPr="00F60CCC">
                        <w:rPr>
                          <w:rFonts w:asciiTheme="majorHAnsi" w:hAnsiTheme="majorHAnsi"/>
                          <w:color w:val="595959" w:themeColor="text1" w:themeTint="A6"/>
                          <w:sz w:val="18"/>
                          <w:szCs w:val="18"/>
                          <w:lang w:val="es-ES_tradnl"/>
                        </w:rPr>
                        <w:t xml:space="preserve">. Colombia. </w:t>
                      </w:r>
                      <w:r w:rsidR="00BA096C">
                        <w:rPr>
                          <w:rFonts w:asciiTheme="majorHAnsi" w:hAnsiTheme="majorHAnsi"/>
                          <w:color w:val="595959" w:themeColor="text1" w:themeTint="A6"/>
                          <w:sz w:val="18"/>
                          <w:szCs w:val="18"/>
                          <w:lang w:val="es-ES"/>
                        </w:rPr>
                        <w:t>21 de septiembre de 2020</w:t>
                      </w:r>
                      <w:r w:rsidRPr="00F60CCC">
                        <w:rPr>
                          <w:rFonts w:asciiTheme="majorHAnsi" w:hAnsiTheme="majorHAnsi"/>
                          <w:color w:val="595959" w:themeColor="text1" w:themeTint="A6"/>
                          <w:sz w:val="18"/>
                          <w:szCs w:val="18"/>
                          <w:lang w:val="es-ES"/>
                        </w:rPr>
                        <w:t>.</w:t>
                      </w:r>
                    </w:p>
                  </w:txbxContent>
                </v:textbox>
              </v:shape>
            </w:pict>
          </mc:Fallback>
        </mc:AlternateContent>
      </w:r>
    </w:p>
    <w:p w14:paraId="0B963C63" w14:textId="77777777" w:rsidR="00A50FCF" w:rsidRPr="000D64FE" w:rsidRDefault="00A50FCF" w:rsidP="00040C3A">
      <w:pPr>
        <w:tabs>
          <w:tab w:val="center" w:pos="5400"/>
        </w:tabs>
        <w:suppressAutoHyphens/>
        <w:jc w:val="center"/>
        <w:rPr>
          <w:rFonts w:asciiTheme="majorHAnsi" w:hAnsiTheme="majorHAnsi"/>
          <w:sz w:val="20"/>
          <w:szCs w:val="20"/>
          <w:lang w:val="es-ES"/>
        </w:rPr>
      </w:pPr>
    </w:p>
    <w:p w14:paraId="1D9754B2" w14:textId="77777777" w:rsidR="0090270B" w:rsidRPr="000D64FE" w:rsidRDefault="00D306D1" w:rsidP="005516A1">
      <w:pPr>
        <w:tabs>
          <w:tab w:val="center" w:pos="5400"/>
        </w:tabs>
        <w:suppressAutoHyphens/>
        <w:jc w:val="center"/>
        <w:rPr>
          <w:rFonts w:asciiTheme="majorHAnsi" w:hAnsiTheme="majorHAnsi"/>
          <w:b/>
          <w:sz w:val="20"/>
          <w:szCs w:val="20"/>
          <w:lang w:val="es-ES"/>
        </w:rPr>
      </w:pPr>
      <w:r w:rsidRPr="000D64FE">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A953895" wp14:editId="49A8AA7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B373A" w14:textId="6D57F66D" w:rsidR="007557A9" w:rsidRPr="00D72DC6" w:rsidRDefault="00BE712A" w:rsidP="00F02AD1">
                            <w:pPr>
                              <w:rPr>
                                <w:color w:val="FFFFFF" w:themeColor="background1"/>
                                <w14:textFill>
                                  <w14:noFill/>
                                </w14:textFill>
                              </w:rPr>
                            </w:pPr>
                            <w:r>
                              <w:rPr>
                                <w:noProof/>
                                <w:color w:val="FFFFFF" w:themeColor="background1"/>
                              </w:rPr>
                              <w:drawing>
                                <wp:inline distT="0" distB="0" distL="0" distR="0" wp14:anchorId="62959AFF" wp14:editId="20681BF4">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5389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58B373A" w14:textId="6D57F66D" w:rsidR="007557A9" w:rsidRPr="00D72DC6" w:rsidRDefault="00BE712A" w:rsidP="00F02AD1">
                      <w:pPr>
                        <w:rPr>
                          <w:color w:val="FFFFFF" w:themeColor="background1"/>
                          <w14:textFill>
                            <w14:noFill/>
                          </w14:textFill>
                        </w:rPr>
                      </w:pPr>
                      <w:r>
                        <w:rPr>
                          <w:noProof/>
                          <w:color w:val="FFFFFF" w:themeColor="background1"/>
                        </w:rPr>
                        <w:drawing>
                          <wp:inline distT="0" distB="0" distL="0" distR="0" wp14:anchorId="62959AFF" wp14:editId="20681BF4">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D64FE">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6A02DEF" wp14:editId="2A0F051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9E3E0" w14:textId="77777777" w:rsidR="007557A9" w:rsidRPr="004B7EB6" w:rsidRDefault="007557A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A02DE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039E3E0" w14:textId="77777777" w:rsidR="007557A9" w:rsidRPr="004B7EB6" w:rsidRDefault="007557A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198E304" w14:textId="77777777" w:rsidR="0070697F" w:rsidRPr="000D64FE" w:rsidRDefault="004A6A54" w:rsidP="005516A1">
      <w:pPr>
        <w:tabs>
          <w:tab w:val="center" w:pos="5400"/>
        </w:tabs>
        <w:suppressAutoHyphens/>
        <w:jc w:val="center"/>
        <w:rPr>
          <w:rFonts w:asciiTheme="majorHAnsi" w:hAnsiTheme="majorHAnsi"/>
          <w:b/>
          <w:sz w:val="20"/>
          <w:szCs w:val="20"/>
          <w:lang w:val="es-ES"/>
        </w:rPr>
        <w:sectPr w:rsidR="0070697F" w:rsidRPr="000D64FE"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D64FE">
        <w:rPr>
          <w:rFonts w:asciiTheme="majorHAnsi" w:hAnsiTheme="majorHAnsi"/>
          <w:b/>
          <w:sz w:val="20"/>
          <w:szCs w:val="20"/>
          <w:lang w:val="es-ES"/>
        </w:rPr>
        <w:tab/>
      </w:r>
    </w:p>
    <w:p w14:paraId="7149ECB0" w14:textId="77777777" w:rsidR="003239B8" w:rsidRPr="000D64FE" w:rsidRDefault="003239B8" w:rsidP="004A6A54">
      <w:pPr>
        <w:spacing w:after="240"/>
        <w:ind w:firstLine="720"/>
        <w:jc w:val="both"/>
        <w:rPr>
          <w:rFonts w:asciiTheme="majorHAnsi" w:hAnsiTheme="majorHAnsi"/>
          <w:b/>
          <w:bCs/>
          <w:sz w:val="20"/>
          <w:szCs w:val="20"/>
          <w:lang w:val="es-ES"/>
        </w:rPr>
      </w:pPr>
      <w:r w:rsidRPr="000D64FE">
        <w:rPr>
          <w:rFonts w:asciiTheme="majorHAnsi" w:hAnsiTheme="majorHAnsi"/>
          <w:b/>
          <w:bCs/>
          <w:sz w:val="20"/>
          <w:szCs w:val="20"/>
          <w:lang w:val="es-ES"/>
        </w:rPr>
        <w:lastRenderedPageBreak/>
        <w:t>I.</w:t>
      </w:r>
      <w:r w:rsidRPr="000D64F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D64FE" w14:paraId="550A2D4B" w14:textId="77777777" w:rsidTr="004A6A54">
        <w:tc>
          <w:tcPr>
            <w:tcW w:w="3600" w:type="dxa"/>
            <w:tcBorders>
              <w:top w:val="single" w:sz="4" w:space="0" w:color="auto"/>
              <w:bottom w:val="single" w:sz="6" w:space="0" w:color="auto"/>
            </w:tcBorders>
            <w:shd w:val="clear" w:color="auto" w:fill="386294"/>
            <w:vAlign w:val="center"/>
          </w:tcPr>
          <w:p w14:paraId="3C0A0CC8" w14:textId="77777777" w:rsidR="003239B8" w:rsidRPr="000D64FE" w:rsidRDefault="003239B8" w:rsidP="007557A9">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Parte peticionaria:</w:t>
            </w:r>
          </w:p>
        </w:tc>
        <w:tc>
          <w:tcPr>
            <w:tcW w:w="5760" w:type="dxa"/>
            <w:vAlign w:val="center"/>
          </w:tcPr>
          <w:p w14:paraId="68991D69" w14:textId="77777777" w:rsidR="003239B8" w:rsidRPr="000D64FE" w:rsidRDefault="00974783" w:rsidP="007557A9">
            <w:pPr>
              <w:jc w:val="both"/>
              <w:rPr>
                <w:rFonts w:asciiTheme="majorHAnsi" w:hAnsiTheme="majorHAnsi"/>
                <w:bCs/>
                <w:sz w:val="20"/>
                <w:szCs w:val="20"/>
                <w:lang w:val="es-ES"/>
              </w:rPr>
            </w:pPr>
            <w:r w:rsidRPr="000D64FE">
              <w:rPr>
                <w:rFonts w:asciiTheme="majorHAnsi" w:hAnsiTheme="majorHAnsi"/>
                <w:bCs/>
                <w:sz w:val="20"/>
                <w:szCs w:val="20"/>
                <w:lang w:val="es-ES"/>
              </w:rPr>
              <w:t>Luz Marina Barahona Barreto</w:t>
            </w:r>
            <w:r w:rsidRPr="000D64FE">
              <w:rPr>
                <w:rStyle w:val="FootnoteReference"/>
                <w:rFonts w:asciiTheme="majorHAnsi" w:hAnsiTheme="majorHAnsi"/>
                <w:bCs/>
                <w:sz w:val="20"/>
                <w:szCs w:val="20"/>
                <w:lang w:val="es-ES"/>
              </w:rPr>
              <w:footnoteReference w:id="2"/>
            </w:r>
          </w:p>
        </w:tc>
      </w:tr>
      <w:tr w:rsidR="003239B8" w:rsidRPr="00A82FAB" w14:paraId="37388D41" w14:textId="77777777" w:rsidTr="004A6A54">
        <w:tc>
          <w:tcPr>
            <w:tcW w:w="3600" w:type="dxa"/>
            <w:tcBorders>
              <w:top w:val="single" w:sz="6" w:space="0" w:color="auto"/>
              <w:bottom w:val="single" w:sz="6" w:space="0" w:color="auto"/>
            </w:tcBorders>
            <w:shd w:val="clear" w:color="auto" w:fill="386294"/>
            <w:vAlign w:val="center"/>
          </w:tcPr>
          <w:p w14:paraId="02788286" w14:textId="77777777" w:rsidR="003239B8" w:rsidRPr="000D64FE" w:rsidRDefault="00463B0E" w:rsidP="007557A9">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64FE">
                  <w:rPr>
                    <w:rFonts w:asciiTheme="majorHAnsi" w:hAnsiTheme="majorHAnsi"/>
                    <w:b/>
                    <w:bCs/>
                    <w:color w:val="FFFFFF" w:themeColor="background1"/>
                    <w:sz w:val="20"/>
                    <w:szCs w:val="20"/>
                    <w:lang w:val="es-ES"/>
                  </w:rPr>
                  <w:t>Presunta víctima</w:t>
                </w:r>
              </w:sdtContent>
            </w:sdt>
            <w:r w:rsidR="003239B8" w:rsidRPr="000D64FE">
              <w:rPr>
                <w:rFonts w:asciiTheme="majorHAnsi" w:hAnsiTheme="majorHAnsi"/>
                <w:b/>
                <w:bCs/>
                <w:color w:val="FFFFFF" w:themeColor="background1"/>
                <w:sz w:val="20"/>
                <w:szCs w:val="20"/>
                <w:lang w:val="es-ES"/>
              </w:rPr>
              <w:t>:</w:t>
            </w:r>
          </w:p>
        </w:tc>
        <w:tc>
          <w:tcPr>
            <w:tcW w:w="5760" w:type="dxa"/>
            <w:vAlign w:val="center"/>
          </w:tcPr>
          <w:p w14:paraId="6433EDD9" w14:textId="70CFCDCC" w:rsidR="003239B8" w:rsidRPr="000D64FE" w:rsidRDefault="00974783" w:rsidP="007557A9">
            <w:pPr>
              <w:jc w:val="both"/>
              <w:rPr>
                <w:rFonts w:asciiTheme="majorHAnsi" w:hAnsiTheme="majorHAnsi"/>
                <w:bCs/>
                <w:sz w:val="20"/>
                <w:szCs w:val="20"/>
                <w:lang w:val="es-ES"/>
              </w:rPr>
            </w:pPr>
            <w:r w:rsidRPr="000D64FE">
              <w:rPr>
                <w:rFonts w:asciiTheme="majorHAnsi" w:hAnsiTheme="majorHAnsi"/>
                <w:bCs/>
                <w:sz w:val="20"/>
                <w:szCs w:val="20"/>
                <w:lang w:val="es-ES"/>
              </w:rPr>
              <w:t>Ernesto Ramírez Berr</w:t>
            </w:r>
            <w:r w:rsidR="00FA00FC" w:rsidRPr="000D64FE">
              <w:rPr>
                <w:rFonts w:asciiTheme="majorHAnsi" w:hAnsiTheme="majorHAnsi"/>
                <w:bCs/>
                <w:sz w:val="20"/>
                <w:szCs w:val="20"/>
                <w:lang w:val="es-ES"/>
              </w:rPr>
              <w:t>í</w:t>
            </w:r>
            <w:r w:rsidRPr="000D64FE">
              <w:rPr>
                <w:rFonts w:asciiTheme="majorHAnsi" w:hAnsiTheme="majorHAnsi"/>
                <w:bCs/>
                <w:sz w:val="20"/>
                <w:szCs w:val="20"/>
                <w:lang w:val="es-ES"/>
              </w:rPr>
              <w:t>os y familiares</w:t>
            </w:r>
            <w:r w:rsidRPr="000D64FE">
              <w:rPr>
                <w:rStyle w:val="FootnoteReference"/>
                <w:rFonts w:asciiTheme="majorHAnsi" w:hAnsiTheme="majorHAnsi"/>
                <w:bCs/>
                <w:sz w:val="20"/>
                <w:szCs w:val="20"/>
                <w:lang w:val="es-ES"/>
              </w:rPr>
              <w:footnoteReference w:id="3"/>
            </w:r>
          </w:p>
        </w:tc>
      </w:tr>
      <w:tr w:rsidR="003239B8" w:rsidRPr="000D64FE" w14:paraId="2ED528CB" w14:textId="77777777" w:rsidTr="004A6A54">
        <w:tc>
          <w:tcPr>
            <w:tcW w:w="3600" w:type="dxa"/>
            <w:tcBorders>
              <w:top w:val="single" w:sz="6" w:space="0" w:color="auto"/>
              <w:bottom w:val="single" w:sz="6" w:space="0" w:color="auto"/>
            </w:tcBorders>
            <w:shd w:val="clear" w:color="auto" w:fill="386294"/>
            <w:vAlign w:val="center"/>
          </w:tcPr>
          <w:p w14:paraId="0F8FC4EB" w14:textId="77777777" w:rsidR="003239B8" w:rsidRPr="000D64FE" w:rsidRDefault="003239B8" w:rsidP="007557A9">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Estado denunciado:</w:t>
            </w:r>
          </w:p>
        </w:tc>
        <w:tc>
          <w:tcPr>
            <w:tcW w:w="5760" w:type="dxa"/>
            <w:vAlign w:val="center"/>
          </w:tcPr>
          <w:p w14:paraId="198217BB" w14:textId="77777777" w:rsidR="003239B8" w:rsidRPr="000D64FE" w:rsidRDefault="00A76C13" w:rsidP="00A76C13">
            <w:pPr>
              <w:jc w:val="both"/>
              <w:rPr>
                <w:rFonts w:asciiTheme="majorHAnsi" w:hAnsiTheme="majorHAnsi"/>
                <w:bCs/>
                <w:sz w:val="20"/>
                <w:szCs w:val="20"/>
                <w:lang w:val="es-ES"/>
              </w:rPr>
            </w:pPr>
            <w:r w:rsidRPr="000D64FE">
              <w:rPr>
                <w:rFonts w:asciiTheme="majorHAnsi" w:hAnsiTheme="majorHAnsi"/>
                <w:bCs/>
                <w:sz w:val="20"/>
                <w:szCs w:val="20"/>
                <w:lang w:val="es-ES"/>
              </w:rPr>
              <w:t>Colombia</w:t>
            </w:r>
          </w:p>
        </w:tc>
      </w:tr>
      <w:tr w:rsidR="00223A29" w:rsidRPr="00A82FAB" w14:paraId="77E8E0CD" w14:textId="77777777" w:rsidTr="004A6A54">
        <w:tc>
          <w:tcPr>
            <w:tcW w:w="3600" w:type="dxa"/>
            <w:tcBorders>
              <w:top w:val="single" w:sz="6" w:space="0" w:color="auto"/>
              <w:bottom w:val="single" w:sz="6" w:space="0" w:color="auto"/>
            </w:tcBorders>
            <w:shd w:val="clear" w:color="auto" w:fill="386294"/>
            <w:vAlign w:val="center"/>
          </w:tcPr>
          <w:p w14:paraId="428AAEA4" w14:textId="77777777" w:rsidR="00223A29" w:rsidRPr="000D64FE" w:rsidRDefault="001B3A00" w:rsidP="00E4118C">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 xml:space="preserve">Derechos </w:t>
            </w:r>
            <w:r w:rsidR="00E4118C" w:rsidRPr="000D64FE">
              <w:rPr>
                <w:rFonts w:asciiTheme="majorHAnsi" w:hAnsiTheme="majorHAnsi"/>
                <w:b/>
                <w:bCs/>
                <w:color w:val="FFFFFF" w:themeColor="background1"/>
                <w:sz w:val="20"/>
                <w:szCs w:val="20"/>
                <w:lang w:val="es-ES"/>
              </w:rPr>
              <w:t>invocados</w:t>
            </w:r>
            <w:r w:rsidRPr="000D64FE">
              <w:rPr>
                <w:rFonts w:asciiTheme="majorHAnsi" w:hAnsiTheme="majorHAnsi"/>
                <w:b/>
                <w:bCs/>
                <w:color w:val="FFFFFF" w:themeColor="background1"/>
                <w:sz w:val="20"/>
                <w:szCs w:val="20"/>
                <w:lang w:val="es-ES"/>
              </w:rPr>
              <w:t>:</w:t>
            </w:r>
          </w:p>
        </w:tc>
        <w:tc>
          <w:tcPr>
            <w:tcW w:w="5760" w:type="dxa"/>
            <w:vAlign w:val="center"/>
          </w:tcPr>
          <w:p w14:paraId="5D5A9A93" w14:textId="2900DB80" w:rsidR="00223A29" w:rsidRPr="000D64FE" w:rsidRDefault="0018570A" w:rsidP="007557A9">
            <w:pPr>
              <w:jc w:val="both"/>
              <w:rPr>
                <w:rFonts w:asciiTheme="majorHAnsi" w:hAnsiTheme="majorHAnsi"/>
                <w:bCs/>
                <w:sz w:val="20"/>
                <w:szCs w:val="20"/>
                <w:lang w:val="es-ES"/>
              </w:rPr>
            </w:pPr>
            <w:r w:rsidRPr="000D64FE">
              <w:rPr>
                <w:rFonts w:asciiTheme="majorHAnsi" w:hAnsiTheme="majorHAnsi"/>
                <w:bCs/>
                <w:sz w:val="20"/>
                <w:szCs w:val="20"/>
                <w:lang w:val="es-ES"/>
              </w:rPr>
              <w:t>Artículos 4 (derecho a la vida),</w:t>
            </w:r>
            <w:r w:rsidR="00203C6B" w:rsidRPr="000D64FE">
              <w:rPr>
                <w:rFonts w:asciiTheme="majorHAnsi" w:hAnsiTheme="majorHAnsi"/>
                <w:bCs/>
                <w:sz w:val="20"/>
                <w:szCs w:val="20"/>
                <w:lang w:val="es-ES"/>
              </w:rPr>
              <w:t xml:space="preserve"> 8 (garantías judiciales)</w:t>
            </w:r>
            <w:r w:rsidR="00E738B3" w:rsidRPr="000D64FE">
              <w:rPr>
                <w:rFonts w:asciiTheme="majorHAnsi" w:hAnsiTheme="majorHAnsi"/>
                <w:bCs/>
                <w:sz w:val="20"/>
                <w:szCs w:val="20"/>
                <w:lang w:val="es-ES"/>
              </w:rPr>
              <w:t xml:space="preserve"> </w:t>
            </w:r>
            <w:r w:rsidR="00203C6B" w:rsidRPr="000D64FE">
              <w:rPr>
                <w:rFonts w:asciiTheme="majorHAnsi" w:hAnsiTheme="majorHAnsi"/>
                <w:bCs/>
                <w:sz w:val="20"/>
                <w:szCs w:val="20"/>
                <w:lang w:val="es-ES"/>
              </w:rPr>
              <w:t>y</w:t>
            </w:r>
            <w:r w:rsidRPr="000D64FE">
              <w:rPr>
                <w:rFonts w:asciiTheme="majorHAnsi" w:hAnsiTheme="majorHAnsi"/>
                <w:bCs/>
                <w:sz w:val="20"/>
                <w:szCs w:val="20"/>
                <w:lang w:val="es-ES"/>
              </w:rPr>
              <w:t xml:space="preserve"> 25 (protección judicial) de la Convención Americana sobre Derechos Humanos</w:t>
            </w:r>
            <w:r w:rsidRPr="000D64FE">
              <w:rPr>
                <w:rStyle w:val="FootnoteReference"/>
                <w:rFonts w:asciiTheme="majorHAnsi" w:hAnsiTheme="majorHAnsi"/>
                <w:bCs/>
                <w:sz w:val="20"/>
                <w:szCs w:val="20"/>
                <w:lang w:val="es-ES"/>
              </w:rPr>
              <w:footnoteReference w:id="4"/>
            </w:r>
          </w:p>
        </w:tc>
      </w:tr>
    </w:tbl>
    <w:p w14:paraId="3C050BCA" w14:textId="77777777" w:rsidR="003239B8" w:rsidRPr="000D64FE" w:rsidRDefault="003239B8" w:rsidP="003239B8">
      <w:pPr>
        <w:spacing w:before="240" w:after="240"/>
        <w:ind w:firstLine="720"/>
        <w:jc w:val="both"/>
        <w:rPr>
          <w:rFonts w:asciiTheme="majorHAnsi" w:hAnsiTheme="majorHAnsi"/>
          <w:b/>
          <w:bCs/>
          <w:sz w:val="20"/>
          <w:szCs w:val="20"/>
          <w:lang w:val="es-ES"/>
        </w:rPr>
      </w:pPr>
      <w:r w:rsidRPr="000D64FE">
        <w:rPr>
          <w:rFonts w:asciiTheme="majorHAnsi" w:hAnsiTheme="majorHAnsi"/>
          <w:b/>
          <w:bCs/>
          <w:sz w:val="20"/>
          <w:szCs w:val="20"/>
          <w:lang w:val="es-ES"/>
        </w:rPr>
        <w:t>II.</w:t>
      </w:r>
      <w:r w:rsidRPr="000D64FE">
        <w:rPr>
          <w:rFonts w:asciiTheme="majorHAnsi" w:hAnsiTheme="majorHAnsi"/>
          <w:b/>
          <w:bCs/>
          <w:sz w:val="20"/>
          <w:szCs w:val="20"/>
          <w:lang w:val="es-ES"/>
        </w:rPr>
        <w:tab/>
        <w:t>TRÁMITE ANTE LA CIDH</w:t>
      </w:r>
      <w:r w:rsidR="008E3BFE" w:rsidRPr="000D64FE">
        <w:rPr>
          <w:rStyle w:val="FootnoteReference"/>
          <w:rFonts w:asciiTheme="majorHAnsi" w:hAnsiTheme="majorHAnsi"/>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D64FE" w14:paraId="272565FF" w14:textId="77777777" w:rsidTr="004A6A54">
        <w:tc>
          <w:tcPr>
            <w:tcW w:w="3600" w:type="dxa"/>
            <w:tcBorders>
              <w:top w:val="single" w:sz="6" w:space="0" w:color="auto"/>
              <w:bottom w:val="single" w:sz="6" w:space="0" w:color="auto"/>
            </w:tcBorders>
            <w:shd w:val="clear" w:color="auto" w:fill="386294"/>
            <w:vAlign w:val="center"/>
          </w:tcPr>
          <w:p w14:paraId="28A20CD7" w14:textId="77777777" w:rsidR="004C2312" w:rsidRPr="000D64FE" w:rsidRDefault="004A6A54" w:rsidP="004A6A54">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P</w:t>
            </w:r>
            <w:r w:rsidR="004C2312" w:rsidRPr="000D64FE">
              <w:rPr>
                <w:rFonts w:asciiTheme="majorHAnsi" w:hAnsiTheme="majorHAnsi"/>
                <w:b/>
                <w:bCs/>
                <w:color w:val="FFFFFF" w:themeColor="background1"/>
                <w:sz w:val="20"/>
                <w:szCs w:val="20"/>
                <w:lang w:val="es-ES"/>
              </w:rPr>
              <w:t>resentación de la petición:</w:t>
            </w:r>
          </w:p>
        </w:tc>
        <w:tc>
          <w:tcPr>
            <w:tcW w:w="5760" w:type="dxa"/>
            <w:vAlign w:val="center"/>
          </w:tcPr>
          <w:p w14:paraId="6BD36061" w14:textId="77777777" w:rsidR="004C2312" w:rsidRPr="000D64FE" w:rsidRDefault="0018570A" w:rsidP="007557A9">
            <w:pPr>
              <w:jc w:val="both"/>
              <w:rPr>
                <w:rFonts w:asciiTheme="majorHAnsi" w:hAnsiTheme="majorHAnsi"/>
                <w:bCs/>
                <w:sz w:val="20"/>
                <w:szCs w:val="20"/>
                <w:lang w:val="es-ES"/>
              </w:rPr>
            </w:pPr>
            <w:r w:rsidRPr="000D64FE">
              <w:rPr>
                <w:rFonts w:asciiTheme="majorHAnsi" w:hAnsiTheme="majorHAnsi"/>
                <w:bCs/>
                <w:sz w:val="20"/>
                <w:szCs w:val="20"/>
                <w:lang w:val="es-ES"/>
              </w:rPr>
              <w:t>18 de febrero de 2010</w:t>
            </w:r>
          </w:p>
        </w:tc>
      </w:tr>
      <w:tr w:rsidR="00131425" w:rsidRPr="00A82FAB" w14:paraId="5EFB935E" w14:textId="77777777" w:rsidTr="004A6A54">
        <w:tc>
          <w:tcPr>
            <w:tcW w:w="3600" w:type="dxa"/>
            <w:tcBorders>
              <w:top w:val="single" w:sz="6" w:space="0" w:color="auto"/>
              <w:bottom w:val="single" w:sz="6" w:space="0" w:color="auto"/>
            </w:tcBorders>
            <w:shd w:val="clear" w:color="auto" w:fill="386294"/>
            <w:vAlign w:val="center"/>
          </w:tcPr>
          <w:p w14:paraId="60C6ABBF" w14:textId="77777777" w:rsidR="00131425" w:rsidRPr="000D64FE" w:rsidRDefault="00131425" w:rsidP="004A6A54">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40B79C7F" w14:textId="4124B847" w:rsidR="00131425" w:rsidRPr="000D64FE" w:rsidRDefault="0018570A" w:rsidP="007557A9">
            <w:pPr>
              <w:jc w:val="both"/>
              <w:rPr>
                <w:rFonts w:asciiTheme="majorHAnsi" w:hAnsiTheme="majorHAnsi"/>
                <w:bCs/>
                <w:sz w:val="20"/>
                <w:szCs w:val="20"/>
                <w:lang w:val="es-ES"/>
              </w:rPr>
            </w:pPr>
            <w:r w:rsidRPr="000D64FE">
              <w:rPr>
                <w:rFonts w:asciiTheme="majorHAnsi" w:hAnsiTheme="majorHAnsi"/>
                <w:bCs/>
                <w:sz w:val="20"/>
                <w:szCs w:val="20"/>
                <w:lang w:val="es-ES"/>
              </w:rPr>
              <w:t>11 de abril de 2016</w:t>
            </w:r>
            <w:r w:rsidR="00FA00FC" w:rsidRPr="000D64FE">
              <w:rPr>
                <w:rFonts w:asciiTheme="majorHAnsi" w:hAnsiTheme="majorHAnsi"/>
                <w:bCs/>
                <w:sz w:val="20"/>
                <w:szCs w:val="20"/>
                <w:lang w:val="es-ES"/>
              </w:rPr>
              <w:t xml:space="preserve"> y</w:t>
            </w:r>
            <w:r w:rsidRPr="000D64FE">
              <w:rPr>
                <w:rFonts w:asciiTheme="majorHAnsi" w:hAnsiTheme="majorHAnsi"/>
                <w:bCs/>
                <w:sz w:val="20"/>
                <w:szCs w:val="20"/>
                <w:lang w:val="es-ES"/>
              </w:rPr>
              <w:t xml:space="preserve"> 22 de junio de 2018</w:t>
            </w:r>
          </w:p>
        </w:tc>
      </w:tr>
      <w:tr w:rsidR="004C2312" w:rsidRPr="000D64FE" w14:paraId="6286E028" w14:textId="77777777" w:rsidTr="004A6A54">
        <w:tc>
          <w:tcPr>
            <w:tcW w:w="3600" w:type="dxa"/>
            <w:tcBorders>
              <w:top w:val="single" w:sz="6" w:space="0" w:color="auto"/>
              <w:bottom w:val="single" w:sz="6" w:space="0" w:color="auto"/>
            </w:tcBorders>
            <w:shd w:val="clear" w:color="auto" w:fill="386294"/>
            <w:vAlign w:val="center"/>
          </w:tcPr>
          <w:p w14:paraId="7451782E" w14:textId="77777777" w:rsidR="004C2312" w:rsidRPr="000D64FE" w:rsidRDefault="004A6A54" w:rsidP="004A6A54">
            <w:pPr>
              <w:jc w:val="center"/>
              <w:rPr>
                <w:rFonts w:asciiTheme="majorHAnsi" w:hAnsiTheme="majorHAnsi"/>
                <w:b/>
                <w:bCs/>
                <w:color w:val="FFFFFF" w:themeColor="background1"/>
                <w:sz w:val="20"/>
                <w:szCs w:val="20"/>
                <w:lang w:val="es-ES"/>
              </w:rPr>
            </w:pPr>
            <w:r w:rsidRPr="000D64FE">
              <w:rPr>
                <w:rFonts w:asciiTheme="majorHAnsi" w:hAnsiTheme="majorHAnsi"/>
                <w:b/>
                <w:color w:val="FFFFFF" w:themeColor="background1"/>
                <w:sz w:val="20"/>
                <w:szCs w:val="20"/>
                <w:lang w:val="es-ES"/>
              </w:rPr>
              <w:t>N</w:t>
            </w:r>
            <w:r w:rsidR="004C2312" w:rsidRPr="000D64FE">
              <w:rPr>
                <w:rFonts w:asciiTheme="majorHAnsi" w:hAnsiTheme="majorHAnsi"/>
                <w:b/>
                <w:color w:val="FFFFFF" w:themeColor="background1"/>
                <w:sz w:val="20"/>
                <w:szCs w:val="20"/>
                <w:lang w:val="es-ES"/>
              </w:rPr>
              <w:t>otificación de la petición al Estado:</w:t>
            </w:r>
          </w:p>
        </w:tc>
        <w:tc>
          <w:tcPr>
            <w:tcW w:w="5760" w:type="dxa"/>
            <w:vAlign w:val="center"/>
          </w:tcPr>
          <w:p w14:paraId="747C604A" w14:textId="77777777" w:rsidR="004C2312" w:rsidRPr="000D64FE" w:rsidRDefault="0018570A" w:rsidP="007557A9">
            <w:pPr>
              <w:jc w:val="both"/>
              <w:rPr>
                <w:rFonts w:asciiTheme="majorHAnsi" w:hAnsiTheme="majorHAnsi"/>
                <w:bCs/>
                <w:sz w:val="20"/>
                <w:szCs w:val="20"/>
                <w:lang w:val="es-ES"/>
              </w:rPr>
            </w:pPr>
            <w:r w:rsidRPr="000D64FE">
              <w:rPr>
                <w:rFonts w:asciiTheme="majorHAnsi" w:hAnsiTheme="majorHAnsi"/>
                <w:bCs/>
                <w:sz w:val="20"/>
                <w:szCs w:val="20"/>
                <w:lang w:val="es-ES"/>
              </w:rPr>
              <w:t>6 de enero de 2016</w:t>
            </w:r>
          </w:p>
        </w:tc>
      </w:tr>
      <w:tr w:rsidR="004C2312" w:rsidRPr="000D64FE" w14:paraId="6009CADF" w14:textId="77777777" w:rsidTr="004A6A54">
        <w:tc>
          <w:tcPr>
            <w:tcW w:w="3600" w:type="dxa"/>
            <w:tcBorders>
              <w:top w:val="single" w:sz="6" w:space="0" w:color="auto"/>
              <w:bottom w:val="single" w:sz="6" w:space="0" w:color="auto"/>
            </w:tcBorders>
            <w:shd w:val="clear" w:color="auto" w:fill="386294"/>
            <w:vAlign w:val="center"/>
          </w:tcPr>
          <w:p w14:paraId="6B52404F" w14:textId="77777777" w:rsidR="004C2312" w:rsidRPr="000D64FE" w:rsidRDefault="004A6A54" w:rsidP="004A6A54">
            <w:pPr>
              <w:jc w:val="center"/>
              <w:rPr>
                <w:rFonts w:asciiTheme="majorHAnsi" w:hAnsiTheme="majorHAnsi"/>
                <w:b/>
                <w:bCs/>
                <w:color w:val="FFFFFF" w:themeColor="background1"/>
                <w:sz w:val="20"/>
                <w:szCs w:val="20"/>
                <w:lang w:val="es-ES"/>
              </w:rPr>
            </w:pPr>
            <w:r w:rsidRPr="000D64FE">
              <w:rPr>
                <w:rFonts w:asciiTheme="majorHAnsi" w:hAnsiTheme="majorHAnsi"/>
                <w:b/>
                <w:color w:val="FFFFFF" w:themeColor="background1"/>
                <w:sz w:val="20"/>
                <w:szCs w:val="20"/>
                <w:lang w:val="es-ES"/>
              </w:rPr>
              <w:t>P</w:t>
            </w:r>
            <w:r w:rsidR="004C2312" w:rsidRPr="000D64FE">
              <w:rPr>
                <w:rFonts w:asciiTheme="majorHAnsi" w:hAnsiTheme="majorHAnsi"/>
                <w:b/>
                <w:color w:val="FFFFFF" w:themeColor="background1"/>
                <w:sz w:val="20"/>
                <w:szCs w:val="20"/>
                <w:lang w:val="es-ES"/>
              </w:rPr>
              <w:t>rimera respuesta del Estado:</w:t>
            </w:r>
          </w:p>
        </w:tc>
        <w:tc>
          <w:tcPr>
            <w:tcW w:w="5760" w:type="dxa"/>
            <w:vAlign w:val="center"/>
          </w:tcPr>
          <w:p w14:paraId="4D7A1879" w14:textId="77777777" w:rsidR="004C2312" w:rsidRPr="000D64FE" w:rsidRDefault="0018570A" w:rsidP="007557A9">
            <w:pPr>
              <w:jc w:val="both"/>
              <w:rPr>
                <w:rFonts w:asciiTheme="majorHAnsi" w:hAnsiTheme="majorHAnsi"/>
                <w:bCs/>
                <w:sz w:val="20"/>
                <w:szCs w:val="20"/>
                <w:lang w:val="es-ES"/>
              </w:rPr>
            </w:pPr>
            <w:r w:rsidRPr="000D64FE">
              <w:rPr>
                <w:rFonts w:asciiTheme="majorHAnsi" w:hAnsiTheme="majorHAnsi"/>
                <w:bCs/>
                <w:sz w:val="20"/>
                <w:szCs w:val="20"/>
                <w:lang w:val="es-ES"/>
              </w:rPr>
              <w:t>12 de enero de 2018</w:t>
            </w:r>
          </w:p>
        </w:tc>
      </w:tr>
      <w:tr w:rsidR="004C2312" w:rsidRPr="000D64FE" w14:paraId="03C99D1E" w14:textId="77777777" w:rsidTr="004A6A54">
        <w:tc>
          <w:tcPr>
            <w:tcW w:w="3600" w:type="dxa"/>
            <w:tcBorders>
              <w:top w:val="single" w:sz="6" w:space="0" w:color="auto"/>
              <w:bottom w:val="single" w:sz="6" w:space="0" w:color="auto"/>
            </w:tcBorders>
            <w:shd w:val="clear" w:color="auto" w:fill="386294"/>
            <w:vAlign w:val="center"/>
          </w:tcPr>
          <w:p w14:paraId="72B8C2F2" w14:textId="77777777" w:rsidR="004C2312" w:rsidRPr="000D64FE" w:rsidRDefault="008E3BFE" w:rsidP="008E3BFE">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351BBA5F" w14:textId="77777777" w:rsidR="004C2312" w:rsidRPr="000D64FE" w:rsidRDefault="0018570A" w:rsidP="007557A9">
            <w:pPr>
              <w:jc w:val="both"/>
              <w:rPr>
                <w:rFonts w:asciiTheme="majorHAnsi" w:hAnsiTheme="majorHAnsi"/>
                <w:bCs/>
                <w:sz w:val="20"/>
                <w:szCs w:val="20"/>
                <w:lang w:val="es-ES"/>
              </w:rPr>
            </w:pPr>
            <w:r w:rsidRPr="000D64FE">
              <w:rPr>
                <w:rFonts w:asciiTheme="majorHAnsi" w:hAnsiTheme="majorHAnsi"/>
                <w:bCs/>
                <w:sz w:val="20"/>
                <w:szCs w:val="20"/>
                <w:lang w:val="es-ES"/>
              </w:rPr>
              <w:t>22 de junio de 2018</w:t>
            </w:r>
          </w:p>
        </w:tc>
      </w:tr>
    </w:tbl>
    <w:p w14:paraId="689D29C4" w14:textId="77777777" w:rsidR="003239B8" w:rsidRPr="000D64FE" w:rsidRDefault="003239B8" w:rsidP="003239B8">
      <w:pPr>
        <w:spacing w:before="240" w:after="240"/>
        <w:ind w:firstLine="720"/>
        <w:jc w:val="both"/>
        <w:rPr>
          <w:rFonts w:asciiTheme="majorHAnsi" w:hAnsiTheme="majorHAnsi"/>
          <w:b/>
          <w:bCs/>
          <w:sz w:val="20"/>
          <w:szCs w:val="20"/>
          <w:lang w:val="es-ES"/>
        </w:rPr>
      </w:pPr>
      <w:r w:rsidRPr="000D64FE">
        <w:rPr>
          <w:rFonts w:asciiTheme="majorHAnsi" w:hAnsiTheme="majorHAnsi"/>
          <w:b/>
          <w:bCs/>
          <w:sz w:val="20"/>
          <w:szCs w:val="20"/>
          <w:lang w:val="es-ES"/>
        </w:rPr>
        <w:t xml:space="preserve">III. </w:t>
      </w:r>
      <w:r w:rsidRPr="000D64FE">
        <w:rPr>
          <w:rFonts w:asciiTheme="majorHAnsi" w:hAnsiTheme="majorHAnsi"/>
          <w:b/>
          <w:bCs/>
          <w:sz w:val="20"/>
          <w:szCs w:val="20"/>
          <w:lang w:val="es-ES"/>
        </w:rPr>
        <w:tab/>
        <w:t>COMPETENCIA</w:t>
      </w:r>
      <w:r w:rsidR="00EE00E9" w:rsidRPr="000D64F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0D64FE" w14:paraId="20B4C4FA" w14:textId="77777777" w:rsidTr="004A6A54">
        <w:trPr>
          <w:cantSplit/>
        </w:trPr>
        <w:tc>
          <w:tcPr>
            <w:tcW w:w="3600" w:type="dxa"/>
            <w:tcBorders>
              <w:top w:val="single" w:sz="4" w:space="0" w:color="auto"/>
              <w:bottom w:val="single" w:sz="6" w:space="0" w:color="auto"/>
            </w:tcBorders>
            <w:shd w:val="clear" w:color="auto" w:fill="386294"/>
            <w:vAlign w:val="center"/>
          </w:tcPr>
          <w:p w14:paraId="705821F0" w14:textId="77777777" w:rsidR="003239B8" w:rsidRPr="000D64FE" w:rsidRDefault="003239B8" w:rsidP="007557A9">
            <w:pPr>
              <w:jc w:val="center"/>
              <w:rPr>
                <w:rFonts w:asciiTheme="majorHAnsi" w:hAnsiTheme="majorHAnsi"/>
                <w:b/>
                <w:bCs/>
                <w:i/>
                <w:color w:val="FFFFFF" w:themeColor="background1"/>
                <w:sz w:val="20"/>
                <w:szCs w:val="20"/>
                <w:lang w:val="es-ES"/>
              </w:rPr>
            </w:pPr>
            <w:r w:rsidRPr="000D64FE">
              <w:rPr>
                <w:rFonts w:asciiTheme="majorHAnsi" w:hAnsiTheme="majorHAnsi"/>
                <w:b/>
                <w:bCs/>
                <w:color w:val="FFFFFF" w:themeColor="background1"/>
                <w:sz w:val="20"/>
                <w:szCs w:val="20"/>
                <w:lang w:val="es-ES"/>
              </w:rPr>
              <w:t>Competencia</w:t>
            </w:r>
            <w:r w:rsidRPr="000D64FE">
              <w:rPr>
                <w:rFonts w:asciiTheme="majorHAnsi" w:hAnsiTheme="majorHAnsi"/>
                <w:b/>
                <w:bCs/>
                <w:i/>
                <w:color w:val="FFFFFF" w:themeColor="background1"/>
                <w:sz w:val="20"/>
                <w:szCs w:val="20"/>
                <w:lang w:val="es-ES"/>
              </w:rPr>
              <w:t xml:space="preserve"> Ratione personae:</w:t>
            </w:r>
          </w:p>
        </w:tc>
        <w:tc>
          <w:tcPr>
            <w:tcW w:w="5760" w:type="dxa"/>
            <w:vAlign w:val="center"/>
          </w:tcPr>
          <w:p w14:paraId="001AD6F2" w14:textId="77777777" w:rsidR="003239B8" w:rsidRPr="000D64FE" w:rsidRDefault="0018570A" w:rsidP="007557A9">
            <w:pPr>
              <w:rPr>
                <w:rFonts w:asciiTheme="majorHAnsi" w:hAnsiTheme="majorHAnsi"/>
                <w:bCs/>
                <w:sz w:val="20"/>
                <w:szCs w:val="20"/>
                <w:lang w:val="es-ES"/>
              </w:rPr>
            </w:pPr>
            <w:r w:rsidRPr="000D64FE">
              <w:rPr>
                <w:rFonts w:asciiTheme="majorHAnsi" w:hAnsiTheme="majorHAnsi"/>
                <w:bCs/>
                <w:sz w:val="20"/>
                <w:szCs w:val="20"/>
                <w:lang w:val="es-ES"/>
              </w:rPr>
              <w:t>Sí</w:t>
            </w:r>
          </w:p>
        </w:tc>
      </w:tr>
      <w:tr w:rsidR="003239B8" w:rsidRPr="000D64FE" w14:paraId="08FFF7E7" w14:textId="77777777" w:rsidTr="004A6A54">
        <w:trPr>
          <w:cantSplit/>
        </w:trPr>
        <w:tc>
          <w:tcPr>
            <w:tcW w:w="3600" w:type="dxa"/>
            <w:tcBorders>
              <w:top w:val="single" w:sz="6" w:space="0" w:color="auto"/>
              <w:bottom w:val="single" w:sz="6" w:space="0" w:color="auto"/>
            </w:tcBorders>
            <w:shd w:val="clear" w:color="auto" w:fill="386294"/>
            <w:vAlign w:val="center"/>
          </w:tcPr>
          <w:p w14:paraId="51F5741A" w14:textId="77777777" w:rsidR="003239B8" w:rsidRPr="000D64FE" w:rsidRDefault="003239B8" w:rsidP="007557A9">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Competencia</w:t>
            </w:r>
            <w:r w:rsidRPr="000D64FE">
              <w:rPr>
                <w:rFonts w:asciiTheme="majorHAnsi" w:hAnsiTheme="majorHAnsi"/>
                <w:b/>
                <w:bCs/>
                <w:i/>
                <w:color w:val="FFFFFF" w:themeColor="background1"/>
                <w:sz w:val="20"/>
                <w:szCs w:val="20"/>
                <w:lang w:val="es-ES"/>
              </w:rPr>
              <w:t xml:space="preserve"> Ratione loci</w:t>
            </w:r>
            <w:r w:rsidRPr="000D64FE">
              <w:rPr>
                <w:rFonts w:asciiTheme="majorHAnsi" w:hAnsiTheme="majorHAnsi"/>
                <w:b/>
                <w:bCs/>
                <w:color w:val="FFFFFF" w:themeColor="background1"/>
                <w:sz w:val="20"/>
                <w:szCs w:val="20"/>
                <w:lang w:val="es-ES"/>
              </w:rPr>
              <w:t>:</w:t>
            </w:r>
          </w:p>
        </w:tc>
        <w:tc>
          <w:tcPr>
            <w:tcW w:w="5760" w:type="dxa"/>
            <w:vAlign w:val="center"/>
          </w:tcPr>
          <w:p w14:paraId="5073E408" w14:textId="77777777" w:rsidR="003239B8" w:rsidRPr="000D64FE" w:rsidRDefault="0018570A" w:rsidP="007557A9">
            <w:pPr>
              <w:rPr>
                <w:rFonts w:asciiTheme="majorHAnsi" w:hAnsiTheme="majorHAnsi"/>
                <w:bCs/>
                <w:sz w:val="20"/>
                <w:szCs w:val="20"/>
                <w:lang w:val="es-ES"/>
              </w:rPr>
            </w:pPr>
            <w:r w:rsidRPr="000D64FE">
              <w:rPr>
                <w:rFonts w:asciiTheme="majorHAnsi" w:hAnsiTheme="majorHAnsi"/>
                <w:bCs/>
                <w:sz w:val="20"/>
                <w:szCs w:val="20"/>
                <w:lang w:val="es-ES"/>
              </w:rPr>
              <w:t>Sí</w:t>
            </w:r>
          </w:p>
        </w:tc>
      </w:tr>
      <w:tr w:rsidR="003239B8" w:rsidRPr="000D64FE" w14:paraId="174BA5FD" w14:textId="77777777" w:rsidTr="004A6A54">
        <w:trPr>
          <w:cantSplit/>
        </w:trPr>
        <w:tc>
          <w:tcPr>
            <w:tcW w:w="3600" w:type="dxa"/>
            <w:tcBorders>
              <w:top w:val="single" w:sz="6" w:space="0" w:color="auto"/>
              <w:bottom w:val="single" w:sz="6" w:space="0" w:color="auto"/>
            </w:tcBorders>
            <w:shd w:val="clear" w:color="auto" w:fill="386294"/>
            <w:vAlign w:val="center"/>
          </w:tcPr>
          <w:p w14:paraId="5ED60918" w14:textId="77777777" w:rsidR="003239B8" w:rsidRPr="000D64FE" w:rsidRDefault="003239B8" w:rsidP="007557A9">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Competencia</w:t>
            </w:r>
            <w:r w:rsidRPr="000D64FE">
              <w:rPr>
                <w:rFonts w:asciiTheme="majorHAnsi" w:hAnsiTheme="majorHAnsi"/>
                <w:b/>
                <w:bCs/>
                <w:i/>
                <w:color w:val="FFFFFF" w:themeColor="background1"/>
                <w:sz w:val="20"/>
                <w:szCs w:val="20"/>
                <w:lang w:val="es-ES"/>
              </w:rPr>
              <w:t xml:space="preserve"> Ratione temporis</w:t>
            </w:r>
            <w:r w:rsidRPr="000D64FE">
              <w:rPr>
                <w:rFonts w:asciiTheme="majorHAnsi" w:hAnsiTheme="majorHAnsi"/>
                <w:b/>
                <w:bCs/>
                <w:color w:val="FFFFFF" w:themeColor="background1"/>
                <w:sz w:val="20"/>
                <w:szCs w:val="20"/>
                <w:lang w:val="es-ES"/>
              </w:rPr>
              <w:t>:</w:t>
            </w:r>
          </w:p>
        </w:tc>
        <w:tc>
          <w:tcPr>
            <w:tcW w:w="5760" w:type="dxa"/>
            <w:vAlign w:val="center"/>
          </w:tcPr>
          <w:p w14:paraId="5427D60D" w14:textId="77777777" w:rsidR="003239B8" w:rsidRPr="000D64FE" w:rsidRDefault="0018570A" w:rsidP="007557A9">
            <w:pPr>
              <w:rPr>
                <w:rFonts w:asciiTheme="majorHAnsi" w:hAnsiTheme="majorHAnsi"/>
                <w:bCs/>
                <w:sz w:val="20"/>
                <w:szCs w:val="20"/>
                <w:lang w:val="es-ES"/>
              </w:rPr>
            </w:pPr>
            <w:r w:rsidRPr="000D64FE">
              <w:rPr>
                <w:rFonts w:asciiTheme="majorHAnsi" w:hAnsiTheme="majorHAnsi"/>
                <w:bCs/>
                <w:sz w:val="20"/>
                <w:szCs w:val="20"/>
                <w:lang w:val="es-ES"/>
              </w:rPr>
              <w:t>Sí</w:t>
            </w:r>
          </w:p>
        </w:tc>
      </w:tr>
      <w:tr w:rsidR="003239B8" w:rsidRPr="00A82FAB" w14:paraId="7AB21A9F" w14:textId="77777777" w:rsidTr="004A6A54">
        <w:trPr>
          <w:cantSplit/>
        </w:trPr>
        <w:tc>
          <w:tcPr>
            <w:tcW w:w="3600" w:type="dxa"/>
            <w:tcBorders>
              <w:top w:val="single" w:sz="6" w:space="0" w:color="auto"/>
              <w:bottom w:val="single" w:sz="6" w:space="0" w:color="auto"/>
            </w:tcBorders>
            <w:shd w:val="clear" w:color="auto" w:fill="386294"/>
            <w:vAlign w:val="center"/>
          </w:tcPr>
          <w:p w14:paraId="4C2B98A7" w14:textId="77777777" w:rsidR="003239B8" w:rsidRPr="000D64FE" w:rsidRDefault="003239B8" w:rsidP="007557A9">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Competencia</w:t>
            </w:r>
            <w:r w:rsidRPr="000D64FE">
              <w:rPr>
                <w:rFonts w:asciiTheme="majorHAnsi" w:hAnsiTheme="majorHAnsi"/>
                <w:b/>
                <w:bCs/>
                <w:i/>
                <w:color w:val="FFFFFF" w:themeColor="background1"/>
                <w:sz w:val="20"/>
                <w:szCs w:val="20"/>
                <w:lang w:val="es-ES"/>
              </w:rPr>
              <w:t xml:space="preserve"> Ratione materia</w:t>
            </w:r>
            <w:r w:rsidR="00EE00E9" w:rsidRPr="000D64FE">
              <w:rPr>
                <w:rFonts w:asciiTheme="majorHAnsi" w:hAnsiTheme="majorHAnsi"/>
                <w:b/>
                <w:bCs/>
                <w:i/>
                <w:color w:val="FFFFFF" w:themeColor="background1"/>
                <w:sz w:val="20"/>
                <w:szCs w:val="20"/>
                <w:lang w:val="es-ES"/>
              </w:rPr>
              <w:t>e</w:t>
            </w:r>
            <w:r w:rsidRPr="000D64FE">
              <w:rPr>
                <w:rFonts w:asciiTheme="majorHAnsi" w:hAnsiTheme="majorHAnsi"/>
                <w:b/>
                <w:bCs/>
                <w:color w:val="FFFFFF" w:themeColor="background1"/>
                <w:sz w:val="20"/>
                <w:szCs w:val="20"/>
                <w:lang w:val="es-ES"/>
              </w:rPr>
              <w:t>:</w:t>
            </w:r>
          </w:p>
        </w:tc>
        <w:tc>
          <w:tcPr>
            <w:tcW w:w="5760" w:type="dxa"/>
            <w:vAlign w:val="center"/>
          </w:tcPr>
          <w:p w14:paraId="3F8C0BEB" w14:textId="77777777" w:rsidR="003239B8" w:rsidRPr="000D64FE" w:rsidRDefault="0018570A" w:rsidP="007557A9">
            <w:pPr>
              <w:jc w:val="both"/>
              <w:rPr>
                <w:rFonts w:asciiTheme="majorHAnsi" w:hAnsiTheme="majorHAnsi"/>
                <w:bCs/>
                <w:sz w:val="20"/>
                <w:szCs w:val="20"/>
                <w:lang w:val="es-ES"/>
              </w:rPr>
            </w:pPr>
            <w:r w:rsidRPr="000D64FE">
              <w:rPr>
                <w:rFonts w:asciiTheme="majorHAnsi" w:hAnsiTheme="majorHAnsi"/>
                <w:bCs/>
                <w:sz w:val="20"/>
                <w:szCs w:val="20"/>
                <w:lang w:val="es-ES"/>
              </w:rPr>
              <w:t>Sí, Convención Americana (depósito del instrumento de ratificación realizado el 31 de julio de 1973)</w:t>
            </w:r>
          </w:p>
        </w:tc>
      </w:tr>
    </w:tbl>
    <w:p w14:paraId="1DB44751" w14:textId="37CC4988" w:rsidR="003239B8" w:rsidRPr="000D64FE" w:rsidRDefault="003239B8" w:rsidP="003239B8">
      <w:pPr>
        <w:spacing w:before="240" w:after="240"/>
        <w:ind w:firstLine="720"/>
        <w:jc w:val="both"/>
        <w:rPr>
          <w:rFonts w:asciiTheme="majorHAnsi" w:hAnsiTheme="majorHAnsi"/>
          <w:b/>
          <w:bCs/>
          <w:sz w:val="20"/>
          <w:szCs w:val="20"/>
          <w:lang w:val="es-ES"/>
        </w:rPr>
      </w:pPr>
      <w:r w:rsidRPr="000D64FE">
        <w:rPr>
          <w:rFonts w:asciiTheme="majorHAnsi" w:hAnsiTheme="majorHAnsi"/>
          <w:b/>
          <w:bCs/>
          <w:sz w:val="20"/>
          <w:szCs w:val="20"/>
          <w:lang w:val="es-ES"/>
        </w:rPr>
        <w:t xml:space="preserve">IV. </w:t>
      </w:r>
      <w:r w:rsidRPr="000D64FE">
        <w:rPr>
          <w:rFonts w:asciiTheme="majorHAnsi" w:hAnsiTheme="majorHAnsi"/>
          <w:b/>
          <w:bCs/>
          <w:sz w:val="20"/>
          <w:szCs w:val="20"/>
          <w:lang w:val="es-ES"/>
        </w:rPr>
        <w:tab/>
      </w:r>
      <w:r w:rsidR="00EE00E9" w:rsidRPr="000D64FE">
        <w:rPr>
          <w:rFonts w:asciiTheme="majorHAnsi" w:hAnsiTheme="majorHAnsi"/>
          <w:b/>
          <w:bCs/>
          <w:sz w:val="20"/>
          <w:szCs w:val="20"/>
          <w:lang w:val="es-ES"/>
        </w:rPr>
        <w:t>DUPLICACIÓN</w:t>
      </w:r>
      <w:r w:rsidR="00EE00E9" w:rsidRPr="000D64FE">
        <w:rPr>
          <w:rFonts w:asciiTheme="majorHAnsi" w:hAnsiTheme="majorHAnsi"/>
          <w:b/>
          <w:bCs/>
          <w:color w:val="FFFFFF" w:themeColor="background1"/>
          <w:sz w:val="20"/>
          <w:szCs w:val="20"/>
          <w:lang w:val="es-ES"/>
        </w:rPr>
        <w:t xml:space="preserve"> </w:t>
      </w:r>
      <w:r w:rsidR="00EE00E9" w:rsidRPr="000D64FE">
        <w:rPr>
          <w:rFonts w:asciiTheme="majorHAnsi" w:hAnsiTheme="majorHAnsi"/>
          <w:b/>
          <w:bCs/>
          <w:sz w:val="20"/>
          <w:szCs w:val="20"/>
          <w:lang w:val="es-ES"/>
        </w:rPr>
        <w:t>DE PROCEDIMIENTOS Y COSA JUZGADA</w:t>
      </w:r>
      <w:r w:rsidR="00EE00E9" w:rsidRPr="000D64FE">
        <w:rPr>
          <w:rFonts w:asciiTheme="majorHAnsi" w:hAnsiTheme="majorHAnsi"/>
          <w:b/>
          <w:bCs/>
          <w:i/>
          <w:sz w:val="20"/>
          <w:szCs w:val="20"/>
          <w:lang w:val="es-ES"/>
        </w:rPr>
        <w:t xml:space="preserve"> </w:t>
      </w:r>
      <w:r w:rsidR="00FA00FC" w:rsidRPr="000D64FE">
        <w:rPr>
          <w:rFonts w:asciiTheme="majorHAnsi" w:hAnsiTheme="majorHAnsi"/>
          <w:b/>
          <w:bCs/>
          <w:sz w:val="20"/>
          <w:szCs w:val="20"/>
          <w:lang w:val="es-ES"/>
        </w:rPr>
        <w:t>INTERNACIONAL, CARACTERIZACIÓN</w:t>
      </w:r>
      <w:r w:rsidRPr="000D64FE">
        <w:rPr>
          <w:rFonts w:asciiTheme="majorHAnsi" w:hAnsiTheme="majorHAnsi"/>
          <w:b/>
          <w:bCs/>
          <w:sz w:val="20"/>
          <w:szCs w:val="20"/>
          <w:lang w:val="es-ES"/>
        </w:rPr>
        <w:t xml:space="preserve">, </w:t>
      </w:r>
      <w:r w:rsidRPr="000D64F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0D64FE" w14:paraId="29949EF7" w14:textId="77777777" w:rsidTr="004A6A54">
        <w:trPr>
          <w:cantSplit/>
        </w:trPr>
        <w:tc>
          <w:tcPr>
            <w:tcW w:w="3600" w:type="dxa"/>
            <w:tcBorders>
              <w:top w:val="single" w:sz="4" w:space="0" w:color="auto"/>
              <w:bottom w:val="single" w:sz="6" w:space="0" w:color="auto"/>
            </w:tcBorders>
            <w:shd w:val="clear" w:color="auto" w:fill="386294"/>
            <w:vAlign w:val="center"/>
          </w:tcPr>
          <w:p w14:paraId="2820A427" w14:textId="77777777" w:rsidR="00EE00E9" w:rsidRPr="000D64FE" w:rsidRDefault="00EE00E9" w:rsidP="007557A9">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074628B7" w14:textId="77777777" w:rsidR="00EE00E9" w:rsidRPr="000D64FE" w:rsidRDefault="0018570A" w:rsidP="007557A9">
            <w:pPr>
              <w:jc w:val="both"/>
              <w:rPr>
                <w:rFonts w:asciiTheme="majorHAnsi" w:hAnsiTheme="majorHAnsi"/>
                <w:bCs/>
                <w:sz w:val="20"/>
                <w:szCs w:val="20"/>
                <w:lang w:val="es-ES"/>
              </w:rPr>
            </w:pPr>
            <w:r w:rsidRPr="000D64FE">
              <w:rPr>
                <w:rFonts w:asciiTheme="majorHAnsi" w:hAnsiTheme="majorHAnsi"/>
                <w:bCs/>
                <w:sz w:val="20"/>
                <w:szCs w:val="20"/>
                <w:lang w:val="es-ES"/>
              </w:rPr>
              <w:t>No</w:t>
            </w:r>
          </w:p>
        </w:tc>
      </w:tr>
      <w:tr w:rsidR="003239B8" w:rsidRPr="00A82FAB" w14:paraId="2875530E" w14:textId="77777777" w:rsidTr="004A6A54">
        <w:trPr>
          <w:cantSplit/>
        </w:trPr>
        <w:tc>
          <w:tcPr>
            <w:tcW w:w="3600" w:type="dxa"/>
            <w:tcBorders>
              <w:top w:val="single" w:sz="4" w:space="0" w:color="auto"/>
              <w:bottom w:val="single" w:sz="6" w:space="0" w:color="auto"/>
            </w:tcBorders>
            <w:shd w:val="clear" w:color="auto" w:fill="386294"/>
            <w:vAlign w:val="center"/>
          </w:tcPr>
          <w:p w14:paraId="45A34332" w14:textId="77777777" w:rsidR="003239B8" w:rsidRPr="000D64FE" w:rsidRDefault="003239B8" w:rsidP="007557A9">
            <w:pPr>
              <w:jc w:val="center"/>
              <w:rPr>
                <w:rFonts w:asciiTheme="majorHAnsi" w:hAnsiTheme="majorHAnsi"/>
                <w:b/>
                <w:bCs/>
                <w:i/>
                <w:color w:val="FFFFFF" w:themeColor="background1"/>
                <w:sz w:val="20"/>
                <w:szCs w:val="20"/>
                <w:lang w:val="es-ES"/>
              </w:rPr>
            </w:pPr>
            <w:r w:rsidRPr="000D64FE">
              <w:rPr>
                <w:rFonts w:asciiTheme="majorHAnsi" w:hAnsiTheme="majorHAnsi"/>
                <w:b/>
                <w:bCs/>
                <w:color w:val="FFFFFF" w:themeColor="background1"/>
                <w:sz w:val="20"/>
                <w:szCs w:val="20"/>
                <w:lang w:val="es-ES"/>
              </w:rPr>
              <w:t>Derechos declarados admisibles</w:t>
            </w:r>
            <w:r w:rsidRPr="000D64FE">
              <w:rPr>
                <w:rFonts w:asciiTheme="majorHAnsi" w:hAnsiTheme="majorHAnsi"/>
                <w:b/>
                <w:bCs/>
                <w:i/>
                <w:color w:val="FFFFFF" w:themeColor="background1"/>
                <w:sz w:val="20"/>
                <w:szCs w:val="20"/>
                <w:lang w:val="es-ES"/>
              </w:rPr>
              <w:t>:</w:t>
            </w:r>
          </w:p>
        </w:tc>
        <w:tc>
          <w:tcPr>
            <w:tcW w:w="5760" w:type="dxa"/>
            <w:vAlign w:val="center"/>
          </w:tcPr>
          <w:p w14:paraId="2355AA5C" w14:textId="24F4922A" w:rsidR="003239B8" w:rsidRPr="000D64FE" w:rsidRDefault="00203C6B" w:rsidP="007557A9">
            <w:pPr>
              <w:jc w:val="both"/>
              <w:rPr>
                <w:rFonts w:asciiTheme="majorHAnsi" w:hAnsiTheme="majorHAnsi"/>
                <w:bCs/>
                <w:sz w:val="20"/>
                <w:szCs w:val="20"/>
                <w:lang w:val="es-ES"/>
              </w:rPr>
            </w:pPr>
            <w:r w:rsidRPr="000D64FE">
              <w:rPr>
                <w:rFonts w:asciiTheme="majorHAnsi" w:hAnsiTheme="majorHAnsi"/>
                <w:bCs/>
                <w:sz w:val="20"/>
                <w:szCs w:val="20"/>
                <w:lang w:val="es-ES"/>
              </w:rPr>
              <w:t xml:space="preserve">Artículos 4 (derecho a la vida), 5 (derecho a la integridad personal), 8 (garantías judiciales), 21 (derecho a la propiedad privada), 22 (derecho de circulación y de residencia), 23 (derechos políticos), 25 (protección judicial) y 26 (derechos económicos, sociales y culturales) de la Convención Americana, </w:t>
            </w:r>
            <w:r w:rsidR="00DD40D7" w:rsidRPr="000D64FE">
              <w:rPr>
                <w:rFonts w:asciiTheme="majorHAnsi" w:hAnsiTheme="majorHAnsi"/>
                <w:bCs/>
                <w:sz w:val="20"/>
                <w:szCs w:val="20"/>
                <w:lang w:val="es-ES"/>
              </w:rPr>
              <w:t>en relación con su</w:t>
            </w:r>
            <w:r w:rsidR="006D5B0A" w:rsidRPr="000D64FE">
              <w:rPr>
                <w:rFonts w:asciiTheme="majorHAnsi" w:hAnsiTheme="majorHAnsi"/>
                <w:bCs/>
                <w:sz w:val="20"/>
                <w:szCs w:val="20"/>
                <w:lang w:val="es-ES"/>
              </w:rPr>
              <w:t>s</w:t>
            </w:r>
            <w:r w:rsidR="00DD40D7" w:rsidRPr="000D64FE">
              <w:rPr>
                <w:rFonts w:asciiTheme="majorHAnsi" w:hAnsiTheme="majorHAnsi"/>
                <w:bCs/>
                <w:sz w:val="20"/>
                <w:szCs w:val="20"/>
                <w:lang w:val="es-ES"/>
              </w:rPr>
              <w:t xml:space="preserve"> artículo</w:t>
            </w:r>
            <w:r w:rsidR="006D5B0A" w:rsidRPr="000D64FE">
              <w:rPr>
                <w:rFonts w:asciiTheme="majorHAnsi" w:hAnsiTheme="majorHAnsi"/>
                <w:bCs/>
                <w:sz w:val="20"/>
                <w:szCs w:val="20"/>
                <w:lang w:val="es-ES"/>
              </w:rPr>
              <w:t>s</w:t>
            </w:r>
            <w:r w:rsidR="00DD40D7" w:rsidRPr="000D64FE">
              <w:rPr>
                <w:rFonts w:asciiTheme="majorHAnsi" w:hAnsiTheme="majorHAnsi"/>
                <w:bCs/>
                <w:sz w:val="20"/>
                <w:szCs w:val="20"/>
                <w:lang w:val="es-ES"/>
              </w:rPr>
              <w:t xml:space="preserve"> 1.1</w:t>
            </w:r>
            <w:r w:rsidR="006D5B0A" w:rsidRPr="000D64FE">
              <w:rPr>
                <w:rFonts w:asciiTheme="majorHAnsi" w:hAnsiTheme="majorHAnsi"/>
                <w:bCs/>
                <w:sz w:val="20"/>
                <w:szCs w:val="20"/>
                <w:lang w:val="es-ES"/>
              </w:rPr>
              <w:t xml:space="preserve"> (obligación de respetar los derechos) y 2 (deber de adoptar disposiciones de derecho interno)</w:t>
            </w:r>
          </w:p>
        </w:tc>
      </w:tr>
      <w:tr w:rsidR="003239B8" w:rsidRPr="00A82FAB" w14:paraId="505D6CA3" w14:textId="77777777" w:rsidTr="004A6A54">
        <w:trPr>
          <w:cantSplit/>
        </w:trPr>
        <w:tc>
          <w:tcPr>
            <w:tcW w:w="3600" w:type="dxa"/>
            <w:tcBorders>
              <w:top w:val="single" w:sz="6" w:space="0" w:color="auto"/>
              <w:bottom w:val="single" w:sz="6" w:space="0" w:color="auto"/>
            </w:tcBorders>
            <w:shd w:val="clear" w:color="auto" w:fill="386294"/>
            <w:vAlign w:val="center"/>
          </w:tcPr>
          <w:p w14:paraId="38000C70" w14:textId="77777777" w:rsidR="003239B8" w:rsidRPr="000D64FE" w:rsidRDefault="003239B8" w:rsidP="007557A9">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Agotamiento de recursos internos</w:t>
            </w:r>
            <w:r w:rsidR="00EE00E9" w:rsidRPr="000D64FE">
              <w:rPr>
                <w:rFonts w:asciiTheme="majorHAnsi" w:hAnsiTheme="majorHAnsi"/>
                <w:b/>
                <w:bCs/>
                <w:color w:val="FFFFFF" w:themeColor="background1"/>
                <w:sz w:val="20"/>
                <w:szCs w:val="20"/>
                <w:lang w:val="es-ES"/>
              </w:rPr>
              <w:t xml:space="preserve"> o procedencia de una excepción</w:t>
            </w:r>
            <w:r w:rsidRPr="000D64FE">
              <w:rPr>
                <w:rFonts w:asciiTheme="majorHAnsi" w:hAnsiTheme="majorHAnsi"/>
                <w:b/>
                <w:bCs/>
                <w:color w:val="FFFFFF" w:themeColor="background1"/>
                <w:sz w:val="20"/>
                <w:szCs w:val="20"/>
                <w:lang w:val="es-ES"/>
              </w:rPr>
              <w:t>:</w:t>
            </w:r>
          </w:p>
        </w:tc>
        <w:tc>
          <w:tcPr>
            <w:tcW w:w="5760" w:type="dxa"/>
            <w:vAlign w:val="center"/>
          </w:tcPr>
          <w:p w14:paraId="74EA020C" w14:textId="77777777" w:rsidR="003239B8" w:rsidRPr="000D64FE" w:rsidRDefault="0018570A" w:rsidP="0018570A">
            <w:pPr>
              <w:rPr>
                <w:rFonts w:asciiTheme="majorHAnsi" w:hAnsiTheme="majorHAnsi"/>
                <w:bCs/>
                <w:sz w:val="20"/>
                <w:szCs w:val="20"/>
                <w:lang w:val="es-ES"/>
              </w:rPr>
            </w:pPr>
            <w:r w:rsidRPr="000D64FE">
              <w:rPr>
                <w:rFonts w:asciiTheme="majorHAnsi" w:hAnsiTheme="majorHAnsi"/>
                <w:bCs/>
                <w:sz w:val="20"/>
                <w:szCs w:val="20"/>
                <w:lang w:val="es-ES"/>
              </w:rPr>
              <w:t>Sí, aplica excepción artículo 46.2.c. de la Convención Americana</w:t>
            </w:r>
          </w:p>
        </w:tc>
      </w:tr>
      <w:tr w:rsidR="003239B8" w:rsidRPr="00A82FAB" w14:paraId="1AF36026" w14:textId="77777777" w:rsidTr="004A6A54">
        <w:trPr>
          <w:cantSplit/>
        </w:trPr>
        <w:tc>
          <w:tcPr>
            <w:tcW w:w="3600" w:type="dxa"/>
            <w:tcBorders>
              <w:top w:val="single" w:sz="6" w:space="0" w:color="auto"/>
              <w:bottom w:val="single" w:sz="6" w:space="0" w:color="auto"/>
            </w:tcBorders>
            <w:shd w:val="clear" w:color="auto" w:fill="386294"/>
            <w:vAlign w:val="center"/>
          </w:tcPr>
          <w:p w14:paraId="2B1D80CF" w14:textId="77777777" w:rsidR="003239B8" w:rsidRPr="000D64FE" w:rsidRDefault="003239B8" w:rsidP="007557A9">
            <w:pPr>
              <w:jc w:val="center"/>
              <w:rPr>
                <w:rFonts w:asciiTheme="majorHAnsi" w:hAnsiTheme="majorHAnsi"/>
                <w:b/>
                <w:bCs/>
                <w:color w:val="FFFFFF" w:themeColor="background1"/>
                <w:sz w:val="20"/>
                <w:szCs w:val="20"/>
                <w:lang w:val="es-ES"/>
              </w:rPr>
            </w:pPr>
            <w:r w:rsidRPr="000D64FE">
              <w:rPr>
                <w:rFonts w:asciiTheme="majorHAnsi" w:hAnsiTheme="majorHAnsi"/>
                <w:b/>
                <w:bCs/>
                <w:color w:val="FFFFFF" w:themeColor="background1"/>
                <w:sz w:val="20"/>
                <w:szCs w:val="20"/>
                <w:lang w:val="es-ES"/>
              </w:rPr>
              <w:t>Presentación dentro de plazo:</w:t>
            </w:r>
          </w:p>
        </w:tc>
        <w:tc>
          <w:tcPr>
            <w:tcW w:w="5760" w:type="dxa"/>
            <w:vAlign w:val="center"/>
          </w:tcPr>
          <w:p w14:paraId="25E345A4" w14:textId="78F78865" w:rsidR="003239B8" w:rsidRPr="000D64FE" w:rsidRDefault="0018570A" w:rsidP="007557A9">
            <w:pPr>
              <w:rPr>
                <w:rFonts w:asciiTheme="majorHAnsi" w:hAnsiTheme="majorHAnsi"/>
                <w:bCs/>
                <w:sz w:val="20"/>
                <w:szCs w:val="20"/>
                <w:lang w:val="es-ES"/>
              </w:rPr>
            </w:pPr>
            <w:r w:rsidRPr="000D64FE">
              <w:rPr>
                <w:rFonts w:asciiTheme="majorHAnsi" w:hAnsiTheme="majorHAnsi"/>
                <w:bCs/>
                <w:sz w:val="20"/>
                <w:szCs w:val="20"/>
                <w:lang w:val="es-ES"/>
              </w:rPr>
              <w:t>Sí</w:t>
            </w:r>
            <w:r w:rsidR="00524598" w:rsidRPr="000D64FE">
              <w:rPr>
                <w:rFonts w:asciiTheme="majorHAnsi" w:hAnsiTheme="majorHAnsi"/>
                <w:bCs/>
                <w:sz w:val="20"/>
                <w:szCs w:val="20"/>
                <w:lang w:val="es-ES"/>
              </w:rPr>
              <w:t>, en los términos de la Sección VI</w:t>
            </w:r>
          </w:p>
        </w:tc>
      </w:tr>
    </w:tbl>
    <w:p w14:paraId="05BC54CB" w14:textId="77777777" w:rsidR="003239B8" w:rsidRPr="000D64FE" w:rsidRDefault="00223A29" w:rsidP="003239B8">
      <w:pPr>
        <w:spacing w:before="240" w:after="240"/>
        <w:ind w:firstLine="720"/>
        <w:jc w:val="both"/>
        <w:rPr>
          <w:rFonts w:asciiTheme="majorHAnsi" w:hAnsiTheme="majorHAnsi"/>
          <w:b/>
          <w:sz w:val="20"/>
          <w:szCs w:val="20"/>
          <w:lang w:val="es-ES"/>
        </w:rPr>
      </w:pPr>
      <w:r w:rsidRPr="000D64FE">
        <w:rPr>
          <w:rFonts w:asciiTheme="majorHAnsi" w:hAnsiTheme="majorHAnsi"/>
          <w:b/>
          <w:sz w:val="20"/>
          <w:szCs w:val="20"/>
          <w:lang w:val="es-ES"/>
        </w:rPr>
        <w:lastRenderedPageBreak/>
        <w:t xml:space="preserve">V. </w:t>
      </w:r>
      <w:r w:rsidRPr="000D64FE">
        <w:rPr>
          <w:rFonts w:asciiTheme="majorHAnsi" w:hAnsiTheme="majorHAnsi"/>
          <w:b/>
          <w:sz w:val="20"/>
          <w:szCs w:val="20"/>
          <w:lang w:val="es-ES"/>
        </w:rPr>
        <w:tab/>
      </w:r>
      <w:r w:rsidR="003239B8" w:rsidRPr="000D64FE">
        <w:rPr>
          <w:rFonts w:asciiTheme="majorHAnsi" w:hAnsiTheme="majorHAnsi"/>
          <w:b/>
          <w:sz w:val="20"/>
          <w:szCs w:val="20"/>
          <w:lang w:val="es-ES"/>
        </w:rPr>
        <w:t xml:space="preserve">HECHOS ALEGADOS </w:t>
      </w:r>
    </w:p>
    <w:p w14:paraId="467FB9C4" w14:textId="224B1016" w:rsidR="00627352" w:rsidRPr="000D64FE" w:rsidRDefault="00627352" w:rsidP="006273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 xml:space="preserve">1. </w:t>
      </w:r>
      <w:r w:rsidR="001259CB" w:rsidRPr="000D64FE">
        <w:rPr>
          <w:rFonts w:asciiTheme="majorHAnsi" w:hAnsiTheme="majorHAnsi"/>
          <w:sz w:val="20"/>
          <w:szCs w:val="20"/>
          <w:lang w:val="es-ES"/>
        </w:rPr>
        <w:tab/>
      </w:r>
      <w:r w:rsidR="00203C6B" w:rsidRPr="000D64FE">
        <w:rPr>
          <w:rFonts w:asciiTheme="majorHAnsi" w:hAnsiTheme="majorHAnsi"/>
          <w:sz w:val="20"/>
          <w:szCs w:val="20"/>
          <w:lang w:val="es-ES"/>
        </w:rPr>
        <w:t>L</w:t>
      </w:r>
      <w:r w:rsidR="009302F7" w:rsidRPr="000D64FE">
        <w:rPr>
          <w:rFonts w:asciiTheme="majorHAnsi" w:hAnsiTheme="majorHAnsi"/>
          <w:sz w:val="20"/>
          <w:szCs w:val="20"/>
          <w:lang w:val="es-ES"/>
        </w:rPr>
        <w:t>a</w:t>
      </w:r>
      <w:r w:rsidR="00203C6B" w:rsidRPr="000D64FE">
        <w:rPr>
          <w:rFonts w:asciiTheme="majorHAnsi" w:hAnsiTheme="majorHAnsi"/>
          <w:sz w:val="20"/>
          <w:szCs w:val="20"/>
          <w:lang w:val="es-ES"/>
        </w:rPr>
        <w:t xml:space="preserve"> </w:t>
      </w:r>
      <w:r w:rsidR="00E42F62" w:rsidRPr="000D64FE">
        <w:rPr>
          <w:rFonts w:asciiTheme="majorHAnsi" w:hAnsiTheme="majorHAnsi"/>
          <w:sz w:val="20"/>
          <w:szCs w:val="20"/>
          <w:lang w:val="es-ES"/>
        </w:rPr>
        <w:t xml:space="preserve">parte </w:t>
      </w:r>
      <w:r w:rsidR="00203C6B" w:rsidRPr="000D64FE">
        <w:rPr>
          <w:rFonts w:asciiTheme="majorHAnsi" w:hAnsiTheme="majorHAnsi"/>
          <w:sz w:val="20"/>
          <w:szCs w:val="20"/>
          <w:lang w:val="es-ES"/>
        </w:rPr>
        <w:t>peticionari</w:t>
      </w:r>
      <w:r w:rsidR="009302F7" w:rsidRPr="000D64FE">
        <w:rPr>
          <w:rFonts w:asciiTheme="majorHAnsi" w:hAnsiTheme="majorHAnsi"/>
          <w:sz w:val="20"/>
          <w:szCs w:val="20"/>
          <w:lang w:val="es-ES"/>
        </w:rPr>
        <w:t>a</w:t>
      </w:r>
      <w:r w:rsidR="00203C6B" w:rsidRPr="000D64FE">
        <w:rPr>
          <w:rFonts w:asciiTheme="majorHAnsi" w:hAnsiTheme="majorHAnsi"/>
          <w:sz w:val="20"/>
          <w:szCs w:val="20"/>
          <w:lang w:val="es-ES"/>
        </w:rPr>
        <w:t xml:space="preserve"> solicita a la Comisión Interamericana que declare al Estado colombiano internacionalmente responsable por el asesinato del </w:t>
      </w:r>
      <w:r w:rsidR="00E42F62" w:rsidRPr="000D64FE">
        <w:rPr>
          <w:rFonts w:asciiTheme="majorHAnsi" w:hAnsiTheme="majorHAnsi"/>
          <w:sz w:val="20"/>
          <w:szCs w:val="20"/>
          <w:lang w:val="es-ES"/>
        </w:rPr>
        <w:t>exa</w:t>
      </w:r>
      <w:r w:rsidR="00203C6B" w:rsidRPr="000D64FE">
        <w:rPr>
          <w:rFonts w:asciiTheme="majorHAnsi" w:hAnsiTheme="majorHAnsi"/>
          <w:sz w:val="20"/>
          <w:szCs w:val="20"/>
          <w:lang w:val="es-ES"/>
        </w:rPr>
        <w:t xml:space="preserve">lcalde del </w:t>
      </w:r>
      <w:r w:rsidR="00F57C0E" w:rsidRPr="000D64FE">
        <w:rPr>
          <w:rFonts w:asciiTheme="majorHAnsi" w:hAnsiTheme="majorHAnsi"/>
          <w:sz w:val="20"/>
          <w:szCs w:val="20"/>
          <w:lang w:val="es-ES"/>
        </w:rPr>
        <w:t>M</w:t>
      </w:r>
      <w:r w:rsidR="00203C6B" w:rsidRPr="000D64FE">
        <w:rPr>
          <w:rFonts w:asciiTheme="majorHAnsi" w:hAnsiTheme="majorHAnsi"/>
          <w:sz w:val="20"/>
          <w:szCs w:val="20"/>
          <w:lang w:val="es-ES"/>
        </w:rPr>
        <w:t>unicipio de Puerto Rico</w:t>
      </w:r>
      <w:r w:rsidR="00F57C0E" w:rsidRPr="000D64FE">
        <w:rPr>
          <w:rFonts w:asciiTheme="majorHAnsi" w:hAnsiTheme="majorHAnsi"/>
          <w:sz w:val="20"/>
          <w:szCs w:val="20"/>
          <w:lang w:val="es-ES"/>
        </w:rPr>
        <w:t>,</w:t>
      </w:r>
      <w:r w:rsidR="00203C6B" w:rsidRPr="000D64FE">
        <w:rPr>
          <w:rFonts w:asciiTheme="majorHAnsi" w:hAnsiTheme="majorHAnsi"/>
          <w:sz w:val="20"/>
          <w:szCs w:val="20"/>
          <w:lang w:val="es-ES"/>
        </w:rPr>
        <w:t xml:space="preserve"> Meta, Ernesto Ramírez </w:t>
      </w:r>
      <w:r w:rsidR="00FA00FC" w:rsidRPr="000D64FE">
        <w:rPr>
          <w:rFonts w:asciiTheme="majorHAnsi" w:hAnsiTheme="majorHAnsi"/>
          <w:sz w:val="20"/>
          <w:szCs w:val="20"/>
          <w:lang w:val="es-ES"/>
        </w:rPr>
        <w:t>Berríos</w:t>
      </w:r>
      <w:r w:rsidR="00203C6B" w:rsidRPr="000D64FE">
        <w:rPr>
          <w:rFonts w:asciiTheme="majorHAnsi" w:hAnsiTheme="majorHAnsi"/>
          <w:sz w:val="20"/>
          <w:szCs w:val="20"/>
          <w:lang w:val="es-ES"/>
        </w:rPr>
        <w:t xml:space="preserve">, dada la falta de protección de su vida y seguridad atribuible a las </w:t>
      </w:r>
      <w:r w:rsidR="000D64FE" w:rsidRPr="000D64FE">
        <w:rPr>
          <w:rFonts w:asciiTheme="majorHAnsi" w:hAnsiTheme="majorHAnsi"/>
          <w:sz w:val="20"/>
          <w:szCs w:val="20"/>
          <w:lang w:val="es-ES"/>
        </w:rPr>
        <w:t>autoridades</w:t>
      </w:r>
      <w:r w:rsidR="00203C6B" w:rsidRPr="000D64FE">
        <w:rPr>
          <w:rFonts w:asciiTheme="majorHAnsi" w:hAnsiTheme="majorHAnsi"/>
          <w:sz w:val="20"/>
          <w:szCs w:val="20"/>
          <w:lang w:val="es-ES"/>
        </w:rPr>
        <w:t xml:space="preserve">; por la falta de investigación, juzgamiento y sanción adecuados de los hechos que rodearon su asesinato; y por el desplazamiento forzado de sus familiares como consecuencia </w:t>
      </w:r>
      <w:r w:rsidR="00F57C0E" w:rsidRPr="000D64FE">
        <w:rPr>
          <w:rFonts w:asciiTheme="majorHAnsi" w:hAnsiTheme="majorHAnsi"/>
          <w:sz w:val="20"/>
          <w:szCs w:val="20"/>
          <w:lang w:val="es-ES"/>
        </w:rPr>
        <w:t>de este hecho</w:t>
      </w:r>
      <w:r w:rsidR="00203C6B" w:rsidRPr="000D64FE">
        <w:rPr>
          <w:rFonts w:asciiTheme="majorHAnsi" w:hAnsiTheme="majorHAnsi"/>
          <w:sz w:val="20"/>
          <w:szCs w:val="20"/>
          <w:lang w:val="es-ES"/>
        </w:rPr>
        <w:t xml:space="preserve">. </w:t>
      </w:r>
    </w:p>
    <w:p w14:paraId="07C06BCC" w14:textId="4F080AC1" w:rsidR="009302F7" w:rsidRPr="000D64FE" w:rsidRDefault="00627352" w:rsidP="009302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 xml:space="preserve">2. </w:t>
      </w:r>
      <w:r w:rsidR="00F57C0E" w:rsidRPr="000D64FE">
        <w:rPr>
          <w:rFonts w:asciiTheme="majorHAnsi" w:hAnsiTheme="majorHAnsi"/>
          <w:sz w:val="20"/>
          <w:szCs w:val="20"/>
          <w:lang w:val="es-ES"/>
        </w:rPr>
        <w:tab/>
      </w:r>
      <w:r w:rsidR="00203C6B" w:rsidRPr="000D64FE">
        <w:rPr>
          <w:rFonts w:asciiTheme="majorHAnsi" w:hAnsiTheme="majorHAnsi"/>
          <w:sz w:val="20"/>
          <w:szCs w:val="20"/>
          <w:lang w:val="es-ES"/>
        </w:rPr>
        <w:t xml:space="preserve">Se relata en la petición que </w:t>
      </w:r>
      <w:r w:rsidR="007557A9" w:rsidRPr="000D64FE">
        <w:rPr>
          <w:rFonts w:asciiTheme="majorHAnsi" w:hAnsiTheme="majorHAnsi"/>
          <w:sz w:val="20"/>
          <w:szCs w:val="20"/>
          <w:lang w:val="es-ES"/>
        </w:rPr>
        <w:t xml:space="preserve">el </w:t>
      </w:r>
      <w:r w:rsidR="007F6535" w:rsidRPr="000D64FE">
        <w:rPr>
          <w:rFonts w:asciiTheme="majorHAnsi" w:hAnsiTheme="majorHAnsi"/>
          <w:sz w:val="20"/>
          <w:szCs w:val="20"/>
          <w:lang w:val="es-ES"/>
        </w:rPr>
        <w:t>Sr.</w:t>
      </w:r>
      <w:r w:rsidR="007557A9" w:rsidRPr="000D64FE">
        <w:rPr>
          <w:rFonts w:asciiTheme="majorHAnsi" w:hAnsiTheme="majorHAnsi"/>
          <w:sz w:val="20"/>
          <w:szCs w:val="20"/>
          <w:lang w:val="es-ES"/>
        </w:rPr>
        <w:t xml:space="preserve"> Ernesto Ramírez </w:t>
      </w:r>
      <w:r w:rsidR="00FA00FC" w:rsidRPr="000D64FE">
        <w:rPr>
          <w:rFonts w:asciiTheme="majorHAnsi" w:hAnsiTheme="majorHAnsi"/>
          <w:sz w:val="20"/>
          <w:szCs w:val="20"/>
          <w:lang w:val="es-ES"/>
        </w:rPr>
        <w:t>Berríos</w:t>
      </w:r>
      <w:r w:rsidR="007557A9" w:rsidRPr="000D64FE">
        <w:rPr>
          <w:rFonts w:asciiTheme="majorHAnsi" w:hAnsiTheme="majorHAnsi"/>
          <w:sz w:val="20"/>
          <w:szCs w:val="20"/>
          <w:lang w:val="es-ES"/>
        </w:rPr>
        <w:t xml:space="preserve"> fue elegido alcalde </w:t>
      </w:r>
      <w:r w:rsidR="008469FA" w:rsidRPr="000D64FE">
        <w:rPr>
          <w:rFonts w:asciiTheme="majorHAnsi" w:hAnsiTheme="majorHAnsi"/>
          <w:sz w:val="20"/>
          <w:szCs w:val="20"/>
          <w:lang w:val="es-ES"/>
        </w:rPr>
        <w:t>para el período 1998-2000</w:t>
      </w:r>
      <w:r w:rsidR="007557A9" w:rsidRPr="000D64FE">
        <w:rPr>
          <w:rFonts w:asciiTheme="majorHAnsi" w:hAnsiTheme="majorHAnsi"/>
          <w:sz w:val="20"/>
          <w:szCs w:val="20"/>
          <w:lang w:val="es-ES"/>
        </w:rPr>
        <w:t>,</w:t>
      </w:r>
      <w:r w:rsidR="008469FA" w:rsidRPr="000D64FE">
        <w:rPr>
          <w:rFonts w:asciiTheme="majorHAnsi" w:hAnsiTheme="majorHAnsi"/>
          <w:sz w:val="20"/>
          <w:szCs w:val="20"/>
          <w:lang w:val="es-ES"/>
        </w:rPr>
        <w:t xml:space="preserve"> en una</w:t>
      </w:r>
      <w:r w:rsidR="007557A9" w:rsidRPr="000D64FE">
        <w:rPr>
          <w:rFonts w:asciiTheme="majorHAnsi" w:hAnsiTheme="majorHAnsi"/>
          <w:sz w:val="20"/>
          <w:szCs w:val="20"/>
          <w:lang w:val="es-ES"/>
        </w:rPr>
        <w:t xml:space="preserve"> zona de alta presencia y actividad</w:t>
      </w:r>
      <w:r w:rsidR="00383578" w:rsidRPr="000D64FE">
        <w:rPr>
          <w:rFonts w:asciiTheme="majorHAnsi" w:hAnsiTheme="majorHAnsi"/>
          <w:sz w:val="20"/>
          <w:szCs w:val="20"/>
          <w:lang w:val="es-ES"/>
        </w:rPr>
        <w:t xml:space="preserve"> delictiva</w:t>
      </w:r>
      <w:r w:rsidR="007557A9" w:rsidRPr="000D64FE">
        <w:rPr>
          <w:rFonts w:asciiTheme="majorHAnsi" w:hAnsiTheme="majorHAnsi"/>
          <w:sz w:val="20"/>
          <w:szCs w:val="20"/>
          <w:lang w:val="es-ES"/>
        </w:rPr>
        <w:t xml:space="preserve"> de la guerrilla de las FARC, la cual había impartido</w:t>
      </w:r>
      <w:r w:rsidR="001D1F14" w:rsidRPr="000D64FE">
        <w:rPr>
          <w:rFonts w:asciiTheme="majorHAnsi" w:hAnsiTheme="majorHAnsi"/>
          <w:sz w:val="20"/>
          <w:szCs w:val="20"/>
          <w:lang w:val="es-ES"/>
        </w:rPr>
        <w:t xml:space="preserve"> previamente</w:t>
      </w:r>
      <w:r w:rsidR="007557A9" w:rsidRPr="000D64FE">
        <w:rPr>
          <w:rFonts w:asciiTheme="majorHAnsi" w:hAnsiTheme="majorHAnsi"/>
          <w:sz w:val="20"/>
          <w:szCs w:val="20"/>
          <w:lang w:val="es-ES"/>
        </w:rPr>
        <w:t xml:space="preserve"> a la población civil</w:t>
      </w:r>
      <w:r w:rsidR="008469FA" w:rsidRPr="000D64FE">
        <w:rPr>
          <w:rFonts w:asciiTheme="majorHAnsi" w:hAnsiTheme="majorHAnsi"/>
          <w:sz w:val="20"/>
          <w:szCs w:val="20"/>
          <w:lang w:val="es-ES"/>
        </w:rPr>
        <w:t xml:space="preserve"> del municipio </w:t>
      </w:r>
      <w:r w:rsidR="007557A9" w:rsidRPr="000D64FE">
        <w:rPr>
          <w:rFonts w:asciiTheme="majorHAnsi" w:hAnsiTheme="majorHAnsi"/>
          <w:sz w:val="20"/>
          <w:szCs w:val="20"/>
          <w:lang w:val="es-ES"/>
        </w:rPr>
        <w:t>la orden de abstenerse de participar en las elecciones, ocupar cargos públicos o colaborar con las autoridades</w:t>
      </w:r>
      <w:r w:rsidR="001D1F14" w:rsidRPr="000D64FE">
        <w:rPr>
          <w:rFonts w:asciiTheme="majorHAnsi" w:hAnsiTheme="majorHAnsi"/>
          <w:sz w:val="20"/>
          <w:szCs w:val="20"/>
          <w:lang w:val="es-ES"/>
        </w:rPr>
        <w:t xml:space="preserve"> estatales</w:t>
      </w:r>
      <w:r w:rsidR="007557A9" w:rsidRPr="000D64FE">
        <w:rPr>
          <w:rFonts w:asciiTheme="majorHAnsi" w:hAnsiTheme="majorHAnsi"/>
          <w:sz w:val="20"/>
          <w:szCs w:val="20"/>
          <w:lang w:val="es-ES"/>
        </w:rPr>
        <w:t xml:space="preserve">, </w:t>
      </w:r>
      <w:r w:rsidR="00C13D60" w:rsidRPr="000D64FE">
        <w:rPr>
          <w:rFonts w:asciiTheme="majorHAnsi" w:hAnsiTheme="majorHAnsi"/>
          <w:sz w:val="20"/>
          <w:szCs w:val="20"/>
          <w:lang w:val="es-ES"/>
        </w:rPr>
        <w:t>bajo</w:t>
      </w:r>
      <w:r w:rsidR="007557A9" w:rsidRPr="000D64FE">
        <w:rPr>
          <w:rFonts w:asciiTheme="majorHAnsi" w:hAnsiTheme="majorHAnsi"/>
          <w:sz w:val="20"/>
          <w:szCs w:val="20"/>
          <w:lang w:val="es-ES"/>
        </w:rPr>
        <w:t xml:space="preserve"> amenaza de muerte. </w:t>
      </w:r>
      <w:r w:rsidR="00EE7AD0" w:rsidRPr="000D64FE">
        <w:rPr>
          <w:rFonts w:asciiTheme="majorHAnsi" w:hAnsiTheme="majorHAnsi"/>
          <w:sz w:val="20"/>
          <w:szCs w:val="20"/>
          <w:lang w:val="es-ES"/>
        </w:rPr>
        <w:t>No obstante, e</w:t>
      </w:r>
      <w:r w:rsidR="007557A9" w:rsidRPr="000D64FE">
        <w:rPr>
          <w:rFonts w:asciiTheme="majorHAnsi" w:hAnsiTheme="majorHAnsi"/>
          <w:sz w:val="20"/>
          <w:szCs w:val="20"/>
          <w:lang w:val="es-ES"/>
        </w:rPr>
        <w:t xml:space="preserve">l </w:t>
      </w:r>
      <w:r w:rsidR="007F6535" w:rsidRPr="000D64FE">
        <w:rPr>
          <w:rFonts w:asciiTheme="majorHAnsi" w:hAnsiTheme="majorHAnsi"/>
          <w:sz w:val="20"/>
          <w:szCs w:val="20"/>
          <w:lang w:val="es-ES"/>
        </w:rPr>
        <w:t>Sr.</w:t>
      </w:r>
      <w:r w:rsidR="001D1F14" w:rsidRPr="000D64FE">
        <w:rPr>
          <w:rFonts w:asciiTheme="majorHAnsi" w:hAnsiTheme="majorHAnsi"/>
          <w:sz w:val="20"/>
          <w:szCs w:val="20"/>
          <w:lang w:val="es-ES"/>
        </w:rPr>
        <w:t xml:space="preserve"> Ramírez</w:t>
      </w:r>
      <w:r w:rsidR="007557A9" w:rsidRPr="000D64FE">
        <w:rPr>
          <w:rFonts w:asciiTheme="majorHAnsi" w:hAnsiTheme="majorHAnsi"/>
          <w:sz w:val="20"/>
          <w:szCs w:val="20"/>
          <w:lang w:val="es-ES"/>
        </w:rPr>
        <w:t xml:space="preserve"> se presentó como candidato a las elecciones</w:t>
      </w:r>
      <w:r w:rsidR="001D1F14" w:rsidRPr="000D64FE">
        <w:rPr>
          <w:rFonts w:asciiTheme="majorHAnsi" w:hAnsiTheme="majorHAnsi"/>
          <w:sz w:val="20"/>
          <w:szCs w:val="20"/>
          <w:lang w:val="es-ES"/>
        </w:rPr>
        <w:t xml:space="preserve"> municipales</w:t>
      </w:r>
      <w:r w:rsidR="007557A9" w:rsidRPr="000D64FE">
        <w:rPr>
          <w:rFonts w:asciiTheme="majorHAnsi" w:hAnsiTheme="majorHAnsi"/>
          <w:sz w:val="20"/>
          <w:szCs w:val="20"/>
          <w:lang w:val="es-ES"/>
        </w:rPr>
        <w:t xml:space="preserve"> y las ganó</w:t>
      </w:r>
      <w:r w:rsidR="00C13D60" w:rsidRPr="000D64FE">
        <w:rPr>
          <w:rFonts w:asciiTheme="majorHAnsi" w:hAnsiTheme="majorHAnsi"/>
          <w:sz w:val="20"/>
          <w:szCs w:val="20"/>
          <w:lang w:val="es-ES"/>
        </w:rPr>
        <w:t>.</w:t>
      </w:r>
      <w:r w:rsidR="007557A9" w:rsidRPr="000D64FE">
        <w:rPr>
          <w:rFonts w:asciiTheme="majorHAnsi" w:hAnsiTheme="majorHAnsi"/>
          <w:sz w:val="20"/>
          <w:szCs w:val="20"/>
          <w:lang w:val="es-ES"/>
        </w:rPr>
        <w:t xml:space="preserve"> </w:t>
      </w:r>
      <w:r w:rsidR="00C13D60" w:rsidRPr="000D64FE">
        <w:rPr>
          <w:rFonts w:asciiTheme="majorHAnsi" w:hAnsiTheme="majorHAnsi"/>
          <w:sz w:val="20"/>
          <w:szCs w:val="20"/>
          <w:lang w:val="es-ES"/>
        </w:rPr>
        <w:t>S</w:t>
      </w:r>
      <w:r w:rsidR="001A5B0C" w:rsidRPr="000D64FE">
        <w:rPr>
          <w:rFonts w:asciiTheme="majorHAnsi" w:hAnsiTheme="majorHAnsi"/>
          <w:sz w:val="20"/>
          <w:szCs w:val="20"/>
          <w:lang w:val="es-ES"/>
        </w:rPr>
        <w:t xml:space="preserve">egún se documenta en la petición, </w:t>
      </w:r>
      <w:r w:rsidR="007557A9" w:rsidRPr="000D64FE">
        <w:rPr>
          <w:rFonts w:asciiTheme="majorHAnsi" w:hAnsiTheme="majorHAnsi"/>
          <w:sz w:val="20"/>
          <w:szCs w:val="20"/>
          <w:lang w:val="es-ES"/>
        </w:rPr>
        <w:t xml:space="preserve">durante su administración, que </w:t>
      </w:r>
      <w:r w:rsidR="00C13D60" w:rsidRPr="000D64FE">
        <w:rPr>
          <w:rFonts w:asciiTheme="majorHAnsi" w:hAnsiTheme="majorHAnsi"/>
          <w:sz w:val="20"/>
          <w:szCs w:val="20"/>
          <w:lang w:val="es-ES"/>
        </w:rPr>
        <w:t>duró</w:t>
      </w:r>
      <w:r w:rsidR="007557A9" w:rsidRPr="000D64FE">
        <w:rPr>
          <w:rFonts w:asciiTheme="majorHAnsi" w:hAnsiTheme="majorHAnsi"/>
          <w:sz w:val="20"/>
          <w:szCs w:val="20"/>
          <w:lang w:val="es-ES"/>
        </w:rPr>
        <w:t xml:space="preserve"> entre el 1º de enero de 1998 y el 31 de diciembre de 2000, </w:t>
      </w:r>
      <w:r w:rsidR="001A5B0C" w:rsidRPr="000D64FE">
        <w:rPr>
          <w:rFonts w:asciiTheme="majorHAnsi" w:hAnsiTheme="majorHAnsi"/>
          <w:sz w:val="20"/>
          <w:szCs w:val="20"/>
          <w:lang w:val="es-ES"/>
        </w:rPr>
        <w:t xml:space="preserve">el </w:t>
      </w:r>
      <w:r w:rsidR="007F6535" w:rsidRPr="000D64FE">
        <w:rPr>
          <w:rFonts w:asciiTheme="majorHAnsi" w:hAnsiTheme="majorHAnsi"/>
          <w:sz w:val="20"/>
          <w:szCs w:val="20"/>
          <w:lang w:val="es-ES"/>
        </w:rPr>
        <w:t>Sr.</w:t>
      </w:r>
      <w:r w:rsidR="001A5B0C" w:rsidRPr="000D64FE">
        <w:rPr>
          <w:rFonts w:asciiTheme="majorHAnsi" w:hAnsiTheme="majorHAnsi"/>
          <w:sz w:val="20"/>
          <w:szCs w:val="20"/>
          <w:lang w:val="es-ES"/>
        </w:rPr>
        <w:t xml:space="preserve"> Ramírez </w:t>
      </w:r>
      <w:r w:rsidR="007557A9" w:rsidRPr="000D64FE">
        <w:rPr>
          <w:rFonts w:asciiTheme="majorHAnsi" w:hAnsiTheme="majorHAnsi"/>
          <w:sz w:val="20"/>
          <w:szCs w:val="20"/>
          <w:lang w:val="es-ES"/>
        </w:rPr>
        <w:t>se ocupó</w:t>
      </w:r>
      <w:r w:rsidR="001A5B0C" w:rsidRPr="000D64FE">
        <w:rPr>
          <w:rFonts w:asciiTheme="majorHAnsi" w:hAnsiTheme="majorHAnsi"/>
          <w:sz w:val="20"/>
          <w:szCs w:val="20"/>
          <w:lang w:val="es-ES"/>
        </w:rPr>
        <w:t>,</w:t>
      </w:r>
      <w:r w:rsidR="007557A9" w:rsidRPr="000D64FE">
        <w:rPr>
          <w:rFonts w:asciiTheme="majorHAnsi" w:hAnsiTheme="majorHAnsi"/>
          <w:sz w:val="20"/>
          <w:szCs w:val="20"/>
          <w:lang w:val="es-ES"/>
        </w:rPr>
        <w:t xml:space="preserve"> entre otras</w:t>
      </w:r>
      <w:r w:rsidR="00EE7AD0" w:rsidRPr="000D64FE">
        <w:rPr>
          <w:rFonts w:asciiTheme="majorHAnsi" w:hAnsiTheme="majorHAnsi"/>
          <w:sz w:val="20"/>
          <w:szCs w:val="20"/>
          <w:lang w:val="es-ES"/>
        </w:rPr>
        <w:t xml:space="preserve"> cosas</w:t>
      </w:r>
      <w:r w:rsidR="001A5B0C" w:rsidRPr="000D64FE">
        <w:rPr>
          <w:rFonts w:asciiTheme="majorHAnsi" w:hAnsiTheme="majorHAnsi"/>
          <w:sz w:val="20"/>
          <w:szCs w:val="20"/>
          <w:lang w:val="es-ES"/>
        </w:rPr>
        <w:t>,</w:t>
      </w:r>
      <w:r w:rsidR="007557A9" w:rsidRPr="000D64FE">
        <w:rPr>
          <w:rFonts w:asciiTheme="majorHAnsi" w:hAnsiTheme="majorHAnsi"/>
          <w:sz w:val="20"/>
          <w:szCs w:val="20"/>
          <w:lang w:val="es-ES"/>
        </w:rPr>
        <w:t xml:space="preserve"> de promover un aumento de la presencia de la Fuerza Pública en el municipio, en </w:t>
      </w:r>
      <w:r w:rsidR="00EE7AD0" w:rsidRPr="000D64FE">
        <w:rPr>
          <w:rFonts w:asciiTheme="majorHAnsi" w:hAnsiTheme="majorHAnsi"/>
          <w:sz w:val="20"/>
          <w:szCs w:val="20"/>
          <w:lang w:val="es-ES"/>
        </w:rPr>
        <w:t>atención a</w:t>
      </w:r>
      <w:r w:rsidR="007557A9" w:rsidRPr="000D64FE">
        <w:rPr>
          <w:rFonts w:asciiTheme="majorHAnsi" w:hAnsiTheme="majorHAnsi"/>
          <w:sz w:val="20"/>
          <w:szCs w:val="20"/>
          <w:lang w:val="es-ES"/>
        </w:rPr>
        <w:t xml:space="preserve"> la sujeción de sus habitantes a la violencia</w:t>
      </w:r>
      <w:r w:rsidR="00EE7AD0" w:rsidRPr="000D64FE">
        <w:rPr>
          <w:rFonts w:asciiTheme="majorHAnsi" w:hAnsiTheme="majorHAnsi"/>
          <w:sz w:val="20"/>
          <w:szCs w:val="20"/>
          <w:lang w:val="es-ES"/>
        </w:rPr>
        <w:t xml:space="preserve"> </w:t>
      </w:r>
      <w:r w:rsidR="007557A9" w:rsidRPr="000D64FE">
        <w:rPr>
          <w:rFonts w:asciiTheme="majorHAnsi" w:hAnsiTheme="majorHAnsi"/>
          <w:sz w:val="20"/>
          <w:szCs w:val="20"/>
          <w:lang w:val="es-ES"/>
        </w:rPr>
        <w:t>de las FARC</w:t>
      </w:r>
      <w:r w:rsidR="003B7893" w:rsidRPr="000D64FE">
        <w:rPr>
          <w:rFonts w:asciiTheme="majorHAnsi" w:hAnsiTheme="majorHAnsi"/>
          <w:sz w:val="20"/>
          <w:szCs w:val="20"/>
          <w:lang w:val="es-ES"/>
        </w:rPr>
        <w:t xml:space="preserve"> y </w:t>
      </w:r>
      <w:r w:rsidR="00E42F62" w:rsidRPr="000D64FE">
        <w:rPr>
          <w:rFonts w:asciiTheme="majorHAnsi" w:hAnsiTheme="majorHAnsi"/>
          <w:sz w:val="20"/>
          <w:szCs w:val="20"/>
          <w:lang w:val="es-ES"/>
        </w:rPr>
        <w:t>de</w:t>
      </w:r>
      <w:r w:rsidR="00EE7AD0" w:rsidRPr="000D64FE">
        <w:rPr>
          <w:rFonts w:asciiTheme="majorHAnsi" w:hAnsiTheme="majorHAnsi"/>
          <w:sz w:val="20"/>
          <w:szCs w:val="20"/>
          <w:lang w:val="es-ES"/>
        </w:rPr>
        <w:t xml:space="preserve">l </w:t>
      </w:r>
      <w:r w:rsidR="003B7893" w:rsidRPr="000D64FE">
        <w:rPr>
          <w:rFonts w:asciiTheme="majorHAnsi" w:hAnsiTheme="majorHAnsi"/>
          <w:sz w:val="20"/>
          <w:szCs w:val="20"/>
          <w:lang w:val="es-ES"/>
        </w:rPr>
        <w:t>narcotráfico,</w:t>
      </w:r>
      <w:r w:rsidR="001A5B0C" w:rsidRPr="000D64FE">
        <w:rPr>
          <w:rFonts w:asciiTheme="majorHAnsi" w:hAnsiTheme="majorHAnsi"/>
          <w:sz w:val="20"/>
          <w:szCs w:val="20"/>
          <w:lang w:val="es-ES"/>
        </w:rPr>
        <w:t xml:space="preserve"> y</w:t>
      </w:r>
      <w:r w:rsidR="007557A9" w:rsidRPr="000D64FE">
        <w:rPr>
          <w:rFonts w:asciiTheme="majorHAnsi" w:hAnsiTheme="majorHAnsi"/>
          <w:sz w:val="20"/>
          <w:szCs w:val="20"/>
          <w:lang w:val="es-ES"/>
        </w:rPr>
        <w:t xml:space="preserve"> ante la ausencia histórica del Estado en </w:t>
      </w:r>
      <w:r w:rsidR="00EE7AD0" w:rsidRPr="000D64FE">
        <w:rPr>
          <w:rFonts w:asciiTheme="majorHAnsi" w:hAnsiTheme="majorHAnsi"/>
          <w:sz w:val="20"/>
          <w:szCs w:val="20"/>
          <w:lang w:val="es-ES"/>
        </w:rPr>
        <w:t>esa</w:t>
      </w:r>
      <w:r w:rsidR="007557A9" w:rsidRPr="000D64FE">
        <w:rPr>
          <w:rFonts w:asciiTheme="majorHAnsi" w:hAnsiTheme="majorHAnsi"/>
          <w:sz w:val="20"/>
          <w:szCs w:val="20"/>
          <w:lang w:val="es-ES"/>
        </w:rPr>
        <w:t xml:space="preserve"> región. </w:t>
      </w:r>
      <w:r w:rsidR="009302F7" w:rsidRPr="000D64FE">
        <w:rPr>
          <w:rFonts w:asciiTheme="majorHAnsi" w:hAnsiTheme="majorHAnsi"/>
          <w:sz w:val="20"/>
          <w:szCs w:val="20"/>
          <w:lang w:val="es-ES"/>
        </w:rPr>
        <w:t>U</w:t>
      </w:r>
      <w:r w:rsidR="007557A9" w:rsidRPr="000D64FE">
        <w:rPr>
          <w:rFonts w:asciiTheme="majorHAnsi" w:hAnsiTheme="majorHAnsi"/>
          <w:sz w:val="20"/>
          <w:szCs w:val="20"/>
          <w:lang w:val="es-ES"/>
        </w:rPr>
        <w:t xml:space="preserve">na vez concluido su período, </w:t>
      </w:r>
      <w:r w:rsidR="00E42F62" w:rsidRPr="000D64FE">
        <w:rPr>
          <w:rFonts w:asciiTheme="majorHAnsi" w:hAnsiTheme="majorHAnsi"/>
          <w:sz w:val="20"/>
          <w:szCs w:val="20"/>
          <w:lang w:val="es-ES"/>
        </w:rPr>
        <w:t xml:space="preserve">en vista de la persistencia del riesgo contra su vida, </w:t>
      </w:r>
      <w:r w:rsidR="007557A9" w:rsidRPr="000D64FE">
        <w:rPr>
          <w:rFonts w:asciiTheme="majorHAnsi" w:hAnsiTheme="majorHAnsi"/>
          <w:sz w:val="20"/>
          <w:szCs w:val="20"/>
          <w:lang w:val="es-ES"/>
        </w:rPr>
        <w:t xml:space="preserve">al </w:t>
      </w:r>
      <w:r w:rsidR="007F6535" w:rsidRPr="000D64FE">
        <w:rPr>
          <w:rFonts w:asciiTheme="majorHAnsi" w:hAnsiTheme="majorHAnsi"/>
          <w:sz w:val="20"/>
          <w:szCs w:val="20"/>
          <w:lang w:val="es-ES"/>
        </w:rPr>
        <w:t>Sr.</w:t>
      </w:r>
      <w:r w:rsidR="007557A9" w:rsidRPr="000D64FE">
        <w:rPr>
          <w:rFonts w:asciiTheme="majorHAnsi" w:hAnsiTheme="majorHAnsi"/>
          <w:sz w:val="20"/>
          <w:szCs w:val="20"/>
          <w:lang w:val="es-ES"/>
        </w:rPr>
        <w:t xml:space="preserve"> Ramírez se le mantuvo un</w:t>
      </w:r>
      <w:r w:rsidR="006D5B0A" w:rsidRPr="000D64FE">
        <w:rPr>
          <w:rFonts w:asciiTheme="majorHAnsi" w:hAnsiTheme="majorHAnsi"/>
          <w:sz w:val="20"/>
          <w:szCs w:val="20"/>
          <w:lang w:val="es-ES"/>
        </w:rPr>
        <w:t>a</w:t>
      </w:r>
      <w:r w:rsidR="007557A9" w:rsidRPr="000D64FE">
        <w:rPr>
          <w:rFonts w:asciiTheme="majorHAnsi" w:hAnsiTheme="majorHAnsi"/>
          <w:sz w:val="20"/>
          <w:szCs w:val="20"/>
          <w:lang w:val="es-ES"/>
        </w:rPr>
        <w:t xml:space="preserve"> </w:t>
      </w:r>
      <w:r w:rsidR="006D5B0A" w:rsidRPr="000D64FE">
        <w:rPr>
          <w:rFonts w:asciiTheme="majorHAnsi" w:hAnsiTheme="majorHAnsi"/>
          <w:sz w:val="20"/>
          <w:szCs w:val="20"/>
          <w:lang w:val="es-ES"/>
        </w:rPr>
        <w:t>medida</w:t>
      </w:r>
      <w:r w:rsidR="007557A9" w:rsidRPr="000D64FE">
        <w:rPr>
          <w:rFonts w:asciiTheme="majorHAnsi" w:hAnsiTheme="majorHAnsi"/>
          <w:sz w:val="20"/>
          <w:szCs w:val="20"/>
          <w:lang w:val="es-ES"/>
        </w:rPr>
        <w:t xml:space="preserve"> de protección </w:t>
      </w:r>
      <w:r w:rsidR="001A1DBA" w:rsidRPr="000D64FE">
        <w:rPr>
          <w:rFonts w:asciiTheme="majorHAnsi" w:hAnsiTheme="majorHAnsi"/>
          <w:sz w:val="20"/>
          <w:szCs w:val="20"/>
          <w:lang w:val="es-ES"/>
        </w:rPr>
        <w:t>a cargo de</w:t>
      </w:r>
      <w:r w:rsidR="007557A9" w:rsidRPr="000D64FE">
        <w:rPr>
          <w:rFonts w:asciiTheme="majorHAnsi" w:hAnsiTheme="majorHAnsi"/>
          <w:sz w:val="20"/>
          <w:szCs w:val="20"/>
          <w:lang w:val="es-ES"/>
        </w:rPr>
        <w:t xml:space="preserve"> la Policía Nacional</w:t>
      </w:r>
      <w:r w:rsidR="001D1F14" w:rsidRPr="000D64FE">
        <w:rPr>
          <w:rFonts w:asciiTheme="majorHAnsi" w:hAnsiTheme="majorHAnsi"/>
          <w:sz w:val="20"/>
          <w:szCs w:val="20"/>
          <w:lang w:val="es-ES"/>
        </w:rPr>
        <w:t>, consistente en un escolta</w:t>
      </w:r>
      <w:r w:rsidR="001A1DBA" w:rsidRPr="000D64FE">
        <w:rPr>
          <w:rFonts w:asciiTheme="majorHAnsi" w:hAnsiTheme="majorHAnsi"/>
          <w:sz w:val="20"/>
          <w:szCs w:val="20"/>
          <w:lang w:val="es-ES"/>
        </w:rPr>
        <w:t xml:space="preserve">. </w:t>
      </w:r>
    </w:p>
    <w:p w14:paraId="4F45AC72" w14:textId="49B6BAAF" w:rsidR="00627352" w:rsidRPr="000D64FE" w:rsidRDefault="009302F7" w:rsidP="009302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3.</w:t>
      </w:r>
      <w:r w:rsidRPr="000D64FE">
        <w:rPr>
          <w:rFonts w:asciiTheme="majorHAnsi" w:hAnsiTheme="majorHAnsi"/>
          <w:sz w:val="20"/>
          <w:szCs w:val="20"/>
          <w:lang w:val="es-ES"/>
        </w:rPr>
        <w:tab/>
        <w:t>La</w:t>
      </w:r>
      <w:r w:rsidR="00E42F62" w:rsidRPr="000D64FE">
        <w:rPr>
          <w:rFonts w:asciiTheme="majorHAnsi" w:hAnsiTheme="majorHAnsi"/>
          <w:sz w:val="20"/>
          <w:szCs w:val="20"/>
          <w:lang w:val="es-ES"/>
        </w:rPr>
        <w:t xml:space="preserve"> parte</w:t>
      </w:r>
      <w:r w:rsidR="001D1F14" w:rsidRPr="000D64FE">
        <w:rPr>
          <w:rFonts w:asciiTheme="majorHAnsi" w:hAnsiTheme="majorHAnsi"/>
          <w:sz w:val="20"/>
          <w:szCs w:val="20"/>
          <w:lang w:val="es-ES"/>
        </w:rPr>
        <w:t xml:space="preserve"> peticionari</w:t>
      </w:r>
      <w:r w:rsidRPr="000D64FE">
        <w:rPr>
          <w:rFonts w:asciiTheme="majorHAnsi" w:hAnsiTheme="majorHAnsi"/>
          <w:sz w:val="20"/>
          <w:szCs w:val="20"/>
          <w:lang w:val="es-ES"/>
        </w:rPr>
        <w:t>a</w:t>
      </w:r>
      <w:r w:rsidR="001D1F14" w:rsidRPr="000D64FE">
        <w:rPr>
          <w:rFonts w:asciiTheme="majorHAnsi" w:hAnsiTheme="majorHAnsi"/>
          <w:sz w:val="20"/>
          <w:szCs w:val="20"/>
          <w:lang w:val="es-ES"/>
        </w:rPr>
        <w:t xml:space="preserve"> afirma que el 18 de junio de 2001, cuando se dirigía a su casa en Villavicencio</w:t>
      </w:r>
      <w:r w:rsidR="001308C7" w:rsidRPr="000D64FE">
        <w:rPr>
          <w:rFonts w:asciiTheme="majorHAnsi" w:hAnsiTheme="majorHAnsi"/>
          <w:sz w:val="20"/>
          <w:szCs w:val="20"/>
          <w:lang w:val="es-ES"/>
        </w:rPr>
        <w:t xml:space="preserve"> junto con otro ciudadano particular y</w:t>
      </w:r>
      <w:r w:rsidR="001D1F14" w:rsidRPr="000D64FE">
        <w:rPr>
          <w:rFonts w:asciiTheme="majorHAnsi" w:hAnsiTheme="majorHAnsi"/>
          <w:sz w:val="20"/>
          <w:szCs w:val="20"/>
          <w:lang w:val="es-ES"/>
        </w:rPr>
        <w:t xml:space="preserve"> sin su escolta policial, el </w:t>
      </w:r>
      <w:r w:rsidR="007F6535" w:rsidRPr="000D64FE">
        <w:rPr>
          <w:rFonts w:asciiTheme="majorHAnsi" w:hAnsiTheme="majorHAnsi"/>
          <w:sz w:val="20"/>
          <w:szCs w:val="20"/>
          <w:lang w:val="es-ES"/>
        </w:rPr>
        <w:t>Sr.</w:t>
      </w:r>
      <w:r w:rsidR="001D1F14" w:rsidRPr="000D64FE">
        <w:rPr>
          <w:rFonts w:asciiTheme="majorHAnsi" w:hAnsiTheme="majorHAnsi"/>
          <w:sz w:val="20"/>
          <w:szCs w:val="20"/>
          <w:lang w:val="es-ES"/>
        </w:rPr>
        <w:t xml:space="preserve"> Ramírez fue abordado por dos sujetos </w:t>
      </w:r>
      <w:r w:rsidR="00FC466C" w:rsidRPr="000D64FE">
        <w:rPr>
          <w:rFonts w:asciiTheme="majorHAnsi" w:hAnsiTheme="majorHAnsi"/>
          <w:sz w:val="20"/>
          <w:szCs w:val="20"/>
          <w:lang w:val="es-ES"/>
        </w:rPr>
        <w:t>en</w:t>
      </w:r>
      <w:r w:rsidR="001D1F14" w:rsidRPr="000D64FE">
        <w:rPr>
          <w:rFonts w:asciiTheme="majorHAnsi" w:hAnsiTheme="majorHAnsi"/>
          <w:sz w:val="20"/>
          <w:szCs w:val="20"/>
          <w:lang w:val="es-ES"/>
        </w:rPr>
        <w:t xml:space="preserve"> motocicleta que le dispararon en repetidas ocasiones, </w:t>
      </w:r>
      <w:r w:rsidR="00FC466C" w:rsidRPr="000D64FE">
        <w:rPr>
          <w:rFonts w:asciiTheme="majorHAnsi" w:hAnsiTheme="majorHAnsi"/>
          <w:sz w:val="20"/>
          <w:szCs w:val="20"/>
          <w:lang w:val="es-ES"/>
        </w:rPr>
        <w:t>provocándole</w:t>
      </w:r>
      <w:r w:rsidR="001D1F14" w:rsidRPr="000D64FE">
        <w:rPr>
          <w:rFonts w:asciiTheme="majorHAnsi" w:hAnsiTheme="majorHAnsi"/>
          <w:sz w:val="20"/>
          <w:szCs w:val="20"/>
          <w:lang w:val="es-ES"/>
        </w:rPr>
        <w:t xml:space="preserve"> heridas que </w:t>
      </w:r>
      <w:r w:rsidR="00FC466C" w:rsidRPr="000D64FE">
        <w:rPr>
          <w:rFonts w:asciiTheme="majorHAnsi" w:hAnsiTheme="majorHAnsi"/>
          <w:sz w:val="20"/>
          <w:szCs w:val="20"/>
          <w:lang w:val="es-ES"/>
        </w:rPr>
        <w:t>condujeron a su muerte</w:t>
      </w:r>
      <w:r w:rsidR="001D1F14" w:rsidRPr="000D64FE">
        <w:rPr>
          <w:rFonts w:asciiTheme="majorHAnsi" w:hAnsiTheme="majorHAnsi"/>
          <w:sz w:val="20"/>
          <w:szCs w:val="20"/>
          <w:lang w:val="es-ES"/>
        </w:rPr>
        <w:t xml:space="preserve"> el 13 de julio de 2001 en una clínica de Villavicencio. </w:t>
      </w:r>
      <w:r w:rsidR="00FC466C" w:rsidRPr="000D64FE">
        <w:rPr>
          <w:rFonts w:asciiTheme="majorHAnsi" w:hAnsiTheme="majorHAnsi"/>
          <w:sz w:val="20"/>
          <w:szCs w:val="20"/>
          <w:lang w:val="es-ES"/>
        </w:rPr>
        <w:t>L</w:t>
      </w:r>
      <w:r w:rsidR="001D1F14" w:rsidRPr="000D64FE">
        <w:rPr>
          <w:rFonts w:asciiTheme="majorHAnsi" w:hAnsiTheme="majorHAnsi"/>
          <w:sz w:val="20"/>
          <w:szCs w:val="20"/>
          <w:lang w:val="es-ES"/>
        </w:rPr>
        <w:t>a petición identifica a los asesinos como miembros de las FARC</w:t>
      </w:r>
      <w:r w:rsidR="00E42F62" w:rsidRPr="000D64FE">
        <w:rPr>
          <w:rFonts w:asciiTheme="majorHAnsi" w:hAnsiTheme="majorHAnsi"/>
          <w:sz w:val="20"/>
          <w:szCs w:val="20"/>
          <w:lang w:val="es-ES"/>
        </w:rPr>
        <w:t>,</w:t>
      </w:r>
      <w:r w:rsidRPr="000D64FE">
        <w:rPr>
          <w:rFonts w:asciiTheme="majorHAnsi" w:hAnsiTheme="majorHAnsi"/>
          <w:sz w:val="20"/>
          <w:szCs w:val="20"/>
          <w:lang w:val="es-ES"/>
        </w:rPr>
        <w:t xml:space="preserve"> y</w:t>
      </w:r>
      <w:r w:rsidR="00E42F62" w:rsidRPr="000D64FE">
        <w:rPr>
          <w:rFonts w:asciiTheme="majorHAnsi" w:hAnsiTheme="majorHAnsi"/>
          <w:sz w:val="20"/>
          <w:szCs w:val="20"/>
          <w:lang w:val="es-ES"/>
        </w:rPr>
        <w:t xml:space="preserve"> afirma</w:t>
      </w:r>
      <w:r w:rsidR="00DE21F1" w:rsidRPr="000D64FE">
        <w:rPr>
          <w:rFonts w:asciiTheme="majorHAnsi" w:hAnsiTheme="majorHAnsi"/>
          <w:sz w:val="20"/>
          <w:szCs w:val="20"/>
          <w:lang w:val="es-ES"/>
        </w:rPr>
        <w:t xml:space="preserve"> </w:t>
      </w:r>
      <w:r w:rsidR="00383578" w:rsidRPr="000D64FE">
        <w:rPr>
          <w:rFonts w:asciiTheme="majorHAnsi" w:hAnsiTheme="majorHAnsi"/>
          <w:sz w:val="20"/>
          <w:szCs w:val="20"/>
          <w:lang w:val="es-ES"/>
        </w:rPr>
        <w:t xml:space="preserve">que la protección policial le fue retirada al </w:t>
      </w:r>
      <w:r w:rsidR="007F6535" w:rsidRPr="000D64FE">
        <w:rPr>
          <w:rFonts w:asciiTheme="majorHAnsi" w:hAnsiTheme="majorHAnsi"/>
          <w:sz w:val="20"/>
          <w:szCs w:val="20"/>
          <w:lang w:val="es-ES"/>
        </w:rPr>
        <w:t>Sr.</w:t>
      </w:r>
      <w:r w:rsidR="00383578" w:rsidRPr="000D64FE">
        <w:rPr>
          <w:rFonts w:asciiTheme="majorHAnsi" w:hAnsiTheme="majorHAnsi"/>
          <w:sz w:val="20"/>
          <w:szCs w:val="20"/>
          <w:lang w:val="es-ES"/>
        </w:rPr>
        <w:t xml:space="preserve"> Ramírez el mismo día del atentado.</w:t>
      </w:r>
      <w:r w:rsidR="00DE21F1" w:rsidRPr="000D64FE">
        <w:rPr>
          <w:rFonts w:asciiTheme="majorHAnsi" w:hAnsiTheme="majorHAnsi"/>
          <w:sz w:val="20"/>
          <w:szCs w:val="20"/>
          <w:lang w:val="es-ES"/>
        </w:rPr>
        <w:t xml:space="preserve"> </w:t>
      </w:r>
      <w:r w:rsidRPr="000D64FE">
        <w:rPr>
          <w:rFonts w:asciiTheme="majorHAnsi" w:hAnsiTheme="majorHAnsi"/>
          <w:sz w:val="20"/>
          <w:szCs w:val="20"/>
          <w:lang w:val="es-ES"/>
        </w:rPr>
        <w:t xml:space="preserve">Se denuncia que </w:t>
      </w:r>
      <w:r w:rsidR="00DE21F1" w:rsidRPr="000D64FE">
        <w:rPr>
          <w:rFonts w:asciiTheme="majorHAnsi" w:hAnsiTheme="majorHAnsi"/>
          <w:sz w:val="20"/>
          <w:szCs w:val="20"/>
          <w:lang w:val="es-ES"/>
        </w:rPr>
        <w:t xml:space="preserve">los familiares del </w:t>
      </w:r>
      <w:r w:rsidR="007F6535" w:rsidRPr="000D64FE">
        <w:rPr>
          <w:rFonts w:asciiTheme="majorHAnsi" w:hAnsiTheme="majorHAnsi"/>
          <w:sz w:val="20"/>
          <w:szCs w:val="20"/>
          <w:lang w:val="es-ES"/>
        </w:rPr>
        <w:t>Sr.</w:t>
      </w:r>
      <w:r w:rsidR="00DE21F1" w:rsidRPr="000D64FE">
        <w:rPr>
          <w:rFonts w:asciiTheme="majorHAnsi" w:hAnsiTheme="majorHAnsi"/>
          <w:sz w:val="20"/>
          <w:szCs w:val="20"/>
          <w:lang w:val="es-ES"/>
        </w:rPr>
        <w:t xml:space="preserve"> Ramírez se vieron forzados a desplazarse desde Puerto Rico y Villavicencio hacia otros lugares</w:t>
      </w:r>
      <w:r w:rsidR="00124910" w:rsidRPr="000D64FE">
        <w:rPr>
          <w:rFonts w:asciiTheme="majorHAnsi" w:hAnsiTheme="majorHAnsi"/>
          <w:sz w:val="20"/>
          <w:szCs w:val="20"/>
          <w:lang w:val="es-ES"/>
        </w:rPr>
        <w:t xml:space="preserve"> del país</w:t>
      </w:r>
      <w:r w:rsidR="00DE21F1" w:rsidRPr="000D64FE">
        <w:rPr>
          <w:rFonts w:asciiTheme="majorHAnsi" w:hAnsiTheme="majorHAnsi"/>
          <w:sz w:val="20"/>
          <w:szCs w:val="20"/>
          <w:lang w:val="es-ES"/>
        </w:rPr>
        <w:t xml:space="preserve">, como consecuencia del asesinato </w:t>
      </w:r>
      <w:r w:rsidRPr="000D64FE">
        <w:rPr>
          <w:rFonts w:asciiTheme="majorHAnsi" w:hAnsiTheme="majorHAnsi"/>
          <w:sz w:val="20"/>
          <w:szCs w:val="20"/>
          <w:lang w:val="es-ES"/>
        </w:rPr>
        <w:t xml:space="preserve">aquel </w:t>
      </w:r>
      <w:r w:rsidR="00DE21F1" w:rsidRPr="000D64FE">
        <w:rPr>
          <w:rFonts w:asciiTheme="majorHAnsi" w:hAnsiTheme="majorHAnsi"/>
          <w:sz w:val="20"/>
          <w:szCs w:val="20"/>
          <w:lang w:val="es-ES"/>
        </w:rPr>
        <w:t xml:space="preserve">y de la </w:t>
      </w:r>
      <w:r w:rsidRPr="000D64FE">
        <w:rPr>
          <w:rFonts w:asciiTheme="majorHAnsi" w:hAnsiTheme="majorHAnsi"/>
          <w:sz w:val="20"/>
          <w:szCs w:val="20"/>
          <w:lang w:val="es-ES"/>
        </w:rPr>
        <w:t xml:space="preserve">consecuente </w:t>
      </w:r>
      <w:r w:rsidR="00DE21F1" w:rsidRPr="000D64FE">
        <w:rPr>
          <w:rFonts w:asciiTheme="majorHAnsi" w:hAnsiTheme="majorHAnsi"/>
          <w:sz w:val="20"/>
          <w:szCs w:val="20"/>
          <w:lang w:val="es-ES"/>
        </w:rPr>
        <w:t>situación de riesgo</w:t>
      </w:r>
      <w:r w:rsidR="00E42F62" w:rsidRPr="000D64FE">
        <w:rPr>
          <w:rFonts w:asciiTheme="majorHAnsi" w:hAnsiTheme="majorHAnsi"/>
          <w:sz w:val="20"/>
          <w:szCs w:val="20"/>
          <w:lang w:val="es-ES"/>
        </w:rPr>
        <w:t xml:space="preserve"> para su seguridad</w:t>
      </w:r>
      <w:r w:rsidR="00DE21F1" w:rsidRPr="000D64FE">
        <w:rPr>
          <w:rFonts w:asciiTheme="majorHAnsi" w:hAnsiTheme="majorHAnsi"/>
          <w:sz w:val="20"/>
          <w:szCs w:val="20"/>
          <w:lang w:val="es-ES"/>
        </w:rPr>
        <w:t xml:space="preserve">. </w:t>
      </w:r>
      <w:r w:rsidR="000D64FE" w:rsidRPr="000D64FE">
        <w:rPr>
          <w:rFonts w:asciiTheme="majorHAnsi" w:hAnsiTheme="majorHAnsi"/>
          <w:sz w:val="20"/>
          <w:szCs w:val="20"/>
          <w:lang w:val="es-ES"/>
        </w:rPr>
        <w:t>También se informa que al momento de su asesinato el Sr. Ramírez se estaba preparando para viajar al exterior para protegerse de las numerosas amenazas de muerte que recibía.</w:t>
      </w:r>
    </w:p>
    <w:p w14:paraId="74F77F60" w14:textId="57799570" w:rsidR="00627352" w:rsidRPr="000D64FE" w:rsidRDefault="00653A9B" w:rsidP="001E46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4</w:t>
      </w:r>
      <w:r w:rsidR="00627352" w:rsidRPr="000D64FE">
        <w:rPr>
          <w:rFonts w:asciiTheme="majorHAnsi" w:hAnsiTheme="majorHAnsi"/>
          <w:sz w:val="20"/>
          <w:szCs w:val="20"/>
          <w:lang w:val="es-ES"/>
        </w:rPr>
        <w:t xml:space="preserve">. </w:t>
      </w:r>
      <w:r w:rsidRPr="000D64FE">
        <w:rPr>
          <w:rFonts w:asciiTheme="majorHAnsi" w:hAnsiTheme="majorHAnsi"/>
          <w:sz w:val="20"/>
          <w:szCs w:val="20"/>
          <w:lang w:val="es-ES"/>
        </w:rPr>
        <w:tab/>
      </w:r>
      <w:r w:rsidR="00DE21F1" w:rsidRPr="000D64FE">
        <w:rPr>
          <w:rFonts w:asciiTheme="majorHAnsi" w:hAnsiTheme="majorHAnsi"/>
          <w:sz w:val="20"/>
          <w:szCs w:val="20"/>
          <w:lang w:val="es-ES"/>
        </w:rPr>
        <w:t xml:space="preserve">La </w:t>
      </w:r>
      <w:r w:rsidR="00E42F62" w:rsidRPr="000D64FE">
        <w:rPr>
          <w:rFonts w:asciiTheme="majorHAnsi" w:hAnsiTheme="majorHAnsi"/>
          <w:sz w:val="20"/>
          <w:szCs w:val="20"/>
          <w:lang w:val="es-ES"/>
        </w:rPr>
        <w:t xml:space="preserve">parte </w:t>
      </w:r>
      <w:r w:rsidR="005E5FB7" w:rsidRPr="000D64FE">
        <w:rPr>
          <w:rFonts w:asciiTheme="majorHAnsi" w:hAnsiTheme="majorHAnsi"/>
          <w:sz w:val="20"/>
          <w:szCs w:val="20"/>
          <w:lang w:val="es-ES"/>
        </w:rPr>
        <w:t>peticionaria</w:t>
      </w:r>
      <w:r w:rsidR="00DE21F1" w:rsidRPr="000D64FE">
        <w:rPr>
          <w:rFonts w:asciiTheme="majorHAnsi" w:hAnsiTheme="majorHAnsi"/>
          <w:sz w:val="20"/>
          <w:szCs w:val="20"/>
          <w:lang w:val="es-ES"/>
        </w:rPr>
        <w:t xml:space="preserve"> indica que la Fiscalía General de la Nación </w:t>
      </w:r>
      <w:r w:rsidR="00BE4BB0" w:rsidRPr="000D64FE">
        <w:rPr>
          <w:rFonts w:asciiTheme="majorHAnsi" w:hAnsiTheme="majorHAnsi"/>
          <w:sz w:val="20"/>
          <w:szCs w:val="20"/>
          <w:lang w:val="es-ES"/>
        </w:rPr>
        <w:t>abrió</w:t>
      </w:r>
      <w:r w:rsidR="00DE21F1" w:rsidRPr="000D64FE">
        <w:rPr>
          <w:rFonts w:asciiTheme="majorHAnsi" w:hAnsiTheme="majorHAnsi"/>
          <w:sz w:val="20"/>
          <w:szCs w:val="20"/>
          <w:lang w:val="es-ES"/>
        </w:rPr>
        <w:t xml:space="preserve"> a una investigación penal por el asesinato</w:t>
      </w:r>
      <w:r w:rsidR="00BE4BB0" w:rsidRPr="000D64FE">
        <w:rPr>
          <w:rFonts w:asciiTheme="majorHAnsi" w:hAnsiTheme="majorHAnsi"/>
          <w:sz w:val="20"/>
          <w:szCs w:val="20"/>
          <w:lang w:val="es-ES"/>
        </w:rPr>
        <w:t xml:space="preserve"> del Sr. Ram</w:t>
      </w:r>
      <w:r w:rsidR="00E42F62" w:rsidRPr="000D64FE">
        <w:rPr>
          <w:rFonts w:asciiTheme="majorHAnsi" w:hAnsiTheme="majorHAnsi"/>
          <w:sz w:val="20"/>
          <w:szCs w:val="20"/>
          <w:lang w:val="es-ES"/>
        </w:rPr>
        <w:t>í</w:t>
      </w:r>
      <w:r w:rsidR="00BE4BB0" w:rsidRPr="000D64FE">
        <w:rPr>
          <w:rFonts w:asciiTheme="majorHAnsi" w:hAnsiTheme="majorHAnsi"/>
          <w:sz w:val="20"/>
          <w:szCs w:val="20"/>
          <w:lang w:val="es-ES"/>
        </w:rPr>
        <w:t>rez</w:t>
      </w:r>
      <w:r w:rsidR="00DE21F1" w:rsidRPr="000D64FE">
        <w:rPr>
          <w:rFonts w:asciiTheme="majorHAnsi" w:hAnsiTheme="majorHAnsi"/>
          <w:sz w:val="20"/>
          <w:szCs w:val="20"/>
          <w:lang w:val="es-ES"/>
        </w:rPr>
        <w:t xml:space="preserve">, pero </w:t>
      </w:r>
      <w:r w:rsidR="00BE4BB0" w:rsidRPr="000D64FE">
        <w:rPr>
          <w:rFonts w:asciiTheme="majorHAnsi" w:hAnsiTheme="majorHAnsi"/>
          <w:sz w:val="20"/>
          <w:szCs w:val="20"/>
          <w:lang w:val="es-ES"/>
        </w:rPr>
        <w:t>esta</w:t>
      </w:r>
      <w:r w:rsidR="00DE21F1" w:rsidRPr="000D64FE">
        <w:rPr>
          <w:rFonts w:asciiTheme="majorHAnsi" w:hAnsiTheme="majorHAnsi"/>
          <w:sz w:val="20"/>
          <w:szCs w:val="20"/>
          <w:lang w:val="es-ES"/>
        </w:rPr>
        <w:t xml:space="preserve"> investigación no registró ningún avance, por lo cual a la fecha de presentación de la petición el crimen estaba en la impunidad</w:t>
      </w:r>
      <w:r w:rsidR="001308C7" w:rsidRPr="000D64FE">
        <w:rPr>
          <w:rFonts w:asciiTheme="majorHAnsi" w:hAnsiTheme="majorHAnsi"/>
          <w:sz w:val="20"/>
          <w:szCs w:val="20"/>
          <w:lang w:val="es-ES"/>
        </w:rPr>
        <w:t xml:space="preserve"> desde hacía varios años</w:t>
      </w:r>
      <w:r w:rsidR="00BE4BB0" w:rsidRPr="000D64FE">
        <w:rPr>
          <w:rFonts w:asciiTheme="majorHAnsi" w:hAnsiTheme="majorHAnsi"/>
          <w:sz w:val="20"/>
          <w:szCs w:val="20"/>
          <w:lang w:val="es-ES"/>
        </w:rPr>
        <w:t>.</w:t>
      </w:r>
      <w:r w:rsidR="003B7893" w:rsidRPr="000D64FE">
        <w:rPr>
          <w:rFonts w:asciiTheme="majorHAnsi" w:hAnsiTheme="majorHAnsi"/>
          <w:sz w:val="20"/>
          <w:szCs w:val="20"/>
          <w:lang w:val="es-ES"/>
        </w:rPr>
        <w:t xml:space="preserve"> </w:t>
      </w:r>
      <w:r w:rsidR="00F1197D" w:rsidRPr="000D64FE">
        <w:rPr>
          <w:rFonts w:asciiTheme="majorHAnsi" w:hAnsiTheme="majorHAnsi"/>
          <w:sz w:val="20"/>
          <w:szCs w:val="20"/>
          <w:lang w:val="es-ES"/>
        </w:rPr>
        <w:t>A este respecto</w:t>
      </w:r>
      <w:r w:rsidR="005E5FB7" w:rsidRPr="000D64FE">
        <w:rPr>
          <w:rFonts w:asciiTheme="majorHAnsi" w:hAnsiTheme="majorHAnsi"/>
          <w:sz w:val="20"/>
          <w:szCs w:val="20"/>
          <w:lang w:val="es-ES"/>
        </w:rPr>
        <w:t>,</w:t>
      </w:r>
      <w:r w:rsidR="00F1197D" w:rsidRPr="000D64FE">
        <w:rPr>
          <w:rFonts w:asciiTheme="majorHAnsi" w:hAnsiTheme="majorHAnsi"/>
          <w:sz w:val="20"/>
          <w:szCs w:val="20"/>
          <w:lang w:val="es-ES"/>
        </w:rPr>
        <w:t xml:space="preserve"> </w:t>
      </w:r>
      <w:r w:rsidR="000C4536" w:rsidRPr="000D64FE">
        <w:rPr>
          <w:rFonts w:asciiTheme="majorHAnsi" w:hAnsiTheme="majorHAnsi"/>
          <w:sz w:val="20"/>
          <w:szCs w:val="20"/>
          <w:lang w:val="es-ES"/>
        </w:rPr>
        <w:t>adjunt</w:t>
      </w:r>
      <w:r w:rsidR="00F1197D" w:rsidRPr="000D64FE">
        <w:rPr>
          <w:rFonts w:asciiTheme="majorHAnsi" w:hAnsiTheme="majorHAnsi"/>
          <w:sz w:val="20"/>
          <w:szCs w:val="20"/>
          <w:lang w:val="es-ES"/>
        </w:rPr>
        <w:t>a</w:t>
      </w:r>
      <w:r w:rsidR="000C4536" w:rsidRPr="000D64FE">
        <w:rPr>
          <w:rFonts w:asciiTheme="majorHAnsi" w:hAnsiTheme="majorHAnsi"/>
          <w:sz w:val="20"/>
          <w:szCs w:val="20"/>
          <w:lang w:val="es-ES"/>
        </w:rPr>
        <w:t xml:space="preserve"> una constancia expedida </w:t>
      </w:r>
      <w:r w:rsidR="00DC7741" w:rsidRPr="000D64FE">
        <w:rPr>
          <w:rFonts w:asciiTheme="majorHAnsi" w:hAnsiTheme="majorHAnsi"/>
          <w:sz w:val="20"/>
          <w:szCs w:val="20"/>
          <w:lang w:val="es-ES"/>
        </w:rPr>
        <w:t xml:space="preserve">el 27 de julio de 2001 </w:t>
      </w:r>
      <w:r w:rsidR="000C4536" w:rsidRPr="000D64FE">
        <w:rPr>
          <w:rFonts w:asciiTheme="majorHAnsi" w:hAnsiTheme="majorHAnsi"/>
          <w:sz w:val="20"/>
          <w:szCs w:val="20"/>
          <w:lang w:val="es-ES"/>
        </w:rPr>
        <w:t>por la Fiscalía Décima Delegada ante los Juzgados Penales del Circuito de Villavicencio</w:t>
      </w:r>
      <w:r w:rsidR="00235096" w:rsidRPr="000D64FE">
        <w:rPr>
          <w:rFonts w:asciiTheme="majorHAnsi" w:hAnsiTheme="majorHAnsi"/>
          <w:sz w:val="20"/>
          <w:szCs w:val="20"/>
          <w:lang w:val="es-ES"/>
        </w:rPr>
        <w:t>,</w:t>
      </w:r>
      <w:r w:rsidR="000C4536" w:rsidRPr="000D64FE">
        <w:rPr>
          <w:rFonts w:asciiTheme="majorHAnsi" w:hAnsiTheme="majorHAnsi"/>
          <w:sz w:val="20"/>
          <w:szCs w:val="20"/>
          <w:lang w:val="es-ES"/>
        </w:rPr>
        <w:t xml:space="preserve"> </w:t>
      </w:r>
      <w:r w:rsidR="00235096" w:rsidRPr="000D64FE">
        <w:rPr>
          <w:rFonts w:asciiTheme="majorHAnsi" w:hAnsiTheme="majorHAnsi"/>
          <w:sz w:val="20"/>
          <w:szCs w:val="20"/>
          <w:lang w:val="es-ES"/>
        </w:rPr>
        <w:t>de que</w:t>
      </w:r>
      <w:r w:rsidR="00F1197D" w:rsidRPr="000D64FE">
        <w:rPr>
          <w:rFonts w:asciiTheme="majorHAnsi" w:hAnsiTheme="majorHAnsi"/>
          <w:sz w:val="20"/>
          <w:szCs w:val="20"/>
          <w:lang w:val="es-ES"/>
        </w:rPr>
        <w:t xml:space="preserve"> este</w:t>
      </w:r>
      <w:r w:rsidR="000C4536" w:rsidRPr="000D64FE">
        <w:rPr>
          <w:rFonts w:asciiTheme="majorHAnsi" w:hAnsiTheme="majorHAnsi"/>
          <w:sz w:val="20"/>
          <w:szCs w:val="20"/>
          <w:lang w:val="es-ES"/>
        </w:rPr>
        <w:t xml:space="preserve"> despacho adelantaba </w:t>
      </w:r>
      <w:r w:rsidR="00F1197D" w:rsidRPr="000D64FE">
        <w:rPr>
          <w:rFonts w:asciiTheme="majorHAnsi" w:hAnsiTheme="majorHAnsi"/>
          <w:sz w:val="20"/>
          <w:szCs w:val="20"/>
          <w:lang w:val="es-ES"/>
        </w:rPr>
        <w:t xml:space="preserve">una </w:t>
      </w:r>
      <w:r w:rsidR="000C4536" w:rsidRPr="000D64FE">
        <w:rPr>
          <w:rFonts w:asciiTheme="majorHAnsi" w:hAnsiTheme="majorHAnsi"/>
          <w:sz w:val="20"/>
          <w:szCs w:val="20"/>
          <w:lang w:val="es-ES"/>
        </w:rPr>
        <w:t xml:space="preserve">investigación preliminar por el homicidio del </w:t>
      </w:r>
      <w:r w:rsidR="007F6535" w:rsidRPr="000D64FE">
        <w:rPr>
          <w:rFonts w:asciiTheme="majorHAnsi" w:hAnsiTheme="majorHAnsi"/>
          <w:sz w:val="20"/>
          <w:szCs w:val="20"/>
          <w:lang w:val="es-ES"/>
        </w:rPr>
        <w:t>Sr.</w:t>
      </w:r>
      <w:r w:rsidR="000C4536" w:rsidRPr="000D64FE">
        <w:rPr>
          <w:rFonts w:asciiTheme="majorHAnsi" w:hAnsiTheme="majorHAnsi"/>
          <w:sz w:val="20"/>
          <w:szCs w:val="20"/>
          <w:lang w:val="es-ES"/>
        </w:rPr>
        <w:t xml:space="preserve"> Ramírez.</w:t>
      </w:r>
      <w:r w:rsidR="00DE21F1" w:rsidRPr="000D64FE">
        <w:rPr>
          <w:rFonts w:asciiTheme="majorHAnsi" w:hAnsiTheme="majorHAnsi"/>
          <w:sz w:val="20"/>
          <w:szCs w:val="20"/>
          <w:lang w:val="es-ES"/>
        </w:rPr>
        <w:t xml:space="preserve"> También informa que los familiares del </w:t>
      </w:r>
      <w:r w:rsidR="007F6535" w:rsidRPr="000D64FE">
        <w:rPr>
          <w:rFonts w:asciiTheme="majorHAnsi" w:hAnsiTheme="majorHAnsi"/>
          <w:sz w:val="20"/>
          <w:szCs w:val="20"/>
          <w:lang w:val="es-ES"/>
        </w:rPr>
        <w:t>Sr.</w:t>
      </w:r>
      <w:r w:rsidR="00DE21F1" w:rsidRPr="000D64FE">
        <w:rPr>
          <w:rFonts w:asciiTheme="majorHAnsi" w:hAnsiTheme="majorHAnsi"/>
          <w:sz w:val="20"/>
          <w:szCs w:val="20"/>
          <w:lang w:val="es-ES"/>
        </w:rPr>
        <w:t xml:space="preserve"> Ramírez interpusieron una acción de reparación directa ante </w:t>
      </w:r>
      <w:r w:rsidR="005E5FB7" w:rsidRPr="000D64FE">
        <w:rPr>
          <w:rFonts w:asciiTheme="majorHAnsi" w:hAnsiTheme="majorHAnsi"/>
          <w:sz w:val="20"/>
          <w:szCs w:val="20"/>
          <w:lang w:val="es-ES"/>
        </w:rPr>
        <w:t>el Tribunal Administrativo del Meta</w:t>
      </w:r>
      <w:r w:rsidR="00DE21F1" w:rsidRPr="000D64FE">
        <w:rPr>
          <w:rFonts w:asciiTheme="majorHAnsi" w:hAnsiTheme="majorHAnsi"/>
          <w:sz w:val="20"/>
          <w:szCs w:val="20"/>
          <w:lang w:val="es-ES"/>
        </w:rPr>
        <w:t xml:space="preserve">, buscando que se declarara la responsabilidad </w:t>
      </w:r>
      <w:r w:rsidR="00E42F62" w:rsidRPr="000D64FE">
        <w:rPr>
          <w:rFonts w:asciiTheme="majorHAnsi" w:hAnsiTheme="majorHAnsi"/>
          <w:sz w:val="20"/>
          <w:szCs w:val="20"/>
          <w:lang w:val="es-ES"/>
        </w:rPr>
        <w:t xml:space="preserve">administrativa </w:t>
      </w:r>
      <w:r w:rsidR="00DE21F1" w:rsidRPr="000D64FE">
        <w:rPr>
          <w:rFonts w:asciiTheme="majorHAnsi" w:hAnsiTheme="majorHAnsi"/>
          <w:sz w:val="20"/>
          <w:szCs w:val="20"/>
          <w:lang w:val="es-ES"/>
        </w:rPr>
        <w:t>del Estado por omisión de protección</w:t>
      </w:r>
      <w:r w:rsidR="005E5FB7" w:rsidRPr="000D64FE">
        <w:rPr>
          <w:rFonts w:asciiTheme="majorHAnsi" w:hAnsiTheme="majorHAnsi"/>
          <w:sz w:val="20"/>
          <w:szCs w:val="20"/>
          <w:lang w:val="es-ES"/>
        </w:rPr>
        <w:t>, aunque</w:t>
      </w:r>
      <w:r w:rsidR="006609AB" w:rsidRPr="000D64FE">
        <w:rPr>
          <w:rFonts w:asciiTheme="majorHAnsi" w:hAnsiTheme="majorHAnsi"/>
          <w:sz w:val="20"/>
          <w:szCs w:val="20"/>
          <w:lang w:val="es-ES"/>
        </w:rPr>
        <w:t xml:space="preserve"> no se </w:t>
      </w:r>
      <w:r w:rsidR="005E5FB7" w:rsidRPr="000D64FE">
        <w:rPr>
          <w:rFonts w:asciiTheme="majorHAnsi" w:hAnsiTheme="majorHAnsi"/>
          <w:sz w:val="20"/>
          <w:szCs w:val="20"/>
          <w:lang w:val="es-ES"/>
        </w:rPr>
        <w:t>indica</w:t>
      </w:r>
      <w:r w:rsidR="006609AB" w:rsidRPr="000D64FE">
        <w:rPr>
          <w:rFonts w:asciiTheme="majorHAnsi" w:hAnsiTheme="majorHAnsi"/>
          <w:sz w:val="20"/>
          <w:szCs w:val="20"/>
          <w:lang w:val="es-ES"/>
        </w:rPr>
        <w:t xml:space="preserve"> en la petición cuál fue el </w:t>
      </w:r>
      <w:r w:rsidR="005E5FB7" w:rsidRPr="000D64FE">
        <w:rPr>
          <w:rFonts w:asciiTheme="majorHAnsi" w:hAnsiTheme="majorHAnsi"/>
          <w:sz w:val="20"/>
          <w:szCs w:val="20"/>
          <w:lang w:val="es-ES"/>
        </w:rPr>
        <w:t>resultado</w:t>
      </w:r>
      <w:r w:rsidR="006609AB" w:rsidRPr="000D64FE">
        <w:rPr>
          <w:rFonts w:asciiTheme="majorHAnsi" w:hAnsiTheme="majorHAnsi"/>
          <w:sz w:val="20"/>
          <w:szCs w:val="20"/>
          <w:lang w:val="es-ES"/>
        </w:rPr>
        <w:t xml:space="preserve"> de esta acción. Asimismo, </w:t>
      </w:r>
      <w:r w:rsidR="001E463D" w:rsidRPr="000D64FE">
        <w:rPr>
          <w:rFonts w:asciiTheme="majorHAnsi" w:hAnsiTheme="majorHAnsi"/>
          <w:sz w:val="20"/>
          <w:szCs w:val="20"/>
          <w:lang w:val="es-ES"/>
        </w:rPr>
        <w:t>la</w:t>
      </w:r>
      <w:r w:rsidR="006609AB" w:rsidRPr="000D64FE">
        <w:rPr>
          <w:rFonts w:asciiTheme="majorHAnsi" w:hAnsiTheme="majorHAnsi"/>
          <w:sz w:val="20"/>
          <w:szCs w:val="20"/>
          <w:lang w:val="es-ES"/>
        </w:rPr>
        <w:t xml:space="preserve"> peticionari</w:t>
      </w:r>
      <w:r w:rsidR="001E463D" w:rsidRPr="000D64FE">
        <w:rPr>
          <w:rFonts w:asciiTheme="majorHAnsi" w:hAnsiTheme="majorHAnsi"/>
          <w:sz w:val="20"/>
          <w:szCs w:val="20"/>
          <w:lang w:val="es-ES"/>
        </w:rPr>
        <w:t>a</w:t>
      </w:r>
      <w:r w:rsidR="006609AB" w:rsidRPr="000D64FE">
        <w:rPr>
          <w:rFonts w:asciiTheme="majorHAnsi" w:hAnsiTheme="majorHAnsi"/>
          <w:sz w:val="20"/>
          <w:szCs w:val="20"/>
          <w:lang w:val="es-ES"/>
        </w:rPr>
        <w:t xml:space="preserve"> declara que algunos de los familiares del </w:t>
      </w:r>
      <w:r w:rsidR="007F6535" w:rsidRPr="000D64FE">
        <w:rPr>
          <w:rFonts w:asciiTheme="majorHAnsi" w:hAnsiTheme="majorHAnsi"/>
          <w:sz w:val="20"/>
          <w:szCs w:val="20"/>
          <w:lang w:val="es-ES"/>
        </w:rPr>
        <w:t>Sr.</w:t>
      </w:r>
      <w:r w:rsidR="006609AB" w:rsidRPr="000D64FE">
        <w:rPr>
          <w:rFonts w:asciiTheme="majorHAnsi" w:hAnsiTheme="majorHAnsi"/>
          <w:sz w:val="20"/>
          <w:szCs w:val="20"/>
          <w:lang w:val="es-ES"/>
        </w:rPr>
        <w:t xml:space="preserve"> Ramírez han recibido reparaciones administrativas bajo </w:t>
      </w:r>
      <w:r w:rsidR="001E463D" w:rsidRPr="000D64FE">
        <w:rPr>
          <w:rFonts w:asciiTheme="majorHAnsi" w:hAnsiTheme="majorHAnsi"/>
          <w:sz w:val="20"/>
          <w:szCs w:val="20"/>
          <w:lang w:val="es-ES"/>
        </w:rPr>
        <w:t xml:space="preserve">el Sistema Nacional de Atención y Reparación Integral de Víctimas, </w:t>
      </w:r>
      <w:r w:rsidR="001308C7" w:rsidRPr="000D64FE">
        <w:rPr>
          <w:rFonts w:asciiTheme="majorHAnsi" w:hAnsiTheme="majorHAnsi"/>
          <w:sz w:val="20"/>
          <w:szCs w:val="20"/>
          <w:lang w:val="es-ES"/>
        </w:rPr>
        <w:t xml:space="preserve">en tanto familiares </w:t>
      </w:r>
      <w:r w:rsidR="00730F73" w:rsidRPr="000D64FE">
        <w:rPr>
          <w:rFonts w:asciiTheme="majorHAnsi" w:hAnsiTheme="majorHAnsi"/>
          <w:sz w:val="20"/>
          <w:szCs w:val="20"/>
          <w:lang w:val="es-ES"/>
        </w:rPr>
        <w:t>sobrevivientes</w:t>
      </w:r>
      <w:r w:rsidR="001308C7" w:rsidRPr="000D64FE">
        <w:rPr>
          <w:rFonts w:asciiTheme="majorHAnsi" w:hAnsiTheme="majorHAnsi"/>
          <w:sz w:val="20"/>
          <w:szCs w:val="20"/>
          <w:lang w:val="es-ES"/>
        </w:rPr>
        <w:t xml:space="preserve"> de una víctima de homicidio en el contexto del conflicto armado</w:t>
      </w:r>
      <w:r w:rsidR="001E463D" w:rsidRPr="000D64FE">
        <w:rPr>
          <w:rFonts w:asciiTheme="majorHAnsi" w:hAnsiTheme="majorHAnsi"/>
          <w:sz w:val="20"/>
          <w:szCs w:val="20"/>
          <w:lang w:val="es-ES"/>
        </w:rPr>
        <w:t>.</w:t>
      </w:r>
      <w:r w:rsidR="006609AB" w:rsidRPr="000D64FE">
        <w:rPr>
          <w:rFonts w:asciiTheme="majorHAnsi" w:hAnsiTheme="majorHAnsi"/>
          <w:sz w:val="20"/>
          <w:szCs w:val="20"/>
          <w:lang w:val="es-ES"/>
        </w:rPr>
        <w:t xml:space="preserve"> </w:t>
      </w:r>
      <w:r w:rsidR="001E463D" w:rsidRPr="000D64FE">
        <w:rPr>
          <w:rFonts w:asciiTheme="majorHAnsi" w:hAnsiTheme="majorHAnsi"/>
          <w:sz w:val="20"/>
          <w:szCs w:val="20"/>
          <w:lang w:val="es-ES"/>
        </w:rPr>
        <w:t>A</w:t>
      </w:r>
      <w:r w:rsidR="006609AB" w:rsidRPr="000D64FE">
        <w:rPr>
          <w:rFonts w:asciiTheme="majorHAnsi" w:hAnsiTheme="majorHAnsi"/>
          <w:sz w:val="20"/>
          <w:szCs w:val="20"/>
          <w:lang w:val="es-ES"/>
        </w:rPr>
        <w:t xml:space="preserve">unque </w:t>
      </w:r>
      <w:r w:rsidR="001E463D" w:rsidRPr="000D64FE">
        <w:rPr>
          <w:rFonts w:asciiTheme="majorHAnsi" w:hAnsiTheme="majorHAnsi"/>
          <w:sz w:val="20"/>
          <w:szCs w:val="20"/>
          <w:lang w:val="es-ES"/>
        </w:rPr>
        <w:t xml:space="preserve">cuestiona el monto de la reparación administrativa efectivamente recibida por los padres, tachándola de irrisoria, y </w:t>
      </w:r>
      <w:r w:rsidR="00003798" w:rsidRPr="000D64FE">
        <w:rPr>
          <w:rFonts w:asciiTheme="majorHAnsi" w:hAnsiTheme="majorHAnsi"/>
          <w:sz w:val="20"/>
          <w:szCs w:val="20"/>
          <w:lang w:val="es-ES"/>
        </w:rPr>
        <w:t>sostiene</w:t>
      </w:r>
      <w:r w:rsidR="001E463D" w:rsidRPr="000D64FE">
        <w:rPr>
          <w:rFonts w:asciiTheme="majorHAnsi" w:hAnsiTheme="majorHAnsi"/>
          <w:sz w:val="20"/>
          <w:szCs w:val="20"/>
          <w:lang w:val="es-ES"/>
        </w:rPr>
        <w:t xml:space="preserve"> que ninguno de los demás familiares del Sr. Ramírez recibió este tipo de apoyo. </w:t>
      </w:r>
    </w:p>
    <w:p w14:paraId="68103729" w14:textId="3AAA622E" w:rsidR="00627352" w:rsidRPr="000D64FE" w:rsidRDefault="005E5FB7" w:rsidP="002621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5</w:t>
      </w:r>
      <w:r w:rsidR="00627352" w:rsidRPr="000D64FE">
        <w:rPr>
          <w:rFonts w:asciiTheme="majorHAnsi" w:hAnsiTheme="majorHAnsi"/>
          <w:sz w:val="20"/>
          <w:szCs w:val="20"/>
          <w:lang w:val="es-ES"/>
        </w:rPr>
        <w:t xml:space="preserve">. </w:t>
      </w:r>
      <w:r w:rsidRPr="000D64FE">
        <w:rPr>
          <w:rFonts w:asciiTheme="majorHAnsi" w:hAnsiTheme="majorHAnsi"/>
          <w:sz w:val="20"/>
          <w:szCs w:val="20"/>
          <w:lang w:val="es-ES"/>
        </w:rPr>
        <w:tab/>
      </w:r>
      <w:r w:rsidR="00D80465" w:rsidRPr="000D64FE">
        <w:rPr>
          <w:rFonts w:asciiTheme="majorHAnsi" w:hAnsiTheme="majorHAnsi"/>
          <w:sz w:val="20"/>
          <w:szCs w:val="20"/>
          <w:lang w:val="es-ES"/>
        </w:rPr>
        <w:t xml:space="preserve">El Estado en su respuesta confirma, en primer lugar, que el </w:t>
      </w:r>
      <w:r w:rsidR="007F6535" w:rsidRPr="000D64FE">
        <w:rPr>
          <w:rFonts w:asciiTheme="majorHAnsi" w:hAnsiTheme="majorHAnsi"/>
          <w:sz w:val="20"/>
          <w:szCs w:val="20"/>
          <w:lang w:val="es-ES"/>
        </w:rPr>
        <w:t>Sr.</w:t>
      </w:r>
      <w:r w:rsidR="00D80465" w:rsidRPr="000D64FE">
        <w:rPr>
          <w:rFonts w:asciiTheme="majorHAnsi" w:hAnsiTheme="majorHAnsi"/>
          <w:sz w:val="20"/>
          <w:szCs w:val="20"/>
          <w:lang w:val="es-ES"/>
        </w:rPr>
        <w:t xml:space="preserve"> Ramírez fue víctima de un atentado el 18 de junio de 2001, y </w:t>
      </w:r>
      <w:r w:rsidR="00730F73" w:rsidRPr="000D64FE">
        <w:rPr>
          <w:rFonts w:asciiTheme="majorHAnsi" w:hAnsiTheme="majorHAnsi"/>
          <w:sz w:val="20"/>
          <w:szCs w:val="20"/>
          <w:lang w:val="es-ES"/>
        </w:rPr>
        <w:t xml:space="preserve">que </w:t>
      </w:r>
      <w:r w:rsidR="00D80465" w:rsidRPr="000D64FE">
        <w:rPr>
          <w:rFonts w:asciiTheme="majorHAnsi" w:hAnsiTheme="majorHAnsi"/>
          <w:sz w:val="20"/>
          <w:szCs w:val="20"/>
          <w:lang w:val="es-ES"/>
        </w:rPr>
        <w:t xml:space="preserve">murió el 13 de julio de </w:t>
      </w:r>
      <w:r w:rsidR="009B206C" w:rsidRPr="000D64FE">
        <w:rPr>
          <w:rFonts w:asciiTheme="majorHAnsi" w:hAnsiTheme="majorHAnsi"/>
          <w:sz w:val="20"/>
          <w:szCs w:val="20"/>
          <w:lang w:val="es-ES"/>
        </w:rPr>
        <w:t>ese año</w:t>
      </w:r>
      <w:r w:rsidR="00D80465" w:rsidRPr="000D64FE">
        <w:rPr>
          <w:rFonts w:asciiTheme="majorHAnsi" w:hAnsiTheme="majorHAnsi"/>
          <w:sz w:val="20"/>
          <w:szCs w:val="20"/>
          <w:lang w:val="es-ES"/>
        </w:rPr>
        <w:t xml:space="preserve">. Indica que la demanda de reparación administrativa interpuesta por los familiares del </w:t>
      </w:r>
      <w:r w:rsidR="007F6535" w:rsidRPr="000D64FE">
        <w:rPr>
          <w:rFonts w:asciiTheme="majorHAnsi" w:hAnsiTheme="majorHAnsi"/>
          <w:sz w:val="20"/>
          <w:szCs w:val="20"/>
          <w:lang w:val="es-ES"/>
        </w:rPr>
        <w:t>Sr.</w:t>
      </w:r>
      <w:r w:rsidR="00D80465" w:rsidRPr="000D64FE">
        <w:rPr>
          <w:rFonts w:asciiTheme="majorHAnsi" w:hAnsiTheme="majorHAnsi"/>
          <w:sz w:val="20"/>
          <w:szCs w:val="20"/>
          <w:lang w:val="es-ES"/>
        </w:rPr>
        <w:t xml:space="preserve"> Ramírez fue desestimada en primera instancia por el Tribunal Administrativo del Meta el 4 de diciembre de 2007; y que el </w:t>
      </w:r>
      <w:r w:rsidR="00730F73" w:rsidRPr="000D64FE">
        <w:rPr>
          <w:rFonts w:asciiTheme="majorHAnsi" w:hAnsiTheme="majorHAnsi"/>
          <w:sz w:val="20"/>
          <w:szCs w:val="20"/>
          <w:lang w:val="es-ES"/>
        </w:rPr>
        <w:t xml:space="preserve">subsiguiente </w:t>
      </w:r>
      <w:r w:rsidR="00D80465" w:rsidRPr="000D64FE">
        <w:rPr>
          <w:rFonts w:asciiTheme="majorHAnsi" w:hAnsiTheme="majorHAnsi"/>
          <w:sz w:val="20"/>
          <w:szCs w:val="20"/>
          <w:lang w:val="es-ES"/>
        </w:rPr>
        <w:t xml:space="preserve">recurso de apelación interpuesto ante el Consejo de Estado fue inadmitido </w:t>
      </w:r>
      <w:r w:rsidR="00C11139" w:rsidRPr="000D64FE">
        <w:rPr>
          <w:rFonts w:asciiTheme="majorHAnsi" w:hAnsiTheme="majorHAnsi"/>
          <w:sz w:val="20"/>
          <w:szCs w:val="20"/>
          <w:lang w:val="es-ES"/>
        </w:rPr>
        <w:t xml:space="preserve">el 18 de abril de 2008 </w:t>
      </w:r>
      <w:r w:rsidR="00D80465" w:rsidRPr="000D64FE">
        <w:rPr>
          <w:rFonts w:asciiTheme="majorHAnsi" w:hAnsiTheme="majorHAnsi"/>
          <w:sz w:val="20"/>
          <w:szCs w:val="20"/>
          <w:lang w:val="es-ES"/>
        </w:rPr>
        <w:t xml:space="preserve">por </w:t>
      </w:r>
      <w:r w:rsidR="00C11139" w:rsidRPr="000D64FE">
        <w:rPr>
          <w:rFonts w:asciiTheme="majorHAnsi" w:hAnsiTheme="majorHAnsi"/>
          <w:sz w:val="20"/>
          <w:szCs w:val="20"/>
          <w:lang w:val="es-ES"/>
        </w:rPr>
        <w:t xml:space="preserve">razón </w:t>
      </w:r>
      <w:r w:rsidR="00D80465" w:rsidRPr="000D64FE">
        <w:rPr>
          <w:rFonts w:asciiTheme="majorHAnsi" w:hAnsiTheme="majorHAnsi"/>
          <w:sz w:val="20"/>
          <w:szCs w:val="20"/>
          <w:lang w:val="es-ES"/>
        </w:rPr>
        <w:t xml:space="preserve">de </w:t>
      </w:r>
      <w:r w:rsidR="00C11139" w:rsidRPr="000D64FE">
        <w:rPr>
          <w:rFonts w:asciiTheme="majorHAnsi" w:hAnsiTheme="majorHAnsi"/>
          <w:sz w:val="20"/>
          <w:szCs w:val="20"/>
          <w:lang w:val="es-ES"/>
        </w:rPr>
        <w:t xml:space="preserve">la </w:t>
      </w:r>
      <w:r w:rsidR="00D80465" w:rsidRPr="000D64FE">
        <w:rPr>
          <w:rFonts w:asciiTheme="majorHAnsi" w:hAnsiTheme="majorHAnsi"/>
          <w:sz w:val="20"/>
          <w:szCs w:val="20"/>
          <w:lang w:val="es-ES"/>
        </w:rPr>
        <w:t>baja cuantía</w:t>
      </w:r>
      <w:r w:rsidR="00C11139" w:rsidRPr="000D64FE">
        <w:rPr>
          <w:rFonts w:asciiTheme="majorHAnsi" w:hAnsiTheme="majorHAnsi"/>
          <w:sz w:val="20"/>
          <w:szCs w:val="20"/>
          <w:lang w:val="es-ES"/>
        </w:rPr>
        <w:t xml:space="preserve"> de las pretensiones</w:t>
      </w:r>
      <w:r w:rsidR="00730F73" w:rsidRPr="000D64FE">
        <w:rPr>
          <w:rFonts w:asciiTheme="majorHAnsi" w:hAnsiTheme="majorHAnsi"/>
          <w:sz w:val="20"/>
          <w:szCs w:val="20"/>
          <w:lang w:val="es-ES"/>
        </w:rPr>
        <w:t xml:space="preserve">. </w:t>
      </w:r>
      <w:r w:rsidR="00D80465" w:rsidRPr="000D64FE">
        <w:rPr>
          <w:rFonts w:asciiTheme="majorHAnsi" w:hAnsiTheme="majorHAnsi"/>
          <w:sz w:val="20"/>
          <w:szCs w:val="20"/>
          <w:lang w:val="es-ES"/>
        </w:rPr>
        <w:t xml:space="preserve">También informa que la investigación penal iniciada por la Fiscalía </w:t>
      </w:r>
      <w:r w:rsidR="00E42F62" w:rsidRPr="000D64FE">
        <w:rPr>
          <w:rFonts w:asciiTheme="majorHAnsi" w:hAnsiTheme="majorHAnsi"/>
          <w:sz w:val="20"/>
          <w:szCs w:val="20"/>
          <w:lang w:val="es-ES"/>
        </w:rPr>
        <w:t xml:space="preserve">General de la Nación </w:t>
      </w:r>
      <w:r w:rsidR="00100262" w:rsidRPr="000D64FE">
        <w:rPr>
          <w:rFonts w:asciiTheme="majorHAnsi" w:hAnsiTheme="majorHAnsi"/>
          <w:sz w:val="20"/>
          <w:szCs w:val="20"/>
          <w:lang w:val="es-ES"/>
        </w:rPr>
        <w:t>(r</w:t>
      </w:r>
      <w:r w:rsidR="00D80465" w:rsidRPr="000D64FE">
        <w:rPr>
          <w:rFonts w:asciiTheme="majorHAnsi" w:hAnsiTheme="majorHAnsi"/>
          <w:sz w:val="20"/>
          <w:szCs w:val="20"/>
          <w:lang w:val="es-ES"/>
        </w:rPr>
        <w:t>adicado 500038</w:t>
      </w:r>
      <w:r w:rsidR="00100262" w:rsidRPr="000D64FE">
        <w:rPr>
          <w:rFonts w:asciiTheme="majorHAnsi" w:hAnsiTheme="majorHAnsi"/>
          <w:sz w:val="20"/>
          <w:szCs w:val="20"/>
          <w:lang w:val="es-ES"/>
        </w:rPr>
        <w:t>), concluyó con una resolución i</w:t>
      </w:r>
      <w:r w:rsidR="00D80465" w:rsidRPr="000D64FE">
        <w:rPr>
          <w:rFonts w:asciiTheme="majorHAnsi" w:hAnsiTheme="majorHAnsi"/>
          <w:sz w:val="20"/>
          <w:szCs w:val="20"/>
          <w:lang w:val="es-ES"/>
        </w:rPr>
        <w:t xml:space="preserve">nhibitoria proferida el 20 de junio de 2003; no </w:t>
      </w:r>
      <w:r w:rsidR="00F952F0" w:rsidRPr="000D64FE">
        <w:rPr>
          <w:rFonts w:asciiTheme="majorHAnsi" w:hAnsiTheme="majorHAnsi"/>
          <w:sz w:val="20"/>
          <w:szCs w:val="20"/>
          <w:lang w:val="es-ES"/>
        </w:rPr>
        <w:t>obstante,</w:t>
      </w:r>
      <w:r w:rsidR="00D80465" w:rsidRPr="000D64FE">
        <w:rPr>
          <w:rFonts w:asciiTheme="majorHAnsi" w:hAnsiTheme="majorHAnsi"/>
          <w:sz w:val="20"/>
          <w:szCs w:val="20"/>
          <w:lang w:val="es-ES"/>
        </w:rPr>
        <w:t xml:space="preserve"> </w:t>
      </w:r>
      <w:r w:rsidR="00C010F1" w:rsidRPr="000D64FE">
        <w:rPr>
          <w:rFonts w:asciiTheme="majorHAnsi" w:hAnsiTheme="majorHAnsi"/>
          <w:sz w:val="20"/>
          <w:szCs w:val="20"/>
          <w:lang w:val="es-ES"/>
        </w:rPr>
        <w:t xml:space="preserve">indica en su respuesta de </w:t>
      </w:r>
      <w:r w:rsidR="00E42F62" w:rsidRPr="000D64FE">
        <w:rPr>
          <w:rFonts w:asciiTheme="majorHAnsi" w:hAnsiTheme="majorHAnsi"/>
          <w:sz w:val="20"/>
          <w:szCs w:val="20"/>
          <w:lang w:val="es-ES"/>
        </w:rPr>
        <w:t xml:space="preserve">12 de enero de 2018 </w:t>
      </w:r>
      <w:r w:rsidR="00C010F1" w:rsidRPr="000D64FE">
        <w:rPr>
          <w:rFonts w:asciiTheme="majorHAnsi" w:hAnsiTheme="majorHAnsi"/>
          <w:sz w:val="20"/>
          <w:szCs w:val="20"/>
          <w:lang w:val="es-ES"/>
        </w:rPr>
        <w:t xml:space="preserve">que </w:t>
      </w:r>
      <w:r w:rsidR="00D80465" w:rsidRPr="000D64FE">
        <w:rPr>
          <w:rFonts w:asciiTheme="majorHAnsi" w:hAnsiTheme="majorHAnsi"/>
          <w:sz w:val="20"/>
          <w:szCs w:val="20"/>
          <w:lang w:val="es-ES"/>
        </w:rPr>
        <w:t>“</w:t>
      </w:r>
      <w:r w:rsidR="00D80465" w:rsidRPr="000D64FE">
        <w:rPr>
          <w:rFonts w:asciiTheme="majorHAnsi" w:hAnsiTheme="majorHAnsi"/>
          <w:i/>
          <w:iCs/>
          <w:sz w:val="20"/>
          <w:szCs w:val="20"/>
          <w:lang w:val="es-ES"/>
        </w:rPr>
        <w:t>la Fiscalía adelanta diligencias y pruebas con el propósito de determinar si es viable revocar Resolución Inhibitoria dictada en el marco de la investigación penal</w:t>
      </w:r>
      <w:r w:rsidR="00D80465" w:rsidRPr="000D64FE">
        <w:rPr>
          <w:rFonts w:asciiTheme="majorHAnsi" w:hAnsiTheme="majorHAnsi"/>
          <w:sz w:val="20"/>
          <w:szCs w:val="20"/>
          <w:lang w:val="es-ES"/>
        </w:rPr>
        <w:t xml:space="preserve">”. Igualmente </w:t>
      </w:r>
      <w:r w:rsidR="00BF3C23" w:rsidRPr="000D64FE">
        <w:rPr>
          <w:rFonts w:asciiTheme="majorHAnsi" w:hAnsiTheme="majorHAnsi"/>
          <w:sz w:val="20"/>
          <w:szCs w:val="20"/>
          <w:lang w:val="es-ES"/>
        </w:rPr>
        <w:t>informa</w:t>
      </w:r>
      <w:r w:rsidR="00D80465" w:rsidRPr="000D64FE">
        <w:rPr>
          <w:rFonts w:asciiTheme="majorHAnsi" w:hAnsiTheme="majorHAnsi"/>
          <w:sz w:val="20"/>
          <w:szCs w:val="20"/>
          <w:lang w:val="es-ES"/>
        </w:rPr>
        <w:t xml:space="preserve"> que el </w:t>
      </w:r>
      <w:r w:rsidR="007F6535" w:rsidRPr="000D64FE">
        <w:rPr>
          <w:rFonts w:asciiTheme="majorHAnsi" w:hAnsiTheme="majorHAnsi"/>
          <w:sz w:val="20"/>
          <w:szCs w:val="20"/>
          <w:lang w:val="es-ES"/>
        </w:rPr>
        <w:t>Sr.</w:t>
      </w:r>
      <w:r w:rsidR="00D80465" w:rsidRPr="000D64FE">
        <w:rPr>
          <w:rFonts w:asciiTheme="majorHAnsi" w:hAnsiTheme="majorHAnsi"/>
          <w:sz w:val="20"/>
          <w:szCs w:val="20"/>
          <w:lang w:val="es-ES"/>
        </w:rPr>
        <w:t xml:space="preserve"> Ramírez se encuentra inscrito en el Registro </w:t>
      </w:r>
      <w:r w:rsidR="00C010F1" w:rsidRPr="000D64FE">
        <w:rPr>
          <w:rFonts w:asciiTheme="majorHAnsi" w:hAnsiTheme="majorHAnsi"/>
          <w:sz w:val="20"/>
          <w:szCs w:val="20"/>
          <w:lang w:val="es-ES"/>
        </w:rPr>
        <w:t>Ú</w:t>
      </w:r>
      <w:r w:rsidR="00D80465" w:rsidRPr="000D64FE">
        <w:rPr>
          <w:rFonts w:asciiTheme="majorHAnsi" w:hAnsiTheme="majorHAnsi"/>
          <w:sz w:val="20"/>
          <w:szCs w:val="20"/>
          <w:lang w:val="es-ES"/>
        </w:rPr>
        <w:t>nico de Víctimas como víctima directa de homicidio</w:t>
      </w:r>
      <w:r w:rsidR="00C010F1" w:rsidRPr="000D64FE">
        <w:rPr>
          <w:rFonts w:asciiTheme="majorHAnsi" w:hAnsiTheme="majorHAnsi"/>
          <w:sz w:val="20"/>
          <w:szCs w:val="20"/>
          <w:lang w:val="es-ES"/>
        </w:rPr>
        <w:t>;</w:t>
      </w:r>
      <w:r w:rsidR="00DE19ED" w:rsidRPr="000D64FE">
        <w:rPr>
          <w:rFonts w:asciiTheme="majorHAnsi" w:hAnsiTheme="majorHAnsi"/>
          <w:sz w:val="20"/>
          <w:szCs w:val="20"/>
          <w:lang w:val="es-ES"/>
        </w:rPr>
        <w:t xml:space="preserve"> </w:t>
      </w:r>
      <w:r w:rsidR="00D80465" w:rsidRPr="000D64FE">
        <w:rPr>
          <w:rFonts w:asciiTheme="majorHAnsi" w:hAnsiTheme="majorHAnsi"/>
          <w:sz w:val="20"/>
          <w:szCs w:val="20"/>
          <w:lang w:val="es-ES"/>
        </w:rPr>
        <w:t>que algunos de sus familiares también están inscritos en el mismo</w:t>
      </w:r>
      <w:r w:rsidR="00C010F1" w:rsidRPr="000D64FE">
        <w:rPr>
          <w:rFonts w:asciiTheme="majorHAnsi" w:hAnsiTheme="majorHAnsi"/>
          <w:sz w:val="20"/>
          <w:szCs w:val="20"/>
          <w:lang w:val="es-ES"/>
        </w:rPr>
        <w:t>;</w:t>
      </w:r>
      <w:r w:rsidR="00D80465" w:rsidRPr="000D64FE">
        <w:rPr>
          <w:rFonts w:asciiTheme="majorHAnsi" w:hAnsiTheme="majorHAnsi"/>
          <w:sz w:val="20"/>
          <w:szCs w:val="20"/>
          <w:lang w:val="es-ES"/>
        </w:rPr>
        <w:t xml:space="preserve"> y que sus padres recibieron indemnización administrativa en su calidad de víctimas bajo el sistema de la Ley 1448 de 2011. </w:t>
      </w:r>
    </w:p>
    <w:p w14:paraId="74AE0295" w14:textId="197EE16F" w:rsidR="00627352" w:rsidRPr="000D64FE" w:rsidRDefault="00046174" w:rsidP="00BF3C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lastRenderedPageBreak/>
        <w:t>6</w:t>
      </w:r>
      <w:r w:rsidR="00627352" w:rsidRPr="000D64FE">
        <w:rPr>
          <w:rFonts w:asciiTheme="majorHAnsi" w:hAnsiTheme="majorHAnsi"/>
          <w:sz w:val="20"/>
          <w:szCs w:val="20"/>
          <w:lang w:val="es-ES"/>
        </w:rPr>
        <w:t xml:space="preserve">. </w:t>
      </w:r>
      <w:r w:rsidRPr="000D64FE">
        <w:rPr>
          <w:rFonts w:asciiTheme="majorHAnsi" w:hAnsiTheme="majorHAnsi"/>
          <w:sz w:val="20"/>
          <w:szCs w:val="20"/>
          <w:lang w:val="es-ES"/>
        </w:rPr>
        <w:tab/>
        <w:t>E</w:t>
      </w:r>
      <w:r w:rsidR="00D80465" w:rsidRPr="000D64FE">
        <w:rPr>
          <w:rFonts w:asciiTheme="majorHAnsi" w:hAnsiTheme="majorHAnsi"/>
          <w:sz w:val="20"/>
          <w:szCs w:val="20"/>
          <w:lang w:val="es-ES"/>
        </w:rPr>
        <w:t xml:space="preserve">l Estado </w:t>
      </w:r>
      <w:r w:rsidRPr="000D64FE">
        <w:rPr>
          <w:rFonts w:asciiTheme="majorHAnsi" w:hAnsiTheme="majorHAnsi"/>
          <w:sz w:val="20"/>
          <w:szCs w:val="20"/>
          <w:lang w:val="es-ES"/>
        </w:rPr>
        <w:t>aduce que</w:t>
      </w:r>
      <w:r w:rsidR="00D80465" w:rsidRPr="000D64FE">
        <w:rPr>
          <w:rFonts w:asciiTheme="majorHAnsi" w:hAnsiTheme="majorHAnsi"/>
          <w:sz w:val="20"/>
          <w:szCs w:val="20"/>
          <w:lang w:val="es-ES"/>
        </w:rPr>
        <w:t xml:space="preserve"> la petición debe ser declarada inadmisible </w:t>
      </w:r>
      <w:r w:rsidR="009B36BD" w:rsidRPr="000D64FE">
        <w:rPr>
          <w:rFonts w:asciiTheme="majorHAnsi" w:hAnsiTheme="majorHAnsi"/>
          <w:sz w:val="20"/>
          <w:szCs w:val="20"/>
          <w:lang w:val="es-ES"/>
        </w:rPr>
        <w:t>por falta de agotamiento de</w:t>
      </w:r>
      <w:r w:rsidR="00D80465" w:rsidRPr="000D64FE">
        <w:rPr>
          <w:rFonts w:asciiTheme="majorHAnsi" w:hAnsiTheme="majorHAnsi"/>
          <w:sz w:val="20"/>
          <w:szCs w:val="20"/>
          <w:lang w:val="es-ES"/>
        </w:rPr>
        <w:t xml:space="preserve"> los recursos internos </w:t>
      </w:r>
      <w:r w:rsidR="001A5B0C" w:rsidRPr="000D64FE">
        <w:rPr>
          <w:rFonts w:asciiTheme="majorHAnsi" w:hAnsiTheme="majorHAnsi"/>
          <w:sz w:val="20"/>
          <w:szCs w:val="20"/>
          <w:lang w:val="es-ES"/>
        </w:rPr>
        <w:t xml:space="preserve">con </w:t>
      </w:r>
      <w:r w:rsidR="00D80465" w:rsidRPr="000D64FE">
        <w:rPr>
          <w:rFonts w:asciiTheme="majorHAnsi" w:hAnsiTheme="majorHAnsi"/>
          <w:sz w:val="20"/>
          <w:szCs w:val="20"/>
          <w:lang w:val="es-ES"/>
        </w:rPr>
        <w:t xml:space="preserve">respecto </w:t>
      </w:r>
      <w:r w:rsidR="001A5B0C" w:rsidRPr="000D64FE">
        <w:rPr>
          <w:rFonts w:asciiTheme="majorHAnsi" w:hAnsiTheme="majorHAnsi"/>
          <w:sz w:val="20"/>
          <w:szCs w:val="20"/>
          <w:lang w:val="es-ES"/>
        </w:rPr>
        <w:t xml:space="preserve">al </w:t>
      </w:r>
      <w:r w:rsidR="00D80465" w:rsidRPr="000D64FE">
        <w:rPr>
          <w:rFonts w:asciiTheme="majorHAnsi" w:hAnsiTheme="majorHAnsi"/>
          <w:sz w:val="20"/>
          <w:szCs w:val="20"/>
          <w:lang w:val="es-ES"/>
        </w:rPr>
        <w:t xml:space="preserve">deber de investigar la muerte del </w:t>
      </w:r>
      <w:r w:rsidR="007F6535" w:rsidRPr="000D64FE">
        <w:rPr>
          <w:rFonts w:asciiTheme="majorHAnsi" w:hAnsiTheme="majorHAnsi"/>
          <w:sz w:val="20"/>
          <w:szCs w:val="20"/>
          <w:lang w:val="es-ES"/>
        </w:rPr>
        <w:t>Sr.</w:t>
      </w:r>
      <w:r w:rsidR="00D80465" w:rsidRPr="000D64FE">
        <w:rPr>
          <w:rFonts w:asciiTheme="majorHAnsi" w:hAnsiTheme="majorHAnsi"/>
          <w:sz w:val="20"/>
          <w:szCs w:val="20"/>
          <w:lang w:val="es-ES"/>
        </w:rPr>
        <w:t xml:space="preserve"> Ramírez</w:t>
      </w:r>
      <w:r w:rsidR="00BF3C23" w:rsidRPr="000D64FE">
        <w:rPr>
          <w:rFonts w:asciiTheme="majorHAnsi" w:hAnsiTheme="majorHAnsi"/>
          <w:sz w:val="20"/>
          <w:szCs w:val="20"/>
          <w:lang w:val="es-ES"/>
        </w:rPr>
        <w:t>,</w:t>
      </w:r>
      <w:r w:rsidR="009B36BD" w:rsidRPr="000D64FE">
        <w:rPr>
          <w:rFonts w:asciiTheme="majorHAnsi" w:hAnsiTheme="majorHAnsi"/>
          <w:sz w:val="20"/>
          <w:szCs w:val="20"/>
          <w:lang w:val="es-ES"/>
        </w:rPr>
        <w:t xml:space="preserve"> </w:t>
      </w:r>
      <w:r w:rsidR="00BF3C23" w:rsidRPr="000D64FE">
        <w:rPr>
          <w:rFonts w:asciiTheme="majorHAnsi" w:hAnsiTheme="majorHAnsi"/>
          <w:sz w:val="20"/>
          <w:szCs w:val="20"/>
          <w:lang w:val="es-ES"/>
        </w:rPr>
        <w:t>sostiene</w:t>
      </w:r>
      <w:r w:rsidR="00E42F62" w:rsidRPr="000D64FE">
        <w:rPr>
          <w:rFonts w:asciiTheme="majorHAnsi" w:hAnsiTheme="majorHAnsi"/>
          <w:sz w:val="20"/>
          <w:szCs w:val="20"/>
          <w:lang w:val="es-ES"/>
        </w:rPr>
        <w:t xml:space="preserve"> </w:t>
      </w:r>
      <w:r w:rsidR="00DE6D56" w:rsidRPr="000D64FE">
        <w:rPr>
          <w:rFonts w:asciiTheme="majorHAnsi" w:hAnsiTheme="majorHAnsi"/>
          <w:sz w:val="20"/>
          <w:szCs w:val="20"/>
          <w:lang w:val="es-ES"/>
        </w:rPr>
        <w:t xml:space="preserve">que desde el momento en que las autoridades </w:t>
      </w:r>
      <w:r w:rsidR="002E692F" w:rsidRPr="000D64FE">
        <w:rPr>
          <w:rFonts w:asciiTheme="majorHAnsi" w:hAnsiTheme="majorHAnsi"/>
          <w:sz w:val="20"/>
          <w:szCs w:val="20"/>
          <w:lang w:val="es-ES"/>
        </w:rPr>
        <w:t>conocieron</w:t>
      </w:r>
      <w:r w:rsidR="00DE6D56" w:rsidRPr="000D64FE">
        <w:rPr>
          <w:rFonts w:asciiTheme="majorHAnsi" w:hAnsiTheme="majorHAnsi"/>
          <w:sz w:val="20"/>
          <w:szCs w:val="20"/>
          <w:lang w:val="es-ES"/>
        </w:rPr>
        <w:t xml:space="preserve"> del </w:t>
      </w:r>
      <w:r w:rsidR="002E692F" w:rsidRPr="000D64FE">
        <w:rPr>
          <w:rFonts w:asciiTheme="majorHAnsi" w:hAnsiTheme="majorHAnsi"/>
          <w:sz w:val="20"/>
          <w:szCs w:val="20"/>
          <w:lang w:val="es-ES"/>
        </w:rPr>
        <w:t>hecho</w:t>
      </w:r>
      <w:r w:rsidR="00DE6D56" w:rsidRPr="000D64FE">
        <w:rPr>
          <w:rFonts w:asciiTheme="majorHAnsi" w:hAnsiTheme="majorHAnsi"/>
          <w:sz w:val="20"/>
          <w:szCs w:val="20"/>
          <w:lang w:val="es-ES"/>
        </w:rPr>
        <w:t xml:space="preserve"> iniciaron diligencias para identificar a los responsables, abriendo una investigación penal que concluyó con una resolución inhibitoria</w:t>
      </w:r>
      <w:r w:rsidR="0087206F" w:rsidRPr="000D64FE">
        <w:rPr>
          <w:rFonts w:asciiTheme="majorHAnsi" w:hAnsiTheme="majorHAnsi"/>
          <w:sz w:val="20"/>
          <w:szCs w:val="20"/>
          <w:lang w:val="es-ES"/>
        </w:rPr>
        <w:t xml:space="preserve">. </w:t>
      </w:r>
      <w:r w:rsidR="002E692F" w:rsidRPr="000D64FE">
        <w:rPr>
          <w:rFonts w:asciiTheme="majorHAnsi" w:hAnsiTheme="majorHAnsi"/>
          <w:sz w:val="20"/>
          <w:szCs w:val="20"/>
          <w:lang w:val="es-ES"/>
        </w:rPr>
        <w:t>Informa</w:t>
      </w:r>
      <w:r w:rsidR="0087206F" w:rsidRPr="000D64FE">
        <w:rPr>
          <w:rFonts w:asciiTheme="majorHAnsi" w:hAnsiTheme="majorHAnsi"/>
          <w:sz w:val="20"/>
          <w:szCs w:val="20"/>
          <w:lang w:val="es-ES"/>
        </w:rPr>
        <w:t xml:space="preserve"> que</w:t>
      </w:r>
      <w:r w:rsidR="00DE6D56" w:rsidRPr="000D64FE">
        <w:rPr>
          <w:rFonts w:asciiTheme="majorHAnsi" w:hAnsiTheme="majorHAnsi"/>
          <w:sz w:val="20"/>
          <w:szCs w:val="20"/>
          <w:lang w:val="es-ES"/>
        </w:rPr>
        <w:t xml:space="preserve"> </w:t>
      </w:r>
      <w:r w:rsidR="002E692F" w:rsidRPr="000D64FE">
        <w:rPr>
          <w:rFonts w:asciiTheme="majorHAnsi" w:hAnsiTheme="majorHAnsi"/>
          <w:sz w:val="20"/>
          <w:szCs w:val="20"/>
          <w:lang w:val="es-ES"/>
        </w:rPr>
        <w:t xml:space="preserve">en la actualidad </w:t>
      </w:r>
      <w:r w:rsidR="00DE6D56" w:rsidRPr="000D64FE">
        <w:rPr>
          <w:rFonts w:asciiTheme="majorHAnsi" w:hAnsiTheme="majorHAnsi"/>
          <w:sz w:val="20"/>
          <w:szCs w:val="20"/>
          <w:lang w:val="es-ES"/>
        </w:rPr>
        <w:t xml:space="preserve">la Fiscalía </w:t>
      </w:r>
      <w:r w:rsidR="00E42F62" w:rsidRPr="000D64FE">
        <w:rPr>
          <w:rFonts w:asciiTheme="majorHAnsi" w:hAnsiTheme="majorHAnsi"/>
          <w:sz w:val="20"/>
          <w:szCs w:val="20"/>
          <w:lang w:val="es-ES"/>
        </w:rPr>
        <w:t xml:space="preserve">General de la Nación </w:t>
      </w:r>
      <w:r w:rsidR="002E692F" w:rsidRPr="000D64FE">
        <w:rPr>
          <w:rFonts w:asciiTheme="majorHAnsi" w:hAnsiTheme="majorHAnsi"/>
          <w:sz w:val="20"/>
          <w:szCs w:val="20"/>
          <w:lang w:val="es-ES"/>
        </w:rPr>
        <w:t>estudia</w:t>
      </w:r>
      <w:r w:rsidR="00DE6D56" w:rsidRPr="000D64FE">
        <w:rPr>
          <w:rFonts w:asciiTheme="majorHAnsi" w:hAnsiTheme="majorHAnsi"/>
          <w:sz w:val="20"/>
          <w:szCs w:val="20"/>
          <w:lang w:val="es-ES"/>
        </w:rPr>
        <w:t xml:space="preserve"> la viabilidad jurídica de reabrir</w:t>
      </w:r>
      <w:r w:rsidR="00D80465" w:rsidRPr="000D64FE">
        <w:rPr>
          <w:rFonts w:asciiTheme="majorHAnsi" w:hAnsiTheme="majorHAnsi"/>
          <w:sz w:val="20"/>
          <w:szCs w:val="20"/>
          <w:lang w:val="es-ES"/>
        </w:rPr>
        <w:t xml:space="preserve"> </w:t>
      </w:r>
      <w:r w:rsidR="00BF3C23" w:rsidRPr="000D64FE">
        <w:rPr>
          <w:rFonts w:asciiTheme="majorHAnsi" w:hAnsiTheme="majorHAnsi"/>
          <w:sz w:val="20"/>
          <w:szCs w:val="20"/>
          <w:lang w:val="es-ES"/>
        </w:rPr>
        <w:t>esa</w:t>
      </w:r>
      <w:r w:rsidR="00C32998" w:rsidRPr="000D64FE">
        <w:rPr>
          <w:rFonts w:asciiTheme="majorHAnsi" w:hAnsiTheme="majorHAnsi"/>
          <w:sz w:val="20"/>
          <w:szCs w:val="20"/>
          <w:lang w:val="es-ES"/>
        </w:rPr>
        <w:t xml:space="preserve"> investigación</w:t>
      </w:r>
      <w:r w:rsidR="002E692F" w:rsidRPr="000D64FE">
        <w:rPr>
          <w:rFonts w:asciiTheme="majorHAnsi" w:hAnsiTheme="majorHAnsi"/>
          <w:sz w:val="20"/>
          <w:szCs w:val="20"/>
          <w:lang w:val="es-ES"/>
        </w:rPr>
        <w:t xml:space="preserve">. </w:t>
      </w:r>
      <w:r w:rsidR="00BF3C23" w:rsidRPr="000D64FE">
        <w:rPr>
          <w:rFonts w:asciiTheme="majorHAnsi" w:hAnsiTheme="majorHAnsi"/>
          <w:sz w:val="20"/>
          <w:szCs w:val="20"/>
          <w:lang w:val="es-ES"/>
        </w:rPr>
        <w:t xml:space="preserve">También alega el Estado que los familiares del Sr. Ramírez tuvieron a su disposición los recursos de reposición y apelación en el marco del proceso penal para cuestionar la resolución inhibitoria, pero que se abstuvieron de utilizarlos; y que el proceso penal se ha adelantado en un tiempo razonable de acuerdo con las complejidades propias del caso. </w:t>
      </w:r>
      <w:r w:rsidR="002E692F" w:rsidRPr="000D64FE">
        <w:rPr>
          <w:rFonts w:asciiTheme="majorHAnsi" w:hAnsiTheme="majorHAnsi"/>
          <w:sz w:val="20"/>
          <w:szCs w:val="20"/>
          <w:lang w:val="es-ES"/>
        </w:rPr>
        <w:t>E</w:t>
      </w:r>
      <w:r w:rsidR="00DE6D56" w:rsidRPr="000D64FE">
        <w:rPr>
          <w:rFonts w:asciiTheme="majorHAnsi" w:hAnsiTheme="majorHAnsi"/>
          <w:sz w:val="20"/>
          <w:szCs w:val="20"/>
          <w:lang w:val="es-ES"/>
        </w:rPr>
        <w:t>n consecuencia,</w:t>
      </w:r>
      <w:r w:rsidR="00BF3C23" w:rsidRPr="000D64FE">
        <w:rPr>
          <w:rFonts w:asciiTheme="majorHAnsi" w:hAnsiTheme="majorHAnsi"/>
          <w:sz w:val="20"/>
          <w:szCs w:val="20"/>
          <w:lang w:val="es-ES"/>
        </w:rPr>
        <w:t xml:space="preserve"> Colombia plantea que la vía penal, como recurso a ser agotado, </w:t>
      </w:r>
      <w:r w:rsidR="00DE6D56" w:rsidRPr="000D64FE">
        <w:rPr>
          <w:rFonts w:asciiTheme="majorHAnsi" w:hAnsiTheme="majorHAnsi"/>
          <w:sz w:val="20"/>
          <w:szCs w:val="20"/>
          <w:lang w:val="es-ES"/>
        </w:rPr>
        <w:t xml:space="preserve">aún se </w:t>
      </w:r>
      <w:r w:rsidR="00BF3C23" w:rsidRPr="000D64FE">
        <w:rPr>
          <w:rFonts w:asciiTheme="majorHAnsi" w:hAnsiTheme="majorHAnsi"/>
          <w:sz w:val="20"/>
          <w:szCs w:val="20"/>
          <w:lang w:val="es-ES"/>
        </w:rPr>
        <w:t>encuentra</w:t>
      </w:r>
      <w:r w:rsidR="00DE6D56" w:rsidRPr="000D64FE">
        <w:rPr>
          <w:rFonts w:asciiTheme="majorHAnsi" w:hAnsiTheme="majorHAnsi"/>
          <w:sz w:val="20"/>
          <w:szCs w:val="20"/>
          <w:lang w:val="es-ES"/>
        </w:rPr>
        <w:t xml:space="preserve"> pendiente</w:t>
      </w:r>
      <w:r w:rsidR="00BF3C23" w:rsidRPr="000D64FE">
        <w:rPr>
          <w:rFonts w:asciiTheme="majorHAnsi" w:hAnsiTheme="majorHAnsi"/>
          <w:sz w:val="20"/>
          <w:szCs w:val="20"/>
          <w:lang w:val="es-ES"/>
        </w:rPr>
        <w:t>,</w:t>
      </w:r>
      <w:r w:rsidR="00DE6D56" w:rsidRPr="000D64FE">
        <w:rPr>
          <w:rFonts w:asciiTheme="majorHAnsi" w:hAnsiTheme="majorHAnsi"/>
          <w:sz w:val="20"/>
          <w:szCs w:val="20"/>
          <w:lang w:val="es-ES"/>
        </w:rPr>
        <w:t xml:space="preserve"> </w:t>
      </w:r>
      <w:r w:rsidR="00BF3C23" w:rsidRPr="000D64FE">
        <w:rPr>
          <w:rFonts w:asciiTheme="majorHAnsi" w:hAnsiTheme="majorHAnsi"/>
          <w:sz w:val="20"/>
          <w:szCs w:val="20"/>
          <w:lang w:val="es-ES"/>
        </w:rPr>
        <w:t>y</w:t>
      </w:r>
      <w:r w:rsidR="00DE6D56" w:rsidRPr="000D64FE">
        <w:rPr>
          <w:rFonts w:asciiTheme="majorHAnsi" w:hAnsiTheme="majorHAnsi"/>
          <w:sz w:val="20"/>
          <w:szCs w:val="20"/>
          <w:lang w:val="es-ES"/>
        </w:rPr>
        <w:t xml:space="preserve"> solicita a la Comisión que se abstenga de conocer del caso y permita que las instituciones nacionales resuelvan el asunto en sede interna. </w:t>
      </w:r>
    </w:p>
    <w:p w14:paraId="52819141" w14:textId="77777777" w:rsidR="00262146" w:rsidRPr="000D64FE" w:rsidRDefault="00F07FEA" w:rsidP="006273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7</w:t>
      </w:r>
      <w:r w:rsidR="00627352" w:rsidRPr="000D64FE">
        <w:rPr>
          <w:rFonts w:asciiTheme="majorHAnsi" w:hAnsiTheme="majorHAnsi"/>
          <w:sz w:val="20"/>
          <w:szCs w:val="20"/>
          <w:lang w:val="es-ES"/>
        </w:rPr>
        <w:t xml:space="preserve">. </w:t>
      </w:r>
      <w:r w:rsidRPr="000D64FE">
        <w:rPr>
          <w:rFonts w:asciiTheme="majorHAnsi" w:hAnsiTheme="majorHAnsi"/>
          <w:sz w:val="20"/>
          <w:szCs w:val="20"/>
          <w:lang w:val="es-ES"/>
        </w:rPr>
        <w:tab/>
        <w:t>E</w:t>
      </w:r>
      <w:r w:rsidR="00DE6D56" w:rsidRPr="000D64FE">
        <w:rPr>
          <w:rFonts w:asciiTheme="majorHAnsi" w:hAnsiTheme="majorHAnsi"/>
          <w:sz w:val="20"/>
          <w:szCs w:val="20"/>
          <w:lang w:val="es-ES"/>
        </w:rPr>
        <w:t xml:space="preserve">l Estado argumenta </w:t>
      </w:r>
      <w:r w:rsidRPr="000D64FE">
        <w:rPr>
          <w:rFonts w:asciiTheme="majorHAnsi" w:hAnsiTheme="majorHAnsi"/>
          <w:sz w:val="20"/>
          <w:szCs w:val="20"/>
          <w:lang w:val="es-ES"/>
        </w:rPr>
        <w:t xml:space="preserve">además </w:t>
      </w:r>
      <w:r w:rsidR="00DE6D56" w:rsidRPr="000D64FE">
        <w:rPr>
          <w:rFonts w:asciiTheme="majorHAnsi" w:hAnsiTheme="majorHAnsi"/>
          <w:sz w:val="20"/>
          <w:szCs w:val="20"/>
          <w:lang w:val="es-ES"/>
        </w:rPr>
        <w:t xml:space="preserve">que </w:t>
      </w:r>
      <w:r w:rsidRPr="000D64FE">
        <w:rPr>
          <w:rFonts w:asciiTheme="majorHAnsi" w:hAnsiTheme="majorHAnsi"/>
          <w:sz w:val="20"/>
          <w:szCs w:val="20"/>
          <w:lang w:val="es-ES"/>
        </w:rPr>
        <w:t>los peticionarios acuden</w:t>
      </w:r>
      <w:r w:rsidR="00DE6D56" w:rsidRPr="000D64FE">
        <w:rPr>
          <w:rFonts w:asciiTheme="majorHAnsi" w:hAnsiTheme="majorHAnsi"/>
          <w:sz w:val="20"/>
          <w:szCs w:val="20"/>
          <w:lang w:val="es-ES"/>
        </w:rPr>
        <w:t xml:space="preserve"> a la CIDH como </w:t>
      </w:r>
      <w:r w:rsidRPr="000D64FE">
        <w:rPr>
          <w:rFonts w:asciiTheme="majorHAnsi" w:hAnsiTheme="majorHAnsi"/>
          <w:sz w:val="20"/>
          <w:szCs w:val="20"/>
          <w:lang w:val="es-ES"/>
        </w:rPr>
        <w:t xml:space="preserve">un </w:t>
      </w:r>
      <w:r w:rsidR="00DE6D56" w:rsidRPr="000D64FE">
        <w:rPr>
          <w:rFonts w:asciiTheme="majorHAnsi" w:hAnsiTheme="majorHAnsi"/>
          <w:sz w:val="20"/>
          <w:szCs w:val="20"/>
          <w:lang w:val="es-ES"/>
        </w:rPr>
        <w:t>tribunal de cuarta instancia</w:t>
      </w:r>
      <w:r w:rsidR="00BD4A39" w:rsidRPr="000D64FE">
        <w:rPr>
          <w:rFonts w:asciiTheme="majorHAnsi" w:hAnsiTheme="majorHAnsi"/>
          <w:sz w:val="20"/>
          <w:szCs w:val="20"/>
          <w:lang w:val="es-ES"/>
        </w:rPr>
        <w:t xml:space="preserve">, puesto que sus reclamos sobre la falta de cumplimiento del deber de garantía del Estado y sobre la falta de indemnización por los hechos descritos ya fueron resueltos judicialmente a nivel interno en forma definitiva, sin que sea procedente su revisión por la CIDH. </w:t>
      </w:r>
      <w:r w:rsidR="00262146" w:rsidRPr="000D64FE">
        <w:rPr>
          <w:rFonts w:asciiTheme="majorHAnsi" w:hAnsiTheme="majorHAnsi"/>
          <w:sz w:val="20"/>
          <w:szCs w:val="20"/>
          <w:lang w:val="es-ES"/>
        </w:rPr>
        <w:t>Sustenta este alegato en:</w:t>
      </w:r>
      <w:r w:rsidR="00BD4A39" w:rsidRPr="000D64FE">
        <w:rPr>
          <w:rFonts w:asciiTheme="majorHAnsi" w:hAnsiTheme="majorHAnsi"/>
          <w:sz w:val="20"/>
          <w:szCs w:val="20"/>
          <w:lang w:val="es-ES"/>
        </w:rPr>
        <w:t xml:space="preserve"> </w:t>
      </w:r>
      <w:r w:rsidR="0087206F" w:rsidRPr="000D64FE">
        <w:rPr>
          <w:rFonts w:asciiTheme="majorHAnsi" w:hAnsiTheme="majorHAnsi"/>
          <w:sz w:val="20"/>
          <w:szCs w:val="20"/>
          <w:lang w:val="es-ES"/>
        </w:rPr>
        <w:t>(</w:t>
      </w:r>
      <w:r w:rsidR="00262146" w:rsidRPr="000D64FE">
        <w:rPr>
          <w:rFonts w:asciiTheme="majorHAnsi" w:hAnsiTheme="majorHAnsi"/>
          <w:sz w:val="20"/>
          <w:szCs w:val="20"/>
          <w:lang w:val="es-ES"/>
        </w:rPr>
        <w:t>a</w:t>
      </w:r>
      <w:r w:rsidR="0087206F" w:rsidRPr="000D64FE">
        <w:rPr>
          <w:rFonts w:asciiTheme="majorHAnsi" w:hAnsiTheme="majorHAnsi"/>
          <w:sz w:val="20"/>
          <w:szCs w:val="20"/>
          <w:lang w:val="es-ES"/>
        </w:rPr>
        <w:t xml:space="preserve">) </w:t>
      </w:r>
      <w:r w:rsidR="00BD4A39" w:rsidRPr="000D64FE">
        <w:rPr>
          <w:rFonts w:asciiTheme="majorHAnsi" w:hAnsiTheme="majorHAnsi"/>
          <w:sz w:val="20"/>
          <w:szCs w:val="20"/>
          <w:lang w:val="es-ES"/>
        </w:rPr>
        <w:t xml:space="preserve">la sentencia del Tribunal Administrativo del Meta del 18 de junio de 2003, en la cual se desestimaron las pretensiones de los familiares del </w:t>
      </w:r>
      <w:r w:rsidR="007F6535" w:rsidRPr="000D64FE">
        <w:rPr>
          <w:rFonts w:asciiTheme="majorHAnsi" w:hAnsiTheme="majorHAnsi"/>
          <w:sz w:val="20"/>
          <w:szCs w:val="20"/>
          <w:lang w:val="es-ES"/>
        </w:rPr>
        <w:t>Sr.</w:t>
      </w:r>
      <w:r w:rsidR="00BD4A39" w:rsidRPr="000D64FE">
        <w:rPr>
          <w:rFonts w:asciiTheme="majorHAnsi" w:hAnsiTheme="majorHAnsi"/>
          <w:sz w:val="20"/>
          <w:szCs w:val="20"/>
          <w:lang w:val="es-ES"/>
        </w:rPr>
        <w:t xml:space="preserve"> Ramírez por considerar que </w:t>
      </w:r>
      <w:r w:rsidR="00957881" w:rsidRPr="000D64FE">
        <w:rPr>
          <w:rFonts w:asciiTheme="majorHAnsi" w:hAnsiTheme="majorHAnsi"/>
          <w:sz w:val="20"/>
          <w:szCs w:val="20"/>
          <w:lang w:val="es-ES"/>
        </w:rPr>
        <w:t xml:space="preserve">en ese proceso en particular </w:t>
      </w:r>
      <w:r w:rsidR="00BD4A39" w:rsidRPr="000D64FE">
        <w:rPr>
          <w:rFonts w:asciiTheme="majorHAnsi" w:hAnsiTheme="majorHAnsi"/>
          <w:sz w:val="20"/>
          <w:szCs w:val="20"/>
          <w:lang w:val="es-ES"/>
        </w:rPr>
        <w:t>no se había demostrado que el daño causado fuese imputable a una omisión de protección por la Policía N</w:t>
      </w:r>
      <w:r w:rsidR="00C11139" w:rsidRPr="000D64FE">
        <w:rPr>
          <w:rFonts w:asciiTheme="majorHAnsi" w:hAnsiTheme="majorHAnsi"/>
          <w:sz w:val="20"/>
          <w:szCs w:val="20"/>
          <w:lang w:val="es-ES"/>
        </w:rPr>
        <w:t>acional</w:t>
      </w:r>
      <w:r w:rsidR="00262146" w:rsidRPr="000D64FE">
        <w:rPr>
          <w:rFonts w:asciiTheme="majorHAnsi" w:hAnsiTheme="majorHAnsi"/>
          <w:sz w:val="20"/>
          <w:szCs w:val="20"/>
          <w:lang w:val="es-ES"/>
        </w:rPr>
        <w:t>;</w:t>
      </w:r>
      <w:r w:rsidR="0087206F" w:rsidRPr="000D64FE">
        <w:rPr>
          <w:rFonts w:asciiTheme="majorHAnsi" w:hAnsiTheme="majorHAnsi"/>
          <w:sz w:val="20"/>
          <w:szCs w:val="20"/>
          <w:lang w:val="es-ES"/>
        </w:rPr>
        <w:t xml:space="preserve"> y (</w:t>
      </w:r>
      <w:r w:rsidR="00262146" w:rsidRPr="000D64FE">
        <w:rPr>
          <w:rFonts w:asciiTheme="majorHAnsi" w:hAnsiTheme="majorHAnsi"/>
          <w:sz w:val="20"/>
          <w:szCs w:val="20"/>
          <w:lang w:val="es-ES"/>
        </w:rPr>
        <w:t>b</w:t>
      </w:r>
      <w:r w:rsidR="0087206F" w:rsidRPr="000D64FE">
        <w:rPr>
          <w:rFonts w:asciiTheme="majorHAnsi" w:hAnsiTheme="majorHAnsi"/>
          <w:sz w:val="20"/>
          <w:szCs w:val="20"/>
          <w:lang w:val="es-ES"/>
        </w:rPr>
        <w:t>)</w:t>
      </w:r>
      <w:r w:rsidR="00C11139" w:rsidRPr="000D64FE">
        <w:rPr>
          <w:rFonts w:asciiTheme="majorHAnsi" w:hAnsiTheme="majorHAnsi"/>
          <w:sz w:val="20"/>
          <w:szCs w:val="20"/>
          <w:lang w:val="es-ES"/>
        </w:rPr>
        <w:t xml:space="preserve"> la decisión del Consejo de Estado que declaró inadmisible el recurso de apelación contra ese fallo por razones de cuantía</w:t>
      </w:r>
      <w:r w:rsidR="00262146" w:rsidRPr="000D64FE">
        <w:rPr>
          <w:rFonts w:asciiTheme="majorHAnsi" w:hAnsiTheme="majorHAnsi"/>
          <w:sz w:val="20"/>
          <w:szCs w:val="20"/>
          <w:lang w:val="es-ES"/>
        </w:rPr>
        <w:t>.</w:t>
      </w:r>
      <w:r w:rsidR="00C11139" w:rsidRPr="000D64FE">
        <w:rPr>
          <w:rFonts w:asciiTheme="majorHAnsi" w:hAnsiTheme="majorHAnsi"/>
          <w:sz w:val="20"/>
          <w:szCs w:val="20"/>
          <w:lang w:val="es-ES"/>
        </w:rPr>
        <w:t xml:space="preserve"> </w:t>
      </w:r>
      <w:r w:rsidR="00262146" w:rsidRPr="000D64FE">
        <w:rPr>
          <w:rFonts w:asciiTheme="majorHAnsi" w:hAnsiTheme="majorHAnsi"/>
          <w:sz w:val="20"/>
          <w:szCs w:val="20"/>
          <w:lang w:val="es-ES"/>
        </w:rPr>
        <w:t xml:space="preserve">Sostiene que estas </w:t>
      </w:r>
      <w:r w:rsidR="00C11139" w:rsidRPr="000D64FE">
        <w:rPr>
          <w:rFonts w:asciiTheme="majorHAnsi" w:hAnsiTheme="majorHAnsi"/>
          <w:sz w:val="20"/>
          <w:szCs w:val="20"/>
          <w:lang w:val="es-ES"/>
        </w:rPr>
        <w:t xml:space="preserve">decisiones </w:t>
      </w:r>
      <w:r w:rsidR="00262146" w:rsidRPr="000D64FE">
        <w:rPr>
          <w:rFonts w:asciiTheme="majorHAnsi" w:hAnsiTheme="majorHAnsi"/>
          <w:sz w:val="20"/>
          <w:szCs w:val="20"/>
          <w:lang w:val="es-ES"/>
        </w:rPr>
        <w:t>fueron</w:t>
      </w:r>
      <w:r w:rsidR="00C11139" w:rsidRPr="000D64FE">
        <w:rPr>
          <w:rFonts w:asciiTheme="majorHAnsi" w:hAnsiTheme="majorHAnsi"/>
          <w:sz w:val="20"/>
          <w:szCs w:val="20"/>
          <w:lang w:val="es-ES"/>
        </w:rPr>
        <w:t xml:space="preserve"> adoptadas </w:t>
      </w:r>
      <w:r w:rsidR="00262146" w:rsidRPr="000D64FE">
        <w:rPr>
          <w:rFonts w:asciiTheme="majorHAnsi" w:hAnsiTheme="majorHAnsi"/>
          <w:sz w:val="20"/>
          <w:szCs w:val="20"/>
          <w:lang w:val="es-ES"/>
        </w:rPr>
        <w:t>en</w:t>
      </w:r>
      <w:r w:rsidR="00C11139" w:rsidRPr="000D64FE">
        <w:rPr>
          <w:rFonts w:asciiTheme="majorHAnsi" w:hAnsiTheme="majorHAnsi"/>
          <w:sz w:val="20"/>
          <w:szCs w:val="20"/>
          <w:lang w:val="es-ES"/>
        </w:rPr>
        <w:t xml:space="preserve"> observancia de todas las garantías procesales, que no </w:t>
      </w:r>
      <w:r w:rsidR="00262146" w:rsidRPr="000D64FE">
        <w:rPr>
          <w:rFonts w:asciiTheme="majorHAnsi" w:hAnsiTheme="majorHAnsi"/>
          <w:sz w:val="20"/>
          <w:szCs w:val="20"/>
          <w:lang w:val="es-ES"/>
        </w:rPr>
        <w:t>podrían</w:t>
      </w:r>
      <w:r w:rsidR="00C11139" w:rsidRPr="000D64FE">
        <w:rPr>
          <w:rFonts w:asciiTheme="majorHAnsi" w:hAnsiTheme="majorHAnsi"/>
          <w:sz w:val="20"/>
          <w:szCs w:val="20"/>
          <w:lang w:val="es-ES"/>
        </w:rPr>
        <w:t xml:space="preserve"> ser revisadas de nuevo por la CIDH. </w:t>
      </w:r>
    </w:p>
    <w:p w14:paraId="26381B02" w14:textId="2DD981A9" w:rsidR="00627352" w:rsidRPr="000D64FE" w:rsidRDefault="00262146" w:rsidP="002621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8.</w:t>
      </w:r>
      <w:r w:rsidRPr="000D64FE">
        <w:rPr>
          <w:rFonts w:asciiTheme="majorHAnsi" w:hAnsiTheme="majorHAnsi"/>
          <w:sz w:val="20"/>
          <w:szCs w:val="20"/>
          <w:lang w:val="es-ES"/>
        </w:rPr>
        <w:tab/>
      </w:r>
      <w:r w:rsidR="00C11139" w:rsidRPr="000D64FE">
        <w:rPr>
          <w:rFonts w:asciiTheme="majorHAnsi" w:hAnsiTheme="majorHAnsi"/>
          <w:sz w:val="20"/>
          <w:szCs w:val="20"/>
          <w:lang w:val="es-ES"/>
        </w:rPr>
        <w:t xml:space="preserve">En conexión con </w:t>
      </w:r>
      <w:r w:rsidRPr="000D64FE">
        <w:rPr>
          <w:rFonts w:asciiTheme="majorHAnsi" w:hAnsiTheme="majorHAnsi"/>
          <w:sz w:val="20"/>
          <w:szCs w:val="20"/>
          <w:lang w:val="es-ES"/>
        </w:rPr>
        <w:t>el alegato anterior</w:t>
      </w:r>
      <w:r w:rsidR="00C11139" w:rsidRPr="000D64FE">
        <w:rPr>
          <w:rFonts w:asciiTheme="majorHAnsi" w:hAnsiTheme="majorHAnsi"/>
          <w:sz w:val="20"/>
          <w:szCs w:val="20"/>
          <w:lang w:val="es-ES"/>
        </w:rPr>
        <w:t xml:space="preserve">, el Estado pide a la CIDH que revise su postura sobre el carácter no idóneo de la vía de reparación administrativa en casos en que se ha violado el derecho a la vida de las personas, afirmando que en los últimos años la jurisprudencia del Consejo de Estado </w:t>
      </w:r>
      <w:r w:rsidR="001A5B0C" w:rsidRPr="000D64FE">
        <w:rPr>
          <w:rFonts w:asciiTheme="majorHAnsi" w:hAnsiTheme="majorHAnsi"/>
          <w:sz w:val="20"/>
          <w:szCs w:val="20"/>
          <w:lang w:val="es-ES"/>
        </w:rPr>
        <w:t xml:space="preserve">colombiano </w:t>
      </w:r>
      <w:r w:rsidR="00C11139" w:rsidRPr="000D64FE">
        <w:rPr>
          <w:rFonts w:asciiTheme="majorHAnsi" w:hAnsiTheme="majorHAnsi"/>
          <w:sz w:val="20"/>
          <w:szCs w:val="20"/>
          <w:lang w:val="es-ES"/>
        </w:rPr>
        <w:t xml:space="preserve">ha evolucionado en forma tal que las reparaciones que se otorgan </w:t>
      </w:r>
      <w:r w:rsidR="001A5B0C" w:rsidRPr="000D64FE">
        <w:rPr>
          <w:rFonts w:asciiTheme="majorHAnsi" w:hAnsiTheme="majorHAnsi"/>
          <w:sz w:val="20"/>
          <w:szCs w:val="20"/>
          <w:lang w:val="es-ES"/>
        </w:rPr>
        <w:t xml:space="preserve">en casos de responsabilidad estatal </w:t>
      </w:r>
      <w:r w:rsidR="00C11139" w:rsidRPr="000D64FE">
        <w:rPr>
          <w:rFonts w:asciiTheme="majorHAnsi" w:hAnsiTheme="majorHAnsi"/>
          <w:sz w:val="20"/>
          <w:szCs w:val="20"/>
          <w:lang w:val="es-ES"/>
        </w:rPr>
        <w:t xml:space="preserve">son consistentes con los criterios de reparación establecidos por el Sistema Interamericano. </w:t>
      </w:r>
      <w:r w:rsidRPr="000D64FE">
        <w:rPr>
          <w:rFonts w:asciiTheme="majorHAnsi" w:hAnsiTheme="majorHAnsi"/>
          <w:sz w:val="20"/>
          <w:szCs w:val="20"/>
          <w:lang w:val="es-ES"/>
        </w:rPr>
        <w:t>Colombia indica</w:t>
      </w:r>
      <w:r w:rsidR="00C20E1F" w:rsidRPr="000D64FE">
        <w:rPr>
          <w:rFonts w:asciiTheme="majorHAnsi" w:hAnsiTheme="majorHAnsi"/>
          <w:sz w:val="20"/>
          <w:szCs w:val="20"/>
          <w:lang w:val="es-ES"/>
        </w:rPr>
        <w:t xml:space="preserve">, por último, </w:t>
      </w:r>
      <w:r w:rsidR="004B6A97" w:rsidRPr="000D64FE">
        <w:rPr>
          <w:rFonts w:asciiTheme="majorHAnsi" w:hAnsiTheme="majorHAnsi"/>
          <w:sz w:val="20"/>
          <w:szCs w:val="20"/>
          <w:lang w:val="es-ES"/>
        </w:rPr>
        <w:t xml:space="preserve">que la reparación administrativa por el homicidio del </w:t>
      </w:r>
      <w:r w:rsidR="007F6535" w:rsidRPr="000D64FE">
        <w:rPr>
          <w:rFonts w:asciiTheme="majorHAnsi" w:hAnsiTheme="majorHAnsi"/>
          <w:sz w:val="20"/>
          <w:szCs w:val="20"/>
          <w:lang w:val="es-ES"/>
        </w:rPr>
        <w:t>Sr.</w:t>
      </w:r>
      <w:r w:rsidR="004B6A97" w:rsidRPr="000D64FE">
        <w:rPr>
          <w:rFonts w:asciiTheme="majorHAnsi" w:hAnsiTheme="majorHAnsi"/>
          <w:sz w:val="20"/>
          <w:szCs w:val="20"/>
          <w:lang w:val="es-ES"/>
        </w:rPr>
        <w:t xml:space="preserve"> Ramírez fue entregada en su totalidad a sus padres, y </w:t>
      </w:r>
      <w:r w:rsidR="000D64FE" w:rsidRPr="000D64FE">
        <w:rPr>
          <w:rFonts w:asciiTheme="majorHAnsi" w:hAnsiTheme="majorHAnsi"/>
          <w:sz w:val="20"/>
          <w:szCs w:val="20"/>
          <w:lang w:val="es-ES"/>
        </w:rPr>
        <w:t>que,</w:t>
      </w:r>
      <w:r w:rsidR="004B6A97" w:rsidRPr="000D64FE">
        <w:rPr>
          <w:rFonts w:asciiTheme="majorHAnsi" w:hAnsiTheme="majorHAnsi"/>
          <w:sz w:val="20"/>
          <w:szCs w:val="20"/>
          <w:lang w:val="es-ES"/>
        </w:rPr>
        <w:t xml:space="preserve"> si bien algunos de sus familiares no están inscritos en el Registro </w:t>
      </w:r>
      <w:r w:rsidRPr="000D64FE">
        <w:rPr>
          <w:rFonts w:asciiTheme="majorHAnsi" w:hAnsiTheme="majorHAnsi"/>
          <w:sz w:val="20"/>
          <w:szCs w:val="20"/>
          <w:lang w:val="es-ES"/>
        </w:rPr>
        <w:t>Ú</w:t>
      </w:r>
      <w:r w:rsidR="004B6A97" w:rsidRPr="000D64FE">
        <w:rPr>
          <w:rFonts w:asciiTheme="majorHAnsi" w:hAnsiTheme="majorHAnsi"/>
          <w:sz w:val="20"/>
          <w:szCs w:val="20"/>
          <w:lang w:val="es-ES"/>
        </w:rPr>
        <w:t xml:space="preserve">nico de Víctimas, ello obedece a que no han cumplido los trámites legales requeridos para ingresar a tal sistema. </w:t>
      </w:r>
    </w:p>
    <w:p w14:paraId="535350BF" w14:textId="77777777" w:rsidR="003239B8" w:rsidRPr="000D64FE" w:rsidRDefault="003239B8" w:rsidP="003239B8">
      <w:pPr>
        <w:spacing w:before="240" w:after="240"/>
        <w:ind w:firstLine="720"/>
        <w:jc w:val="both"/>
        <w:rPr>
          <w:rFonts w:asciiTheme="majorHAnsi" w:hAnsiTheme="majorHAnsi"/>
          <w:sz w:val="20"/>
          <w:szCs w:val="20"/>
          <w:lang w:val="es-ES"/>
        </w:rPr>
      </w:pPr>
      <w:r w:rsidRPr="000D64FE">
        <w:rPr>
          <w:rFonts w:asciiTheme="majorHAnsi" w:eastAsia="Cambria" w:hAnsiTheme="majorHAnsi" w:cs="Cambria"/>
          <w:b/>
          <w:bCs/>
          <w:color w:val="000000"/>
          <w:sz w:val="20"/>
          <w:szCs w:val="20"/>
          <w:u w:color="000000"/>
          <w:lang w:val="es-ES" w:eastAsia="es-ES"/>
        </w:rPr>
        <w:t>VI.</w:t>
      </w:r>
      <w:r w:rsidRPr="000D64FE">
        <w:rPr>
          <w:rFonts w:asciiTheme="majorHAnsi" w:eastAsia="Cambria" w:hAnsiTheme="majorHAnsi" w:cs="Cambria"/>
          <w:b/>
          <w:bCs/>
          <w:color w:val="000000"/>
          <w:sz w:val="20"/>
          <w:szCs w:val="20"/>
          <w:u w:color="000000"/>
          <w:lang w:val="es-ES" w:eastAsia="es-ES"/>
        </w:rPr>
        <w:tab/>
      </w:r>
      <w:r w:rsidR="004A6A54" w:rsidRPr="000D64FE">
        <w:rPr>
          <w:rFonts w:asciiTheme="majorHAnsi" w:hAnsiTheme="majorHAnsi"/>
          <w:b/>
          <w:bCs/>
          <w:sz w:val="20"/>
          <w:szCs w:val="20"/>
          <w:lang w:val="es-ES"/>
        </w:rPr>
        <w:t xml:space="preserve">ANÁLISIS DE </w:t>
      </w:r>
      <w:r w:rsidR="00C21FEF" w:rsidRPr="000D64FE">
        <w:rPr>
          <w:rFonts w:asciiTheme="majorHAnsi" w:hAnsiTheme="majorHAnsi"/>
          <w:b/>
          <w:sz w:val="20"/>
          <w:szCs w:val="20"/>
          <w:lang w:val="es-ES"/>
        </w:rPr>
        <w:t>AGOTAMIENTO DE LOS RECURSOS INTERNOS Y PLAZO DE PRESENTACIÓN</w:t>
      </w:r>
      <w:r w:rsidR="00C21FEF" w:rsidRPr="000D64FE">
        <w:rPr>
          <w:rFonts w:asciiTheme="majorHAnsi" w:eastAsia="Cambria" w:hAnsiTheme="majorHAnsi" w:cs="Cambria"/>
          <w:b/>
          <w:bCs/>
          <w:color w:val="000000"/>
          <w:sz w:val="20"/>
          <w:szCs w:val="20"/>
          <w:u w:color="000000"/>
          <w:lang w:val="es-ES" w:eastAsia="es-ES"/>
        </w:rPr>
        <w:t xml:space="preserve"> </w:t>
      </w:r>
    </w:p>
    <w:p w14:paraId="1AABB94E" w14:textId="5BCC6166" w:rsidR="00627352" w:rsidRPr="000D64FE" w:rsidRDefault="00627352" w:rsidP="006273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 xml:space="preserve">9. </w:t>
      </w:r>
      <w:r w:rsidR="00815BF8" w:rsidRPr="000D64FE">
        <w:rPr>
          <w:rFonts w:asciiTheme="majorHAnsi" w:hAnsiTheme="majorHAnsi"/>
          <w:sz w:val="20"/>
          <w:szCs w:val="20"/>
          <w:lang w:val="es-ES"/>
        </w:rPr>
        <w:tab/>
      </w:r>
      <w:r w:rsidR="00ED2D9E" w:rsidRPr="000D64FE">
        <w:rPr>
          <w:rFonts w:asciiTheme="majorHAnsi" w:hAnsiTheme="majorHAnsi"/>
          <w:sz w:val="20"/>
          <w:szCs w:val="20"/>
          <w:lang w:val="es-ES"/>
        </w:rPr>
        <w:t xml:space="preserve">La petición </w:t>
      </w:r>
      <w:r w:rsidR="00762367" w:rsidRPr="000D64FE">
        <w:rPr>
          <w:rFonts w:asciiTheme="majorHAnsi" w:hAnsiTheme="majorHAnsi"/>
          <w:sz w:val="20"/>
          <w:szCs w:val="20"/>
          <w:lang w:val="es-ES"/>
        </w:rPr>
        <w:t xml:space="preserve">plantea la alegada </w:t>
      </w:r>
      <w:r w:rsidR="00ED2D9E" w:rsidRPr="000D64FE">
        <w:rPr>
          <w:rFonts w:asciiTheme="majorHAnsi" w:hAnsiTheme="majorHAnsi"/>
          <w:sz w:val="20"/>
          <w:szCs w:val="20"/>
          <w:lang w:val="es-ES"/>
        </w:rPr>
        <w:t xml:space="preserve">responsabilidad </w:t>
      </w:r>
      <w:r w:rsidR="00762367" w:rsidRPr="000D64FE">
        <w:rPr>
          <w:rFonts w:asciiTheme="majorHAnsi" w:hAnsiTheme="majorHAnsi"/>
          <w:sz w:val="20"/>
          <w:szCs w:val="20"/>
          <w:lang w:val="es-ES"/>
        </w:rPr>
        <w:t xml:space="preserve">internacional del Estado </w:t>
      </w:r>
      <w:r w:rsidR="00ED2D9E" w:rsidRPr="000D64FE">
        <w:rPr>
          <w:rFonts w:asciiTheme="majorHAnsi" w:hAnsiTheme="majorHAnsi"/>
          <w:sz w:val="20"/>
          <w:szCs w:val="20"/>
          <w:lang w:val="es-ES"/>
        </w:rPr>
        <w:t xml:space="preserve">por la omisión de protección y garantía del derecho a la vida y de la seguridad personal del </w:t>
      </w:r>
      <w:r w:rsidR="007F6535" w:rsidRPr="000D64FE">
        <w:rPr>
          <w:rFonts w:asciiTheme="majorHAnsi" w:hAnsiTheme="majorHAnsi"/>
          <w:sz w:val="20"/>
          <w:szCs w:val="20"/>
          <w:lang w:val="es-ES"/>
        </w:rPr>
        <w:t>Sr.</w:t>
      </w:r>
      <w:r w:rsidR="00ED2D9E" w:rsidRPr="000D64FE">
        <w:rPr>
          <w:rFonts w:asciiTheme="majorHAnsi" w:hAnsiTheme="majorHAnsi"/>
          <w:sz w:val="20"/>
          <w:szCs w:val="20"/>
          <w:lang w:val="es-ES"/>
        </w:rPr>
        <w:t xml:space="preserve"> Ernesto Ramírez, omisión que habría permitido la consumación del atentado mortal que </w:t>
      </w:r>
      <w:r w:rsidR="00762367" w:rsidRPr="000D64FE">
        <w:rPr>
          <w:rFonts w:asciiTheme="majorHAnsi" w:hAnsiTheme="majorHAnsi"/>
          <w:sz w:val="20"/>
          <w:szCs w:val="20"/>
          <w:lang w:val="es-ES"/>
        </w:rPr>
        <w:t>habría sufrido</w:t>
      </w:r>
      <w:r w:rsidR="00ED2D9E" w:rsidRPr="000D64FE">
        <w:rPr>
          <w:rFonts w:asciiTheme="majorHAnsi" w:hAnsiTheme="majorHAnsi"/>
          <w:sz w:val="20"/>
          <w:szCs w:val="20"/>
          <w:lang w:val="es-ES"/>
        </w:rPr>
        <w:t xml:space="preserve"> por parte de agentes de las FARC. También se reclama por la impunidad en la que se encuentra este caso dada la falta de investigación, juzgamiento y sanción de sus responsables</w:t>
      </w:r>
      <w:r w:rsidR="00B53546" w:rsidRPr="000D64FE">
        <w:rPr>
          <w:rFonts w:asciiTheme="majorHAnsi" w:hAnsiTheme="majorHAnsi"/>
          <w:sz w:val="20"/>
          <w:szCs w:val="20"/>
          <w:lang w:val="es-ES"/>
        </w:rPr>
        <w:t>;</w:t>
      </w:r>
      <w:r w:rsidR="00ED2D9E" w:rsidRPr="000D64FE">
        <w:rPr>
          <w:rFonts w:asciiTheme="majorHAnsi" w:hAnsiTheme="majorHAnsi"/>
          <w:sz w:val="20"/>
          <w:szCs w:val="20"/>
          <w:lang w:val="es-ES"/>
        </w:rPr>
        <w:t xml:space="preserve"> y que</w:t>
      </w:r>
      <w:r w:rsidR="00B601C4" w:rsidRPr="000D64FE">
        <w:rPr>
          <w:rFonts w:asciiTheme="majorHAnsi" w:hAnsiTheme="majorHAnsi"/>
          <w:sz w:val="20"/>
          <w:szCs w:val="20"/>
          <w:lang w:val="es-ES"/>
        </w:rPr>
        <w:t xml:space="preserve"> </w:t>
      </w:r>
      <w:r w:rsidR="00ED2D9E" w:rsidRPr="000D64FE">
        <w:rPr>
          <w:rFonts w:asciiTheme="majorHAnsi" w:hAnsiTheme="majorHAnsi"/>
          <w:sz w:val="20"/>
          <w:szCs w:val="20"/>
          <w:lang w:val="es-ES"/>
        </w:rPr>
        <w:t>como consecu</w:t>
      </w:r>
      <w:r w:rsidR="001C59FD" w:rsidRPr="000D64FE">
        <w:rPr>
          <w:rFonts w:asciiTheme="majorHAnsi" w:hAnsiTheme="majorHAnsi"/>
          <w:sz w:val="20"/>
          <w:szCs w:val="20"/>
          <w:lang w:val="es-ES"/>
        </w:rPr>
        <w:t>encia del crimen</w:t>
      </w:r>
      <w:r w:rsidR="00ED2D9E" w:rsidRPr="000D64FE">
        <w:rPr>
          <w:rFonts w:asciiTheme="majorHAnsi" w:hAnsiTheme="majorHAnsi"/>
          <w:sz w:val="20"/>
          <w:szCs w:val="20"/>
          <w:lang w:val="es-ES"/>
        </w:rPr>
        <w:t xml:space="preserve"> los familiares del </w:t>
      </w:r>
      <w:r w:rsidR="007F6535" w:rsidRPr="000D64FE">
        <w:rPr>
          <w:rFonts w:asciiTheme="majorHAnsi" w:hAnsiTheme="majorHAnsi"/>
          <w:sz w:val="20"/>
          <w:szCs w:val="20"/>
          <w:lang w:val="es-ES"/>
        </w:rPr>
        <w:t>Sr.</w:t>
      </w:r>
      <w:r w:rsidR="00ED2D9E" w:rsidRPr="000D64FE">
        <w:rPr>
          <w:rFonts w:asciiTheme="majorHAnsi" w:hAnsiTheme="majorHAnsi"/>
          <w:sz w:val="20"/>
          <w:szCs w:val="20"/>
          <w:lang w:val="es-ES"/>
        </w:rPr>
        <w:t xml:space="preserve"> Ramírez sufrieron desplazamiento forzado. </w:t>
      </w:r>
    </w:p>
    <w:p w14:paraId="2BCFBE99" w14:textId="1F91246F" w:rsidR="00627352" w:rsidRPr="000D64FE" w:rsidRDefault="00627352" w:rsidP="006273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 xml:space="preserve">10. </w:t>
      </w:r>
      <w:r w:rsidR="00AE26CB" w:rsidRPr="000D64FE">
        <w:rPr>
          <w:rFonts w:asciiTheme="majorHAnsi" w:hAnsiTheme="majorHAnsi"/>
          <w:sz w:val="20"/>
          <w:szCs w:val="20"/>
          <w:lang w:val="es-ES"/>
        </w:rPr>
        <w:tab/>
        <w:t>Así,</w:t>
      </w:r>
      <w:r w:rsidR="00ED2D9E" w:rsidRPr="000D64FE">
        <w:rPr>
          <w:rFonts w:asciiTheme="majorHAnsi" w:hAnsiTheme="majorHAnsi"/>
          <w:sz w:val="20"/>
          <w:szCs w:val="20"/>
          <w:lang w:val="es-ES"/>
        </w:rPr>
        <w:t xml:space="preserve"> la Comisión Interamericana </w:t>
      </w:r>
      <w:r w:rsidR="00922731" w:rsidRPr="000D64FE">
        <w:rPr>
          <w:rFonts w:asciiTheme="majorHAnsi" w:hAnsiTheme="majorHAnsi"/>
          <w:sz w:val="20"/>
          <w:szCs w:val="20"/>
          <w:lang w:val="es-ES"/>
        </w:rPr>
        <w:t>ha establecido consistentemente</w:t>
      </w:r>
      <w:r w:rsidR="00ED2D9E" w:rsidRPr="000D64FE">
        <w:rPr>
          <w:rFonts w:asciiTheme="majorHAnsi" w:hAnsiTheme="majorHAnsi"/>
          <w:sz w:val="20"/>
          <w:szCs w:val="20"/>
          <w:lang w:val="es-ES"/>
        </w:rPr>
        <w:t xml:space="preserve"> en casos en </w:t>
      </w:r>
      <w:r w:rsidR="00922731" w:rsidRPr="000D64FE">
        <w:rPr>
          <w:rFonts w:asciiTheme="majorHAnsi" w:hAnsiTheme="majorHAnsi"/>
          <w:sz w:val="20"/>
          <w:szCs w:val="20"/>
          <w:lang w:val="es-ES"/>
        </w:rPr>
        <w:t xml:space="preserve">los </w:t>
      </w:r>
      <w:r w:rsidR="00ED2D9E" w:rsidRPr="000D64FE">
        <w:rPr>
          <w:rFonts w:asciiTheme="majorHAnsi" w:hAnsiTheme="majorHAnsi"/>
          <w:sz w:val="20"/>
          <w:szCs w:val="20"/>
          <w:lang w:val="es-ES"/>
        </w:rPr>
        <w:t xml:space="preserve">que se alegan violaciones del derecho a la vida, </w:t>
      </w:r>
      <w:r w:rsidR="00922731" w:rsidRPr="000D64FE">
        <w:rPr>
          <w:rFonts w:asciiTheme="majorHAnsi" w:hAnsiTheme="majorHAnsi"/>
          <w:sz w:val="20"/>
          <w:szCs w:val="20"/>
          <w:lang w:val="es-ES"/>
        </w:rPr>
        <w:t xml:space="preserve">que </w:t>
      </w:r>
      <w:r w:rsidR="00ED2D9E" w:rsidRPr="000D64FE">
        <w:rPr>
          <w:rFonts w:asciiTheme="majorHAnsi" w:hAnsiTheme="majorHAnsi"/>
          <w:sz w:val="20"/>
          <w:szCs w:val="20"/>
          <w:lang w:val="es-ES"/>
        </w:rPr>
        <w:t>el recurso idóneo que se debe agotar a nivel doméstico es la vía penal, mediante la realización oficiosa y diligente de investigaciones que determinen los responsables de la violación y les sometan a juzgamiento y sanción de conformi</w:t>
      </w:r>
      <w:r w:rsidR="00922731" w:rsidRPr="000D64FE">
        <w:rPr>
          <w:rFonts w:asciiTheme="majorHAnsi" w:hAnsiTheme="majorHAnsi"/>
          <w:sz w:val="20"/>
          <w:szCs w:val="20"/>
          <w:lang w:val="es-ES"/>
        </w:rPr>
        <w:t>dad con la Convención Americana</w:t>
      </w:r>
      <w:r w:rsidR="00FE34B9" w:rsidRPr="000D64FE">
        <w:rPr>
          <w:rStyle w:val="FootnoteReference"/>
          <w:rFonts w:asciiTheme="majorHAnsi" w:hAnsiTheme="majorHAnsi"/>
          <w:sz w:val="20"/>
          <w:szCs w:val="20"/>
          <w:lang w:val="es-ES"/>
        </w:rPr>
        <w:footnoteReference w:id="6"/>
      </w:r>
      <w:r w:rsidR="00922731" w:rsidRPr="000D64FE">
        <w:rPr>
          <w:rFonts w:asciiTheme="majorHAnsi" w:hAnsiTheme="majorHAnsi"/>
          <w:sz w:val="20"/>
          <w:szCs w:val="20"/>
          <w:lang w:val="es-ES"/>
        </w:rPr>
        <w:t>.</w:t>
      </w:r>
      <w:r w:rsidR="00ED2D9E" w:rsidRPr="000D64FE">
        <w:rPr>
          <w:rFonts w:asciiTheme="majorHAnsi" w:hAnsiTheme="majorHAnsi"/>
          <w:sz w:val="20"/>
          <w:szCs w:val="20"/>
          <w:lang w:val="es-ES"/>
        </w:rPr>
        <w:t xml:space="preserve"> </w:t>
      </w:r>
    </w:p>
    <w:p w14:paraId="0682DA27" w14:textId="6BF74489" w:rsidR="00100262" w:rsidRPr="000D64FE" w:rsidRDefault="00627352" w:rsidP="00100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 xml:space="preserve">11. </w:t>
      </w:r>
      <w:r w:rsidR="00922731" w:rsidRPr="000D64FE">
        <w:rPr>
          <w:rFonts w:asciiTheme="majorHAnsi" w:hAnsiTheme="majorHAnsi"/>
          <w:sz w:val="20"/>
          <w:szCs w:val="20"/>
          <w:lang w:val="es-ES"/>
        </w:rPr>
        <w:tab/>
        <w:t>En este sentido, f</w:t>
      </w:r>
      <w:r w:rsidR="00ED2D9E" w:rsidRPr="000D64FE">
        <w:rPr>
          <w:rFonts w:asciiTheme="majorHAnsi" w:hAnsiTheme="majorHAnsi"/>
          <w:sz w:val="20"/>
          <w:szCs w:val="20"/>
          <w:lang w:val="es-ES"/>
        </w:rPr>
        <w:t xml:space="preserve">rente a la alegada violación del derecho a la vida del </w:t>
      </w:r>
      <w:r w:rsidR="007F6535" w:rsidRPr="000D64FE">
        <w:rPr>
          <w:rFonts w:asciiTheme="majorHAnsi" w:hAnsiTheme="majorHAnsi"/>
          <w:sz w:val="20"/>
          <w:szCs w:val="20"/>
          <w:lang w:val="es-ES"/>
        </w:rPr>
        <w:t>Sr.</w:t>
      </w:r>
      <w:r w:rsidR="00ED2D9E" w:rsidRPr="000D64FE">
        <w:rPr>
          <w:rFonts w:asciiTheme="majorHAnsi" w:hAnsiTheme="majorHAnsi"/>
          <w:sz w:val="20"/>
          <w:szCs w:val="20"/>
          <w:lang w:val="es-ES"/>
        </w:rPr>
        <w:t xml:space="preserve"> Ernesto Ramírez</w:t>
      </w:r>
      <w:r w:rsidR="00CE0927" w:rsidRPr="000D64FE">
        <w:rPr>
          <w:rFonts w:asciiTheme="majorHAnsi" w:hAnsiTheme="majorHAnsi"/>
          <w:sz w:val="20"/>
          <w:szCs w:val="20"/>
          <w:lang w:val="es-ES"/>
        </w:rPr>
        <w:t xml:space="preserve">, el recurso idóneo a agotar era, </w:t>
      </w:r>
      <w:r w:rsidR="0087206F" w:rsidRPr="000D64FE">
        <w:rPr>
          <w:rFonts w:asciiTheme="majorHAnsi" w:hAnsiTheme="majorHAnsi"/>
          <w:sz w:val="20"/>
          <w:szCs w:val="20"/>
          <w:lang w:val="es-ES"/>
        </w:rPr>
        <w:t>así</w:t>
      </w:r>
      <w:r w:rsidR="00CE0927" w:rsidRPr="000D64FE">
        <w:rPr>
          <w:rFonts w:asciiTheme="majorHAnsi" w:hAnsiTheme="majorHAnsi"/>
          <w:sz w:val="20"/>
          <w:szCs w:val="20"/>
          <w:lang w:val="es-ES"/>
        </w:rPr>
        <w:t xml:space="preserve">, la vía de la investigación penal. Como lo ha hecho en otras oportunidades, la CIDH considera que la referida vía penal también era el recurso idóneo a agotar en relación con el delito de desplazamiento forzado del que fueron víctimas los familiares del </w:t>
      </w:r>
      <w:r w:rsidR="007F6535" w:rsidRPr="000D64FE">
        <w:rPr>
          <w:rFonts w:asciiTheme="majorHAnsi" w:hAnsiTheme="majorHAnsi"/>
          <w:sz w:val="20"/>
          <w:szCs w:val="20"/>
          <w:lang w:val="es-ES"/>
        </w:rPr>
        <w:t>Sr.</w:t>
      </w:r>
      <w:r w:rsidR="00CE0927" w:rsidRPr="000D64FE">
        <w:rPr>
          <w:rFonts w:asciiTheme="majorHAnsi" w:hAnsiTheme="majorHAnsi"/>
          <w:sz w:val="20"/>
          <w:szCs w:val="20"/>
          <w:lang w:val="es-ES"/>
        </w:rPr>
        <w:t xml:space="preserve"> Ramírez como consecuencia </w:t>
      </w:r>
      <w:r w:rsidR="0087206F" w:rsidRPr="000D64FE">
        <w:rPr>
          <w:rFonts w:asciiTheme="majorHAnsi" w:hAnsiTheme="majorHAnsi"/>
          <w:sz w:val="20"/>
          <w:szCs w:val="20"/>
          <w:lang w:val="es-ES"/>
        </w:rPr>
        <w:t xml:space="preserve">directa </w:t>
      </w:r>
      <w:r w:rsidR="00CE0927" w:rsidRPr="000D64FE">
        <w:rPr>
          <w:rFonts w:asciiTheme="majorHAnsi" w:hAnsiTheme="majorHAnsi"/>
          <w:sz w:val="20"/>
          <w:szCs w:val="20"/>
          <w:lang w:val="es-ES"/>
        </w:rPr>
        <w:t xml:space="preserve">de </w:t>
      </w:r>
      <w:r w:rsidR="00CE0927" w:rsidRPr="000D64FE">
        <w:rPr>
          <w:rFonts w:asciiTheme="majorHAnsi" w:hAnsiTheme="majorHAnsi"/>
          <w:sz w:val="20"/>
          <w:szCs w:val="20"/>
          <w:lang w:val="es-ES"/>
        </w:rPr>
        <w:lastRenderedPageBreak/>
        <w:t>su asesinato</w:t>
      </w:r>
      <w:r w:rsidR="00FE34B9" w:rsidRPr="000D64FE">
        <w:rPr>
          <w:rStyle w:val="FootnoteReference"/>
          <w:rFonts w:asciiTheme="majorHAnsi" w:hAnsiTheme="majorHAnsi"/>
          <w:sz w:val="20"/>
          <w:szCs w:val="20"/>
          <w:lang w:val="es-ES"/>
        </w:rPr>
        <w:footnoteReference w:id="7"/>
      </w:r>
      <w:r w:rsidR="00CE0927" w:rsidRPr="000D64FE">
        <w:rPr>
          <w:rFonts w:asciiTheme="majorHAnsi" w:hAnsiTheme="majorHAnsi"/>
          <w:sz w:val="20"/>
          <w:szCs w:val="20"/>
          <w:lang w:val="es-ES"/>
        </w:rPr>
        <w:t xml:space="preserve">. Ambas partes coinciden en que </w:t>
      </w:r>
      <w:r w:rsidR="00ED2D9E" w:rsidRPr="000D64FE">
        <w:rPr>
          <w:rFonts w:asciiTheme="majorHAnsi" w:hAnsiTheme="majorHAnsi"/>
          <w:sz w:val="20"/>
          <w:szCs w:val="20"/>
          <w:lang w:val="es-ES"/>
        </w:rPr>
        <w:t>se inició</w:t>
      </w:r>
      <w:r w:rsidR="00100262" w:rsidRPr="000D64FE">
        <w:rPr>
          <w:rFonts w:asciiTheme="majorHAnsi" w:hAnsiTheme="majorHAnsi"/>
          <w:sz w:val="20"/>
          <w:szCs w:val="20"/>
          <w:lang w:val="es-ES"/>
        </w:rPr>
        <w:t xml:space="preserve"> </w:t>
      </w:r>
      <w:r w:rsidR="00ED2D9E" w:rsidRPr="000D64FE">
        <w:rPr>
          <w:rFonts w:asciiTheme="majorHAnsi" w:hAnsiTheme="majorHAnsi"/>
          <w:sz w:val="20"/>
          <w:szCs w:val="20"/>
          <w:lang w:val="es-ES"/>
        </w:rPr>
        <w:t>una investigación por la Fiscalía General de la Nación</w:t>
      </w:r>
      <w:r w:rsidR="00957881" w:rsidRPr="000D64FE">
        <w:rPr>
          <w:rFonts w:asciiTheme="majorHAnsi" w:hAnsiTheme="majorHAnsi"/>
          <w:sz w:val="20"/>
          <w:szCs w:val="20"/>
          <w:lang w:val="es-ES"/>
        </w:rPr>
        <w:t xml:space="preserve"> sobre los hechos</w:t>
      </w:r>
      <w:r w:rsidR="00CE0927" w:rsidRPr="000D64FE">
        <w:rPr>
          <w:rFonts w:asciiTheme="majorHAnsi" w:hAnsiTheme="majorHAnsi"/>
          <w:sz w:val="20"/>
          <w:szCs w:val="20"/>
          <w:lang w:val="es-ES"/>
        </w:rPr>
        <w:t>;</w:t>
      </w:r>
      <w:r w:rsidR="00ED2D9E" w:rsidRPr="000D64FE">
        <w:rPr>
          <w:rFonts w:asciiTheme="majorHAnsi" w:hAnsiTheme="majorHAnsi"/>
          <w:sz w:val="20"/>
          <w:szCs w:val="20"/>
          <w:lang w:val="es-ES"/>
        </w:rPr>
        <w:t xml:space="preserve"> pero</w:t>
      </w:r>
      <w:r w:rsidR="00100262" w:rsidRPr="000D64FE">
        <w:rPr>
          <w:rFonts w:asciiTheme="majorHAnsi" w:hAnsiTheme="majorHAnsi"/>
          <w:sz w:val="20"/>
          <w:szCs w:val="20"/>
          <w:lang w:val="es-ES"/>
        </w:rPr>
        <w:t>,</w:t>
      </w:r>
      <w:r w:rsidR="00ED2D9E" w:rsidRPr="000D64FE">
        <w:rPr>
          <w:rFonts w:asciiTheme="majorHAnsi" w:hAnsiTheme="majorHAnsi"/>
          <w:sz w:val="20"/>
          <w:szCs w:val="20"/>
          <w:lang w:val="es-ES"/>
        </w:rPr>
        <w:t xml:space="preserve"> </w:t>
      </w:r>
      <w:r w:rsidR="00CE0927" w:rsidRPr="000D64FE">
        <w:rPr>
          <w:rFonts w:asciiTheme="majorHAnsi" w:hAnsiTheme="majorHAnsi"/>
          <w:sz w:val="20"/>
          <w:szCs w:val="20"/>
          <w:lang w:val="es-ES"/>
        </w:rPr>
        <w:t xml:space="preserve">según </w:t>
      </w:r>
      <w:r w:rsidR="00100262" w:rsidRPr="000D64FE">
        <w:rPr>
          <w:rFonts w:asciiTheme="majorHAnsi" w:hAnsiTheme="majorHAnsi"/>
          <w:sz w:val="20"/>
          <w:szCs w:val="20"/>
          <w:lang w:val="es-ES"/>
        </w:rPr>
        <w:t>indica</w:t>
      </w:r>
      <w:r w:rsidR="00CE0927" w:rsidRPr="000D64FE">
        <w:rPr>
          <w:rFonts w:asciiTheme="majorHAnsi" w:hAnsiTheme="majorHAnsi"/>
          <w:sz w:val="20"/>
          <w:szCs w:val="20"/>
          <w:lang w:val="es-ES"/>
        </w:rPr>
        <w:t xml:space="preserve"> el Estado, </w:t>
      </w:r>
      <w:r w:rsidR="00ED2D9E" w:rsidRPr="000D64FE">
        <w:rPr>
          <w:rFonts w:asciiTheme="majorHAnsi" w:hAnsiTheme="majorHAnsi"/>
          <w:sz w:val="20"/>
          <w:szCs w:val="20"/>
          <w:lang w:val="es-ES"/>
        </w:rPr>
        <w:t>dicha investigación fue cerrada mediante resolución inhibitoria del 20 de junio de 2003. El Estado ha afirmado que</w:t>
      </w:r>
      <w:r w:rsidR="0087206F" w:rsidRPr="000D64FE">
        <w:rPr>
          <w:rFonts w:asciiTheme="majorHAnsi" w:hAnsiTheme="majorHAnsi"/>
          <w:sz w:val="20"/>
          <w:szCs w:val="20"/>
          <w:lang w:val="es-ES"/>
        </w:rPr>
        <w:t xml:space="preserve"> actualmente</w:t>
      </w:r>
      <w:r w:rsidR="00ED2D9E" w:rsidRPr="000D64FE">
        <w:rPr>
          <w:rFonts w:asciiTheme="majorHAnsi" w:hAnsiTheme="majorHAnsi"/>
          <w:sz w:val="20"/>
          <w:szCs w:val="20"/>
          <w:lang w:val="es-ES"/>
        </w:rPr>
        <w:t xml:space="preserve"> se están explorando los medios para </w:t>
      </w:r>
      <w:r w:rsidR="00CE0927" w:rsidRPr="000D64FE">
        <w:rPr>
          <w:rFonts w:asciiTheme="majorHAnsi" w:hAnsiTheme="majorHAnsi"/>
          <w:sz w:val="20"/>
          <w:szCs w:val="20"/>
          <w:lang w:val="es-ES"/>
        </w:rPr>
        <w:t>reabrir la investigación, pero no informa sobre alternativas de resolución a dicho cierre investigativo</w:t>
      </w:r>
      <w:r w:rsidR="0087206F" w:rsidRPr="000D64FE">
        <w:rPr>
          <w:rFonts w:asciiTheme="majorHAnsi" w:hAnsiTheme="majorHAnsi"/>
          <w:sz w:val="20"/>
          <w:szCs w:val="20"/>
          <w:lang w:val="es-ES"/>
        </w:rPr>
        <w:t>, ni describe las dificultades probatorias o jurídicas que ha encontrado y pretende superar</w:t>
      </w:r>
      <w:r w:rsidR="00CE0927" w:rsidRPr="000D64FE">
        <w:rPr>
          <w:rFonts w:asciiTheme="majorHAnsi" w:hAnsiTheme="majorHAnsi"/>
          <w:sz w:val="20"/>
          <w:szCs w:val="20"/>
          <w:lang w:val="es-ES"/>
        </w:rPr>
        <w:t>. Dado que desde el momento de cierre de la investigación</w:t>
      </w:r>
      <w:r w:rsidR="0087206F" w:rsidRPr="000D64FE">
        <w:rPr>
          <w:rFonts w:asciiTheme="majorHAnsi" w:hAnsiTheme="majorHAnsi"/>
          <w:sz w:val="20"/>
          <w:szCs w:val="20"/>
          <w:lang w:val="es-ES"/>
        </w:rPr>
        <w:t xml:space="preserve"> mediante resolución inhibitoria</w:t>
      </w:r>
      <w:r w:rsidR="00CE0927" w:rsidRPr="000D64FE">
        <w:rPr>
          <w:rFonts w:asciiTheme="majorHAnsi" w:hAnsiTheme="majorHAnsi"/>
          <w:sz w:val="20"/>
          <w:szCs w:val="20"/>
          <w:lang w:val="es-ES"/>
        </w:rPr>
        <w:t xml:space="preserve"> hasta el presente han tra</w:t>
      </w:r>
      <w:r w:rsidR="00100262" w:rsidRPr="000D64FE">
        <w:rPr>
          <w:rFonts w:asciiTheme="majorHAnsi" w:hAnsiTheme="majorHAnsi"/>
          <w:sz w:val="20"/>
          <w:szCs w:val="20"/>
          <w:lang w:val="es-ES"/>
        </w:rPr>
        <w:t xml:space="preserve">nscurrido más de dieciséis </w:t>
      </w:r>
      <w:r w:rsidR="00CE0927" w:rsidRPr="000D64FE">
        <w:rPr>
          <w:rFonts w:asciiTheme="majorHAnsi" w:hAnsiTheme="majorHAnsi"/>
          <w:sz w:val="20"/>
          <w:szCs w:val="20"/>
          <w:lang w:val="es-ES"/>
        </w:rPr>
        <w:t>años,</w:t>
      </w:r>
      <w:r w:rsidR="00100262" w:rsidRPr="000D64FE">
        <w:rPr>
          <w:rFonts w:asciiTheme="majorHAnsi" w:hAnsiTheme="majorHAnsi"/>
          <w:sz w:val="20"/>
          <w:szCs w:val="20"/>
          <w:lang w:val="es-ES"/>
        </w:rPr>
        <w:t xml:space="preserve"> la CIDH considera que para efectos del presente análisis de admisibilidad </w:t>
      </w:r>
      <w:r w:rsidR="00CE0927" w:rsidRPr="000D64FE">
        <w:rPr>
          <w:rFonts w:asciiTheme="majorHAnsi" w:hAnsiTheme="majorHAnsi"/>
          <w:sz w:val="20"/>
          <w:szCs w:val="20"/>
          <w:lang w:val="es-ES"/>
        </w:rPr>
        <w:t xml:space="preserve">se ha configurado la excepción </w:t>
      </w:r>
      <w:r w:rsidR="00100262" w:rsidRPr="000D64FE">
        <w:rPr>
          <w:rFonts w:asciiTheme="majorHAnsi" w:hAnsiTheme="majorHAnsi"/>
          <w:sz w:val="20"/>
          <w:szCs w:val="20"/>
          <w:lang w:val="es-ES"/>
        </w:rPr>
        <w:t xml:space="preserve">de retardo injustificado en el agotamiento de los recursos internos </w:t>
      </w:r>
      <w:r w:rsidR="00CE0927" w:rsidRPr="000D64FE">
        <w:rPr>
          <w:rFonts w:asciiTheme="majorHAnsi" w:hAnsiTheme="majorHAnsi"/>
          <w:sz w:val="20"/>
          <w:szCs w:val="20"/>
          <w:lang w:val="es-ES"/>
        </w:rPr>
        <w:t>prevista en el artículo 46.</w:t>
      </w:r>
      <w:r w:rsidR="00100262" w:rsidRPr="000D64FE">
        <w:rPr>
          <w:rFonts w:asciiTheme="majorHAnsi" w:hAnsiTheme="majorHAnsi"/>
          <w:sz w:val="20"/>
          <w:szCs w:val="20"/>
          <w:lang w:val="es-ES"/>
        </w:rPr>
        <w:t>2.c</w:t>
      </w:r>
      <w:r w:rsidR="00CE0927" w:rsidRPr="000D64FE">
        <w:rPr>
          <w:rFonts w:asciiTheme="majorHAnsi" w:hAnsiTheme="majorHAnsi"/>
          <w:sz w:val="20"/>
          <w:szCs w:val="20"/>
          <w:lang w:val="es-ES"/>
        </w:rPr>
        <w:t xml:space="preserve"> de la Convención Americana</w:t>
      </w:r>
      <w:r w:rsidR="00100262" w:rsidRPr="000D64FE">
        <w:rPr>
          <w:rFonts w:asciiTheme="majorHAnsi" w:hAnsiTheme="majorHAnsi"/>
          <w:sz w:val="20"/>
          <w:szCs w:val="20"/>
          <w:lang w:val="es-ES"/>
        </w:rPr>
        <w:t xml:space="preserve">. </w:t>
      </w:r>
    </w:p>
    <w:p w14:paraId="0D90F14B" w14:textId="2E9C4B76" w:rsidR="00100262" w:rsidRPr="000D64FE" w:rsidRDefault="00100262" w:rsidP="001002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12.</w:t>
      </w:r>
      <w:r w:rsidRPr="000D64FE">
        <w:rPr>
          <w:rFonts w:asciiTheme="majorHAnsi" w:hAnsiTheme="majorHAnsi"/>
          <w:sz w:val="20"/>
          <w:szCs w:val="20"/>
          <w:lang w:val="es-ES"/>
        </w:rPr>
        <w:tab/>
        <w:t xml:space="preserve">En cuanto al requisito del plazo de presentación, </w:t>
      </w:r>
      <w:r w:rsidR="005C4791" w:rsidRPr="000D64FE">
        <w:rPr>
          <w:rFonts w:asciiTheme="majorHAnsi" w:hAnsiTheme="majorHAnsi"/>
          <w:sz w:val="20"/>
          <w:szCs w:val="20"/>
          <w:lang w:val="es-ES"/>
        </w:rPr>
        <w:t xml:space="preserve">la CIDH toma en consideración que </w:t>
      </w:r>
      <w:r w:rsidRPr="000D64FE">
        <w:rPr>
          <w:rFonts w:asciiTheme="majorHAnsi" w:hAnsiTheme="majorHAnsi"/>
          <w:sz w:val="20"/>
          <w:szCs w:val="20"/>
          <w:lang w:val="es-ES"/>
        </w:rPr>
        <w:t>la petición fue re</w:t>
      </w:r>
      <w:r w:rsidR="005C4791" w:rsidRPr="000D64FE">
        <w:rPr>
          <w:rFonts w:asciiTheme="majorHAnsi" w:hAnsiTheme="majorHAnsi"/>
          <w:sz w:val="20"/>
          <w:szCs w:val="20"/>
          <w:lang w:val="es-ES"/>
        </w:rPr>
        <w:t>cibida el 18 de febrero de 2010;</w:t>
      </w:r>
      <w:r w:rsidRPr="000D64FE">
        <w:rPr>
          <w:rFonts w:asciiTheme="majorHAnsi" w:hAnsiTheme="majorHAnsi"/>
          <w:sz w:val="20"/>
          <w:szCs w:val="20"/>
          <w:lang w:val="es-ES"/>
        </w:rPr>
        <w:t xml:space="preserve"> los hechos </w:t>
      </w:r>
      <w:r w:rsidR="005C4791" w:rsidRPr="000D64FE">
        <w:rPr>
          <w:rFonts w:asciiTheme="majorHAnsi" w:hAnsiTheme="majorHAnsi"/>
          <w:sz w:val="20"/>
          <w:szCs w:val="20"/>
          <w:lang w:val="es-ES"/>
        </w:rPr>
        <w:t>ocurrieron a partir del 18 de junio de 2001;</w:t>
      </w:r>
      <w:r w:rsidRPr="000D64FE">
        <w:rPr>
          <w:rFonts w:asciiTheme="majorHAnsi" w:hAnsiTheme="majorHAnsi"/>
          <w:sz w:val="20"/>
          <w:szCs w:val="20"/>
          <w:lang w:val="es-ES"/>
        </w:rPr>
        <w:t xml:space="preserve"> </w:t>
      </w:r>
      <w:r w:rsidR="005C4791" w:rsidRPr="000D64FE">
        <w:rPr>
          <w:rFonts w:asciiTheme="majorHAnsi" w:hAnsiTheme="majorHAnsi"/>
          <w:sz w:val="20"/>
          <w:szCs w:val="20"/>
          <w:lang w:val="es-ES"/>
        </w:rPr>
        <w:t xml:space="preserve">la investigación penal archivada por la Fiscalía General de la Nación en 2003, luego en 2018 en consideración para ser reabierta por parte de esta misma agencia de investigación; y que los efectos de las violaciones alegadas  </w:t>
      </w:r>
      <w:r w:rsidRPr="000D64FE">
        <w:rPr>
          <w:rFonts w:asciiTheme="majorHAnsi" w:hAnsiTheme="majorHAnsi"/>
          <w:sz w:val="20"/>
          <w:szCs w:val="20"/>
          <w:lang w:val="es-ES"/>
        </w:rPr>
        <w:t xml:space="preserve">se extenderían hasta el presente, la Comisión </w:t>
      </w:r>
      <w:r w:rsidR="005C4791" w:rsidRPr="000D64FE">
        <w:rPr>
          <w:rFonts w:asciiTheme="majorHAnsi" w:hAnsiTheme="majorHAnsi"/>
          <w:sz w:val="20"/>
          <w:szCs w:val="20"/>
          <w:lang w:val="es-ES"/>
        </w:rPr>
        <w:t>concluye</w:t>
      </w:r>
      <w:r w:rsidRPr="000D64FE">
        <w:rPr>
          <w:rFonts w:asciiTheme="majorHAnsi" w:hAnsiTheme="majorHAnsi"/>
          <w:sz w:val="20"/>
          <w:szCs w:val="20"/>
          <w:lang w:val="es-ES"/>
        </w:rPr>
        <w:t xml:space="preserve"> que </w:t>
      </w:r>
      <w:r w:rsidR="005C4791" w:rsidRPr="000D64FE">
        <w:rPr>
          <w:rFonts w:asciiTheme="majorHAnsi" w:hAnsiTheme="majorHAnsi"/>
          <w:sz w:val="20"/>
          <w:szCs w:val="20"/>
          <w:lang w:val="es-ES"/>
        </w:rPr>
        <w:t>la presente petición fue</w:t>
      </w:r>
      <w:r w:rsidRPr="000D64FE">
        <w:rPr>
          <w:rFonts w:asciiTheme="majorHAnsi" w:hAnsiTheme="majorHAnsi"/>
          <w:sz w:val="20"/>
          <w:szCs w:val="20"/>
          <w:lang w:val="es-ES"/>
        </w:rPr>
        <w:t xml:space="preserve"> presentada dentro de un plazo razonable </w:t>
      </w:r>
      <w:r w:rsidR="005C4791" w:rsidRPr="000D64FE">
        <w:rPr>
          <w:rFonts w:asciiTheme="majorHAnsi" w:hAnsiTheme="majorHAnsi"/>
          <w:sz w:val="20"/>
          <w:szCs w:val="20"/>
          <w:lang w:val="es-ES"/>
        </w:rPr>
        <w:t>en los términos del</w:t>
      </w:r>
      <w:r w:rsidRPr="000D64FE">
        <w:rPr>
          <w:rFonts w:asciiTheme="majorHAnsi" w:hAnsiTheme="majorHAnsi"/>
          <w:sz w:val="20"/>
          <w:szCs w:val="20"/>
          <w:lang w:val="es-ES"/>
        </w:rPr>
        <w:t xml:space="preserve"> artículo 32.2 del Reglamento de la CIDH.</w:t>
      </w:r>
    </w:p>
    <w:p w14:paraId="0EF6B21B" w14:textId="61616769" w:rsidR="00311BC9" w:rsidRPr="000D64FE" w:rsidRDefault="006D5B0A" w:rsidP="00FB2D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13.</w:t>
      </w:r>
      <w:r w:rsidRPr="000D64FE">
        <w:rPr>
          <w:rFonts w:asciiTheme="majorHAnsi" w:hAnsiTheme="majorHAnsi"/>
          <w:sz w:val="20"/>
          <w:szCs w:val="20"/>
          <w:lang w:val="es-ES"/>
        </w:rPr>
        <w:tab/>
      </w:r>
      <w:r w:rsidR="00291B6B" w:rsidRPr="000D64FE">
        <w:rPr>
          <w:rFonts w:asciiTheme="majorHAnsi" w:hAnsiTheme="majorHAnsi"/>
          <w:sz w:val="20"/>
          <w:szCs w:val="20"/>
          <w:lang w:val="es-ES"/>
        </w:rPr>
        <w:t xml:space="preserve">Adicionalmente, en cuanto a los procesos de reparación directa ante la jurisdicción contencioso-administrativa, la Comisión ha sostenido reiteradamente que dicha vía no constituye un recurso idóneo a efectos de analizar la admisibilidad de un reclamo de la naturaleza del presente, ya que la misma no es adecuada para proporcionar una reparación integral que </w:t>
      </w:r>
      <w:r w:rsidR="00B53546" w:rsidRPr="000D64FE">
        <w:rPr>
          <w:rFonts w:asciiTheme="majorHAnsi" w:hAnsiTheme="majorHAnsi"/>
          <w:sz w:val="20"/>
          <w:szCs w:val="20"/>
          <w:lang w:val="es-ES"/>
        </w:rPr>
        <w:t>incluya</w:t>
      </w:r>
      <w:r w:rsidR="00291B6B" w:rsidRPr="000D64FE">
        <w:rPr>
          <w:rFonts w:asciiTheme="majorHAnsi" w:hAnsiTheme="majorHAnsi"/>
          <w:sz w:val="20"/>
          <w:szCs w:val="20"/>
          <w:lang w:val="es-ES"/>
        </w:rPr>
        <w:t xml:space="preserve"> esclarecimiento </w:t>
      </w:r>
      <w:r w:rsidR="00AA5E1D" w:rsidRPr="000D64FE">
        <w:rPr>
          <w:rFonts w:asciiTheme="majorHAnsi" w:hAnsiTheme="majorHAnsi"/>
          <w:sz w:val="20"/>
          <w:szCs w:val="20"/>
          <w:lang w:val="es-ES"/>
        </w:rPr>
        <w:t xml:space="preserve">de los hechos </w:t>
      </w:r>
      <w:r w:rsidR="00291B6B" w:rsidRPr="000D64FE">
        <w:rPr>
          <w:rFonts w:asciiTheme="majorHAnsi" w:hAnsiTheme="majorHAnsi"/>
          <w:sz w:val="20"/>
          <w:szCs w:val="20"/>
          <w:lang w:val="es-ES"/>
        </w:rPr>
        <w:t xml:space="preserve">y </w:t>
      </w:r>
      <w:r w:rsidR="00860297" w:rsidRPr="000D64FE">
        <w:rPr>
          <w:rFonts w:asciiTheme="majorHAnsi" w:hAnsiTheme="majorHAnsi"/>
          <w:sz w:val="20"/>
          <w:szCs w:val="20"/>
          <w:lang w:val="es-ES"/>
        </w:rPr>
        <w:t xml:space="preserve">la satisfacción de las justas expectativas de </w:t>
      </w:r>
      <w:r w:rsidR="00291B6B" w:rsidRPr="000D64FE">
        <w:rPr>
          <w:rFonts w:asciiTheme="majorHAnsi" w:hAnsiTheme="majorHAnsi"/>
          <w:sz w:val="20"/>
          <w:szCs w:val="20"/>
          <w:lang w:val="es-ES"/>
        </w:rPr>
        <w:t xml:space="preserve">justicia </w:t>
      </w:r>
      <w:r w:rsidR="002A32A2" w:rsidRPr="000D64FE">
        <w:rPr>
          <w:rFonts w:asciiTheme="majorHAnsi" w:hAnsiTheme="majorHAnsi"/>
          <w:sz w:val="20"/>
          <w:szCs w:val="20"/>
          <w:lang w:val="es-ES"/>
        </w:rPr>
        <w:t>de</w:t>
      </w:r>
      <w:r w:rsidR="00291B6B" w:rsidRPr="000D64FE">
        <w:rPr>
          <w:rFonts w:asciiTheme="majorHAnsi" w:hAnsiTheme="majorHAnsi"/>
          <w:sz w:val="20"/>
          <w:szCs w:val="20"/>
          <w:lang w:val="es-ES"/>
        </w:rPr>
        <w:t xml:space="preserve"> los familiares</w:t>
      </w:r>
      <w:r w:rsidR="00AA5E1D" w:rsidRPr="000D64FE">
        <w:rPr>
          <w:rFonts w:asciiTheme="majorHAnsi" w:hAnsiTheme="majorHAnsi"/>
          <w:sz w:val="20"/>
          <w:szCs w:val="20"/>
          <w:lang w:val="es-ES"/>
        </w:rPr>
        <w:t xml:space="preserve"> de las víctimas</w:t>
      </w:r>
      <w:r w:rsidR="00291B6B" w:rsidRPr="000D64FE">
        <w:rPr>
          <w:rFonts w:asciiTheme="majorHAnsi" w:hAnsiTheme="majorHAnsi"/>
          <w:sz w:val="20"/>
          <w:szCs w:val="20"/>
          <w:lang w:val="es-ES"/>
        </w:rPr>
        <w:t xml:space="preserve">. </w:t>
      </w:r>
      <w:r w:rsidR="002A32A2" w:rsidRPr="000D64FE">
        <w:rPr>
          <w:rFonts w:asciiTheme="majorHAnsi" w:hAnsiTheme="majorHAnsi"/>
          <w:sz w:val="20"/>
          <w:szCs w:val="20"/>
          <w:lang w:val="es-ES"/>
        </w:rPr>
        <w:t>E</w:t>
      </w:r>
      <w:r w:rsidR="00013AED" w:rsidRPr="000D64FE">
        <w:rPr>
          <w:rFonts w:asciiTheme="majorHAnsi" w:hAnsiTheme="majorHAnsi"/>
          <w:sz w:val="20"/>
          <w:szCs w:val="20"/>
          <w:lang w:val="es-ES"/>
        </w:rPr>
        <w:t xml:space="preserve">s sólo a través de esta vía investigativa que se puede descartar que se haya presentado una omisión de protección por parte de la Policía Nacional que haya permitido la consolidación del riesgo mortal que pesaba sobre el Sr. Ramírez. </w:t>
      </w:r>
      <w:r w:rsidR="00860297" w:rsidRPr="000D64FE">
        <w:rPr>
          <w:rFonts w:asciiTheme="majorHAnsi" w:hAnsiTheme="majorHAnsi"/>
          <w:sz w:val="20"/>
          <w:szCs w:val="20"/>
          <w:lang w:val="es-ES"/>
        </w:rPr>
        <w:t>Po eso</w:t>
      </w:r>
      <w:r w:rsidR="00291B6B" w:rsidRPr="000D64FE">
        <w:rPr>
          <w:rFonts w:asciiTheme="majorHAnsi" w:hAnsiTheme="majorHAnsi"/>
          <w:sz w:val="20"/>
          <w:szCs w:val="20"/>
          <w:lang w:val="es-ES"/>
        </w:rPr>
        <w:t>, la Comisión no encuentra en los alegatos del Estado razones que justifiquen variar esta doctrina reiterada, la cual es además congruente con la jurisprudencia constante de la Corte Interamericana de Derechos Humanos</w:t>
      </w:r>
      <w:r w:rsidR="00860297" w:rsidRPr="000D64FE">
        <w:rPr>
          <w:rFonts w:asciiTheme="majorHAnsi" w:hAnsiTheme="majorHAnsi"/>
          <w:sz w:val="20"/>
          <w:szCs w:val="20"/>
          <w:lang w:val="es-ES"/>
        </w:rPr>
        <w:t>.</w:t>
      </w:r>
    </w:p>
    <w:p w14:paraId="055D202C" w14:textId="5629DC94" w:rsidR="0089741F" w:rsidRPr="000D64FE" w:rsidRDefault="003239B8" w:rsidP="00F50FB1">
      <w:pPr>
        <w:pStyle w:val="ListParagraph"/>
        <w:spacing w:before="240" w:after="240"/>
        <w:jc w:val="both"/>
        <w:rPr>
          <w:rFonts w:asciiTheme="majorHAnsi" w:hAnsiTheme="majorHAnsi"/>
          <w:b/>
          <w:sz w:val="20"/>
          <w:szCs w:val="20"/>
          <w:lang w:val="es-ES"/>
        </w:rPr>
      </w:pPr>
      <w:r w:rsidRPr="000D64FE">
        <w:rPr>
          <w:rFonts w:asciiTheme="majorHAnsi" w:hAnsiTheme="majorHAnsi"/>
          <w:b/>
          <w:bCs/>
          <w:sz w:val="20"/>
          <w:szCs w:val="20"/>
          <w:lang w:val="es-ES"/>
        </w:rPr>
        <w:t>VII.</w:t>
      </w:r>
      <w:r w:rsidRPr="000D64FE">
        <w:rPr>
          <w:rFonts w:asciiTheme="majorHAnsi" w:hAnsiTheme="majorHAnsi"/>
          <w:b/>
          <w:bCs/>
          <w:sz w:val="20"/>
          <w:szCs w:val="20"/>
          <w:lang w:val="es-ES"/>
        </w:rPr>
        <w:tab/>
      </w:r>
      <w:r w:rsidR="004A6A54" w:rsidRPr="000D64FE">
        <w:rPr>
          <w:rFonts w:asciiTheme="majorHAnsi" w:hAnsiTheme="majorHAnsi"/>
          <w:b/>
          <w:bCs/>
          <w:sz w:val="20"/>
          <w:szCs w:val="20"/>
          <w:lang w:val="es-ES"/>
        </w:rPr>
        <w:t xml:space="preserve">ANÁLISIS DE </w:t>
      </w:r>
      <w:r w:rsidR="00C21FEF" w:rsidRPr="000D64FE">
        <w:rPr>
          <w:rFonts w:asciiTheme="majorHAnsi" w:hAnsiTheme="majorHAnsi"/>
          <w:b/>
          <w:bCs/>
          <w:sz w:val="20"/>
          <w:szCs w:val="20"/>
          <w:lang w:val="es-ES"/>
        </w:rPr>
        <w:t>CARACTERIZACIÓN DE LOS HECHOS ALEGADOS</w:t>
      </w:r>
    </w:p>
    <w:p w14:paraId="48803415" w14:textId="3F86FC78" w:rsidR="0089741F" w:rsidRPr="000D64FE" w:rsidRDefault="0089741F" w:rsidP="0089741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Cambria" w:hAnsi="Cambria" w:cs="Calibri"/>
          <w:sz w:val="20"/>
          <w:szCs w:val="20"/>
          <w:lang w:val="es-ES"/>
        </w:rPr>
        <w:t>1</w:t>
      </w:r>
      <w:r w:rsidR="00F50FB1" w:rsidRPr="000D64FE">
        <w:rPr>
          <w:rFonts w:ascii="Cambria" w:hAnsi="Cambria" w:cs="Calibri"/>
          <w:sz w:val="20"/>
          <w:szCs w:val="20"/>
          <w:lang w:val="es-ES"/>
        </w:rPr>
        <w:t>4</w:t>
      </w:r>
      <w:r w:rsidRPr="000D64FE">
        <w:rPr>
          <w:rFonts w:ascii="Cambria" w:hAnsi="Cambria" w:cs="Calibri"/>
          <w:sz w:val="20"/>
          <w:szCs w:val="20"/>
          <w:lang w:val="es-ES"/>
        </w:rPr>
        <w:t xml:space="preserve">. </w:t>
      </w:r>
      <w:r w:rsidR="00FB2DB0" w:rsidRPr="000D64FE">
        <w:rPr>
          <w:rFonts w:ascii="Cambria" w:hAnsi="Cambria" w:cs="Calibri"/>
          <w:sz w:val="20"/>
          <w:szCs w:val="20"/>
          <w:lang w:val="es-ES"/>
        </w:rPr>
        <w:tab/>
      </w:r>
      <w:r w:rsidR="00B53546" w:rsidRPr="000D64FE">
        <w:rPr>
          <w:rFonts w:ascii="Cambria" w:hAnsi="Cambria" w:cs="Calibri"/>
          <w:sz w:val="20"/>
          <w:szCs w:val="20"/>
          <w:lang w:val="es-ES"/>
        </w:rPr>
        <w:t>Como cuestión preliminar, y en atención a los cuestionamientos del Estado respecto a la competencia de la CIDH para conocer de los procesos adelantados a nivel doméstico, la CIDH reitera que a</w:t>
      </w:r>
      <w:r w:rsidRPr="000D64FE">
        <w:rPr>
          <w:rFonts w:ascii="Cambria" w:hAnsi="Cambria" w:cs="Calibri"/>
          <w:sz w:val="20"/>
          <w:szCs w:val="20"/>
          <w:lang w:val="es-ES"/>
        </w:rPr>
        <w:t xml:space="preserve"> los efectos de la admisibilidad de una petición, </w:t>
      </w:r>
      <w:r w:rsidR="00B53546" w:rsidRPr="000D64FE">
        <w:rPr>
          <w:rFonts w:ascii="Cambria" w:hAnsi="Cambria" w:cs="Calibri"/>
          <w:sz w:val="20"/>
          <w:szCs w:val="20"/>
          <w:lang w:val="es-ES"/>
        </w:rPr>
        <w:t>esta</w:t>
      </w:r>
      <w:r w:rsidRPr="000D64FE">
        <w:rPr>
          <w:rFonts w:ascii="Cambria" w:hAnsi="Cambria" w:cs="Calibri"/>
          <w:sz w:val="20"/>
          <w:szCs w:val="20"/>
          <w:lang w:val="es-ES"/>
        </w:rPr>
        <w:t xml:space="preserve"> debe decidir si los hechos alegados pueden caracterizar una violación de derechos, según lo estipulado en el artículo 47(b) de la Convención Americana</w:t>
      </w:r>
      <w:r w:rsidR="00B53546" w:rsidRPr="000D64FE">
        <w:rPr>
          <w:rFonts w:ascii="Cambria" w:hAnsi="Cambria" w:cs="Calibri"/>
          <w:sz w:val="20"/>
          <w:szCs w:val="20"/>
          <w:lang w:val="es-ES"/>
        </w:rPr>
        <w:t>;</w:t>
      </w:r>
      <w:r w:rsidRPr="000D64FE">
        <w:rPr>
          <w:rFonts w:ascii="Cambria" w:hAnsi="Cambria" w:cs="Calibri"/>
          <w:sz w:val="20"/>
          <w:szCs w:val="20"/>
          <w:lang w:val="es-ES"/>
        </w:rPr>
        <w:t xml:space="preserve"> o si la petición es “manifiestamente infundada” o es “evidente su total improcedencia”, conforme al inciso (c) de dicho artículo. El criterio de evaluación de esos requisitos difiere del que se utiliza para pronunciarse </w:t>
      </w:r>
      <w:r w:rsidR="00B53546" w:rsidRPr="000D64FE">
        <w:rPr>
          <w:rFonts w:ascii="Cambria" w:hAnsi="Cambria" w:cs="Calibri"/>
          <w:sz w:val="20"/>
          <w:szCs w:val="20"/>
          <w:lang w:val="es-ES"/>
        </w:rPr>
        <w:t>el mérito del caso en la etapa de fondo</w:t>
      </w:r>
      <w:r w:rsidRPr="000D64FE">
        <w:rPr>
          <w:rFonts w:ascii="Cambria" w:hAnsi="Cambria" w:cs="Calibri"/>
          <w:sz w:val="20"/>
          <w:szCs w:val="20"/>
          <w:lang w:val="es-ES"/>
        </w:rPr>
        <w:t xml:space="preserve">. Asimismo, dentro del marco de su mandato es competente para declarar admisible una petición cuando ésta se refiere a procesos internos que podrían ser violatorios de derechos garantizados por la Convención Americana. </w:t>
      </w:r>
    </w:p>
    <w:p w14:paraId="4C3B01FE" w14:textId="4AB8D79B" w:rsidR="00E738B3" w:rsidRPr="000D64FE" w:rsidRDefault="00627352" w:rsidP="00E738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0D64FE">
        <w:rPr>
          <w:rFonts w:asciiTheme="majorHAnsi" w:hAnsiTheme="majorHAnsi"/>
          <w:sz w:val="20"/>
          <w:szCs w:val="20"/>
          <w:lang w:val="es-ES"/>
        </w:rPr>
        <w:t>1</w:t>
      </w:r>
      <w:r w:rsidR="00F50FB1" w:rsidRPr="000D64FE">
        <w:rPr>
          <w:rFonts w:asciiTheme="majorHAnsi" w:hAnsiTheme="majorHAnsi"/>
          <w:sz w:val="20"/>
          <w:szCs w:val="20"/>
          <w:lang w:val="es-ES"/>
        </w:rPr>
        <w:t>5</w:t>
      </w:r>
      <w:r w:rsidRPr="000D64FE">
        <w:rPr>
          <w:rFonts w:asciiTheme="majorHAnsi" w:hAnsiTheme="majorHAnsi"/>
          <w:sz w:val="20"/>
          <w:szCs w:val="20"/>
          <w:lang w:val="es-ES"/>
        </w:rPr>
        <w:t xml:space="preserve">. </w:t>
      </w:r>
      <w:r w:rsidR="00FB2DB0" w:rsidRPr="000D64FE">
        <w:rPr>
          <w:rFonts w:asciiTheme="majorHAnsi" w:hAnsiTheme="majorHAnsi"/>
          <w:sz w:val="20"/>
          <w:szCs w:val="20"/>
          <w:lang w:val="es-ES"/>
        </w:rPr>
        <w:tab/>
      </w:r>
      <w:r w:rsidR="00F50FB1" w:rsidRPr="000D64FE">
        <w:rPr>
          <w:rFonts w:asciiTheme="majorHAnsi" w:hAnsiTheme="majorHAnsi"/>
          <w:sz w:val="20"/>
          <w:szCs w:val="20"/>
          <w:lang w:val="es-ES"/>
        </w:rPr>
        <w:t>En este sentido, t</w:t>
      </w:r>
      <w:r w:rsidR="00F9497E" w:rsidRPr="000D64FE">
        <w:rPr>
          <w:rFonts w:asciiTheme="majorHAnsi" w:hAnsiTheme="majorHAnsi"/>
          <w:sz w:val="20"/>
          <w:szCs w:val="20"/>
          <w:lang w:val="es-ES"/>
        </w:rPr>
        <w:t xml:space="preserve">ras examinar los elementos de hecho y de derecho expuestos por las partes, la Comisión estima que </w:t>
      </w:r>
      <w:r w:rsidR="00013AED" w:rsidRPr="000D64FE">
        <w:rPr>
          <w:rFonts w:asciiTheme="majorHAnsi" w:hAnsiTheme="majorHAnsi"/>
          <w:sz w:val="20"/>
          <w:szCs w:val="20"/>
          <w:lang w:val="es-ES"/>
        </w:rPr>
        <w:t>los alegatos de la peticionaria</w:t>
      </w:r>
      <w:r w:rsidR="00F9497E" w:rsidRPr="000D64FE">
        <w:rPr>
          <w:rFonts w:asciiTheme="majorHAnsi" w:hAnsiTheme="majorHAnsi"/>
          <w:sz w:val="20"/>
          <w:szCs w:val="20"/>
          <w:lang w:val="es-ES"/>
        </w:rPr>
        <w:t xml:space="preserve"> </w:t>
      </w:r>
      <w:r w:rsidR="00013AED" w:rsidRPr="000D64FE">
        <w:rPr>
          <w:rFonts w:asciiTheme="majorHAnsi" w:hAnsiTheme="majorHAnsi"/>
          <w:sz w:val="20"/>
          <w:szCs w:val="20"/>
          <w:lang w:val="es-ES"/>
        </w:rPr>
        <w:t>relativos a:</w:t>
      </w:r>
      <w:r w:rsidR="0095677E" w:rsidRPr="000D64FE">
        <w:rPr>
          <w:rFonts w:asciiTheme="majorHAnsi" w:hAnsiTheme="majorHAnsi"/>
          <w:sz w:val="20"/>
          <w:szCs w:val="20"/>
          <w:lang w:val="es-ES"/>
        </w:rPr>
        <w:t xml:space="preserve"> (</w:t>
      </w:r>
      <w:r w:rsidR="00013AED" w:rsidRPr="000D64FE">
        <w:rPr>
          <w:rFonts w:asciiTheme="majorHAnsi" w:hAnsiTheme="majorHAnsi"/>
          <w:sz w:val="20"/>
          <w:szCs w:val="20"/>
          <w:lang w:val="es-ES"/>
        </w:rPr>
        <w:t>a</w:t>
      </w:r>
      <w:r w:rsidR="0095677E" w:rsidRPr="000D64FE">
        <w:rPr>
          <w:rFonts w:asciiTheme="majorHAnsi" w:hAnsiTheme="majorHAnsi"/>
          <w:sz w:val="20"/>
          <w:szCs w:val="20"/>
          <w:lang w:val="es-ES"/>
        </w:rPr>
        <w:t xml:space="preserve">) </w:t>
      </w:r>
      <w:r w:rsidR="00013AED" w:rsidRPr="000D64FE">
        <w:rPr>
          <w:rFonts w:asciiTheme="majorHAnsi" w:hAnsiTheme="majorHAnsi"/>
          <w:sz w:val="20"/>
          <w:szCs w:val="20"/>
          <w:lang w:val="es-ES"/>
        </w:rPr>
        <w:t>la</w:t>
      </w:r>
      <w:r w:rsidR="0095677E" w:rsidRPr="000D64FE">
        <w:rPr>
          <w:rFonts w:asciiTheme="majorHAnsi" w:hAnsiTheme="majorHAnsi"/>
          <w:sz w:val="20"/>
          <w:szCs w:val="20"/>
          <w:lang w:val="es-ES"/>
        </w:rPr>
        <w:t xml:space="preserve"> omisión de protección del </w:t>
      </w:r>
      <w:r w:rsidR="007F6535" w:rsidRPr="000D64FE">
        <w:rPr>
          <w:rFonts w:asciiTheme="majorHAnsi" w:hAnsiTheme="majorHAnsi"/>
          <w:sz w:val="20"/>
          <w:szCs w:val="20"/>
          <w:lang w:val="es-ES"/>
        </w:rPr>
        <w:t>Sr.</w:t>
      </w:r>
      <w:r w:rsidR="0095677E" w:rsidRPr="000D64FE">
        <w:rPr>
          <w:rFonts w:asciiTheme="majorHAnsi" w:hAnsiTheme="majorHAnsi"/>
          <w:sz w:val="20"/>
          <w:szCs w:val="20"/>
          <w:lang w:val="es-ES"/>
        </w:rPr>
        <w:t xml:space="preserve"> Ramírez que contribuyó a que se consumara su asesinato,</w:t>
      </w:r>
      <w:r w:rsidR="00013AED" w:rsidRPr="000D64FE">
        <w:rPr>
          <w:rFonts w:asciiTheme="majorHAnsi" w:hAnsiTheme="majorHAnsi"/>
          <w:sz w:val="20"/>
          <w:szCs w:val="20"/>
          <w:lang w:val="es-ES"/>
        </w:rPr>
        <w:t xml:space="preserve"> e incluso a la posibilidad de una participación activa de agentes del Estado en su muerte en complicidad con las FARC; </w:t>
      </w:r>
      <w:r w:rsidR="0095677E" w:rsidRPr="000D64FE">
        <w:rPr>
          <w:rFonts w:asciiTheme="majorHAnsi" w:hAnsiTheme="majorHAnsi"/>
          <w:sz w:val="20"/>
          <w:szCs w:val="20"/>
          <w:lang w:val="es-ES"/>
        </w:rPr>
        <w:t>(</w:t>
      </w:r>
      <w:r w:rsidR="00013AED" w:rsidRPr="000D64FE">
        <w:rPr>
          <w:rFonts w:asciiTheme="majorHAnsi" w:hAnsiTheme="majorHAnsi"/>
          <w:sz w:val="20"/>
          <w:szCs w:val="20"/>
          <w:lang w:val="es-ES"/>
        </w:rPr>
        <w:t>b</w:t>
      </w:r>
      <w:r w:rsidR="0095677E" w:rsidRPr="000D64FE">
        <w:rPr>
          <w:rFonts w:asciiTheme="majorHAnsi" w:hAnsiTheme="majorHAnsi"/>
          <w:sz w:val="20"/>
          <w:szCs w:val="20"/>
          <w:lang w:val="es-ES"/>
        </w:rPr>
        <w:t xml:space="preserve">) </w:t>
      </w:r>
      <w:r w:rsidR="00013AED" w:rsidRPr="000D64FE">
        <w:rPr>
          <w:rFonts w:asciiTheme="majorHAnsi" w:hAnsiTheme="majorHAnsi"/>
          <w:sz w:val="20"/>
          <w:szCs w:val="20"/>
          <w:lang w:val="es-ES"/>
        </w:rPr>
        <w:t xml:space="preserve">la impunidad y falta de esclarecimiento en la que se mantienen estos hechos; </w:t>
      </w:r>
      <w:r w:rsidR="0095677E" w:rsidRPr="000D64FE">
        <w:rPr>
          <w:rFonts w:asciiTheme="majorHAnsi" w:hAnsiTheme="majorHAnsi"/>
          <w:sz w:val="20"/>
          <w:szCs w:val="20"/>
          <w:lang w:val="es-ES"/>
        </w:rPr>
        <w:t>(</w:t>
      </w:r>
      <w:r w:rsidR="00013AED" w:rsidRPr="000D64FE">
        <w:rPr>
          <w:rFonts w:asciiTheme="majorHAnsi" w:hAnsiTheme="majorHAnsi"/>
          <w:sz w:val="20"/>
          <w:szCs w:val="20"/>
          <w:lang w:val="es-ES"/>
        </w:rPr>
        <w:t>c</w:t>
      </w:r>
      <w:r w:rsidR="0095677E" w:rsidRPr="000D64FE">
        <w:rPr>
          <w:rFonts w:asciiTheme="majorHAnsi" w:hAnsiTheme="majorHAnsi"/>
          <w:sz w:val="20"/>
          <w:szCs w:val="20"/>
          <w:lang w:val="es-ES"/>
        </w:rPr>
        <w:t xml:space="preserve">) </w:t>
      </w:r>
      <w:r w:rsidR="00013AED" w:rsidRPr="000D64FE">
        <w:rPr>
          <w:rFonts w:asciiTheme="majorHAnsi" w:hAnsiTheme="majorHAnsi"/>
          <w:sz w:val="20"/>
          <w:szCs w:val="20"/>
          <w:lang w:val="es-ES"/>
        </w:rPr>
        <w:t xml:space="preserve">el desplazamiento de </w:t>
      </w:r>
      <w:r w:rsidR="0095677E" w:rsidRPr="000D64FE">
        <w:rPr>
          <w:rFonts w:asciiTheme="majorHAnsi" w:hAnsiTheme="majorHAnsi"/>
          <w:sz w:val="20"/>
          <w:szCs w:val="20"/>
          <w:lang w:val="es-ES"/>
        </w:rPr>
        <w:t xml:space="preserve">los familiares del </w:t>
      </w:r>
      <w:r w:rsidR="007F6535" w:rsidRPr="000D64FE">
        <w:rPr>
          <w:rFonts w:asciiTheme="majorHAnsi" w:hAnsiTheme="majorHAnsi"/>
          <w:sz w:val="20"/>
          <w:szCs w:val="20"/>
          <w:lang w:val="es-ES"/>
        </w:rPr>
        <w:t>Sr.</w:t>
      </w:r>
      <w:r w:rsidR="0095677E" w:rsidRPr="000D64FE">
        <w:rPr>
          <w:rFonts w:asciiTheme="majorHAnsi" w:hAnsiTheme="majorHAnsi"/>
          <w:sz w:val="20"/>
          <w:szCs w:val="20"/>
          <w:lang w:val="es-ES"/>
        </w:rPr>
        <w:t xml:space="preserve"> Ramírez como consecuencia del crimen</w:t>
      </w:r>
      <w:r w:rsidR="00013AED" w:rsidRPr="000D64FE">
        <w:rPr>
          <w:rFonts w:asciiTheme="majorHAnsi" w:hAnsiTheme="majorHAnsi"/>
          <w:sz w:val="20"/>
          <w:szCs w:val="20"/>
          <w:lang w:val="es-ES"/>
        </w:rPr>
        <w:t xml:space="preserve">; </w:t>
      </w:r>
      <w:r w:rsidR="00790E49" w:rsidRPr="000D64FE">
        <w:rPr>
          <w:rFonts w:asciiTheme="majorHAnsi" w:hAnsiTheme="majorHAnsi"/>
          <w:sz w:val="20"/>
          <w:szCs w:val="20"/>
          <w:lang w:val="es-ES"/>
        </w:rPr>
        <w:t xml:space="preserve">(d) el que estos hechos se hayan dado como consecuencia de la participación de la presunta víctima en funciones públicas; </w:t>
      </w:r>
      <w:r w:rsidR="00013AED" w:rsidRPr="000D64FE">
        <w:rPr>
          <w:rFonts w:asciiTheme="majorHAnsi" w:hAnsiTheme="majorHAnsi"/>
          <w:sz w:val="20"/>
          <w:szCs w:val="20"/>
          <w:lang w:val="es-ES"/>
        </w:rPr>
        <w:t>y (</w:t>
      </w:r>
      <w:r w:rsidR="00790E49" w:rsidRPr="000D64FE">
        <w:rPr>
          <w:rFonts w:asciiTheme="majorHAnsi" w:hAnsiTheme="majorHAnsi"/>
          <w:sz w:val="20"/>
          <w:szCs w:val="20"/>
          <w:lang w:val="es-ES"/>
        </w:rPr>
        <w:t>e</w:t>
      </w:r>
      <w:r w:rsidR="00013AED" w:rsidRPr="000D64FE">
        <w:rPr>
          <w:rFonts w:asciiTheme="majorHAnsi" w:hAnsiTheme="majorHAnsi"/>
          <w:sz w:val="20"/>
          <w:szCs w:val="20"/>
          <w:lang w:val="es-ES"/>
        </w:rPr>
        <w:t>) la imposibilidad de los familiares de la presunta víctima de recurrir la decisión de primera instancia en el proceso de reparación directa</w:t>
      </w:r>
      <w:r w:rsidR="0095677E" w:rsidRPr="000D64FE">
        <w:rPr>
          <w:rFonts w:asciiTheme="majorHAnsi" w:hAnsiTheme="majorHAnsi"/>
          <w:sz w:val="20"/>
          <w:szCs w:val="20"/>
          <w:lang w:val="es-ES"/>
        </w:rPr>
        <w:t xml:space="preserve">, </w:t>
      </w:r>
      <w:r w:rsidR="00F9497E" w:rsidRPr="000D64FE">
        <w:rPr>
          <w:rFonts w:asciiTheme="majorHAnsi" w:hAnsiTheme="majorHAnsi"/>
          <w:sz w:val="20"/>
          <w:szCs w:val="20"/>
          <w:lang w:val="es-ES"/>
        </w:rPr>
        <w:t>no resultan manifiestamente infundadas</w:t>
      </w:r>
      <w:r w:rsidR="0095677E" w:rsidRPr="000D64FE">
        <w:rPr>
          <w:rFonts w:asciiTheme="majorHAnsi" w:hAnsiTheme="majorHAnsi"/>
          <w:sz w:val="20"/>
          <w:szCs w:val="20"/>
          <w:lang w:val="es-ES"/>
        </w:rPr>
        <w:t>,</w:t>
      </w:r>
      <w:r w:rsidR="00F9497E" w:rsidRPr="000D64FE">
        <w:rPr>
          <w:rFonts w:asciiTheme="majorHAnsi" w:hAnsiTheme="majorHAnsi"/>
          <w:sz w:val="20"/>
          <w:szCs w:val="20"/>
          <w:lang w:val="es-ES"/>
        </w:rPr>
        <w:t xml:space="preserve"> y requieren un estudio de fondo, pues los hechos alegados, de corroborarse como ciertos, podrían caracterizar</w:t>
      </w:r>
      <w:r w:rsidR="0089741F" w:rsidRPr="000D64FE">
        <w:rPr>
          <w:rFonts w:asciiTheme="majorHAnsi" w:hAnsiTheme="majorHAnsi"/>
          <w:sz w:val="20"/>
          <w:szCs w:val="20"/>
          <w:lang w:val="es-ES"/>
        </w:rPr>
        <w:t xml:space="preserve"> </w:t>
      </w:r>
      <w:r w:rsidR="0089741F" w:rsidRPr="000D64FE">
        <w:rPr>
          <w:rFonts w:asciiTheme="majorHAnsi" w:hAnsiTheme="majorHAnsi"/>
          <w:i/>
          <w:iCs/>
          <w:sz w:val="20"/>
          <w:szCs w:val="20"/>
          <w:lang w:val="es-ES"/>
        </w:rPr>
        <w:t>prima facie</w:t>
      </w:r>
      <w:r w:rsidR="00F9497E" w:rsidRPr="000D64FE">
        <w:rPr>
          <w:rFonts w:asciiTheme="majorHAnsi" w:hAnsiTheme="majorHAnsi"/>
          <w:sz w:val="20"/>
          <w:szCs w:val="20"/>
          <w:lang w:val="es-ES"/>
        </w:rPr>
        <w:t xml:space="preserve"> violaciones a los artículos 4</w:t>
      </w:r>
      <w:r w:rsidR="00C571C4" w:rsidRPr="000D64FE">
        <w:rPr>
          <w:rFonts w:asciiTheme="majorHAnsi" w:hAnsiTheme="majorHAnsi"/>
          <w:sz w:val="20"/>
          <w:szCs w:val="20"/>
          <w:lang w:val="es-ES"/>
        </w:rPr>
        <w:t xml:space="preserve"> (vida)</w:t>
      </w:r>
      <w:r w:rsidR="00F9497E" w:rsidRPr="000D64FE">
        <w:rPr>
          <w:rFonts w:asciiTheme="majorHAnsi" w:hAnsiTheme="majorHAnsi"/>
          <w:sz w:val="20"/>
          <w:szCs w:val="20"/>
          <w:lang w:val="es-ES"/>
        </w:rPr>
        <w:t>, 5</w:t>
      </w:r>
      <w:r w:rsidR="00C571C4" w:rsidRPr="000D64FE">
        <w:rPr>
          <w:rFonts w:asciiTheme="majorHAnsi" w:hAnsiTheme="majorHAnsi"/>
          <w:sz w:val="20"/>
          <w:szCs w:val="20"/>
          <w:lang w:val="es-ES"/>
        </w:rPr>
        <w:t xml:space="preserve"> (integridad personal)</w:t>
      </w:r>
      <w:r w:rsidR="00F9497E" w:rsidRPr="000D64FE">
        <w:rPr>
          <w:rFonts w:asciiTheme="majorHAnsi" w:hAnsiTheme="majorHAnsi"/>
          <w:sz w:val="20"/>
          <w:szCs w:val="20"/>
          <w:lang w:val="es-ES"/>
        </w:rPr>
        <w:t>, 8</w:t>
      </w:r>
      <w:r w:rsidR="00C571C4" w:rsidRPr="000D64FE">
        <w:rPr>
          <w:rFonts w:asciiTheme="majorHAnsi" w:hAnsiTheme="majorHAnsi"/>
          <w:sz w:val="20"/>
          <w:szCs w:val="20"/>
          <w:lang w:val="es-ES"/>
        </w:rPr>
        <w:t xml:space="preserve"> (garantías judiciales)</w:t>
      </w:r>
      <w:r w:rsidR="00F9497E" w:rsidRPr="000D64FE">
        <w:rPr>
          <w:rFonts w:asciiTheme="majorHAnsi" w:hAnsiTheme="majorHAnsi"/>
          <w:sz w:val="20"/>
          <w:szCs w:val="20"/>
          <w:lang w:val="es-ES"/>
        </w:rPr>
        <w:t>, 21</w:t>
      </w:r>
      <w:r w:rsidR="00C571C4" w:rsidRPr="000D64FE">
        <w:rPr>
          <w:rFonts w:asciiTheme="majorHAnsi" w:hAnsiTheme="majorHAnsi"/>
          <w:sz w:val="20"/>
          <w:szCs w:val="20"/>
          <w:lang w:val="es-ES"/>
        </w:rPr>
        <w:t xml:space="preserve"> (propiedad)</w:t>
      </w:r>
      <w:r w:rsidR="00F9497E" w:rsidRPr="000D64FE">
        <w:rPr>
          <w:rFonts w:asciiTheme="majorHAnsi" w:hAnsiTheme="majorHAnsi"/>
          <w:sz w:val="20"/>
          <w:szCs w:val="20"/>
          <w:lang w:val="es-ES"/>
        </w:rPr>
        <w:t>, 22</w:t>
      </w:r>
      <w:r w:rsidR="00C571C4" w:rsidRPr="000D64FE">
        <w:rPr>
          <w:rFonts w:asciiTheme="majorHAnsi" w:hAnsiTheme="majorHAnsi"/>
          <w:sz w:val="20"/>
          <w:szCs w:val="20"/>
          <w:lang w:val="es-ES"/>
        </w:rPr>
        <w:t xml:space="preserve"> (circulación y residencia)</w:t>
      </w:r>
      <w:r w:rsidR="00F9497E" w:rsidRPr="000D64FE">
        <w:rPr>
          <w:rFonts w:asciiTheme="majorHAnsi" w:hAnsiTheme="majorHAnsi"/>
          <w:sz w:val="20"/>
          <w:szCs w:val="20"/>
          <w:lang w:val="es-ES"/>
        </w:rPr>
        <w:t>, 23</w:t>
      </w:r>
      <w:r w:rsidR="00C571C4" w:rsidRPr="000D64FE">
        <w:rPr>
          <w:rFonts w:asciiTheme="majorHAnsi" w:hAnsiTheme="majorHAnsi"/>
          <w:sz w:val="20"/>
          <w:szCs w:val="20"/>
          <w:lang w:val="es-ES"/>
        </w:rPr>
        <w:t xml:space="preserve"> (derechos políticos)</w:t>
      </w:r>
      <w:r w:rsidR="00F9497E" w:rsidRPr="000D64FE">
        <w:rPr>
          <w:rFonts w:asciiTheme="majorHAnsi" w:hAnsiTheme="majorHAnsi"/>
          <w:sz w:val="20"/>
          <w:szCs w:val="20"/>
          <w:lang w:val="es-ES"/>
        </w:rPr>
        <w:t xml:space="preserve">, 25 </w:t>
      </w:r>
      <w:r w:rsidR="00C571C4" w:rsidRPr="000D64FE">
        <w:rPr>
          <w:rFonts w:asciiTheme="majorHAnsi" w:hAnsiTheme="majorHAnsi"/>
          <w:sz w:val="20"/>
          <w:szCs w:val="20"/>
          <w:lang w:val="es-ES"/>
        </w:rPr>
        <w:t xml:space="preserve">(protección judicial) </w:t>
      </w:r>
      <w:r w:rsidR="00F9497E" w:rsidRPr="000D64FE">
        <w:rPr>
          <w:rFonts w:asciiTheme="majorHAnsi" w:hAnsiTheme="majorHAnsi"/>
          <w:sz w:val="20"/>
          <w:szCs w:val="20"/>
          <w:lang w:val="es-ES"/>
        </w:rPr>
        <w:t xml:space="preserve">y 26 </w:t>
      </w:r>
      <w:r w:rsidR="00C571C4" w:rsidRPr="000D64FE">
        <w:rPr>
          <w:rFonts w:asciiTheme="majorHAnsi" w:hAnsiTheme="majorHAnsi"/>
          <w:sz w:val="20"/>
          <w:szCs w:val="20"/>
          <w:lang w:val="es-ES"/>
        </w:rPr>
        <w:t xml:space="preserve">(derechos económicos, sociales y culturales) </w:t>
      </w:r>
      <w:r w:rsidR="00F9497E" w:rsidRPr="000D64FE">
        <w:rPr>
          <w:rFonts w:asciiTheme="majorHAnsi" w:hAnsiTheme="majorHAnsi"/>
          <w:sz w:val="20"/>
          <w:szCs w:val="20"/>
          <w:lang w:val="es-ES"/>
        </w:rPr>
        <w:t xml:space="preserve">de la Convención Americana, en relación con </w:t>
      </w:r>
      <w:r w:rsidR="00C571C4" w:rsidRPr="000D64FE">
        <w:rPr>
          <w:rFonts w:asciiTheme="majorHAnsi" w:hAnsiTheme="majorHAnsi"/>
          <w:sz w:val="20"/>
          <w:szCs w:val="20"/>
          <w:lang w:val="es-ES"/>
        </w:rPr>
        <w:t>sus</w:t>
      </w:r>
      <w:r w:rsidR="00F9497E" w:rsidRPr="000D64FE">
        <w:rPr>
          <w:rFonts w:asciiTheme="majorHAnsi" w:hAnsiTheme="majorHAnsi"/>
          <w:sz w:val="20"/>
          <w:szCs w:val="20"/>
          <w:lang w:val="es-ES"/>
        </w:rPr>
        <w:t xml:space="preserve"> artículos 1</w:t>
      </w:r>
      <w:r w:rsidR="00DD58CD" w:rsidRPr="000D64FE">
        <w:rPr>
          <w:rFonts w:asciiTheme="majorHAnsi" w:hAnsiTheme="majorHAnsi"/>
          <w:sz w:val="20"/>
          <w:szCs w:val="20"/>
          <w:lang w:val="es-ES"/>
        </w:rPr>
        <w:t>.1</w:t>
      </w:r>
      <w:r w:rsidR="00F9497E" w:rsidRPr="000D64FE">
        <w:rPr>
          <w:rFonts w:asciiTheme="majorHAnsi" w:hAnsiTheme="majorHAnsi"/>
          <w:sz w:val="20"/>
          <w:szCs w:val="20"/>
          <w:lang w:val="es-ES"/>
        </w:rPr>
        <w:t xml:space="preserve"> </w:t>
      </w:r>
      <w:r w:rsidR="00C571C4" w:rsidRPr="000D64FE">
        <w:rPr>
          <w:rFonts w:asciiTheme="majorHAnsi" w:hAnsiTheme="majorHAnsi"/>
          <w:sz w:val="20"/>
          <w:szCs w:val="20"/>
          <w:lang w:val="es-ES"/>
        </w:rPr>
        <w:t xml:space="preserve">(deber de respetar los derechos) </w:t>
      </w:r>
      <w:r w:rsidR="00F9497E" w:rsidRPr="000D64FE">
        <w:rPr>
          <w:rFonts w:asciiTheme="majorHAnsi" w:hAnsiTheme="majorHAnsi"/>
          <w:sz w:val="20"/>
          <w:szCs w:val="20"/>
          <w:lang w:val="es-ES"/>
        </w:rPr>
        <w:t xml:space="preserve">y </w:t>
      </w:r>
      <w:r w:rsidR="00F9497E" w:rsidRPr="000D64FE">
        <w:rPr>
          <w:rFonts w:asciiTheme="majorHAnsi" w:hAnsiTheme="majorHAnsi"/>
          <w:sz w:val="20"/>
          <w:szCs w:val="20"/>
          <w:lang w:val="es-ES"/>
        </w:rPr>
        <w:lastRenderedPageBreak/>
        <w:t xml:space="preserve">2 </w:t>
      </w:r>
      <w:r w:rsidR="00C571C4" w:rsidRPr="000D64FE">
        <w:rPr>
          <w:rFonts w:asciiTheme="majorHAnsi" w:hAnsiTheme="majorHAnsi"/>
          <w:sz w:val="20"/>
          <w:szCs w:val="20"/>
          <w:lang w:val="es-ES"/>
        </w:rPr>
        <w:t>(deber de adoptar disposiciones de derecho interno)</w:t>
      </w:r>
      <w:r w:rsidR="00A730B1" w:rsidRPr="000D64FE">
        <w:rPr>
          <w:rStyle w:val="FootnoteReference"/>
          <w:rFonts w:asciiTheme="majorHAnsi" w:hAnsiTheme="majorHAnsi"/>
          <w:sz w:val="20"/>
          <w:szCs w:val="20"/>
          <w:lang w:val="es-ES"/>
        </w:rPr>
        <w:footnoteReference w:id="8"/>
      </w:r>
      <w:r w:rsidR="00C571C4" w:rsidRPr="000D64FE">
        <w:rPr>
          <w:rFonts w:asciiTheme="majorHAnsi" w:hAnsiTheme="majorHAnsi"/>
          <w:sz w:val="20"/>
          <w:szCs w:val="20"/>
          <w:lang w:val="es-ES"/>
        </w:rPr>
        <w:t xml:space="preserve"> </w:t>
      </w:r>
      <w:r w:rsidR="00F9497E" w:rsidRPr="000D64FE">
        <w:rPr>
          <w:rFonts w:asciiTheme="majorHAnsi" w:hAnsiTheme="majorHAnsi"/>
          <w:sz w:val="20"/>
          <w:szCs w:val="20"/>
          <w:lang w:val="es-ES"/>
        </w:rPr>
        <w:t xml:space="preserve">de la misma, </w:t>
      </w:r>
      <w:r w:rsidR="00C571C4" w:rsidRPr="000D64FE">
        <w:rPr>
          <w:rFonts w:asciiTheme="majorHAnsi" w:hAnsiTheme="majorHAnsi"/>
          <w:sz w:val="20"/>
          <w:szCs w:val="20"/>
          <w:lang w:val="es-ES"/>
        </w:rPr>
        <w:t xml:space="preserve">en los términos del presente informe, </w:t>
      </w:r>
      <w:r w:rsidR="00F9497E" w:rsidRPr="000D64FE">
        <w:rPr>
          <w:rFonts w:asciiTheme="majorHAnsi" w:hAnsiTheme="majorHAnsi"/>
          <w:sz w:val="20"/>
          <w:szCs w:val="20"/>
          <w:lang w:val="es-ES"/>
        </w:rPr>
        <w:t xml:space="preserve">en perjuicio del </w:t>
      </w:r>
      <w:r w:rsidR="007F6535" w:rsidRPr="000D64FE">
        <w:rPr>
          <w:rFonts w:asciiTheme="majorHAnsi" w:hAnsiTheme="majorHAnsi"/>
          <w:sz w:val="20"/>
          <w:szCs w:val="20"/>
          <w:lang w:val="es-ES"/>
        </w:rPr>
        <w:t>Sr.</w:t>
      </w:r>
      <w:r w:rsidR="00F9497E" w:rsidRPr="000D64FE">
        <w:rPr>
          <w:rFonts w:asciiTheme="majorHAnsi" w:hAnsiTheme="majorHAnsi"/>
          <w:sz w:val="20"/>
          <w:szCs w:val="20"/>
          <w:lang w:val="es-ES"/>
        </w:rPr>
        <w:t xml:space="preserve"> Ernesto Ramírez y sus familiares</w:t>
      </w:r>
      <w:r w:rsidR="00C571C4" w:rsidRPr="000D64FE">
        <w:rPr>
          <w:rFonts w:asciiTheme="majorHAnsi" w:hAnsiTheme="majorHAnsi"/>
          <w:sz w:val="20"/>
          <w:szCs w:val="20"/>
          <w:lang w:val="es-ES"/>
        </w:rPr>
        <w:t xml:space="preserve"> identificados en el presente informe</w:t>
      </w:r>
      <w:r w:rsidR="00F9497E" w:rsidRPr="000D64FE">
        <w:rPr>
          <w:rFonts w:asciiTheme="majorHAnsi" w:hAnsiTheme="majorHAnsi"/>
          <w:sz w:val="20"/>
          <w:szCs w:val="20"/>
          <w:lang w:val="es-ES"/>
        </w:rPr>
        <w:t>.</w:t>
      </w:r>
    </w:p>
    <w:p w14:paraId="29C87D23" w14:textId="77777777" w:rsidR="003239B8" w:rsidRPr="000D64FE" w:rsidRDefault="003239B8" w:rsidP="003239B8">
      <w:pPr>
        <w:pStyle w:val="ListParagraph"/>
        <w:spacing w:before="240" w:after="240"/>
        <w:jc w:val="both"/>
        <w:rPr>
          <w:rFonts w:asciiTheme="majorHAnsi" w:hAnsiTheme="majorHAnsi"/>
          <w:b/>
          <w:bCs/>
          <w:sz w:val="20"/>
          <w:szCs w:val="20"/>
          <w:lang w:val="es-ES"/>
        </w:rPr>
      </w:pPr>
      <w:r w:rsidRPr="000D64FE">
        <w:rPr>
          <w:rFonts w:asciiTheme="majorHAnsi" w:hAnsiTheme="majorHAnsi"/>
          <w:b/>
          <w:bCs/>
          <w:sz w:val="20"/>
          <w:szCs w:val="20"/>
          <w:lang w:val="es-ES"/>
        </w:rPr>
        <w:t xml:space="preserve">VIII. </w:t>
      </w:r>
      <w:r w:rsidRPr="000D64FE">
        <w:rPr>
          <w:rFonts w:asciiTheme="majorHAnsi" w:hAnsiTheme="majorHAnsi"/>
          <w:b/>
          <w:bCs/>
          <w:sz w:val="20"/>
          <w:szCs w:val="20"/>
          <w:lang w:val="es-ES"/>
        </w:rPr>
        <w:tab/>
        <w:t>DECISIÓN</w:t>
      </w:r>
    </w:p>
    <w:p w14:paraId="33F28D8A" w14:textId="1285BFB8" w:rsidR="000419AD" w:rsidRPr="000D64FE" w:rsidRDefault="003239B8" w:rsidP="00F949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D64FE">
        <w:rPr>
          <w:rFonts w:asciiTheme="majorHAnsi" w:hAnsiTheme="majorHAnsi"/>
          <w:sz w:val="20"/>
          <w:szCs w:val="20"/>
          <w:lang w:val="es-ES"/>
        </w:rPr>
        <w:t xml:space="preserve">Declarar admisible la presente petición en relación con </w:t>
      </w:r>
      <w:r w:rsidR="00F9497E" w:rsidRPr="000D64FE">
        <w:rPr>
          <w:rFonts w:asciiTheme="majorHAnsi" w:hAnsiTheme="majorHAnsi"/>
          <w:sz w:val="20"/>
          <w:szCs w:val="20"/>
          <w:lang w:val="es-ES"/>
        </w:rPr>
        <w:t>los artículos 4, 5, 8, 21, 22, 23, 25 y 26 de la Convención Americana, en relación con sus artículos 1</w:t>
      </w:r>
      <w:r w:rsidR="00DD58CD" w:rsidRPr="000D64FE">
        <w:rPr>
          <w:rFonts w:asciiTheme="majorHAnsi" w:hAnsiTheme="majorHAnsi"/>
          <w:sz w:val="20"/>
          <w:szCs w:val="20"/>
          <w:lang w:val="es-ES"/>
        </w:rPr>
        <w:t>.1</w:t>
      </w:r>
      <w:r w:rsidR="00F9497E" w:rsidRPr="000D64FE">
        <w:rPr>
          <w:rFonts w:asciiTheme="majorHAnsi" w:hAnsiTheme="majorHAnsi"/>
          <w:sz w:val="20"/>
          <w:szCs w:val="20"/>
          <w:lang w:val="es-ES"/>
        </w:rPr>
        <w:t xml:space="preserve"> y 2</w:t>
      </w:r>
      <w:r w:rsidR="00A758AA" w:rsidRPr="000D64FE">
        <w:rPr>
          <w:rFonts w:asciiTheme="majorHAnsi" w:hAnsiTheme="majorHAnsi"/>
          <w:sz w:val="20"/>
          <w:szCs w:val="20"/>
          <w:lang w:val="es-ES"/>
        </w:rPr>
        <w:t>;</w:t>
      </w:r>
      <w:r w:rsidR="007B76D3" w:rsidRPr="000D64FE">
        <w:rPr>
          <w:rFonts w:asciiTheme="majorHAnsi" w:hAnsiTheme="majorHAnsi"/>
          <w:sz w:val="20"/>
          <w:szCs w:val="20"/>
          <w:lang w:val="es-ES"/>
        </w:rPr>
        <w:t xml:space="preserve"> y</w:t>
      </w:r>
    </w:p>
    <w:p w14:paraId="7B114EDF" w14:textId="77777777" w:rsidR="008D768D" w:rsidRPr="000D64FE"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D64FE">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113F035" w14:textId="66C23CA2" w:rsidR="00BA096C" w:rsidRPr="00A37B82" w:rsidRDefault="00BA096C" w:rsidP="00BA096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BA096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1DDF0" w14:textId="77777777" w:rsidR="00463B0E" w:rsidRDefault="00463B0E">
      <w:r>
        <w:separator/>
      </w:r>
    </w:p>
  </w:endnote>
  <w:endnote w:type="continuationSeparator" w:id="0">
    <w:p w14:paraId="2DD8217D" w14:textId="77777777" w:rsidR="00463B0E" w:rsidRDefault="0046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24BD1" w14:textId="77777777" w:rsidR="00A82FAB" w:rsidRDefault="00A82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51E9D76" w14:textId="43024F26" w:rsidR="007557A9" w:rsidRPr="00934A2C" w:rsidRDefault="007557A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82FAB">
          <w:rPr>
            <w:noProof/>
            <w:sz w:val="16"/>
            <w:szCs w:val="22"/>
          </w:rPr>
          <w:t>3</w:t>
        </w:r>
        <w:r w:rsidRPr="00934A2C">
          <w:rPr>
            <w:noProof/>
            <w:sz w:val="16"/>
            <w:szCs w:val="22"/>
          </w:rPr>
          <w:fldChar w:fldCharType="end"/>
        </w:r>
      </w:p>
    </w:sdtContent>
  </w:sdt>
  <w:p w14:paraId="428B9CA5" w14:textId="77777777" w:rsidR="007557A9" w:rsidRDefault="007557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FF906" w14:textId="77777777" w:rsidR="007557A9" w:rsidRPr="00934A2C" w:rsidRDefault="007557A9">
    <w:pPr>
      <w:pStyle w:val="Footer"/>
      <w:jc w:val="center"/>
      <w:rPr>
        <w:sz w:val="16"/>
        <w:szCs w:val="22"/>
      </w:rPr>
    </w:pPr>
  </w:p>
  <w:p w14:paraId="227139BE" w14:textId="77777777" w:rsidR="007557A9" w:rsidRDefault="00755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2A2EA" w14:textId="77777777" w:rsidR="00463B0E" w:rsidRPr="000F35ED" w:rsidRDefault="00463B0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567E25" w14:textId="77777777" w:rsidR="00463B0E" w:rsidRPr="000F35ED" w:rsidRDefault="00463B0E" w:rsidP="000F35ED">
      <w:pPr>
        <w:rPr>
          <w:rFonts w:asciiTheme="majorHAnsi" w:hAnsiTheme="majorHAnsi"/>
          <w:sz w:val="16"/>
          <w:szCs w:val="16"/>
        </w:rPr>
      </w:pPr>
      <w:r w:rsidRPr="000F35ED">
        <w:rPr>
          <w:rFonts w:asciiTheme="majorHAnsi" w:hAnsiTheme="majorHAnsi"/>
          <w:sz w:val="16"/>
          <w:szCs w:val="16"/>
        </w:rPr>
        <w:separator/>
      </w:r>
    </w:p>
    <w:p w14:paraId="753230D2" w14:textId="77777777" w:rsidR="00463B0E" w:rsidRPr="000F35ED" w:rsidRDefault="00463B0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73F4C50" w14:textId="77777777" w:rsidR="00463B0E" w:rsidRPr="000F35ED" w:rsidRDefault="00463B0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E13DC5B" w14:textId="0DE4591B" w:rsidR="007557A9" w:rsidRPr="00FE34B9" w:rsidRDefault="007557A9" w:rsidP="00FE34B9">
      <w:pPr>
        <w:pStyle w:val="FootnoteText"/>
        <w:ind w:firstLine="720"/>
        <w:jc w:val="both"/>
        <w:rPr>
          <w:rFonts w:asciiTheme="majorHAnsi" w:hAnsiTheme="majorHAnsi"/>
          <w:sz w:val="16"/>
          <w:szCs w:val="16"/>
          <w:lang w:val="es-US"/>
        </w:rPr>
      </w:pPr>
      <w:r w:rsidRPr="00FE34B9">
        <w:rPr>
          <w:rStyle w:val="FootnoteReference"/>
          <w:rFonts w:asciiTheme="majorHAnsi" w:hAnsiTheme="majorHAnsi"/>
          <w:sz w:val="16"/>
          <w:szCs w:val="16"/>
        </w:rPr>
        <w:footnoteRef/>
      </w:r>
      <w:r w:rsidRPr="00FE34B9">
        <w:rPr>
          <w:rFonts w:asciiTheme="majorHAnsi" w:hAnsiTheme="majorHAnsi"/>
          <w:sz w:val="16"/>
          <w:szCs w:val="16"/>
          <w:lang w:val="es-US"/>
        </w:rPr>
        <w:t xml:space="preserve"> La petición fue presentada inicialmente por el abogado Nelson de Jesús Ríos Santamaría</w:t>
      </w:r>
      <w:r w:rsidR="0091019D">
        <w:rPr>
          <w:rFonts w:asciiTheme="majorHAnsi" w:hAnsiTheme="majorHAnsi"/>
          <w:sz w:val="16"/>
          <w:szCs w:val="16"/>
          <w:lang w:val="es-US"/>
        </w:rPr>
        <w:t>;</w:t>
      </w:r>
      <w:r w:rsidRPr="00FE34B9">
        <w:rPr>
          <w:rFonts w:asciiTheme="majorHAnsi" w:hAnsiTheme="majorHAnsi"/>
          <w:sz w:val="16"/>
          <w:szCs w:val="16"/>
          <w:lang w:val="es-US"/>
        </w:rPr>
        <w:t xml:space="preserve"> </w:t>
      </w:r>
      <w:r w:rsidR="0091019D">
        <w:rPr>
          <w:rFonts w:asciiTheme="majorHAnsi" w:hAnsiTheme="majorHAnsi"/>
          <w:sz w:val="16"/>
          <w:szCs w:val="16"/>
          <w:lang w:val="es-US"/>
        </w:rPr>
        <w:t>s</w:t>
      </w:r>
      <w:r w:rsidRPr="00FE34B9">
        <w:rPr>
          <w:rFonts w:asciiTheme="majorHAnsi" w:hAnsiTheme="majorHAnsi"/>
          <w:sz w:val="16"/>
          <w:szCs w:val="16"/>
          <w:lang w:val="es-US"/>
        </w:rPr>
        <w:t xml:space="preserve">in embargo, </w:t>
      </w:r>
      <w:r w:rsidR="0091019D">
        <w:rPr>
          <w:rFonts w:asciiTheme="majorHAnsi" w:hAnsiTheme="majorHAnsi"/>
          <w:sz w:val="16"/>
          <w:szCs w:val="16"/>
          <w:lang w:val="es-US"/>
        </w:rPr>
        <w:t>este falleció</w:t>
      </w:r>
      <w:r w:rsidRPr="00FE34B9">
        <w:rPr>
          <w:rFonts w:asciiTheme="majorHAnsi" w:hAnsiTheme="majorHAnsi"/>
          <w:sz w:val="16"/>
          <w:szCs w:val="16"/>
          <w:lang w:val="es-US"/>
        </w:rPr>
        <w:t xml:space="preserve"> en mayo de 2015. A partir de ese momento la representación de las presuntas víctimas fue asumida por la abogada Luz Marina Barahona.</w:t>
      </w:r>
    </w:p>
  </w:footnote>
  <w:footnote w:id="3">
    <w:p w14:paraId="7AF95D5B" w14:textId="3BFF7971" w:rsidR="007557A9" w:rsidRPr="00FE34B9" w:rsidRDefault="007557A9" w:rsidP="00FE34B9">
      <w:pPr>
        <w:pStyle w:val="FootnoteText"/>
        <w:ind w:firstLine="720"/>
        <w:jc w:val="both"/>
        <w:rPr>
          <w:rFonts w:asciiTheme="majorHAnsi" w:hAnsiTheme="majorHAnsi"/>
          <w:sz w:val="16"/>
          <w:szCs w:val="16"/>
          <w:lang w:val="es-US"/>
        </w:rPr>
      </w:pPr>
      <w:r w:rsidRPr="00FE34B9">
        <w:rPr>
          <w:rStyle w:val="FootnoteReference"/>
          <w:rFonts w:asciiTheme="majorHAnsi" w:hAnsiTheme="majorHAnsi"/>
          <w:sz w:val="16"/>
          <w:szCs w:val="16"/>
        </w:rPr>
        <w:footnoteRef/>
      </w:r>
      <w:r w:rsidRPr="00FE34B9">
        <w:rPr>
          <w:rFonts w:asciiTheme="majorHAnsi" w:hAnsiTheme="majorHAnsi"/>
          <w:sz w:val="16"/>
          <w:szCs w:val="16"/>
          <w:lang w:val="es-US"/>
        </w:rPr>
        <w:t xml:space="preserve"> </w:t>
      </w:r>
      <w:r w:rsidR="005E33EA">
        <w:rPr>
          <w:rFonts w:asciiTheme="majorHAnsi" w:hAnsiTheme="majorHAnsi"/>
          <w:sz w:val="16"/>
          <w:szCs w:val="16"/>
          <w:lang w:val="es-US"/>
        </w:rPr>
        <w:t>Los peticionarios</w:t>
      </w:r>
      <w:r w:rsidRPr="00FE34B9">
        <w:rPr>
          <w:rFonts w:asciiTheme="majorHAnsi" w:hAnsiTheme="majorHAnsi"/>
          <w:sz w:val="16"/>
          <w:szCs w:val="16"/>
          <w:lang w:val="es-US"/>
        </w:rPr>
        <w:t xml:space="preserve"> identifica</w:t>
      </w:r>
      <w:r w:rsidR="005E33EA">
        <w:rPr>
          <w:rFonts w:asciiTheme="majorHAnsi" w:hAnsiTheme="majorHAnsi"/>
          <w:sz w:val="16"/>
          <w:szCs w:val="16"/>
          <w:lang w:val="es-US"/>
        </w:rPr>
        <w:t>n</w:t>
      </w:r>
      <w:r w:rsidRPr="00FE34B9">
        <w:rPr>
          <w:rFonts w:asciiTheme="majorHAnsi" w:hAnsiTheme="majorHAnsi"/>
          <w:sz w:val="16"/>
          <w:szCs w:val="16"/>
          <w:lang w:val="es-US"/>
        </w:rPr>
        <w:t xml:space="preserve"> a los siguientes individuos como familiares cercanos del </w:t>
      </w:r>
      <w:r w:rsidR="007F6535">
        <w:rPr>
          <w:rFonts w:asciiTheme="majorHAnsi" w:hAnsiTheme="majorHAnsi"/>
          <w:sz w:val="16"/>
          <w:szCs w:val="16"/>
          <w:lang w:val="es-US"/>
        </w:rPr>
        <w:t>Sr.</w:t>
      </w:r>
      <w:r w:rsidRPr="00FE34B9">
        <w:rPr>
          <w:rFonts w:asciiTheme="majorHAnsi" w:hAnsiTheme="majorHAnsi"/>
          <w:sz w:val="16"/>
          <w:szCs w:val="16"/>
          <w:lang w:val="es-US"/>
        </w:rPr>
        <w:t xml:space="preserve"> Ernesto Ramírez</w:t>
      </w:r>
      <w:r w:rsidR="007F6535">
        <w:rPr>
          <w:rFonts w:asciiTheme="majorHAnsi" w:hAnsiTheme="majorHAnsi"/>
          <w:sz w:val="16"/>
          <w:szCs w:val="16"/>
          <w:lang w:val="es-US"/>
        </w:rPr>
        <w:t xml:space="preserve"> Berríos</w:t>
      </w:r>
      <w:r w:rsidRPr="00FE34B9">
        <w:rPr>
          <w:rFonts w:asciiTheme="majorHAnsi" w:hAnsiTheme="majorHAnsi"/>
          <w:sz w:val="16"/>
          <w:szCs w:val="16"/>
          <w:lang w:val="es-US"/>
        </w:rPr>
        <w:t xml:space="preserve">: (1) Betsabé </w:t>
      </w:r>
      <w:r w:rsidR="00FA00FC">
        <w:rPr>
          <w:rFonts w:asciiTheme="majorHAnsi" w:hAnsiTheme="majorHAnsi"/>
          <w:sz w:val="16"/>
          <w:szCs w:val="16"/>
          <w:lang w:val="es-US"/>
        </w:rPr>
        <w:t>Berríos</w:t>
      </w:r>
      <w:r w:rsidRPr="00FE34B9">
        <w:rPr>
          <w:rFonts w:asciiTheme="majorHAnsi" w:hAnsiTheme="majorHAnsi"/>
          <w:sz w:val="16"/>
          <w:szCs w:val="16"/>
          <w:lang w:val="es-US"/>
        </w:rPr>
        <w:t xml:space="preserve"> de Ramírez, madre; (2) Ernesto Ramírez Valdez, padre; (3) Luz Facunda Ramírez Berrío</w:t>
      </w:r>
      <w:r w:rsidR="00817BDE">
        <w:rPr>
          <w:rFonts w:asciiTheme="majorHAnsi" w:hAnsiTheme="majorHAnsi"/>
          <w:sz w:val="16"/>
          <w:szCs w:val="16"/>
          <w:lang w:val="es-US"/>
        </w:rPr>
        <w:t>s</w:t>
      </w:r>
      <w:r w:rsidRPr="00FE34B9">
        <w:rPr>
          <w:rFonts w:asciiTheme="majorHAnsi" w:hAnsiTheme="majorHAnsi"/>
          <w:sz w:val="16"/>
          <w:szCs w:val="16"/>
          <w:lang w:val="es-US"/>
        </w:rPr>
        <w:t xml:space="preserve">, hermana; (4) Consuelo Ramírez </w:t>
      </w:r>
      <w:r w:rsidR="00FA00FC">
        <w:rPr>
          <w:rFonts w:asciiTheme="majorHAnsi" w:hAnsiTheme="majorHAnsi"/>
          <w:sz w:val="16"/>
          <w:szCs w:val="16"/>
          <w:lang w:val="es-US"/>
        </w:rPr>
        <w:t>Berríos</w:t>
      </w:r>
      <w:r w:rsidRPr="00FE34B9">
        <w:rPr>
          <w:rFonts w:asciiTheme="majorHAnsi" w:hAnsiTheme="majorHAnsi"/>
          <w:sz w:val="16"/>
          <w:szCs w:val="16"/>
          <w:lang w:val="es-US"/>
        </w:rPr>
        <w:t xml:space="preserve">, hermana; (5) María Victoria Ramírez </w:t>
      </w:r>
      <w:r w:rsidR="00FA00FC">
        <w:rPr>
          <w:rFonts w:asciiTheme="majorHAnsi" w:hAnsiTheme="majorHAnsi"/>
          <w:sz w:val="16"/>
          <w:szCs w:val="16"/>
          <w:lang w:val="es-US"/>
        </w:rPr>
        <w:t>Berríos</w:t>
      </w:r>
      <w:r w:rsidRPr="00FE34B9">
        <w:rPr>
          <w:rFonts w:asciiTheme="majorHAnsi" w:hAnsiTheme="majorHAnsi"/>
          <w:sz w:val="16"/>
          <w:szCs w:val="16"/>
          <w:lang w:val="es-US"/>
        </w:rPr>
        <w:t xml:space="preserve">, hermana; (6) Gloria Ramírez </w:t>
      </w:r>
      <w:r w:rsidR="00FA00FC">
        <w:rPr>
          <w:rFonts w:asciiTheme="majorHAnsi" w:hAnsiTheme="majorHAnsi"/>
          <w:sz w:val="16"/>
          <w:szCs w:val="16"/>
          <w:lang w:val="es-US"/>
        </w:rPr>
        <w:t>Berríos</w:t>
      </w:r>
      <w:r w:rsidRPr="00FE34B9">
        <w:rPr>
          <w:rFonts w:asciiTheme="majorHAnsi" w:hAnsiTheme="majorHAnsi"/>
          <w:sz w:val="16"/>
          <w:szCs w:val="16"/>
          <w:lang w:val="es-US"/>
        </w:rPr>
        <w:t xml:space="preserve">, hermana; (7) Angélica Ramírez </w:t>
      </w:r>
      <w:r w:rsidR="00FA00FC">
        <w:rPr>
          <w:rFonts w:asciiTheme="majorHAnsi" w:hAnsiTheme="majorHAnsi"/>
          <w:sz w:val="16"/>
          <w:szCs w:val="16"/>
          <w:lang w:val="es-US"/>
        </w:rPr>
        <w:t>Berríos</w:t>
      </w:r>
      <w:r w:rsidRPr="00FE34B9">
        <w:rPr>
          <w:rFonts w:asciiTheme="majorHAnsi" w:hAnsiTheme="majorHAnsi"/>
          <w:sz w:val="16"/>
          <w:szCs w:val="16"/>
          <w:lang w:val="es-US"/>
        </w:rPr>
        <w:t>, hermana; (8) Mauricio Ramírez Berr</w:t>
      </w:r>
      <w:r w:rsidR="00817BDE">
        <w:rPr>
          <w:rFonts w:asciiTheme="majorHAnsi" w:hAnsiTheme="majorHAnsi"/>
          <w:sz w:val="16"/>
          <w:szCs w:val="16"/>
          <w:lang w:val="es-US"/>
        </w:rPr>
        <w:t>í</w:t>
      </w:r>
      <w:r w:rsidRPr="00FE34B9">
        <w:rPr>
          <w:rFonts w:asciiTheme="majorHAnsi" w:hAnsiTheme="majorHAnsi"/>
          <w:sz w:val="16"/>
          <w:szCs w:val="16"/>
          <w:lang w:val="es-US"/>
        </w:rPr>
        <w:t>o</w:t>
      </w:r>
      <w:r w:rsidR="00817BDE">
        <w:rPr>
          <w:rFonts w:asciiTheme="majorHAnsi" w:hAnsiTheme="majorHAnsi"/>
          <w:sz w:val="16"/>
          <w:szCs w:val="16"/>
          <w:lang w:val="es-US"/>
        </w:rPr>
        <w:t>s</w:t>
      </w:r>
      <w:r w:rsidRPr="00FE34B9">
        <w:rPr>
          <w:rFonts w:asciiTheme="majorHAnsi" w:hAnsiTheme="majorHAnsi"/>
          <w:sz w:val="16"/>
          <w:szCs w:val="16"/>
          <w:lang w:val="es-US"/>
        </w:rPr>
        <w:t xml:space="preserve">, hermano; (9) Miguel </w:t>
      </w:r>
      <w:r w:rsidR="00817BDE">
        <w:rPr>
          <w:rFonts w:asciiTheme="majorHAnsi" w:hAnsiTheme="majorHAnsi"/>
          <w:sz w:val="16"/>
          <w:szCs w:val="16"/>
          <w:lang w:val="es-US"/>
        </w:rPr>
        <w:t>Á</w:t>
      </w:r>
      <w:r w:rsidRPr="00FE34B9">
        <w:rPr>
          <w:rFonts w:asciiTheme="majorHAnsi" w:hAnsiTheme="majorHAnsi"/>
          <w:sz w:val="16"/>
          <w:szCs w:val="16"/>
          <w:lang w:val="es-US"/>
        </w:rPr>
        <w:t xml:space="preserve">ngel Ramírez </w:t>
      </w:r>
      <w:r w:rsidR="00FA00FC">
        <w:rPr>
          <w:rFonts w:asciiTheme="majorHAnsi" w:hAnsiTheme="majorHAnsi"/>
          <w:sz w:val="16"/>
          <w:szCs w:val="16"/>
          <w:lang w:val="es-US"/>
        </w:rPr>
        <w:t>Berríos</w:t>
      </w:r>
      <w:r w:rsidRPr="00FE34B9">
        <w:rPr>
          <w:rFonts w:asciiTheme="majorHAnsi" w:hAnsiTheme="majorHAnsi"/>
          <w:sz w:val="16"/>
          <w:szCs w:val="16"/>
          <w:lang w:val="es-US"/>
        </w:rPr>
        <w:t xml:space="preserve">, hermano; (10) José Luis Ramírez </w:t>
      </w:r>
      <w:r w:rsidR="00FA00FC">
        <w:rPr>
          <w:rFonts w:asciiTheme="majorHAnsi" w:hAnsiTheme="majorHAnsi"/>
          <w:sz w:val="16"/>
          <w:szCs w:val="16"/>
          <w:lang w:val="es-US"/>
        </w:rPr>
        <w:t>Berríos</w:t>
      </w:r>
      <w:r w:rsidRPr="00FE34B9">
        <w:rPr>
          <w:rFonts w:asciiTheme="majorHAnsi" w:hAnsiTheme="majorHAnsi"/>
          <w:sz w:val="16"/>
          <w:szCs w:val="16"/>
          <w:lang w:val="es-US"/>
        </w:rPr>
        <w:t xml:space="preserve">, hermano; (11) Felipe Ramírez </w:t>
      </w:r>
      <w:r w:rsidR="00FA00FC">
        <w:rPr>
          <w:rFonts w:asciiTheme="majorHAnsi" w:hAnsiTheme="majorHAnsi"/>
          <w:sz w:val="16"/>
          <w:szCs w:val="16"/>
          <w:lang w:val="es-US"/>
        </w:rPr>
        <w:t>Berríos</w:t>
      </w:r>
      <w:r w:rsidRPr="00FE34B9">
        <w:rPr>
          <w:rFonts w:asciiTheme="majorHAnsi" w:hAnsiTheme="majorHAnsi"/>
          <w:sz w:val="16"/>
          <w:szCs w:val="16"/>
          <w:lang w:val="es-US"/>
        </w:rPr>
        <w:t xml:space="preserve">, hermano; (12) Yohani Ernesto Ramírez </w:t>
      </w:r>
      <w:r w:rsidR="00FA00FC">
        <w:rPr>
          <w:rFonts w:asciiTheme="majorHAnsi" w:hAnsiTheme="majorHAnsi"/>
          <w:sz w:val="16"/>
          <w:szCs w:val="16"/>
          <w:lang w:val="es-US"/>
        </w:rPr>
        <w:t>Berríos</w:t>
      </w:r>
      <w:r w:rsidRPr="00FE34B9">
        <w:rPr>
          <w:rFonts w:asciiTheme="majorHAnsi" w:hAnsiTheme="majorHAnsi"/>
          <w:sz w:val="16"/>
          <w:szCs w:val="16"/>
          <w:lang w:val="es-US"/>
        </w:rPr>
        <w:t xml:space="preserve">, hermano; (13) Rolando Ramírez </w:t>
      </w:r>
      <w:r w:rsidR="00FA00FC">
        <w:rPr>
          <w:rFonts w:asciiTheme="majorHAnsi" w:hAnsiTheme="majorHAnsi"/>
          <w:sz w:val="16"/>
          <w:szCs w:val="16"/>
          <w:lang w:val="es-US"/>
        </w:rPr>
        <w:t>Berríos</w:t>
      </w:r>
      <w:r w:rsidRPr="00FE34B9">
        <w:rPr>
          <w:rFonts w:asciiTheme="majorHAnsi" w:hAnsiTheme="majorHAnsi"/>
          <w:sz w:val="16"/>
          <w:szCs w:val="16"/>
          <w:lang w:val="es-US"/>
        </w:rPr>
        <w:t>, hermano; (14) Mónica Maryury Fajardo Ramírez, sobrina; (15) Yasm</w:t>
      </w:r>
      <w:r w:rsidR="00817BDE">
        <w:rPr>
          <w:rFonts w:asciiTheme="majorHAnsi" w:hAnsiTheme="majorHAnsi"/>
          <w:sz w:val="16"/>
          <w:szCs w:val="16"/>
          <w:lang w:val="es-US"/>
        </w:rPr>
        <w:t>í</w:t>
      </w:r>
      <w:r w:rsidRPr="00FE34B9">
        <w:rPr>
          <w:rFonts w:asciiTheme="majorHAnsi" w:hAnsiTheme="majorHAnsi"/>
          <w:sz w:val="16"/>
          <w:szCs w:val="16"/>
          <w:lang w:val="es-US"/>
        </w:rPr>
        <w:t>n Fajardo Ramírez, sobrina</w:t>
      </w:r>
      <w:r w:rsidR="005E33EA">
        <w:rPr>
          <w:rFonts w:asciiTheme="majorHAnsi" w:hAnsiTheme="majorHAnsi"/>
          <w:sz w:val="16"/>
          <w:szCs w:val="16"/>
          <w:lang w:val="es-US"/>
        </w:rPr>
        <w:t xml:space="preserve">; </w:t>
      </w:r>
      <w:r w:rsidRPr="00FE34B9">
        <w:rPr>
          <w:rFonts w:asciiTheme="majorHAnsi" w:hAnsiTheme="majorHAnsi"/>
          <w:sz w:val="16"/>
          <w:szCs w:val="16"/>
          <w:lang w:val="es-US"/>
        </w:rPr>
        <w:t>(16) Luis Heli Fajardo Fandiño</w:t>
      </w:r>
      <w:r w:rsidR="001A5B0C" w:rsidRPr="00FE34B9">
        <w:rPr>
          <w:rFonts w:asciiTheme="majorHAnsi" w:hAnsiTheme="majorHAnsi"/>
          <w:sz w:val="16"/>
          <w:szCs w:val="16"/>
          <w:lang w:val="es-US"/>
        </w:rPr>
        <w:t xml:space="preserve">, </w:t>
      </w:r>
      <w:r w:rsidRPr="00FE34B9">
        <w:rPr>
          <w:rFonts w:asciiTheme="majorHAnsi" w:hAnsiTheme="majorHAnsi"/>
          <w:sz w:val="16"/>
          <w:szCs w:val="16"/>
          <w:lang w:val="es-US"/>
        </w:rPr>
        <w:t>cuñado</w:t>
      </w:r>
      <w:r w:rsidR="001A5B0C" w:rsidRPr="00FE34B9">
        <w:rPr>
          <w:rFonts w:asciiTheme="majorHAnsi" w:hAnsiTheme="majorHAnsi"/>
          <w:sz w:val="16"/>
          <w:szCs w:val="16"/>
          <w:lang w:val="es-US"/>
        </w:rPr>
        <w:t xml:space="preserve">; </w:t>
      </w:r>
      <w:r w:rsidRPr="00FE34B9">
        <w:rPr>
          <w:rFonts w:asciiTheme="majorHAnsi" w:hAnsiTheme="majorHAnsi"/>
          <w:sz w:val="16"/>
          <w:szCs w:val="16"/>
          <w:lang w:val="es-US"/>
        </w:rPr>
        <w:t>(17) Lizzeth Daniela Cuéllar Ramírez</w:t>
      </w:r>
      <w:r w:rsidR="001A5B0C" w:rsidRPr="00FE34B9">
        <w:rPr>
          <w:rFonts w:asciiTheme="majorHAnsi" w:hAnsiTheme="majorHAnsi"/>
          <w:sz w:val="16"/>
          <w:szCs w:val="16"/>
          <w:lang w:val="es-US"/>
        </w:rPr>
        <w:t xml:space="preserve">, </w:t>
      </w:r>
      <w:r w:rsidRPr="00FE34B9">
        <w:rPr>
          <w:rFonts w:asciiTheme="majorHAnsi" w:hAnsiTheme="majorHAnsi"/>
          <w:sz w:val="16"/>
          <w:szCs w:val="16"/>
          <w:lang w:val="es-US"/>
        </w:rPr>
        <w:t>sobrina</w:t>
      </w:r>
      <w:r w:rsidR="001A5B0C" w:rsidRPr="00FE34B9">
        <w:rPr>
          <w:rFonts w:asciiTheme="majorHAnsi" w:hAnsiTheme="majorHAnsi"/>
          <w:sz w:val="16"/>
          <w:szCs w:val="16"/>
          <w:lang w:val="es-US"/>
        </w:rPr>
        <w:t>;</w:t>
      </w:r>
      <w:r w:rsidRPr="00FE34B9">
        <w:rPr>
          <w:rFonts w:asciiTheme="majorHAnsi" w:hAnsiTheme="majorHAnsi"/>
          <w:sz w:val="16"/>
          <w:szCs w:val="16"/>
          <w:lang w:val="es-US"/>
        </w:rPr>
        <w:t xml:space="preserve"> (18) Walter Esneider Cardona Ramírez</w:t>
      </w:r>
      <w:r w:rsidR="001A5B0C" w:rsidRPr="00FE34B9">
        <w:rPr>
          <w:rFonts w:asciiTheme="majorHAnsi" w:hAnsiTheme="majorHAnsi"/>
          <w:sz w:val="16"/>
          <w:szCs w:val="16"/>
          <w:lang w:val="es-US"/>
        </w:rPr>
        <w:t xml:space="preserve">, </w:t>
      </w:r>
      <w:r w:rsidRPr="00FE34B9">
        <w:rPr>
          <w:rFonts w:asciiTheme="majorHAnsi" w:hAnsiTheme="majorHAnsi"/>
          <w:sz w:val="16"/>
          <w:szCs w:val="16"/>
          <w:lang w:val="es-US"/>
        </w:rPr>
        <w:t>sobrino</w:t>
      </w:r>
      <w:r w:rsidR="001A5B0C" w:rsidRPr="00FE34B9">
        <w:rPr>
          <w:rFonts w:asciiTheme="majorHAnsi" w:hAnsiTheme="majorHAnsi"/>
          <w:sz w:val="16"/>
          <w:szCs w:val="16"/>
          <w:lang w:val="es-US"/>
        </w:rPr>
        <w:t>;</w:t>
      </w:r>
      <w:r w:rsidRPr="00FE34B9">
        <w:rPr>
          <w:rFonts w:asciiTheme="majorHAnsi" w:hAnsiTheme="majorHAnsi"/>
          <w:sz w:val="16"/>
          <w:szCs w:val="16"/>
          <w:lang w:val="es-US"/>
        </w:rPr>
        <w:t xml:space="preserve"> (19) Yudy Fernanda Guzmán Ramírez</w:t>
      </w:r>
      <w:r w:rsidR="001A5B0C" w:rsidRPr="00FE34B9">
        <w:rPr>
          <w:rFonts w:asciiTheme="majorHAnsi" w:hAnsiTheme="majorHAnsi"/>
          <w:sz w:val="16"/>
          <w:szCs w:val="16"/>
          <w:lang w:val="es-US"/>
        </w:rPr>
        <w:t xml:space="preserve">, </w:t>
      </w:r>
      <w:r w:rsidRPr="00FE34B9">
        <w:rPr>
          <w:rFonts w:asciiTheme="majorHAnsi" w:hAnsiTheme="majorHAnsi"/>
          <w:sz w:val="16"/>
          <w:szCs w:val="16"/>
          <w:lang w:val="es-US"/>
        </w:rPr>
        <w:t>sobrina</w:t>
      </w:r>
      <w:r w:rsidR="001A5B0C" w:rsidRPr="00FE34B9">
        <w:rPr>
          <w:rFonts w:asciiTheme="majorHAnsi" w:hAnsiTheme="majorHAnsi"/>
          <w:sz w:val="16"/>
          <w:szCs w:val="16"/>
          <w:lang w:val="es-US"/>
        </w:rPr>
        <w:t>;</w:t>
      </w:r>
      <w:r w:rsidRPr="00FE34B9">
        <w:rPr>
          <w:rFonts w:asciiTheme="majorHAnsi" w:hAnsiTheme="majorHAnsi"/>
          <w:sz w:val="16"/>
          <w:szCs w:val="16"/>
          <w:lang w:val="es-US"/>
        </w:rPr>
        <w:t xml:space="preserve"> (20) Darwin Mateo Ramírez Bolaños</w:t>
      </w:r>
      <w:r w:rsidR="001A5B0C" w:rsidRPr="00FE34B9">
        <w:rPr>
          <w:rFonts w:asciiTheme="majorHAnsi" w:hAnsiTheme="majorHAnsi"/>
          <w:sz w:val="16"/>
          <w:szCs w:val="16"/>
          <w:lang w:val="es-US"/>
        </w:rPr>
        <w:t xml:space="preserve">, </w:t>
      </w:r>
      <w:r w:rsidRPr="00FE34B9">
        <w:rPr>
          <w:rFonts w:asciiTheme="majorHAnsi" w:hAnsiTheme="majorHAnsi"/>
          <w:sz w:val="16"/>
          <w:szCs w:val="16"/>
          <w:lang w:val="es-US"/>
        </w:rPr>
        <w:t>sobrino</w:t>
      </w:r>
      <w:r w:rsidR="001A5B0C" w:rsidRPr="00FE34B9">
        <w:rPr>
          <w:rFonts w:asciiTheme="majorHAnsi" w:hAnsiTheme="majorHAnsi"/>
          <w:sz w:val="16"/>
          <w:szCs w:val="16"/>
          <w:lang w:val="es-US"/>
        </w:rPr>
        <w:t>;</w:t>
      </w:r>
      <w:r w:rsidRPr="00FE34B9">
        <w:rPr>
          <w:rFonts w:asciiTheme="majorHAnsi" w:hAnsiTheme="majorHAnsi"/>
          <w:sz w:val="16"/>
          <w:szCs w:val="16"/>
          <w:lang w:val="es-US"/>
        </w:rPr>
        <w:t xml:space="preserve"> (21) Paula Dayan Ramírez Bolaños</w:t>
      </w:r>
      <w:r w:rsidR="001A5B0C" w:rsidRPr="00FE34B9">
        <w:rPr>
          <w:rFonts w:asciiTheme="majorHAnsi" w:hAnsiTheme="majorHAnsi"/>
          <w:sz w:val="16"/>
          <w:szCs w:val="16"/>
          <w:lang w:val="es-US"/>
        </w:rPr>
        <w:t xml:space="preserve">, </w:t>
      </w:r>
      <w:r w:rsidRPr="00FE34B9">
        <w:rPr>
          <w:rFonts w:asciiTheme="majorHAnsi" w:hAnsiTheme="majorHAnsi"/>
          <w:sz w:val="16"/>
          <w:szCs w:val="16"/>
          <w:lang w:val="es-US"/>
        </w:rPr>
        <w:t>sobrina</w:t>
      </w:r>
      <w:r w:rsidR="005E33EA">
        <w:rPr>
          <w:rFonts w:asciiTheme="majorHAnsi" w:hAnsiTheme="majorHAnsi"/>
          <w:sz w:val="16"/>
          <w:szCs w:val="16"/>
          <w:lang w:val="es-US"/>
        </w:rPr>
        <w:t xml:space="preserve">; y </w:t>
      </w:r>
      <w:r w:rsidRPr="00FE34B9">
        <w:rPr>
          <w:rFonts w:asciiTheme="majorHAnsi" w:hAnsiTheme="majorHAnsi"/>
          <w:sz w:val="16"/>
          <w:szCs w:val="16"/>
          <w:lang w:val="es-US"/>
        </w:rPr>
        <w:t>(22) Lexi Liliana Bolaños Lozano, cuñada.</w:t>
      </w:r>
      <w:r w:rsidR="00381A7F">
        <w:rPr>
          <w:rFonts w:asciiTheme="majorHAnsi" w:hAnsiTheme="majorHAnsi"/>
          <w:sz w:val="16"/>
          <w:szCs w:val="16"/>
          <w:lang w:val="es-US"/>
        </w:rPr>
        <w:t xml:space="preserve"> </w:t>
      </w:r>
      <w:r w:rsidRPr="00FE34B9">
        <w:rPr>
          <w:rFonts w:asciiTheme="majorHAnsi" w:hAnsiTheme="majorHAnsi"/>
          <w:sz w:val="16"/>
          <w:szCs w:val="16"/>
          <w:lang w:val="es-US"/>
        </w:rPr>
        <w:t xml:space="preserve"> </w:t>
      </w:r>
    </w:p>
  </w:footnote>
  <w:footnote w:id="4">
    <w:p w14:paraId="4B7F6524" w14:textId="25B7CD12" w:rsidR="007557A9" w:rsidRPr="00FE34B9" w:rsidRDefault="007557A9" w:rsidP="00FE34B9">
      <w:pPr>
        <w:pStyle w:val="FootnoteText"/>
        <w:ind w:firstLine="720"/>
        <w:jc w:val="both"/>
        <w:rPr>
          <w:rFonts w:asciiTheme="majorHAnsi" w:hAnsiTheme="majorHAnsi"/>
          <w:sz w:val="16"/>
          <w:szCs w:val="16"/>
          <w:lang w:val="es-US"/>
        </w:rPr>
      </w:pPr>
      <w:r w:rsidRPr="00FE34B9">
        <w:rPr>
          <w:rStyle w:val="FootnoteReference"/>
          <w:rFonts w:asciiTheme="majorHAnsi" w:hAnsiTheme="majorHAnsi"/>
          <w:sz w:val="16"/>
          <w:szCs w:val="16"/>
        </w:rPr>
        <w:footnoteRef/>
      </w:r>
      <w:r w:rsidRPr="00FE34B9">
        <w:rPr>
          <w:rFonts w:asciiTheme="majorHAnsi" w:hAnsiTheme="majorHAnsi"/>
          <w:sz w:val="16"/>
          <w:szCs w:val="16"/>
          <w:lang w:val="es-US"/>
        </w:rPr>
        <w:t xml:space="preserve"> En adelante, “</w:t>
      </w:r>
      <w:r w:rsidR="000F3B87">
        <w:rPr>
          <w:rFonts w:asciiTheme="majorHAnsi" w:hAnsiTheme="majorHAnsi"/>
          <w:sz w:val="16"/>
          <w:szCs w:val="16"/>
          <w:lang w:val="es-US"/>
        </w:rPr>
        <w:t xml:space="preserve">la </w:t>
      </w:r>
      <w:r w:rsidRPr="00FE34B9">
        <w:rPr>
          <w:rFonts w:asciiTheme="majorHAnsi" w:hAnsiTheme="majorHAnsi"/>
          <w:sz w:val="16"/>
          <w:szCs w:val="16"/>
          <w:lang w:val="es-US"/>
        </w:rPr>
        <w:t>Convención Americana”</w:t>
      </w:r>
      <w:r w:rsidR="000F3B87">
        <w:rPr>
          <w:rFonts w:asciiTheme="majorHAnsi" w:hAnsiTheme="majorHAnsi"/>
          <w:sz w:val="16"/>
          <w:szCs w:val="16"/>
          <w:lang w:val="es-US"/>
        </w:rPr>
        <w:t xml:space="preserve"> o </w:t>
      </w:r>
      <w:r w:rsidR="000F3B87" w:rsidRPr="001259CB">
        <w:rPr>
          <w:rFonts w:asciiTheme="majorHAnsi" w:hAnsiTheme="majorHAnsi"/>
          <w:sz w:val="16"/>
          <w:szCs w:val="16"/>
          <w:lang w:val="es-ES"/>
        </w:rPr>
        <w:t>“la Convenci</w:t>
      </w:r>
      <w:r w:rsidR="000F3B87">
        <w:rPr>
          <w:rFonts w:asciiTheme="majorHAnsi" w:hAnsiTheme="majorHAnsi"/>
          <w:sz w:val="16"/>
          <w:szCs w:val="16"/>
          <w:lang w:val="es-ES"/>
        </w:rPr>
        <w:t>ón</w:t>
      </w:r>
      <w:r w:rsidR="000F3B87" w:rsidRPr="001259CB">
        <w:rPr>
          <w:rFonts w:asciiTheme="majorHAnsi" w:hAnsiTheme="majorHAnsi"/>
          <w:sz w:val="16"/>
          <w:szCs w:val="16"/>
          <w:lang w:val="es-ES"/>
        </w:rPr>
        <w:t>”</w:t>
      </w:r>
      <w:r w:rsidRPr="00FE34B9">
        <w:rPr>
          <w:rFonts w:asciiTheme="majorHAnsi" w:hAnsiTheme="majorHAnsi"/>
          <w:sz w:val="16"/>
          <w:szCs w:val="16"/>
          <w:lang w:val="es-US"/>
        </w:rPr>
        <w:t>.</w:t>
      </w:r>
    </w:p>
  </w:footnote>
  <w:footnote w:id="5">
    <w:p w14:paraId="7158044C" w14:textId="77777777" w:rsidR="007557A9" w:rsidRPr="00FE34B9" w:rsidRDefault="007557A9" w:rsidP="00FE34B9">
      <w:pPr>
        <w:pStyle w:val="FootnoteText"/>
        <w:ind w:firstLine="720"/>
        <w:jc w:val="both"/>
        <w:rPr>
          <w:rFonts w:asciiTheme="majorHAnsi" w:hAnsiTheme="majorHAnsi"/>
          <w:sz w:val="16"/>
          <w:szCs w:val="16"/>
          <w:lang w:val="es-ES"/>
        </w:rPr>
      </w:pPr>
      <w:r w:rsidRPr="00FE34B9">
        <w:rPr>
          <w:rStyle w:val="FootnoteReference"/>
          <w:rFonts w:asciiTheme="majorHAnsi" w:hAnsiTheme="majorHAnsi"/>
          <w:sz w:val="16"/>
          <w:szCs w:val="16"/>
        </w:rPr>
        <w:footnoteRef/>
      </w:r>
      <w:r w:rsidRPr="00FE34B9">
        <w:rPr>
          <w:rFonts w:asciiTheme="majorHAnsi" w:hAnsiTheme="majorHAnsi"/>
          <w:sz w:val="16"/>
          <w:szCs w:val="16"/>
          <w:lang w:val="es-ES"/>
        </w:rPr>
        <w:t xml:space="preserve"> Las observaciones de cada parte fueron debidamente trasladadas a la parte contraria.</w:t>
      </w:r>
    </w:p>
  </w:footnote>
  <w:footnote w:id="6">
    <w:p w14:paraId="7F2E0FA0" w14:textId="446355B2" w:rsidR="00FE34B9" w:rsidRPr="00FE34B9" w:rsidRDefault="00FE34B9" w:rsidP="00311BC9">
      <w:pPr>
        <w:pStyle w:val="FootnoteText"/>
        <w:ind w:firstLine="720"/>
        <w:jc w:val="both"/>
        <w:rPr>
          <w:rFonts w:asciiTheme="majorHAnsi" w:hAnsiTheme="majorHAnsi"/>
          <w:sz w:val="16"/>
          <w:szCs w:val="16"/>
          <w:lang w:val="es-CO"/>
        </w:rPr>
      </w:pPr>
      <w:r w:rsidRPr="00FE34B9">
        <w:rPr>
          <w:rStyle w:val="FootnoteReference"/>
          <w:rFonts w:asciiTheme="majorHAnsi" w:hAnsiTheme="majorHAnsi"/>
          <w:sz w:val="16"/>
          <w:szCs w:val="16"/>
        </w:rPr>
        <w:footnoteRef/>
      </w:r>
      <w:r w:rsidRPr="00FE34B9">
        <w:rPr>
          <w:rFonts w:asciiTheme="majorHAnsi" w:hAnsiTheme="majorHAnsi"/>
          <w:sz w:val="16"/>
          <w:szCs w:val="16"/>
          <w:lang w:val="es-CO"/>
        </w:rPr>
        <w:t xml:space="preserve"> </w:t>
      </w:r>
      <w:r w:rsidRPr="00FE34B9">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FE34B9">
        <w:rPr>
          <w:rFonts w:asciiTheme="majorHAnsi" w:hAnsiTheme="majorHAnsi" w:cstheme="minorHAnsi"/>
          <w:sz w:val="16"/>
          <w:szCs w:val="16"/>
          <w:lang w:val="es-US"/>
        </w:rPr>
        <w:t>CIDH, Informe Nº 70/14. Petición 1453-06. Admisibilidad. Maicon de Souza Silva. Renato da Silva Paixão y otros. 25 de julio de 2014, párr. 18.</w:t>
      </w:r>
    </w:p>
  </w:footnote>
  <w:footnote w:id="7">
    <w:p w14:paraId="6130BF3A" w14:textId="2D284D1E" w:rsidR="00FE34B9" w:rsidRPr="00FE34B9" w:rsidRDefault="00FE34B9" w:rsidP="00311BC9">
      <w:pPr>
        <w:pStyle w:val="FootnoteText"/>
        <w:ind w:firstLine="720"/>
        <w:jc w:val="both"/>
        <w:rPr>
          <w:rFonts w:asciiTheme="majorHAnsi" w:hAnsiTheme="majorHAnsi"/>
          <w:sz w:val="16"/>
          <w:szCs w:val="16"/>
          <w:lang w:val="es-CO"/>
        </w:rPr>
      </w:pPr>
      <w:r w:rsidRPr="00FE34B9">
        <w:rPr>
          <w:rStyle w:val="FootnoteReference"/>
          <w:rFonts w:asciiTheme="majorHAnsi" w:hAnsiTheme="majorHAnsi"/>
          <w:sz w:val="16"/>
          <w:szCs w:val="16"/>
        </w:rPr>
        <w:footnoteRef/>
      </w:r>
      <w:r w:rsidRPr="00FE34B9">
        <w:rPr>
          <w:rFonts w:asciiTheme="majorHAnsi" w:hAnsiTheme="majorHAnsi"/>
          <w:sz w:val="16"/>
          <w:szCs w:val="16"/>
          <w:lang w:val="es-CO"/>
        </w:rPr>
        <w:t xml:space="preserve"> CIDH, Informe No. 11/17. Admisibilidad. María Hilaria González Sierra y otros. Colombia. 27 de enero de 2017, párr. 4; CIDH, Informe No. 89/18. Petición 1110-07. Admisibilidad. Juan Simón Cantillo Raigoza, Keyla Sandrith Cantillo Vides y Familia. Colombia. 27 de julio de 2018, párr. 10; CIDH, Informe No. 44/18. Admisibilidad. Masacre de Pijiguay. </w:t>
      </w:r>
      <w:r w:rsidRPr="00FD6E26">
        <w:rPr>
          <w:rFonts w:asciiTheme="majorHAnsi" w:hAnsiTheme="majorHAnsi"/>
          <w:sz w:val="16"/>
          <w:szCs w:val="16"/>
          <w:lang w:val="es-ES"/>
        </w:rPr>
        <w:t xml:space="preserve">Colombia. 4 de mayo de 2018, párr. 11. </w:t>
      </w:r>
    </w:p>
  </w:footnote>
  <w:footnote w:id="8">
    <w:p w14:paraId="0DF3E4D4" w14:textId="7930EEBC" w:rsidR="00A730B1" w:rsidRPr="00347D7B" w:rsidRDefault="00A730B1" w:rsidP="00A730B1">
      <w:pPr>
        <w:pStyle w:val="FootnoteText"/>
        <w:ind w:firstLine="720"/>
        <w:jc w:val="both"/>
        <w:rPr>
          <w:rFonts w:asciiTheme="majorHAnsi" w:hAnsiTheme="majorHAnsi"/>
          <w:color w:val="000000" w:themeColor="text1"/>
          <w:sz w:val="16"/>
          <w:szCs w:val="16"/>
          <w:lang w:val="es-ES"/>
        </w:rPr>
      </w:pPr>
      <w:r w:rsidRPr="00347D7B">
        <w:rPr>
          <w:rStyle w:val="FootnoteReference"/>
          <w:rFonts w:asciiTheme="majorHAnsi" w:hAnsiTheme="majorHAnsi"/>
          <w:color w:val="000000" w:themeColor="text1"/>
          <w:sz w:val="16"/>
          <w:szCs w:val="16"/>
        </w:rPr>
        <w:footnoteRef/>
      </w:r>
      <w:r w:rsidRPr="00347D7B">
        <w:rPr>
          <w:rFonts w:asciiTheme="majorHAnsi" w:hAnsiTheme="majorHAnsi"/>
          <w:color w:val="000000" w:themeColor="text1"/>
          <w:sz w:val="16"/>
          <w:szCs w:val="16"/>
          <w:lang w:val="es-ES"/>
        </w:rPr>
        <w:t xml:space="preserve"> </w:t>
      </w:r>
      <w:r w:rsidRPr="00347D7B">
        <w:rPr>
          <w:rFonts w:asciiTheme="majorHAnsi" w:hAnsiTheme="majorHAnsi"/>
          <w:bCs/>
          <w:color w:val="000000" w:themeColor="text1"/>
          <w:sz w:val="16"/>
          <w:szCs w:val="16"/>
          <w:lang w:val="es-ES"/>
        </w:rPr>
        <w:t>En el presente caso, la Comisión observa que a la aplicación de una instancia única por consideraciones de cuantía al proceso de reparación directa, requiere de un análisis de fondo, dado que plantean cuestiones relacionadas con el alcance de la obligación contenida en el artículo 2 de la Convención Americana, en relación con las garantías del artículo 8 del mismo instrumento.</w:t>
      </w:r>
      <w:r w:rsidR="00347D7B" w:rsidRPr="00347D7B">
        <w:rPr>
          <w:rFonts w:asciiTheme="majorHAnsi" w:hAnsiTheme="majorHAnsi"/>
          <w:bCs/>
          <w:color w:val="000000" w:themeColor="text1"/>
          <w:sz w:val="16"/>
          <w:szCs w:val="16"/>
          <w:lang w:val="es-ES"/>
        </w:rPr>
        <w:t xml:space="preserve"> Tal ha sido el criterio consistente de la CIDH, véase por ejemplo: </w:t>
      </w:r>
      <w:r w:rsidR="00347D7B" w:rsidRPr="00BA096C">
        <w:rPr>
          <w:rFonts w:ascii="Cambria" w:hAnsi="Cambria"/>
          <w:color w:val="000000" w:themeColor="text1"/>
          <w:sz w:val="16"/>
          <w:szCs w:val="16"/>
          <w:lang w:val="es-419"/>
        </w:rPr>
        <w:t xml:space="preserve">CIDH, Informe No. 96/18. </w:t>
      </w:r>
      <w:r w:rsidR="00347D7B" w:rsidRPr="00347D7B">
        <w:rPr>
          <w:rFonts w:ascii="Cambria" w:hAnsi="Cambria"/>
          <w:color w:val="000000" w:themeColor="text1"/>
          <w:sz w:val="16"/>
          <w:szCs w:val="16"/>
          <w:lang w:val="es-ES_tradnl"/>
        </w:rPr>
        <w:t>Petici</w:t>
      </w:r>
      <w:r w:rsidR="00347D7B" w:rsidRPr="00347D7B">
        <w:rPr>
          <w:rFonts w:ascii="Cambria" w:hAnsi="Cambria"/>
          <w:color w:val="000000" w:themeColor="text1"/>
          <w:sz w:val="16"/>
          <w:szCs w:val="16"/>
          <w:lang w:val="es-ES"/>
        </w:rPr>
        <w:t xml:space="preserve">ón 1293-07. </w:t>
      </w:r>
      <w:r w:rsidR="00347D7B" w:rsidRPr="00347D7B">
        <w:rPr>
          <w:rFonts w:ascii="Cambria" w:hAnsi="Cambria"/>
          <w:color w:val="000000" w:themeColor="text1"/>
          <w:sz w:val="16"/>
          <w:szCs w:val="16"/>
          <w:lang w:val="es-ES_tradnl"/>
        </w:rPr>
        <w:t xml:space="preserve">Admisibilidad. Benedesmo Palacios Mosquera. Colombia. </w:t>
      </w:r>
      <w:r w:rsidR="00347D7B" w:rsidRPr="00347D7B">
        <w:rPr>
          <w:rFonts w:ascii="Cambria" w:hAnsi="Cambria"/>
          <w:color w:val="000000" w:themeColor="text1"/>
          <w:sz w:val="16"/>
          <w:szCs w:val="16"/>
          <w:lang w:val="es-ES"/>
        </w:rPr>
        <w:t xml:space="preserve">5 de septiembre de 2018, párr. 14; y </w:t>
      </w:r>
      <w:r w:rsidR="00347D7B" w:rsidRPr="00347D7B">
        <w:rPr>
          <w:rFonts w:asciiTheme="majorHAnsi" w:hAnsiTheme="majorHAnsi"/>
          <w:color w:val="000000" w:themeColor="text1"/>
          <w:sz w:val="16"/>
          <w:szCs w:val="16"/>
          <w:lang w:val="es-ES"/>
        </w:rPr>
        <w:t>CIDH, Informe Nº 12/12, Petición 858-06, Omar de Jesús Lezcano Lezcano, Ángel José Lezcano Vargas y otros, Colombia, 20 de marzo de 2012, párr.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F1736" w14:textId="77777777" w:rsidR="007557A9" w:rsidRDefault="007557A9" w:rsidP="007557A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00A52C0" w14:textId="77777777" w:rsidR="007557A9" w:rsidRDefault="007557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2B48D" w14:textId="77777777" w:rsidR="007557A9" w:rsidRDefault="007557A9" w:rsidP="00A50FCF">
    <w:pPr>
      <w:pStyle w:val="Header"/>
      <w:tabs>
        <w:tab w:val="clear" w:pos="4320"/>
        <w:tab w:val="clear" w:pos="8640"/>
      </w:tabs>
      <w:jc w:val="center"/>
      <w:rPr>
        <w:sz w:val="22"/>
        <w:szCs w:val="22"/>
      </w:rPr>
    </w:pPr>
    <w:r>
      <w:rPr>
        <w:noProof/>
        <w:sz w:val="22"/>
        <w:szCs w:val="22"/>
      </w:rPr>
      <w:drawing>
        <wp:inline distT="0" distB="0" distL="0" distR="0" wp14:anchorId="1ACB32D2" wp14:editId="006969E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79572EB" w14:textId="77777777" w:rsidR="007557A9" w:rsidRPr="00EC7D62" w:rsidRDefault="00463B0E" w:rsidP="00A50FCF">
    <w:pPr>
      <w:pStyle w:val="Header"/>
      <w:tabs>
        <w:tab w:val="clear" w:pos="4320"/>
        <w:tab w:val="clear" w:pos="8640"/>
      </w:tabs>
      <w:jc w:val="center"/>
      <w:rPr>
        <w:sz w:val="22"/>
        <w:szCs w:val="22"/>
      </w:rPr>
    </w:pPr>
    <w:r>
      <w:rPr>
        <w:noProof/>
        <w:sz w:val="22"/>
        <w:szCs w:val="22"/>
        <w:bdr w:val="nil"/>
      </w:rPr>
      <w:pict w14:anchorId="67114F1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1319" w14:textId="77777777" w:rsidR="00A82FAB" w:rsidRDefault="00A82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PA" w:vendorID="64" w:dllVersion="131078" w:nlCheck="1" w:checkStyle="0"/>
  <w:activeWritingStyle w:appName="MSWord" w:lang="es-ES_tradnl" w:vendorID="64" w:dllVersion="131078" w:nlCheck="1" w:checkStyle="0"/>
  <w:activeWritingStyle w:appName="MSWord" w:lang="es-CL" w:vendorID="64" w:dllVersion="131078" w:nlCheck="1" w:checkStyle="0"/>
  <w:activeWritingStyle w:appName="MSWord" w:lang="es-SV"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798"/>
    <w:rsid w:val="00006E1F"/>
    <w:rsid w:val="000070D7"/>
    <w:rsid w:val="00013AED"/>
    <w:rsid w:val="0001788C"/>
    <w:rsid w:val="000337EF"/>
    <w:rsid w:val="00040C3A"/>
    <w:rsid w:val="000419AD"/>
    <w:rsid w:val="000433C9"/>
    <w:rsid w:val="00046174"/>
    <w:rsid w:val="00071174"/>
    <w:rsid w:val="000716C5"/>
    <w:rsid w:val="00075E23"/>
    <w:rsid w:val="0009344A"/>
    <w:rsid w:val="00096B67"/>
    <w:rsid w:val="000A334D"/>
    <w:rsid w:val="000A367B"/>
    <w:rsid w:val="000A392E"/>
    <w:rsid w:val="000A575F"/>
    <w:rsid w:val="000C4536"/>
    <w:rsid w:val="000D05CB"/>
    <w:rsid w:val="000D10DB"/>
    <w:rsid w:val="000D64FE"/>
    <w:rsid w:val="000E5EB5"/>
    <w:rsid w:val="000F35ED"/>
    <w:rsid w:val="000F3B87"/>
    <w:rsid w:val="00100262"/>
    <w:rsid w:val="00107131"/>
    <w:rsid w:val="0010736F"/>
    <w:rsid w:val="001138C7"/>
    <w:rsid w:val="00113F73"/>
    <w:rsid w:val="00121CC2"/>
    <w:rsid w:val="00124910"/>
    <w:rsid w:val="001259CB"/>
    <w:rsid w:val="001308C7"/>
    <w:rsid w:val="00131425"/>
    <w:rsid w:val="00133EE5"/>
    <w:rsid w:val="0016727E"/>
    <w:rsid w:val="00167A34"/>
    <w:rsid w:val="0018570A"/>
    <w:rsid w:val="001A1DBA"/>
    <w:rsid w:val="001A520D"/>
    <w:rsid w:val="001A5B0C"/>
    <w:rsid w:val="001A7870"/>
    <w:rsid w:val="001B3A00"/>
    <w:rsid w:val="001C1B41"/>
    <w:rsid w:val="001C59FD"/>
    <w:rsid w:val="001D1F14"/>
    <w:rsid w:val="001D65EF"/>
    <w:rsid w:val="001E463D"/>
    <w:rsid w:val="001E49E7"/>
    <w:rsid w:val="001F42D6"/>
    <w:rsid w:val="001F7201"/>
    <w:rsid w:val="00203C6B"/>
    <w:rsid w:val="00223A29"/>
    <w:rsid w:val="0022503F"/>
    <w:rsid w:val="002250A3"/>
    <w:rsid w:val="00235096"/>
    <w:rsid w:val="00235217"/>
    <w:rsid w:val="00246D1F"/>
    <w:rsid w:val="00247403"/>
    <w:rsid w:val="00247542"/>
    <w:rsid w:val="002534FD"/>
    <w:rsid w:val="00262146"/>
    <w:rsid w:val="00266B61"/>
    <w:rsid w:val="0026712A"/>
    <w:rsid w:val="002704DB"/>
    <w:rsid w:val="00291B6B"/>
    <w:rsid w:val="002A0AAE"/>
    <w:rsid w:val="002A32A2"/>
    <w:rsid w:val="002A5820"/>
    <w:rsid w:val="002B6EA4"/>
    <w:rsid w:val="002D2B26"/>
    <w:rsid w:val="002D7EA2"/>
    <w:rsid w:val="002E187C"/>
    <w:rsid w:val="002E692F"/>
    <w:rsid w:val="00302733"/>
    <w:rsid w:val="00305835"/>
    <w:rsid w:val="00306F33"/>
    <w:rsid w:val="00311BC9"/>
    <w:rsid w:val="00314078"/>
    <w:rsid w:val="0031535D"/>
    <w:rsid w:val="00316773"/>
    <w:rsid w:val="003239B8"/>
    <w:rsid w:val="0033169F"/>
    <w:rsid w:val="00344977"/>
    <w:rsid w:val="0034501A"/>
    <w:rsid w:val="00346C95"/>
    <w:rsid w:val="00347D7B"/>
    <w:rsid w:val="00352549"/>
    <w:rsid w:val="00356185"/>
    <w:rsid w:val="00357F5D"/>
    <w:rsid w:val="00360380"/>
    <w:rsid w:val="0037519E"/>
    <w:rsid w:val="00381A7F"/>
    <w:rsid w:val="00383578"/>
    <w:rsid w:val="00386CF0"/>
    <w:rsid w:val="003A03F8"/>
    <w:rsid w:val="003B2118"/>
    <w:rsid w:val="003B70FB"/>
    <w:rsid w:val="003B7893"/>
    <w:rsid w:val="003C676B"/>
    <w:rsid w:val="003D3BC2"/>
    <w:rsid w:val="003E6CA1"/>
    <w:rsid w:val="003F5154"/>
    <w:rsid w:val="00405F9C"/>
    <w:rsid w:val="004065A8"/>
    <w:rsid w:val="004165C2"/>
    <w:rsid w:val="004247C4"/>
    <w:rsid w:val="00441ECB"/>
    <w:rsid w:val="00445193"/>
    <w:rsid w:val="00462C1B"/>
    <w:rsid w:val="00463B0E"/>
    <w:rsid w:val="00467B7E"/>
    <w:rsid w:val="00473BB4"/>
    <w:rsid w:val="00477592"/>
    <w:rsid w:val="00486F1C"/>
    <w:rsid w:val="0049419D"/>
    <w:rsid w:val="004A6A54"/>
    <w:rsid w:val="004B421C"/>
    <w:rsid w:val="004B6A97"/>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4598"/>
    <w:rsid w:val="00525560"/>
    <w:rsid w:val="00544C49"/>
    <w:rsid w:val="005516A1"/>
    <w:rsid w:val="005559EF"/>
    <w:rsid w:val="00563557"/>
    <w:rsid w:val="0057402A"/>
    <w:rsid w:val="005771D0"/>
    <w:rsid w:val="0059191A"/>
    <w:rsid w:val="005921FF"/>
    <w:rsid w:val="005A24ED"/>
    <w:rsid w:val="005A6D0E"/>
    <w:rsid w:val="005B52B0"/>
    <w:rsid w:val="005B6806"/>
    <w:rsid w:val="005C4225"/>
    <w:rsid w:val="005C4791"/>
    <w:rsid w:val="005E33EA"/>
    <w:rsid w:val="005E5FB7"/>
    <w:rsid w:val="005F0DAD"/>
    <w:rsid w:val="005F0F33"/>
    <w:rsid w:val="00600DEB"/>
    <w:rsid w:val="00627352"/>
    <w:rsid w:val="00627C9F"/>
    <w:rsid w:val="006311E9"/>
    <w:rsid w:val="00632354"/>
    <w:rsid w:val="00635421"/>
    <w:rsid w:val="00642810"/>
    <w:rsid w:val="00652333"/>
    <w:rsid w:val="00653A9B"/>
    <w:rsid w:val="006609AB"/>
    <w:rsid w:val="0068009E"/>
    <w:rsid w:val="00692219"/>
    <w:rsid w:val="006A17D2"/>
    <w:rsid w:val="006A73E6"/>
    <w:rsid w:val="006B2D5C"/>
    <w:rsid w:val="006C0ECF"/>
    <w:rsid w:val="006C4EB1"/>
    <w:rsid w:val="006D5B0A"/>
    <w:rsid w:val="006E0166"/>
    <w:rsid w:val="006E1A27"/>
    <w:rsid w:val="006E2FFB"/>
    <w:rsid w:val="006E7B34"/>
    <w:rsid w:val="0070697F"/>
    <w:rsid w:val="007103C4"/>
    <w:rsid w:val="0071381D"/>
    <w:rsid w:val="0072199C"/>
    <w:rsid w:val="00722C9F"/>
    <w:rsid w:val="007253B8"/>
    <w:rsid w:val="00730F73"/>
    <w:rsid w:val="0073741F"/>
    <w:rsid w:val="00740ED3"/>
    <w:rsid w:val="007557A9"/>
    <w:rsid w:val="00762367"/>
    <w:rsid w:val="0076643F"/>
    <w:rsid w:val="00777F63"/>
    <w:rsid w:val="00790E49"/>
    <w:rsid w:val="007A5817"/>
    <w:rsid w:val="007B05C4"/>
    <w:rsid w:val="007B60E9"/>
    <w:rsid w:val="007B6CC3"/>
    <w:rsid w:val="007B76D3"/>
    <w:rsid w:val="007C3334"/>
    <w:rsid w:val="007D1795"/>
    <w:rsid w:val="007D2B98"/>
    <w:rsid w:val="007E21BC"/>
    <w:rsid w:val="007E7C82"/>
    <w:rsid w:val="007F2AA1"/>
    <w:rsid w:val="007F588D"/>
    <w:rsid w:val="007F6535"/>
    <w:rsid w:val="00803F1C"/>
    <w:rsid w:val="0080600E"/>
    <w:rsid w:val="00814688"/>
    <w:rsid w:val="00815BF8"/>
    <w:rsid w:val="00817612"/>
    <w:rsid w:val="00817BDE"/>
    <w:rsid w:val="008338A4"/>
    <w:rsid w:val="00834D49"/>
    <w:rsid w:val="00837C45"/>
    <w:rsid w:val="00844730"/>
    <w:rsid w:val="008457C2"/>
    <w:rsid w:val="008469FA"/>
    <w:rsid w:val="00856B2E"/>
    <w:rsid w:val="00857A82"/>
    <w:rsid w:val="00860297"/>
    <w:rsid w:val="00861F4C"/>
    <w:rsid w:val="0087206F"/>
    <w:rsid w:val="00873836"/>
    <w:rsid w:val="00885737"/>
    <w:rsid w:val="00890650"/>
    <w:rsid w:val="008944DC"/>
    <w:rsid w:val="0089741F"/>
    <w:rsid w:val="00897E12"/>
    <w:rsid w:val="008A7E0F"/>
    <w:rsid w:val="008B12F5"/>
    <w:rsid w:val="008C5E2D"/>
    <w:rsid w:val="008D768D"/>
    <w:rsid w:val="008E3759"/>
    <w:rsid w:val="008E3BFE"/>
    <w:rsid w:val="008F1912"/>
    <w:rsid w:val="0090270B"/>
    <w:rsid w:val="009041DC"/>
    <w:rsid w:val="0091019D"/>
    <w:rsid w:val="00917B5A"/>
    <w:rsid w:val="00920A58"/>
    <w:rsid w:val="00920A8C"/>
    <w:rsid w:val="00922731"/>
    <w:rsid w:val="009302F7"/>
    <w:rsid w:val="00934A2C"/>
    <w:rsid w:val="0095677E"/>
    <w:rsid w:val="00957881"/>
    <w:rsid w:val="0096706E"/>
    <w:rsid w:val="00974491"/>
    <w:rsid w:val="00974783"/>
    <w:rsid w:val="0097516E"/>
    <w:rsid w:val="00975C4E"/>
    <w:rsid w:val="00975E02"/>
    <w:rsid w:val="00981FBA"/>
    <w:rsid w:val="00997BC5"/>
    <w:rsid w:val="009A4F41"/>
    <w:rsid w:val="009B206C"/>
    <w:rsid w:val="009B36BD"/>
    <w:rsid w:val="009B381B"/>
    <w:rsid w:val="009D1753"/>
    <w:rsid w:val="009D7611"/>
    <w:rsid w:val="009E0B61"/>
    <w:rsid w:val="009E53DE"/>
    <w:rsid w:val="009F6F93"/>
    <w:rsid w:val="00A11212"/>
    <w:rsid w:val="00A11E44"/>
    <w:rsid w:val="00A12735"/>
    <w:rsid w:val="00A30100"/>
    <w:rsid w:val="00A328B3"/>
    <w:rsid w:val="00A50FCF"/>
    <w:rsid w:val="00A528D1"/>
    <w:rsid w:val="00A610CD"/>
    <w:rsid w:val="00A730B1"/>
    <w:rsid w:val="00A758AA"/>
    <w:rsid w:val="00A76C13"/>
    <w:rsid w:val="00A82FAB"/>
    <w:rsid w:val="00AA09A2"/>
    <w:rsid w:val="00AA5E1D"/>
    <w:rsid w:val="00AA7996"/>
    <w:rsid w:val="00AB76C2"/>
    <w:rsid w:val="00AC135B"/>
    <w:rsid w:val="00AC19CB"/>
    <w:rsid w:val="00AE26CB"/>
    <w:rsid w:val="00AE5488"/>
    <w:rsid w:val="00AE6F91"/>
    <w:rsid w:val="00AF5571"/>
    <w:rsid w:val="00B07341"/>
    <w:rsid w:val="00B30539"/>
    <w:rsid w:val="00B314DB"/>
    <w:rsid w:val="00B361F2"/>
    <w:rsid w:val="00B3718B"/>
    <w:rsid w:val="00B3745F"/>
    <w:rsid w:val="00B4632A"/>
    <w:rsid w:val="00B530F1"/>
    <w:rsid w:val="00B53546"/>
    <w:rsid w:val="00B562ED"/>
    <w:rsid w:val="00B601C4"/>
    <w:rsid w:val="00B93D7F"/>
    <w:rsid w:val="00BA096C"/>
    <w:rsid w:val="00BA276C"/>
    <w:rsid w:val="00BB019D"/>
    <w:rsid w:val="00BB306F"/>
    <w:rsid w:val="00BC7A5E"/>
    <w:rsid w:val="00BD0FF5"/>
    <w:rsid w:val="00BD4A39"/>
    <w:rsid w:val="00BD4B89"/>
    <w:rsid w:val="00BD5922"/>
    <w:rsid w:val="00BE4BB0"/>
    <w:rsid w:val="00BE712A"/>
    <w:rsid w:val="00BF02CB"/>
    <w:rsid w:val="00BF3C23"/>
    <w:rsid w:val="00BF6FD8"/>
    <w:rsid w:val="00C010F1"/>
    <w:rsid w:val="00C03680"/>
    <w:rsid w:val="00C054DF"/>
    <w:rsid w:val="00C11139"/>
    <w:rsid w:val="00C13D60"/>
    <w:rsid w:val="00C20E1F"/>
    <w:rsid w:val="00C21762"/>
    <w:rsid w:val="00C21FEF"/>
    <w:rsid w:val="00C23BA4"/>
    <w:rsid w:val="00C24353"/>
    <w:rsid w:val="00C24543"/>
    <w:rsid w:val="00C256A2"/>
    <w:rsid w:val="00C25ADB"/>
    <w:rsid w:val="00C32998"/>
    <w:rsid w:val="00C51515"/>
    <w:rsid w:val="00C5660B"/>
    <w:rsid w:val="00C571C4"/>
    <w:rsid w:val="00C66B72"/>
    <w:rsid w:val="00C87AC4"/>
    <w:rsid w:val="00C90178"/>
    <w:rsid w:val="00C9567A"/>
    <w:rsid w:val="00CB212D"/>
    <w:rsid w:val="00CB2660"/>
    <w:rsid w:val="00CC5E90"/>
    <w:rsid w:val="00CD046C"/>
    <w:rsid w:val="00CE076C"/>
    <w:rsid w:val="00CE0927"/>
    <w:rsid w:val="00CE5199"/>
    <w:rsid w:val="00CE66D5"/>
    <w:rsid w:val="00CE6B9E"/>
    <w:rsid w:val="00CF637A"/>
    <w:rsid w:val="00D059DE"/>
    <w:rsid w:val="00D05ABD"/>
    <w:rsid w:val="00D13FCE"/>
    <w:rsid w:val="00D306D1"/>
    <w:rsid w:val="00D30800"/>
    <w:rsid w:val="00D34786"/>
    <w:rsid w:val="00D37BFC"/>
    <w:rsid w:val="00D47A8E"/>
    <w:rsid w:val="00D52D14"/>
    <w:rsid w:val="00D712D3"/>
    <w:rsid w:val="00D71422"/>
    <w:rsid w:val="00D72DC6"/>
    <w:rsid w:val="00D7558D"/>
    <w:rsid w:val="00D80465"/>
    <w:rsid w:val="00D81D92"/>
    <w:rsid w:val="00D876F9"/>
    <w:rsid w:val="00DA7B5F"/>
    <w:rsid w:val="00DB631F"/>
    <w:rsid w:val="00DC11E7"/>
    <w:rsid w:val="00DC24E3"/>
    <w:rsid w:val="00DC7023"/>
    <w:rsid w:val="00DC769A"/>
    <w:rsid w:val="00DC7741"/>
    <w:rsid w:val="00DD3D86"/>
    <w:rsid w:val="00DD40D7"/>
    <w:rsid w:val="00DD4AD2"/>
    <w:rsid w:val="00DD58CD"/>
    <w:rsid w:val="00DE19ED"/>
    <w:rsid w:val="00DE21F1"/>
    <w:rsid w:val="00DE2862"/>
    <w:rsid w:val="00DE6D56"/>
    <w:rsid w:val="00DF1EC4"/>
    <w:rsid w:val="00E0340B"/>
    <w:rsid w:val="00E04A90"/>
    <w:rsid w:val="00E0551F"/>
    <w:rsid w:val="00E06C80"/>
    <w:rsid w:val="00E219C7"/>
    <w:rsid w:val="00E4118C"/>
    <w:rsid w:val="00E42F62"/>
    <w:rsid w:val="00E43157"/>
    <w:rsid w:val="00E461CE"/>
    <w:rsid w:val="00E5110B"/>
    <w:rsid w:val="00E53765"/>
    <w:rsid w:val="00E573E4"/>
    <w:rsid w:val="00E64C3D"/>
    <w:rsid w:val="00E6661A"/>
    <w:rsid w:val="00E720CA"/>
    <w:rsid w:val="00E738B3"/>
    <w:rsid w:val="00E84EB5"/>
    <w:rsid w:val="00E85662"/>
    <w:rsid w:val="00E8789F"/>
    <w:rsid w:val="00E97B71"/>
    <w:rsid w:val="00EA3D34"/>
    <w:rsid w:val="00EB454D"/>
    <w:rsid w:val="00ED2D9E"/>
    <w:rsid w:val="00ED549D"/>
    <w:rsid w:val="00ED5E10"/>
    <w:rsid w:val="00ED76BE"/>
    <w:rsid w:val="00EE00E9"/>
    <w:rsid w:val="00EE7AD0"/>
    <w:rsid w:val="00EF1AAA"/>
    <w:rsid w:val="00EF619B"/>
    <w:rsid w:val="00F00B55"/>
    <w:rsid w:val="00F02AD1"/>
    <w:rsid w:val="00F07FEA"/>
    <w:rsid w:val="00F1197D"/>
    <w:rsid w:val="00F253CC"/>
    <w:rsid w:val="00F37106"/>
    <w:rsid w:val="00F44E25"/>
    <w:rsid w:val="00F50FB1"/>
    <w:rsid w:val="00F519CF"/>
    <w:rsid w:val="00F56BA5"/>
    <w:rsid w:val="00F57C0E"/>
    <w:rsid w:val="00F60CCC"/>
    <w:rsid w:val="00F60E22"/>
    <w:rsid w:val="00F81395"/>
    <w:rsid w:val="00F81BB8"/>
    <w:rsid w:val="00F90C64"/>
    <w:rsid w:val="00F917D1"/>
    <w:rsid w:val="00F9497E"/>
    <w:rsid w:val="00F952F0"/>
    <w:rsid w:val="00F9653B"/>
    <w:rsid w:val="00FA00FC"/>
    <w:rsid w:val="00FB2DB0"/>
    <w:rsid w:val="00FB62CF"/>
    <w:rsid w:val="00FC466C"/>
    <w:rsid w:val="00FD3C3B"/>
    <w:rsid w:val="00FD6E26"/>
    <w:rsid w:val="00FE07DD"/>
    <w:rsid w:val="00FE34B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DC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5517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6172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93640"/>
    <w:rsid w:val="002A3923"/>
    <w:rsid w:val="00394049"/>
    <w:rsid w:val="003B0C71"/>
    <w:rsid w:val="00412A88"/>
    <w:rsid w:val="004B5BBB"/>
    <w:rsid w:val="004F2DF8"/>
    <w:rsid w:val="00517E2A"/>
    <w:rsid w:val="005E561B"/>
    <w:rsid w:val="0068096D"/>
    <w:rsid w:val="006F24A1"/>
    <w:rsid w:val="00771DD3"/>
    <w:rsid w:val="007C0EFE"/>
    <w:rsid w:val="009A261B"/>
    <w:rsid w:val="00AA2E17"/>
    <w:rsid w:val="00AC15A4"/>
    <w:rsid w:val="00B0336C"/>
    <w:rsid w:val="00BC030D"/>
    <w:rsid w:val="00C425C2"/>
    <w:rsid w:val="00D241E9"/>
    <w:rsid w:val="00D7750D"/>
    <w:rsid w:val="00E9798A"/>
    <w:rsid w:val="00F00D2F"/>
    <w:rsid w:val="00F128DF"/>
    <w:rsid w:val="00F45539"/>
    <w:rsid w:val="00F8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3FED-1925-4BF8-8E62-EA8BFAC7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14467</Characters>
  <Application>Microsoft Office Word</Application>
  <DocSecurity>0</DocSecurity>
  <Lines>301</Lines>
  <Paragraphs>80</Paragraphs>
  <ScaleCrop>false</ScaleCrop>
  <Company/>
  <LinksUpToDate>false</LinksUpToDate>
  <CharactersWithSpaces>17076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252/20</dc:title>
  <dc:creator/>
  <cp:lastModifiedBy/>
  <cp:revision>1</cp:revision>
  <dcterms:created xsi:type="dcterms:W3CDTF">2020-10-20T14:47:00Z</dcterms:created>
  <dcterms:modified xsi:type="dcterms:W3CDTF">2020-10-20T14:47:00Z</dcterms:modified>
</cp:coreProperties>
</file>