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9A3A" w14:textId="77777777" w:rsidR="00040C3A" w:rsidRPr="00A47A32" w:rsidRDefault="00D306D1" w:rsidP="00627C9F">
      <w:pPr>
        <w:jc w:val="both"/>
        <w:rPr>
          <w:rFonts w:asciiTheme="majorHAnsi" w:hAnsiTheme="majorHAnsi" w:cs="Univers"/>
          <w:b/>
          <w:bCs/>
          <w:sz w:val="20"/>
          <w:szCs w:val="20"/>
          <w:lang w:val="es-ES_tradnl"/>
        </w:rPr>
      </w:pPr>
      <w:r w:rsidRPr="00A47A3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6C3D7C9" wp14:editId="623A0E7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E16C6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47A3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849B9E7" wp14:editId="6F6DC87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71E4D" w14:textId="77777777" w:rsidR="00CB2660" w:rsidRDefault="00AE5488" w:rsidP="00AE5488">
                            <w:r>
                              <w:rPr>
                                <w:noProof/>
                              </w:rPr>
                              <w:drawing>
                                <wp:inline distT="0" distB="0" distL="0" distR="0" wp14:anchorId="2B4F88E1" wp14:editId="2542F3F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849B9E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9B71E4D" w14:textId="77777777" w:rsidR="00CB2660" w:rsidRDefault="00AE5488" w:rsidP="00AE5488">
                      <w:r>
                        <w:rPr>
                          <w:noProof/>
                        </w:rPr>
                        <w:drawing>
                          <wp:inline distT="0" distB="0" distL="0" distR="0" wp14:anchorId="2B4F88E1" wp14:editId="2542F3F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47A32">
        <w:rPr>
          <w:rFonts w:asciiTheme="majorHAnsi" w:hAnsiTheme="majorHAnsi" w:cs="Univers"/>
          <w:b/>
          <w:bCs/>
          <w:sz w:val="20"/>
          <w:szCs w:val="20"/>
          <w:lang w:val="es-ES_tradnl"/>
        </w:rPr>
        <w:t xml:space="preserve"> </w:t>
      </w:r>
    </w:p>
    <w:p w14:paraId="277A7A70" w14:textId="77777777" w:rsidR="00040C3A" w:rsidRPr="00A47A32" w:rsidRDefault="00040C3A" w:rsidP="00040C3A">
      <w:pPr>
        <w:tabs>
          <w:tab w:val="center" w:pos="5400"/>
        </w:tabs>
        <w:suppressAutoHyphens/>
        <w:jc w:val="both"/>
        <w:rPr>
          <w:rFonts w:asciiTheme="majorHAnsi" w:hAnsiTheme="majorHAnsi"/>
          <w:sz w:val="20"/>
          <w:szCs w:val="20"/>
          <w:lang w:val="es-ES_tradnl"/>
        </w:rPr>
      </w:pPr>
    </w:p>
    <w:p w14:paraId="20B7EC96" w14:textId="77777777" w:rsidR="00040C3A" w:rsidRPr="00A47A32" w:rsidRDefault="00040C3A" w:rsidP="00040C3A">
      <w:pPr>
        <w:tabs>
          <w:tab w:val="center" w:pos="5400"/>
        </w:tabs>
        <w:suppressAutoHyphens/>
        <w:jc w:val="both"/>
        <w:rPr>
          <w:rFonts w:asciiTheme="majorHAnsi" w:hAnsiTheme="majorHAnsi"/>
          <w:sz w:val="20"/>
          <w:szCs w:val="20"/>
          <w:lang w:val="es-ES_tradnl"/>
        </w:rPr>
      </w:pPr>
    </w:p>
    <w:p w14:paraId="4AFBFE6C" w14:textId="77777777" w:rsidR="005128E4" w:rsidRPr="00A47A32" w:rsidRDefault="005128E4" w:rsidP="00040C3A">
      <w:pPr>
        <w:tabs>
          <w:tab w:val="center" w:pos="5400"/>
        </w:tabs>
        <w:suppressAutoHyphens/>
        <w:rPr>
          <w:rFonts w:asciiTheme="majorHAnsi" w:hAnsiTheme="majorHAnsi"/>
          <w:sz w:val="20"/>
          <w:szCs w:val="20"/>
          <w:lang w:val="es-ES_tradnl"/>
        </w:rPr>
      </w:pPr>
    </w:p>
    <w:p w14:paraId="405C5D76" w14:textId="77777777" w:rsidR="005128E4" w:rsidRPr="00A47A32" w:rsidRDefault="005128E4" w:rsidP="00040C3A">
      <w:pPr>
        <w:tabs>
          <w:tab w:val="center" w:pos="5400"/>
        </w:tabs>
        <w:suppressAutoHyphens/>
        <w:rPr>
          <w:rFonts w:asciiTheme="majorHAnsi" w:hAnsiTheme="majorHAnsi"/>
          <w:sz w:val="20"/>
          <w:szCs w:val="20"/>
          <w:lang w:val="es-ES_tradnl"/>
        </w:rPr>
      </w:pPr>
    </w:p>
    <w:p w14:paraId="327A44BF" w14:textId="77777777" w:rsidR="005128E4" w:rsidRPr="00A47A32" w:rsidRDefault="005128E4" w:rsidP="00040C3A">
      <w:pPr>
        <w:tabs>
          <w:tab w:val="center" w:pos="5400"/>
        </w:tabs>
        <w:suppressAutoHyphens/>
        <w:rPr>
          <w:rFonts w:asciiTheme="majorHAnsi" w:hAnsiTheme="majorHAnsi"/>
          <w:sz w:val="20"/>
          <w:szCs w:val="20"/>
          <w:lang w:val="es-ES_tradnl"/>
        </w:rPr>
      </w:pPr>
    </w:p>
    <w:p w14:paraId="17AC14CD" w14:textId="77777777" w:rsidR="00040C3A" w:rsidRPr="00A47A32" w:rsidRDefault="00040C3A" w:rsidP="005128E4">
      <w:pPr>
        <w:tabs>
          <w:tab w:val="center" w:pos="5400"/>
        </w:tabs>
        <w:suppressAutoHyphens/>
        <w:jc w:val="center"/>
        <w:rPr>
          <w:rFonts w:asciiTheme="majorHAnsi" w:hAnsiTheme="majorHAnsi"/>
          <w:sz w:val="20"/>
          <w:szCs w:val="20"/>
          <w:lang w:val="es-ES_tradnl"/>
        </w:rPr>
      </w:pPr>
    </w:p>
    <w:p w14:paraId="3FA6C5E7" w14:textId="77777777" w:rsidR="00040C3A" w:rsidRPr="00A47A32" w:rsidRDefault="00040C3A" w:rsidP="005128E4">
      <w:pPr>
        <w:tabs>
          <w:tab w:val="center" w:pos="5400"/>
        </w:tabs>
        <w:suppressAutoHyphens/>
        <w:jc w:val="center"/>
        <w:rPr>
          <w:rFonts w:asciiTheme="majorHAnsi" w:hAnsiTheme="majorHAnsi"/>
          <w:sz w:val="20"/>
          <w:szCs w:val="20"/>
          <w:lang w:val="es-ES_tradnl"/>
        </w:rPr>
      </w:pPr>
      <w:bookmarkStart w:id="0" w:name="_GoBack"/>
      <w:bookmarkEnd w:id="0"/>
    </w:p>
    <w:p w14:paraId="7C03090E" w14:textId="77777777" w:rsidR="005B52B0" w:rsidRPr="00A47A32" w:rsidRDefault="005B52B0" w:rsidP="005128E4">
      <w:pPr>
        <w:tabs>
          <w:tab w:val="center" w:pos="5400"/>
        </w:tabs>
        <w:suppressAutoHyphens/>
        <w:jc w:val="center"/>
        <w:rPr>
          <w:rFonts w:asciiTheme="majorHAnsi" w:hAnsiTheme="majorHAnsi"/>
          <w:sz w:val="20"/>
          <w:szCs w:val="20"/>
          <w:lang w:val="es-ES_tradnl"/>
        </w:rPr>
      </w:pPr>
    </w:p>
    <w:p w14:paraId="1B7F4BA2" w14:textId="77777777" w:rsidR="005B52B0" w:rsidRPr="00A47A32" w:rsidRDefault="005B52B0" w:rsidP="005128E4">
      <w:pPr>
        <w:tabs>
          <w:tab w:val="center" w:pos="5400"/>
        </w:tabs>
        <w:suppressAutoHyphens/>
        <w:jc w:val="center"/>
        <w:rPr>
          <w:rFonts w:asciiTheme="majorHAnsi" w:hAnsiTheme="majorHAnsi"/>
          <w:sz w:val="20"/>
          <w:szCs w:val="20"/>
          <w:lang w:val="es-ES_tradnl"/>
        </w:rPr>
      </w:pPr>
    </w:p>
    <w:p w14:paraId="7D854EE7" w14:textId="77777777" w:rsidR="005B52B0" w:rsidRPr="00A47A32" w:rsidRDefault="005B52B0" w:rsidP="005128E4">
      <w:pPr>
        <w:tabs>
          <w:tab w:val="center" w:pos="5400"/>
        </w:tabs>
        <w:suppressAutoHyphens/>
        <w:jc w:val="center"/>
        <w:rPr>
          <w:rFonts w:asciiTheme="majorHAnsi" w:hAnsiTheme="majorHAnsi"/>
          <w:sz w:val="20"/>
          <w:szCs w:val="20"/>
          <w:lang w:val="es-ES_tradnl"/>
        </w:rPr>
      </w:pPr>
    </w:p>
    <w:p w14:paraId="7E30F7F0"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37A4B47D"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44ACF474" w14:textId="77777777" w:rsidR="00040C3A" w:rsidRPr="00A47A32" w:rsidRDefault="003D3BC2" w:rsidP="00040C3A">
      <w:pPr>
        <w:tabs>
          <w:tab w:val="center" w:pos="5400"/>
        </w:tabs>
        <w:suppressAutoHyphens/>
        <w:jc w:val="center"/>
        <w:rPr>
          <w:rFonts w:asciiTheme="majorHAnsi" w:hAnsiTheme="majorHAnsi"/>
          <w:sz w:val="20"/>
          <w:szCs w:val="20"/>
          <w:lang w:val="es-ES_tradnl"/>
        </w:rPr>
      </w:pPr>
      <w:r w:rsidRPr="00A47A3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1B0F04C" wp14:editId="5BFF76B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E6968" w14:textId="51932D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D71B2">
                              <w:rPr>
                                <w:rFonts w:asciiTheme="majorHAnsi" w:hAnsiTheme="majorHAnsi" w:cs="Arial"/>
                                <w:b/>
                                <w:bCs/>
                                <w:color w:val="0D0D0D" w:themeColor="text1" w:themeTint="F2"/>
                                <w:sz w:val="36"/>
                                <w:szCs w:val="40"/>
                                <w:lang w:val="es-ES_tradnl"/>
                              </w:rPr>
                              <w:t>.</w:t>
                            </w:r>
                            <w:r w:rsidR="007B05C4" w:rsidRPr="00DD71B2">
                              <w:rPr>
                                <w:rFonts w:asciiTheme="majorHAnsi" w:hAnsiTheme="majorHAnsi" w:cs="Arial"/>
                                <w:b/>
                                <w:bCs/>
                                <w:color w:val="0D0D0D" w:themeColor="text1" w:themeTint="F2"/>
                                <w:sz w:val="36"/>
                                <w:szCs w:val="22"/>
                                <w:lang w:val="es-ES_tradnl"/>
                              </w:rPr>
                              <w:t xml:space="preserve"> </w:t>
                            </w:r>
                            <w:r w:rsidR="00DD71B2">
                              <w:rPr>
                                <w:rFonts w:asciiTheme="majorHAnsi" w:hAnsiTheme="majorHAnsi" w:cs="Arial"/>
                                <w:b/>
                                <w:bCs/>
                                <w:color w:val="0D0D0D" w:themeColor="text1" w:themeTint="F2"/>
                                <w:sz w:val="36"/>
                                <w:szCs w:val="22"/>
                                <w:lang w:val="es-ES_tradnl"/>
                              </w:rPr>
                              <w:t>181</w:t>
                            </w:r>
                            <w:r w:rsidR="007B05C4" w:rsidRPr="00DD71B2">
                              <w:rPr>
                                <w:rFonts w:asciiTheme="majorHAnsi" w:hAnsiTheme="majorHAnsi" w:cs="Arial"/>
                                <w:b/>
                                <w:bCs/>
                                <w:color w:val="0D0D0D" w:themeColor="text1" w:themeTint="F2"/>
                                <w:sz w:val="36"/>
                                <w:szCs w:val="22"/>
                                <w:lang w:val="es-ES_tradnl"/>
                              </w:rPr>
                              <w:t>/</w:t>
                            </w:r>
                            <w:r w:rsidR="00C23BA4" w:rsidRPr="00DD71B2">
                              <w:rPr>
                                <w:rFonts w:asciiTheme="majorHAnsi" w:hAnsiTheme="majorHAnsi" w:cs="Arial"/>
                                <w:b/>
                                <w:bCs/>
                                <w:color w:val="0D0D0D" w:themeColor="text1" w:themeTint="F2"/>
                                <w:sz w:val="36"/>
                                <w:szCs w:val="22"/>
                                <w:lang w:val="es-ES_tradnl"/>
                              </w:rPr>
                              <w:t>20</w:t>
                            </w:r>
                          </w:p>
                          <w:p w14:paraId="64AE7C31" w14:textId="30F530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6FE">
                              <w:rPr>
                                <w:rFonts w:asciiTheme="majorHAnsi" w:hAnsiTheme="majorHAnsi" w:cs="Arial"/>
                                <w:b/>
                                <w:color w:val="0D0D0D" w:themeColor="text1" w:themeTint="F2"/>
                                <w:sz w:val="36"/>
                                <w:szCs w:val="22"/>
                                <w:lang w:val="es-ES_tradnl"/>
                              </w:rPr>
                              <w:t>380</w:t>
                            </w:r>
                            <w:r w:rsidR="00246D1F" w:rsidRPr="004E2649">
                              <w:rPr>
                                <w:rFonts w:asciiTheme="majorHAnsi" w:hAnsiTheme="majorHAnsi" w:cs="Arial"/>
                                <w:b/>
                                <w:color w:val="0D0D0D" w:themeColor="text1" w:themeTint="F2"/>
                                <w:sz w:val="36"/>
                                <w:szCs w:val="22"/>
                                <w:lang w:val="es-ES_tradnl"/>
                              </w:rPr>
                              <w:t>-</w:t>
                            </w:r>
                            <w:r w:rsidR="00A576F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4DF5399" w14:textId="495D98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696C85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191389A" w14:textId="6C577D34" w:rsidR="005B52B0" w:rsidRPr="0010736F" w:rsidRDefault="00AA2B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EMILIO GÓ</w:t>
                            </w:r>
                            <w:r w:rsidR="00A576FE">
                              <w:rPr>
                                <w:rFonts w:asciiTheme="majorHAnsi" w:hAnsiTheme="majorHAnsi" w:cs="Arial"/>
                                <w:color w:val="0D0D0D" w:themeColor="text1" w:themeTint="F2"/>
                                <w:szCs w:val="22"/>
                                <w:lang w:val="es-ES_tradnl"/>
                              </w:rPr>
                              <w:t>MEZ GALEANO Y FAMILIARES</w:t>
                            </w:r>
                          </w:p>
                          <w:bookmarkEnd w:id="1"/>
                          <w:p w14:paraId="6B355B36" w14:textId="4E3BD0E1" w:rsidR="005B52B0" w:rsidRPr="0010736F" w:rsidRDefault="00A576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F91CC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B0F04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7CE6968" w14:textId="51932DE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DD71B2">
                        <w:rPr>
                          <w:rFonts w:asciiTheme="majorHAnsi" w:hAnsiTheme="majorHAnsi" w:cs="Arial"/>
                          <w:b/>
                          <w:bCs/>
                          <w:color w:val="0D0D0D" w:themeColor="text1" w:themeTint="F2"/>
                          <w:sz w:val="36"/>
                          <w:szCs w:val="40"/>
                          <w:lang w:val="es-ES_tradnl"/>
                        </w:rPr>
                        <w:t>.</w:t>
                      </w:r>
                      <w:r w:rsidR="007B05C4" w:rsidRPr="00DD71B2">
                        <w:rPr>
                          <w:rFonts w:asciiTheme="majorHAnsi" w:hAnsiTheme="majorHAnsi" w:cs="Arial"/>
                          <w:b/>
                          <w:bCs/>
                          <w:color w:val="0D0D0D" w:themeColor="text1" w:themeTint="F2"/>
                          <w:sz w:val="36"/>
                          <w:szCs w:val="22"/>
                          <w:lang w:val="es-ES_tradnl"/>
                        </w:rPr>
                        <w:t xml:space="preserve"> </w:t>
                      </w:r>
                      <w:r w:rsidR="00DD71B2">
                        <w:rPr>
                          <w:rFonts w:asciiTheme="majorHAnsi" w:hAnsiTheme="majorHAnsi" w:cs="Arial"/>
                          <w:b/>
                          <w:bCs/>
                          <w:color w:val="0D0D0D" w:themeColor="text1" w:themeTint="F2"/>
                          <w:sz w:val="36"/>
                          <w:szCs w:val="22"/>
                          <w:lang w:val="es-ES_tradnl"/>
                        </w:rPr>
                        <w:t>181</w:t>
                      </w:r>
                      <w:r w:rsidR="007B05C4" w:rsidRPr="00DD71B2">
                        <w:rPr>
                          <w:rFonts w:asciiTheme="majorHAnsi" w:hAnsiTheme="majorHAnsi" w:cs="Arial"/>
                          <w:b/>
                          <w:bCs/>
                          <w:color w:val="0D0D0D" w:themeColor="text1" w:themeTint="F2"/>
                          <w:sz w:val="36"/>
                          <w:szCs w:val="22"/>
                          <w:lang w:val="es-ES_tradnl"/>
                        </w:rPr>
                        <w:t>/</w:t>
                      </w:r>
                      <w:r w:rsidR="00C23BA4" w:rsidRPr="00DD71B2">
                        <w:rPr>
                          <w:rFonts w:asciiTheme="majorHAnsi" w:hAnsiTheme="majorHAnsi" w:cs="Arial"/>
                          <w:b/>
                          <w:bCs/>
                          <w:color w:val="0D0D0D" w:themeColor="text1" w:themeTint="F2"/>
                          <w:sz w:val="36"/>
                          <w:szCs w:val="22"/>
                          <w:lang w:val="es-ES_tradnl"/>
                        </w:rPr>
                        <w:t>20</w:t>
                      </w:r>
                    </w:p>
                    <w:p w14:paraId="64AE7C31" w14:textId="30F530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6FE">
                        <w:rPr>
                          <w:rFonts w:asciiTheme="majorHAnsi" w:hAnsiTheme="majorHAnsi" w:cs="Arial"/>
                          <w:b/>
                          <w:color w:val="0D0D0D" w:themeColor="text1" w:themeTint="F2"/>
                          <w:sz w:val="36"/>
                          <w:szCs w:val="22"/>
                          <w:lang w:val="es-ES_tradnl"/>
                        </w:rPr>
                        <w:t>380</w:t>
                      </w:r>
                      <w:r w:rsidR="00246D1F" w:rsidRPr="004E2649">
                        <w:rPr>
                          <w:rFonts w:asciiTheme="majorHAnsi" w:hAnsiTheme="majorHAnsi" w:cs="Arial"/>
                          <w:b/>
                          <w:color w:val="0D0D0D" w:themeColor="text1" w:themeTint="F2"/>
                          <w:sz w:val="36"/>
                          <w:szCs w:val="22"/>
                          <w:lang w:val="es-ES_tradnl"/>
                        </w:rPr>
                        <w:t>-</w:t>
                      </w:r>
                      <w:r w:rsidR="00A576F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4DF5399" w14:textId="495D98A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696C85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191389A" w14:textId="6C577D34" w:rsidR="005B52B0" w:rsidRPr="0010736F" w:rsidRDefault="00AA2B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EMILIO GÓ</w:t>
                      </w:r>
                      <w:r w:rsidR="00A576FE">
                        <w:rPr>
                          <w:rFonts w:asciiTheme="majorHAnsi" w:hAnsiTheme="majorHAnsi" w:cs="Arial"/>
                          <w:color w:val="0D0D0D" w:themeColor="text1" w:themeTint="F2"/>
                          <w:szCs w:val="22"/>
                          <w:lang w:val="es-ES_tradnl"/>
                        </w:rPr>
                        <w:t>MEZ GALEANO Y FAMILIARES</w:t>
                      </w:r>
                    </w:p>
                    <w:bookmarkEnd w:id="1"/>
                    <w:p w14:paraId="6B355B36" w14:textId="4E3BD0E1" w:rsidR="005B52B0" w:rsidRPr="0010736F" w:rsidRDefault="00A576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8F91CC7" w14:textId="77777777" w:rsidR="005B52B0" w:rsidRPr="00AE5488" w:rsidRDefault="005B52B0" w:rsidP="007A5817">
                      <w:pPr>
                        <w:rPr>
                          <w:color w:val="0D0D0D" w:themeColor="text1" w:themeTint="F2"/>
                          <w:lang w:val="es-ES_tradnl"/>
                        </w:rPr>
                      </w:pPr>
                    </w:p>
                  </w:txbxContent>
                </v:textbox>
              </v:shape>
            </w:pict>
          </mc:Fallback>
        </mc:AlternateContent>
      </w:r>
      <w:r w:rsidR="004E2649" w:rsidRPr="00A47A3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27B1669" wp14:editId="7717AD9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2845B" w14:textId="4343E400" w:rsidR="00627C9F" w:rsidRPr="00DD71B2"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DD71B2">
                              <w:rPr>
                                <w:rFonts w:asciiTheme="minorHAnsi" w:hAnsiTheme="minorHAnsi"/>
                                <w:color w:val="FFFFFF" w:themeColor="background1"/>
                                <w:sz w:val="22"/>
                                <w:lang w:val="pt-BR"/>
                              </w:rPr>
                              <w:t>L/V/II.</w:t>
                            </w:r>
                          </w:p>
                          <w:p w14:paraId="64CC5C4A" w14:textId="65EFEBC9" w:rsidR="00627C9F" w:rsidRPr="00DD71B2" w:rsidRDefault="00627C9F" w:rsidP="007A5817">
                            <w:pPr>
                              <w:spacing w:line="276" w:lineRule="auto"/>
                              <w:jc w:val="right"/>
                              <w:rPr>
                                <w:rFonts w:asciiTheme="minorHAnsi" w:hAnsiTheme="minorHAnsi"/>
                                <w:color w:val="FFFFFF" w:themeColor="background1"/>
                                <w:sz w:val="22"/>
                                <w:lang w:val="pt-BR"/>
                              </w:rPr>
                            </w:pPr>
                            <w:r w:rsidRPr="00DD71B2">
                              <w:rPr>
                                <w:rFonts w:asciiTheme="minorHAnsi" w:hAnsiTheme="minorHAnsi"/>
                                <w:color w:val="FFFFFF" w:themeColor="background1"/>
                                <w:sz w:val="22"/>
                                <w:lang w:val="pt-BR"/>
                              </w:rPr>
                              <w:t xml:space="preserve">Doc. </w:t>
                            </w:r>
                            <w:r w:rsidR="00DD71B2">
                              <w:rPr>
                                <w:rFonts w:asciiTheme="minorHAnsi" w:hAnsiTheme="minorHAnsi"/>
                                <w:color w:val="FFFFFF" w:themeColor="background1"/>
                                <w:sz w:val="22"/>
                                <w:lang w:val="pt-BR"/>
                              </w:rPr>
                              <w:t>191</w:t>
                            </w:r>
                          </w:p>
                          <w:p w14:paraId="0EFD7CCB" w14:textId="51674C08" w:rsidR="00627C9F" w:rsidRPr="00DD71B2" w:rsidRDefault="00DD71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julio</w:t>
                            </w:r>
                            <w:r w:rsidR="00627C9F" w:rsidRPr="00DD71B2">
                              <w:rPr>
                                <w:rFonts w:asciiTheme="minorHAnsi" w:hAnsiTheme="minorHAnsi"/>
                                <w:color w:val="FFFFFF" w:themeColor="background1"/>
                                <w:sz w:val="22"/>
                                <w:lang w:val="es-PA"/>
                              </w:rPr>
                              <w:t xml:space="preserve"> 20</w:t>
                            </w:r>
                            <w:r w:rsidR="00C23BA4" w:rsidRPr="00DD71B2">
                              <w:rPr>
                                <w:rFonts w:asciiTheme="minorHAnsi" w:hAnsiTheme="minorHAnsi"/>
                                <w:color w:val="FFFFFF" w:themeColor="background1"/>
                                <w:sz w:val="22"/>
                                <w:lang w:val="es-PA"/>
                              </w:rPr>
                              <w:t>20</w:t>
                            </w:r>
                          </w:p>
                          <w:p w14:paraId="2DA93F8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D71B2">
                              <w:rPr>
                                <w:rFonts w:asciiTheme="minorHAnsi" w:hAnsiTheme="minorHAnsi"/>
                                <w:color w:val="FFFFFF" w:themeColor="background1"/>
                                <w:sz w:val="22"/>
                                <w:lang w:val="es-PA"/>
                              </w:rPr>
                              <w:t xml:space="preserve">Original: </w:t>
                            </w:r>
                            <w:r w:rsidR="008B12F5" w:rsidRPr="00DD71B2">
                              <w:rPr>
                                <w:rFonts w:asciiTheme="minorHAnsi" w:hAnsiTheme="minorHAnsi"/>
                                <w:color w:val="FFFFFF" w:themeColor="background1"/>
                                <w:sz w:val="22"/>
                                <w:lang w:val="es-PA"/>
                              </w:rPr>
                              <w:t>e</w:t>
                            </w:r>
                            <w:r w:rsidR="00627C9F" w:rsidRPr="00DD71B2">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7B166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AF2845B" w14:textId="4343E400" w:rsidR="00627C9F" w:rsidRPr="00DD71B2"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DD71B2">
                        <w:rPr>
                          <w:rFonts w:asciiTheme="minorHAnsi" w:hAnsiTheme="minorHAnsi"/>
                          <w:color w:val="FFFFFF" w:themeColor="background1"/>
                          <w:sz w:val="22"/>
                          <w:lang w:val="pt-BR"/>
                        </w:rPr>
                        <w:t>L/V/II.</w:t>
                      </w:r>
                    </w:p>
                    <w:p w14:paraId="64CC5C4A" w14:textId="65EFEBC9" w:rsidR="00627C9F" w:rsidRPr="00DD71B2" w:rsidRDefault="00627C9F" w:rsidP="007A5817">
                      <w:pPr>
                        <w:spacing w:line="276" w:lineRule="auto"/>
                        <w:jc w:val="right"/>
                        <w:rPr>
                          <w:rFonts w:asciiTheme="minorHAnsi" w:hAnsiTheme="minorHAnsi"/>
                          <w:color w:val="FFFFFF" w:themeColor="background1"/>
                          <w:sz w:val="22"/>
                          <w:lang w:val="pt-BR"/>
                        </w:rPr>
                      </w:pPr>
                      <w:r w:rsidRPr="00DD71B2">
                        <w:rPr>
                          <w:rFonts w:asciiTheme="minorHAnsi" w:hAnsiTheme="minorHAnsi"/>
                          <w:color w:val="FFFFFF" w:themeColor="background1"/>
                          <w:sz w:val="22"/>
                          <w:lang w:val="pt-BR"/>
                        </w:rPr>
                        <w:t xml:space="preserve">Doc. </w:t>
                      </w:r>
                      <w:r w:rsidR="00DD71B2">
                        <w:rPr>
                          <w:rFonts w:asciiTheme="minorHAnsi" w:hAnsiTheme="minorHAnsi"/>
                          <w:color w:val="FFFFFF" w:themeColor="background1"/>
                          <w:sz w:val="22"/>
                          <w:lang w:val="pt-BR"/>
                        </w:rPr>
                        <w:t>191</w:t>
                      </w:r>
                    </w:p>
                    <w:p w14:paraId="0EFD7CCB" w14:textId="51674C08" w:rsidR="00627C9F" w:rsidRPr="00DD71B2" w:rsidRDefault="00DD71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julio</w:t>
                      </w:r>
                      <w:r w:rsidR="00627C9F" w:rsidRPr="00DD71B2">
                        <w:rPr>
                          <w:rFonts w:asciiTheme="minorHAnsi" w:hAnsiTheme="minorHAnsi"/>
                          <w:color w:val="FFFFFF" w:themeColor="background1"/>
                          <w:sz w:val="22"/>
                          <w:lang w:val="es-PA"/>
                        </w:rPr>
                        <w:t xml:space="preserve"> 20</w:t>
                      </w:r>
                      <w:r w:rsidR="00C23BA4" w:rsidRPr="00DD71B2">
                        <w:rPr>
                          <w:rFonts w:asciiTheme="minorHAnsi" w:hAnsiTheme="minorHAnsi"/>
                          <w:color w:val="FFFFFF" w:themeColor="background1"/>
                          <w:sz w:val="22"/>
                          <w:lang w:val="es-PA"/>
                        </w:rPr>
                        <w:t>20</w:t>
                      </w:r>
                    </w:p>
                    <w:p w14:paraId="2DA93F87"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DD71B2">
                        <w:rPr>
                          <w:rFonts w:asciiTheme="minorHAnsi" w:hAnsiTheme="minorHAnsi"/>
                          <w:color w:val="FFFFFF" w:themeColor="background1"/>
                          <w:sz w:val="22"/>
                          <w:lang w:val="es-PA"/>
                        </w:rPr>
                        <w:t xml:space="preserve">Original: </w:t>
                      </w:r>
                      <w:r w:rsidR="008B12F5" w:rsidRPr="00DD71B2">
                        <w:rPr>
                          <w:rFonts w:asciiTheme="minorHAnsi" w:hAnsiTheme="minorHAnsi"/>
                          <w:color w:val="FFFFFF" w:themeColor="background1"/>
                          <w:sz w:val="22"/>
                          <w:lang w:val="es-PA"/>
                        </w:rPr>
                        <w:t>e</w:t>
                      </w:r>
                      <w:r w:rsidR="00627C9F" w:rsidRPr="00DD71B2">
                        <w:rPr>
                          <w:rFonts w:asciiTheme="minorHAnsi" w:hAnsiTheme="minorHAnsi"/>
                          <w:color w:val="FFFFFF" w:themeColor="background1"/>
                          <w:sz w:val="22"/>
                          <w:lang w:val="es-PA"/>
                        </w:rPr>
                        <w:t>spañol</w:t>
                      </w:r>
                    </w:p>
                  </w:txbxContent>
                </v:textbox>
              </v:shape>
            </w:pict>
          </mc:Fallback>
        </mc:AlternateContent>
      </w:r>
    </w:p>
    <w:p w14:paraId="3A2AE633"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1ACE0720"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6CF40CDF" w14:textId="77777777" w:rsidR="00040C3A" w:rsidRPr="00A47A32" w:rsidRDefault="00040C3A" w:rsidP="00040C3A">
      <w:pPr>
        <w:tabs>
          <w:tab w:val="center" w:pos="5400"/>
        </w:tabs>
        <w:suppressAutoHyphens/>
        <w:jc w:val="center"/>
        <w:rPr>
          <w:rFonts w:asciiTheme="majorHAnsi" w:hAnsiTheme="majorHAnsi" w:cs="Arial"/>
          <w:sz w:val="20"/>
          <w:szCs w:val="20"/>
          <w:lang w:val="es-ES_tradnl"/>
        </w:rPr>
      </w:pPr>
    </w:p>
    <w:p w14:paraId="699EB454"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0878FB52"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244E357C"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67668E77"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647462D0" w14:textId="77777777" w:rsidR="005128E4" w:rsidRPr="00A47A32" w:rsidRDefault="005128E4" w:rsidP="00040C3A">
      <w:pPr>
        <w:tabs>
          <w:tab w:val="center" w:pos="5400"/>
        </w:tabs>
        <w:suppressAutoHyphens/>
        <w:jc w:val="center"/>
        <w:rPr>
          <w:rFonts w:asciiTheme="majorHAnsi" w:hAnsiTheme="majorHAnsi"/>
          <w:sz w:val="20"/>
          <w:szCs w:val="20"/>
          <w:lang w:val="es-ES_tradnl"/>
        </w:rPr>
      </w:pPr>
    </w:p>
    <w:p w14:paraId="5FFFC1DE"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71BD4899" w14:textId="77777777" w:rsidR="005128E4" w:rsidRPr="00A47A32" w:rsidRDefault="005128E4" w:rsidP="00040C3A">
      <w:pPr>
        <w:tabs>
          <w:tab w:val="center" w:pos="5400"/>
        </w:tabs>
        <w:suppressAutoHyphens/>
        <w:jc w:val="center"/>
        <w:rPr>
          <w:rFonts w:asciiTheme="majorHAnsi" w:hAnsiTheme="majorHAnsi"/>
          <w:sz w:val="20"/>
          <w:szCs w:val="20"/>
          <w:lang w:val="es-ES_tradnl"/>
        </w:rPr>
      </w:pPr>
    </w:p>
    <w:p w14:paraId="05970574" w14:textId="77777777" w:rsidR="005128E4" w:rsidRPr="00A47A32" w:rsidRDefault="005128E4" w:rsidP="00040C3A">
      <w:pPr>
        <w:tabs>
          <w:tab w:val="center" w:pos="5400"/>
        </w:tabs>
        <w:suppressAutoHyphens/>
        <w:jc w:val="center"/>
        <w:rPr>
          <w:rFonts w:asciiTheme="majorHAnsi" w:hAnsiTheme="majorHAnsi"/>
          <w:sz w:val="20"/>
          <w:szCs w:val="20"/>
          <w:lang w:val="es-ES_tradnl"/>
        </w:rPr>
      </w:pPr>
    </w:p>
    <w:p w14:paraId="0DB8EDF6" w14:textId="77777777" w:rsidR="005128E4" w:rsidRPr="00A47A32" w:rsidRDefault="005128E4" w:rsidP="00040C3A">
      <w:pPr>
        <w:tabs>
          <w:tab w:val="center" w:pos="5400"/>
        </w:tabs>
        <w:suppressAutoHyphens/>
        <w:jc w:val="center"/>
        <w:rPr>
          <w:rFonts w:asciiTheme="majorHAnsi" w:hAnsiTheme="majorHAnsi"/>
          <w:sz w:val="20"/>
          <w:szCs w:val="20"/>
          <w:lang w:val="es-ES_tradnl"/>
        </w:rPr>
      </w:pPr>
    </w:p>
    <w:p w14:paraId="0A8DC066"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7B1ACE36" w14:textId="77777777" w:rsidR="00040C3A" w:rsidRPr="00A47A32" w:rsidRDefault="00040C3A" w:rsidP="00040C3A">
      <w:pPr>
        <w:tabs>
          <w:tab w:val="center" w:pos="5400"/>
        </w:tabs>
        <w:suppressAutoHyphens/>
        <w:jc w:val="center"/>
        <w:rPr>
          <w:rFonts w:asciiTheme="majorHAnsi" w:hAnsiTheme="majorHAnsi"/>
          <w:sz w:val="20"/>
          <w:szCs w:val="20"/>
          <w:lang w:val="es-ES_tradnl"/>
        </w:rPr>
      </w:pPr>
    </w:p>
    <w:p w14:paraId="4E65E08F"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35649A01"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6F74D9D9"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70D65097"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68DEAD4F"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41ABA4AA"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70D8D5FC"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499628A5"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20A224C6"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076989D0"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76D8A7C8"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70A99ED6"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363F6942"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39B5EA02"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12DF312F" w14:textId="77777777" w:rsidR="00A50FCF" w:rsidRPr="00A47A32" w:rsidRDefault="0090270B" w:rsidP="00040C3A">
      <w:pPr>
        <w:tabs>
          <w:tab w:val="center" w:pos="5400"/>
        </w:tabs>
        <w:suppressAutoHyphens/>
        <w:jc w:val="center"/>
        <w:rPr>
          <w:rFonts w:asciiTheme="majorHAnsi" w:hAnsiTheme="majorHAnsi"/>
          <w:sz w:val="20"/>
          <w:szCs w:val="20"/>
          <w:lang w:val="es-ES_tradnl"/>
        </w:rPr>
      </w:pPr>
      <w:r w:rsidRPr="00A47A3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26C1010" wp14:editId="66B1204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382AA" w14:textId="3D4AAB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D71B2">
                              <w:rPr>
                                <w:rFonts w:asciiTheme="majorHAnsi" w:hAnsiTheme="majorHAnsi"/>
                                <w:color w:val="0D0D0D" w:themeColor="text1" w:themeTint="F2"/>
                                <w:sz w:val="18"/>
                                <w:szCs w:val="22"/>
                                <w:lang w:val="es-ES"/>
                              </w:rPr>
                              <w:t xml:space="preserve">Aprobado </w:t>
                            </w:r>
                            <w:proofErr w:type="spellStart"/>
                            <w:r w:rsidRPr="00DD71B2">
                              <w:rPr>
                                <w:rFonts w:asciiTheme="majorHAnsi" w:hAnsiTheme="majorHAnsi"/>
                                <w:color w:val="0D0D0D" w:themeColor="text1" w:themeTint="F2"/>
                                <w:sz w:val="18"/>
                                <w:szCs w:val="22"/>
                                <w:lang w:val="es-ES"/>
                              </w:rPr>
                              <w:t>electr</w:t>
                            </w:r>
                            <w:r w:rsidRPr="00DD71B2">
                              <w:rPr>
                                <w:rFonts w:asciiTheme="majorHAnsi" w:hAnsiTheme="majorHAnsi"/>
                                <w:color w:val="0D0D0D" w:themeColor="text1" w:themeTint="F2"/>
                                <w:sz w:val="18"/>
                                <w:szCs w:val="22"/>
                                <w:lang w:val="es-ES_tradnl"/>
                              </w:rPr>
                              <w:t>ónicamente</w:t>
                            </w:r>
                            <w:proofErr w:type="spellEnd"/>
                            <w:r w:rsidRPr="00DD71B2">
                              <w:rPr>
                                <w:rFonts w:asciiTheme="majorHAnsi" w:hAnsiTheme="majorHAnsi"/>
                                <w:color w:val="0D0D0D" w:themeColor="text1" w:themeTint="F2"/>
                                <w:sz w:val="18"/>
                                <w:szCs w:val="22"/>
                                <w:lang w:val="es-ES"/>
                              </w:rPr>
                              <w:t xml:space="preserve"> por la Comisión el </w:t>
                            </w:r>
                            <w:r w:rsidR="00DD71B2">
                              <w:rPr>
                                <w:rFonts w:asciiTheme="majorHAnsi" w:hAnsiTheme="majorHAnsi"/>
                                <w:color w:val="0D0D0D" w:themeColor="text1" w:themeTint="F2"/>
                                <w:sz w:val="18"/>
                                <w:szCs w:val="22"/>
                                <w:lang w:val="es-ES"/>
                              </w:rPr>
                              <w:t>7</w:t>
                            </w:r>
                            <w:r w:rsidRPr="00DD71B2">
                              <w:rPr>
                                <w:rFonts w:asciiTheme="majorHAnsi" w:hAnsiTheme="majorHAnsi"/>
                                <w:color w:val="0D0D0D" w:themeColor="text1" w:themeTint="F2"/>
                                <w:sz w:val="18"/>
                                <w:szCs w:val="22"/>
                                <w:lang w:val="es-ES"/>
                              </w:rPr>
                              <w:t xml:space="preserve"> de </w:t>
                            </w:r>
                            <w:r w:rsidR="00DD71B2">
                              <w:rPr>
                                <w:rFonts w:asciiTheme="majorHAnsi" w:hAnsiTheme="majorHAnsi"/>
                                <w:color w:val="0D0D0D" w:themeColor="text1" w:themeTint="F2"/>
                                <w:sz w:val="18"/>
                                <w:szCs w:val="22"/>
                                <w:lang w:val="es-ES"/>
                              </w:rPr>
                              <w:t>julio</w:t>
                            </w:r>
                            <w:r w:rsidR="00F81BB8" w:rsidRPr="00DD71B2">
                              <w:rPr>
                                <w:rFonts w:asciiTheme="majorHAnsi" w:hAnsiTheme="majorHAnsi"/>
                                <w:color w:val="0D0D0D" w:themeColor="text1" w:themeTint="F2"/>
                                <w:sz w:val="18"/>
                                <w:szCs w:val="22"/>
                                <w:lang w:val="es-ES"/>
                              </w:rPr>
                              <w:t xml:space="preserve"> </w:t>
                            </w:r>
                            <w:r w:rsidRPr="00DD71B2">
                              <w:rPr>
                                <w:rFonts w:asciiTheme="majorHAnsi" w:hAnsiTheme="majorHAnsi"/>
                                <w:color w:val="0D0D0D" w:themeColor="text1" w:themeTint="F2"/>
                                <w:sz w:val="18"/>
                                <w:szCs w:val="22"/>
                                <w:lang w:val="es-ES"/>
                              </w:rPr>
                              <w:t>de 20</w:t>
                            </w:r>
                            <w:r w:rsidR="00C23BA4" w:rsidRPr="00DD71B2">
                              <w:rPr>
                                <w:rFonts w:asciiTheme="majorHAnsi" w:hAnsiTheme="majorHAnsi"/>
                                <w:color w:val="0D0D0D" w:themeColor="text1" w:themeTint="F2"/>
                                <w:sz w:val="18"/>
                                <w:szCs w:val="22"/>
                                <w:lang w:val="es-ES"/>
                              </w:rPr>
                              <w:t>20</w:t>
                            </w:r>
                            <w:r w:rsidR="008D3881">
                              <w:rPr>
                                <w:rFonts w:asciiTheme="majorHAnsi" w:hAnsiTheme="majorHAnsi"/>
                                <w:color w:val="0D0D0D" w:themeColor="text1" w:themeTint="F2"/>
                                <w:sz w:val="18"/>
                                <w:szCs w:val="22"/>
                                <w:lang w:val="es-ES"/>
                              </w:rPr>
                              <w:t>.</w:t>
                            </w:r>
                          </w:p>
                          <w:p w14:paraId="57B8843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CB5A86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C101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E0382AA" w14:textId="3D4AAB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D71B2">
                        <w:rPr>
                          <w:rFonts w:asciiTheme="majorHAnsi" w:hAnsiTheme="majorHAnsi"/>
                          <w:color w:val="0D0D0D" w:themeColor="text1" w:themeTint="F2"/>
                          <w:sz w:val="18"/>
                          <w:szCs w:val="22"/>
                          <w:lang w:val="es-ES"/>
                        </w:rPr>
                        <w:t xml:space="preserve">Aprobado </w:t>
                      </w:r>
                      <w:proofErr w:type="spellStart"/>
                      <w:r w:rsidRPr="00DD71B2">
                        <w:rPr>
                          <w:rFonts w:asciiTheme="majorHAnsi" w:hAnsiTheme="majorHAnsi"/>
                          <w:color w:val="0D0D0D" w:themeColor="text1" w:themeTint="F2"/>
                          <w:sz w:val="18"/>
                          <w:szCs w:val="22"/>
                          <w:lang w:val="es-ES"/>
                        </w:rPr>
                        <w:t>electr</w:t>
                      </w:r>
                      <w:r w:rsidRPr="00DD71B2">
                        <w:rPr>
                          <w:rFonts w:asciiTheme="majorHAnsi" w:hAnsiTheme="majorHAnsi"/>
                          <w:color w:val="0D0D0D" w:themeColor="text1" w:themeTint="F2"/>
                          <w:sz w:val="18"/>
                          <w:szCs w:val="22"/>
                          <w:lang w:val="es-ES_tradnl"/>
                        </w:rPr>
                        <w:t>ónicamente</w:t>
                      </w:r>
                      <w:proofErr w:type="spellEnd"/>
                      <w:r w:rsidRPr="00DD71B2">
                        <w:rPr>
                          <w:rFonts w:asciiTheme="majorHAnsi" w:hAnsiTheme="majorHAnsi"/>
                          <w:color w:val="0D0D0D" w:themeColor="text1" w:themeTint="F2"/>
                          <w:sz w:val="18"/>
                          <w:szCs w:val="22"/>
                          <w:lang w:val="es-ES"/>
                        </w:rPr>
                        <w:t xml:space="preserve"> por la Comisión el </w:t>
                      </w:r>
                      <w:r w:rsidR="00DD71B2">
                        <w:rPr>
                          <w:rFonts w:asciiTheme="majorHAnsi" w:hAnsiTheme="majorHAnsi"/>
                          <w:color w:val="0D0D0D" w:themeColor="text1" w:themeTint="F2"/>
                          <w:sz w:val="18"/>
                          <w:szCs w:val="22"/>
                          <w:lang w:val="es-ES"/>
                        </w:rPr>
                        <w:t>7</w:t>
                      </w:r>
                      <w:r w:rsidRPr="00DD71B2">
                        <w:rPr>
                          <w:rFonts w:asciiTheme="majorHAnsi" w:hAnsiTheme="majorHAnsi"/>
                          <w:color w:val="0D0D0D" w:themeColor="text1" w:themeTint="F2"/>
                          <w:sz w:val="18"/>
                          <w:szCs w:val="22"/>
                          <w:lang w:val="es-ES"/>
                        </w:rPr>
                        <w:t xml:space="preserve"> de </w:t>
                      </w:r>
                      <w:r w:rsidR="00DD71B2">
                        <w:rPr>
                          <w:rFonts w:asciiTheme="majorHAnsi" w:hAnsiTheme="majorHAnsi"/>
                          <w:color w:val="0D0D0D" w:themeColor="text1" w:themeTint="F2"/>
                          <w:sz w:val="18"/>
                          <w:szCs w:val="22"/>
                          <w:lang w:val="es-ES"/>
                        </w:rPr>
                        <w:t>julio</w:t>
                      </w:r>
                      <w:r w:rsidR="00F81BB8" w:rsidRPr="00DD71B2">
                        <w:rPr>
                          <w:rFonts w:asciiTheme="majorHAnsi" w:hAnsiTheme="majorHAnsi"/>
                          <w:color w:val="0D0D0D" w:themeColor="text1" w:themeTint="F2"/>
                          <w:sz w:val="18"/>
                          <w:szCs w:val="22"/>
                          <w:lang w:val="es-ES"/>
                        </w:rPr>
                        <w:t xml:space="preserve"> </w:t>
                      </w:r>
                      <w:r w:rsidRPr="00DD71B2">
                        <w:rPr>
                          <w:rFonts w:asciiTheme="majorHAnsi" w:hAnsiTheme="majorHAnsi"/>
                          <w:color w:val="0D0D0D" w:themeColor="text1" w:themeTint="F2"/>
                          <w:sz w:val="18"/>
                          <w:szCs w:val="22"/>
                          <w:lang w:val="es-ES"/>
                        </w:rPr>
                        <w:t>de 20</w:t>
                      </w:r>
                      <w:r w:rsidR="00C23BA4" w:rsidRPr="00DD71B2">
                        <w:rPr>
                          <w:rFonts w:asciiTheme="majorHAnsi" w:hAnsiTheme="majorHAnsi"/>
                          <w:color w:val="0D0D0D" w:themeColor="text1" w:themeTint="F2"/>
                          <w:sz w:val="18"/>
                          <w:szCs w:val="22"/>
                          <w:lang w:val="es-ES"/>
                        </w:rPr>
                        <w:t>20</w:t>
                      </w:r>
                      <w:r w:rsidR="008D3881">
                        <w:rPr>
                          <w:rFonts w:asciiTheme="majorHAnsi" w:hAnsiTheme="majorHAnsi"/>
                          <w:color w:val="0D0D0D" w:themeColor="text1" w:themeTint="F2"/>
                          <w:sz w:val="18"/>
                          <w:szCs w:val="22"/>
                          <w:lang w:val="es-ES"/>
                        </w:rPr>
                        <w:t>.</w:t>
                      </w:r>
                    </w:p>
                    <w:p w14:paraId="57B8843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CB5A86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76EA57A"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0ACF0527"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430555C0"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3EB78383"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213D0D7C" w14:textId="77777777" w:rsidR="00A50FCF" w:rsidRPr="00A47A32" w:rsidRDefault="0090270B" w:rsidP="00040C3A">
      <w:pPr>
        <w:tabs>
          <w:tab w:val="center" w:pos="5400"/>
        </w:tabs>
        <w:suppressAutoHyphens/>
        <w:jc w:val="center"/>
        <w:rPr>
          <w:rFonts w:asciiTheme="majorHAnsi" w:hAnsiTheme="majorHAnsi"/>
          <w:sz w:val="20"/>
          <w:szCs w:val="20"/>
          <w:lang w:val="es-ES_tradnl"/>
        </w:rPr>
      </w:pPr>
      <w:r w:rsidRPr="00A47A3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4306EA1" wp14:editId="4110F5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F5E3F" w14:textId="2D7DE2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DD71B2">
                              <w:rPr>
                                <w:rFonts w:asciiTheme="majorHAnsi" w:hAnsiTheme="majorHAnsi"/>
                                <w:color w:val="595959" w:themeColor="text1" w:themeTint="A6"/>
                                <w:sz w:val="18"/>
                                <w:szCs w:val="18"/>
                                <w:lang w:val="pt-BR"/>
                              </w:rPr>
                              <w:t xml:space="preserve">. </w:t>
                            </w:r>
                            <w:r w:rsidR="00DD71B2" w:rsidRPr="00DD71B2">
                              <w:rPr>
                                <w:rFonts w:asciiTheme="majorHAnsi" w:hAnsiTheme="majorHAnsi"/>
                                <w:color w:val="595959" w:themeColor="text1" w:themeTint="A6"/>
                                <w:sz w:val="18"/>
                                <w:szCs w:val="18"/>
                                <w:lang w:val="pt-BR"/>
                              </w:rPr>
                              <w:t>181</w:t>
                            </w:r>
                            <w:r w:rsidR="007B05C4" w:rsidRPr="00DD71B2">
                              <w:rPr>
                                <w:rFonts w:asciiTheme="majorHAnsi" w:hAnsiTheme="majorHAnsi"/>
                                <w:color w:val="595959" w:themeColor="text1" w:themeTint="A6"/>
                                <w:sz w:val="18"/>
                                <w:szCs w:val="18"/>
                                <w:lang w:val="pt-BR"/>
                              </w:rPr>
                              <w:t>/</w:t>
                            </w:r>
                            <w:r w:rsidR="00DD71B2" w:rsidRPr="00DD71B2">
                              <w:rPr>
                                <w:rFonts w:asciiTheme="majorHAnsi" w:hAnsiTheme="majorHAnsi"/>
                                <w:color w:val="595959" w:themeColor="text1" w:themeTint="A6"/>
                                <w:sz w:val="18"/>
                                <w:szCs w:val="18"/>
                                <w:lang w:val="pt-BR"/>
                              </w:rPr>
                              <w:t>20</w:t>
                            </w:r>
                            <w:r w:rsidRPr="00DD71B2">
                              <w:rPr>
                                <w:rFonts w:asciiTheme="majorHAnsi" w:hAnsiTheme="majorHAnsi"/>
                                <w:color w:val="595959" w:themeColor="text1" w:themeTint="A6"/>
                                <w:sz w:val="18"/>
                                <w:szCs w:val="18"/>
                                <w:lang w:val="pt-BR"/>
                              </w:rPr>
                              <w:t xml:space="preserve">. </w:t>
                            </w:r>
                            <w:proofErr w:type="spellStart"/>
                            <w:r w:rsidR="000433C9" w:rsidRPr="00DD71B2">
                              <w:rPr>
                                <w:rFonts w:asciiTheme="majorHAnsi" w:hAnsiTheme="majorHAnsi"/>
                                <w:color w:val="595959" w:themeColor="text1" w:themeTint="A6"/>
                                <w:sz w:val="18"/>
                                <w:szCs w:val="18"/>
                                <w:lang w:val="es-ES_tradnl"/>
                              </w:rPr>
                              <w:t>Petici</w:t>
                            </w:r>
                            <w:r w:rsidR="000433C9" w:rsidRPr="00DD71B2">
                              <w:rPr>
                                <w:rFonts w:asciiTheme="majorHAnsi" w:hAnsiTheme="majorHAnsi"/>
                                <w:color w:val="595959" w:themeColor="text1" w:themeTint="A6"/>
                                <w:sz w:val="18"/>
                                <w:szCs w:val="18"/>
                                <w:lang w:val="es-ES"/>
                              </w:rPr>
                              <w:t>ón</w:t>
                            </w:r>
                            <w:proofErr w:type="spellEnd"/>
                            <w:r w:rsidR="000433C9" w:rsidRPr="00DD71B2">
                              <w:rPr>
                                <w:rFonts w:asciiTheme="majorHAnsi" w:hAnsiTheme="majorHAnsi"/>
                                <w:color w:val="595959" w:themeColor="text1" w:themeTint="A6"/>
                                <w:sz w:val="18"/>
                                <w:szCs w:val="18"/>
                                <w:lang w:val="es-ES"/>
                              </w:rPr>
                              <w:t xml:space="preserve"> </w:t>
                            </w:r>
                            <w:r w:rsidR="00A576FE" w:rsidRPr="00DD71B2">
                              <w:rPr>
                                <w:rFonts w:asciiTheme="majorHAnsi" w:hAnsiTheme="majorHAnsi"/>
                                <w:color w:val="595959" w:themeColor="text1" w:themeTint="A6"/>
                                <w:sz w:val="18"/>
                                <w:szCs w:val="18"/>
                                <w:lang w:val="es-ES"/>
                              </w:rPr>
                              <w:t>380</w:t>
                            </w:r>
                            <w:r w:rsidR="000433C9" w:rsidRPr="00DD71B2">
                              <w:rPr>
                                <w:rFonts w:asciiTheme="majorHAnsi" w:hAnsiTheme="majorHAnsi"/>
                                <w:color w:val="595959" w:themeColor="text1" w:themeTint="A6"/>
                                <w:sz w:val="18"/>
                                <w:szCs w:val="18"/>
                                <w:lang w:val="es-ES"/>
                              </w:rPr>
                              <w:t>-</w:t>
                            </w:r>
                            <w:r w:rsidR="00A576FE" w:rsidRPr="00DD71B2">
                              <w:rPr>
                                <w:rFonts w:asciiTheme="majorHAnsi" w:hAnsiTheme="majorHAnsi"/>
                                <w:color w:val="595959" w:themeColor="text1" w:themeTint="A6"/>
                                <w:sz w:val="18"/>
                                <w:szCs w:val="18"/>
                                <w:lang w:val="es-ES"/>
                              </w:rPr>
                              <w:t>10</w:t>
                            </w:r>
                            <w:r w:rsidR="000433C9" w:rsidRPr="00DD71B2">
                              <w:rPr>
                                <w:rFonts w:asciiTheme="majorHAnsi" w:hAnsiTheme="majorHAnsi"/>
                                <w:color w:val="595959" w:themeColor="text1" w:themeTint="A6"/>
                                <w:sz w:val="18"/>
                                <w:szCs w:val="18"/>
                                <w:lang w:val="es-ES"/>
                              </w:rPr>
                              <w:t xml:space="preserve">. </w:t>
                            </w:r>
                            <w:r w:rsidRPr="00DD71B2">
                              <w:rPr>
                                <w:rFonts w:asciiTheme="majorHAnsi" w:hAnsiTheme="majorHAnsi"/>
                                <w:color w:val="595959" w:themeColor="text1" w:themeTint="A6"/>
                                <w:sz w:val="18"/>
                                <w:szCs w:val="18"/>
                                <w:lang w:val="es-ES_tradnl"/>
                              </w:rPr>
                              <w:t xml:space="preserve">Admisibilidad. </w:t>
                            </w:r>
                            <w:r w:rsidR="00A576FE" w:rsidRPr="00DD71B2">
                              <w:rPr>
                                <w:rFonts w:asciiTheme="majorHAnsi" w:hAnsiTheme="majorHAnsi"/>
                                <w:color w:val="595959" w:themeColor="text1" w:themeTint="A6"/>
                                <w:sz w:val="18"/>
                                <w:szCs w:val="18"/>
                                <w:lang w:val="es-ES_tradnl"/>
                              </w:rPr>
                              <w:t>Gustavo Emilio Gómez Galeano y familiares</w:t>
                            </w:r>
                            <w:r w:rsidRPr="00DD71B2">
                              <w:rPr>
                                <w:rFonts w:asciiTheme="majorHAnsi" w:hAnsiTheme="majorHAnsi"/>
                                <w:color w:val="595959" w:themeColor="text1" w:themeTint="A6"/>
                                <w:sz w:val="18"/>
                                <w:szCs w:val="18"/>
                                <w:lang w:val="es-ES_tradnl"/>
                              </w:rPr>
                              <w:t xml:space="preserve">. </w:t>
                            </w:r>
                            <w:r w:rsidR="00A576FE" w:rsidRPr="00DD71B2">
                              <w:rPr>
                                <w:rFonts w:asciiTheme="majorHAnsi" w:hAnsiTheme="majorHAnsi"/>
                                <w:color w:val="595959" w:themeColor="text1" w:themeTint="A6"/>
                                <w:sz w:val="18"/>
                                <w:szCs w:val="18"/>
                                <w:lang w:val="es-ES_tradnl"/>
                              </w:rPr>
                              <w:t>Colombia</w:t>
                            </w:r>
                            <w:r w:rsidRPr="00DD71B2">
                              <w:rPr>
                                <w:rFonts w:asciiTheme="majorHAnsi" w:hAnsiTheme="majorHAnsi"/>
                                <w:color w:val="595959" w:themeColor="text1" w:themeTint="A6"/>
                                <w:sz w:val="18"/>
                                <w:szCs w:val="18"/>
                                <w:lang w:val="es-ES_tradnl"/>
                              </w:rPr>
                              <w:t xml:space="preserve">. </w:t>
                            </w:r>
                            <w:r w:rsidR="00DD71B2">
                              <w:rPr>
                                <w:rFonts w:asciiTheme="majorHAnsi" w:hAnsiTheme="majorHAnsi"/>
                                <w:color w:val="595959" w:themeColor="text1" w:themeTint="A6"/>
                                <w:sz w:val="18"/>
                                <w:szCs w:val="18"/>
                                <w:lang w:val="es-ES"/>
                              </w:rPr>
                              <w:t>7 de julio de 2020</w:t>
                            </w:r>
                            <w:r w:rsidRPr="00DD71B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306EA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03F5E3F" w14:textId="2D7DE20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DD71B2">
                        <w:rPr>
                          <w:rFonts w:asciiTheme="majorHAnsi" w:hAnsiTheme="majorHAnsi"/>
                          <w:color w:val="595959" w:themeColor="text1" w:themeTint="A6"/>
                          <w:sz w:val="18"/>
                          <w:szCs w:val="18"/>
                          <w:lang w:val="pt-BR"/>
                        </w:rPr>
                        <w:t xml:space="preserve">. </w:t>
                      </w:r>
                      <w:r w:rsidR="00DD71B2" w:rsidRPr="00DD71B2">
                        <w:rPr>
                          <w:rFonts w:asciiTheme="majorHAnsi" w:hAnsiTheme="majorHAnsi"/>
                          <w:color w:val="595959" w:themeColor="text1" w:themeTint="A6"/>
                          <w:sz w:val="18"/>
                          <w:szCs w:val="18"/>
                          <w:lang w:val="pt-BR"/>
                        </w:rPr>
                        <w:t>181</w:t>
                      </w:r>
                      <w:r w:rsidR="007B05C4" w:rsidRPr="00DD71B2">
                        <w:rPr>
                          <w:rFonts w:asciiTheme="majorHAnsi" w:hAnsiTheme="majorHAnsi"/>
                          <w:color w:val="595959" w:themeColor="text1" w:themeTint="A6"/>
                          <w:sz w:val="18"/>
                          <w:szCs w:val="18"/>
                          <w:lang w:val="pt-BR"/>
                        </w:rPr>
                        <w:t>/</w:t>
                      </w:r>
                      <w:r w:rsidR="00DD71B2" w:rsidRPr="00DD71B2">
                        <w:rPr>
                          <w:rFonts w:asciiTheme="majorHAnsi" w:hAnsiTheme="majorHAnsi"/>
                          <w:color w:val="595959" w:themeColor="text1" w:themeTint="A6"/>
                          <w:sz w:val="18"/>
                          <w:szCs w:val="18"/>
                          <w:lang w:val="pt-BR"/>
                        </w:rPr>
                        <w:t>20</w:t>
                      </w:r>
                      <w:r w:rsidRPr="00DD71B2">
                        <w:rPr>
                          <w:rFonts w:asciiTheme="majorHAnsi" w:hAnsiTheme="majorHAnsi"/>
                          <w:color w:val="595959" w:themeColor="text1" w:themeTint="A6"/>
                          <w:sz w:val="18"/>
                          <w:szCs w:val="18"/>
                          <w:lang w:val="pt-BR"/>
                        </w:rPr>
                        <w:t xml:space="preserve">. </w:t>
                      </w:r>
                      <w:r w:rsidR="000433C9" w:rsidRPr="00DD71B2">
                        <w:rPr>
                          <w:rFonts w:asciiTheme="majorHAnsi" w:hAnsiTheme="majorHAnsi"/>
                          <w:color w:val="595959" w:themeColor="text1" w:themeTint="A6"/>
                          <w:sz w:val="18"/>
                          <w:szCs w:val="18"/>
                          <w:lang w:val="es-ES_tradnl"/>
                        </w:rPr>
                        <w:t>Petici</w:t>
                      </w:r>
                      <w:r w:rsidR="000433C9" w:rsidRPr="00DD71B2">
                        <w:rPr>
                          <w:rFonts w:asciiTheme="majorHAnsi" w:hAnsiTheme="majorHAnsi"/>
                          <w:color w:val="595959" w:themeColor="text1" w:themeTint="A6"/>
                          <w:sz w:val="18"/>
                          <w:szCs w:val="18"/>
                          <w:lang w:val="es-ES"/>
                        </w:rPr>
                        <w:t xml:space="preserve">ón </w:t>
                      </w:r>
                      <w:r w:rsidR="00A576FE" w:rsidRPr="00DD71B2">
                        <w:rPr>
                          <w:rFonts w:asciiTheme="majorHAnsi" w:hAnsiTheme="majorHAnsi"/>
                          <w:color w:val="595959" w:themeColor="text1" w:themeTint="A6"/>
                          <w:sz w:val="18"/>
                          <w:szCs w:val="18"/>
                          <w:lang w:val="es-ES"/>
                        </w:rPr>
                        <w:t>380</w:t>
                      </w:r>
                      <w:r w:rsidR="000433C9" w:rsidRPr="00DD71B2">
                        <w:rPr>
                          <w:rFonts w:asciiTheme="majorHAnsi" w:hAnsiTheme="majorHAnsi"/>
                          <w:color w:val="595959" w:themeColor="text1" w:themeTint="A6"/>
                          <w:sz w:val="18"/>
                          <w:szCs w:val="18"/>
                          <w:lang w:val="es-ES"/>
                        </w:rPr>
                        <w:t>-</w:t>
                      </w:r>
                      <w:r w:rsidR="00A576FE" w:rsidRPr="00DD71B2">
                        <w:rPr>
                          <w:rFonts w:asciiTheme="majorHAnsi" w:hAnsiTheme="majorHAnsi"/>
                          <w:color w:val="595959" w:themeColor="text1" w:themeTint="A6"/>
                          <w:sz w:val="18"/>
                          <w:szCs w:val="18"/>
                          <w:lang w:val="es-ES"/>
                        </w:rPr>
                        <w:t>10</w:t>
                      </w:r>
                      <w:r w:rsidR="000433C9" w:rsidRPr="00DD71B2">
                        <w:rPr>
                          <w:rFonts w:asciiTheme="majorHAnsi" w:hAnsiTheme="majorHAnsi"/>
                          <w:color w:val="595959" w:themeColor="text1" w:themeTint="A6"/>
                          <w:sz w:val="18"/>
                          <w:szCs w:val="18"/>
                          <w:lang w:val="es-ES"/>
                        </w:rPr>
                        <w:t xml:space="preserve">. </w:t>
                      </w:r>
                      <w:r w:rsidRPr="00DD71B2">
                        <w:rPr>
                          <w:rFonts w:asciiTheme="majorHAnsi" w:hAnsiTheme="majorHAnsi"/>
                          <w:color w:val="595959" w:themeColor="text1" w:themeTint="A6"/>
                          <w:sz w:val="18"/>
                          <w:szCs w:val="18"/>
                          <w:lang w:val="es-ES_tradnl"/>
                        </w:rPr>
                        <w:t xml:space="preserve">Admisibilidad. </w:t>
                      </w:r>
                      <w:r w:rsidR="00A576FE" w:rsidRPr="00DD71B2">
                        <w:rPr>
                          <w:rFonts w:asciiTheme="majorHAnsi" w:hAnsiTheme="majorHAnsi"/>
                          <w:color w:val="595959" w:themeColor="text1" w:themeTint="A6"/>
                          <w:sz w:val="18"/>
                          <w:szCs w:val="18"/>
                          <w:lang w:val="es-ES_tradnl"/>
                        </w:rPr>
                        <w:t>Gustavo Emilio Gómez Galeano y familiares</w:t>
                      </w:r>
                      <w:r w:rsidRPr="00DD71B2">
                        <w:rPr>
                          <w:rFonts w:asciiTheme="majorHAnsi" w:hAnsiTheme="majorHAnsi"/>
                          <w:color w:val="595959" w:themeColor="text1" w:themeTint="A6"/>
                          <w:sz w:val="18"/>
                          <w:szCs w:val="18"/>
                          <w:lang w:val="es-ES_tradnl"/>
                        </w:rPr>
                        <w:t xml:space="preserve">. </w:t>
                      </w:r>
                      <w:r w:rsidR="00A576FE" w:rsidRPr="00DD71B2">
                        <w:rPr>
                          <w:rFonts w:asciiTheme="majorHAnsi" w:hAnsiTheme="majorHAnsi"/>
                          <w:color w:val="595959" w:themeColor="text1" w:themeTint="A6"/>
                          <w:sz w:val="18"/>
                          <w:szCs w:val="18"/>
                          <w:lang w:val="es-ES_tradnl"/>
                        </w:rPr>
                        <w:t>Colombia</w:t>
                      </w:r>
                      <w:r w:rsidRPr="00DD71B2">
                        <w:rPr>
                          <w:rFonts w:asciiTheme="majorHAnsi" w:hAnsiTheme="majorHAnsi"/>
                          <w:color w:val="595959" w:themeColor="text1" w:themeTint="A6"/>
                          <w:sz w:val="18"/>
                          <w:szCs w:val="18"/>
                          <w:lang w:val="es-ES_tradnl"/>
                        </w:rPr>
                        <w:t xml:space="preserve">. </w:t>
                      </w:r>
                      <w:r w:rsidR="00DD71B2">
                        <w:rPr>
                          <w:rFonts w:asciiTheme="majorHAnsi" w:hAnsiTheme="majorHAnsi"/>
                          <w:color w:val="595959" w:themeColor="text1" w:themeTint="A6"/>
                          <w:sz w:val="18"/>
                          <w:szCs w:val="18"/>
                          <w:lang w:val="es-ES"/>
                        </w:rPr>
                        <w:t>7 de julio de 2020</w:t>
                      </w:r>
                      <w:r w:rsidRPr="00DD71B2">
                        <w:rPr>
                          <w:rFonts w:asciiTheme="majorHAnsi" w:hAnsiTheme="majorHAnsi"/>
                          <w:color w:val="595959" w:themeColor="text1" w:themeTint="A6"/>
                          <w:sz w:val="18"/>
                          <w:szCs w:val="18"/>
                          <w:lang w:val="es-ES"/>
                        </w:rPr>
                        <w:t>.</w:t>
                      </w:r>
                    </w:p>
                  </w:txbxContent>
                </v:textbox>
              </v:shape>
            </w:pict>
          </mc:Fallback>
        </mc:AlternateContent>
      </w:r>
    </w:p>
    <w:p w14:paraId="3E3B202B" w14:textId="77777777" w:rsidR="00A50FCF" w:rsidRPr="00A47A32" w:rsidRDefault="00A50FCF" w:rsidP="00040C3A">
      <w:pPr>
        <w:tabs>
          <w:tab w:val="center" w:pos="5400"/>
        </w:tabs>
        <w:suppressAutoHyphens/>
        <w:jc w:val="center"/>
        <w:rPr>
          <w:rFonts w:asciiTheme="majorHAnsi" w:hAnsiTheme="majorHAnsi"/>
          <w:sz w:val="20"/>
          <w:szCs w:val="20"/>
          <w:lang w:val="es-ES_tradnl"/>
        </w:rPr>
      </w:pPr>
    </w:p>
    <w:p w14:paraId="7D4DEE74" w14:textId="77777777" w:rsidR="0090270B" w:rsidRPr="00A47A32" w:rsidRDefault="00D306D1" w:rsidP="005516A1">
      <w:pPr>
        <w:tabs>
          <w:tab w:val="center" w:pos="5400"/>
        </w:tabs>
        <w:suppressAutoHyphens/>
        <w:jc w:val="center"/>
        <w:rPr>
          <w:rFonts w:asciiTheme="majorHAnsi" w:hAnsiTheme="majorHAnsi"/>
          <w:b/>
          <w:sz w:val="20"/>
          <w:szCs w:val="20"/>
          <w:lang w:val="es-ES_tradnl"/>
        </w:rPr>
      </w:pPr>
      <w:r w:rsidRPr="00A47A3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2AF8EE0" wp14:editId="64090AF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BC58" w14:textId="6B7CED5C" w:rsidR="00D72DC6" w:rsidRPr="00D72DC6" w:rsidRDefault="008D3881" w:rsidP="00F02AD1">
                            <w:pPr>
                              <w:rPr>
                                <w:color w:val="FFFFFF" w:themeColor="background1"/>
                                <w14:textFill>
                                  <w14:noFill/>
                                </w14:textFill>
                              </w:rPr>
                            </w:pPr>
                            <w:r>
                              <w:rPr>
                                <w:noProof/>
                                <w:color w:val="FFFFFF" w:themeColor="background1"/>
                              </w:rPr>
                              <w:drawing>
                                <wp:inline distT="0" distB="0" distL="0" distR="0" wp14:anchorId="32AACF85" wp14:editId="5DE7E6C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8EE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842BC58" w14:textId="6B7CED5C" w:rsidR="00D72DC6" w:rsidRPr="00D72DC6" w:rsidRDefault="008D3881" w:rsidP="00F02AD1">
                      <w:pPr>
                        <w:rPr>
                          <w:color w:val="FFFFFF" w:themeColor="background1"/>
                          <w14:textFill>
                            <w14:noFill/>
                          </w14:textFill>
                        </w:rPr>
                      </w:pPr>
                      <w:r>
                        <w:rPr>
                          <w:noProof/>
                          <w:color w:val="FFFFFF" w:themeColor="background1"/>
                        </w:rPr>
                        <w:drawing>
                          <wp:inline distT="0" distB="0" distL="0" distR="0" wp14:anchorId="32AACF85" wp14:editId="5DE7E6C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47A3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9F61BD7" wp14:editId="0196E1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5C1CA"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F61BD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8C5C1CA"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C1DA5E" w14:textId="77777777" w:rsidR="0070697F" w:rsidRPr="00A47A32" w:rsidRDefault="004A6A54" w:rsidP="005516A1">
      <w:pPr>
        <w:tabs>
          <w:tab w:val="center" w:pos="5400"/>
        </w:tabs>
        <w:suppressAutoHyphens/>
        <w:jc w:val="center"/>
        <w:rPr>
          <w:rFonts w:asciiTheme="majorHAnsi" w:hAnsiTheme="majorHAnsi"/>
          <w:b/>
          <w:sz w:val="20"/>
          <w:szCs w:val="20"/>
          <w:lang w:val="es-ES_tradnl"/>
        </w:rPr>
        <w:sectPr w:rsidR="0070697F" w:rsidRPr="00A47A3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47A32">
        <w:rPr>
          <w:rFonts w:asciiTheme="majorHAnsi" w:hAnsiTheme="majorHAnsi"/>
          <w:b/>
          <w:sz w:val="20"/>
          <w:szCs w:val="20"/>
          <w:lang w:val="es-ES_tradnl"/>
        </w:rPr>
        <w:tab/>
      </w:r>
    </w:p>
    <w:p w14:paraId="74E3164C" w14:textId="77777777" w:rsidR="003239B8" w:rsidRPr="00A47A32" w:rsidRDefault="003239B8" w:rsidP="004A6A54">
      <w:pPr>
        <w:spacing w:after="240"/>
        <w:ind w:firstLine="720"/>
        <w:jc w:val="both"/>
        <w:rPr>
          <w:rFonts w:asciiTheme="majorHAnsi" w:hAnsiTheme="majorHAnsi"/>
          <w:b/>
          <w:bCs/>
          <w:sz w:val="20"/>
          <w:szCs w:val="20"/>
          <w:lang w:val="es-ES_tradnl"/>
        </w:rPr>
      </w:pPr>
      <w:r w:rsidRPr="00A47A32">
        <w:rPr>
          <w:rFonts w:asciiTheme="majorHAnsi" w:hAnsiTheme="majorHAnsi"/>
          <w:b/>
          <w:bCs/>
          <w:sz w:val="20"/>
          <w:szCs w:val="20"/>
          <w:lang w:val="es-ES_tradnl"/>
        </w:rPr>
        <w:lastRenderedPageBreak/>
        <w:t>I.</w:t>
      </w:r>
      <w:r w:rsidRPr="00A47A32">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47A32" w14:paraId="6E366DA6" w14:textId="77777777" w:rsidTr="004A6A54">
        <w:tc>
          <w:tcPr>
            <w:tcW w:w="3600" w:type="dxa"/>
            <w:tcBorders>
              <w:top w:val="single" w:sz="4" w:space="0" w:color="auto"/>
              <w:bottom w:val="single" w:sz="6" w:space="0" w:color="auto"/>
            </w:tcBorders>
            <w:shd w:val="clear" w:color="auto" w:fill="386294"/>
            <w:vAlign w:val="center"/>
          </w:tcPr>
          <w:p w14:paraId="46DB4CC2"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Parte peticionaria:</w:t>
            </w:r>
          </w:p>
        </w:tc>
        <w:tc>
          <w:tcPr>
            <w:tcW w:w="5760" w:type="dxa"/>
            <w:vAlign w:val="center"/>
          </w:tcPr>
          <w:p w14:paraId="661C7EB9" w14:textId="1C5D7960" w:rsidR="003239B8"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 xml:space="preserve">Javier </w:t>
            </w:r>
            <w:proofErr w:type="spellStart"/>
            <w:r w:rsidRPr="00A47A32">
              <w:rPr>
                <w:rFonts w:asciiTheme="majorHAnsi" w:hAnsiTheme="majorHAnsi"/>
                <w:bCs/>
                <w:sz w:val="20"/>
                <w:szCs w:val="20"/>
                <w:lang w:val="es-ES_tradnl"/>
              </w:rPr>
              <w:t>Leonidas</w:t>
            </w:r>
            <w:proofErr w:type="spellEnd"/>
            <w:r w:rsidRPr="00A47A32">
              <w:rPr>
                <w:rFonts w:asciiTheme="majorHAnsi" w:hAnsiTheme="majorHAnsi"/>
                <w:bCs/>
                <w:sz w:val="20"/>
                <w:szCs w:val="20"/>
                <w:lang w:val="es-ES_tradnl"/>
              </w:rPr>
              <w:t xml:space="preserve"> Villegas Posada</w:t>
            </w:r>
          </w:p>
        </w:tc>
      </w:tr>
      <w:tr w:rsidR="003239B8" w:rsidRPr="008D3881" w14:paraId="72AF6077" w14:textId="77777777" w:rsidTr="004A6A54">
        <w:tc>
          <w:tcPr>
            <w:tcW w:w="3600" w:type="dxa"/>
            <w:tcBorders>
              <w:top w:val="single" w:sz="6" w:space="0" w:color="auto"/>
              <w:bottom w:val="single" w:sz="6" w:space="0" w:color="auto"/>
            </w:tcBorders>
            <w:shd w:val="clear" w:color="auto" w:fill="386294"/>
            <w:vAlign w:val="center"/>
          </w:tcPr>
          <w:p w14:paraId="39196F78" w14:textId="77777777" w:rsidR="003239B8" w:rsidRPr="00A47A32" w:rsidRDefault="00DE2C44"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47A32">
                  <w:rPr>
                    <w:rFonts w:asciiTheme="majorHAnsi" w:hAnsiTheme="majorHAnsi"/>
                    <w:b/>
                    <w:bCs/>
                    <w:color w:val="FFFFFF" w:themeColor="background1"/>
                    <w:sz w:val="20"/>
                    <w:szCs w:val="20"/>
                    <w:lang w:val="es-ES_tradnl"/>
                  </w:rPr>
                  <w:t>Presunta víctima</w:t>
                </w:r>
              </w:sdtContent>
            </w:sdt>
            <w:r w:rsidR="003239B8" w:rsidRPr="00A47A32">
              <w:rPr>
                <w:rFonts w:asciiTheme="majorHAnsi" w:hAnsiTheme="majorHAnsi"/>
                <w:b/>
                <w:bCs/>
                <w:color w:val="FFFFFF" w:themeColor="background1"/>
                <w:sz w:val="20"/>
                <w:szCs w:val="20"/>
                <w:lang w:val="es-ES_tradnl"/>
              </w:rPr>
              <w:t>:</w:t>
            </w:r>
          </w:p>
        </w:tc>
        <w:tc>
          <w:tcPr>
            <w:tcW w:w="5760" w:type="dxa"/>
            <w:vAlign w:val="center"/>
          </w:tcPr>
          <w:p w14:paraId="1FD6134E" w14:textId="1FA7F9F7" w:rsidR="003239B8"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Gustavo Emilio Gómez Galeano y familiares</w:t>
            </w:r>
            <w:r w:rsidRPr="00A47A32">
              <w:rPr>
                <w:rStyle w:val="FootnoteReference"/>
                <w:rFonts w:asciiTheme="majorHAnsi" w:hAnsiTheme="majorHAnsi"/>
                <w:bCs/>
                <w:sz w:val="20"/>
                <w:szCs w:val="20"/>
                <w:lang w:val="es-ES_tradnl"/>
              </w:rPr>
              <w:footnoteReference w:id="2"/>
            </w:r>
          </w:p>
        </w:tc>
      </w:tr>
      <w:tr w:rsidR="003239B8" w:rsidRPr="00A47A32" w14:paraId="28A59C22" w14:textId="77777777" w:rsidTr="004A6A54">
        <w:tc>
          <w:tcPr>
            <w:tcW w:w="3600" w:type="dxa"/>
            <w:tcBorders>
              <w:top w:val="single" w:sz="6" w:space="0" w:color="auto"/>
              <w:bottom w:val="single" w:sz="6" w:space="0" w:color="auto"/>
            </w:tcBorders>
            <w:shd w:val="clear" w:color="auto" w:fill="386294"/>
            <w:vAlign w:val="center"/>
          </w:tcPr>
          <w:p w14:paraId="4D1499DC"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Estado denunciado:</w:t>
            </w:r>
          </w:p>
        </w:tc>
        <w:tc>
          <w:tcPr>
            <w:tcW w:w="5760" w:type="dxa"/>
            <w:vAlign w:val="center"/>
          </w:tcPr>
          <w:p w14:paraId="2A5F64AA" w14:textId="35059196" w:rsidR="003239B8"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Colombia</w:t>
            </w:r>
          </w:p>
        </w:tc>
      </w:tr>
      <w:tr w:rsidR="00223A29" w:rsidRPr="008D3881" w14:paraId="62D81A90" w14:textId="77777777" w:rsidTr="004A6A54">
        <w:tc>
          <w:tcPr>
            <w:tcW w:w="3600" w:type="dxa"/>
            <w:tcBorders>
              <w:top w:val="single" w:sz="6" w:space="0" w:color="auto"/>
              <w:bottom w:val="single" w:sz="6" w:space="0" w:color="auto"/>
            </w:tcBorders>
            <w:shd w:val="clear" w:color="auto" w:fill="386294"/>
            <w:vAlign w:val="center"/>
          </w:tcPr>
          <w:p w14:paraId="74639E0A" w14:textId="77777777" w:rsidR="00223A29" w:rsidRPr="00A47A32" w:rsidRDefault="001B3A00" w:rsidP="00E4118C">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 xml:space="preserve">Derechos </w:t>
            </w:r>
            <w:r w:rsidR="00E4118C" w:rsidRPr="00A47A32">
              <w:rPr>
                <w:rFonts w:asciiTheme="majorHAnsi" w:hAnsiTheme="majorHAnsi"/>
                <w:b/>
                <w:bCs/>
                <w:color w:val="FFFFFF" w:themeColor="background1"/>
                <w:sz w:val="20"/>
                <w:szCs w:val="20"/>
                <w:lang w:val="es-ES_tradnl"/>
              </w:rPr>
              <w:t>invocados</w:t>
            </w:r>
            <w:r w:rsidRPr="00A47A32">
              <w:rPr>
                <w:rFonts w:asciiTheme="majorHAnsi" w:hAnsiTheme="majorHAnsi"/>
                <w:b/>
                <w:bCs/>
                <w:color w:val="FFFFFF" w:themeColor="background1"/>
                <w:sz w:val="20"/>
                <w:szCs w:val="20"/>
                <w:lang w:val="es-ES_tradnl"/>
              </w:rPr>
              <w:t>:</w:t>
            </w:r>
          </w:p>
        </w:tc>
        <w:tc>
          <w:tcPr>
            <w:tcW w:w="5760" w:type="dxa"/>
            <w:vAlign w:val="center"/>
          </w:tcPr>
          <w:p w14:paraId="2CB2CFBC" w14:textId="1764FCE1" w:rsidR="00223A29"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Artículos 4 (vida), 5 (integridad personal), 7 (libertad personal), 8 (garantías judiciales), 23 (derechos políticos) y 25 (protección judicial) de la Convención Americana sobre Derechos Humanos</w:t>
            </w:r>
            <w:r w:rsidRPr="00A47A32">
              <w:rPr>
                <w:rStyle w:val="FootnoteReference"/>
                <w:rFonts w:asciiTheme="majorHAnsi" w:hAnsiTheme="majorHAnsi"/>
                <w:bCs/>
                <w:sz w:val="20"/>
                <w:szCs w:val="20"/>
                <w:lang w:val="es-ES_tradnl"/>
              </w:rPr>
              <w:footnoteReference w:id="3"/>
            </w:r>
            <w:r w:rsidRPr="00A47A32">
              <w:rPr>
                <w:rFonts w:asciiTheme="majorHAnsi" w:hAnsiTheme="majorHAnsi"/>
                <w:bCs/>
                <w:sz w:val="20"/>
                <w:szCs w:val="20"/>
                <w:lang w:val="es-ES_tradnl"/>
              </w:rPr>
              <w:t xml:space="preserve">; </w:t>
            </w:r>
            <w:r w:rsidR="00091F71">
              <w:rPr>
                <w:rFonts w:asciiTheme="majorHAnsi" w:hAnsiTheme="majorHAnsi"/>
                <w:bCs/>
                <w:sz w:val="20"/>
                <w:szCs w:val="20"/>
                <w:lang w:val="es-ES_tradnl"/>
              </w:rPr>
              <w:t xml:space="preserve">y </w:t>
            </w:r>
            <w:r w:rsidRPr="00A47A32">
              <w:rPr>
                <w:rFonts w:asciiTheme="majorHAnsi" w:hAnsiTheme="majorHAnsi"/>
                <w:bCs/>
                <w:sz w:val="20"/>
                <w:szCs w:val="20"/>
                <w:lang w:val="es-ES_tradnl"/>
              </w:rPr>
              <w:t>Artículos I (vida, libertad, seguridad e integridad de la persona), XI (preservación de la salud y bienestar) y XVIII (justicia) de la Declaración Americana de los Derechos y Deberes del Hombre</w:t>
            </w:r>
            <w:r w:rsidR="00233583" w:rsidRPr="00A47A32">
              <w:rPr>
                <w:rStyle w:val="FootnoteReference"/>
                <w:rFonts w:asciiTheme="majorHAnsi" w:hAnsiTheme="majorHAnsi"/>
                <w:bCs/>
                <w:sz w:val="20"/>
                <w:szCs w:val="20"/>
                <w:lang w:val="es-ES_tradnl"/>
              </w:rPr>
              <w:footnoteReference w:id="4"/>
            </w:r>
          </w:p>
        </w:tc>
      </w:tr>
    </w:tbl>
    <w:p w14:paraId="177FFA28" w14:textId="77777777" w:rsidR="003239B8" w:rsidRPr="00A47A32" w:rsidRDefault="003239B8" w:rsidP="003239B8">
      <w:pPr>
        <w:spacing w:before="240" w:after="240"/>
        <w:ind w:firstLine="720"/>
        <w:jc w:val="both"/>
        <w:rPr>
          <w:rFonts w:asciiTheme="majorHAnsi" w:hAnsiTheme="majorHAnsi"/>
          <w:b/>
          <w:bCs/>
          <w:sz w:val="20"/>
          <w:szCs w:val="20"/>
          <w:lang w:val="es-ES_tradnl"/>
        </w:rPr>
      </w:pPr>
      <w:r w:rsidRPr="00A47A32">
        <w:rPr>
          <w:rFonts w:asciiTheme="majorHAnsi" w:hAnsiTheme="majorHAnsi"/>
          <w:b/>
          <w:bCs/>
          <w:sz w:val="20"/>
          <w:szCs w:val="20"/>
          <w:lang w:val="es-ES_tradnl"/>
        </w:rPr>
        <w:t>II.</w:t>
      </w:r>
      <w:r w:rsidRPr="00A47A32">
        <w:rPr>
          <w:rFonts w:asciiTheme="majorHAnsi" w:hAnsiTheme="majorHAnsi"/>
          <w:b/>
          <w:bCs/>
          <w:sz w:val="20"/>
          <w:szCs w:val="20"/>
          <w:lang w:val="es-ES_tradnl"/>
        </w:rPr>
        <w:tab/>
        <w:t>TRÁMITE ANTE LA CIDH</w:t>
      </w:r>
      <w:r w:rsidR="008E3BFE" w:rsidRPr="00A47A32">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47A32" w14:paraId="3F60CAB9" w14:textId="77777777" w:rsidTr="004A6A54">
        <w:tc>
          <w:tcPr>
            <w:tcW w:w="3600" w:type="dxa"/>
            <w:tcBorders>
              <w:top w:val="single" w:sz="6" w:space="0" w:color="auto"/>
              <w:bottom w:val="single" w:sz="6" w:space="0" w:color="auto"/>
            </w:tcBorders>
            <w:shd w:val="clear" w:color="auto" w:fill="386294"/>
            <w:vAlign w:val="center"/>
          </w:tcPr>
          <w:p w14:paraId="23AC7CF7" w14:textId="77777777" w:rsidR="004C2312" w:rsidRPr="00A47A32" w:rsidRDefault="004A6A54" w:rsidP="004A6A54">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P</w:t>
            </w:r>
            <w:r w:rsidR="004C2312" w:rsidRPr="00A47A32">
              <w:rPr>
                <w:rFonts w:asciiTheme="majorHAnsi" w:hAnsiTheme="majorHAnsi"/>
                <w:b/>
                <w:bCs/>
                <w:color w:val="FFFFFF" w:themeColor="background1"/>
                <w:sz w:val="20"/>
                <w:szCs w:val="20"/>
                <w:lang w:val="es-ES_tradnl"/>
              </w:rPr>
              <w:t>resentación de la petición:</w:t>
            </w:r>
          </w:p>
        </w:tc>
        <w:tc>
          <w:tcPr>
            <w:tcW w:w="5760" w:type="dxa"/>
            <w:vAlign w:val="center"/>
          </w:tcPr>
          <w:p w14:paraId="2B42DE8E" w14:textId="0BC5FE70" w:rsidR="004C2312" w:rsidRPr="00A47A32" w:rsidRDefault="001376C0" w:rsidP="002625EA">
            <w:pPr>
              <w:jc w:val="both"/>
              <w:rPr>
                <w:rFonts w:asciiTheme="majorHAnsi" w:hAnsiTheme="majorHAnsi"/>
                <w:bCs/>
                <w:sz w:val="20"/>
                <w:szCs w:val="20"/>
                <w:lang w:val="es-ES_tradnl"/>
              </w:rPr>
            </w:pPr>
            <w:r w:rsidRPr="00A47A32">
              <w:rPr>
                <w:rFonts w:asciiTheme="majorHAnsi" w:hAnsiTheme="majorHAnsi"/>
                <w:bCs/>
                <w:sz w:val="20"/>
                <w:szCs w:val="20"/>
                <w:lang w:val="es-ES_tradnl"/>
              </w:rPr>
              <w:t>16 de marzo de 2010</w:t>
            </w:r>
          </w:p>
        </w:tc>
      </w:tr>
      <w:tr w:rsidR="004C2312" w:rsidRPr="00A47A32" w14:paraId="0F13D2C8" w14:textId="77777777" w:rsidTr="004A6A54">
        <w:tc>
          <w:tcPr>
            <w:tcW w:w="3600" w:type="dxa"/>
            <w:tcBorders>
              <w:top w:val="single" w:sz="6" w:space="0" w:color="auto"/>
              <w:bottom w:val="single" w:sz="6" w:space="0" w:color="auto"/>
            </w:tcBorders>
            <w:shd w:val="clear" w:color="auto" w:fill="386294"/>
            <w:vAlign w:val="center"/>
          </w:tcPr>
          <w:p w14:paraId="4E5BDDDE" w14:textId="77777777" w:rsidR="004C2312" w:rsidRPr="00A47A32" w:rsidRDefault="004A6A54" w:rsidP="004A6A54">
            <w:pPr>
              <w:jc w:val="center"/>
              <w:rPr>
                <w:rFonts w:asciiTheme="majorHAnsi" w:hAnsiTheme="majorHAnsi"/>
                <w:b/>
                <w:bCs/>
                <w:color w:val="FFFFFF" w:themeColor="background1"/>
                <w:sz w:val="20"/>
                <w:szCs w:val="20"/>
                <w:lang w:val="es-ES_tradnl"/>
              </w:rPr>
            </w:pPr>
            <w:r w:rsidRPr="00A47A32">
              <w:rPr>
                <w:rFonts w:asciiTheme="majorHAnsi" w:hAnsiTheme="majorHAnsi"/>
                <w:b/>
                <w:color w:val="FFFFFF" w:themeColor="background1"/>
                <w:sz w:val="20"/>
                <w:szCs w:val="20"/>
                <w:lang w:val="es-ES_tradnl"/>
              </w:rPr>
              <w:t>N</w:t>
            </w:r>
            <w:r w:rsidR="004C2312" w:rsidRPr="00A47A32">
              <w:rPr>
                <w:rFonts w:asciiTheme="majorHAnsi" w:hAnsiTheme="majorHAnsi"/>
                <w:b/>
                <w:color w:val="FFFFFF" w:themeColor="background1"/>
                <w:sz w:val="20"/>
                <w:szCs w:val="20"/>
                <w:lang w:val="es-ES_tradnl"/>
              </w:rPr>
              <w:t>otificación de la petición al Estado:</w:t>
            </w:r>
          </w:p>
        </w:tc>
        <w:tc>
          <w:tcPr>
            <w:tcW w:w="5760" w:type="dxa"/>
            <w:vAlign w:val="center"/>
          </w:tcPr>
          <w:p w14:paraId="355B6A8F" w14:textId="0344A9FB" w:rsidR="004C2312"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12 de abril de 2016</w:t>
            </w:r>
          </w:p>
        </w:tc>
      </w:tr>
      <w:tr w:rsidR="004C2312" w:rsidRPr="00A47A32" w14:paraId="6C7994E0" w14:textId="77777777" w:rsidTr="004A6A54">
        <w:tc>
          <w:tcPr>
            <w:tcW w:w="3600" w:type="dxa"/>
            <w:tcBorders>
              <w:top w:val="single" w:sz="6" w:space="0" w:color="auto"/>
              <w:bottom w:val="single" w:sz="6" w:space="0" w:color="auto"/>
            </w:tcBorders>
            <w:shd w:val="clear" w:color="auto" w:fill="386294"/>
            <w:vAlign w:val="center"/>
          </w:tcPr>
          <w:p w14:paraId="068A0C8A" w14:textId="77777777" w:rsidR="004C2312" w:rsidRPr="00A47A32" w:rsidRDefault="004A6A54" w:rsidP="004A6A54">
            <w:pPr>
              <w:jc w:val="center"/>
              <w:rPr>
                <w:rFonts w:asciiTheme="majorHAnsi" w:hAnsiTheme="majorHAnsi"/>
                <w:b/>
                <w:bCs/>
                <w:color w:val="FFFFFF" w:themeColor="background1"/>
                <w:sz w:val="20"/>
                <w:szCs w:val="20"/>
                <w:lang w:val="es-ES_tradnl"/>
              </w:rPr>
            </w:pPr>
            <w:r w:rsidRPr="00A47A32">
              <w:rPr>
                <w:rFonts w:asciiTheme="majorHAnsi" w:hAnsiTheme="majorHAnsi"/>
                <w:b/>
                <w:color w:val="FFFFFF" w:themeColor="background1"/>
                <w:sz w:val="20"/>
                <w:szCs w:val="20"/>
                <w:lang w:val="es-ES_tradnl"/>
              </w:rPr>
              <w:t>P</w:t>
            </w:r>
            <w:r w:rsidR="004C2312" w:rsidRPr="00A47A32">
              <w:rPr>
                <w:rFonts w:asciiTheme="majorHAnsi" w:hAnsiTheme="majorHAnsi"/>
                <w:b/>
                <w:color w:val="FFFFFF" w:themeColor="background1"/>
                <w:sz w:val="20"/>
                <w:szCs w:val="20"/>
                <w:lang w:val="es-ES_tradnl"/>
              </w:rPr>
              <w:t>rimera respuesta del Estado:</w:t>
            </w:r>
          </w:p>
        </w:tc>
        <w:tc>
          <w:tcPr>
            <w:tcW w:w="5760" w:type="dxa"/>
            <w:vAlign w:val="center"/>
          </w:tcPr>
          <w:p w14:paraId="790FC15A" w14:textId="4687C68D" w:rsidR="004C2312" w:rsidRPr="00A47A32" w:rsidRDefault="00753616"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19 de enero de 2018</w:t>
            </w:r>
          </w:p>
        </w:tc>
      </w:tr>
    </w:tbl>
    <w:p w14:paraId="740BEE3D" w14:textId="77777777" w:rsidR="003239B8" w:rsidRPr="00A47A32" w:rsidRDefault="003239B8" w:rsidP="003239B8">
      <w:pPr>
        <w:spacing w:before="240" w:after="240"/>
        <w:ind w:firstLine="720"/>
        <w:jc w:val="both"/>
        <w:rPr>
          <w:rFonts w:asciiTheme="majorHAnsi" w:hAnsiTheme="majorHAnsi"/>
          <w:b/>
          <w:bCs/>
          <w:sz w:val="20"/>
          <w:szCs w:val="20"/>
          <w:lang w:val="es-ES_tradnl"/>
        </w:rPr>
      </w:pPr>
      <w:r w:rsidRPr="00A47A32">
        <w:rPr>
          <w:rFonts w:asciiTheme="majorHAnsi" w:hAnsiTheme="majorHAnsi"/>
          <w:b/>
          <w:bCs/>
          <w:sz w:val="20"/>
          <w:szCs w:val="20"/>
          <w:lang w:val="es-ES_tradnl"/>
        </w:rPr>
        <w:t xml:space="preserve">III. </w:t>
      </w:r>
      <w:r w:rsidRPr="00A47A32">
        <w:rPr>
          <w:rFonts w:asciiTheme="majorHAnsi" w:hAnsiTheme="majorHAnsi"/>
          <w:b/>
          <w:bCs/>
          <w:sz w:val="20"/>
          <w:szCs w:val="20"/>
          <w:lang w:val="es-ES_tradnl"/>
        </w:rPr>
        <w:tab/>
        <w:t>COMPETENCIA</w:t>
      </w:r>
      <w:r w:rsidR="00EE00E9" w:rsidRPr="00A47A32">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47A32" w14:paraId="4FA5CCCB" w14:textId="77777777" w:rsidTr="004A6A54">
        <w:trPr>
          <w:cantSplit/>
        </w:trPr>
        <w:tc>
          <w:tcPr>
            <w:tcW w:w="3600" w:type="dxa"/>
            <w:tcBorders>
              <w:top w:val="single" w:sz="4" w:space="0" w:color="auto"/>
              <w:bottom w:val="single" w:sz="6" w:space="0" w:color="auto"/>
            </w:tcBorders>
            <w:shd w:val="clear" w:color="auto" w:fill="386294"/>
            <w:vAlign w:val="center"/>
          </w:tcPr>
          <w:p w14:paraId="08BF8037" w14:textId="77777777" w:rsidR="003239B8" w:rsidRPr="00A47A32" w:rsidRDefault="003239B8" w:rsidP="008D2290">
            <w:pPr>
              <w:jc w:val="center"/>
              <w:rPr>
                <w:rFonts w:asciiTheme="majorHAnsi" w:hAnsiTheme="majorHAnsi"/>
                <w:b/>
                <w:bCs/>
                <w:i/>
                <w:color w:val="FFFFFF" w:themeColor="background1"/>
                <w:sz w:val="20"/>
                <w:szCs w:val="20"/>
                <w:lang w:val="es-ES_tradnl"/>
              </w:rPr>
            </w:pPr>
            <w:r w:rsidRPr="00A47A32">
              <w:rPr>
                <w:rFonts w:asciiTheme="majorHAnsi" w:hAnsiTheme="majorHAnsi"/>
                <w:b/>
                <w:bCs/>
                <w:color w:val="FFFFFF" w:themeColor="background1"/>
                <w:sz w:val="20"/>
                <w:szCs w:val="20"/>
                <w:lang w:val="es-ES_tradnl"/>
              </w:rPr>
              <w:t>Competencia</w:t>
            </w:r>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Ratione</w:t>
            </w:r>
            <w:proofErr w:type="spellEnd"/>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personae</w:t>
            </w:r>
            <w:proofErr w:type="spellEnd"/>
            <w:r w:rsidRPr="00A47A32">
              <w:rPr>
                <w:rFonts w:asciiTheme="majorHAnsi" w:hAnsiTheme="majorHAnsi"/>
                <w:b/>
                <w:bCs/>
                <w:i/>
                <w:color w:val="FFFFFF" w:themeColor="background1"/>
                <w:sz w:val="20"/>
                <w:szCs w:val="20"/>
                <w:lang w:val="es-ES_tradnl"/>
              </w:rPr>
              <w:t>:</w:t>
            </w:r>
          </w:p>
        </w:tc>
        <w:tc>
          <w:tcPr>
            <w:tcW w:w="5760" w:type="dxa"/>
            <w:vAlign w:val="center"/>
          </w:tcPr>
          <w:p w14:paraId="35A680BE" w14:textId="4C03B131" w:rsidR="003239B8" w:rsidRPr="00A47A32" w:rsidRDefault="001376C0" w:rsidP="008D2290">
            <w:pPr>
              <w:rPr>
                <w:rFonts w:asciiTheme="majorHAnsi" w:hAnsiTheme="majorHAnsi"/>
                <w:bCs/>
                <w:sz w:val="20"/>
                <w:szCs w:val="20"/>
                <w:lang w:val="es-ES_tradnl"/>
              </w:rPr>
            </w:pPr>
            <w:r w:rsidRPr="00A47A32">
              <w:rPr>
                <w:rFonts w:asciiTheme="majorHAnsi" w:hAnsiTheme="majorHAnsi"/>
                <w:bCs/>
                <w:sz w:val="20"/>
                <w:szCs w:val="20"/>
                <w:lang w:val="es-ES_tradnl"/>
              </w:rPr>
              <w:t>Sí</w:t>
            </w:r>
          </w:p>
        </w:tc>
      </w:tr>
      <w:tr w:rsidR="003239B8" w:rsidRPr="00A47A32" w14:paraId="0E28A17F" w14:textId="77777777" w:rsidTr="004A6A54">
        <w:trPr>
          <w:cantSplit/>
        </w:trPr>
        <w:tc>
          <w:tcPr>
            <w:tcW w:w="3600" w:type="dxa"/>
            <w:tcBorders>
              <w:top w:val="single" w:sz="6" w:space="0" w:color="auto"/>
              <w:bottom w:val="single" w:sz="6" w:space="0" w:color="auto"/>
            </w:tcBorders>
            <w:shd w:val="clear" w:color="auto" w:fill="386294"/>
            <w:vAlign w:val="center"/>
          </w:tcPr>
          <w:p w14:paraId="26AE646F"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Competencia</w:t>
            </w:r>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Ratione</w:t>
            </w:r>
            <w:proofErr w:type="spellEnd"/>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loci</w:t>
            </w:r>
            <w:proofErr w:type="spellEnd"/>
            <w:r w:rsidRPr="00A47A32">
              <w:rPr>
                <w:rFonts w:asciiTheme="majorHAnsi" w:hAnsiTheme="majorHAnsi"/>
                <w:b/>
                <w:bCs/>
                <w:color w:val="FFFFFF" w:themeColor="background1"/>
                <w:sz w:val="20"/>
                <w:szCs w:val="20"/>
                <w:lang w:val="es-ES_tradnl"/>
              </w:rPr>
              <w:t>:</w:t>
            </w:r>
          </w:p>
        </w:tc>
        <w:tc>
          <w:tcPr>
            <w:tcW w:w="5760" w:type="dxa"/>
            <w:vAlign w:val="center"/>
          </w:tcPr>
          <w:p w14:paraId="0B4FC441" w14:textId="675736A1" w:rsidR="003239B8" w:rsidRPr="00A47A32" w:rsidRDefault="001376C0" w:rsidP="008D2290">
            <w:pPr>
              <w:rPr>
                <w:rFonts w:asciiTheme="majorHAnsi" w:hAnsiTheme="majorHAnsi"/>
                <w:bCs/>
                <w:sz w:val="20"/>
                <w:szCs w:val="20"/>
                <w:lang w:val="es-ES_tradnl"/>
              </w:rPr>
            </w:pPr>
            <w:r w:rsidRPr="00A47A32">
              <w:rPr>
                <w:rFonts w:asciiTheme="majorHAnsi" w:hAnsiTheme="majorHAnsi"/>
                <w:bCs/>
                <w:sz w:val="20"/>
                <w:szCs w:val="20"/>
                <w:lang w:val="es-ES_tradnl"/>
              </w:rPr>
              <w:t>Sí</w:t>
            </w:r>
          </w:p>
        </w:tc>
      </w:tr>
      <w:tr w:rsidR="003239B8" w:rsidRPr="00A47A32" w14:paraId="65986351" w14:textId="77777777" w:rsidTr="004A6A54">
        <w:trPr>
          <w:cantSplit/>
        </w:trPr>
        <w:tc>
          <w:tcPr>
            <w:tcW w:w="3600" w:type="dxa"/>
            <w:tcBorders>
              <w:top w:val="single" w:sz="6" w:space="0" w:color="auto"/>
              <w:bottom w:val="single" w:sz="6" w:space="0" w:color="auto"/>
            </w:tcBorders>
            <w:shd w:val="clear" w:color="auto" w:fill="386294"/>
            <w:vAlign w:val="center"/>
          </w:tcPr>
          <w:p w14:paraId="47C83B3C"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Competencia</w:t>
            </w:r>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Ratione</w:t>
            </w:r>
            <w:proofErr w:type="spellEnd"/>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temporis</w:t>
            </w:r>
            <w:proofErr w:type="spellEnd"/>
            <w:r w:rsidRPr="00A47A32">
              <w:rPr>
                <w:rFonts w:asciiTheme="majorHAnsi" w:hAnsiTheme="majorHAnsi"/>
                <w:b/>
                <w:bCs/>
                <w:color w:val="FFFFFF" w:themeColor="background1"/>
                <w:sz w:val="20"/>
                <w:szCs w:val="20"/>
                <w:lang w:val="es-ES_tradnl"/>
              </w:rPr>
              <w:t>:</w:t>
            </w:r>
          </w:p>
        </w:tc>
        <w:tc>
          <w:tcPr>
            <w:tcW w:w="5760" w:type="dxa"/>
            <w:vAlign w:val="center"/>
          </w:tcPr>
          <w:p w14:paraId="67954C2E" w14:textId="478542F6" w:rsidR="003239B8" w:rsidRPr="00A47A32" w:rsidRDefault="001376C0" w:rsidP="008D2290">
            <w:pPr>
              <w:rPr>
                <w:rFonts w:asciiTheme="majorHAnsi" w:hAnsiTheme="majorHAnsi"/>
                <w:bCs/>
                <w:sz w:val="20"/>
                <w:szCs w:val="20"/>
                <w:lang w:val="es-ES_tradnl"/>
              </w:rPr>
            </w:pPr>
            <w:r w:rsidRPr="00A47A32">
              <w:rPr>
                <w:rFonts w:asciiTheme="majorHAnsi" w:hAnsiTheme="majorHAnsi"/>
                <w:bCs/>
                <w:sz w:val="20"/>
                <w:szCs w:val="20"/>
                <w:lang w:val="es-ES_tradnl"/>
              </w:rPr>
              <w:t>Sí</w:t>
            </w:r>
          </w:p>
        </w:tc>
      </w:tr>
      <w:tr w:rsidR="003239B8" w:rsidRPr="008D3881" w14:paraId="18FCD015" w14:textId="77777777" w:rsidTr="004A6A54">
        <w:trPr>
          <w:cantSplit/>
        </w:trPr>
        <w:tc>
          <w:tcPr>
            <w:tcW w:w="3600" w:type="dxa"/>
            <w:tcBorders>
              <w:top w:val="single" w:sz="6" w:space="0" w:color="auto"/>
              <w:bottom w:val="single" w:sz="6" w:space="0" w:color="auto"/>
            </w:tcBorders>
            <w:shd w:val="clear" w:color="auto" w:fill="386294"/>
            <w:vAlign w:val="center"/>
          </w:tcPr>
          <w:p w14:paraId="2226F5C4"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Competencia</w:t>
            </w:r>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Ratione</w:t>
            </w:r>
            <w:proofErr w:type="spellEnd"/>
            <w:r w:rsidRPr="00A47A32">
              <w:rPr>
                <w:rFonts w:asciiTheme="majorHAnsi" w:hAnsiTheme="majorHAnsi"/>
                <w:b/>
                <w:bCs/>
                <w:i/>
                <w:color w:val="FFFFFF" w:themeColor="background1"/>
                <w:sz w:val="20"/>
                <w:szCs w:val="20"/>
                <w:lang w:val="es-ES_tradnl"/>
              </w:rPr>
              <w:t xml:space="preserve"> </w:t>
            </w:r>
            <w:proofErr w:type="spellStart"/>
            <w:r w:rsidRPr="00A47A32">
              <w:rPr>
                <w:rFonts w:asciiTheme="majorHAnsi" w:hAnsiTheme="majorHAnsi"/>
                <w:b/>
                <w:bCs/>
                <w:i/>
                <w:color w:val="FFFFFF" w:themeColor="background1"/>
                <w:sz w:val="20"/>
                <w:szCs w:val="20"/>
                <w:lang w:val="es-ES_tradnl"/>
              </w:rPr>
              <w:t>materia</w:t>
            </w:r>
            <w:r w:rsidR="00EE00E9" w:rsidRPr="00A47A32">
              <w:rPr>
                <w:rFonts w:asciiTheme="majorHAnsi" w:hAnsiTheme="majorHAnsi"/>
                <w:b/>
                <w:bCs/>
                <w:i/>
                <w:color w:val="FFFFFF" w:themeColor="background1"/>
                <w:sz w:val="20"/>
                <w:szCs w:val="20"/>
                <w:lang w:val="es-ES_tradnl"/>
              </w:rPr>
              <w:t>e</w:t>
            </w:r>
            <w:proofErr w:type="spellEnd"/>
            <w:r w:rsidRPr="00A47A32">
              <w:rPr>
                <w:rFonts w:asciiTheme="majorHAnsi" w:hAnsiTheme="majorHAnsi"/>
                <w:b/>
                <w:bCs/>
                <w:color w:val="FFFFFF" w:themeColor="background1"/>
                <w:sz w:val="20"/>
                <w:szCs w:val="20"/>
                <w:lang w:val="es-ES_tradnl"/>
              </w:rPr>
              <w:t>:</w:t>
            </w:r>
          </w:p>
        </w:tc>
        <w:tc>
          <w:tcPr>
            <w:tcW w:w="5760" w:type="dxa"/>
            <w:vAlign w:val="center"/>
          </w:tcPr>
          <w:p w14:paraId="4BAF23CA" w14:textId="49F11BE8" w:rsidR="003239B8" w:rsidRPr="00A47A32" w:rsidRDefault="001376C0"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 xml:space="preserve">Sí, Convención Americana (depósito del instrumento de ratificación </w:t>
            </w:r>
            <w:r w:rsidR="00E711F8" w:rsidRPr="00A47A32">
              <w:rPr>
                <w:rFonts w:asciiTheme="majorHAnsi" w:hAnsiTheme="majorHAnsi"/>
                <w:bCs/>
                <w:sz w:val="20"/>
                <w:szCs w:val="20"/>
                <w:lang w:val="es-ES_tradnl"/>
              </w:rPr>
              <w:t>realizado el 31 de julio de 1973)</w:t>
            </w:r>
          </w:p>
        </w:tc>
      </w:tr>
    </w:tbl>
    <w:p w14:paraId="35C764FC" w14:textId="17BADFF6" w:rsidR="003239B8" w:rsidRPr="00A47A32" w:rsidRDefault="003239B8" w:rsidP="003239B8">
      <w:pPr>
        <w:spacing w:before="240" w:after="240"/>
        <w:ind w:firstLine="720"/>
        <w:jc w:val="both"/>
        <w:rPr>
          <w:rFonts w:asciiTheme="majorHAnsi" w:hAnsiTheme="majorHAnsi"/>
          <w:b/>
          <w:bCs/>
          <w:sz w:val="20"/>
          <w:szCs w:val="20"/>
          <w:lang w:val="es-ES_tradnl"/>
        </w:rPr>
      </w:pPr>
      <w:r w:rsidRPr="00A47A32">
        <w:rPr>
          <w:rFonts w:asciiTheme="majorHAnsi" w:hAnsiTheme="majorHAnsi"/>
          <w:b/>
          <w:bCs/>
          <w:sz w:val="20"/>
          <w:szCs w:val="20"/>
          <w:lang w:val="es-ES_tradnl"/>
        </w:rPr>
        <w:t xml:space="preserve">IV. </w:t>
      </w:r>
      <w:r w:rsidRPr="00A47A32">
        <w:rPr>
          <w:rFonts w:asciiTheme="majorHAnsi" w:hAnsiTheme="majorHAnsi"/>
          <w:b/>
          <w:bCs/>
          <w:sz w:val="20"/>
          <w:szCs w:val="20"/>
          <w:lang w:val="es-ES_tradnl"/>
        </w:rPr>
        <w:tab/>
      </w:r>
      <w:r w:rsidR="00EE00E9" w:rsidRPr="00A47A32">
        <w:rPr>
          <w:rFonts w:asciiTheme="majorHAnsi" w:hAnsiTheme="majorHAnsi"/>
          <w:b/>
          <w:bCs/>
          <w:sz w:val="20"/>
          <w:szCs w:val="20"/>
          <w:lang w:val="es-ES_tradnl"/>
        </w:rPr>
        <w:t>DUPLICACIÓN</w:t>
      </w:r>
      <w:r w:rsidR="00EE00E9" w:rsidRPr="00A47A32">
        <w:rPr>
          <w:rFonts w:asciiTheme="majorHAnsi" w:hAnsiTheme="majorHAnsi"/>
          <w:b/>
          <w:bCs/>
          <w:color w:val="FFFFFF" w:themeColor="background1"/>
          <w:sz w:val="20"/>
          <w:szCs w:val="20"/>
          <w:lang w:val="es-ES_tradnl"/>
        </w:rPr>
        <w:t xml:space="preserve"> </w:t>
      </w:r>
      <w:r w:rsidR="00EE00E9" w:rsidRPr="00A47A32">
        <w:rPr>
          <w:rFonts w:asciiTheme="majorHAnsi" w:hAnsiTheme="majorHAnsi"/>
          <w:b/>
          <w:bCs/>
          <w:sz w:val="20"/>
          <w:szCs w:val="20"/>
          <w:lang w:val="es-ES_tradnl"/>
        </w:rPr>
        <w:t>DE PROCEDIMIENTOS Y COSA JUZGADA</w:t>
      </w:r>
      <w:r w:rsidR="00EE00E9" w:rsidRPr="00A47A32">
        <w:rPr>
          <w:rFonts w:asciiTheme="majorHAnsi" w:hAnsiTheme="majorHAnsi"/>
          <w:b/>
          <w:bCs/>
          <w:i/>
          <w:sz w:val="20"/>
          <w:szCs w:val="20"/>
          <w:lang w:val="es-ES_tradnl"/>
        </w:rPr>
        <w:t xml:space="preserve"> </w:t>
      </w:r>
      <w:r w:rsidR="00AA2B66" w:rsidRPr="00A47A32">
        <w:rPr>
          <w:rFonts w:asciiTheme="majorHAnsi" w:hAnsiTheme="majorHAnsi"/>
          <w:b/>
          <w:bCs/>
          <w:sz w:val="20"/>
          <w:szCs w:val="20"/>
          <w:lang w:val="es-ES_tradnl"/>
        </w:rPr>
        <w:t>INTERNACIONAL, CARACTERIZACIÓN</w:t>
      </w:r>
      <w:r w:rsidRPr="00A47A32">
        <w:rPr>
          <w:rFonts w:asciiTheme="majorHAnsi" w:hAnsiTheme="majorHAnsi"/>
          <w:b/>
          <w:bCs/>
          <w:sz w:val="20"/>
          <w:szCs w:val="20"/>
          <w:lang w:val="es-ES_tradnl"/>
        </w:rPr>
        <w:t xml:space="preserve">, </w:t>
      </w:r>
      <w:r w:rsidRPr="00A47A32">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47A32" w14:paraId="5D0B25F9" w14:textId="77777777" w:rsidTr="004A6A54">
        <w:trPr>
          <w:cantSplit/>
        </w:trPr>
        <w:tc>
          <w:tcPr>
            <w:tcW w:w="3600" w:type="dxa"/>
            <w:tcBorders>
              <w:top w:val="single" w:sz="4" w:space="0" w:color="auto"/>
              <w:bottom w:val="single" w:sz="6" w:space="0" w:color="auto"/>
            </w:tcBorders>
            <w:shd w:val="clear" w:color="auto" w:fill="386294"/>
            <w:vAlign w:val="center"/>
          </w:tcPr>
          <w:p w14:paraId="3D79E998" w14:textId="77777777" w:rsidR="00EE00E9" w:rsidRPr="00A47A32" w:rsidRDefault="00EE00E9"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09034217" w14:textId="4003BBF6" w:rsidR="00EE00E9" w:rsidRPr="00A47A32" w:rsidRDefault="00E711F8" w:rsidP="008D2290">
            <w:pPr>
              <w:jc w:val="both"/>
              <w:rPr>
                <w:rFonts w:asciiTheme="majorHAnsi" w:hAnsiTheme="majorHAnsi"/>
                <w:bCs/>
                <w:sz w:val="20"/>
                <w:szCs w:val="20"/>
                <w:lang w:val="es-ES_tradnl"/>
              </w:rPr>
            </w:pPr>
            <w:r w:rsidRPr="00A47A32">
              <w:rPr>
                <w:rFonts w:asciiTheme="majorHAnsi" w:hAnsiTheme="majorHAnsi"/>
                <w:bCs/>
                <w:sz w:val="20"/>
                <w:szCs w:val="20"/>
                <w:lang w:val="es-ES_tradnl"/>
              </w:rPr>
              <w:t>No</w:t>
            </w:r>
          </w:p>
        </w:tc>
      </w:tr>
      <w:tr w:rsidR="003239B8" w:rsidRPr="008D3881" w14:paraId="1F43F364" w14:textId="77777777" w:rsidTr="004A6A54">
        <w:trPr>
          <w:cantSplit/>
        </w:trPr>
        <w:tc>
          <w:tcPr>
            <w:tcW w:w="3600" w:type="dxa"/>
            <w:tcBorders>
              <w:top w:val="single" w:sz="4" w:space="0" w:color="auto"/>
              <w:bottom w:val="single" w:sz="6" w:space="0" w:color="auto"/>
            </w:tcBorders>
            <w:shd w:val="clear" w:color="auto" w:fill="386294"/>
            <w:vAlign w:val="center"/>
          </w:tcPr>
          <w:p w14:paraId="0FBCB573" w14:textId="77777777" w:rsidR="003239B8" w:rsidRPr="00A47A32" w:rsidRDefault="003239B8" w:rsidP="008D2290">
            <w:pPr>
              <w:jc w:val="center"/>
              <w:rPr>
                <w:rFonts w:asciiTheme="majorHAnsi" w:hAnsiTheme="majorHAnsi"/>
                <w:b/>
                <w:bCs/>
                <w:i/>
                <w:color w:val="FFFFFF" w:themeColor="background1"/>
                <w:sz w:val="20"/>
                <w:szCs w:val="20"/>
                <w:lang w:val="es-ES_tradnl"/>
              </w:rPr>
            </w:pPr>
            <w:r w:rsidRPr="00A47A32">
              <w:rPr>
                <w:rFonts w:asciiTheme="majorHAnsi" w:hAnsiTheme="majorHAnsi"/>
                <w:b/>
                <w:bCs/>
                <w:color w:val="FFFFFF" w:themeColor="background1"/>
                <w:sz w:val="20"/>
                <w:szCs w:val="20"/>
                <w:lang w:val="es-ES_tradnl"/>
              </w:rPr>
              <w:t>Derechos declarados admisibles</w:t>
            </w:r>
            <w:r w:rsidRPr="00A47A32">
              <w:rPr>
                <w:rFonts w:asciiTheme="majorHAnsi" w:hAnsiTheme="majorHAnsi"/>
                <w:b/>
                <w:bCs/>
                <w:i/>
                <w:color w:val="FFFFFF" w:themeColor="background1"/>
                <w:sz w:val="20"/>
                <w:szCs w:val="20"/>
                <w:lang w:val="es-ES_tradnl"/>
              </w:rPr>
              <w:t>:</w:t>
            </w:r>
          </w:p>
        </w:tc>
        <w:tc>
          <w:tcPr>
            <w:tcW w:w="5760" w:type="dxa"/>
            <w:vAlign w:val="center"/>
          </w:tcPr>
          <w:p w14:paraId="5589B725" w14:textId="21BDB456" w:rsidR="003239B8" w:rsidRPr="00A47A32" w:rsidRDefault="00753616" w:rsidP="008D2290">
            <w:pPr>
              <w:jc w:val="both"/>
              <w:rPr>
                <w:rFonts w:asciiTheme="majorHAnsi" w:hAnsiTheme="majorHAnsi"/>
                <w:bCs/>
                <w:sz w:val="20"/>
                <w:szCs w:val="20"/>
                <w:lang w:val="es-ES_tradnl"/>
              </w:rPr>
            </w:pPr>
            <w:r w:rsidRPr="00A47A32">
              <w:rPr>
                <w:rFonts w:asciiTheme="majorHAnsi" w:hAnsiTheme="majorHAnsi"/>
                <w:sz w:val="20"/>
                <w:szCs w:val="20"/>
                <w:lang w:val="es-ES_tradnl"/>
              </w:rPr>
              <w:t>Artículos 4 (derecho a la vida), 5 (derecho a la integridad personal), 8 (garantías judiciales), 23 (derechos políticos) y 25 (protección judicial) de la Convención Americana, en relación con su artículo 1.1 (obligación de respetar los derechos)</w:t>
            </w:r>
          </w:p>
        </w:tc>
      </w:tr>
      <w:tr w:rsidR="003239B8" w:rsidRPr="008D3881" w14:paraId="7E14C0B5" w14:textId="77777777" w:rsidTr="004A6A54">
        <w:trPr>
          <w:cantSplit/>
        </w:trPr>
        <w:tc>
          <w:tcPr>
            <w:tcW w:w="3600" w:type="dxa"/>
            <w:tcBorders>
              <w:top w:val="single" w:sz="6" w:space="0" w:color="auto"/>
              <w:bottom w:val="single" w:sz="6" w:space="0" w:color="auto"/>
            </w:tcBorders>
            <w:shd w:val="clear" w:color="auto" w:fill="386294"/>
            <w:vAlign w:val="center"/>
          </w:tcPr>
          <w:p w14:paraId="0CDCFADA"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Agotamiento de recursos internos</w:t>
            </w:r>
            <w:r w:rsidR="00EE00E9" w:rsidRPr="00A47A32">
              <w:rPr>
                <w:rFonts w:asciiTheme="majorHAnsi" w:hAnsiTheme="majorHAnsi"/>
                <w:b/>
                <w:bCs/>
                <w:color w:val="FFFFFF" w:themeColor="background1"/>
                <w:sz w:val="20"/>
                <w:szCs w:val="20"/>
                <w:lang w:val="es-ES_tradnl"/>
              </w:rPr>
              <w:t xml:space="preserve"> o procedencia de una excepción</w:t>
            </w:r>
            <w:r w:rsidRPr="00A47A32">
              <w:rPr>
                <w:rFonts w:asciiTheme="majorHAnsi" w:hAnsiTheme="majorHAnsi"/>
                <w:b/>
                <w:bCs/>
                <w:color w:val="FFFFFF" w:themeColor="background1"/>
                <w:sz w:val="20"/>
                <w:szCs w:val="20"/>
                <w:lang w:val="es-ES_tradnl"/>
              </w:rPr>
              <w:t>:</w:t>
            </w:r>
          </w:p>
        </w:tc>
        <w:tc>
          <w:tcPr>
            <w:tcW w:w="5760" w:type="dxa"/>
            <w:vAlign w:val="center"/>
          </w:tcPr>
          <w:p w14:paraId="14904787" w14:textId="2A1BBF73" w:rsidR="003239B8" w:rsidRPr="00A47A32" w:rsidRDefault="00E711F8" w:rsidP="008D2290">
            <w:pPr>
              <w:rPr>
                <w:rFonts w:asciiTheme="majorHAnsi" w:hAnsiTheme="majorHAnsi"/>
                <w:bCs/>
                <w:sz w:val="20"/>
                <w:szCs w:val="20"/>
                <w:lang w:val="es-ES_tradnl"/>
              </w:rPr>
            </w:pPr>
            <w:r w:rsidRPr="00A47A32">
              <w:rPr>
                <w:rFonts w:asciiTheme="majorHAnsi" w:hAnsiTheme="majorHAnsi"/>
                <w:bCs/>
                <w:sz w:val="20"/>
                <w:szCs w:val="20"/>
                <w:lang w:val="es-ES_tradnl"/>
              </w:rPr>
              <w:t>Sí, aplica</w:t>
            </w:r>
            <w:r w:rsidR="00DC15DA" w:rsidRPr="00A47A32">
              <w:rPr>
                <w:rFonts w:asciiTheme="majorHAnsi" w:hAnsiTheme="majorHAnsi"/>
                <w:bCs/>
                <w:sz w:val="20"/>
                <w:szCs w:val="20"/>
                <w:lang w:val="es-ES_tradnl"/>
              </w:rPr>
              <w:t>n</w:t>
            </w:r>
            <w:r w:rsidRPr="00A47A32">
              <w:rPr>
                <w:rFonts w:asciiTheme="majorHAnsi" w:hAnsiTheme="majorHAnsi"/>
                <w:bCs/>
                <w:sz w:val="20"/>
                <w:szCs w:val="20"/>
                <w:lang w:val="es-ES_tradnl"/>
              </w:rPr>
              <w:t xml:space="preserve"> la</w:t>
            </w:r>
            <w:r w:rsidR="00DC15DA" w:rsidRPr="00A47A32">
              <w:rPr>
                <w:rFonts w:asciiTheme="majorHAnsi" w:hAnsiTheme="majorHAnsi"/>
                <w:bCs/>
                <w:sz w:val="20"/>
                <w:szCs w:val="20"/>
                <w:lang w:val="es-ES_tradnl"/>
              </w:rPr>
              <w:t>s</w:t>
            </w:r>
            <w:r w:rsidRPr="00A47A32">
              <w:rPr>
                <w:rFonts w:asciiTheme="majorHAnsi" w:hAnsiTheme="majorHAnsi"/>
                <w:bCs/>
                <w:sz w:val="20"/>
                <w:szCs w:val="20"/>
                <w:lang w:val="es-ES_tradnl"/>
              </w:rPr>
              <w:t xml:space="preserve"> excepci</w:t>
            </w:r>
            <w:r w:rsidR="00DC15DA" w:rsidRPr="00A47A32">
              <w:rPr>
                <w:rFonts w:asciiTheme="majorHAnsi" w:hAnsiTheme="majorHAnsi"/>
                <w:bCs/>
                <w:sz w:val="20"/>
                <w:szCs w:val="20"/>
                <w:lang w:val="es-ES_tradnl"/>
              </w:rPr>
              <w:t>o</w:t>
            </w:r>
            <w:r w:rsidRPr="00A47A32">
              <w:rPr>
                <w:rFonts w:asciiTheme="majorHAnsi" w:hAnsiTheme="majorHAnsi"/>
                <w:bCs/>
                <w:sz w:val="20"/>
                <w:szCs w:val="20"/>
                <w:lang w:val="es-ES_tradnl"/>
              </w:rPr>
              <w:t>n</w:t>
            </w:r>
            <w:r w:rsidR="00DC15DA" w:rsidRPr="00A47A32">
              <w:rPr>
                <w:rFonts w:asciiTheme="majorHAnsi" w:hAnsiTheme="majorHAnsi"/>
                <w:bCs/>
                <w:sz w:val="20"/>
                <w:szCs w:val="20"/>
                <w:lang w:val="es-ES_tradnl"/>
              </w:rPr>
              <w:t>es</w:t>
            </w:r>
            <w:r w:rsidR="00AA2B66" w:rsidRPr="00A47A32">
              <w:rPr>
                <w:rFonts w:asciiTheme="majorHAnsi" w:hAnsiTheme="majorHAnsi"/>
                <w:bCs/>
                <w:sz w:val="20"/>
                <w:szCs w:val="20"/>
                <w:lang w:val="es-ES_tradnl"/>
              </w:rPr>
              <w:t xml:space="preserve"> del Artículo 46.2 </w:t>
            </w:r>
            <w:r w:rsidR="00DC15DA" w:rsidRPr="00A47A32">
              <w:rPr>
                <w:rFonts w:asciiTheme="majorHAnsi" w:hAnsiTheme="majorHAnsi"/>
                <w:bCs/>
                <w:sz w:val="20"/>
                <w:szCs w:val="20"/>
                <w:lang w:val="es-ES_tradnl"/>
              </w:rPr>
              <w:t xml:space="preserve">(b) y </w:t>
            </w:r>
            <w:r w:rsidRPr="00A47A32">
              <w:rPr>
                <w:rFonts w:asciiTheme="majorHAnsi" w:hAnsiTheme="majorHAnsi"/>
                <w:bCs/>
                <w:sz w:val="20"/>
                <w:szCs w:val="20"/>
                <w:lang w:val="es-ES_tradnl"/>
              </w:rPr>
              <w:t>(c) de la Convención Americana</w:t>
            </w:r>
          </w:p>
        </w:tc>
      </w:tr>
      <w:tr w:rsidR="003239B8" w:rsidRPr="008D3881" w14:paraId="5EC7967A" w14:textId="77777777" w:rsidTr="004A6A54">
        <w:trPr>
          <w:cantSplit/>
        </w:trPr>
        <w:tc>
          <w:tcPr>
            <w:tcW w:w="3600" w:type="dxa"/>
            <w:tcBorders>
              <w:top w:val="single" w:sz="6" w:space="0" w:color="auto"/>
              <w:bottom w:val="single" w:sz="6" w:space="0" w:color="auto"/>
            </w:tcBorders>
            <w:shd w:val="clear" w:color="auto" w:fill="386294"/>
            <w:vAlign w:val="center"/>
          </w:tcPr>
          <w:p w14:paraId="7D31E892" w14:textId="77777777" w:rsidR="003239B8" w:rsidRPr="00A47A32" w:rsidRDefault="003239B8" w:rsidP="008D2290">
            <w:pPr>
              <w:jc w:val="center"/>
              <w:rPr>
                <w:rFonts w:asciiTheme="majorHAnsi" w:hAnsiTheme="majorHAnsi"/>
                <w:b/>
                <w:bCs/>
                <w:color w:val="FFFFFF" w:themeColor="background1"/>
                <w:sz w:val="20"/>
                <w:szCs w:val="20"/>
                <w:lang w:val="es-ES_tradnl"/>
              </w:rPr>
            </w:pPr>
            <w:r w:rsidRPr="00A47A32">
              <w:rPr>
                <w:rFonts w:asciiTheme="majorHAnsi" w:hAnsiTheme="majorHAnsi"/>
                <w:b/>
                <w:bCs/>
                <w:color w:val="FFFFFF" w:themeColor="background1"/>
                <w:sz w:val="20"/>
                <w:szCs w:val="20"/>
                <w:lang w:val="es-ES_tradnl"/>
              </w:rPr>
              <w:t>Presentación dentro de plazo:</w:t>
            </w:r>
          </w:p>
        </w:tc>
        <w:tc>
          <w:tcPr>
            <w:tcW w:w="5760" w:type="dxa"/>
            <w:vAlign w:val="center"/>
          </w:tcPr>
          <w:p w14:paraId="7EB41CF3" w14:textId="2965427B" w:rsidR="003239B8" w:rsidRPr="00A47A32" w:rsidRDefault="00E711F8" w:rsidP="008D2290">
            <w:pPr>
              <w:rPr>
                <w:rFonts w:asciiTheme="majorHAnsi" w:hAnsiTheme="majorHAnsi"/>
                <w:bCs/>
                <w:sz w:val="20"/>
                <w:szCs w:val="20"/>
                <w:lang w:val="es-ES_tradnl"/>
              </w:rPr>
            </w:pPr>
            <w:r w:rsidRPr="00A47A32">
              <w:rPr>
                <w:rFonts w:asciiTheme="majorHAnsi" w:hAnsiTheme="majorHAnsi"/>
                <w:bCs/>
                <w:sz w:val="20"/>
                <w:szCs w:val="20"/>
                <w:lang w:val="es-ES_tradnl"/>
              </w:rPr>
              <w:t>Sí, en los términos de la Sección VI</w:t>
            </w:r>
          </w:p>
        </w:tc>
      </w:tr>
    </w:tbl>
    <w:p w14:paraId="29E4BE6F" w14:textId="77777777" w:rsidR="003239B8" w:rsidRPr="00A47A32" w:rsidRDefault="00223A29" w:rsidP="003239B8">
      <w:pPr>
        <w:spacing w:before="240" w:after="240"/>
        <w:ind w:firstLine="720"/>
        <w:jc w:val="both"/>
        <w:rPr>
          <w:rFonts w:asciiTheme="majorHAnsi" w:hAnsiTheme="majorHAnsi"/>
          <w:b/>
          <w:sz w:val="20"/>
          <w:szCs w:val="20"/>
          <w:lang w:val="es-ES_tradnl"/>
        </w:rPr>
      </w:pPr>
      <w:r w:rsidRPr="00A47A32">
        <w:rPr>
          <w:rFonts w:asciiTheme="majorHAnsi" w:hAnsiTheme="majorHAnsi"/>
          <w:b/>
          <w:sz w:val="20"/>
          <w:szCs w:val="20"/>
          <w:lang w:val="es-ES_tradnl"/>
        </w:rPr>
        <w:t xml:space="preserve">V. </w:t>
      </w:r>
      <w:r w:rsidRPr="00A47A32">
        <w:rPr>
          <w:rFonts w:asciiTheme="majorHAnsi" w:hAnsiTheme="majorHAnsi"/>
          <w:b/>
          <w:sz w:val="20"/>
          <w:szCs w:val="20"/>
          <w:lang w:val="es-ES_tradnl"/>
        </w:rPr>
        <w:tab/>
      </w:r>
      <w:r w:rsidR="003239B8" w:rsidRPr="00A47A32">
        <w:rPr>
          <w:rFonts w:asciiTheme="majorHAnsi" w:hAnsiTheme="majorHAnsi"/>
          <w:b/>
          <w:sz w:val="20"/>
          <w:szCs w:val="20"/>
          <w:lang w:val="es-ES_tradnl"/>
        </w:rPr>
        <w:t xml:space="preserve">HECHOS ALEGADOS </w:t>
      </w:r>
    </w:p>
    <w:p w14:paraId="075FF680" w14:textId="5E677534" w:rsidR="00E711F8"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1. </w:t>
      </w:r>
      <w:r w:rsidR="00AA2B66" w:rsidRPr="00A47A32">
        <w:rPr>
          <w:rFonts w:asciiTheme="majorHAnsi" w:hAnsiTheme="majorHAnsi"/>
          <w:sz w:val="20"/>
          <w:szCs w:val="20"/>
          <w:lang w:val="es-ES_tradnl"/>
        </w:rPr>
        <w:tab/>
      </w:r>
      <w:r w:rsidR="00E711F8" w:rsidRPr="00A47A32">
        <w:rPr>
          <w:rFonts w:asciiTheme="majorHAnsi" w:hAnsiTheme="majorHAnsi"/>
          <w:sz w:val="20"/>
          <w:szCs w:val="20"/>
          <w:lang w:val="es-ES_tradnl"/>
        </w:rPr>
        <w:t>El peticionario alega la responsabilidad internacional del Estado colombiano por la omisión de protección en la que habría incurrido frente al señor Gustavo Emilio Gómez Galeano, quien fue asesinado por guerrilleros del Ejército de Liberación Nacional (ELN) en el departamento de Antioquia en 1993.</w:t>
      </w:r>
    </w:p>
    <w:p w14:paraId="37DF703F" w14:textId="28CDBA43" w:rsidR="00A11E44" w:rsidRPr="00A47A32" w:rsidRDefault="00753616" w:rsidP="004308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2. </w:t>
      </w:r>
      <w:r w:rsidR="00AA2B66" w:rsidRPr="00A47A32">
        <w:rPr>
          <w:rFonts w:asciiTheme="majorHAnsi" w:hAnsiTheme="majorHAnsi"/>
          <w:sz w:val="20"/>
          <w:szCs w:val="20"/>
          <w:lang w:val="es-ES_tradnl"/>
        </w:rPr>
        <w:tab/>
      </w:r>
      <w:r w:rsidR="00E711F8" w:rsidRPr="00A47A32">
        <w:rPr>
          <w:rFonts w:asciiTheme="majorHAnsi" w:hAnsiTheme="majorHAnsi"/>
          <w:sz w:val="20"/>
          <w:szCs w:val="20"/>
          <w:lang w:val="es-ES_tradnl"/>
        </w:rPr>
        <w:t>Se relata en la petición que el señor Gómez era edil del Concejo Municipal de San Roque</w:t>
      </w:r>
      <w:r w:rsidR="00AA2B66" w:rsidRPr="00A47A32">
        <w:rPr>
          <w:rFonts w:asciiTheme="majorHAnsi" w:hAnsiTheme="majorHAnsi"/>
          <w:sz w:val="20"/>
          <w:szCs w:val="20"/>
          <w:lang w:val="es-ES_tradnl"/>
        </w:rPr>
        <w:t>, Antioquia</w:t>
      </w:r>
      <w:r w:rsidR="00E711F8" w:rsidRPr="00A47A32">
        <w:rPr>
          <w:rFonts w:asciiTheme="majorHAnsi" w:hAnsiTheme="majorHAnsi"/>
          <w:sz w:val="20"/>
          <w:szCs w:val="20"/>
          <w:lang w:val="es-ES_tradnl"/>
        </w:rPr>
        <w:t xml:space="preserve">, cargo para el que fue elegido por votación popular en dos elecciones sucesivas. </w:t>
      </w:r>
      <w:r w:rsidR="00C7508E" w:rsidRPr="00A47A32">
        <w:rPr>
          <w:rFonts w:asciiTheme="majorHAnsi" w:hAnsiTheme="majorHAnsi"/>
          <w:sz w:val="20"/>
          <w:szCs w:val="20"/>
          <w:lang w:val="es-ES_tradnl"/>
        </w:rPr>
        <w:t>En 1991, d</w:t>
      </w:r>
      <w:r w:rsidR="00E711F8" w:rsidRPr="00A47A32">
        <w:rPr>
          <w:rFonts w:asciiTheme="majorHAnsi" w:hAnsiTheme="majorHAnsi"/>
          <w:sz w:val="20"/>
          <w:szCs w:val="20"/>
          <w:lang w:val="es-ES_tradnl"/>
        </w:rPr>
        <w:t xml:space="preserve">urante su primer período como edil, el señor Gómez empezó a recibir amenazas contra su vida y </w:t>
      </w:r>
      <w:r w:rsidR="00091F71">
        <w:rPr>
          <w:rFonts w:asciiTheme="majorHAnsi" w:hAnsiTheme="majorHAnsi"/>
          <w:sz w:val="20"/>
          <w:szCs w:val="20"/>
          <w:lang w:val="es-ES_tradnl"/>
        </w:rPr>
        <w:t>report</w:t>
      </w:r>
      <w:r w:rsidR="00E711F8" w:rsidRPr="00A47A32">
        <w:rPr>
          <w:rFonts w:asciiTheme="majorHAnsi" w:hAnsiTheme="majorHAnsi"/>
          <w:sz w:val="20"/>
          <w:szCs w:val="20"/>
          <w:lang w:val="es-ES_tradnl"/>
        </w:rPr>
        <w:t>ó este riesgo a las autoridades</w:t>
      </w:r>
      <w:r w:rsidR="00C7508E" w:rsidRPr="00A47A32">
        <w:rPr>
          <w:rFonts w:asciiTheme="majorHAnsi" w:hAnsiTheme="majorHAnsi"/>
          <w:sz w:val="20"/>
          <w:szCs w:val="20"/>
          <w:lang w:val="es-ES_tradnl"/>
        </w:rPr>
        <w:t xml:space="preserve"> </w:t>
      </w:r>
      <w:r w:rsidR="00AA2B66" w:rsidRPr="00A47A32">
        <w:rPr>
          <w:rFonts w:asciiTheme="majorHAnsi" w:hAnsiTheme="majorHAnsi"/>
          <w:sz w:val="20"/>
          <w:szCs w:val="20"/>
          <w:lang w:val="es-ES_tradnl"/>
        </w:rPr>
        <w:t>–</w:t>
      </w:r>
      <w:r w:rsidR="00C7508E" w:rsidRPr="00A47A32">
        <w:rPr>
          <w:rFonts w:asciiTheme="majorHAnsi" w:hAnsiTheme="majorHAnsi"/>
          <w:sz w:val="20"/>
          <w:szCs w:val="20"/>
          <w:lang w:val="es-ES_tradnl"/>
        </w:rPr>
        <w:t>incluyendo a la Inspectora de Policía municipal de la época</w:t>
      </w:r>
      <w:r w:rsidR="00AA2B66" w:rsidRPr="00A47A32">
        <w:rPr>
          <w:rFonts w:asciiTheme="majorHAnsi" w:hAnsiTheme="majorHAnsi"/>
          <w:sz w:val="20"/>
          <w:szCs w:val="20"/>
          <w:lang w:val="es-ES_tradnl"/>
        </w:rPr>
        <w:t>–</w:t>
      </w:r>
      <w:r w:rsidR="00E711F8" w:rsidRPr="00A47A32">
        <w:rPr>
          <w:rFonts w:asciiTheme="majorHAnsi" w:hAnsiTheme="majorHAnsi"/>
          <w:sz w:val="20"/>
          <w:szCs w:val="20"/>
          <w:lang w:val="es-ES_tradnl"/>
        </w:rPr>
        <w:t>, sin obtener protección</w:t>
      </w:r>
      <w:r w:rsidR="00C7508E" w:rsidRPr="00A47A32">
        <w:rPr>
          <w:rFonts w:asciiTheme="majorHAnsi" w:hAnsiTheme="majorHAnsi"/>
          <w:sz w:val="20"/>
          <w:szCs w:val="20"/>
          <w:lang w:val="es-ES_tradnl"/>
        </w:rPr>
        <w:t xml:space="preserve">; las amenazas </w:t>
      </w:r>
      <w:r w:rsidR="00C7508E" w:rsidRPr="00A47A32">
        <w:rPr>
          <w:rFonts w:asciiTheme="majorHAnsi" w:hAnsiTheme="majorHAnsi"/>
          <w:sz w:val="20"/>
          <w:szCs w:val="20"/>
          <w:lang w:val="es-ES_tradnl"/>
        </w:rPr>
        <w:lastRenderedPageBreak/>
        <w:t>provenían del ELN, que delinquía activamente en esa zona</w:t>
      </w:r>
      <w:r w:rsidR="00E711F8" w:rsidRPr="00A47A32">
        <w:rPr>
          <w:rFonts w:asciiTheme="majorHAnsi" w:hAnsiTheme="majorHAnsi"/>
          <w:sz w:val="20"/>
          <w:szCs w:val="20"/>
          <w:lang w:val="es-ES_tradnl"/>
        </w:rPr>
        <w:t xml:space="preserve">. Durante su segundo período, en el cual ocupó el cargo </w:t>
      </w:r>
      <w:r w:rsidR="00D03ED0" w:rsidRPr="00A47A32">
        <w:rPr>
          <w:rFonts w:asciiTheme="majorHAnsi" w:hAnsiTheme="majorHAnsi"/>
          <w:sz w:val="20"/>
          <w:szCs w:val="20"/>
          <w:lang w:val="es-ES_tradnl"/>
        </w:rPr>
        <w:t>como</w:t>
      </w:r>
      <w:r w:rsidR="00E711F8" w:rsidRPr="00A47A32">
        <w:rPr>
          <w:rFonts w:asciiTheme="majorHAnsi" w:hAnsiTheme="majorHAnsi"/>
          <w:sz w:val="20"/>
          <w:szCs w:val="20"/>
          <w:lang w:val="es-ES_tradnl"/>
        </w:rPr>
        <w:t xml:space="preserve"> presidente del Concejo, las amenazas continuaron y se intensificaron,</w:t>
      </w:r>
      <w:r w:rsidR="008C6699" w:rsidRPr="00A47A32">
        <w:rPr>
          <w:rFonts w:asciiTheme="majorHAnsi" w:hAnsiTheme="majorHAnsi"/>
          <w:sz w:val="20"/>
          <w:szCs w:val="20"/>
          <w:lang w:val="es-ES_tradnl"/>
        </w:rPr>
        <w:t xml:space="preserve"> lo cual </w:t>
      </w:r>
      <w:r w:rsidR="00D03ED0" w:rsidRPr="00A47A32">
        <w:rPr>
          <w:rFonts w:asciiTheme="majorHAnsi" w:hAnsiTheme="majorHAnsi"/>
          <w:sz w:val="20"/>
          <w:szCs w:val="20"/>
          <w:lang w:val="es-ES_tradnl"/>
        </w:rPr>
        <w:t xml:space="preserve">el señor Gómez </w:t>
      </w:r>
      <w:r w:rsidR="008C6699" w:rsidRPr="00A47A32">
        <w:rPr>
          <w:rFonts w:asciiTheme="majorHAnsi" w:hAnsiTheme="majorHAnsi"/>
          <w:sz w:val="20"/>
          <w:szCs w:val="20"/>
          <w:lang w:val="es-ES_tradnl"/>
        </w:rPr>
        <w:t>volvió a poner en conocimiento de las autoridades, específicamente de la Personería Municipal y la Policía Nacional</w:t>
      </w:r>
      <w:r w:rsidR="00D82007" w:rsidRPr="00A47A32">
        <w:rPr>
          <w:rFonts w:asciiTheme="majorHAnsi" w:hAnsiTheme="majorHAnsi"/>
          <w:sz w:val="20"/>
          <w:szCs w:val="20"/>
          <w:lang w:val="es-ES_tradnl"/>
        </w:rPr>
        <w:t>,</w:t>
      </w:r>
      <w:r w:rsidR="00E711F8" w:rsidRPr="00A47A32">
        <w:rPr>
          <w:rFonts w:asciiTheme="majorHAnsi" w:hAnsiTheme="majorHAnsi"/>
          <w:sz w:val="20"/>
          <w:szCs w:val="20"/>
          <w:lang w:val="es-ES_tradnl"/>
        </w:rPr>
        <w:t xml:space="preserve"> pese</w:t>
      </w:r>
      <w:r w:rsidR="008C6699" w:rsidRPr="00A47A32">
        <w:rPr>
          <w:rFonts w:asciiTheme="majorHAnsi" w:hAnsiTheme="majorHAnsi"/>
          <w:sz w:val="20"/>
          <w:szCs w:val="20"/>
          <w:lang w:val="es-ES_tradnl"/>
        </w:rPr>
        <w:t xml:space="preserve"> </w:t>
      </w:r>
      <w:r w:rsidR="00E711F8" w:rsidRPr="00A47A32">
        <w:rPr>
          <w:rFonts w:asciiTheme="majorHAnsi" w:hAnsiTheme="majorHAnsi"/>
          <w:sz w:val="20"/>
          <w:szCs w:val="20"/>
          <w:lang w:val="es-ES_tradnl"/>
        </w:rPr>
        <w:t>a lo cual no recibió protección alguna para su seguridad</w:t>
      </w:r>
      <w:r w:rsidR="00D82007" w:rsidRPr="00A47A32">
        <w:rPr>
          <w:rFonts w:asciiTheme="majorHAnsi" w:hAnsiTheme="majorHAnsi"/>
          <w:sz w:val="20"/>
          <w:szCs w:val="20"/>
          <w:lang w:val="es-ES_tradnl"/>
        </w:rPr>
        <w:t>. T</w:t>
      </w:r>
      <w:r w:rsidR="008C6699" w:rsidRPr="00A47A32">
        <w:rPr>
          <w:rFonts w:asciiTheme="majorHAnsi" w:hAnsiTheme="majorHAnsi"/>
          <w:sz w:val="20"/>
          <w:szCs w:val="20"/>
          <w:lang w:val="es-ES_tradnl"/>
        </w:rPr>
        <w:t>ampoco le fue concedida por el Concejo la posibilidad de ausentarse de las sesiones para participar en las mismas desde la ciudad de Medellín.</w:t>
      </w:r>
      <w:r w:rsidR="00E711F8" w:rsidRPr="00A47A32">
        <w:rPr>
          <w:rFonts w:asciiTheme="majorHAnsi" w:hAnsiTheme="majorHAnsi"/>
          <w:sz w:val="20"/>
          <w:szCs w:val="20"/>
          <w:lang w:val="es-ES_tradnl"/>
        </w:rPr>
        <w:t xml:space="preserve"> El señor Gómez tenía su residencia familiar en Medellín y se desplazaba hacia allí </w:t>
      </w:r>
      <w:r w:rsidR="008C6699" w:rsidRPr="00A47A32">
        <w:rPr>
          <w:rFonts w:asciiTheme="majorHAnsi" w:hAnsiTheme="majorHAnsi"/>
          <w:sz w:val="20"/>
          <w:szCs w:val="20"/>
          <w:lang w:val="es-ES_tradnl"/>
        </w:rPr>
        <w:t xml:space="preserve">por tierra </w:t>
      </w:r>
      <w:r w:rsidR="00E711F8" w:rsidRPr="00A47A32">
        <w:rPr>
          <w:rFonts w:asciiTheme="majorHAnsi" w:hAnsiTheme="majorHAnsi"/>
          <w:sz w:val="20"/>
          <w:szCs w:val="20"/>
          <w:lang w:val="es-ES_tradnl"/>
        </w:rPr>
        <w:t>desde San Roque todos los fines de semana, sin contar con protección estatal durante esos trayectos</w:t>
      </w:r>
      <w:r w:rsidR="00C7508E" w:rsidRPr="00A47A32">
        <w:rPr>
          <w:rFonts w:asciiTheme="majorHAnsi" w:hAnsiTheme="majorHAnsi"/>
          <w:sz w:val="20"/>
          <w:szCs w:val="20"/>
          <w:lang w:val="es-ES_tradnl"/>
        </w:rPr>
        <w:t xml:space="preserve"> de ida y regreso</w:t>
      </w:r>
      <w:r w:rsidR="00E711F8" w:rsidRPr="00A47A32">
        <w:rPr>
          <w:rFonts w:asciiTheme="majorHAnsi" w:hAnsiTheme="majorHAnsi"/>
          <w:sz w:val="20"/>
          <w:szCs w:val="20"/>
          <w:lang w:val="es-ES_tradnl"/>
        </w:rPr>
        <w:t xml:space="preserve">. El 14 de febrero de 1993, en el tramo de la carretera entre Barbosa y Santo Domingo (Antioquia), el vehículo en el que viajaba con otros funcionarios públicos </w:t>
      </w:r>
      <w:r w:rsidR="008C6699" w:rsidRPr="00A47A32">
        <w:rPr>
          <w:rFonts w:asciiTheme="majorHAnsi" w:hAnsiTheme="majorHAnsi"/>
          <w:sz w:val="20"/>
          <w:szCs w:val="20"/>
          <w:lang w:val="es-ES_tradnl"/>
        </w:rPr>
        <w:t xml:space="preserve">de San Roque </w:t>
      </w:r>
      <w:r w:rsidR="00E711F8" w:rsidRPr="00A47A32">
        <w:rPr>
          <w:rFonts w:asciiTheme="majorHAnsi" w:hAnsiTheme="majorHAnsi"/>
          <w:sz w:val="20"/>
          <w:szCs w:val="20"/>
          <w:lang w:val="es-ES_tradnl"/>
        </w:rPr>
        <w:t>fue detenido por guerrilleros del ELN que hab</w:t>
      </w:r>
      <w:r w:rsidR="00DC79ED" w:rsidRPr="00A47A32">
        <w:rPr>
          <w:rFonts w:asciiTheme="majorHAnsi" w:hAnsiTheme="majorHAnsi"/>
          <w:sz w:val="20"/>
          <w:szCs w:val="20"/>
          <w:lang w:val="es-ES_tradnl"/>
        </w:rPr>
        <w:t>ían establecido un retén ilegal. L</w:t>
      </w:r>
      <w:r w:rsidR="00E711F8" w:rsidRPr="00A47A32">
        <w:rPr>
          <w:rFonts w:asciiTheme="majorHAnsi" w:hAnsiTheme="majorHAnsi"/>
          <w:sz w:val="20"/>
          <w:szCs w:val="20"/>
          <w:lang w:val="es-ES_tradnl"/>
        </w:rPr>
        <w:t xml:space="preserve">os guerrilleros obligaron a los demás pasajeros a bajarse del automóvil, </w:t>
      </w:r>
      <w:r w:rsidR="00C7508E" w:rsidRPr="00A47A32">
        <w:rPr>
          <w:rFonts w:asciiTheme="majorHAnsi" w:hAnsiTheme="majorHAnsi"/>
          <w:sz w:val="20"/>
          <w:szCs w:val="20"/>
          <w:lang w:val="es-ES_tradnl"/>
        </w:rPr>
        <w:t xml:space="preserve">abordaron el vehículo </w:t>
      </w:r>
      <w:r w:rsidR="00E711F8" w:rsidRPr="00A47A32">
        <w:rPr>
          <w:rFonts w:asciiTheme="majorHAnsi" w:hAnsiTheme="majorHAnsi"/>
          <w:sz w:val="20"/>
          <w:szCs w:val="20"/>
          <w:lang w:val="es-ES_tradnl"/>
        </w:rPr>
        <w:t>y forzaron al conductor a llevarlo</w:t>
      </w:r>
      <w:r w:rsidR="00C7508E" w:rsidRPr="00A47A32">
        <w:rPr>
          <w:rFonts w:asciiTheme="majorHAnsi" w:hAnsiTheme="majorHAnsi"/>
          <w:sz w:val="20"/>
          <w:szCs w:val="20"/>
          <w:lang w:val="es-ES_tradnl"/>
        </w:rPr>
        <w:t xml:space="preserve">s </w:t>
      </w:r>
      <w:r w:rsidR="00E711F8" w:rsidRPr="00A47A32">
        <w:rPr>
          <w:rFonts w:asciiTheme="majorHAnsi" w:hAnsiTheme="majorHAnsi"/>
          <w:sz w:val="20"/>
          <w:szCs w:val="20"/>
          <w:lang w:val="es-ES_tradnl"/>
        </w:rPr>
        <w:t xml:space="preserve">junto con el señor Gómez al sector de Molino Viejo en esa misma carretera, donde hicieron bajar al señor Gómez, ordenando al conductor que regresara </w:t>
      </w:r>
      <w:r w:rsidR="00C7508E" w:rsidRPr="00A47A32">
        <w:rPr>
          <w:rFonts w:asciiTheme="majorHAnsi" w:hAnsiTheme="majorHAnsi"/>
          <w:sz w:val="20"/>
          <w:szCs w:val="20"/>
          <w:lang w:val="es-ES_tradnl"/>
        </w:rPr>
        <w:t xml:space="preserve">solo </w:t>
      </w:r>
      <w:r w:rsidR="00E711F8" w:rsidRPr="00A47A32">
        <w:rPr>
          <w:rFonts w:asciiTheme="majorHAnsi" w:hAnsiTheme="majorHAnsi"/>
          <w:sz w:val="20"/>
          <w:szCs w:val="20"/>
          <w:lang w:val="es-ES_tradnl"/>
        </w:rPr>
        <w:t>al punto del retén</w:t>
      </w:r>
      <w:r w:rsidR="00C7508E" w:rsidRPr="00A47A32">
        <w:rPr>
          <w:rFonts w:asciiTheme="majorHAnsi" w:hAnsiTheme="majorHAnsi"/>
          <w:sz w:val="20"/>
          <w:szCs w:val="20"/>
          <w:lang w:val="es-ES_tradnl"/>
        </w:rPr>
        <w:t>.</w:t>
      </w:r>
      <w:r w:rsidR="00E711F8" w:rsidRPr="00A47A32">
        <w:rPr>
          <w:rFonts w:asciiTheme="majorHAnsi" w:hAnsiTheme="majorHAnsi"/>
          <w:sz w:val="20"/>
          <w:szCs w:val="20"/>
          <w:lang w:val="es-ES_tradnl"/>
        </w:rPr>
        <w:t xml:space="preserve"> </w:t>
      </w:r>
      <w:r w:rsidR="00C7508E" w:rsidRPr="00A47A32">
        <w:rPr>
          <w:rFonts w:asciiTheme="majorHAnsi" w:hAnsiTheme="majorHAnsi"/>
          <w:sz w:val="20"/>
          <w:szCs w:val="20"/>
          <w:lang w:val="es-ES_tradnl"/>
        </w:rPr>
        <w:t>En ese lugar los guerrilleros asesinaron al concejal de un disparo en la cabeza, y su cuerpo fue hallado más tarde por agentes del orden. En criterio del peticionario, la omisión de las fuerzas de seguridad colombianas en proteger la integridad del señor Gómez facilitó la perpetración del homicidio, que estuvo motivado en el ejercicio activo de sus derechos políticos como edil y presidente del Concejo de San Roque, ejercicio que quiso continuar a pesar de las amenazas que había recibido</w:t>
      </w:r>
      <w:r w:rsidR="008C6699" w:rsidRPr="00A47A32">
        <w:rPr>
          <w:rFonts w:asciiTheme="majorHAnsi" w:hAnsiTheme="majorHAnsi"/>
          <w:sz w:val="20"/>
          <w:szCs w:val="20"/>
          <w:lang w:val="es-ES_tradnl"/>
        </w:rPr>
        <w:t>; según alega, el Estado debió haber garantizado el goce y ejercicio de sus derechos políticos proveyéndole medidas de seguridad, especialmente teniendo en cuenta que las amenazas que había recibido buscaban obstruir su desempeño como concejal</w:t>
      </w:r>
      <w:r w:rsidR="00103AD8" w:rsidRPr="00A47A32">
        <w:rPr>
          <w:rFonts w:asciiTheme="majorHAnsi" w:hAnsiTheme="majorHAnsi"/>
          <w:sz w:val="20"/>
          <w:szCs w:val="20"/>
          <w:lang w:val="es-ES_tradnl"/>
        </w:rPr>
        <w:t>, y se dirigían en últimas contra el Concejo como institución democrática y no contra él como persona</w:t>
      </w:r>
      <w:r w:rsidR="008C6699" w:rsidRPr="00A47A32">
        <w:rPr>
          <w:rFonts w:asciiTheme="majorHAnsi" w:hAnsiTheme="majorHAnsi"/>
          <w:sz w:val="20"/>
          <w:szCs w:val="20"/>
          <w:lang w:val="es-ES_tradnl"/>
        </w:rPr>
        <w:t>. El peticionario informa que el asesinato del señor Gómez causó un profundo traumatismo a su esposa e hijos, qu</w:t>
      </w:r>
      <w:r w:rsidR="00E404CC" w:rsidRPr="00A47A32">
        <w:rPr>
          <w:rFonts w:asciiTheme="majorHAnsi" w:hAnsiTheme="majorHAnsi"/>
          <w:sz w:val="20"/>
          <w:szCs w:val="20"/>
          <w:lang w:val="es-ES_tradnl"/>
        </w:rPr>
        <w:t>ien</w:t>
      </w:r>
      <w:r w:rsidR="008C6699" w:rsidRPr="00A47A32">
        <w:rPr>
          <w:rFonts w:asciiTheme="majorHAnsi" w:hAnsiTheme="majorHAnsi"/>
          <w:sz w:val="20"/>
          <w:szCs w:val="20"/>
          <w:lang w:val="es-ES_tradnl"/>
        </w:rPr>
        <w:t>e</w:t>
      </w:r>
      <w:r w:rsidR="00E404CC" w:rsidRPr="00A47A32">
        <w:rPr>
          <w:rFonts w:asciiTheme="majorHAnsi" w:hAnsiTheme="majorHAnsi"/>
          <w:sz w:val="20"/>
          <w:szCs w:val="20"/>
          <w:lang w:val="es-ES_tradnl"/>
        </w:rPr>
        <w:t>s</w:t>
      </w:r>
      <w:r w:rsidR="008C6699" w:rsidRPr="00A47A32">
        <w:rPr>
          <w:rFonts w:asciiTheme="majorHAnsi" w:hAnsiTheme="majorHAnsi"/>
          <w:sz w:val="20"/>
          <w:szCs w:val="20"/>
          <w:lang w:val="es-ES_tradnl"/>
        </w:rPr>
        <w:t xml:space="preserve"> derivaron serios y duraderos perjuicios materiales y psicológicos de su muerte.</w:t>
      </w:r>
    </w:p>
    <w:p w14:paraId="627B7603" w14:textId="3B6938DD" w:rsidR="00C7508E"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3. </w:t>
      </w:r>
      <w:r w:rsidR="00430860" w:rsidRPr="00A47A32">
        <w:rPr>
          <w:rFonts w:asciiTheme="majorHAnsi" w:hAnsiTheme="majorHAnsi"/>
          <w:sz w:val="20"/>
          <w:szCs w:val="20"/>
          <w:lang w:val="es-ES_tradnl"/>
        </w:rPr>
        <w:tab/>
      </w:r>
      <w:r w:rsidR="00C7508E" w:rsidRPr="00A47A32">
        <w:rPr>
          <w:rFonts w:asciiTheme="majorHAnsi" w:hAnsiTheme="majorHAnsi"/>
          <w:sz w:val="20"/>
          <w:szCs w:val="20"/>
          <w:lang w:val="es-ES_tradnl"/>
        </w:rPr>
        <w:t>La muerte del señor Gómez dio lugar a la apertura oficio</w:t>
      </w:r>
      <w:r w:rsidR="00E404CC" w:rsidRPr="00A47A32">
        <w:rPr>
          <w:rFonts w:asciiTheme="majorHAnsi" w:hAnsiTheme="majorHAnsi"/>
          <w:sz w:val="20"/>
          <w:szCs w:val="20"/>
          <w:lang w:val="es-ES_tradnl"/>
        </w:rPr>
        <w:t>sa</w:t>
      </w:r>
      <w:r w:rsidR="00C7508E" w:rsidRPr="00A47A32">
        <w:rPr>
          <w:rFonts w:asciiTheme="majorHAnsi" w:hAnsiTheme="majorHAnsi"/>
          <w:sz w:val="20"/>
          <w:szCs w:val="20"/>
          <w:lang w:val="es-ES_tradnl"/>
        </w:rPr>
        <w:t xml:space="preserve"> de una investigación penal</w:t>
      </w:r>
      <w:r w:rsidR="008C6699" w:rsidRPr="00A47A32">
        <w:rPr>
          <w:rFonts w:asciiTheme="majorHAnsi" w:hAnsiTheme="majorHAnsi"/>
          <w:sz w:val="20"/>
          <w:szCs w:val="20"/>
          <w:lang w:val="es-ES_tradnl"/>
        </w:rPr>
        <w:t xml:space="preserve"> por la</w:t>
      </w:r>
      <w:r w:rsidR="007601F0" w:rsidRPr="00A47A32">
        <w:rPr>
          <w:rFonts w:asciiTheme="majorHAnsi" w:hAnsiTheme="majorHAnsi"/>
          <w:sz w:val="20"/>
          <w:szCs w:val="20"/>
          <w:lang w:val="es-ES_tradnl"/>
        </w:rPr>
        <w:t xml:space="preserve"> Dirección Regional de Fiscalías de Medellín</w:t>
      </w:r>
      <w:r w:rsidR="00E404CC" w:rsidRPr="00A47A32">
        <w:rPr>
          <w:rFonts w:asciiTheme="majorHAnsi" w:hAnsiTheme="majorHAnsi"/>
          <w:sz w:val="20"/>
          <w:szCs w:val="20"/>
          <w:lang w:val="es-ES_tradnl"/>
        </w:rPr>
        <w:t>,</w:t>
      </w:r>
      <w:r w:rsidR="007601F0" w:rsidRPr="00A47A32">
        <w:rPr>
          <w:rFonts w:asciiTheme="majorHAnsi" w:hAnsiTheme="majorHAnsi"/>
          <w:sz w:val="20"/>
          <w:szCs w:val="20"/>
          <w:lang w:val="es-ES_tradnl"/>
        </w:rPr>
        <w:t xml:space="preserve"> por el delito de homicidio con fines terroristas, </w:t>
      </w:r>
      <w:r w:rsidR="00103AD8" w:rsidRPr="00A47A32">
        <w:rPr>
          <w:rFonts w:asciiTheme="majorHAnsi" w:hAnsiTheme="majorHAnsi"/>
          <w:sz w:val="20"/>
          <w:szCs w:val="20"/>
          <w:lang w:val="es-ES_tradnl"/>
        </w:rPr>
        <w:t xml:space="preserve">radicada con el número 10.914, </w:t>
      </w:r>
      <w:r w:rsidR="007601F0" w:rsidRPr="00A47A32">
        <w:rPr>
          <w:rFonts w:asciiTheme="majorHAnsi" w:hAnsiTheme="majorHAnsi"/>
          <w:sz w:val="20"/>
          <w:szCs w:val="20"/>
          <w:lang w:val="es-ES_tradnl"/>
        </w:rPr>
        <w:t>la cual fue posteriormente trasladada a la</w:t>
      </w:r>
      <w:r w:rsidR="008C6699" w:rsidRPr="00A47A32">
        <w:rPr>
          <w:rFonts w:asciiTheme="majorHAnsi" w:hAnsiTheme="majorHAnsi"/>
          <w:sz w:val="20"/>
          <w:szCs w:val="20"/>
          <w:lang w:val="es-ES_tradnl"/>
        </w:rPr>
        <w:t xml:space="preserve"> Fiscalía Especializada de Antioquia</w:t>
      </w:r>
      <w:r w:rsidR="007601F0" w:rsidRPr="00A47A32">
        <w:rPr>
          <w:rFonts w:asciiTheme="majorHAnsi" w:hAnsiTheme="majorHAnsi"/>
          <w:sz w:val="20"/>
          <w:szCs w:val="20"/>
          <w:lang w:val="es-ES_tradnl"/>
        </w:rPr>
        <w:t>.</w:t>
      </w:r>
      <w:r w:rsidR="008C6699" w:rsidRPr="00A47A32">
        <w:rPr>
          <w:rFonts w:asciiTheme="majorHAnsi" w:hAnsiTheme="majorHAnsi"/>
          <w:sz w:val="20"/>
          <w:szCs w:val="20"/>
          <w:lang w:val="es-ES_tradnl"/>
        </w:rPr>
        <w:t xml:space="preserve"> </w:t>
      </w:r>
      <w:r w:rsidR="007601F0" w:rsidRPr="00A47A32">
        <w:rPr>
          <w:rFonts w:asciiTheme="majorHAnsi" w:hAnsiTheme="majorHAnsi"/>
          <w:sz w:val="20"/>
          <w:szCs w:val="20"/>
          <w:lang w:val="es-ES_tradnl"/>
        </w:rPr>
        <w:t xml:space="preserve">Este despacho, </w:t>
      </w:r>
      <w:r w:rsidR="008C6699" w:rsidRPr="00A47A32">
        <w:rPr>
          <w:rFonts w:asciiTheme="majorHAnsi" w:hAnsiTheme="majorHAnsi"/>
          <w:sz w:val="20"/>
          <w:szCs w:val="20"/>
          <w:lang w:val="es-ES_tradnl"/>
        </w:rPr>
        <w:t>mediante resolución del 12 de junio de 1996</w:t>
      </w:r>
      <w:r w:rsidR="007601F0" w:rsidRPr="00A47A32">
        <w:rPr>
          <w:rFonts w:asciiTheme="majorHAnsi" w:hAnsiTheme="majorHAnsi"/>
          <w:sz w:val="20"/>
          <w:szCs w:val="20"/>
          <w:lang w:val="es-ES_tradnl"/>
        </w:rPr>
        <w:t>,</w:t>
      </w:r>
      <w:r w:rsidR="008C6699" w:rsidRPr="00A47A32">
        <w:rPr>
          <w:rFonts w:asciiTheme="majorHAnsi" w:hAnsiTheme="majorHAnsi"/>
          <w:sz w:val="20"/>
          <w:szCs w:val="20"/>
          <w:lang w:val="es-ES_tradnl"/>
        </w:rPr>
        <w:t xml:space="preserve"> resolvió suspender y archivar provisionalmente la investigación previa</w:t>
      </w:r>
      <w:r w:rsidR="007601F0" w:rsidRPr="00A47A32">
        <w:rPr>
          <w:rFonts w:asciiTheme="majorHAnsi" w:hAnsiTheme="majorHAnsi"/>
          <w:sz w:val="20"/>
          <w:szCs w:val="20"/>
          <w:lang w:val="es-ES_tradnl"/>
        </w:rPr>
        <w:t xml:space="preserve"> por falta de identificación de los responsables</w:t>
      </w:r>
      <w:r w:rsidR="00E404CC" w:rsidRPr="00A47A32">
        <w:rPr>
          <w:rFonts w:asciiTheme="majorHAnsi" w:hAnsiTheme="majorHAnsi"/>
          <w:sz w:val="20"/>
          <w:szCs w:val="20"/>
          <w:lang w:val="es-ES_tradnl"/>
        </w:rPr>
        <w:t xml:space="preserve"> y de las circunstancias de modo, tiempo y lugar del asesinato</w:t>
      </w:r>
      <w:r w:rsidR="008C6699" w:rsidRPr="00A47A32">
        <w:rPr>
          <w:rFonts w:asciiTheme="majorHAnsi" w:hAnsiTheme="majorHAnsi"/>
          <w:sz w:val="20"/>
          <w:szCs w:val="20"/>
          <w:lang w:val="es-ES_tradnl"/>
        </w:rPr>
        <w:t>.</w:t>
      </w:r>
      <w:r w:rsidR="007601F0" w:rsidRPr="00A47A32">
        <w:rPr>
          <w:rFonts w:asciiTheme="majorHAnsi" w:hAnsiTheme="majorHAnsi"/>
          <w:sz w:val="20"/>
          <w:szCs w:val="20"/>
          <w:lang w:val="es-ES_tradnl"/>
        </w:rPr>
        <w:t xml:space="preserve"> Desde entonces </w:t>
      </w:r>
      <w:r w:rsidR="00103AD8" w:rsidRPr="00A47A32">
        <w:rPr>
          <w:rFonts w:asciiTheme="majorHAnsi" w:hAnsiTheme="majorHAnsi"/>
          <w:sz w:val="20"/>
          <w:szCs w:val="20"/>
          <w:lang w:val="es-ES_tradnl"/>
        </w:rPr>
        <w:t xml:space="preserve">el proceso no </w:t>
      </w:r>
      <w:r w:rsidR="007601F0" w:rsidRPr="00A47A32">
        <w:rPr>
          <w:rFonts w:asciiTheme="majorHAnsi" w:hAnsiTheme="majorHAnsi"/>
          <w:sz w:val="20"/>
          <w:szCs w:val="20"/>
          <w:lang w:val="es-ES_tradnl"/>
        </w:rPr>
        <w:t>ha sido reactivad</w:t>
      </w:r>
      <w:r w:rsidR="00103AD8" w:rsidRPr="00A47A32">
        <w:rPr>
          <w:rFonts w:asciiTheme="majorHAnsi" w:hAnsiTheme="majorHAnsi"/>
          <w:sz w:val="20"/>
          <w:szCs w:val="20"/>
          <w:lang w:val="es-ES_tradnl"/>
        </w:rPr>
        <w:t>o,</w:t>
      </w:r>
      <w:r w:rsidR="007601F0" w:rsidRPr="00A47A32">
        <w:rPr>
          <w:rFonts w:asciiTheme="majorHAnsi" w:hAnsiTheme="majorHAnsi"/>
          <w:sz w:val="20"/>
          <w:szCs w:val="20"/>
          <w:lang w:val="es-ES_tradnl"/>
        </w:rPr>
        <w:t xml:space="preserve"> y el crimen permanece en la impunidad.</w:t>
      </w:r>
      <w:r w:rsidR="008C6699" w:rsidRPr="00A47A32">
        <w:rPr>
          <w:rFonts w:asciiTheme="majorHAnsi" w:hAnsiTheme="majorHAnsi"/>
          <w:sz w:val="20"/>
          <w:szCs w:val="20"/>
          <w:lang w:val="es-ES_tradnl"/>
        </w:rPr>
        <w:t xml:space="preserve"> La esposa del señor Gómez interpuso un derecho de petición para acceder a los materiales que obraban en el expediente, pero la Fiscalía le denegó el acceso alegando que la investigación previa estaba cobijada por mandato legal por la reserva del sumario.</w:t>
      </w:r>
      <w:r w:rsidR="007601F0" w:rsidRPr="00A47A32">
        <w:rPr>
          <w:rFonts w:asciiTheme="majorHAnsi" w:hAnsiTheme="majorHAnsi"/>
          <w:sz w:val="20"/>
          <w:szCs w:val="20"/>
          <w:lang w:val="es-ES_tradnl"/>
        </w:rPr>
        <w:t xml:space="preserve"> En esta medida, </w:t>
      </w:r>
      <w:r w:rsidR="00103AD8" w:rsidRPr="00A47A32">
        <w:rPr>
          <w:rFonts w:asciiTheme="majorHAnsi" w:hAnsiTheme="majorHAnsi"/>
          <w:sz w:val="20"/>
          <w:szCs w:val="20"/>
          <w:lang w:val="es-ES_tradnl"/>
        </w:rPr>
        <w:t xml:space="preserve">el peticionario </w:t>
      </w:r>
      <w:r w:rsidR="007601F0" w:rsidRPr="00A47A32">
        <w:rPr>
          <w:rFonts w:asciiTheme="majorHAnsi" w:hAnsiTheme="majorHAnsi"/>
          <w:sz w:val="20"/>
          <w:szCs w:val="20"/>
          <w:lang w:val="es-ES_tradnl"/>
        </w:rPr>
        <w:t>solicita a la CIDH que pida copia del expediente investigativo al Estado colombiano. Por otra parte, el peticionario informa que debido a los profundos efectos psicológicos que tuvo el asesinato del señor Gómez, sus familiares no acudieron a la vía contencioso-administrativa de reparación directa para obtener la indemnización de los perjuicios que habían sufrido en virtud de la falta de protección estatal que permitió la consumación del crimen, dentro del término de prescripción de dos años que tenían para hacerlo. Tampoco recibieron ningún tipo de apoyo ni protección</w:t>
      </w:r>
      <w:r w:rsidR="00C87A7E" w:rsidRPr="00A47A32">
        <w:rPr>
          <w:rFonts w:asciiTheme="majorHAnsi" w:hAnsiTheme="majorHAnsi"/>
          <w:sz w:val="20"/>
          <w:szCs w:val="20"/>
          <w:lang w:val="es-ES_tradnl"/>
        </w:rPr>
        <w:t xml:space="preserve"> de parte de las autoridades, </w:t>
      </w:r>
      <w:r w:rsidR="004A5841">
        <w:rPr>
          <w:rFonts w:asciiTheme="majorHAnsi" w:hAnsiTheme="majorHAnsi"/>
          <w:sz w:val="20"/>
          <w:szCs w:val="20"/>
          <w:lang w:val="es-ES_tradnl"/>
        </w:rPr>
        <w:t xml:space="preserve">y </w:t>
      </w:r>
      <w:r w:rsidR="007601F0" w:rsidRPr="00A47A32">
        <w:rPr>
          <w:rFonts w:asciiTheme="majorHAnsi" w:hAnsiTheme="majorHAnsi"/>
          <w:sz w:val="20"/>
          <w:szCs w:val="20"/>
          <w:lang w:val="es-ES_tradnl"/>
        </w:rPr>
        <w:t xml:space="preserve">en </w:t>
      </w:r>
      <w:r w:rsidR="00C87A7E" w:rsidRPr="00A47A32">
        <w:rPr>
          <w:rFonts w:asciiTheme="majorHAnsi" w:hAnsiTheme="majorHAnsi"/>
          <w:sz w:val="20"/>
          <w:szCs w:val="20"/>
          <w:lang w:val="es-ES_tradnl"/>
        </w:rPr>
        <w:t>este</w:t>
      </w:r>
      <w:r w:rsidR="007601F0" w:rsidRPr="00A47A32">
        <w:rPr>
          <w:rFonts w:asciiTheme="majorHAnsi" w:hAnsiTheme="majorHAnsi"/>
          <w:sz w:val="20"/>
          <w:szCs w:val="20"/>
          <w:lang w:val="es-ES_tradnl"/>
        </w:rPr>
        <w:t xml:space="preserve"> sentido alegan que el Estado no les proveyó las condiciones para acceder a la justicia, lesionando su derecho a la protección judicial.</w:t>
      </w:r>
    </w:p>
    <w:p w14:paraId="4D302208" w14:textId="7695DF98" w:rsidR="00140BBD"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4. </w:t>
      </w:r>
      <w:r w:rsidR="004E0E5F" w:rsidRPr="00A47A32">
        <w:rPr>
          <w:rFonts w:asciiTheme="majorHAnsi" w:hAnsiTheme="majorHAnsi"/>
          <w:sz w:val="20"/>
          <w:szCs w:val="20"/>
          <w:lang w:val="es-ES_tradnl"/>
        </w:rPr>
        <w:tab/>
      </w:r>
      <w:r w:rsidR="00140BBD" w:rsidRPr="00A47A32">
        <w:rPr>
          <w:rFonts w:asciiTheme="majorHAnsi" w:hAnsiTheme="majorHAnsi"/>
          <w:sz w:val="20"/>
          <w:szCs w:val="20"/>
          <w:lang w:val="es-ES_tradnl"/>
        </w:rPr>
        <w:t xml:space="preserve">El Estado, en su contestación, se opone a la admisibilidad de la demanda por </w:t>
      </w:r>
      <w:r w:rsidR="00103AD8" w:rsidRPr="00A47A32">
        <w:rPr>
          <w:rFonts w:asciiTheme="majorHAnsi" w:hAnsiTheme="majorHAnsi"/>
          <w:sz w:val="20"/>
          <w:szCs w:val="20"/>
          <w:lang w:val="es-ES_tradnl"/>
        </w:rPr>
        <w:t xml:space="preserve">dos </w:t>
      </w:r>
      <w:r w:rsidR="00140BBD" w:rsidRPr="00A47A32">
        <w:rPr>
          <w:rFonts w:asciiTheme="majorHAnsi" w:hAnsiTheme="majorHAnsi"/>
          <w:sz w:val="20"/>
          <w:szCs w:val="20"/>
          <w:lang w:val="es-ES_tradnl"/>
        </w:rPr>
        <w:t xml:space="preserve">razones: falta de agotamiento de los recursos internos, </w:t>
      </w:r>
      <w:r w:rsidR="00103AD8" w:rsidRPr="00A47A32">
        <w:rPr>
          <w:rFonts w:asciiTheme="majorHAnsi" w:hAnsiTheme="majorHAnsi"/>
          <w:sz w:val="20"/>
          <w:szCs w:val="20"/>
          <w:lang w:val="es-ES_tradnl"/>
        </w:rPr>
        <w:t xml:space="preserve">y </w:t>
      </w:r>
      <w:r w:rsidR="00E6534C" w:rsidRPr="00A47A32">
        <w:rPr>
          <w:rFonts w:asciiTheme="majorHAnsi" w:hAnsiTheme="majorHAnsi"/>
          <w:sz w:val="20"/>
          <w:szCs w:val="20"/>
          <w:lang w:val="es-ES_tradnl"/>
        </w:rPr>
        <w:t>la pretensión de una</w:t>
      </w:r>
      <w:r w:rsidR="00140BBD" w:rsidRPr="00A47A32">
        <w:rPr>
          <w:rFonts w:asciiTheme="majorHAnsi" w:hAnsiTheme="majorHAnsi"/>
          <w:sz w:val="20"/>
          <w:szCs w:val="20"/>
          <w:lang w:val="es-ES_tradnl"/>
        </w:rPr>
        <w:t xml:space="preserve"> </w:t>
      </w:r>
      <w:r w:rsidR="00E6534C" w:rsidRPr="00A47A32">
        <w:rPr>
          <w:rFonts w:asciiTheme="majorHAnsi" w:hAnsiTheme="majorHAnsi"/>
          <w:sz w:val="20"/>
          <w:szCs w:val="20"/>
          <w:lang w:val="es-ES_tradnl"/>
        </w:rPr>
        <w:t>“</w:t>
      </w:r>
      <w:r w:rsidR="00140BBD" w:rsidRPr="00A47A32">
        <w:rPr>
          <w:rFonts w:asciiTheme="majorHAnsi" w:hAnsiTheme="majorHAnsi"/>
          <w:sz w:val="20"/>
          <w:szCs w:val="20"/>
          <w:lang w:val="es-ES_tradnl"/>
        </w:rPr>
        <w:t>cuarta instancia</w:t>
      </w:r>
      <w:r w:rsidR="00E6534C" w:rsidRPr="00A47A32">
        <w:rPr>
          <w:rFonts w:asciiTheme="majorHAnsi" w:hAnsiTheme="majorHAnsi"/>
          <w:sz w:val="20"/>
          <w:szCs w:val="20"/>
          <w:lang w:val="es-ES_tradnl"/>
        </w:rPr>
        <w:t>”</w:t>
      </w:r>
      <w:r w:rsidR="00103AD8" w:rsidRPr="00A47A32">
        <w:rPr>
          <w:rFonts w:asciiTheme="majorHAnsi" w:hAnsiTheme="majorHAnsi"/>
          <w:sz w:val="20"/>
          <w:szCs w:val="20"/>
          <w:lang w:val="es-ES_tradnl"/>
        </w:rPr>
        <w:t xml:space="preserve">. </w:t>
      </w:r>
      <w:r w:rsidR="00233583" w:rsidRPr="00A47A32">
        <w:rPr>
          <w:rFonts w:asciiTheme="majorHAnsi" w:hAnsiTheme="majorHAnsi"/>
          <w:sz w:val="20"/>
          <w:szCs w:val="20"/>
          <w:lang w:val="es-ES_tradnl"/>
        </w:rPr>
        <w:t>También afirma que la CIDH no tiene competencia para pronunciarse sobre este caso bajo la Declaración Americana</w:t>
      </w:r>
      <w:r w:rsidR="008E14E3" w:rsidRPr="00A47A32">
        <w:rPr>
          <w:rFonts w:asciiTheme="majorHAnsi" w:hAnsiTheme="majorHAnsi"/>
          <w:sz w:val="20"/>
          <w:szCs w:val="20"/>
          <w:lang w:val="es-ES_tradnl"/>
        </w:rPr>
        <w:t>, sino que debe valorarlo a la luz de la Convención Americana</w:t>
      </w:r>
      <w:r w:rsidR="00103AD8" w:rsidRPr="00A47A32">
        <w:rPr>
          <w:rFonts w:asciiTheme="majorHAnsi" w:hAnsiTheme="majorHAnsi"/>
          <w:sz w:val="20"/>
          <w:szCs w:val="20"/>
          <w:lang w:val="es-ES_tradnl"/>
        </w:rPr>
        <w:t>; y precisa que en los archivos militares consultados por el Ministerio de Defensa no obra información alguna sobre los hechos relatados en la petición.</w:t>
      </w:r>
      <w:r w:rsidR="008E14E3" w:rsidRPr="00A47A32">
        <w:rPr>
          <w:rFonts w:asciiTheme="majorHAnsi" w:hAnsiTheme="majorHAnsi"/>
          <w:sz w:val="20"/>
          <w:szCs w:val="20"/>
          <w:lang w:val="es-ES_tradnl"/>
        </w:rPr>
        <w:t xml:space="preserve"> El Estado también </w:t>
      </w:r>
      <w:r w:rsidR="00E6534C" w:rsidRPr="00A47A32">
        <w:rPr>
          <w:rFonts w:asciiTheme="majorHAnsi" w:hAnsiTheme="majorHAnsi"/>
          <w:sz w:val="20"/>
          <w:szCs w:val="20"/>
          <w:lang w:val="es-ES_tradnl"/>
        </w:rPr>
        <w:t>sostiene</w:t>
      </w:r>
      <w:r w:rsidR="008E14E3" w:rsidRPr="00A47A32">
        <w:rPr>
          <w:rFonts w:asciiTheme="majorHAnsi" w:hAnsiTheme="majorHAnsi"/>
          <w:sz w:val="20"/>
          <w:szCs w:val="20"/>
          <w:lang w:val="es-ES_tradnl"/>
        </w:rPr>
        <w:t xml:space="preserve"> que en los archivos de la Policía Nacional no se encontró registro sobre solicitudes de protección presentadas por el señor Gómez o por sus familiares, y que la Fiscalía General de la Nación tampoco encontró registros sobre denuncias penales presentadas por el señor Gómez en virtud de las amenazas que había recibido; de igual manera la Alcaldía Municipal de San Roque reportó no haber encontrado anotaciones sobre amenazas cont</w:t>
      </w:r>
      <w:r w:rsidR="00E6534C" w:rsidRPr="00A47A32">
        <w:rPr>
          <w:rFonts w:asciiTheme="majorHAnsi" w:hAnsiTheme="majorHAnsi"/>
          <w:sz w:val="20"/>
          <w:szCs w:val="20"/>
          <w:lang w:val="es-ES_tradnl"/>
        </w:rPr>
        <w:t>ra el señor Gómez en sus libros “</w:t>
      </w:r>
      <w:proofErr w:type="spellStart"/>
      <w:r w:rsidR="008E14E3" w:rsidRPr="00A47A32">
        <w:rPr>
          <w:rFonts w:asciiTheme="majorHAnsi" w:hAnsiTheme="majorHAnsi"/>
          <w:sz w:val="20"/>
          <w:szCs w:val="20"/>
          <w:lang w:val="es-ES_tradnl"/>
        </w:rPr>
        <w:t>radicadores</w:t>
      </w:r>
      <w:proofErr w:type="spellEnd"/>
      <w:r w:rsidR="00E6534C" w:rsidRPr="00A47A32">
        <w:rPr>
          <w:rFonts w:asciiTheme="majorHAnsi" w:hAnsiTheme="majorHAnsi"/>
          <w:sz w:val="20"/>
          <w:szCs w:val="20"/>
          <w:lang w:val="es-ES_tradnl"/>
        </w:rPr>
        <w:t>”</w:t>
      </w:r>
      <w:r w:rsidR="008E14E3" w:rsidRPr="00A47A32">
        <w:rPr>
          <w:rFonts w:asciiTheme="majorHAnsi" w:hAnsiTheme="majorHAnsi"/>
          <w:sz w:val="20"/>
          <w:szCs w:val="20"/>
          <w:lang w:val="es-ES_tradnl"/>
        </w:rPr>
        <w:t xml:space="preserve">, y la Personería Municipal presentó idéntica información. </w:t>
      </w:r>
    </w:p>
    <w:p w14:paraId="6C01D983" w14:textId="03D74106" w:rsidR="008E14E3"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5. </w:t>
      </w:r>
      <w:r w:rsidR="00E6534C" w:rsidRPr="00A47A32">
        <w:rPr>
          <w:rFonts w:asciiTheme="majorHAnsi" w:hAnsiTheme="majorHAnsi"/>
          <w:sz w:val="20"/>
          <w:szCs w:val="20"/>
          <w:lang w:val="es-ES_tradnl"/>
        </w:rPr>
        <w:tab/>
      </w:r>
      <w:r w:rsidR="008E14E3" w:rsidRPr="00A47A32">
        <w:rPr>
          <w:rFonts w:asciiTheme="majorHAnsi" w:hAnsiTheme="majorHAnsi"/>
          <w:sz w:val="20"/>
          <w:szCs w:val="20"/>
          <w:lang w:val="es-ES_tradnl"/>
        </w:rPr>
        <w:t xml:space="preserve">En cuanto </w:t>
      </w:r>
      <w:r w:rsidR="00DE05A9" w:rsidRPr="00A47A32">
        <w:rPr>
          <w:rFonts w:asciiTheme="majorHAnsi" w:hAnsiTheme="majorHAnsi"/>
          <w:sz w:val="20"/>
          <w:szCs w:val="20"/>
          <w:lang w:val="es-ES_tradnl"/>
        </w:rPr>
        <w:t>al alegato de</w:t>
      </w:r>
      <w:r w:rsidR="008E14E3" w:rsidRPr="00A47A32">
        <w:rPr>
          <w:rFonts w:asciiTheme="majorHAnsi" w:hAnsiTheme="majorHAnsi"/>
          <w:sz w:val="20"/>
          <w:szCs w:val="20"/>
          <w:lang w:val="es-ES_tradnl"/>
        </w:rPr>
        <w:t xml:space="preserve"> </w:t>
      </w:r>
      <w:r w:rsidR="00DE05A9" w:rsidRPr="00A47A32">
        <w:rPr>
          <w:rFonts w:asciiTheme="majorHAnsi" w:hAnsiTheme="majorHAnsi"/>
          <w:sz w:val="20"/>
          <w:szCs w:val="20"/>
          <w:lang w:val="es-ES_tradnl"/>
        </w:rPr>
        <w:t>“</w:t>
      </w:r>
      <w:r w:rsidR="008E14E3" w:rsidRPr="00A47A32">
        <w:rPr>
          <w:rFonts w:asciiTheme="majorHAnsi" w:hAnsiTheme="majorHAnsi"/>
          <w:sz w:val="20"/>
          <w:szCs w:val="20"/>
          <w:lang w:val="es-ES_tradnl"/>
        </w:rPr>
        <w:t>cuarta instancia</w:t>
      </w:r>
      <w:r w:rsidR="00DE05A9" w:rsidRPr="00A47A32">
        <w:rPr>
          <w:rFonts w:asciiTheme="majorHAnsi" w:hAnsiTheme="majorHAnsi"/>
          <w:sz w:val="20"/>
          <w:szCs w:val="20"/>
          <w:lang w:val="es-ES_tradnl"/>
        </w:rPr>
        <w:t>”</w:t>
      </w:r>
      <w:r w:rsidR="008E14E3" w:rsidRPr="00A47A32">
        <w:rPr>
          <w:rFonts w:asciiTheme="majorHAnsi" w:hAnsiTheme="majorHAnsi"/>
          <w:sz w:val="20"/>
          <w:szCs w:val="20"/>
          <w:lang w:val="es-ES_tradnl"/>
        </w:rPr>
        <w:t xml:space="preserve">, el Estado confirma que la Fiscalía Regional de Medellín dispuso, mediante decisión del 12 de mayo de 1996, la suspensión provisional y el archivo provisional de la investigación, </w:t>
      </w:r>
      <w:r w:rsidR="006423B4" w:rsidRPr="00A47A32">
        <w:rPr>
          <w:rFonts w:asciiTheme="majorHAnsi" w:hAnsiTheme="majorHAnsi"/>
          <w:sz w:val="20"/>
          <w:szCs w:val="20"/>
          <w:lang w:val="es-ES_tradnl"/>
        </w:rPr>
        <w:t xml:space="preserve">la cual </w:t>
      </w:r>
      <w:r w:rsidR="008E14E3" w:rsidRPr="00A47A32">
        <w:rPr>
          <w:rFonts w:asciiTheme="majorHAnsi" w:hAnsiTheme="majorHAnsi"/>
          <w:sz w:val="20"/>
          <w:szCs w:val="20"/>
          <w:lang w:val="es-ES_tradnl"/>
        </w:rPr>
        <w:t xml:space="preserve">se encontraba en la fase de investigación previa, puesto que no se pudieron establecer las circunstancias de modo, tiempo y lugar del delito, ni se logró judicializar a sus autores; también </w:t>
      </w:r>
      <w:r w:rsidR="008E14E3" w:rsidRPr="00A47A32">
        <w:rPr>
          <w:rFonts w:asciiTheme="majorHAnsi" w:hAnsiTheme="majorHAnsi"/>
          <w:sz w:val="20"/>
          <w:szCs w:val="20"/>
          <w:lang w:val="es-ES_tradnl"/>
        </w:rPr>
        <w:lastRenderedPageBreak/>
        <w:t>informa que los familiares del señor Gómez no se constituyeron en parte civil dentro del proceso.</w:t>
      </w:r>
      <w:r w:rsidR="008B416A" w:rsidRPr="00A47A32">
        <w:rPr>
          <w:rFonts w:asciiTheme="majorHAnsi" w:hAnsiTheme="majorHAnsi"/>
          <w:sz w:val="20"/>
          <w:szCs w:val="20"/>
          <w:lang w:val="es-ES_tradnl"/>
        </w:rPr>
        <w:t xml:space="preserve"> En esta medida, considera que la decisión de la Fiscalía Regional de suspender y archivar la investigación previa es una decisión interna amparada por </w:t>
      </w:r>
      <w:r w:rsidR="006423B4" w:rsidRPr="00A47A32">
        <w:rPr>
          <w:rFonts w:asciiTheme="majorHAnsi" w:hAnsiTheme="majorHAnsi"/>
          <w:sz w:val="20"/>
          <w:szCs w:val="20"/>
          <w:lang w:val="es-ES_tradnl"/>
        </w:rPr>
        <w:t xml:space="preserve">la </w:t>
      </w:r>
      <w:r w:rsidR="008B416A" w:rsidRPr="00A47A32">
        <w:rPr>
          <w:rFonts w:asciiTheme="majorHAnsi" w:hAnsiTheme="majorHAnsi"/>
          <w:sz w:val="20"/>
          <w:szCs w:val="20"/>
          <w:lang w:val="es-ES_tradnl"/>
        </w:rPr>
        <w:t>presunción de legalidad y adoptada con pleno respeto por el debido proceso y los derechos de los afectados, que la CIDH no puede entrar a controvertir ni revisar, puesto que de hacerlo estaría obrando como un tribunal de cuarta instancia</w:t>
      </w:r>
      <w:r w:rsidR="00645A2D" w:rsidRPr="00A47A32">
        <w:rPr>
          <w:rFonts w:asciiTheme="majorHAnsi" w:hAnsiTheme="majorHAnsi"/>
          <w:sz w:val="20"/>
          <w:szCs w:val="20"/>
          <w:lang w:val="es-ES_tradnl"/>
        </w:rPr>
        <w:t xml:space="preserve">; afirma a este respecto que </w:t>
      </w:r>
      <w:r w:rsidR="00645A2D" w:rsidRPr="00A47A32">
        <w:rPr>
          <w:rFonts w:asciiTheme="majorHAnsi" w:hAnsiTheme="majorHAnsi"/>
          <w:i/>
          <w:iCs/>
          <w:sz w:val="20"/>
          <w:szCs w:val="20"/>
          <w:lang w:val="es-ES_tradnl"/>
        </w:rPr>
        <w:t>“el hecho de que la Fiscalía se viera obligada a archivar provisionalmente la investigación, luego de haber realizado todas las diligencias que estaban a su alcance, no es óbice para entender que el caso ya ha sido resuelto definitivamente por el Estado, por haberse llevado con el pleno de las garantías del debido proceso”</w:t>
      </w:r>
      <w:r w:rsidR="00645A2D" w:rsidRPr="00A47A32">
        <w:rPr>
          <w:rFonts w:asciiTheme="majorHAnsi" w:hAnsiTheme="majorHAnsi"/>
          <w:sz w:val="20"/>
          <w:szCs w:val="20"/>
          <w:lang w:val="es-ES_tradnl"/>
        </w:rPr>
        <w:t xml:space="preserve">. En esta misma línea, alega que los </w:t>
      </w:r>
      <w:r w:rsidR="00656621" w:rsidRPr="00A47A32">
        <w:rPr>
          <w:rFonts w:asciiTheme="majorHAnsi" w:hAnsiTheme="majorHAnsi"/>
          <w:sz w:val="20"/>
          <w:szCs w:val="20"/>
          <w:lang w:val="es-ES_tradnl"/>
        </w:rPr>
        <w:t>diecisiete</w:t>
      </w:r>
      <w:r w:rsidR="00645A2D" w:rsidRPr="00A47A32">
        <w:rPr>
          <w:rFonts w:asciiTheme="majorHAnsi" w:hAnsiTheme="majorHAnsi"/>
          <w:sz w:val="20"/>
          <w:szCs w:val="20"/>
          <w:lang w:val="es-ES_tradnl"/>
        </w:rPr>
        <w:t xml:space="preserve"> años que habían transcurrido para el momento de la petición sin obtener una resolución judicial definitiva del asunto se justifican por la complejidad del proceso, por lo cual en su criterio la justicia se ha tomado un plazo razonable en operar frente a estos hechos; también justifica esta conclusión en la actividad probatoria de la Fiscalía durante el primer año de la investigación antes de su suspensión </w:t>
      </w:r>
      <w:r w:rsidR="00F422B2">
        <w:rPr>
          <w:rFonts w:asciiTheme="majorHAnsi" w:hAnsiTheme="majorHAnsi"/>
          <w:sz w:val="20"/>
          <w:szCs w:val="20"/>
          <w:lang w:val="es-ES_tradnl"/>
        </w:rPr>
        <w:t>-</w:t>
      </w:r>
      <w:r w:rsidR="00645A2D" w:rsidRPr="00A47A32">
        <w:rPr>
          <w:rFonts w:asciiTheme="majorHAnsi" w:hAnsiTheme="majorHAnsi"/>
          <w:sz w:val="20"/>
          <w:szCs w:val="20"/>
          <w:lang w:val="es-ES_tradnl"/>
        </w:rPr>
        <w:t>que consistió en decretar algunos testimonios y pedir ciertas certificaciones</w:t>
      </w:r>
      <w:r w:rsidR="00F422B2">
        <w:rPr>
          <w:rFonts w:asciiTheme="majorHAnsi" w:hAnsiTheme="majorHAnsi"/>
          <w:sz w:val="20"/>
          <w:szCs w:val="20"/>
          <w:lang w:val="es-ES_tradnl"/>
        </w:rPr>
        <w:t>-</w:t>
      </w:r>
      <w:r w:rsidR="006423B4" w:rsidRPr="00A47A32">
        <w:rPr>
          <w:rFonts w:asciiTheme="majorHAnsi" w:hAnsiTheme="majorHAnsi"/>
          <w:sz w:val="20"/>
          <w:szCs w:val="20"/>
          <w:lang w:val="es-ES_tradnl"/>
        </w:rPr>
        <w:t>, y en la supuesta inactividad de las víctimas sobrevivientes</w:t>
      </w:r>
      <w:r w:rsidR="00645A2D" w:rsidRPr="00A47A32">
        <w:rPr>
          <w:rFonts w:asciiTheme="majorHAnsi" w:hAnsiTheme="majorHAnsi"/>
          <w:sz w:val="20"/>
          <w:szCs w:val="20"/>
          <w:lang w:val="es-ES_tradnl"/>
        </w:rPr>
        <w:t xml:space="preserve">. En esta línea, el Estado califica la falta de constitución en parte civil por parte de los familiares del señor Gómez como una falta de colaboración con las autoridades de parte suya. </w:t>
      </w:r>
    </w:p>
    <w:p w14:paraId="270970F5" w14:textId="69037500" w:rsidR="008E14E3"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6. </w:t>
      </w:r>
      <w:r w:rsidR="00656621" w:rsidRPr="00A47A32">
        <w:rPr>
          <w:rFonts w:asciiTheme="majorHAnsi" w:hAnsiTheme="majorHAnsi"/>
          <w:sz w:val="20"/>
          <w:szCs w:val="20"/>
          <w:lang w:val="es-ES_tradnl"/>
        </w:rPr>
        <w:tab/>
      </w:r>
      <w:r w:rsidR="008E14E3" w:rsidRPr="00A47A32">
        <w:rPr>
          <w:rFonts w:asciiTheme="majorHAnsi" w:hAnsiTheme="majorHAnsi"/>
          <w:sz w:val="20"/>
          <w:szCs w:val="20"/>
          <w:lang w:val="es-ES_tradnl"/>
        </w:rPr>
        <w:t xml:space="preserve">En cuanto a la falta de agotamiento de los recursos internos, </w:t>
      </w:r>
      <w:r w:rsidR="008B416A" w:rsidRPr="00A47A32">
        <w:rPr>
          <w:rFonts w:asciiTheme="majorHAnsi" w:hAnsiTheme="majorHAnsi"/>
          <w:sz w:val="20"/>
          <w:szCs w:val="20"/>
          <w:lang w:val="es-ES_tradnl"/>
        </w:rPr>
        <w:t>el Estado alega que la vía idónea que debieron activar los peticionarios era la acción de reparación directa ante la jurisdicción contencioso-administrativa, especialmente por el hecho de que las reparaciones integrales que se otorgan por esta vía cumplen con los parámetros del Sistema Interamericano de Derechos Humanos.</w:t>
      </w:r>
      <w:r w:rsidR="00645A2D" w:rsidRPr="00A47A32">
        <w:rPr>
          <w:rFonts w:asciiTheme="majorHAnsi" w:hAnsiTheme="majorHAnsi"/>
          <w:sz w:val="20"/>
          <w:szCs w:val="20"/>
          <w:lang w:val="es-ES_tradnl"/>
        </w:rPr>
        <w:t xml:space="preserve"> El Estado argumenta que frente a este recurso idóneo que los peticionarios se abstuvieron de agotar, no es procedente alegar ninguna de las excepciones consagradas en el artículo 46.2 de la Convención Americana.</w:t>
      </w:r>
    </w:p>
    <w:p w14:paraId="11E1ED2B" w14:textId="77777777" w:rsidR="003239B8" w:rsidRPr="00A47A32" w:rsidRDefault="003239B8" w:rsidP="003239B8">
      <w:pPr>
        <w:spacing w:before="240" w:after="240"/>
        <w:ind w:firstLine="720"/>
        <w:jc w:val="both"/>
        <w:rPr>
          <w:rFonts w:asciiTheme="majorHAnsi" w:hAnsiTheme="majorHAnsi"/>
          <w:sz w:val="20"/>
          <w:szCs w:val="20"/>
          <w:lang w:val="es-ES_tradnl"/>
        </w:rPr>
      </w:pPr>
      <w:r w:rsidRPr="00A47A32">
        <w:rPr>
          <w:rFonts w:asciiTheme="majorHAnsi" w:eastAsia="Cambria" w:hAnsiTheme="majorHAnsi" w:cs="Cambria"/>
          <w:b/>
          <w:bCs/>
          <w:color w:val="000000"/>
          <w:sz w:val="20"/>
          <w:szCs w:val="20"/>
          <w:u w:color="000000"/>
          <w:lang w:val="es-ES_tradnl" w:eastAsia="es-ES"/>
        </w:rPr>
        <w:t>VI.</w:t>
      </w:r>
      <w:r w:rsidRPr="00A47A32">
        <w:rPr>
          <w:rFonts w:asciiTheme="majorHAnsi" w:eastAsia="Cambria" w:hAnsiTheme="majorHAnsi" w:cs="Cambria"/>
          <w:b/>
          <w:bCs/>
          <w:color w:val="000000"/>
          <w:sz w:val="20"/>
          <w:szCs w:val="20"/>
          <w:u w:color="000000"/>
          <w:lang w:val="es-ES_tradnl" w:eastAsia="es-ES"/>
        </w:rPr>
        <w:tab/>
      </w:r>
      <w:r w:rsidR="004A6A54" w:rsidRPr="00A47A32">
        <w:rPr>
          <w:rFonts w:asciiTheme="majorHAnsi" w:hAnsiTheme="majorHAnsi"/>
          <w:b/>
          <w:bCs/>
          <w:sz w:val="20"/>
          <w:szCs w:val="20"/>
          <w:lang w:val="es-ES_tradnl"/>
        </w:rPr>
        <w:t xml:space="preserve">ANÁLISIS DE </w:t>
      </w:r>
      <w:r w:rsidR="00C21FEF" w:rsidRPr="00A47A32">
        <w:rPr>
          <w:rFonts w:asciiTheme="majorHAnsi" w:hAnsiTheme="majorHAnsi"/>
          <w:b/>
          <w:sz w:val="20"/>
          <w:szCs w:val="20"/>
          <w:lang w:val="es-ES_tradnl"/>
        </w:rPr>
        <w:t>AGOTAMIENTO DE LOS RECURSOS INTERNOS Y PLAZO DE PRESENTACIÓN</w:t>
      </w:r>
      <w:r w:rsidR="00C21FEF" w:rsidRPr="00A47A32">
        <w:rPr>
          <w:rFonts w:asciiTheme="majorHAnsi" w:eastAsia="Cambria" w:hAnsiTheme="majorHAnsi" w:cs="Cambria"/>
          <w:b/>
          <w:bCs/>
          <w:color w:val="000000"/>
          <w:sz w:val="20"/>
          <w:szCs w:val="20"/>
          <w:u w:color="000000"/>
          <w:lang w:val="es-ES_tradnl" w:eastAsia="es-ES"/>
        </w:rPr>
        <w:t xml:space="preserve"> </w:t>
      </w:r>
    </w:p>
    <w:p w14:paraId="1EB67F7F" w14:textId="5A2C05CA" w:rsidR="00EB00B1"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7. </w:t>
      </w:r>
      <w:r w:rsidR="00CB3C53" w:rsidRPr="00A47A32">
        <w:rPr>
          <w:rFonts w:asciiTheme="majorHAnsi" w:hAnsiTheme="majorHAnsi"/>
          <w:sz w:val="20"/>
          <w:szCs w:val="20"/>
          <w:lang w:val="es-ES_tradnl"/>
        </w:rPr>
        <w:tab/>
      </w:r>
      <w:r w:rsidR="00EB00B1" w:rsidRPr="00A47A32">
        <w:rPr>
          <w:rFonts w:asciiTheme="majorHAnsi" w:hAnsiTheme="majorHAnsi"/>
          <w:sz w:val="20"/>
          <w:szCs w:val="20"/>
          <w:lang w:val="es-ES_tradnl"/>
        </w:rPr>
        <w:t xml:space="preserve">La </w:t>
      </w:r>
      <w:r w:rsidR="00E215DB" w:rsidRPr="00A47A32">
        <w:rPr>
          <w:rFonts w:asciiTheme="majorHAnsi" w:hAnsiTheme="majorHAnsi"/>
          <w:sz w:val="20"/>
          <w:szCs w:val="20"/>
          <w:lang w:val="es-ES_tradnl"/>
        </w:rPr>
        <w:t>posición consistente</w:t>
      </w:r>
      <w:r w:rsidR="00EB00B1" w:rsidRPr="00A47A32">
        <w:rPr>
          <w:rFonts w:asciiTheme="majorHAnsi" w:hAnsiTheme="majorHAnsi"/>
          <w:sz w:val="20"/>
          <w:szCs w:val="20"/>
          <w:lang w:val="es-ES_tradnl"/>
        </w:rPr>
        <w:t xml:space="preserve"> de la Comisión Interamericana </w:t>
      </w:r>
      <w:r w:rsidR="00F422B2">
        <w:rPr>
          <w:rFonts w:asciiTheme="majorHAnsi" w:hAnsiTheme="majorHAnsi"/>
          <w:sz w:val="20"/>
          <w:szCs w:val="20"/>
          <w:lang w:val="es-ES_tradnl"/>
        </w:rPr>
        <w:t xml:space="preserve">es </w:t>
      </w:r>
      <w:r w:rsidR="00EB00B1" w:rsidRPr="00A47A32">
        <w:rPr>
          <w:rFonts w:asciiTheme="majorHAnsi" w:hAnsiTheme="majorHAnsi"/>
          <w:sz w:val="20"/>
          <w:szCs w:val="20"/>
          <w:lang w:val="es-ES_tradnl"/>
        </w:rPr>
        <w:t>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EB00B1" w:rsidRPr="00A47A32">
        <w:rPr>
          <w:rStyle w:val="FootnoteReference"/>
          <w:rFonts w:asciiTheme="majorHAnsi" w:hAnsiTheme="majorHAnsi"/>
          <w:sz w:val="20"/>
          <w:szCs w:val="20"/>
          <w:lang w:val="es-ES_tradnl"/>
        </w:rPr>
        <w:footnoteReference w:id="6"/>
      </w:r>
      <w:r w:rsidR="00B63484" w:rsidRPr="00A47A32">
        <w:rPr>
          <w:rFonts w:asciiTheme="majorHAnsi" w:hAnsiTheme="majorHAnsi"/>
          <w:sz w:val="20"/>
          <w:szCs w:val="20"/>
          <w:lang w:val="es-ES_tradnl"/>
        </w:rPr>
        <w:t>;</w:t>
      </w:r>
      <w:r w:rsidR="002774D2" w:rsidRPr="00A47A32">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w:t>
      </w:r>
      <w:r w:rsidR="006423B4" w:rsidRPr="00A47A32">
        <w:rPr>
          <w:rFonts w:asciiTheme="majorHAnsi" w:hAnsiTheme="majorHAnsi"/>
          <w:sz w:val="20"/>
          <w:szCs w:val="20"/>
          <w:lang w:val="es-ES_tradnl"/>
        </w:rPr>
        <w:t>ni</w:t>
      </w:r>
      <w:r w:rsidR="002774D2" w:rsidRPr="00A47A32">
        <w:rPr>
          <w:rFonts w:asciiTheme="majorHAnsi" w:hAnsiTheme="majorHAnsi"/>
          <w:sz w:val="20"/>
          <w:szCs w:val="20"/>
          <w:lang w:val="es-ES_tradnl"/>
        </w:rPr>
        <w:t xml:space="preserve"> de la aportación de pruebas por parte de los mismos</w:t>
      </w:r>
      <w:r w:rsidR="002774D2" w:rsidRPr="00A47A32">
        <w:rPr>
          <w:rStyle w:val="FootnoteReference"/>
          <w:rFonts w:asciiTheme="majorHAnsi" w:hAnsiTheme="majorHAnsi"/>
          <w:sz w:val="20"/>
          <w:szCs w:val="20"/>
          <w:lang w:val="es-ES_tradnl"/>
        </w:rPr>
        <w:footnoteReference w:id="7"/>
      </w:r>
      <w:r w:rsidR="002774D2" w:rsidRPr="00A47A32">
        <w:rPr>
          <w:rFonts w:asciiTheme="majorHAnsi" w:hAnsiTheme="majorHAnsi"/>
          <w:sz w:val="20"/>
          <w:szCs w:val="20"/>
          <w:lang w:val="es-ES_tradnl"/>
        </w:rPr>
        <w:t>.</w:t>
      </w:r>
      <w:r w:rsidR="002774D2" w:rsidRPr="00A47A32">
        <w:rPr>
          <w:rStyle w:val="FootnoteReference"/>
          <w:rFonts w:asciiTheme="majorHAnsi" w:hAnsiTheme="majorHAnsi"/>
          <w:sz w:val="20"/>
          <w:szCs w:val="20"/>
          <w:lang w:val="es-ES_tradnl"/>
        </w:rPr>
        <w:t xml:space="preserve"> </w:t>
      </w:r>
      <w:r w:rsidR="00EB00B1" w:rsidRPr="00A47A32">
        <w:rPr>
          <w:rFonts w:asciiTheme="majorHAnsi" w:hAnsiTheme="majorHAnsi"/>
          <w:sz w:val="20"/>
          <w:szCs w:val="20"/>
          <w:lang w:val="es-ES_tradnl"/>
        </w:rPr>
        <w:t>Está igualmente consolidada la postura de la CIDH según la cual la vía judicial de la responsabilidad administrativa</w:t>
      </w:r>
      <w:r w:rsidR="00B63484" w:rsidRPr="00A47A32">
        <w:rPr>
          <w:rFonts w:asciiTheme="majorHAnsi" w:hAnsiTheme="majorHAnsi"/>
          <w:sz w:val="20"/>
          <w:szCs w:val="20"/>
          <w:lang w:val="es-ES_tradnl"/>
        </w:rPr>
        <w:t xml:space="preserve"> –</w:t>
      </w:r>
      <w:r w:rsidR="006423B4" w:rsidRPr="00A47A32">
        <w:rPr>
          <w:rFonts w:asciiTheme="majorHAnsi" w:hAnsiTheme="majorHAnsi"/>
          <w:sz w:val="20"/>
          <w:szCs w:val="20"/>
          <w:lang w:val="es-ES_tradnl"/>
        </w:rPr>
        <w:t>por ejemplo a través de la acción contencioso-administrativa de</w:t>
      </w:r>
      <w:r w:rsidR="00B63484" w:rsidRPr="00A47A32">
        <w:rPr>
          <w:rFonts w:asciiTheme="majorHAnsi" w:hAnsiTheme="majorHAnsi"/>
          <w:sz w:val="20"/>
          <w:szCs w:val="20"/>
          <w:lang w:val="es-ES_tradnl"/>
        </w:rPr>
        <w:t xml:space="preserve"> reparación directa en Colombia–</w:t>
      </w:r>
      <w:r w:rsidR="00EB00B1" w:rsidRPr="00A47A32">
        <w:rPr>
          <w:rFonts w:asciiTheme="majorHAnsi" w:hAnsiTheme="majorHAnsi"/>
          <w:sz w:val="20"/>
          <w:szCs w:val="20"/>
          <w:lang w:val="es-ES_tradnl"/>
        </w:rPr>
        <w:t xml:space="preserve">, o la de la responsabilidad civil, no son </w:t>
      </w:r>
      <w:r w:rsidR="0097272F" w:rsidRPr="00A47A32">
        <w:rPr>
          <w:rFonts w:asciiTheme="majorHAnsi" w:hAnsiTheme="majorHAnsi"/>
          <w:sz w:val="20"/>
          <w:szCs w:val="20"/>
          <w:lang w:val="es-ES_tradnl"/>
        </w:rPr>
        <w:t xml:space="preserve">los </w:t>
      </w:r>
      <w:r w:rsidR="00EB00B1" w:rsidRPr="00A47A32">
        <w:rPr>
          <w:rFonts w:asciiTheme="majorHAnsi" w:hAnsiTheme="majorHAnsi"/>
          <w:sz w:val="20"/>
          <w:szCs w:val="20"/>
          <w:lang w:val="es-ES_tradnl"/>
        </w:rPr>
        <w:t xml:space="preserve">recursos judiciales idóneos para </w:t>
      </w:r>
      <w:r w:rsidR="0097272F" w:rsidRPr="00A47A32">
        <w:rPr>
          <w:rFonts w:asciiTheme="majorHAnsi" w:hAnsiTheme="majorHAnsi"/>
          <w:sz w:val="20"/>
          <w:szCs w:val="20"/>
          <w:lang w:val="es-ES_tradnl"/>
        </w:rPr>
        <w:t xml:space="preserve">hechos de esta naturaleza. </w:t>
      </w:r>
    </w:p>
    <w:p w14:paraId="47B3251A" w14:textId="2869AEF2" w:rsidR="00EB00B1" w:rsidRPr="00A47A32" w:rsidRDefault="00753616" w:rsidP="00753616">
      <w:pPr>
        <w:ind w:firstLine="720"/>
        <w:jc w:val="both"/>
        <w:rPr>
          <w:rFonts w:asciiTheme="majorHAnsi" w:hAnsiTheme="majorHAnsi"/>
          <w:sz w:val="20"/>
          <w:szCs w:val="20"/>
          <w:lang w:val="es-ES_tradnl" w:eastAsia="es-CO"/>
        </w:rPr>
      </w:pPr>
      <w:r w:rsidRPr="00A47A32">
        <w:rPr>
          <w:rFonts w:asciiTheme="majorHAnsi" w:hAnsiTheme="majorHAnsi"/>
          <w:sz w:val="20"/>
          <w:szCs w:val="20"/>
          <w:lang w:val="es-ES_tradnl" w:eastAsia="es-CO"/>
        </w:rPr>
        <w:t xml:space="preserve">8. </w:t>
      </w:r>
      <w:r w:rsidR="00005A1A" w:rsidRPr="00A47A32">
        <w:rPr>
          <w:rFonts w:asciiTheme="majorHAnsi" w:hAnsiTheme="majorHAnsi"/>
          <w:sz w:val="20"/>
          <w:szCs w:val="20"/>
          <w:lang w:val="es-ES_tradnl" w:eastAsia="es-CO"/>
        </w:rPr>
        <w:tab/>
      </w:r>
      <w:r w:rsidR="00856578" w:rsidRPr="00A47A32">
        <w:rPr>
          <w:rFonts w:asciiTheme="majorHAnsi" w:hAnsiTheme="majorHAnsi"/>
          <w:sz w:val="20"/>
          <w:szCs w:val="20"/>
          <w:lang w:val="es-ES_tradnl" w:eastAsia="es-CO"/>
        </w:rPr>
        <w:t>En línea con los criterios precedentes,</w:t>
      </w:r>
      <w:r w:rsidR="00A913C3" w:rsidRPr="00A47A32">
        <w:rPr>
          <w:rFonts w:asciiTheme="majorHAnsi" w:hAnsiTheme="majorHAnsi"/>
          <w:sz w:val="20"/>
          <w:szCs w:val="20"/>
          <w:lang w:val="es-ES_tradnl" w:eastAsia="es-CO"/>
        </w:rPr>
        <w:t xml:space="preserve"> la CIDH observa que </w:t>
      </w:r>
      <w:r w:rsidR="00EB00B1" w:rsidRPr="00A47A32">
        <w:rPr>
          <w:rFonts w:asciiTheme="majorHAnsi" w:hAnsiTheme="majorHAnsi"/>
          <w:sz w:val="20"/>
          <w:szCs w:val="20"/>
          <w:lang w:val="es-ES_tradnl" w:eastAsia="es-CO"/>
        </w:rPr>
        <w:t xml:space="preserve">la Fiscalía General de la Nación inició una investigación penal por el </w:t>
      </w:r>
      <w:r w:rsidR="004A62AD" w:rsidRPr="00A47A32">
        <w:rPr>
          <w:rFonts w:asciiTheme="majorHAnsi" w:hAnsiTheme="majorHAnsi"/>
          <w:sz w:val="20"/>
          <w:szCs w:val="20"/>
          <w:lang w:val="es-ES_tradnl" w:eastAsia="es-CO"/>
        </w:rPr>
        <w:t xml:space="preserve">asesinato </w:t>
      </w:r>
      <w:r w:rsidR="00EB00B1" w:rsidRPr="00A47A32">
        <w:rPr>
          <w:rFonts w:asciiTheme="majorHAnsi" w:hAnsiTheme="majorHAnsi"/>
          <w:sz w:val="20"/>
          <w:szCs w:val="20"/>
          <w:lang w:val="es-ES_tradnl" w:eastAsia="es-CO"/>
        </w:rPr>
        <w:t>del señor Gustavo Emilio Gómez, a través de la Dirección Regional de Fiscalías de Medellín, la cual fue posteriormente trasladada a la Fisc</w:t>
      </w:r>
      <w:r w:rsidR="004F3A99" w:rsidRPr="00A47A32">
        <w:rPr>
          <w:rFonts w:asciiTheme="majorHAnsi" w:hAnsiTheme="majorHAnsi"/>
          <w:sz w:val="20"/>
          <w:szCs w:val="20"/>
          <w:lang w:val="es-ES_tradnl" w:eastAsia="es-CO"/>
        </w:rPr>
        <w:t>alía Especializada de Antioquia. T</w:t>
      </w:r>
      <w:r w:rsidR="00EB00B1" w:rsidRPr="00A47A32">
        <w:rPr>
          <w:rFonts w:asciiTheme="majorHAnsi" w:hAnsiTheme="majorHAnsi"/>
          <w:sz w:val="20"/>
          <w:szCs w:val="20"/>
          <w:lang w:val="es-ES_tradnl" w:eastAsia="es-CO"/>
        </w:rPr>
        <w:t xml:space="preserve">ras practicar algunas pruebas testimoniales y documentales, esta Fiscalía resolvió suspender provisionalmente </w:t>
      </w:r>
      <w:r w:rsidR="00193229" w:rsidRPr="00A47A32">
        <w:rPr>
          <w:rFonts w:asciiTheme="majorHAnsi" w:hAnsiTheme="majorHAnsi"/>
          <w:sz w:val="20"/>
          <w:szCs w:val="20"/>
          <w:lang w:val="es-ES_tradnl" w:eastAsia="es-CO"/>
        </w:rPr>
        <w:t>el proceso en la fase de investigación preliminar,</w:t>
      </w:r>
      <w:r w:rsidR="00EB00B1" w:rsidRPr="00A47A32">
        <w:rPr>
          <w:rFonts w:asciiTheme="majorHAnsi" w:hAnsiTheme="majorHAnsi"/>
          <w:sz w:val="20"/>
          <w:szCs w:val="20"/>
          <w:lang w:val="es-ES_tradnl" w:eastAsia="es-CO"/>
        </w:rPr>
        <w:t xml:space="preserve"> </w:t>
      </w:r>
      <w:r w:rsidR="006423B4" w:rsidRPr="00A47A32">
        <w:rPr>
          <w:rFonts w:asciiTheme="majorHAnsi" w:hAnsiTheme="majorHAnsi"/>
          <w:sz w:val="20"/>
          <w:szCs w:val="20"/>
          <w:lang w:val="es-ES_tradnl" w:eastAsia="es-CO"/>
        </w:rPr>
        <w:t xml:space="preserve">al </w:t>
      </w:r>
      <w:r w:rsidR="00EB00B1" w:rsidRPr="00A47A32">
        <w:rPr>
          <w:rFonts w:asciiTheme="majorHAnsi" w:hAnsiTheme="majorHAnsi"/>
          <w:sz w:val="20"/>
          <w:szCs w:val="20"/>
          <w:lang w:val="es-ES_tradnl" w:eastAsia="es-CO"/>
        </w:rPr>
        <w:t xml:space="preserve">no haberse logrado determinar las circunstancias </w:t>
      </w:r>
      <w:r w:rsidR="006423B4" w:rsidRPr="00A47A32">
        <w:rPr>
          <w:rFonts w:asciiTheme="majorHAnsi" w:hAnsiTheme="majorHAnsi"/>
          <w:sz w:val="20"/>
          <w:szCs w:val="20"/>
          <w:lang w:val="es-ES_tradnl" w:eastAsia="es-CO"/>
        </w:rPr>
        <w:t>ni</w:t>
      </w:r>
      <w:r w:rsidR="00EB00B1" w:rsidRPr="00A47A32">
        <w:rPr>
          <w:rFonts w:asciiTheme="majorHAnsi" w:hAnsiTheme="majorHAnsi"/>
          <w:sz w:val="20"/>
          <w:szCs w:val="20"/>
          <w:lang w:val="es-ES_tradnl" w:eastAsia="es-CO"/>
        </w:rPr>
        <w:t xml:space="preserve"> los responsables del asesinato, y </w:t>
      </w:r>
      <w:r w:rsidR="006423B4" w:rsidRPr="00A47A32">
        <w:rPr>
          <w:rFonts w:asciiTheme="majorHAnsi" w:hAnsiTheme="majorHAnsi"/>
          <w:sz w:val="20"/>
          <w:szCs w:val="20"/>
          <w:lang w:val="es-ES_tradnl" w:eastAsia="es-CO"/>
        </w:rPr>
        <w:t xml:space="preserve">ordenó </w:t>
      </w:r>
      <w:r w:rsidR="00EB00B1" w:rsidRPr="00A47A32">
        <w:rPr>
          <w:rFonts w:asciiTheme="majorHAnsi" w:hAnsiTheme="majorHAnsi"/>
          <w:sz w:val="20"/>
          <w:szCs w:val="20"/>
          <w:lang w:val="es-ES_tradnl" w:eastAsia="es-CO"/>
        </w:rPr>
        <w:t>enviar el expediente provisionalmente al archivo. Desde ese momento,</w:t>
      </w:r>
      <w:r w:rsidR="004A62AD" w:rsidRPr="00A47A32">
        <w:rPr>
          <w:rFonts w:asciiTheme="majorHAnsi" w:hAnsiTheme="majorHAnsi"/>
          <w:sz w:val="20"/>
          <w:szCs w:val="20"/>
          <w:lang w:val="es-ES_tradnl" w:eastAsia="es-CO"/>
        </w:rPr>
        <w:t xml:space="preserve"> y hasta el día de hoy,</w:t>
      </w:r>
      <w:r w:rsidR="00EB00B1" w:rsidRPr="00A47A32">
        <w:rPr>
          <w:rFonts w:asciiTheme="majorHAnsi" w:hAnsiTheme="majorHAnsi"/>
          <w:sz w:val="20"/>
          <w:szCs w:val="20"/>
          <w:lang w:val="es-ES_tradnl" w:eastAsia="es-CO"/>
        </w:rPr>
        <w:t xml:space="preserve"> la investigación se encuentra en suspenso</w:t>
      </w:r>
      <w:r w:rsidR="006423B4" w:rsidRPr="00A47A32">
        <w:rPr>
          <w:rFonts w:asciiTheme="majorHAnsi" w:hAnsiTheme="majorHAnsi"/>
          <w:sz w:val="20"/>
          <w:szCs w:val="20"/>
          <w:lang w:val="es-ES_tradnl" w:eastAsia="es-CO"/>
        </w:rPr>
        <w:t>, archivada</w:t>
      </w:r>
      <w:r w:rsidR="00EB00B1" w:rsidRPr="00A47A32">
        <w:rPr>
          <w:rFonts w:asciiTheme="majorHAnsi" w:hAnsiTheme="majorHAnsi"/>
          <w:sz w:val="20"/>
          <w:szCs w:val="20"/>
          <w:lang w:val="es-ES_tradnl" w:eastAsia="es-CO"/>
        </w:rPr>
        <w:t xml:space="preserve"> y a la espera de una culminación que permita al proceso avanzar a la etapa de juzgamiento y sanción. Estos hechos configuran, en criterio de la Comisión, las dos excepciones que consagran los literales (b) y (c) del artículo 46.2 de la Convención Americana frente al deber de agotamiento de los recursos internos, como se procede a explicar. Por una parte, </w:t>
      </w:r>
      <w:r w:rsidR="002774D2" w:rsidRPr="00A47A32">
        <w:rPr>
          <w:rFonts w:asciiTheme="majorHAnsi" w:hAnsiTheme="majorHAnsi"/>
          <w:sz w:val="20"/>
          <w:szCs w:val="20"/>
          <w:lang w:val="es-ES_tradnl" w:eastAsia="es-CO"/>
        </w:rPr>
        <w:t xml:space="preserve">en casos anteriores relativos a Colombia la Comisión Interamericana ha considerado que cuando se produce el cierre unilateral </w:t>
      </w:r>
      <w:r w:rsidR="00A84F6B" w:rsidRPr="00A47A32">
        <w:rPr>
          <w:rFonts w:asciiTheme="majorHAnsi" w:hAnsiTheme="majorHAnsi"/>
          <w:sz w:val="20"/>
          <w:szCs w:val="20"/>
          <w:lang w:val="es-ES_tradnl" w:eastAsia="es-CO"/>
        </w:rPr>
        <w:t xml:space="preserve">y el archivo </w:t>
      </w:r>
      <w:r w:rsidR="002774D2" w:rsidRPr="00A47A32">
        <w:rPr>
          <w:rFonts w:asciiTheme="majorHAnsi" w:hAnsiTheme="majorHAnsi"/>
          <w:sz w:val="20"/>
          <w:szCs w:val="20"/>
          <w:lang w:val="es-ES_tradnl" w:eastAsia="es-CO"/>
        </w:rPr>
        <w:t xml:space="preserve">de una investigación penal por parte del ente investigador, se configura la excepción consistente en que a la víctima no se le haya permitido acceder a los recursos internos </w:t>
      </w:r>
      <w:r w:rsidR="002774D2" w:rsidRPr="00A47A32">
        <w:rPr>
          <w:rFonts w:asciiTheme="majorHAnsi" w:hAnsiTheme="majorHAnsi"/>
          <w:sz w:val="20"/>
          <w:szCs w:val="20"/>
          <w:lang w:val="es-ES_tradnl" w:eastAsia="es-CO"/>
        </w:rPr>
        <w:lastRenderedPageBreak/>
        <w:t>o se le haya impedido agotarlos</w:t>
      </w:r>
      <w:r w:rsidR="00A84F6B" w:rsidRPr="00A47A32">
        <w:rPr>
          <w:rStyle w:val="FootnoteReference"/>
          <w:rFonts w:asciiTheme="majorHAnsi" w:hAnsiTheme="majorHAnsi"/>
          <w:sz w:val="20"/>
          <w:szCs w:val="20"/>
          <w:lang w:val="es-ES_tradnl"/>
        </w:rPr>
        <w:footnoteReference w:id="8"/>
      </w:r>
      <w:r w:rsidR="00193229" w:rsidRPr="00A47A32">
        <w:rPr>
          <w:rFonts w:asciiTheme="majorHAnsi" w:hAnsiTheme="majorHAnsi"/>
          <w:sz w:val="20"/>
          <w:szCs w:val="20"/>
          <w:lang w:val="es-ES_tradnl" w:eastAsia="es-CO"/>
        </w:rPr>
        <w:t>; en el caso bajo estudio eso fue precisamente lo que ocurrió, ya qu</w:t>
      </w:r>
      <w:r w:rsidR="000E10B8" w:rsidRPr="00A47A32">
        <w:rPr>
          <w:rFonts w:asciiTheme="majorHAnsi" w:hAnsiTheme="majorHAnsi"/>
          <w:sz w:val="20"/>
          <w:szCs w:val="20"/>
          <w:lang w:val="es-ES_tradnl" w:eastAsia="es-CO"/>
        </w:rPr>
        <w:t>e la decisión unilateral de la f</w:t>
      </w:r>
      <w:r w:rsidR="00193229" w:rsidRPr="00A47A32">
        <w:rPr>
          <w:rFonts w:asciiTheme="majorHAnsi" w:hAnsiTheme="majorHAnsi"/>
          <w:sz w:val="20"/>
          <w:szCs w:val="20"/>
          <w:lang w:val="es-ES_tradnl" w:eastAsia="es-CO"/>
        </w:rPr>
        <w:t>iscalía de suspender provisionalmente la investigación preliminar y archivarla provisionalmente no fueron comunicadas a los familiares del señor Gómez</w:t>
      </w:r>
      <w:r w:rsidR="006423B4" w:rsidRPr="00A47A32">
        <w:rPr>
          <w:rFonts w:asciiTheme="majorHAnsi" w:hAnsiTheme="majorHAnsi"/>
          <w:sz w:val="20"/>
          <w:szCs w:val="20"/>
          <w:lang w:val="es-ES_tradnl" w:eastAsia="es-CO"/>
        </w:rPr>
        <w:t>, quienes quedaron</w:t>
      </w:r>
      <w:r w:rsidR="000E10B8" w:rsidRPr="00A47A32">
        <w:rPr>
          <w:rFonts w:asciiTheme="majorHAnsi" w:hAnsiTheme="majorHAnsi"/>
          <w:sz w:val="20"/>
          <w:szCs w:val="20"/>
          <w:lang w:val="es-ES_tradnl" w:eastAsia="es-CO"/>
        </w:rPr>
        <w:t>,</w:t>
      </w:r>
      <w:r w:rsidR="006423B4" w:rsidRPr="00A47A32">
        <w:rPr>
          <w:rFonts w:asciiTheme="majorHAnsi" w:hAnsiTheme="majorHAnsi"/>
          <w:sz w:val="20"/>
          <w:szCs w:val="20"/>
          <w:lang w:val="es-ES_tradnl" w:eastAsia="es-CO"/>
        </w:rPr>
        <w:t xml:space="preserve"> en consecuencia</w:t>
      </w:r>
      <w:r w:rsidR="000E10B8" w:rsidRPr="00A47A32">
        <w:rPr>
          <w:rFonts w:asciiTheme="majorHAnsi" w:hAnsiTheme="majorHAnsi"/>
          <w:sz w:val="20"/>
          <w:szCs w:val="20"/>
          <w:lang w:val="es-ES_tradnl" w:eastAsia="es-CO"/>
        </w:rPr>
        <w:t>,</w:t>
      </w:r>
      <w:r w:rsidR="006423B4" w:rsidRPr="00A47A32">
        <w:rPr>
          <w:rFonts w:asciiTheme="majorHAnsi" w:hAnsiTheme="majorHAnsi"/>
          <w:sz w:val="20"/>
          <w:szCs w:val="20"/>
          <w:lang w:val="es-ES_tradnl" w:eastAsia="es-CO"/>
        </w:rPr>
        <w:t xml:space="preserve"> </w:t>
      </w:r>
      <w:r w:rsidR="000E10B8" w:rsidRPr="00A47A32">
        <w:rPr>
          <w:rFonts w:asciiTheme="majorHAnsi" w:hAnsiTheme="majorHAnsi"/>
          <w:sz w:val="20"/>
          <w:szCs w:val="20"/>
          <w:lang w:val="es-ES_tradnl" w:eastAsia="es-CO"/>
        </w:rPr>
        <w:t>al margen de la posibilidad de actuar</w:t>
      </w:r>
      <w:r w:rsidR="00193229" w:rsidRPr="00A47A32">
        <w:rPr>
          <w:rFonts w:asciiTheme="majorHAnsi" w:hAnsiTheme="majorHAnsi"/>
          <w:sz w:val="20"/>
          <w:szCs w:val="20"/>
          <w:lang w:val="es-ES_tradnl" w:eastAsia="es-CO"/>
        </w:rPr>
        <w:t xml:space="preserve">. Por otra parte, el homicidio del señor Gómez tuvo lugar en </w:t>
      </w:r>
      <w:r w:rsidR="00C97E82" w:rsidRPr="00A47A32">
        <w:rPr>
          <w:rFonts w:asciiTheme="majorHAnsi" w:hAnsiTheme="majorHAnsi"/>
          <w:sz w:val="20"/>
          <w:szCs w:val="20"/>
          <w:lang w:val="es-ES_tradnl" w:eastAsia="es-CO"/>
        </w:rPr>
        <w:t xml:space="preserve">febrero de 1993, es decir, hace veintisiete años, lapso que desde cualquier punto de vista configura una demora excesiva e injustificada en determinar a los responsables del crimen y </w:t>
      </w:r>
      <w:r w:rsidR="00D0181C" w:rsidRPr="00A47A32">
        <w:rPr>
          <w:rFonts w:asciiTheme="majorHAnsi" w:hAnsiTheme="majorHAnsi"/>
          <w:sz w:val="20"/>
          <w:szCs w:val="20"/>
          <w:lang w:val="es-ES_tradnl" w:eastAsia="es-CO"/>
        </w:rPr>
        <w:t>establecer las responsabilidades del caso</w:t>
      </w:r>
      <w:r w:rsidR="00C97E82" w:rsidRPr="00A47A32">
        <w:rPr>
          <w:rFonts w:asciiTheme="majorHAnsi" w:hAnsiTheme="majorHAnsi"/>
          <w:sz w:val="20"/>
          <w:szCs w:val="20"/>
          <w:lang w:val="es-ES_tradnl" w:eastAsia="es-CO"/>
        </w:rPr>
        <w:t xml:space="preserve">. </w:t>
      </w:r>
    </w:p>
    <w:p w14:paraId="33C9C9D1" w14:textId="409AA903" w:rsidR="00C97E82" w:rsidRPr="00A47A32" w:rsidRDefault="00753616" w:rsidP="00EB00B1">
      <w:pPr>
        <w:jc w:val="both"/>
        <w:rPr>
          <w:rFonts w:asciiTheme="majorHAnsi" w:hAnsiTheme="majorHAnsi"/>
          <w:sz w:val="20"/>
          <w:szCs w:val="20"/>
          <w:lang w:val="es-ES_tradnl" w:eastAsia="es-CO"/>
        </w:rPr>
      </w:pPr>
      <w:r w:rsidRPr="00A47A32">
        <w:rPr>
          <w:rFonts w:asciiTheme="majorHAnsi" w:hAnsiTheme="majorHAnsi"/>
          <w:sz w:val="20"/>
          <w:szCs w:val="20"/>
          <w:lang w:val="es-ES_tradnl" w:eastAsia="es-CO"/>
        </w:rPr>
        <w:tab/>
      </w:r>
    </w:p>
    <w:p w14:paraId="2340574F" w14:textId="5CF88D29" w:rsidR="00C97E82" w:rsidRPr="00A47A32" w:rsidRDefault="00753616" w:rsidP="00753616">
      <w:pPr>
        <w:ind w:firstLine="720"/>
        <w:jc w:val="both"/>
        <w:rPr>
          <w:rFonts w:asciiTheme="majorHAnsi" w:hAnsiTheme="majorHAnsi"/>
          <w:sz w:val="20"/>
          <w:szCs w:val="20"/>
          <w:lang w:val="es-ES_tradnl" w:eastAsia="es-CO"/>
        </w:rPr>
      </w:pPr>
      <w:r w:rsidRPr="00A47A32">
        <w:rPr>
          <w:rFonts w:asciiTheme="majorHAnsi" w:hAnsiTheme="majorHAnsi"/>
          <w:sz w:val="20"/>
          <w:szCs w:val="20"/>
          <w:lang w:val="es-ES_tradnl" w:eastAsia="es-CO"/>
        </w:rPr>
        <w:t xml:space="preserve">9. </w:t>
      </w:r>
      <w:r w:rsidR="000E10B8" w:rsidRPr="00A47A32">
        <w:rPr>
          <w:rFonts w:asciiTheme="majorHAnsi" w:hAnsiTheme="majorHAnsi"/>
          <w:sz w:val="20"/>
          <w:szCs w:val="20"/>
          <w:lang w:val="es-ES_tradnl" w:eastAsia="es-CO"/>
        </w:rPr>
        <w:tab/>
      </w:r>
      <w:r w:rsidR="00C97E82" w:rsidRPr="00A47A32">
        <w:rPr>
          <w:rFonts w:asciiTheme="majorHAnsi" w:hAnsiTheme="majorHAnsi"/>
          <w:sz w:val="20"/>
          <w:szCs w:val="20"/>
          <w:lang w:val="es-ES_tradnl" w:eastAsia="es-CO"/>
        </w:rPr>
        <w:t xml:space="preserve">En cuanto al plazo que ha transcurrido desde el momento del crimen hasta hoy, el Estado ha argumentado que se trata de un período de tiempo razonable en atención a la complejidad del caso, a las actuaciones de las autoridades judiciales y a la </w:t>
      </w:r>
      <w:r w:rsidR="006423B4" w:rsidRPr="00A47A32">
        <w:rPr>
          <w:rFonts w:asciiTheme="majorHAnsi" w:hAnsiTheme="majorHAnsi"/>
          <w:sz w:val="20"/>
          <w:szCs w:val="20"/>
          <w:lang w:val="es-ES_tradnl" w:eastAsia="es-CO"/>
        </w:rPr>
        <w:t xml:space="preserve">supuesta </w:t>
      </w:r>
      <w:r w:rsidR="00C97E82" w:rsidRPr="00A47A32">
        <w:rPr>
          <w:rFonts w:asciiTheme="majorHAnsi" w:hAnsiTheme="majorHAnsi"/>
          <w:sz w:val="20"/>
          <w:szCs w:val="20"/>
          <w:lang w:val="es-ES_tradnl" w:eastAsia="es-CO"/>
        </w:rPr>
        <w:t xml:space="preserve">inactividad de los familiares del señor Gómez en el proceso. </w:t>
      </w:r>
      <w:r w:rsidR="00916825" w:rsidRPr="00A47A32">
        <w:rPr>
          <w:rFonts w:asciiTheme="majorHAnsi" w:hAnsiTheme="majorHAnsi"/>
          <w:sz w:val="20"/>
          <w:szCs w:val="20"/>
          <w:lang w:val="es-ES_tradnl" w:eastAsia="es-CO"/>
        </w:rPr>
        <w:t>A este respecto, la CIDH observa, e</w:t>
      </w:r>
      <w:r w:rsidR="00C97E82" w:rsidRPr="00A47A32">
        <w:rPr>
          <w:rFonts w:asciiTheme="majorHAnsi" w:hAnsiTheme="majorHAnsi"/>
          <w:sz w:val="20"/>
          <w:szCs w:val="20"/>
          <w:lang w:val="es-ES_tradnl" w:eastAsia="es-CO"/>
        </w:rPr>
        <w:t xml:space="preserve">n primer lugar, </w:t>
      </w:r>
      <w:r w:rsidR="009C3046">
        <w:rPr>
          <w:rFonts w:asciiTheme="majorHAnsi" w:hAnsiTheme="majorHAnsi"/>
          <w:sz w:val="20"/>
          <w:szCs w:val="20"/>
          <w:lang w:val="es-ES_tradnl" w:eastAsia="es-CO"/>
        </w:rPr>
        <w:t xml:space="preserve">que </w:t>
      </w:r>
      <w:r w:rsidR="00C97E82" w:rsidRPr="00A47A32">
        <w:rPr>
          <w:rFonts w:asciiTheme="majorHAnsi" w:hAnsiTheme="majorHAnsi"/>
          <w:sz w:val="20"/>
          <w:szCs w:val="20"/>
          <w:lang w:val="es-ES_tradnl" w:eastAsia="es-CO"/>
        </w:rPr>
        <w:t>las actuaciones investigativas de la Fiscalía cesaron en 1996, y desde entonces</w:t>
      </w:r>
      <w:r w:rsidR="001C5EF3" w:rsidRPr="00A47A32">
        <w:rPr>
          <w:rFonts w:asciiTheme="majorHAnsi" w:hAnsiTheme="majorHAnsi"/>
          <w:sz w:val="20"/>
          <w:szCs w:val="20"/>
          <w:lang w:val="es-ES_tradnl" w:eastAsia="es-CO"/>
        </w:rPr>
        <w:t xml:space="preserve"> </w:t>
      </w:r>
      <w:r w:rsidR="00C97E82" w:rsidRPr="00A47A32">
        <w:rPr>
          <w:rFonts w:asciiTheme="majorHAnsi" w:hAnsiTheme="majorHAnsi"/>
          <w:sz w:val="20"/>
          <w:szCs w:val="20"/>
          <w:lang w:val="es-ES_tradnl" w:eastAsia="es-CO"/>
        </w:rPr>
        <w:t xml:space="preserve">el proceso se ha mantenido archivado y suspendido </w:t>
      </w:r>
      <w:r w:rsidR="004A62AD" w:rsidRPr="00A47A32">
        <w:rPr>
          <w:rFonts w:asciiTheme="majorHAnsi" w:hAnsiTheme="majorHAnsi"/>
          <w:sz w:val="20"/>
          <w:szCs w:val="20"/>
          <w:lang w:val="es-ES_tradnl" w:eastAsia="es-CO"/>
        </w:rPr>
        <w:t>provisionalmente</w:t>
      </w:r>
      <w:r w:rsidR="00417711" w:rsidRPr="00A47A32">
        <w:rPr>
          <w:rFonts w:asciiTheme="majorHAnsi" w:hAnsiTheme="majorHAnsi"/>
          <w:sz w:val="20"/>
          <w:szCs w:val="20"/>
          <w:lang w:val="es-ES_tradnl" w:eastAsia="es-CO"/>
        </w:rPr>
        <w:t xml:space="preserve">, sin que </w:t>
      </w:r>
      <w:r w:rsidR="00417711" w:rsidRPr="00A47A32">
        <w:rPr>
          <w:rFonts w:asciiTheme="majorHAnsi" w:hAnsiTheme="majorHAnsi"/>
          <w:sz w:val="20"/>
          <w:szCs w:val="20"/>
          <w:lang w:val="es-ES_tradnl"/>
        </w:rPr>
        <w:t>–</w:t>
      </w:r>
      <w:r w:rsidR="00C97E82" w:rsidRPr="00A47A32">
        <w:rPr>
          <w:rFonts w:asciiTheme="majorHAnsi" w:hAnsiTheme="majorHAnsi"/>
          <w:sz w:val="20"/>
          <w:szCs w:val="20"/>
          <w:lang w:val="es-ES_tradnl" w:eastAsia="es-CO"/>
        </w:rPr>
        <w:t>se</w:t>
      </w:r>
      <w:r w:rsidR="00417711" w:rsidRPr="00A47A32">
        <w:rPr>
          <w:rFonts w:asciiTheme="majorHAnsi" w:hAnsiTheme="majorHAnsi"/>
          <w:sz w:val="20"/>
          <w:szCs w:val="20"/>
          <w:lang w:val="es-ES_tradnl" w:eastAsia="es-CO"/>
        </w:rPr>
        <w:t>gún lo informa el propio Estado</w:t>
      </w:r>
      <w:r w:rsidR="00417711" w:rsidRPr="00A47A32">
        <w:rPr>
          <w:rFonts w:asciiTheme="majorHAnsi" w:hAnsiTheme="majorHAnsi"/>
          <w:sz w:val="20"/>
          <w:szCs w:val="20"/>
          <w:lang w:val="es-ES_tradnl"/>
        </w:rPr>
        <w:t>–</w:t>
      </w:r>
      <w:r w:rsidR="00C97E82" w:rsidRPr="00A47A32">
        <w:rPr>
          <w:rFonts w:asciiTheme="majorHAnsi" w:hAnsiTheme="majorHAnsi"/>
          <w:sz w:val="20"/>
          <w:szCs w:val="20"/>
          <w:lang w:val="es-ES_tradnl" w:eastAsia="es-CO"/>
        </w:rPr>
        <w:t xml:space="preserve"> se haya realizado actividad alguna tendiente a </w:t>
      </w:r>
      <w:r w:rsidR="006423B4" w:rsidRPr="00A47A32">
        <w:rPr>
          <w:rFonts w:asciiTheme="majorHAnsi" w:hAnsiTheme="majorHAnsi"/>
          <w:sz w:val="20"/>
          <w:szCs w:val="20"/>
          <w:lang w:val="es-ES_tradnl" w:eastAsia="es-CO"/>
        </w:rPr>
        <w:t xml:space="preserve">culminar la investigación y </w:t>
      </w:r>
      <w:r w:rsidR="00C97E82" w:rsidRPr="00A47A32">
        <w:rPr>
          <w:rFonts w:asciiTheme="majorHAnsi" w:hAnsiTheme="majorHAnsi"/>
          <w:sz w:val="20"/>
          <w:szCs w:val="20"/>
          <w:lang w:val="es-ES_tradnl" w:eastAsia="es-CO"/>
        </w:rPr>
        <w:t>administrar justicia por el asesinato del concejal Gómez. En segundo lugar, el Estado ha achacado a los familiares del señor Gómez que ellos no se constituyeron en parte civil en el proceso penal, lo cual denotaría desinterés o falta de actividad de su parte; sin embargo, es claro bajo las normas de la legislación procesal penal vigente</w:t>
      </w:r>
      <w:r w:rsidR="00417711" w:rsidRPr="00A47A32">
        <w:rPr>
          <w:rFonts w:asciiTheme="majorHAnsi" w:hAnsiTheme="majorHAnsi"/>
          <w:sz w:val="20"/>
          <w:szCs w:val="20"/>
          <w:lang w:val="es-ES_tradnl" w:eastAsia="es-CO"/>
        </w:rPr>
        <w:t xml:space="preserve"> en Colombia en ese momento </w:t>
      </w:r>
      <w:r w:rsidR="00417711" w:rsidRPr="00A47A32">
        <w:rPr>
          <w:rFonts w:asciiTheme="majorHAnsi" w:hAnsiTheme="majorHAnsi"/>
          <w:sz w:val="20"/>
          <w:szCs w:val="20"/>
          <w:lang w:val="es-ES_tradnl"/>
        </w:rPr>
        <w:t>–</w:t>
      </w:r>
      <w:r w:rsidR="00C97E82" w:rsidRPr="00A47A32">
        <w:rPr>
          <w:rFonts w:asciiTheme="majorHAnsi" w:hAnsiTheme="majorHAnsi"/>
          <w:sz w:val="20"/>
          <w:szCs w:val="20"/>
          <w:lang w:val="es-ES_tradnl" w:eastAsia="es-CO"/>
        </w:rPr>
        <w:t>v.g. el Decreto 2700 de 1991</w:t>
      </w:r>
      <w:r w:rsidR="00417711" w:rsidRPr="00A47A32">
        <w:rPr>
          <w:rFonts w:asciiTheme="majorHAnsi" w:hAnsiTheme="majorHAnsi"/>
          <w:sz w:val="20"/>
          <w:szCs w:val="20"/>
          <w:lang w:val="es-ES_tradnl" w:eastAsia="es-CO"/>
        </w:rPr>
        <w:t>, Código de Procedimiento Penal</w:t>
      </w:r>
      <w:r w:rsidR="00417711" w:rsidRPr="00A47A32">
        <w:rPr>
          <w:rFonts w:asciiTheme="majorHAnsi" w:hAnsiTheme="majorHAnsi"/>
          <w:sz w:val="20"/>
          <w:szCs w:val="20"/>
          <w:lang w:val="es-ES_tradnl"/>
        </w:rPr>
        <w:t>–</w:t>
      </w:r>
      <w:r w:rsidR="00C97E82" w:rsidRPr="00A47A32">
        <w:rPr>
          <w:rFonts w:asciiTheme="majorHAnsi" w:hAnsiTheme="majorHAnsi"/>
          <w:sz w:val="20"/>
          <w:szCs w:val="20"/>
          <w:lang w:val="es-ES_tradnl" w:eastAsia="es-CO"/>
        </w:rPr>
        <w:t xml:space="preserve"> que la constitución en parte civil no era procedente en la fase de investigación previa, ya que por mandato expreso de la ley tal constitución en parte civil únicamente procedía a partir de la resolución de a</w:t>
      </w:r>
      <w:r w:rsidR="00417711" w:rsidRPr="00A47A32">
        <w:rPr>
          <w:rFonts w:asciiTheme="majorHAnsi" w:hAnsiTheme="majorHAnsi"/>
          <w:sz w:val="20"/>
          <w:szCs w:val="20"/>
          <w:lang w:val="es-ES_tradnl" w:eastAsia="es-CO"/>
        </w:rPr>
        <w:t>pertura de la instrucción penal</w:t>
      </w:r>
      <w:r w:rsidR="004A62AD" w:rsidRPr="00A47A32">
        <w:rPr>
          <w:rStyle w:val="FootnoteReference"/>
          <w:rFonts w:asciiTheme="majorHAnsi" w:hAnsiTheme="majorHAnsi"/>
          <w:sz w:val="20"/>
          <w:szCs w:val="20"/>
          <w:lang w:val="es-ES_tradnl" w:eastAsia="es-CO"/>
        </w:rPr>
        <w:footnoteReference w:id="9"/>
      </w:r>
      <w:r w:rsidR="00417711" w:rsidRPr="00A47A32">
        <w:rPr>
          <w:rFonts w:asciiTheme="majorHAnsi" w:hAnsiTheme="majorHAnsi"/>
          <w:sz w:val="20"/>
          <w:szCs w:val="20"/>
          <w:lang w:val="es-ES_tradnl" w:eastAsia="es-CO"/>
        </w:rPr>
        <w:t>,</w:t>
      </w:r>
      <w:r w:rsidR="00C97E82" w:rsidRPr="00A47A32">
        <w:rPr>
          <w:rFonts w:asciiTheme="majorHAnsi" w:hAnsiTheme="majorHAnsi"/>
          <w:sz w:val="20"/>
          <w:szCs w:val="20"/>
          <w:lang w:val="es-ES_tradnl" w:eastAsia="es-CO"/>
        </w:rPr>
        <w:t xml:space="preserve"> y esa resolución de apertura de la instrucción penal era la decisión que ponía fin a la fase de investigación previa</w:t>
      </w:r>
      <w:r w:rsidR="004A62AD" w:rsidRPr="00A47A32">
        <w:rPr>
          <w:rStyle w:val="FootnoteReference"/>
          <w:rFonts w:asciiTheme="majorHAnsi" w:hAnsiTheme="majorHAnsi"/>
          <w:sz w:val="20"/>
          <w:szCs w:val="20"/>
          <w:lang w:val="es-ES_tradnl" w:eastAsia="es-CO"/>
        </w:rPr>
        <w:footnoteReference w:id="10"/>
      </w:r>
      <w:r w:rsidR="00417711" w:rsidRPr="00A47A32">
        <w:rPr>
          <w:rFonts w:asciiTheme="majorHAnsi" w:hAnsiTheme="majorHAnsi"/>
          <w:sz w:val="20"/>
          <w:szCs w:val="20"/>
          <w:lang w:val="es-ES_tradnl" w:eastAsia="es-CO"/>
        </w:rPr>
        <w:t xml:space="preserve">. Es decir, </w:t>
      </w:r>
      <w:r w:rsidR="004A62AD" w:rsidRPr="00A47A32">
        <w:rPr>
          <w:rFonts w:asciiTheme="majorHAnsi" w:hAnsiTheme="majorHAnsi"/>
          <w:sz w:val="20"/>
          <w:szCs w:val="20"/>
          <w:lang w:val="es-ES_tradnl" w:eastAsia="es-CO"/>
        </w:rPr>
        <w:t>era jurídicamente imposible para los familiares del señor Gómez constituirse en parte civil en el proceso penal iniciado con ocasión de su asesinato, puesto que éste no avanzó más allá de la investigación previa</w:t>
      </w:r>
      <w:r w:rsidR="00417711" w:rsidRPr="00A47A32">
        <w:rPr>
          <w:rFonts w:asciiTheme="majorHAnsi" w:hAnsiTheme="majorHAnsi"/>
          <w:sz w:val="20"/>
          <w:szCs w:val="20"/>
          <w:lang w:val="es-ES_tradnl" w:eastAsia="es-CO"/>
        </w:rPr>
        <w:t>.</w:t>
      </w:r>
      <w:r w:rsidR="004A62AD" w:rsidRPr="00A47A32">
        <w:rPr>
          <w:rFonts w:asciiTheme="majorHAnsi" w:hAnsiTheme="majorHAnsi"/>
          <w:sz w:val="20"/>
          <w:szCs w:val="20"/>
          <w:lang w:val="es-ES_tradnl" w:eastAsia="es-CO"/>
        </w:rPr>
        <w:t xml:space="preserve"> En tercer lugar, el Estado no ha explicado por qué una investigación por </w:t>
      </w:r>
      <w:r w:rsidR="00C67FF7" w:rsidRPr="00A47A32">
        <w:rPr>
          <w:rFonts w:asciiTheme="majorHAnsi" w:hAnsiTheme="majorHAnsi"/>
          <w:sz w:val="20"/>
          <w:szCs w:val="20"/>
          <w:lang w:val="es-ES_tradnl" w:eastAsia="es-CO"/>
        </w:rPr>
        <w:t xml:space="preserve">un </w:t>
      </w:r>
      <w:r w:rsidR="004A62AD" w:rsidRPr="00A47A32">
        <w:rPr>
          <w:rFonts w:asciiTheme="majorHAnsi" w:hAnsiTheme="majorHAnsi"/>
          <w:sz w:val="20"/>
          <w:szCs w:val="20"/>
          <w:lang w:val="es-ES_tradnl" w:eastAsia="es-CO"/>
        </w:rPr>
        <w:t>homicidio</w:t>
      </w:r>
      <w:r w:rsidR="00C67FF7" w:rsidRPr="00A47A32">
        <w:rPr>
          <w:rFonts w:asciiTheme="majorHAnsi" w:hAnsiTheme="majorHAnsi"/>
          <w:sz w:val="20"/>
          <w:szCs w:val="20"/>
          <w:lang w:val="es-ES_tradnl" w:eastAsia="es-CO"/>
        </w:rPr>
        <w:t xml:space="preserve"> </w:t>
      </w:r>
      <w:r w:rsidR="004A62AD" w:rsidRPr="00A47A32">
        <w:rPr>
          <w:rFonts w:asciiTheme="majorHAnsi" w:hAnsiTheme="majorHAnsi"/>
          <w:sz w:val="20"/>
          <w:szCs w:val="20"/>
          <w:lang w:val="es-ES_tradnl" w:eastAsia="es-CO"/>
        </w:rPr>
        <w:t>sobre el cual se tienen fuertes indicios acerca de su autoría a manos de la guerrilla del ELN</w:t>
      </w:r>
      <w:r w:rsidR="00C67FF7" w:rsidRPr="00A47A32">
        <w:rPr>
          <w:rFonts w:asciiTheme="majorHAnsi" w:hAnsiTheme="majorHAnsi"/>
          <w:sz w:val="20"/>
          <w:szCs w:val="20"/>
          <w:lang w:val="es-ES_tradnl" w:eastAsia="es-CO"/>
        </w:rPr>
        <w:t>, en una zona del país en la que dicha guerrilla delinquía activamente,</w:t>
      </w:r>
      <w:r w:rsidR="004A62AD" w:rsidRPr="00A47A32">
        <w:rPr>
          <w:rFonts w:asciiTheme="majorHAnsi" w:hAnsiTheme="majorHAnsi"/>
          <w:sz w:val="20"/>
          <w:szCs w:val="20"/>
          <w:lang w:val="es-ES_tradnl" w:eastAsia="es-CO"/>
        </w:rPr>
        <w:t xml:space="preserve"> </w:t>
      </w:r>
      <w:r w:rsidR="006423B4" w:rsidRPr="00A47A32">
        <w:rPr>
          <w:rFonts w:asciiTheme="majorHAnsi" w:hAnsiTheme="majorHAnsi"/>
          <w:sz w:val="20"/>
          <w:szCs w:val="20"/>
          <w:lang w:val="es-ES_tradnl" w:eastAsia="es-CO"/>
        </w:rPr>
        <w:t xml:space="preserve">ha de ser </w:t>
      </w:r>
      <w:r w:rsidR="004A62AD" w:rsidRPr="00A47A32">
        <w:rPr>
          <w:rFonts w:asciiTheme="majorHAnsi" w:hAnsiTheme="majorHAnsi"/>
          <w:sz w:val="20"/>
          <w:szCs w:val="20"/>
          <w:lang w:val="es-ES_tradnl" w:eastAsia="es-CO"/>
        </w:rPr>
        <w:t>particularmente complej</w:t>
      </w:r>
      <w:r w:rsidR="00C67FF7" w:rsidRPr="00A47A32">
        <w:rPr>
          <w:rFonts w:asciiTheme="majorHAnsi" w:hAnsiTheme="majorHAnsi"/>
          <w:sz w:val="20"/>
          <w:szCs w:val="20"/>
          <w:lang w:val="es-ES_tradnl" w:eastAsia="es-CO"/>
        </w:rPr>
        <w:t>a</w:t>
      </w:r>
      <w:r w:rsidR="004A62AD" w:rsidRPr="00A47A32">
        <w:rPr>
          <w:rFonts w:asciiTheme="majorHAnsi" w:hAnsiTheme="majorHAnsi"/>
          <w:sz w:val="20"/>
          <w:szCs w:val="20"/>
          <w:lang w:val="es-ES_tradnl" w:eastAsia="es-CO"/>
        </w:rPr>
        <w:t xml:space="preserve">. Esta </w:t>
      </w:r>
      <w:r w:rsidR="006B30BF" w:rsidRPr="00A47A32">
        <w:rPr>
          <w:rFonts w:asciiTheme="majorHAnsi" w:hAnsiTheme="majorHAnsi"/>
          <w:sz w:val="20"/>
          <w:szCs w:val="20"/>
          <w:lang w:val="es-ES_tradnl" w:eastAsia="es-CO"/>
        </w:rPr>
        <w:t>conclusión</w:t>
      </w:r>
      <w:r w:rsidR="004A62AD" w:rsidRPr="00A47A32">
        <w:rPr>
          <w:rFonts w:asciiTheme="majorHAnsi" w:hAnsiTheme="majorHAnsi"/>
          <w:sz w:val="20"/>
          <w:szCs w:val="20"/>
          <w:lang w:val="es-ES_tradnl" w:eastAsia="es-CO"/>
        </w:rPr>
        <w:t xml:space="preserve"> se adopta sin perjuicio de lo que se determine sobre el particular en la etapa de fondo del presente procedimiento. </w:t>
      </w:r>
    </w:p>
    <w:p w14:paraId="69CE776B" w14:textId="30C836F6" w:rsidR="004A62AD" w:rsidRPr="00A47A32" w:rsidRDefault="004A62AD" w:rsidP="00EB00B1">
      <w:pPr>
        <w:jc w:val="both"/>
        <w:rPr>
          <w:rFonts w:asciiTheme="majorHAnsi" w:hAnsiTheme="majorHAnsi"/>
          <w:sz w:val="20"/>
          <w:szCs w:val="20"/>
          <w:lang w:val="es-ES_tradnl" w:eastAsia="es-CO"/>
        </w:rPr>
      </w:pPr>
    </w:p>
    <w:p w14:paraId="48861BEF" w14:textId="23597836" w:rsidR="00DC15DA" w:rsidRPr="00A47A32" w:rsidRDefault="00753616" w:rsidP="00753616">
      <w:pPr>
        <w:ind w:firstLine="720"/>
        <w:jc w:val="both"/>
        <w:rPr>
          <w:rFonts w:asciiTheme="majorHAnsi" w:hAnsiTheme="majorHAnsi"/>
          <w:sz w:val="20"/>
          <w:szCs w:val="20"/>
          <w:lang w:val="es-ES_tradnl"/>
        </w:rPr>
      </w:pPr>
      <w:r w:rsidRPr="00A47A32">
        <w:rPr>
          <w:rFonts w:asciiTheme="majorHAnsi" w:hAnsiTheme="majorHAnsi"/>
          <w:sz w:val="20"/>
          <w:szCs w:val="20"/>
          <w:lang w:val="es-ES_tradnl" w:eastAsia="es-CO"/>
        </w:rPr>
        <w:t xml:space="preserve">10. </w:t>
      </w:r>
      <w:r w:rsidR="006B30BF" w:rsidRPr="00A47A32">
        <w:rPr>
          <w:rFonts w:asciiTheme="majorHAnsi" w:hAnsiTheme="majorHAnsi"/>
          <w:sz w:val="20"/>
          <w:szCs w:val="20"/>
          <w:lang w:val="es-ES_tradnl" w:eastAsia="es-CO"/>
        </w:rPr>
        <w:tab/>
        <w:t>Así, t</w:t>
      </w:r>
      <w:r w:rsidR="004A62AD" w:rsidRPr="00A47A32">
        <w:rPr>
          <w:rFonts w:asciiTheme="majorHAnsi" w:hAnsiTheme="majorHAnsi"/>
          <w:sz w:val="20"/>
          <w:szCs w:val="20"/>
          <w:lang w:val="es-ES_tradnl" w:eastAsia="es-CO"/>
        </w:rPr>
        <w:t xml:space="preserve">eniendo en cuenta que el homicidio del señor Gómez se perpetró en febrero de 1994, que la investigación penal fue suspendida y archivada en 1996, y que los efectos de la impunidad del caso se perpetúan hasta el presente, la CIDH considera que la petición fue presentada dentro de un </w:t>
      </w:r>
      <w:r w:rsidR="006B30BF" w:rsidRPr="00A47A32">
        <w:rPr>
          <w:rFonts w:asciiTheme="majorHAnsi" w:hAnsiTheme="majorHAnsi"/>
          <w:sz w:val="20"/>
          <w:szCs w:val="20"/>
          <w:lang w:val="es-ES_tradnl" w:eastAsia="es-CO"/>
        </w:rPr>
        <w:t>plazo</w:t>
      </w:r>
      <w:r w:rsidR="004A62AD" w:rsidRPr="00A47A32">
        <w:rPr>
          <w:rFonts w:asciiTheme="majorHAnsi" w:hAnsiTheme="majorHAnsi"/>
          <w:sz w:val="20"/>
          <w:szCs w:val="20"/>
          <w:lang w:val="es-ES_tradnl" w:eastAsia="es-CO"/>
        </w:rPr>
        <w:t xml:space="preserve"> razonable</w:t>
      </w:r>
      <w:r w:rsidR="006B30BF" w:rsidRPr="00A47A32">
        <w:rPr>
          <w:rFonts w:asciiTheme="majorHAnsi" w:hAnsiTheme="majorHAnsi"/>
          <w:sz w:val="20"/>
          <w:szCs w:val="20"/>
          <w:lang w:val="es-ES_tradnl" w:eastAsia="es-CO"/>
        </w:rPr>
        <w:t xml:space="preserve"> en los términos del</w:t>
      </w:r>
      <w:r w:rsidR="004A62AD" w:rsidRPr="00A47A32">
        <w:rPr>
          <w:rFonts w:asciiTheme="majorHAnsi" w:hAnsiTheme="majorHAnsi"/>
          <w:sz w:val="20"/>
          <w:szCs w:val="20"/>
          <w:lang w:val="es-ES_tradnl" w:eastAsia="es-CO"/>
        </w:rPr>
        <w:t xml:space="preserve"> artículo 32.2 del Reglamento. </w:t>
      </w:r>
    </w:p>
    <w:p w14:paraId="1A3A90D7" w14:textId="77777777" w:rsidR="003239B8" w:rsidRPr="00A47A32" w:rsidRDefault="003239B8" w:rsidP="003239B8">
      <w:pPr>
        <w:pStyle w:val="ListParagraph"/>
        <w:spacing w:before="240" w:after="240"/>
        <w:jc w:val="both"/>
        <w:rPr>
          <w:rFonts w:asciiTheme="majorHAnsi" w:hAnsiTheme="majorHAnsi"/>
          <w:b/>
          <w:sz w:val="20"/>
          <w:szCs w:val="20"/>
          <w:lang w:val="es-ES_tradnl"/>
        </w:rPr>
      </w:pPr>
      <w:r w:rsidRPr="00A47A32">
        <w:rPr>
          <w:rFonts w:asciiTheme="majorHAnsi" w:hAnsiTheme="majorHAnsi"/>
          <w:b/>
          <w:bCs/>
          <w:sz w:val="20"/>
          <w:szCs w:val="20"/>
          <w:lang w:val="es-ES_tradnl"/>
        </w:rPr>
        <w:t>VII.</w:t>
      </w:r>
      <w:r w:rsidRPr="00A47A32">
        <w:rPr>
          <w:rFonts w:asciiTheme="majorHAnsi" w:hAnsiTheme="majorHAnsi"/>
          <w:b/>
          <w:bCs/>
          <w:sz w:val="20"/>
          <w:szCs w:val="20"/>
          <w:lang w:val="es-ES_tradnl"/>
        </w:rPr>
        <w:tab/>
      </w:r>
      <w:r w:rsidR="004A6A54" w:rsidRPr="00A47A32">
        <w:rPr>
          <w:rFonts w:asciiTheme="majorHAnsi" w:hAnsiTheme="majorHAnsi"/>
          <w:b/>
          <w:bCs/>
          <w:sz w:val="20"/>
          <w:szCs w:val="20"/>
          <w:lang w:val="es-ES_tradnl"/>
        </w:rPr>
        <w:t xml:space="preserve">ANÁLISIS DE </w:t>
      </w:r>
      <w:r w:rsidR="00C21FEF" w:rsidRPr="00A47A32">
        <w:rPr>
          <w:rFonts w:asciiTheme="majorHAnsi" w:hAnsiTheme="majorHAnsi"/>
          <w:b/>
          <w:bCs/>
          <w:sz w:val="20"/>
          <w:szCs w:val="20"/>
          <w:lang w:val="es-ES_tradnl"/>
        </w:rPr>
        <w:t>CARACTERIZACIÓN DE LOS HECHOS ALEGADOS</w:t>
      </w:r>
    </w:p>
    <w:p w14:paraId="5092790B" w14:textId="17417E2F" w:rsidR="00202AD4" w:rsidRPr="00A47A32" w:rsidRDefault="006B30BF" w:rsidP="006B30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A47A32">
        <w:rPr>
          <w:rFonts w:asciiTheme="majorHAnsi" w:hAnsiTheme="majorHAnsi" w:cs="Calibri"/>
          <w:sz w:val="20"/>
          <w:szCs w:val="20"/>
          <w:lang w:val="es-ES_tradnl"/>
        </w:rPr>
        <w:t>11</w:t>
      </w:r>
      <w:r w:rsidR="00753616" w:rsidRPr="00A47A32">
        <w:rPr>
          <w:rFonts w:asciiTheme="majorHAnsi" w:hAnsiTheme="majorHAnsi" w:cs="Calibri"/>
          <w:sz w:val="20"/>
          <w:szCs w:val="20"/>
          <w:lang w:val="es-ES_tradnl"/>
        </w:rPr>
        <w:t xml:space="preserve">. </w:t>
      </w:r>
      <w:r w:rsidRPr="00A47A32">
        <w:rPr>
          <w:rFonts w:asciiTheme="majorHAnsi" w:hAnsiTheme="majorHAnsi" w:cs="Calibri"/>
          <w:sz w:val="20"/>
          <w:szCs w:val="20"/>
          <w:lang w:val="es-ES_tradnl"/>
        </w:rPr>
        <w:tab/>
      </w:r>
      <w:r w:rsidRPr="00A47A32">
        <w:rPr>
          <w:rFonts w:asciiTheme="majorHAnsi" w:hAnsiTheme="majorHAnsi"/>
          <w:sz w:val="20"/>
          <w:szCs w:val="20"/>
          <w:lang w:val="es-ES_tradnl"/>
        </w:rPr>
        <w:t xml:space="preserve">En primer lugar, frente al alegato de “cuarta instancia” presentado por el Estado, </w:t>
      </w:r>
      <w:r w:rsidRPr="00A47A32">
        <w:rPr>
          <w:rFonts w:asciiTheme="majorHAnsi" w:hAnsiTheme="majorHAnsi" w:cs="Calibri"/>
          <w:sz w:val="20"/>
          <w:szCs w:val="20"/>
          <w:lang w:val="es-ES_tradnl"/>
        </w:rPr>
        <w:t xml:space="preserve">la Comisión reitera que dentro del marco de su mandato sí es competente para declarar admisible una petición cuando ésta se refiere a procesos internos que podrían ser violatorios de derechos garantizados por la Convención Americana. </w:t>
      </w:r>
      <w:r w:rsidR="00202AD4" w:rsidRPr="00A47A32">
        <w:rPr>
          <w:rFonts w:asciiTheme="majorHAnsi" w:hAnsiTheme="majorHAnsi" w:cs="Calibri"/>
          <w:sz w:val="20"/>
          <w:szCs w:val="20"/>
          <w:lang w:val="es-ES_tradnl"/>
        </w:rPr>
        <w:t xml:space="preserve">En este sentido, se observa </w:t>
      </w:r>
      <w:r w:rsidR="00202AD4" w:rsidRPr="00A47A32">
        <w:rPr>
          <w:rFonts w:asciiTheme="majorHAnsi" w:hAnsiTheme="majorHAnsi" w:cs="Calibri"/>
          <w:i/>
          <w:sz w:val="20"/>
          <w:szCs w:val="20"/>
          <w:lang w:val="es-ES_tradnl"/>
        </w:rPr>
        <w:t>prima facie</w:t>
      </w:r>
      <w:r w:rsidR="00202AD4" w:rsidRPr="00A47A32">
        <w:rPr>
          <w:rFonts w:asciiTheme="majorHAnsi" w:hAnsiTheme="majorHAnsi" w:cs="Calibri"/>
          <w:sz w:val="20"/>
          <w:szCs w:val="20"/>
          <w:lang w:val="es-ES_tradnl"/>
        </w:rPr>
        <w:t xml:space="preserve"> que la petición ha planteado con claridad posibles violaciones de varios derechos humanos protegidos en la Convención Americana, derivadas tanto de la omisión de protección estatal que habría facilitado el asesinato del señor Gómez, como de la impunidad en la que se encuentra el caso en la actualidad, y de la falta de apoyo del Estado a los familiares de la víctima fatal.</w:t>
      </w:r>
    </w:p>
    <w:p w14:paraId="5D4ABBEA" w14:textId="77777777" w:rsidR="007C716F" w:rsidRPr="00A47A32" w:rsidRDefault="00202AD4" w:rsidP="007C71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cs="Calibri"/>
          <w:sz w:val="20"/>
          <w:szCs w:val="20"/>
          <w:lang w:val="es-ES_tradnl"/>
        </w:rPr>
        <w:t>12.</w:t>
      </w:r>
      <w:r w:rsidRPr="00A47A32">
        <w:rPr>
          <w:rFonts w:asciiTheme="majorHAnsi" w:hAnsiTheme="majorHAnsi" w:cs="Calibri"/>
          <w:sz w:val="20"/>
          <w:szCs w:val="20"/>
          <w:lang w:val="es-ES_tradnl"/>
        </w:rPr>
        <w:tab/>
        <w:t xml:space="preserve">Asimismo, </w:t>
      </w:r>
      <w:r w:rsidR="006B30BF" w:rsidRPr="00A47A32">
        <w:rPr>
          <w:rFonts w:asciiTheme="majorHAnsi" w:hAnsiTheme="majorHAnsi" w:cs="Calibri"/>
          <w:sz w:val="20"/>
          <w:szCs w:val="20"/>
          <w:lang w:val="es-ES_tradnl"/>
        </w:rPr>
        <w:t>en el caso bajo examen es claro que todavía no existe una sentencia penal sobre el caso del homicidio de Gustavo Emilio Gómez. Existe una decisión de suspensión y archivo provisionales de la investigación previa adoptada por la Fiscalía Especializada de Antioquia en 1996, que no tiene la naturaleza de sentencia, es decir, de providencia judicial definitoria de la responsabilidad penal de un acusado al culminar un proceso judicial respetuoso de las garantías judiciales básicas. M</w:t>
      </w:r>
      <w:r w:rsidRPr="00A47A32">
        <w:rPr>
          <w:rFonts w:asciiTheme="majorHAnsi" w:hAnsiTheme="majorHAnsi" w:cs="Calibri"/>
          <w:sz w:val="20"/>
          <w:szCs w:val="20"/>
          <w:lang w:val="es-ES_tradnl"/>
        </w:rPr>
        <w:t>á</w:t>
      </w:r>
      <w:r w:rsidR="006B30BF" w:rsidRPr="00A47A32">
        <w:rPr>
          <w:rFonts w:asciiTheme="majorHAnsi" w:hAnsiTheme="majorHAnsi" w:cs="Calibri"/>
          <w:sz w:val="20"/>
          <w:szCs w:val="20"/>
          <w:lang w:val="es-ES_tradnl"/>
        </w:rPr>
        <w:t xml:space="preserve">s aún, la decisión de suspensión y archivo adoptada por la Fiscalía es, en sus propios términos, de naturaleza “provisional” y no definitiva. Por lo tanto, </w:t>
      </w:r>
      <w:r w:rsidR="006B30BF" w:rsidRPr="00A47A32">
        <w:rPr>
          <w:rFonts w:asciiTheme="majorHAnsi" w:hAnsiTheme="majorHAnsi" w:cs="Calibri"/>
          <w:sz w:val="20"/>
          <w:szCs w:val="20"/>
          <w:lang w:val="es-ES_tradnl"/>
        </w:rPr>
        <w:lastRenderedPageBreak/>
        <w:t xml:space="preserve">no se está frente a un </w:t>
      </w:r>
      <w:r w:rsidRPr="00A47A32">
        <w:rPr>
          <w:rFonts w:asciiTheme="majorHAnsi" w:hAnsiTheme="majorHAnsi" w:cs="Calibri"/>
          <w:sz w:val="20"/>
          <w:szCs w:val="20"/>
          <w:lang w:val="es-ES_tradnl"/>
        </w:rPr>
        <w:t>escenario</w:t>
      </w:r>
      <w:r w:rsidR="006B30BF" w:rsidRPr="00A47A32">
        <w:rPr>
          <w:rFonts w:asciiTheme="majorHAnsi" w:hAnsiTheme="majorHAnsi" w:cs="Calibri"/>
          <w:sz w:val="20"/>
          <w:szCs w:val="20"/>
          <w:lang w:val="es-ES_tradnl"/>
        </w:rPr>
        <w:t xml:space="preserve"> en el cual se pueda alegar que un pronunciamiento de la CIDH equivaldría a revisar pronunciamientos judiciales domésticos que resuelvan en forma definitiva un determinado asunto</w:t>
      </w:r>
      <w:r w:rsidRPr="00A47A32">
        <w:rPr>
          <w:rFonts w:asciiTheme="majorHAnsi" w:hAnsiTheme="majorHAnsi" w:cs="Calibri"/>
          <w:sz w:val="20"/>
          <w:szCs w:val="20"/>
          <w:lang w:val="es-ES_tradnl"/>
        </w:rPr>
        <w:t>.</w:t>
      </w:r>
      <w:r w:rsidR="007C716F" w:rsidRPr="00A47A32">
        <w:rPr>
          <w:rFonts w:asciiTheme="majorHAnsi" w:hAnsiTheme="majorHAnsi" w:cs="Calibri"/>
          <w:sz w:val="20"/>
          <w:szCs w:val="20"/>
          <w:lang w:val="es-ES_tradnl"/>
        </w:rPr>
        <w:t xml:space="preserve"> </w:t>
      </w:r>
    </w:p>
    <w:p w14:paraId="56F1B3CD" w14:textId="420D5F43" w:rsidR="00C67FF7" w:rsidRPr="00A47A32" w:rsidRDefault="007C716F" w:rsidP="007C71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cs="Calibri"/>
          <w:sz w:val="20"/>
          <w:szCs w:val="20"/>
          <w:lang w:val="es-ES_tradnl"/>
        </w:rPr>
        <w:t>13.</w:t>
      </w:r>
      <w:r w:rsidRPr="00A47A32">
        <w:rPr>
          <w:rFonts w:asciiTheme="majorHAnsi" w:hAnsiTheme="majorHAnsi" w:cs="Calibri"/>
          <w:sz w:val="20"/>
          <w:szCs w:val="20"/>
          <w:lang w:val="es-ES_tradnl"/>
        </w:rPr>
        <w:tab/>
        <w:t>E</w:t>
      </w:r>
      <w:r w:rsidR="00C67FF7" w:rsidRPr="00A47A32">
        <w:rPr>
          <w:rFonts w:asciiTheme="majorHAnsi" w:hAnsiTheme="majorHAnsi" w:cs="Calibri"/>
          <w:sz w:val="20"/>
          <w:szCs w:val="20"/>
          <w:lang w:val="es-ES_tradnl"/>
        </w:rPr>
        <w:t xml:space="preserve">l Estado </w:t>
      </w:r>
      <w:r w:rsidRPr="00A47A32">
        <w:rPr>
          <w:rFonts w:asciiTheme="majorHAnsi" w:hAnsiTheme="majorHAnsi" w:cs="Calibri"/>
          <w:sz w:val="20"/>
          <w:szCs w:val="20"/>
          <w:lang w:val="es-ES_tradnl"/>
        </w:rPr>
        <w:t>plantea además</w:t>
      </w:r>
      <w:r w:rsidR="00C67FF7" w:rsidRPr="00A47A32">
        <w:rPr>
          <w:rFonts w:asciiTheme="majorHAnsi" w:hAnsiTheme="majorHAnsi" w:cs="Calibri"/>
          <w:sz w:val="20"/>
          <w:szCs w:val="20"/>
          <w:lang w:val="es-ES_tradnl"/>
        </w:rPr>
        <w:t xml:space="preserve"> que </w:t>
      </w:r>
      <w:r w:rsidR="009D5D23" w:rsidRPr="00A47A32">
        <w:rPr>
          <w:rFonts w:asciiTheme="majorHAnsi" w:hAnsiTheme="majorHAnsi" w:cs="Calibri"/>
          <w:sz w:val="20"/>
          <w:szCs w:val="20"/>
          <w:lang w:val="es-ES_tradnl"/>
        </w:rPr>
        <w:t xml:space="preserve">en </w:t>
      </w:r>
      <w:r w:rsidR="00C67FF7" w:rsidRPr="00A47A32">
        <w:rPr>
          <w:rFonts w:asciiTheme="majorHAnsi" w:hAnsiTheme="majorHAnsi" w:cs="Calibri"/>
          <w:sz w:val="20"/>
          <w:szCs w:val="20"/>
          <w:lang w:val="es-ES_tradnl"/>
        </w:rPr>
        <w:t xml:space="preserve">los archivos </w:t>
      </w:r>
      <w:r w:rsidR="009D5D23" w:rsidRPr="00A47A32">
        <w:rPr>
          <w:rFonts w:asciiTheme="majorHAnsi" w:hAnsiTheme="majorHAnsi" w:cs="Calibri"/>
          <w:sz w:val="20"/>
          <w:szCs w:val="20"/>
          <w:lang w:val="es-ES_tradnl"/>
        </w:rPr>
        <w:t xml:space="preserve">documentales </w:t>
      </w:r>
      <w:r w:rsidR="00C67FF7" w:rsidRPr="00A47A32">
        <w:rPr>
          <w:rFonts w:asciiTheme="majorHAnsi" w:hAnsiTheme="majorHAnsi" w:cs="Calibri"/>
          <w:sz w:val="20"/>
          <w:szCs w:val="20"/>
          <w:lang w:val="es-ES_tradnl"/>
        </w:rPr>
        <w:t>revisados por la Fuerza Pública, la Fiscalía General de la Nación</w:t>
      </w:r>
      <w:r w:rsidR="006423B4" w:rsidRPr="00A47A32">
        <w:rPr>
          <w:rFonts w:asciiTheme="majorHAnsi" w:hAnsiTheme="majorHAnsi" w:cs="Calibri"/>
          <w:sz w:val="20"/>
          <w:szCs w:val="20"/>
          <w:lang w:val="es-ES_tradnl"/>
        </w:rPr>
        <w:t xml:space="preserve">, </w:t>
      </w:r>
      <w:r w:rsidR="009D5D23" w:rsidRPr="00A47A32">
        <w:rPr>
          <w:rFonts w:asciiTheme="majorHAnsi" w:hAnsiTheme="majorHAnsi" w:cs="Calibri"/>
          <w:sz w:val="20"/>
          <w:szCs w:val="20"/>
          <w:lang w:val="es-ES_tradnl"/>
        </w:rPr>
        <w:t xml:space="preserve">la Personería Municipal </w:t>
      </w:r>
      <w:r w:rsidR="006423B4" w:rsidRPr="00A47A32">
        <w:rPr>
          <w:rFonts w:asciiTheme="majorHAnsi" w:hAnsiTheme="majorHAnsi" w:cs="Calibri"/>
          <w:sz w:val="20"/>
          <w:szCs w:val="20"/>
          <w:lang w:val="es-ES_tradnl"/>
        </w:rPr>
        <w:t xml:space="preserve">y la Alcaldía Municipal </w:t>
      </w:r>
      <w:r w:rsidR="009D5D23" w:rsidRPr="00A47A32">
        <w:rPr>
          <w:rFonts w:asciiTheme="majorHAnsi" w:hAnsiTheme="majorHAnsi" w:cs="Calibri"/>
          <w:sz w:val="20"/>
          <w:szCs w:val="20"/>
          <w:lang w:val="es-ES_tradnl"/>
        </w:rPr>
        <w:t xml:space="preserve">de San Roque, no hay constancia escrita sobre las solicitudes de protección efectuadas por el señor Gustavo Emilio Gómez antes de su muerte. Sin embargo, la petición </w:t>
      </w:r>
      <w:r w:rsidRPr="00A47A32">
        <w:rPr>
          <w:rFonts w:asciiTheme="majorHAnsi" w:hAnsiTheme="majorHAnsi" w:cs="Calibri"/>
          <w:sz w:val="20"/>
          <w:szCs w:val="20"/>
          <w:lang w:val="es-ES_tradnl"/>
        </w:rPr>
        <w:t>indica</w:t>
      </w:r>
      <w:r w:rsidR="009D5D23" w:rsidRPr="00A47A32">
        <w:rPr>
          <w:rFonts w:asciiTheme="majorHAnsi" w:hAnsiTheme="majorHAnsi" w:cs="Calibri"/>
          <w:sz w:val="20"/>
          <w:szCs w:val="20"/>
          <w:lang w:val="es-ES_tradnl"/>
        </w:rPr>
        <w:t xml:space="preserve"> que dichas solicitudes de protección sí se formularon en más de una oportunidad y ante diversas autoridades municipales y del orden nacional; también plantea el peticionario que la situación de riesgo consustancial al ejercicio de derechos políticos en una zona de presencia activa de la guerrilla del ELN bastaba para que el Estado oficiosamente protegiera al señor Gómez. Se ha trabado así una controversia de tipo fáctico y probatorio entre las partes, que debe ser resuelta en la etapa de fondo del presente procedimiento, ya que ello excede el estándar de valoración </w:t>
      </w:r>
      <w:r w:rsidR="009D5D23" w:rsidRPr="00A47A32">
        <w:rPr>
          <w:rFonts w:asciiTheme="majorHAnsi" w:hAnsiTheme="majorHAnsi" w:cs="Calibri"/>
          <w:i/>
          <w:iCs/>
          <w:sz w:val="20"/>
          <w:szCs w:val="20"/>
          <w:lang w:val="es-ES_tradnl"/>
        </w:rPr>
        <w:t>prima facie</w:t>
      </w:r>
      <w:r w:rsidR="009D5D23" w:rsidRPr="00A47A32">
        <w:rPr>
          <w:rFonts w:asciiTheme="majorHAnsi" w:hAnsiTheme="majorHAnsi" w:cs="Calibri"/>
          <w:sz w:val="20"/>
          <w:szCs w:val="20"/>
          <w:lang w:val="es-ES_tradnl"/>
        </w:rPr>
        <w:t xml:space="preserve"> propio de la fase de admisibilidad.</w:t>
      </w:r>
    </w:p>
    <w:p w14:paraId="3FD0E25B" w14:textId="63E23F6F" w:rsidR="001A520D" w:rsidRPr="00A47A32" w:rsidRDefault="00753616" w:rsidP="00753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 xml:space="preserve">14. </w:t>
      </w:r>
      <w:r w:rsidR="007C716F" w:rsidRPr="00A47A32">
        <w:rPr>
          <w:rFonts w:asciiTheme="majorHAnsi" w:hAnsiTheme="majorHAnsi"/>
          <w:sz w:val="20"/>
          <w:szCs w:val="20"/>
          <w:lang w:val="es-ES_tradnl"/>
        </w:rPr>
        <w:tab/>
      </w:r>
      <w:r w:rsidR="008C5E2D" w:rsidRPr="00A47A32">
        <w:rPr>
          <w:rFonts w:asciiTheme="majorHAnsi" w:hAnsiTheme="majorHAnsi"/>
          <w:sz w:val="20"/>
          <w:szCs w:val="20"/>
          <w:lang w:val="es-ES_tradnl"/>
        </w:rPr>
        <w:t>En aten</w:t>
      </w:r>
      <w:r w:rsidR="00C25ADB" w:rsidRPr="00A47A32">
        <w:rPr>
          <w:rFonts w:asciiTheme="majorHAnsi" w:hAnsiTheme="majorHAnsi"/>
          <w:sz w:val="20"/>
          <w:szCs w:val="20"/>
          <w:lang w:val="es-ES_tradnl"/>
        </w:rPr>
        <w:t xml:space="preserve">ción a estas consideraciones y </w:t>
      </w:r>
      <w:r w:rsidR="008C5E2D" w:rsidRPr="00A47A32">
        <w:rPr>
          <w:rFonts w:asciiTheme="majorHAnsi" w:hAnsiTheme="majorHAnsi"/>
          <w:sz w:val="20"/>
          <w:szCs w:val="20"/>
          <w:lang w:val="es-ES_tradnl"/>
        </w:rPr>
        <w:t>tras examinar los elementos de hecho y de derecho expuestos por las partes</w:t>
      </w:r>
      <w:r w:rsidR="009D5D23" w:rsidRPr="00A47A32">
        <w:rPr>
          <w:rFonts w:asciiTheme="majorHAnsi" w:hAnsiTheme="majorHAnsi"/>
          <w:sz w:val="20"/>
          <w:szCs w:val="20"/>
          <w:lang w:val="es-ES_tradnl"/>
        </w:rPr>
        <w:t>,</w:t>
      </w:r>
      <w:r w:rsidR="008C5E2D" w:rsidRPr="00A47A32">
        <w:rPr>
          <w:rFonts w:asciiTheme="majorHAnsi" w:hAnsiTheme="majorHAnsi"/>
          <w:sz w:val="20"/>
          <w:szCs w:val="20"/>
          <w:lang w:val="es-ES_tradnl"/>
        </w:rPr>
        <w:t xml:space="preserve"> la Comisión estima que las alegaciones de la parte peticionaria no resultan manifiestamente infundadas y requieren un estudio de fondo</w:t>
      </w:r>
      <w:r w:rsidR="009D5D23" w:rsidRPr="00A47A32">
        <w:rPr>
          <w:rFonts w:asciiTheme="majorHAnsi" w:hAnsiTheme="majorHAnsi"/>
          <w:sz w:val="20"/>
          <w:szCs w:val="20"/>
          <w:lang w:val="es-ES_tradnl"/>
        </w:rPr>
        <w:t>,</w:t>
      </w:r>
      <w:r w:rsidR="008C5E2D" w:rsidRPr="00A47A32">
        <w:rPr>
          <w:rFonts w:asciiTheme="majorHAnsi" w:hAnsiTheme="majorHAnsi"/>
          <w:sz w:val="20"/>
          <w:szCs w:val="20"/>
          <w:lang w:val="es-ES_tradnl"/>
        </w:rPr>
        <w:t xml:space="preserve"> pues los hechos alegados, de corroborarse</w:t>
      </w:r>
      <w:r w:rsidR="009D5D23" w:rsidRPr="00A47A32">
        <w:rPr>
          <w:rFonts w:asciiTheme="majorHAnsi" w:hAnsiTheme="majorHAnsi"/>
          <w:sz w:val="20"/>
          <w:szCs w:val="20"/>
          <w:lang w:val="es-ES_tradnl"/>
        </w:rPr>
        <w:t xml:space="preserve">, </w:t>
      </w:r>
      <w:r w:rsidR="008C5E2D" w:rsidRPr="00A47A32">
        <w:rPr>
          <w:rFonts w:asciiTheme="majorHAnsi" w:hAnsiTheme="majorHAnsi"/>
          <w:sz w:val="20"/>
          <w:szCs w:val="20"/>
          <w:lang w:val="es-ES_tradnl"/>
        </w:rPr>
        <w:t>podrían caracteri</w:t>
      </w:r>
      <w:r w:rsidR="004B421C" w:rsidRPr="00A47A32">
        <w:rPr>
          <w:rFonts w:asciiTheme="majorHAnsi" w:hAnsiTheme="majorHAnsi"/>
          <w:sz w:val="20"/>
          <w:szCs w:val="20"/>
          <w:lang w:val="es-ES_tradnl"/>
        </w:rPr>
        <w:t>zar violaciones a los artículos</w:t>
      </w:r>
      <w:r w:rsidR="009D5D23" w:rsidRPr="00A47A32">
        <w:rPr>
          <w:rFonts w:asciiTheme="majorHAnsi" w:hAnsiTheme="majorHAnsi"/>
          <w:sz w:val="20"/>
          <w:szCs w:val="20"/>
          <w:lang w:val="es-ES_tradnl"/>
        </w:rPr>
        <w:t xml:space="preserve"> 4 (derecho a la vida), 5 (derecho a la integridad personal), 8 (garantías judiciales), 23 (derechos políticos) y 25 (protección judicial) de la Convención Americana, en relación con su artículo 1.1 (obligación de respetar los derechos).</w:t>
      </w:r>
    </w:p>
    <w:p w14:paraId="72A92F1A" w14:textId="0B67C54E" w:rsidR="006B30BF" w:rsidRPr="00A47A32" w:rsidRDefault="00A47A32" w:rsidP="00A47A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47A32">
        <w:rPr>
          <w:rFonts w:asciiTheme="majorHAnsi" w:hAnsiTheme="majorHAnsi"/>
          <w:sz w:val="20"/>
          <w:szCs w:val="20"/>
          <w:lang w:val="es-ES_tradnl"/>
        </w:rPr>
        <w:t>15.</w:t>
      </w:r>
      <w:r w:rsidRPr="00A47A32">
        <w:rPr>
          <w:rFonts w:asciiTheme="majorHAnsi" w:hAnsiTheme="majorHAnsi"/>
          <w:sz w:val="20"/>
          <w:szCs w:val="20"/>
          <w:lang w:val="es-ES_tradnl"/>
        </w:rPr>
        <w:tab/>
        <w:t>Finalmente, l</w:t>
      </w:r>
      <w:r w:rsidR="006B30BF" w:rsidRPr="00A47A32">
        <w:rPr>
          <w:rFonts w:asciiTheme="majorHAnsi" w:hAnsiTheme="majorHAnsi"/>
          <w:sz w:val="20"/>
          <w:szCs w:val="20"/>
          <w:lang w:val="es-ES_tradnl"/>
        </w:rPr>
        <w:t>a Comisión Interamericana coincide con el Estado en cuanto a que el estándar jurídico de valoración de la presente petición ha de ser la Convención Americana, y no la Declaración Americana. La CIDH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iniciada con anterioridad a la entrada en vigor de la Convención Americana para el Estado en cuestión</w:t>
      </w:r>
      <w:r w:rsidR="006B30BF" w:rsidRPr="00A47A32">
        <w:rPr>
          <w:rStyle w:val="FootnoteReference"/>
          <w:rFonts w:asciiTheme="majorHAnsi" w:hAnsiTheme="majorHAnsi"/>
          <w:sz w:val="20"/>
          <w:szCs w:val="20"/>
          <w:lang w:val="es-ES_tradnl"/>
        </w:rPr>
        <w:footnoteReference w:id="11"/>
      </w:r>
      <w:r w:rsidR="006B30BF" w:rsidRPr="00A47A32">
        <w:rPr>
          <w:rFonts w:asciiTheme="majorHAnsi" w:hAnsiTheme="majorHAnsi"/>
          <w:sz w:val="20"/>
          <w:szCs w:val="20"/>
          <w:lang w:val="es-ES_tradnl"/>
        </w:rPr>
        <w:t>.</w:t>
      </w:r>
    </w:p>
    <w:p w14:paraId="4B88812B" w14:textId="77777777" w:rsidR="003239B8" w:rsidRPr="00A47A32" w:rsidRDefault="003239B8" w:rsidP="00753616">
      <w:pPr>
        <w:pStyle w:val="ListParagraph"/>
        <w:spacing w:before="240" w:after="240"/>
        <w:jc w:val="both"/>
        <w:rPr>
          <w:rFonts w:asciiTheme="majorHAnsi" w:hAnsiTheme="majorHAnsi"/>
          <w:b/>
          <w:bCs/>
          <w:sz w:val="20"/>
          <w:szCs w:val="20"/>
          <w:lang w:val="es-ES_tradnl"/>
        </w:rPr>
      </w:pPr>
      <w:r w:rsidRPr="00A47A32">
        <w:rPr>
          <w:rFonts w:asciiTheme="majorHAnsi" w:hAnsiTheme="majorHAnsi"/>
          <w:b/>
          <w:bCs/>
          <w:sz w:val="20"/>
          <w:szCs w:val="20"/>
          <w:lang w:val="es-ES_tradnl"/>
        </w:rPr>
        <w:t xml:space="preserve">VIII. </w:t>
      </w:r>
      <w:r w:rsidRPr="00A47A32">
        <w:rPr>
          <w:rFonts w:asciiTheme="majorHAnsi" w:hAnsiTheme="majorHAnsi"/>
          <w:b/>
          <w:bCs/>
          <w:sz w:val="20"/>
          <w:szCs w:val="20"/>
          <w:lang w:val="es-ES_tradnl"/>
        </w:rPr>
        <w:tab/>
        <w:t>DECISIÓN</w:t>
      </w:r>
    </w:p>
    <w:p w14:paraId="70DB034A" w14:textId="0EE16703" w:rsidR="000419AD" w:rsidRPr="00A47A3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7A32">
        <w:rPr>
          <w:rFonts w:asciiTheme="majorHAnsi" w:hAnsiTheme="majorHAnsi"/>
          <w:sz w:val="20"/>
          <w:szCs w:val="20"/>
          <w:lang w:val="es-ES_tradnl"/>
        </w:rPr>
        <w:t xml:space="preserve">Declarar admisible la presente petición en relación con </w:t>
      </w:r>
      <w:r w:rsidR="00905516" w:rsidRPr="00A47A32">
        <w:rPr>
          <w:rFonts w:asciiTheme="majorHAnsi" w:hAnsiTheme="majorHAnsi"/>
          <w:sz w:val="20"/>
          <w:szCs w:val="20"/>
          <w:lang w:val="es-ES_tradnl"/>
        </w:rPr>
        <w:t xml:space="preserve">los artículos 4, 5, 8, 23 y 25 de la Convención Americana, en </w:t>
      </w:r>
      <w:r w:rsidR="00F87C84" w:rsidRPr="00A47A32">
        <w:rPr>
          <w:rFonts w:asciiTheme="majorHAnsi" w:hAnsiTheme="majorHAnsi"/>
          <w:sz w:val="20"/>
          <w:szCs w:val="20"/>
          <w:lang w:val="es-ES_tradnl"/>
        </w:rPr>
        <w:t xml:space="preserve">conexión </w:t>
      </w:r>
      <w:r w:rsidR="00905516" w:rsidRPr="00A47A32">
        <w:rPr>
          <w:rFonts w:asciiTheme="majorHAnsi" w:hAnsiTheme="majorHAnsi"/>
          <w:sz w:val="20"/>
          <w:szCs w:val="20"/>
          <w:lang w:val="es-ES_tradnl"/>
        </w:rPr>
        <w:t>con su artículo 1.1</w:t>
      </w:r>
      <w:r w:rsidR="00A758AA" w:rsidRPr="00A47A32">
        <w:rPr>
          <w:rFonts w:asciiTheme="majorHAnsi" w:hAnsiTheme="majorHAnsi"/>
          <w:sz w:val="20"/>
          <w:szCs w:val="20"/>
          <w:lang w:val="es-ES_tradnl"/>
        </w:rPr>
        <w:t>;</w:t>
      </w:r>
      <w:r w:rsidR="007B76D3" w:rsidRPr="00A47A32">
        <w:rPr>
          <w:rFonts w:asciiTheme="majorHAnsi" w:hAnsiTheme="majorHAnsi"/>
          <w:sz w:val="20"/>
          <w:szCs w:val="20"/>
          <w:lang w:val="es-ES_tradnl"/>
        </w:rPr>
        <w:t xml:space="preserve"> y</w:t>
      </w:r>
    </w:p>
    <w:p w14:paraId="0C1CC525" w14:textId="1D66592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7A3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82C0CCB" w14:textId="572B9449" w:rsidR="00DD71B2" w:rsidRPr="00A37B82" w:rsidRDefault="00DD71B2" w:rsidP="00DD71B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DD71B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93AD" w14:textId="77777777" w:rsidR="00DE2C44" w:rsidRDefault="00DE2C44">
      <w:r>
        <w:separator/>
      </w:r>
    </w:p>
  </w:endnote>
  <w:endnote w:type="continuationSeparator" w:id="0">
    <w:p w14:paraId="244922D0" w14:textId="77777777" w:rsidR="00DE2C44" w:rsidRDefault="00DE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7B02" w14:textId="77777777" w:rsidR="0082126E" w:rsidRDefault="00821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B8DC731" w14:textId="3A15A2C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2126E">
          <w:rPr>
            <w:noProof/>
            <w:sz w:val="16"/>
            <w:szCs w:val="22"/>
          </w:rPr>
          <w:t>1</w:t>
        </w:r>
        <w:r w:rsidRPr="00934A2C">
          <w:rPr>
            <w:noProof/>
            <w:sz w:val="16"/>
            <w:szCs w:val="22"/>
          </w:rPr>
          <w:fldChar w:fldCharType="end"/>
        </w:r>
      </w:p>
    </w:sdtContent>
  </w:sdt>
  <w:p w14:paraId="591F5C58"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236C4" w14:textId="77777777" w:rsidR="0070697F" w:rsidRPr="00934A2C" w:rsidRDefault="0070697F">
    <w:pPr>
      <w:pStyle w:val="Footer"/>
      <w:jc w:val="center"/>
      <w:rPr>
        <w:sz w:val="16"/>
        <w:szCs w:val="22"/>
      </w:rPr>
    </w:pPr>
  </w:p>
  <w:p w14:paraId="0ADBC36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B139" w14:textId="77777777" w:rsidR="00DE2C44" w:rsidRPr="000F35ED" w:rsidRDefault="00DE2C4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D5B946" w14:textId="77777777" w:rsidR="00DE2C44" w:rsidRPr="000F35ED" w:rsidRDefault="00DE2C44" w:rsidP="000F35ED">
      <w:pPr>
        <w:rPr>
          <w:rFonts w:asciiTheme="majorHAnsi" w:hAnsiTheme="majorHAnsi"/>
          <w:sz w:val="16"/>
          <w:szCs w:val="16"/>
        </w:rPr>
      </w:pPr>
      <w:r w:rsidRPr="000F35ED">
        <w:rPr>
          <w:rFonts w:asciiTheme="majorHAnsi" w:hAnsiTheme="majorHAnsi"/>
          <w:sz w:val="16"/>
          <w:szCs w:val="16"/>
        </w:rPr>
        <w:separator/>
      </w:r>
    </w:p>
    <w:p w14:paraId="00319856" w14:textId="77777777" w:rsidR="00DE2C44" w:rsidRPr="000F35ED" w:rsidRDefault="00DE2C4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C0E3872" w14:textId="77777777" w:rsidR="00DE2C44" w:rsidRPr="000F35ED" w:rsidRDefault="00DE2C4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A2D4ED4" w14:textId="45481780" w:rsidR="001376C0" w:rsidRPr="001376C0" w:rsidRDefault="001376C0" w:rsidP="001376C0">
      <w:pPr>
        <w:pStyle w:val="FootnoteText"/>
        <w:ind w:firstLine="720"/>
        <w:jc w:val="both"/>
        <w:rPr>
          <w:rFonts w:asciiTheme="majorHAnsi" w:hAnsiTheme="majorHAnsi"/>
          <w:sz w:val="16"/>
          <w:szCs w:val="16"/>
          <w:lang w:val="es-CO"/>
        </w:rPr>
      </w:pPr>
      <w:r w:rsidRPr="001376C0">
        <w:rPr>
          <w:rStyle w:val="FootnoteReference"/>
          <w:rFonts w:asciiTheme="majorHAnsi" w:hAnsiTheme="majorHAnsi"/>
          <w:sz w:val="16"/>
          <w:szCs w:val="16"/>
        </w:rPr>
        <w:footnoteRef/>
      </w:r>
      <w:r w:rsidRPr="001376C0">
        <w:rPr>
          <w:rFonts w:asciiTheme="majorHAnsi" w:hAnsiTheme="majorHAnsi"/>
          <w:sz w:val="16"/>
          <w:szCs w:val="16"/>
          <w:lang w:val="es-CO"/>
        </w:rPr>
        <w:t xml:space="preserve"> En la petición se identifica a las siguientes personas como familiares inmediatos del señor Gustavo Emilio Gómez: (1) Luz </w:t>
      </w:r>
      <w:proofErr w:type="spellStart"/>
      <w:r w:rsidRPr="001376C0">
        <w:rPr>
          <w:rFonts w:asciiTheme="majorHAnsi" w:hAnsiTheme="majorHAnsi"/>
          <w:sz w:val="16"/>
          <w:szCs w:val="16"/>
          <w:lang w:val="es-CO"/>
        </w:rPr>
        <w:t>Estella</w:t>
      </w:r>
      <w:proofErr w:type="spellEnd"/>
      <w:r w:rsidRPr="001376C0">
        <w:rPr>
          <w:rFonts w:asciiTheme="majorHAnsi" w:hAnsiTheme="majorHAnsi"/>
          <w:sz w:val="16"/>
          <w:szCs w:val="16"/>
          <w:lang w:val="es-CO"/>
        </w:rPr>
        <w:t xml:space="preserve"> López Rendón, esposa; (2) Valentina Gómez López, hija; (3) Simón Gómez López, hijo; y (4) Mateo Gómez López, hijo.</w:t>
      </w:r>
    </w:p>
  </w:footnote>
  <w:footnote w:id="3">
    <w:p w14:paraId="0A1901FA" w14:textId="148A65FE" w:rsidR="001376C0" w:rsidRPr="001376C0" w:rsidRDefault="001376C0" w:rsidP="001376C0">
      <w:pPr>
        <w:pStyle w:val="FootnoteText"/>
        <w:ind w:firstLine="720"/>
        <w:rPr>
          <w:rFonts w:asciiTheme="majorHAnsi" w:hAnsiTheme="majorHAnsi"/>
          <w:sz w:val="16"/>
          <w:szCs w:val="16"/>
          <w:lang w:val="es-CO"/>
        </w:rPr>
      </w:pPr>
      <w:r w:rsidRPr="001376C0">
        <w:rPr>
          <w:rStyle w:val="FootnoteReference"/>
          <w:rFonts w:asciiTheme="majorHAnsi" w:hAnsiTheme="majorHAnsi"/>
          <w:sz w:val="16"/>
          <w:szCs w:val="16"/>
        </w:rPr>
        <w:footnoteRef/>
      </w:r>
      <w:r w:rsidRPr="001376C0">
        <w:rPr>
          <w:rFonts w:asciiTheme="majorHAnsi" w:hAnsiTheme="majorHAnsi"/>
          <w:sz w:val="16"/>
          <w:szCs w:val="16"/>
          <w:lang w:val="es-CO"/>
        </w:rPr>
        <w:t xml:space="preserve"> En adela</w:t>
      </w:r>
      <w:r w:rsidR="00AA2B66">
        <w:rPr>
          <w:rFonts w:asciiTheme="majorHAnsi" w:hAnsiTheme="majorHAnsi"/>
          <w:sz w:val="16"/>
          <w:szCs w:val="16"/>
          <w:lang w:val="es-CO"/>
        </w:rPr>
        <w:t xml:space="preserve">nte, </w:t>
      </w:r>
      <w:r w:rsidRPr="001376C0">
        <w:rPr>
          <w:rFonts w:asciiTheme="majorHAnsi" w:hAnsiTheme="majorHAnsi"/>
          <w:sz w:val="16"/>
          <w:szCs w:val="16"/>
          <w:lang w:val="es-CO"/>
        </w:rPr>
        <w:t>“</w:t>
      </w:r>
      <w:r w:rsidR="00AA2B66">
        <w:rPr>
          <w:rFonts w:asciiTheme="majorHAnsi" w:hAnsiTheme="majorHAnsi"/>
          <w:sz w:val="16"/>
          <w:szCs w:val="16"/>
          <w:lang w:val="es-CO"/>
        </w:rPr>
        <w:t xml:space="preserve">la </w:t>
      </w:r>
      <w:r w:rsidRPr="001376C0">
        <w:rPr>
          <w:rFonts w:asciiTheme="majorHAnsi" w:hAnsiTheme="majorHAnsi"/>
          <w:sz w:val="16"/>
          <w:szCs w:val="16"/>
          <w:lang w:val="es-CO"/>
        </w:rPr>
        <w:t>Convención Americana”.</w:t>
      </w:r>
    </w:p>
  </w:footnote>
  <w:footnote w:id="4">
    <w:p w14:paraId="4C5A13FC" w14:textId="6F7C7466" w:rsidR="00233583" w:rsidRPr="00233583" w:rsidRDefault="00233583" w:rsidP="00233583">
      <w:pPr>
        <w:pStyle w:val="FootnoteText"/>
        <w:ind w:firstLine="720"/>
        <w:rPr>
          <w:rFonts w:asciiTheme="majorHAnsi" w:hAnsiTheme="majorHAnsi"/>
          <w:sz w:val="16"/>
          <w:szCs w:val="16"/>
          <w:lang w:val="es-CO"/>
        </w:rPr>
      </w:pPr>
      <w:r w:rsidRPr="00233583">
        <w:rPr>
          <w:rStyle w:val="FootnoteReference"/>
          <w:rFonts w:asciiTheme="majorHAnsi" w:hAnsiTheme="majorHAnsi"/>
          <w:sz w:val="16"/>
          <w:szCs w:val="16"/>
        </w:rPr>
        <w:footnoteRef/>
      </w:r>
      <w:r w:rsidR="00AA2B66">
        <w:rPr>
          <w:rFonts w:asciiTheme="majorHAnsi" w:hAnsiTheme="majorHAnsi"/>
          <w:sz w:val="16"/>
          <w:szCs w:val="16"/>
          <w:lang w:val="es-CO"/>
        </w:rPr>
        <w:t xml:space="preserve"> En adelante, </w:t>
      </w:r>
      <w:r w:rsidRPr="00233583">
        <w:rPr>
          <w:rFonts w:asciiTheme="majorHAnsi" w:hAnsiTheme="majorHAnsi"/>
          <w:sz w:val="16"/>
          <w:szCs w:val="16"/>
          <w:lang w:val="es-CO"/>
        </w:rPr>
        <w:t>“</w:t>
      </w:r>
      <w:r w:rsidR="00AA2B66">
        <w:rPr>
          <w:rFonts w:asciiTheme="majorHAnsi" w:hAnsiTheme="majorHAnsi"/>
          <w:sz w:val="16"/>
          <w:szCs w:val="16"/>
          <w:lang w:val="es-CO"/>
        </w:rPr>
        <w:t xml:space="preserve">la </w:t>
      </w:r>
      <w:r w:rsidRPr="00233583">
        <w:rPr>
          <w:rFonts w:asciiTheme="majorHAnsi" w:hAnsiTheme="majorHAnsi"/>
          <w:sz w:val="16"/>
          <w:szCs w:val="16"/>
          <w:lang w:val="es-CO"/>
        </w:rPr>
        <w:t>Declaración Americana”.</w:t>
      </w:r>
    </w:p>
  </w:footnote>
  <w:footnote w:id="5">
    <w:p w14:paraId="1262DCDD"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2014F6A9" w14:textId="48B06E0F" w:rsidR="00EB00B1" w:rsidRPr="002774D2" w:rsidRDefault="00EB00B1" w:rsidP="002774D2">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w:t>
      </w:r>
      <w:r w:rsidR="002774D2" w:rsidRPr="002774D2">
        <w:rPr>
          <w:rFonts w:asciiTheme="majorHAnsi" w:hAnsiTheme="majorHAnsi" w:cstheme="minorHAnsi"/>
          <w:sz w:val="16"/>
          <w:szCs w:val="16"/>
          <w:lang w:val="es-US"/>
        </w:rPr>
        <w:t xml:space="preserve">; </w:t>
      </w:r>
      <w:r w:rsidR="002774D2" w:rsidRPr="002774D2">
        <w:rPr>
          <w:rFonts w:asciiTheme="majorHAnsi" w:hAnsiTheme="majorHAnsi"/>
          <w:sz w:val="16"/>
          <w:szCs w:val="16"/>
          <w:lang w:val="es-CO"/>
        </w:rPr>
        <w:t xml:space="preserve">Informe No. 3/12, Petición 12.224, Admisibilidad, Santiago </w:t>
      </w:r>
      <w:proofErr w:type="spellStart"/>
      <w:r w:rsidR="002774D2" w:rsidRPr="002774D2">
        <w:rPr>
          <w:rFonts w:asciiTheme="majorHAnsi" w:hAnsiTheme="majorHAnsi"/>
          <w:sz w:val="16"/>
          <w:szCs w:val="16"/>
          <w:lang w:val="es-CO"/>
        </w:rPr>
        <w:t>Antezana</w:t>
      </w:r>
      <w:proofErr w:type="spellEnd"/>
      <w:r w:rsidR="002774D2"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002774D2" w:rsidRPr="002774D2">
        <w:rPr>
          <w:rFonts w:asciiTheme="majorHAnsi" w:hAnsiTheme="majorHAnsi"/>
          <w:sz w:val="16"/>
          <w:szCs w:val="16"/>
          <w:lang w:val="es-CO"/>
        </w:rPr>
        <w:t>párs</w:t>
      </w:r>
      <w:proofErr w:type="spellEnd"/>
      <w:r w:rsidR="002774D2" w:rsidRPr="002774D2">
        <w:rPr>
          <w:rFonts w:asciiTheme="majorHAnsi" w:hAnsiTheme="majorHAnsi"/>
          <w:sz w:val="16"/>
          <w:szCs w:val="16"/>
          <w:lang w:val="es-CO"/>
        </w:rPr>
        <w:t xml:space="preserve">. </w:t>
      </w:r>
      <w:r w:rsidR="002774D2" w:rsidRPr="002774D2">
        <w:rPr>
          <w:rFonts w:asciiTheme="majorHAnsi" w:hAnsiTheme="majorHAnsi" w:cstheme="minorHAnsi"/>
          <w:sz w:val="16"/>
          <w:szCs w:val="16"/>
          <w:lang w:val="es-US"/>
        </w:rPr>
        <w:t>3, 9-11.</w:t>
      </w:r>
    </w:p>
  </w:footnote>
  <w:footnote w:id="7">
    <w:p w14:paraId="5D36D2B6" w14:textId="77777777" w:rsidR="002774D2" w:rsidRPr="002774D2" w:rsidRDefault="002774D2" w:rsidP="002774D2">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AA2B66">
        <w:rPr>
          <w:rFonts w:asciiTheme="majorHAnsi" w:hAnsiTheme="majorHAnsi" w:cstheme="minorHAnsi"/>
          <w:sz w:val="16"/>
          <w:szCs w:val="16"/>
          <w:lang w:val="es-US"/>
        </w:rPr>
        <w:t>Paraguay. 30 de noviembre de 2017, párr. 14.</w:t>
      </w:r>
    </w:p>
  </w:footnote>
  <w:footnote w:id="8">
    <w:p w14:paraId="7841AB2F" w14:textId="182D5B99" w:rsidR="00A84F6B" w:rsidRPr="00A84F6B" w:rsidRDefault="00A84F6B" w:rsidP="00A84F6B">
      <w:pPr>
        <w:pStyle w:val="FootnoteText"/>
        <w:ind w:firstLine="720"/>
        <w:rPr>
          <w:rFonts w:asciiTheme="majorHAnsi" w:hAnsiTheme="majorHAnsi" w:cstheme="minorHAnsi"/>
          <w:sz w:val="16"/>
          <w:szCs w:val="16"/>
          <w:lang w:val="es-US"/>
        </w:rPr>
      </w:pPr>
      <w:r w:rsidRPr="00A84F6B">
        <w:rPr>
          <w:rStyle w:val="FootnoteReference"/>
          <w:rFonts w:asciiTheme="majorHAnsi" w:hAnsiTheme="majorHAnsi" w:cstheme="minorHAnsi"/>
          <w:sz w:val="16"/>
          <w:szCs w:val="16"/>
        </w:rPr>
        <w:footnoteRef/>
      </w:r>
      <w:r w:rsidRPr="00A84F6B">
        <w:rPr>
          <w:rFonts w:asciiTheme="majorHAnsi" w:hAnsiTheme="majorHAnsi" w:cstheme="minorHAnsi"/>
          <w:sz w:val="16"/>
          <w:szCs w:val="16"/>
          <w:lang w:val="es-US"/>
        </w:rPr>
        <w:t xml:space="preserve"> </w:t>
      </w:r>
      <w:r w:rsidRPr="00A84F6B">
        <w:rPr>
          <w:rFonts w:asciiTheme="majorHAnsi" w:hAnsiTheme="majorHAnsi"/>
          <w:sz w:val="16"/>
          <w:szCs w:val="16"/>
          <w:lang w:val="es-CO"/>
        </w:rPr>
        <w:t xml:space="preserve">CIDH, Informe No. 108/19. Petición 81-09. Admisibilidad. </w:t>
      </w:r>
      <w:proofErr w:type="spellStart"/>
      <w:r w:rsidRPr="00A84F6B">
        <w:rPr>
          <w:rFonts w:asciiTheme="majorHAnsi" w:hAnsiTheme="majorHAnsi"/>
          <w:sz w:val="16"/>
          <w:szCs w:val="16"/>
          <w:lang w:val="es-CO"/>
        </w:rPr>
        <w:t>Anael</w:t>
      </w:r>
      <w:proofErr w:type="spellEnd"/>
      <w:r w:rsidRPr="00A84F6B">
        <w:rPr>
          <w:rFonts w:asciiTheme="majorHAnsi" w:hAnsiTheme="majorHAnsi"/>
          <w:sz w:val="16"/>
          <w:szCs w:val="16"/>
          <w:lang w:val="es-CO"/>
        </w:rPr>
        <w:t xml:space="preserve"> Fidel </w:t>
      </w:r>
      <w:proofErr w:type="spellStart"/>
      <w:r w:rsidRPr="00A84F6B">
        <w:rPr>
          <w:rFonts w:asciiTheme="majorHAnsi" w:hAnsiTheme="majorHAnsi"/>
          <w:sz w:val="16"/>
          <w:szCs w:val="16"/>
          <w:lang w:val="es-CO"/>
        </w:rPr>
        <w:t>Sanjuanelo</w:t>
      </w:r>
      <w:proofErr w:type="spellEnd"/>
      <w:r w:rsidRPr="00A84F6B">
        <w:rPr>
          <w:rFonts w:asciiTheme="majorHAnsi" w:hAnsiTheme="majorHAnsi"/>
          <w:sz w:val="16"/>
          <w:szCs w:val="16"/>
          <w:lang w:val="es-CO"/>
        </w:rPr>
        <w:t xml:space="preserve"> Polo y familia. </w:t>
      </w:r>
      <w:r w:rsidRPr="00AA2B66">
        <w:rPr>
          <w:rFonts w:asciiTheme="majorHAnsi" w:hAnsiTheme="majorHAnsi"/>
          <w:sz w:val="16"/>
          <w:szCs w:val="16"/>
          <w:lang w:val="es-US"/>
        </w:rPr>
        <w:t xml:space="preserve">Colombia. 28 de julio de 2019, </w:t>
      </w:r>
      <w:proofErr w:type="spellStart"/>
      <w:r w:rsidRPr="00A84F6B">
        <w:rPr>
          <w:rFonts w:asciiTheme="majorHAnsi" w:hAnsiTheme="majorHAnsi" w:cstheme="minorHAnsi"/>
          <w:sz w:val="16"/>
          <w:szCs w:val="16"/>
          <w:lang w:val="es-US"/>
        </w:rPr>
        <w:t>párrs</w:t>
      </w:r>
      <w:proofErr w:type="spellEnd"/>
      <w:r w:rsidRPr="00A84F6B">
        <w:rPr>
          <w:rFonts w:asciiTheme="majorHAnsi" w:hAnsiTheme="majorHAnsi" w:cstheme="minorHAnsi"/>
          <w:sz w:val="16"/>
          <w:szCs w:val="16"/>
          <w:lang w:val="es-US"/>
        </w:rPr>
        <w:t>. 17-19.</w:t>
      </w:r>
    </w:p>
  </w:footnote>
  <w:footnote w:id="9">
    <w:p w14:paraId="1B441C74" w14:textId="694AD6B9" w:rsidR="004A62AD" w:rsidRPr="004A62AD" w:rsidRDefault="004A62AD" w:rsidP="004A62AD">
      <w:pPr>
        <w:pStyle w:val="FootnoteText"/>
        <w:ind w:firstLine="720"/>
        <w:rPr>
          <w:rFonts w:asciiTheme="majorHAnsi" w:hAnsiTheme="majorHAnsi"/>
          <w:sz w:val="16"/>
          <w:szCs w:val="16"/>
          <w:lang w:val="es-CO"/>
        </w:rPr>
      </w:pPr>
      <w:r w:rsidRPr="004A62AD">
        <w:rPr>
          <w:rStyle w:val="FootnoteReference"/>
          <w:rFonts w:asciiTheme="majorHAnsi" w:hAnsiTheme="majorHAnsi"/>
          <w:sz w:val="16"/>
          <w:szCs w:val="16"/>
        </w:rPr>
        <w:footnoteRef/>
      </w:r>
      <w:r w:rsidRPr="004A62AD">
        <w:rPr>
          <w:rFonts w:asciiTheme="majorHAnsi" w:hAnsiTheme="majorHAnsi"/>
          <w:sz w:val="16"/>
          <w:szCs w:val="16"/>
          <w:lang w:val="es-CO"/>
        </w:rPr>
        <w:t xml:space="preserve"> Código de Procedimiento Penal de 1991, Artículo 45.</w:t>
      </w:r>
    </w:p>
  </w:footnote>
  <w:footnote w:id="10">
    <w:p w14:paraId="2DD66AED" w14:textId="3A67D887" w:rsidR="004A62AD" w:rsidRPr="004A62AD" w:rsidRDefault="004A62AD" w:rsidP="004A62AD">
      <w:pPr>
        <w:pStyle w:val="FootnoteText"/>
        <w:ind w:firstLine="720"/>
        <w:rPr>
          <w:rFonts w:asciiTheme="majorHAnsi" w:hAnsiTheme="majorHAnsi"/>
          <w:sz w:val="16"/>
          <w:szCs w:val="16"/>
          <w:lang w:val="es-CO"/>
        </w:rPr>
      </w:pPr>
      <w:r w:rsidRPr="004A62AD">
        <w:rPr>
          <w:rStyle w:val="FootnoteReference"/>
          <w:rFonts w:asciiTheme="majorHAnsi" w:hAnsiTheme="majorHAnsi"/>
          <w:sz w:val="16"/>
          <w:szCs w:val="16"/>
        </w:rPr>
        <w:footnoteRef/>
      </w:r>
      <w:r w:rsidRPr="004A62AD">
        <w:rPr>
          <w:rFonts w:asciiTheme="majorHAnsi" w:hAnsiTheme="majorHAnsi"/>
          <w:sz w:val="16"/>
          <w:szCs w:val="16"/>
          <w:lang w:val="es-CO"/>
        </w:rPr>
        <w:t xml:space="preserve"> Código de Procedimiento Penal de 1991, Artículos 324 y 325.</w:t>
      </w:r>
    </w:p>
  </w:footnote>
  <w:footnote w:id="11">
    <w:p w14:paraId="156053F0" w14:textId="77777777" w:rsidR="006B30BF" w:rsidRPr="00C67FF7" w:rsidRDefault="006B30BF" w:rsidP="006B30BF">
      <w:pPr>
        <w:pStyle w:val="FootnoteText"/>
        <w:ind w:firstLine="720"/>
        <w:rPr>
          <w:rFonts w:asciiTheme="majorHAnsi" w:hAnsiTheme="majorHAnsi" w:cstheme="minorHAnsi"/>
          <w:sz w:val="16"/>
          <w:szCs w:val="16"/>
          <w:lang w:val="es-CO"/>
        </w:rPr>
      </w:pPr>
      <w:r w:rsidRPr="00C67FF7">
        <w:rPr>
          <w:rStyle w:val="FootnoteReference"/>
          <w:rFonts w:asciiTheme="majorHAnsi" w:hAnsiTheme="majorHAnsi" w:cstheme="minorHAnsi"/>
          <w:sz w:val="16"/>
          <w:szCs w:val="16"/>
        </w:rPr>
        <w:footnoteRef/>
      </w:r>
      <w:r w:rsidRPr="00C67FF7">
        <w:rPr>
          <w:rFonts w:asciiTheme="majorHAnsi" w:hAnsiTheme="majorHAnsi" w:cstheme="minorHAnsi"/>
          <w:sz w:val="16"/>
          <w:szCs w:val="16"/>
          <w:lang w:val="es-US"/>
        </w:rPr>
        <w:t xml:space="preserve"> </w:t>
      </w:r>
      <w:r w:rsidRPr="00C67FF7">
        <w:rPr>
          <w:rFonts w:asciiTheme="majorHAnsi" w:hAnsiTheme="majorHAnsi"/>
          <w:sz w:val="16"/>
          <w:szCs w:val="16"/>
          <w:lang w:val="es-CO"/>
        </w:rPr>
        <w:t>CIDH, Informe No. 180/18, Petición 1616-07, Admisibilidad, A.G.A. y familiares, Colombia, 26 de diciembre de 2018, párr.</w:t>
      </w:r>
      <w:r w:rsidRPr="00C67FF7">
        <w:rPr>
          <w:rFonts w:asciiTheme="majorHAnsi" w:hAnsiTheme="majorHAnsi" w:cstheme="minorHAnsi"/>
          <w:sz w:val="16"/>
          <w:szCs w:val="16"/>
          <w:lang w:val="es-US"/>
        </w:rPr>
        <w:t xml:space="preserve"> 17; </w:t>
      </w:r>
      <w:r w:rsidRPr="00C67FF7">
        <w:rPr>
          <w:rFonts w:asciiTheme="majorHAnsi" w:hAnsiTheme="majorHAnsi"/>
          <w:sz w:val="16"/>
          <w:szCs w:val="16"/>
          <w:lang w:val="es-CO"/>
        </w:rPr>
        <w:t>Informe No. 27/19, Admisibilidad, Miguel Ángel Córdoba, Argentina, 16 de marzo de 2019, párr.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494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927DB8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2D03"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E6FF1B1" wp14:editId="1797E12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34B8D0" w14:textId="77777777" w:rsidR="00040C3A" w:rsidRPr="00EC7D62" w:rsidRDefault="00DE2C44" w:rsidP="00A50FCF">
    <w:pPr>
      <w:pStyle w:val="Header"/>
      <w:tabs>
        <w:tab w:val="clear" w:pos="4320"/>
        <w:tab w:val="clear" w:pos="8640"/>
      </w:tabs>
      <w:jc w:val="center"/>
      <w:rPr>
        <w:sz w:val="22"/>
        <w:szCs w:val="22"/>
      </w:rPr>
    </w:pPr>
    <w:r>
      <w:rPr>
        <w:sz w:val="22"/>
        <w:szCs w:val="22"/>
      </w:rPr>
      <w:pict w14:anchorId="38A5647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A1C4" w14:textId="77777777" w:rsidR="0082126E" w:rsidRDefault="00821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A1A"/>
    <w:rsid w:val="00006E1F"/>
    <w:rsid w:val="000070D7"/>
    <w:rsid w:val="0001788C"/>
    <w:rsid w:val="000337EF"/>
    <w:rsid w:val="00040C3A"/>
    <w:rsid w:val="000419AD"/>
    <w:rsid w:val="000433C9"/>
    <w:rsid w:val="00071174"/>
    <w:rsid w:val="000716C5"/>
    <w:rsid w:val="0007466A"/>
    <w:rsid w:val="00075E23"/>
    <w:rsid w:val="00091F71"/>
    <w:rsid w:val="0009344A"/>
    <w:rsid w:val="000A392E"/>
    <w:rsid w:val="000A575F"/>
    <w:rsid w:val="000D05CB"/>
    <w:rsid w:val="000D10DB"/>
    <w:rsid w:val="000E10B8"/>
    <w:rsid w:val="000E5EB5"/>
    <w:rsid w:val="000F35ED"/>
    <w:rsid w:val="00103AD8"/>
    <w:rsid w:val="00107131"/>
    <w:rsid w:val="0010736F"/>
    <w:rsid w:val="00113F73"/>
    <w:rsid w:val="00121CC2"/>
    <w:rsid w:val="00131425"/>
    <w:rsid w:val="00133EE5"/>
    <w:rsid w:val="001376C0"/>
    <w:rsid w:val="00140BBD"/>
    <w:rsid w:val="00167A34"/>
    <w:rsid w:val="00193229"/>
    <w:rsid w:val="001A520D"/>
    <w:rsid w:val="001A7870"/>
    <w:rsid w:val="001B3A00"/>
    <w:rsid w:val="001C1B41"/>
    <w:rsid w:val="001C5EF3"/>
    <w:rsid w:val="001D65EF"/>
    <w:rsid w:val="001E49E7"/>
    <w:rsid w:val="001F7201"/>
    <w:rsid w:val="00202AD4"/>
    <w:rsid w:val="00223A29"/>
    <w:rsid w:val="002250A3"/>
    <w:rsid w:val="00233583"/>
    <w:rsid w:val="00235217"/>
    <w:rsid w:val="00246D1F"/>
    <w:rsid w:val="00247403"/>
    <w:rsid w:val="00247542"/>
    <w:rsid w:val="00266B61"/>
    <w:rsid w:val="0026712A"/>
    <w:rsid w:val="002704DB"/>
    <w:rsid w:val="002774D2"/>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86CF0"/>
    <w:rsid w:val="003B70FB"/>
    <w:rsid w:val="003C676B"/>
    <w:rsid w:val="003D3BC2"/>
    <w:rsid w:val="003E6CA1"/>
    <w:rsid w:val="003F5154"/>
    <w:rsid w:val="00405F9C"/>
    <w:rsid w:val="004065A8"/>
    <w:rsid w:val="004165C2"/>
    <w:rsid w:val="00417711"/>
    <w:rsid w:val="00430860"/>
    <w:rsid w:val="00441ECB"/>
    <w:rsid w:val="00445193"/>
    <w:rsid w:val="00462C1B"/>
    <w:rsid w:val="00467B7E"/>
    <w:rsid w:val="00473BB4"/>
    <w:rsid w:val="00477592"/>
    <w:rsid w:val="00486F1C"/>
    <w:rsid w:val="004870A5"/>
    <w:rsid w:val="0049419D"/>
    <w:rsid w:val="004A5841"/>
    <w:rsid w:val="004A62AD"/>
    <w:rsid w:val="004A6A54"/>
    <w:rsid w:val="004B421C"/>
    <w:rsid w:val="004C20D2"/>
    <w:rsid w:val="004C2312"/>
    <w:rsid w:val="004C4B62"/>
    <w:rsid w:val="004C54C9"/>
    <w:rsid w:val="004D0555"/>
    <w:rsid w:val="004D4ABA"/>
    <w:rsid w:val="004D6025"/>
    <w:rsid w:val="004E0E5F"/>
    <w:rsid w:val="004E2649"/>
    <w:rsid w:val="004F3A9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3B4"/>
    <w:rsid w:val="00642810"/>
    <w:rsid w:val="00645A2D"/>
    <w:rsid w:val="00652333"/>
    <w:rsid w:val="00656621"/>
    <w:rsid w:val="00662987"/>
    <w:rsid w:val="0068009E"/>
    <w:rsid w:val="00692219"/>
    <w:rsid w:val="006A17D2"/>
    <w:rsid w:val="006A73E6"/>
    <w:rsid w:val="006B2D5C"/>
    <w:rsid w:val="006B30BF"/>
    <w:rsid w:val="006C0ECF"/>
    <w:rsid w:val="006C4EB1"/>
    <w:rsid w:val="006E0166"/>
    <w:rsid w:val="006E2FFB"/>
    <w:rsid w:val="006E7B34"/>
    <w:rsid w:val="0070697F"/>
    <w:rsid w:val="007103C4"/>
    <w:rsid w:val="0072199C"/>
    <w:rsid w:val="00722C9F"/>
    <w:rsid w:val="007253B8"/>
    <w:rsid w:val="0073741F"/>
    <w:rsid w:val="00753616"/>
    <w:rsid w:val="007601F0"/>
    <w:rsid w:val="0076643F"/>
    <w:rsid w:val="00777F63"/>
    <w:rsid w:val="007A5817"/>
    <w:rsid w:val="007B05C4"/>
    <w:rsid w:val="007B60E9"/>
    <w:rsid w:val="007B6CC3"/>
    <w:rsid w:val="007B76D3"/>
    <w:rsid w:val="007C3334"/>
    <w:rsid w:val="007C45C1"/>
    <w:rsid w:val="007C716F"/>
    <w:rsid w:val="007D2B98"/>
    <w:rsid w:val="007E21BC"/>
    <w:rsid w:val="007E7C82"/>
    <w:rsid w:val="007F2AA1"/>
    <w:rsid w:val="007F588D"/>
    <w:rsid w:val="00803F1C"/>
    <w:rsid w:val="0080600E"/>
    <w:rsid w:val="00814688"/>
    <w:rsid w:val="00817612"/>
    <w:rsid w:val="0082126E"/>
    <w:rsid w:val="008338A4"/>
    <w:rsid w:val="00834D49"/>
    <w:rsid w:val="00837C45"/>
    <w:rsid w:val="00844730"/>
    <w:rsid w:val="008457C2"/>
    <w:rsid w:val="00856578"/>
    <w:rsid w:val="00857A82"/>
    <w:rsid w:val="00873836"/>
    <w:rsid w:val="00885737"/>
    <w:rsid w:val="00890650"/>
    <w:rsid w:val="008944DC"/>
    <w:rsid w:val="00896D37"/>
    <w:rsid w:val="00897E12"/>
    <w:rsid w:val="008A7E0F"/>
    <w:rsid w:val="008B12F5"/>
    <w:rsid w:val="008B1F6F"/>
    <w:rsid w:val="008B416A"/>
    <w:rsid w:val="008C5E2D"/>
    <w:rsid w:val="008C6699"/>
    <w:rsid w:val="008D05F6"/>
    <w:rsid w:val="008D3881"/>
    <w:rsid w:val="008D768D"/>
    <w:rsid w:val="008E14E3"/>
    <w:rsid w:val="008E3759"/>
    <w:rsid w:val="008E3BFE"/>
    <w:rsid w:val="008F1912"/>
    <w:rsid w:val="0090270B"/>
    <w:rsid w:val="009041DC"/>
    <w:rsid w:val="00905516"/>
    <w:rsid w:val="00916825"/>
    <w:rsid w:val="00917B5A"/>
    <w:rsid w:val="00920A58"/>
    <w:rsid w:val="00920A8C"/>
    <w:rsid w:val="00934A2C"/>
    <w:rsid w:val="0096706E"/>
    <w:rsid w:val="0097272F"/>
    <w:rsid w:val="00974491"/>
    <w:rsid w:val="00975C4E"/>
    <w:rsid w:val="00981FBA"/>
    <w:rsid w:val="00997BC5"/>
    <w:rsid w:val="009A4F41"/>
    <w:rsid w:val="009B381B"/>
    <w:rsid w:val="009C3046"/>
    <w:rsid w:val="009D1753"/>
    <w:rsid w:val="009D5D23"/>
    <w:rsid w:val="009D7611"/>
    <w:rsid w:val="009E0B61"/>
    <w:rsid w:val="009E53DE"/>
    <w:rsid w:val="00A11212"/>
    <w:rsid w:val="00A11E44"/>
    <w:rsid w:val="00A30100"/>
    <w:rsid w:val="00A328B3"/>
    <w:rsid w:val="00A47A32"/>
    <w:rsid w:val="00A50FCF"/>
    <w:rsid w:val="00A528D1"/>
    <w:rsid w:val="00A576FE"/>
    <w:rsid w:val="00A610CD"/>
    <w:rsid w:val="00A758AA"/>
    <w:rsid w:val="00A84F6B"/>
    <w:rsid w:val="00A913C3"/>
    <w:rsid w:val="00AA09A2"/>
    <w:rsid w:val="00AA2B66"/>
    <w:rsid w:val="00AA7996"/>
    <w:rsid w:val="00AC19CB"/>
    <w:rsid w:val="00AE5488"/>
    <w:rsid w:val="00AE6F91"/>
    <w:rsid w:val="00AF5571"/>
    <w:rsid w:val="00B07341"/>
    <w:rsid w:val="00B16016"/>
    <w:rsid w:val="00B30539"/>
    <w:rsid w:val="00B314DB"/>
    <w:rsid w:val="00B361F2"/>
    <w:rsid w:val="00B3718B"/>
    <w:rsid w:val="00B3745F"/>
    <w:rsid w:val="00B4632A"/>
    <w:rsid w:val="00B530F1"/>
    <w:rsid w:val="00B63484"/>
    <w:rsid w:val="00B74860"/>
    <w:rsid w:val="00B83308"/>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67FF7"/>
    <w:rsid w:val="00C7508E"/>
    <w:rsid w:val="00C87A7E"/>
    <w:rsid w:val="00C87AC4"/>
    <w:rsid w:val="00C93237"/>
    <w:rsid w:val="00C9567A"/>
    <w:rsid w:val="00C97E82"/>
    <w:rsid w:val="00CB212D"/>
    <w:rsid w:val="00CB2660"/>
    <w:rsid w:val="00CB3C53"/>
    <w:rsid w:val="00CC5E90"/>
    <w:rsid w:val="00CD046C"/>
    <w:rsid w:val="00CE076C"/>
    <w:rsid w:val="00CE5199"/>
    <w:rsid w:val="00CE66D5"/>
    <w:rsid w:val="00CF637A"/>
    <w:rsid w:val="00D0181C"/>
    <w:rsid w:val="00D03ED0"/>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2007"/>
    <w:rsid w:val="00D876F9"/>
    <w:rsid w:val="00DA7B5F"/>
    <w:rsid w:val="00DC11E7"/>
    <w:rsid w:val="00DC15DA"/>
    <w:rsid w:val="00DC24E3"/>
    <w:rsid w:val="00DC7023"/>
    <w:rsid w:val="00DC769A"/>
    <w:rsid w:val="00DC79ED"/>
    <w:rsid w:val="00DD3D86"/>
    <w:rsid w:val="00DD4AD2"/>
    <w:rsid w:val="00DD71B2"/>
    <w:rsid w:val="00DE05A9"/>
    <w:rsid w:val="00DE2862"/>
    <w:rsid w:val="00DE2C44"/>
    <w:rsid w:val="00DF1EC4"/>
    <w:rsid w:val="00E0340B"/>
    <w:rsid w:val="00E04A90"/>
    <w:rsid w:val="00E0551F"/>
    <w:rsid w:val="00E215DB"/>
    <w:rsid w:val="00E219C7"/>
    <w:rsid w:val="00E404CC"/>
    <w:rsid w:val="00E4118C"/>
    <w:rsid w:val="00E43157"/>
    <w:rsid w:val="00E461CE"/>
    <w:rsid w:val="00E573E4"/>
    <w:rsid w:val="00E64C3D"/>
    <w:rsid w:val="00E6534C"/>
    <w:rsid w:val="00E711F8"/>
    <w:rsid w:val="00E720CA"/>
    <w:rsid w:val="00E84EB5"/>
    <w:rsid w:val="00E85662"/>
    <w:rsid w:val="00E8789F"/>
    <w:rsid w:val="00E97B71"/>
    <w:rsid w:val="00EA3D34"/>
    <w:rsid w:val="00EB00B1"/>
    <w:rsid w:val="00EB454D"/>
    <w:rsid w:val="00ED07A1"/>
    <w:rsid w:val="00ED549D"/>
    <w:rsid w:val="00ED5E10"/>
    <w:rsid w:val="00ED76BE"/>
    <w:rsid w:val="00EE00E9"/>
    <w:rsid w:val="00EF1AAA"/>
    <w:rsid w:val="00EF619B"/>
    <w:rsid w:val="00F00B55"/>
    <w:rsid w:val="00F02AD1"/>
    <w:rsid w:val="00F253CC"/>
    <w:rsid w:val="00F37106"/>
    <w:rsid w:val="00F40EA2"/>
    <w:rsid w:val="00F422B2"/>
    <w:rsid w:val="00F44E25"/>
    <w:rsid w:val="00F519CF"/>
    <w:rsid w:val="00F56BA5"/>
    <w:rsid w:val="00F60E22"/>
    <w:rsid w:val="00F81395"/>
    <w:rsid w:val="00F81BB8"/>
    <w:rsid w:val="00F87C84"/>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2774D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507458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560"/>
    <w:rsid w:val="00200821"/>
    <w:rsid w:val="0025245B"/>
    <w:rsid w:val="002A3923"/>
    <w:rsid w:val="00394049"/>
    <w:rsid w:val="003B0C71"/>
    <w:rsid w:val="004B5BBB"/>
    <w:rsid w:val="004F2DF8"/>
    <w:rsid w:val="00517E2A"/>
    <w:rsid w:val="006570DB"/>
    <w:rsid w:val="006F24A1"/>
    <w:rsid w:val="00996410"/>
    <w:rsid w:val="009A261B"/>
    <w:rsid w:val="00A433FE"/>
    <w:rsid w:val="00AA2E17"/>
    <w:rsid w:val="00AC15A4"/>
    <w:rsid w:val="00B0336C"/>
    <w:rsid w:val="00BC1BD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5C03-2D37-4A19-887D-9C1F1073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3328</Words>
  <Characters>17045</Characters>
  <Application>Microsoft Office Word</Application>
  <DocSecurity>0</DocSecurity>
  <Lines>309</Lines>
  <Paragraphs>82</Paragraphs>
  <ScaleCrop>false</ScaleCrop>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181/20</dc:title>
  <dc:creator/>
  <cp:lastModifiedBy/>
  <cp:revision>1</cp:revision>
  <dcterms:created xsi:type="dcterms:W3CDTF">2020-07-30T18:12:00Z</dcterms:created>
  <dcterms:modified xsi:type="dcterms:W3CDTF">2020-07-30T18:12:00Z</dcterms:modified>
</cp:coreProperties>
</file>