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B052F2" w:rsidRDefault="00D306D1" w:rsidP="00627C9F">
      <w:pPr>
        <w:jc w:val="both"/>
        <w:rPr>
          <w:rFonts w:asciiTheme="majorHAnsi" w:hAnsiTheme="majorHAnsi" w:cs="Univers"/>
          <w:b/>
          <w:bCs/>
          <w:sz w:val="22"/>
          <w:szCs w:val="22"/>
          <w:lang w:val="es-ES_tradnl"/>
        </w:rPr>
      </w:pPr>
      <w:r w:rsidRPr="00B052F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6505F5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052F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996A49" w:rsidRDefault="00996A4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77777777" w:rsidR="00996A49" w:rsidRDefault="00996A4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B052F2"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052F2"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052F2"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B052F2"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B052F2"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B052F2"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B052F2"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B052F2"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B052F2"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B052F2"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B052F2" w:rsidRDefault="003D3BC2" w:rsidP="00040C3A">
      <w:pPr>
        <w:tabs>
          <w:tab w:val="center" w:pos="5400"/>
        </w:tabs>
        <w:suppressAutoHyphens/>
        <w:jc w:val="center"/>
        <w:rPr>
          <w:rFonts w:asciiTheme="majorHAnsi" w:hAnsiTheme="majorHAnsi"/>
          <w:sz w:val="22"/>
          <w:szCs w:val="22"/>
          <w:lang w:val="es-ES_tradnl"/>
        </w:rPr>
      </w:pPr>
      <w:r w:rsidRPr="00B052F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1C7712F" w:rsidR="005B52B0" w:rsidRPr="00996A49" w:rsidRDefault="005B52B0" w:rsidP="00997BC5">
                            <w:pPr>
                              <w:spacing w:line="276" w:lineRule="auto"/>
                              <w:rPr>
                                <w:rFonts w:asciiTheme="majorHAnsi" w:hAnsiTheme="majorHAnsi" w:cs="Arial"/>
                                <w:b/>
                                <w:bCs/>
                                <w:color w:val="000000" w:themeColor="text1"/>
                                <w:sz w:val="36"/>
                                <w:szCs w:val="22"/>
                                <w:lang w:val="es-ES_tradnl"/>
                              </w:rPr>
                            </w:pPr>
                            <w:r w:rsidRPr="00996A49">
                              <w:rPr>
                                <w:rFonts w:asciiTheme="majorHAnsi" w:hAnsiTheme="majorHAnsi" w:cs="Arial"/>
                                <w:b/>
                                <w:bCs/>
                                <w:color w:val="000000" w:themeColor="text1"/>
                                <w:sz w:val="36"/>
                                <w:szCs w:val="22"/>
                                <w:lang w:val="es-ES_tradnl"/>
                              </w:rPr>
                              <w:t xml:space="preserve">INFORME </w:t>
                            </w:r>
                            <w:r w:rsidR="00477592" w:rsidRPr="00996A49">
                              <w:rPr>
                                <w:rFonts w:asciiTheme="majorHAnsi" w:hAnsiTheme="majorHAnsi" w:cs="Arial"/>
                                <w:b/>
                                <w:bCs/>
                                <w:color w:val="000000" w:themeColor="text1"/>
                                <w:sz w:val="36"/>
                                <w:szCs w:val="40"/>
                                <w:lang w:val="es-ES_tradnl"/>
                              </w:rPr>
                              <w:t>No.</w:t>
                            </w:r>
                            <w:r w:rsidR="00156004">
                              <w:rPr>
                                <w:rFonts w:asciiTheme="majorHAnsi" w:hAnsiTheme="majorHAnsi" w:cs="Arial"/>
                                <w:b/>
                                <w:bCs/>
                                <w:color w:val="000000" w:themeColor="text1"/>
                                <w:sz w:val="36"/>
                                <w:szCs w:val="22"/>
                                <w:lang w:val="es-ES_tradnl"/>
                              </w:rPr>
                              <w:t xml:space="preserve"> 230</w:t>
                            </w:r>
                            <w:r w:rsidR="007B05C4" w:rsidRPr="00996A49">
                              <w:rPr>
                                <w:rFonts w:asciiTheme="majorHAnsi" w:hAnsiTheme="majorHAnsi" w:cs="Arial"/>
                                <w:b/>
                                <w:bCs/>
                                <w:color w:val="000000" w:themeColor="text1"/>
                                <w:sz w:val="36"/>
                                <w:szCs w:val="22"/>
                                <w:lang w:val="es-ES_tradnl"/>
                              </w:rPr>
                              <w:t>/</w:t>
                            </w:r>
                            <w:r w:rsidR="00C23BA4" w:rsidRPr="00996A49">
                              <w:rPr>
                                <w:rFonts w:asciiTheme="majorHAnsi" w:hAnsiTheme="majorHAnsi" w:cs="Arial"/>
                                <w:b/>
                                <w:bCs/>
                                <w:color w:val="000000" w:themeColor="text1"/>
                                <w:sz w:val="36"/>
                                <w:szCs w:val="22"/>
                                <w:lang w:val="es-ES_tradnl"/>
                              </w:rPr>
                              <w:t>20</w:t>
                            </w:r>
                          </w:p>
                          <w:p w14:paraId="09C54AB3" w14:textId="59C3FD5D" w:rsidR="007B05C4" w:rsidRPr="00996A49" w:rsidRDefault="005B52B0" w:rsidP="00997BC5">
                            <w:pPr>
                              <w:spacing w:line="276" w:lineRule="auto"/>
                              <w:rPr>
                                <w:rFonts w:asciiTheme="majorHAnsi" w:hAnsiTheme="majorHAnsi" w:cs="Arial"/>
                                <w:b/>
                                <w:color w:val="000000" w:themeColor="text1"/>
                                <w:sz w:val="36"/>
                                <w:szCs w:val="22"/>
                                <w:lang w:val="es-ES_tradnl"/>
                              </w:rPr>
                            </w:pPr>
                            <w:r w:rsidRPr="00996A49">
                              <w:rPr>
                                <w:rFonts w:asciiTheme="majorHAnsi" w:hAnsiTheme="majorHAnsi" w:cs="Arial"/>
                                <w:b/>
                                <w:color w:val="000000" w:themeColor="text1"/>
                                <w:sz w:val="36"/>
                                <w:szCs w:val="22"/>
                                <w:lang w:val="es-ES_tradnl"/>
                              </w:rPr>
                              <w:t xml:space="preserve">PETICIÓN </w:t>
                            </w:r>
                            <w:r w:rsidR="00F7170A" w:rsidRPr="00996A49">
                              <w:rPr>
                                <w:rFonts w:asciiTheme="majorHAnsi" w:hAnsiTheme="majorHAnsi" w:cs="Arial"/>
                                <w:b/>
                                <w:color w:val="000000" w:themeColor="text1"/>
                                <w:sz w:val="36"/>
                                <w:szCs w:val="22"/>
                                <w:lang w:val="es-ES_tradnl"/>
                              </w:rPr>
                              <w:t>647-09</w:t>
                            </w:r>
                            <w:r w:rsidR="00246D1F" w:rsidRPr="00996A49">
                              <w:rPr>
                                <w:rFonts w:asciiTheme="majorHAnsi" w:hAnsiTheme="majorHAnsi" w:cs="Arial"/>
                                <w:b/>
                                <w:color w:val="000000" w:themeColor="text1"/>
                                <w:sz w:val="36"/>
                                <w:szCs w:val="22"/>
                                <w:lang w:val="es-ES_tradnl"/>
                              </w:rPr>
                              <w:t xml:space="preserve"> </w:t>
                            </w:r>
                          </w:p>
                          <w:p w14:paraId="70CF6833" w14:textId="15AC6B80" w:rsidR="00CD046C" w:rsidRPr="00996A49" w:rsidRDefault="005B52B0" w:rsidP="00997BC5">
                            <w:pPr>
                              <w:spacing w:line="276" w:lineRule="auto"/>
                              <w:rPr>
                                <w:rFonts w:asciiTheme="majorHAnsi" w:hAnsiTheme="majorHAnsi" w:cs="Arial"/>
                                <w:color w:val="000000" w:themeColor="text1"/>
                                <w:szCs w:val="22"/>
                                <w:lang w:val="es-ES_tradnl"/>
                              </w:rPr>
                            </w:pPr>
                            <w:r w:rsidRPr="00996A49">
                              <w:rPr>
                                <w:rFonts w:asciiTheme="majorHAnsi" w:hAnsiTheme="majorHAnsi" w:cs="Arial"/>
                                <w:color w:val="000000" w:themeColor="text1"/>
                                <w:szCs w:val="22"/>
                                <w:lang w:val="es-ES_tradnl"/>
                              </w:rPr>
                              <w:t>INFORME DE ADMISIBILIDAD</w:t>
                            </w:r>
                          </w:p>
                          <w:p w14:paraId="5FDD6F0D" w14:textId="77777777" w:rsidR="008F1912" w:rsidRPr="00996A49" w:rsidRDefault="008F1912" w:rsidP="00997BC5">
                            <w:pPr>
                              <w:spacing w:line="276" w:lineRule="auto"/>
                              <w:rPr>
                                <w:rFonts w:asciiTheme="majorHAnsi" w:hAnsiTheme="majorHAnsi" w:cs="Arial"/>
                                <w:color w:val="000000" w:themeColor="text1"/>
                                <w:szCs w:val="22"/>
                                <w:lang w:val="es-ES_tradnl"/>
                              </w:rPr>
                            </w:pPr>
                            <w:bookmarkStart w:id="1" w:name="_ftnref1"/>
                          </w:p>
                          <w:p w14:paraId="4CFA2FBF" w14:textId="1CF018C4" w:rsidR="005B52B0" w:rsidRPr="00996A49" w:rsidRDefault="00F7170A" w:rsidP="00997BC5">
                            <w:pPr>
                              <w:spacing w:line="276" w:lineRule="auto"/>
                              <w:rPr>
                                <w:rFonts w:asciiTheme="majorHAnsi" w:hAnsiTheme="majorHAnsi" w:cs="Arial"/>
                                <w:color w:val="000000" w:themeColor="text1"/>
                                <w:szCs w:val="22"/>
                                <w:lang w:val="es-ES_tradnl"/>
                              </w:rPr>
                            </w:pPr>
                            <w:r w:rsidRPr="00996A49">
                              <w:rPr>
                                <w:rFonts w:asciiTheme="majorHAnsi" w:hAnsiTheme="majorHAnsi" w:cs="Arial"/>
                                <w:color w:val="000000" w:themeColor="text1"/>
                                <w:szCs w:val="22"/>
                                <w:lang w:val="es-ES_tradnl"/>
                              </w:rPr>
                              <w:t>JOSÉ OMAR TORRES BARBOSA</w:t>
                            </w:r>
                            <w:r w:rsidR="002D4D58">
                              <w:rPr>
                                <w:rFonts w:asciiTheme="majorHAnsi" w:hAnsiTheme="majorHAnsi" w:cs="Arial"/>
                                <w:color w:val="000000" w:themeColor="text1"/>
                                <w:szCs w:val="22"/>
                                <w:lang w:val="es-ES_tradnl"/>
                              </w:rPr>
                              <w:t xml:space="preserve"> Y FAMILIA</w:t>
                            </w:r>
                          </w:p>
                          <w:bookmarkEnd w:id="1"/>
                          <w:p w14:paraId="35068D0D" w14:textId="5A8CC3B5" w:rsidR="005B52B0" w:rsidRPr="00996A49" w:rsidRDefault="00F7170A" w:rsidP="00997BC5">
                            <w:pPr>
                              <w:spacing w:line="276" w:lineRule="auto"/>
                              <w:rPr>
                                <w:rFonts w:asciiTheme="majorHAnsi" w:hAnsiTheme="majorHAnsi" w:cs="Arial"/>
                                <w:color w:val="000000" w:themeColor="text1"/>
                                <w:szCs w:val="22"/>
                                <w:lang w:val="es-ES"/>
                              </w:rPr>
                            </w:pPr>
                            <w:r w:rsidRPr="00996A49">
                              <w:rPr>
                                <w:rFonts w:asciiTheme="majorHAnsi" w:hAnsiTheme="majorHAnsi" w:cs="Arial"/>
                                <w:color w:val="000000" w:themeColor="text1"/>
                                <w:szCs w:val="22"/>
                                <w:lang w:val="es-ES_tradnl"/>
                              </w:rPr>
                              <w:t>COLOMBIA</w:t>
                            </w:r>
                          </w:p>
                          <w:p w14:paraId="575DFD52" w14:textId="77777777" w:rsidR="00996A49" w:rsidRPr="00AE5488" w:rsidRDefault="00996A4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1C7712F" w:rsidR="005B52B0" w:rsidRPr="00996A49" w:rsidRDefault="005B52B0" w:rsidP="00997BC5">
                      <w:pPr>
                        <w:spacing w:line="276" w:lineRule="auto"/>
                        <w:rPr>
                          <w:rFonts w:asciiTheme="majorHAnsi" w:hAnsiTheme="majorHAnsi" w:cs="Arial"/>
                          <w:b/>
                          <w:bCs/>
                          <w:color w:val="000000" w:themeColor="text1"/>
                          <w:sz w:val="36"/>
                          <w:szCs w:val="22"/>
                          <w:lang w:val="es-ES_tradnl"/>
                        </w:rPr>
                      </w:pPr>
                      <w:r w:rsidRPr="00996A49">
                        <w:rPr>
                          <w:rFonts w:asciiTheme="majorHAnsi" w:hAnsiTheme="majorHAnsi" w:cs="Arial"/>
                          <w:b/>
                          <w:bCs/>
                          <w:color w:val="000000" w:themeColor="text1"/>
                          <w:sz w:val="36"/>
                          <w:szCs w:val="22"/>
                          <w:lang w:val="es-ES_tradnl"/>
                        </w:rPr>
                        <w:t xml:space="preserve">INFORME </w:t>
                      </w:r>
                      <w:r w:rsidR="00477592" w:rsidRPr="00996A49">
                        <w:rPr>
                          <w:rFonts w:asciiTheme="majorHAnsi" w:hAnsiTheme="majorHAnsi" w:cs="Arial"/>
                          <w:b/>
                          <w:bCs/>
                          <w:color w:val="000000" w:themeColor="text1"/>
                          <w:sz w:val="36"/>
                          <w:szCs w:val="40"/>
                          <w:lang w:val="es-ES_tradnl"/>
                        </w:rPr>
                        <w:t>No.</w:t>
                      </w:r>
                      <w:r w:rsidR="00156004">
                        <w:rPr>
                          <w:rFonts w:asciiTheme="majorHAnsi" w:hAnsiTheme="majorHAnsi" w:cs="Arial"/>
                          <w:b/>
                          <w:bCs/>
                          <w:color w:val="000000" w:themeColor="text1"/>
                          <w:sz w:val="36"/>
                          <w:szCs w:val="22"/>
                          <w:lang w:val="es-ES_tradnl"/>
                        </w:rPr>
                        <w:t xml:space="preserve"> 230</w:t>
                      </w:r>
                      <w:r w:rsidR="007B05C4" w:rsidRPr="00996A49">
                        <w:rPr>
                          <w:rFonts w:asciiTheme="majorHAnsi" w:hAnsiTheme="majorHAnsi" w:cs="Arial"/>
                          <w:b/>
                          <w:bCs/>
                          <w:color w:val="000000" w:themeColor="text1"/>
                          <w:sz w:val="36"/>
                          <w:szCs w:val="22"/>
                          <w:lang w:val="es-ES_tradnl"/>
                        </w:rPr>
                        <w:t>/</w:t>
                      </w:r>
                      <w:r w:rsidR="00C23BA4" w:rsidRPr="00996A49">
                        <w:rPr>
                          <w:rFonts w:asciiTheme="majorHAnsi" w:hAnsiTheme="majorHAnsi" w:cs="Arial"/>
                          <w:b/>
                          <w:bCs/>
                          <w:color w:val="000000" w:themeColor="text1"/>
                          <w:sz w:val="36"/>
                          <w:szCs w:val="22"/>
                          <w:lang w:val="es-ES_tradnl"/>
                        </w:rPr>
                        <w:t>20</w:t>
                      </w:r>
                    </w:p>
                    <w:p w14:paraId="09C54AB3" w14:textId="59C3FD5D" w:rsidR="007B05C4" w:rsidRPr="00996A49" w:rsidRDefault="005B52B0" w:rsidP="00997BC5">
                      <w:pPr>
                        <w:spacing w:line="276" w:lineRule="auto"/>
                        <w:rPr>
                          <w:rFonts w:asciiTheme="majorHAnsi" w:hAnsiTheme="majorHAnsi" w:cs="Arial"/>
                          <w:b/>
                          <w:color w:val="000000" w:themeColor="text1"/>
                          <w:sz w:val="36"/>
                          <w:szCs w:val="22"/>
                          <w:lang w:val="es-ES_tradnl"/>
                        </w:rPr>
                      </w:pPr>
                      <w:r w:rsidRPr="00996A49">
                        <w:rPr>
                          <w:rFonts w:asciiTheme="majorHAnsi" w:hAnsiTheme="majorHAnsi" w:cs="Arial"/>
                          <w:b/>
                          <w:color w:val="000000" w:themeColor="text1"/>
                          <w:sz w:val="36"/>
                          <w:szCs w:val="22"/>
                          <w:lang w:val="es-ES_tradnl"/>
                        </w:rPr>
                        <w:t xml:space="preserve">PETICIÓN </w:t>
                      </w:r>
                      <w:r w:rsidR="00F7170A" w:rsidRPr="00996A49">
                        <w:rPr>
                          <w:rFonts w:asciiTheme="majorHAnsi" w:hAnsiTheme="majorHAnsi" w:cs="Arial"/>
                          <w:b/>
                          <w:color w:val="000000" w:themeColor="text1"/>
                          <w:sz w:val="36"/>
                          <w:szCs w:val="22"/>
                          <w:lang w:val="es-ES_tradnl"/>
                        </w:rPr>
                        <w:t>647-09</w:t>
                      </w:r>
                      <w:r w:rsidR="00246D1F" w:rsidRPr="00996A49">
                        <w:rPr>
                          <w:rFonts w:asciiTheme="majorHAnsi" w:hAnsiTheme="majorHAnsi" w:cs="Arial"/>
                          <w:b/>
                          <w:color w:val="000000" w:themeColor="text1"/>
                          <w:sz w:val="36"/>
                          <w:szCs w:val="22"/>
                          <w:lang w:val="es-ES_tradnl"/>
                        </w:rPr>
                        <w:t xml:space="preserve"> </w:t>
                      </w:r>
                    </w:p>
                    <w:p w14:paraId="70CF6833" w14:textId="15AC6B80" w:rsidR="00CD046C" w:rsidRPr="00996A49" w:rsidRDefault="005B52B0" w:rsidP="00997BC5">
                      <w:pPr>
                        <w:spacing w:line="276" w:lineRule="auto"/>
                        <w:rPr>
                          <w:rFonts w:asciiTheme="majorHAnsi" w:hAnsiTheme="majorHAnsi" w:cs="Arial"/>
                          <w:color w:val="000000" w:themeColor="text1"/>
                          <w:szCs w:val="22"/>
                          <w:lang w:val="es-ES_tradnl"/>
                        </w:rPr>
                      </w:pPr>
                      <w:r w:rsidRPr="00996A49">
                        <w:rPr>
                          <w:rFonts w:asciiTheme="majorHAnsi" w:hAnsiTheme="majorHAnsi" w:cs="Arial"/>
                          <w:color w:val="000000" w:themeColor="text1"/>
                          <w:szCs w:val="22"/>
                          <w:lang w:val="es-ES_tradnl"/>
                        </w:rPr>
                        <w:t>INFORME DE ADMISIBILIDAD</w:t>
                      </w:r>
                    </w:p>
                    <w:p w14:paraId="5FDD6F0D" w14:textId="77777777" w:rsidR="008F1912" w:rsidRPr="00996A49" w:rsidRDefault="008F1912" w:rsidP="00997BC5">
                      <w:pPr>
                        <w:spacing w:line="276" w:lineRule="auto"/>
                        <w:rPr>
                          <w:rFonts w:asciiTheme="majorHAnsi" w:hAnsiTheme="majorHAnsi" w:cs="Arial"/>
                          <w:color w:val="000000" w:themeColor="text1"/>
                          <w:szCs w:val="22"/>
                          <w:lang w:val="es-ES_tradnl"/>
                        </w:rPr>
                      </w:pPr>
                      <w:bookmarkStart w:id="1" w:name="_ftnref1"/>
                    </w:p>
                    <w:p w14:paraId="4CFA2FBF" w14:textId="1CF018C4" w:rsidR="005B52B0" w:rsidRPr="00996A49" w:rsidRDefault="00F7170A" w:rsidP="00997BC5">
                      <w:pPr>
                        <w:spacing w:line="276" w:lineRule="auto"/>
                        <w:rPr>
                          <w:rFonts w:asciiTheme="majorHAnsi" w:hAnsiTheme="majorHAnsi" w:cs="Arial"/>
                          <w:color w:val="000000" w:themeColor="text1"/>
                          <w:szCs w:val="22"/>
                          <w:lang w:val="es-ES_tradnl"/>
                        </w:rPr>
                      </w:pPr>
                      <w:r w:rsidRPr="00996A49">
                        <w:rPr>
                          <w:rFonts w:asciiTheme="majorHAnsi" w:hAnsiTheme="majorHAnsi" w:cs="Arial"/>
                          <w:color w:val="000000" w:themeColor="text1"/>
                          <w:szCs w:val="22"/>
                          <w:lang w:val="es-ES_tradnl"/>
                        </w:rPr>
                        <w:t>JOSÉ OMAR TORRES BARBOSA</w:t>
                      </w:r>
                      <w:r w:rsidR="002D4D58">
                        <w:rPr>
                          <w:rFonts w:asciiTheme="majorHAnsi" w:hAnsiTheme="majorHAnsi" w:cs="Arial"/>
                          <w:color w:val="000000" w:themeColor="text1"/>
                          <w:szCs w:val="22"/>
                          <w:lang w:val="es-ES_tradnl"/>
                        </w:rPr>
                        <w:t xml:space="preserve"> Y FAMILIA</w:t>
                      </w:r>
                    </w:p>
                    <w:bookmarkEnd w:id="1"/>
                    <w:p w14:paraId="35068D0D" w14:textId="5A8CC3B5" w:rsidR="005B52B0" w:rsidRPr="00996A49" w:rsidRDefault="00F7170A" w:rsidP="00997BC5">
                      <w:pPr>
                        <w:spacing w:line="276" w:lineRule="auto"/>
                        <w:rPr>
                          <w:rFonts w:asciiTheme="majorHAnsi" w:hAnsiTheme="majorHAnsi" w:cs="Arial"/>
                          <w:color w:val="000000" w:themeColor="text1"/>
                          <w:szCs w:val="22"/>
                          <w:lang w:val="es-ES"/>
                        </w:rPr>
                      </w:pPr>
                      <w:r w:rsidRPr="00996A49">
                        <w:rPr>
                          <w:rFonts w:asciiTheme="majorHAnsi" w:hAnsiTheme="majorHAnsi" w:cs="Arial"/>
                          <w:color w:val="000000" w:themeColor="text1"/>
                          <w:szCs w:val="22"/>
                          <w:lang w:val="es-ES_tradnl"/>
                        </w:rPr>
                        <w:t>COLOMBIA</w:t>
                      </w:r>
                    </w:p>
                    <w:p w14:paraId="575DFD52" w14:textId="77777777" w:rsidR="00996A49" w:rsidRPr="00AE5488" w:rsidRDefault="00996A49" w:rsidP="007A5817">
                      <w:pPr>
                        <w:rPr>
                          <w:color w:val="0D0D0D" w:themeColor="text1" w:themeTint="F2"/>
                          <w:lang w:val="es-ES_tradnl"/>
                        </w:rPr>
                      </w:pPr>
                    </w:p>
                  </w:txbxContent>
                </v:textbox>
              </v:shape>
            </w:pict>
          </mc:Fallback>
        </mc:AlternateContent>
      </w:r>
      <w:r w:rsidR="004E2649" w:rsidRPr="00B052F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B8049C9" w:rsidR="00996A49" w:rsidRPr="00156004" w:rsidRDefault="00156004" w:rsidP="007A5817">
                            <w:pPr>
                              <w:spacing w:line="276" w:lineRule="auto"/>
                              <w:jc w:val="right"/>
                              <w:rPr>
                                <w:rFonts w:asciiTheme="minorHAnsi" w:hAnsiTheme="minorHAnsi"/>
                                <w:color w:val="FFFFFF" w:themeColor="background1"/>
                                <w:sz w:val="22"/>
                                <w:lang w:val="es-419"/>
                              </w:rPr>
                            </w:pPr>
                            <w:r w:rsidRPr="00156004">
                              <w:rPr>
                                <w:rFonts w:asciiTheme="minorHAnsi" w:hAnsiTheme="minorHAnsi"/>
                                <w:color w:val="FFFFFF" w:themeColor="background1"/>
                                <w:sz w:val="22"/>
                                <w:lang w:val="es-419"/>
                              </w:rPr>
                              <w:t>OEA/</w:t>
                            </w:r>
                            <w:proofErr w:type="spellStart"/>
                            <w:r w:rsidRPr="00156004">
                              <w:rPr>
                                <w:rFonts w:asciiTheme="minorHAnsi" w:hAnsiTheme="minorHAnsi"/>
                                <w:color w:val="FFFFFF" w:themeColor="background1"/>
                                <w:sz w:val="22"/>
                                <w:lang w:val="es-419"/>
                              </w:rPr>
                              <w:t>Ser.L</w:t>
                            </w:r>
                            <w:proofErr w:type="spellEnd"/>
                            <w:r w:rsidRPr="00156004">
                              <w:rPr>
                                <w:rFonts w:asciiTheme="minorHAnsi" w:hAnsiTheme="minorHAnsi"/>
                                <w:color w:val="FFFFFF" w:themeColor="background1"/>
                                <w:sz w:val="22"/>
                                <w:lang w:val="es-419"/>
                              </w:rPr>
                              <w:t>/V/II.</w:t>
                            </w:r>
                          </w:p>
                          <w:p w14:paraId="6A41611B" w14:textId="69108C6E" w:rsidR="00996A49" w:rsidRPr="00156004" w:rsidRDefault="00996A49" w:rsidP="007A5817">
                            <w:pPr>
                              <w:spacing w:line="276" w:lineRule="auto"/>
                              <w:jc w:val="right"/>
                              <w:rPr>
                                <w:rFonts w:asciiTheme="minorHAnsi" w:hAnsiTheme="minorHAnsi"/>
                                <w:color w:val="FFFFFF" w:themeColor="background1"/>
                                <w:sz w:val="22"/>
                                <w:lang w:val="es-419"/>
                              </w:rPr>
                            </w:pPr>
                            <w:r w:rsidRPr="00156004">
                              <w:rPr>
                                <w:rFonts w:asciiTheme="minorHAnsi" w:hAnsiTheme="minorHAnsi"/>
                                <w:color w:val="FFFFFF" w:themeColor="background1"/>
                                <w:sz w:val="22"/>
                                <w:lang w:val="es-419"/>
                              </w:rPr>
                              <w:t>Doc.</w:t>
                            </w:r>
                            <w:r w:rsidR="00156004" w:rsidRPr="00156004">
                              <w:rPr>
                                <w:rFonts w:asciiTheme="minorHAnsi" w:hAnsiTheme="minorHAnsi"/>
                                <w:color w:val="FFFFFF" w:themeColor="background1"/>
                                <w:sz w:val="22"/>
                                <w:lang w:val="es-419"/>
                              </w:rPr>
                              <w:t xml:space="preserve"> 245</w:t>
                            </w:r>
                          </w:p>
                          <w:p w14:paraId="69373ED2" w14:textId="2CD7B940" w:rsidR="00996A49" w:rsidRPr="00C25ADB" w:rsidRDefault="001560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996A49" w:rsidRPr="00C25ADB">
                              <w:rPr>
                                <w:rFonts w:asciiTheme="minorHAnsi" w:hAnsiTheme="minorHAnsi"/>
                                <w:color w:val="FFFFFF" w:themeColor="background1"/>
                                <w:sz w:val="22"/>
                                <w:lang w:val="es-PA"/>
                              </w:rPr>
                              <w:t xml:space="preserve"> 2020</w:t>
                            </w:r>
                          </w:p>
                          <w:p w14:paraId="0771DB5B" w14:textId="77777777" w:rsidR="00996A49" w:rsidRPr="00C25ADB" w:rsidRDefault="00996A4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B8049C9" w:rsidR="00996A49" w:rsidRPr="00156004" w:rsidRDefault="00156004" w:rsidP="007A5817">
                      <w:pPr>
                        <w:spacing w:line="276" w:lineRule="auto"/>
                        <w:jc w:val="right"/>
                        <w:rPr>
                          <w:rFonts w:asciiTheme="minorHAnsi" w:hAnsiTheme="minorHAnsi"/>
                          <w:color w:val="FFFFFF" w:themeColor="background1"/>
                          <w:sz w:val="22"/>
                          <w:lang w:val="es-419"/>
                        </w:rPr>
                      </w:pPr>
                      <w:r w:rsidRPr="00156004">
                        <w:rPr>
                          <w:rFonts w:asciiTheme="minorHAnsi" w:hAnsiTheme="minorHAnsi"/>
                          <w:color w:val="FFFFFF" w:themeColor="background1"/>
                          <w:sz w:val="22"/>
                          <w:lang w:val="es-419"/>
                        </w:rPr>
                        <w:t>OEA/Ser.L/V/II.</w:t>
                      </w:r>
                    </w:p>
                    <w:p w14:paraId="6A41611B" w14:textId="69108C6E" w:rsidR="00996A49" w:rsidRPr="00156004" w:rsidRDefault="00996A49" w:rsidP="007A5817">
                      <w:pPr>
                        <w:spacing w:line="276" w:lineRule="auto"/>
                        <w:jc w:val="right"/>
                        <w:rPr>
                          <w:rFonts w:asciiTheme="minorHAnsi" w:hAnsiTheme="minorHAnsi"/>
                          <w:color w:val="FFFFFF" w:themeColor="background1"/>
                          <w:sz w:val="22"/>
                          <w:lang w:val="es-419"/>
                        </w:rPr>
                      </w:pPr>
                      <w:r w:rsidRPr="00156004">
                        <w:rPr>
                          <w:rFonts w:asciiTheme="minorHAnsi" w:hAnsiTheme="minorHAnsi"/>
                          <w:color w:val="FFFFFF" w:themeColor="background1"/>
                          <w:sz w:val="22"/>
                          <w:lang w:val="es-419"/>
                        </w:rPr>
                        <w:t>Doc.</w:t>
                      </w:r>
                      <w:r w:rsidR="00156004" w:rsidRPr="00156004">
                        <w:rPr>
                          <w:rFonts w:asciiTheme="minorHAnsi" w:hAnsiTheme="minorHAnsi"/>
                          <w:color w:val="FFFFFF" w:themeColor="background1"/>
                          <w:sz w:val="22"/>
                          <w:lang w:val="es-419"/>
                        </w:rPr>
                        <w:t xml:space="preserve"> 245</w:t>
                      </w:r>
                    </w:p>
                    <w:p w14:paraId="69373ED2" w14:textId="2CD7B940" w:rsidR="00996A49" w:rsidRPr="00C25ADB" w:rsidRDefault="001560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996A49" w:rsidRPr="00C25ADB">
                        <w:rPr>
                          <w:rFonts w:asciiTheme="minorHAnsi" w:hAnsiTheme="minorHAnsi"/>
                          <w:color w:val="FFFFFF" w:themeColor="background1"/>
                          <w:sz w:val="22"/>
                          <w:lang w:val="es-PA"/>
                        </w:rPr>
                        <w:t xml:space="preserve"> 2020</w:t>
                      </w:r>
                    </w:p>
                    <w:p w14:paraId="0771DB5B" w14:textId="77777777" w:rsidR="00996A49" w:rsidRPr="00C25ADB" w:rsidRDefault="00996A4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B052F2"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B052F2"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B052F2"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B052F2"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B052F2"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B052F2"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B052F2" w:rsidRDefault="0090270B" w:rsidP="00040C3A">
      <w:pPr>
        <w:tabs>
          <w:tab w:val="center" w:pos="5400"/>
        </w:tabs>
        <w:suppressAutoHyphens/>
        <w:jc w:val="center"/>
        <w:rPr>
          <w:rFonts w:asciiTheme="majorHAnsi" w:hAnsiTheme="majorHAnsi"/>
          <w:sz w:val="18"/>
          <w:szCs w:val="22"/>
          <w:lang w:val="es-ES_tradnl"/>
        </w:rPr>
      </w:pPr>
      <w:r w:rsidRPr="00B052F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FC0D1D2" w:rsidR="00996A49" w:rsidRPr="00890650" w:rsidRDefault="00996A4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56004">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56004">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C7706E">
                              <w:rPr>
                                <w:rFonts w:asciiTheme="majorHAnsi" w:hAnsiTheme="majorHAnsi"/>
                                <w:color w:val="0D0D0D" w:themeColor="text1" w:themeTint="F2"/>
                                <w:sz w:val="18"/>
                                <w:szCs w:val="22"/>
                                <w:lang w:val="es-ES"/>
                              </w:rPr>
                              <w:t>.</w:t>
                            </w:r>
                          </w:p>
                          <w:p w14:paraId="4BDF3581" w14:textId="77777777" w:rsidR="00996A49" w:rsidRPr="007A5817" w:rsidRDefault="00996A4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996A49" w:rsidRPr="00167A34" w:rsidRDefault="00996A4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FC0D1D2" w:rsidR="00996A49" w:rsidRPr="00890650" w:rsidRDefault="00996A4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56004">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56004">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C7706E">
                        <w:rPr>
                          <w:rFonts w:asciiTheme="majorHAnsi" w:hAnsiTheme="majorHAnsi"/>
                          <w:color w:val="0D0D0D" w:themeColor="text1" w:themeTint="F2"/>
                          <w:sz w:val="18"/>
                          <w:szCs w:val="22"/>
                          <w:lang w:val="es-ES"/>
                        </w:rPr>
                        <w:t>.</w:t>
                      </w:r>
                    </w:p>
                    <w:p w14:paraId="4BDF3581" w14:textId="77777777" w:rsidR="00996A49" w:rsidRPr="007A5817" w:rsidRDefault="00996A4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996A49" w:rsidRPr="00167A34" w:rsidRDefault="00996A4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B052F2" w:rsidRDefault="0090270B" w:rsidP="00040C3A">
      <w:pPr>
        <w:tabs>
          <w:tab w:val="center" w:pos="5400"/>
        </w:tabs>
        <w:suppressAutoHyphens/>
        <w:jc w:val="center"/>
        <w:rPr>
          <w:rFonts w:asciiTheme="majorHAnsi" w:hAnsiTheme="majorHAnsi"/>
          <w:sz w:val="18"/>
          <w:szCs w:val="22"/>
          <w:lang w:val="es-ES_tradnl"/>
        </w:rPr>
      </w:pPr>
      <w:r w:rsidRPr="00B052F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6E3557D" w:rsidR="00996A49" w:rsidRPr="007B05C4" w:rsidRDefault="00996A4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6004" w:rsidRPr="00156004">
                              <w:rPr>
                                <w:rFonts w:asciiTheme="majorHAnsi" w:hAnsiTheme="majorHAnsi"/>
                                <w:color w:val="595959" w:themeColor="text1" w:themeTint="A6"/>
                                <w:sz w:val="18"/>
                                <w:szCs w:val="18"/>
                                <w:lang w:val="pt-BR"/>
                              </w:rPr>
                              <w:t>230</w:t>
                            </w:r>
                            <w:r w:rsidRPr="00156004">
                              <w:rPr>
                                <w:rFonts w:asciiTheme="majorHAnsi" w:hAnsiTheme="majorHAnsi"/>
                                <w:color w:val="595959" w:themeColor="text1" w:themeTint="A6"/>
                                <w:sz w:val="18"/>
                                <w:szCs w:val="18"/>
                                <w:lang w:val="pt-BR"/>
                              </w:rPr>
                              <w:t>/</w:t>
                            </w:r>
                            <w:r w:rsidR="00156004" w:rsidRPr="00156004">
                              <w:rPr>
                                <w:rFonts w:asciiTheme="majorHAnsi" w:hAnsiTheme="majorHAnsi"/>
                                <w:color w:val="595959" w:themeColor="text1" w:themeTint="A6"/>
                                <w:sz w:val="18"/>
                                <w:szCs w:val="18"/>
                                <w:lang w:val="pt-BR"/>
                              </w:rPr>
                              <w:t>20</w:t>
                            </w:r>
                            <w:r w:rsidRPr="0015600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56004">
                              <w:rPr>
                                <w:rFonts w:asciiTheme="majorHAnsi" w:hAnsiTheme="majorHAnsi"/>
                                <w:color w:val="595959" w:themeColor="text1" w:themeTint="A6"/>
                                <w:sz w:val="18"/>
                                <w:szCs w:val="18"/>
                                <w:lang w:val="es-ES"/>
                              </w:rPr>
                              <w:t>647</w:t>
                            </w:r>
                            <w:r>
                              <w:rPr>
                                <w:rFonts w:asciiTheme="majorHAnsi" w:hAnsiTheme="majorHAnsi"/>
                                <w:color w:val="595959" w:themeColor="text1" w:themeTint="A6"/>
                                <w:sz w:val="18"/>
                                <w:szCs w:val="18"/>
                                <w:lang w:val="es-ES"/>
                              </w:rPr>
                              <w:t>-</w:t>
                            </w:r>
                            <w:r w:rsidR="00156004">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56004">
                              <w:rPr>
                                <w:rFonts w:asciiTheme="majorHAnsi" w:hAnsiTheme="majorHAnsi"/>
                                <w:color w:val="595959" w:themeColor="text1" w:themeTint="A6"/>
                                <w:sz w:val="18"/>
                                <w:szCs w:val="18"/>
                                <w:lang w:val="es-ES_tradnl"/>
                              </w:rPr>
                              <w:t>José Omar Torres Barbosa y familia</w:t>
                            </w:r>
                            <w:r w:rsidRPr="00890650">
                              <w:rPr>
                                <w:rFonts w:asciiTheme="majorHAnsi" w:hAnsiTheme="majorHAnsi"/>
                                <w:color w:val="595959" w:themeColor="text1" w:themeTint="A6"/>
                                <w:sz w:val="18"/>
                                <w:szCs w:val="18"/>
                                <w:lang w:val="es-ES_tradnl"/>
                              </w:rPr>
                              <w:t xml:space="preserve">. </w:t>
                            </w:r>
                            <w:r w:rsidR="0015600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56004">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6E3557D" w:rsidR="00996A49" w:rsidRPr="007B05C4" w:rsidRDefault="00996A4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6004" w:rsidRPr="00156004">
                        <w:rPr>
                          <w:rFonts w:asciiTheme="majorHAnsi" w:hAnsiTheme="majorHAnsi"/>
                          <w:color w:val="595959" w:themeColor="text1" w:themeTint="A6"/>
                          <w:sz w:val="18"/>
                          <w:szCs w:val="18"/>
                          <w:lang w:val="pt-BR"/>
                        </w:rPr>
                        <w:t>230</w:t>
                      </w:r>
                      <w:r w:rsidRPr="00156004">
                        <w:rPr>
                          <w:rFonts w:asciiTheme="majorHAnsi" w:hAnsiTheme="majorHAnsi"/>
                          <w:color w:val="595959" w:themeColor="text1" w:themeTint="A6"/>
                          <w:sz w:val="18"/>
                          <w:szCs w:val="18"/>
                          <w:lang w:val="pt-BR"/>
                        </w:rPr>
                        <w:t>/</w:t>
                      </w:r>
                      <w:r w:rsidR="00156004" w:rsidRPr="00156004">
                        <w:rPr>
                          <w:rFonts w:asciiTheme="majorHAnsi" w:hAnsiTheme="majorHAnsi"/>
                          <w:color w:val="595959" w:themeColor="text1" w:themeTint="A6"/>
                          <w:sz w:val="18"/>
                          <w:szCs w:val="18"/>
                          <w:lang w:val="pt-BR"/>
                        </w:rPr>
                        <w:t>20</w:t>
                      </w:r>
                      <w:r w:rsidRPr="0015600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156004">
                        <w:rPr>
                          <w:rFonts w:asciiTheme="majorHAnsi" w:hAnsiTheme="majorHAnsi"/>
                          <w:color w:val="595959" w:themeColor="text1" w:themeTint="A6"/>
                          <w:sz w:val="18"/>
                          <w:szCs w:val="18"/>
                          <w:lang w:val="es-ES"/>
                        </w:rPr>
                        <w:t>647</w:t>
                      </w:r>
                      <w:r>
                        <w:rPr>
                          <w:rFonts w:asciiTheme="majorHAnsi" w:hAnsiTheme="majorHAnsi"/>
                          <w:color w:val="595959" w:themeColor="text1" w:themeTint="A6"/>
                          <w:sz w:val="18"/>
                          <w:szCs w:val="18"/>
                          <w:lang w:val="es-ES"/>
                        </w:rPr>
                        <w:t>-</w:t>
                      </w:r>
                      <w:r w:rsidR="00156004">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56004">
                        <w:rPr>
                          <w:rFonts w:asciiTheme="majorHAnsi" w:hAnsiTheme="majorHAnsi"/>
                          <w:color w:val="595959" w:themeColor="text1" w:themeTint="A6"/>
                          <w:sz w:val="18"/>
                          <w:szCs w:val="18"/>
                          <w:lang w:val="es-ES_tradnl"/>
                        </w:rPr>
                        <w:t>José Omar Torres Barbosa y familia</w:t>
                      </w:r>
                      <w:r w:rsidRPr="00890650">
                        <w:rPr>
                          <w:rFonts w:asciiTheme="majorHAnsi" w:hAnsiTheme="majorHAnsi"/>
                          <w:color w:val="595959" w:themeColor="text1" w:themeTint="A6"/>
                          <w:sz w:val="18"/>
                          <w:szCs w:val="18"/>
                          <w:lang w:val="es-ES_tradnl"/>
                        </w:rPr>
                        <w:t xml:space="preserve">. </w:t>
                      </w:r>
                      <w:r w:rsidR="0015600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56004">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B052F2"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B052F2" w:rsidRDefault="00D306D1" w:rsidP="005516A1">
      <w:pPr>
        <w:tabs>
          <w:tab w:val="center" w:pos="5400"/>
        </w:tabs>
        <w:suppressAutoHyphens/>
        <w:jc w:val="center"/>
        <w:rPr>
          <w:rFonts w:asciiTheme="majorHAnsi" w:hAnsiTheme="majorHAnsi"/>
          <w:b/>
          <w:sz w:val="20"/>
          <w:lang w:val="es-ES_tradnl"/>
        </w:rPr>
      </w:pPr>
      <w:r w:rsidRPr="00B052F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87E64CA" w:rsidR="00996A49" w:rsidRPr="00D72DC6" w:rsidRDefault="00C7706E" w:rsidP="00F02AD1">
                            <w:pPr>
                              <w:rPr>
                                <w:color w:val="FFFFFF" w:themeColor="background1"/>
                                <w14:textFill>
                                  <w14:noFill/>
                                </w14:textFill>
                              </w:rPr>
                            </w:pPr>
                            <w:r>
                              <w:rPr>
                                <w:noProof/>
                                <w:color w:val="FFFFFF" w:themeColor="background1"/>
                              </w:rPr>
                              <w:drawing>
                                <wp:inline distT="0" distB="0" distL="0" distR="0" wp14:anchorId="33ED759F" wp14:editId="37C61F3E">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87E64CA" w:rsidR="00996A49" w:rsidRPr="00D72DC6" w:rsidRDefault="00C7706E" w:rsidP="00F02AD1">
                      <w:pPr>
                        <w:rPr>
                          <w:color w:val="FFFFFF" w:themeColor="background1"/>
                          <w14:textFill>
                            <w14:noFill/>
                          </w14:textFill>
                        </w:rPr>
                      </w:pPr>
                      <w:r>
                        <w:rPr>
                          <w:noProof/>
                          <w:color w:val="FFFFFF" w:themeColor="background1"/>
                        </w:rPr>
                        <w:drawing>
                          <wp:inline distT="0" distB="0" distL="0" distR="0" wp14:anchorId="33ED759F" wp14:editId="37C61F3E">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052F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996A49" w:rsidRPr="004B7EB6" w:rsidRDefault="00996A4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6EA0DBC3" w14:textId="77777777" w:rsidR="00996A49" w:rsidRPr="004B7EB6" w:rsidRDefault="00996A4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B052F2" w:rsidRDefault="004A6A54" w:rsidP="005516A1">
      <w:pPr>
        <w:tabs>
          <w:tab w:val="center" w:pos="5400"/>
        </w:tabs>
        <w:suppressAutoHyphens/>
        <w:jc w:val="center"/>
        <w:rPr>
          <w:rFonts w:asciiTheme="majorHAnsi" w:hAnsiTheme="majorHAnsi"/>
          <w:b/>
          <w:sz w:val="20"/>
          <w:lang w:val="es-ES_tradnl"/>
        </w:rPr>
        <w:sectPr w:rsidR="0070697F" w:rsidRPr="00B052F2"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B052F2">
        <w:rPr>
          <w:rFonts w:asciiTheme="majorHAnsi" w:hAnsiTheme="majorHAnsi"/>
          <w:b/>
          <w:sz w:val="20"/>
          <w:lang w:val="es-ES_tradnl"/>
        </w:rPr>
        <w:tab/>
      </w:r>
    </w:p>
    <w:p w14:paraId="376DDC8B" w14:textId="77777777" w:rsidR="003239B8" w:rsidRPr="00B052F2" w:rsidRDefault="003239B8" w:rsidP="004A6A54">
      <w:pPr>
        <w:spacing w:after="240"/>
        <w:ind w:firstLine="720"/>
        <w:jc w:val="both"/>
        <w:rPr>
          <w:rFonts w:asciiTheme="majorHAnsi" w:hAnsiTheme="majorHAnsi"/>
          <w:b/>
          <w:bCs/>
          <w:sz w:val="20"/>
          <w:szCs w:val="20"/>
          <w:lang w:val="es-ES"/>
        </w:rPr>
      </w:pPr>
      <w:r w:rsidRPr="00B052F2">
        <w:rPr>
          <w:rFonts w:asciiTheme="majorHAnsi" w:hAnsiTheme="majorHAnsi"/>
          <w:b/>
          <w:bCs/>
          <w:sz w:val="20"/>
          <w:szCs w:val="20"/>
          <w:lang w:val="es-ES"/>
        </w:rPr>
        <w:lastRenderedPageBreak/>
        <w:t>I.</w:t>
      </w:r>
      <w:r w:rsidRPr="00B052F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052F2"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B052F2" w:rsidRDefault="003239B8" w:rsidP="00996A49">
            <w:pPr>
              <w:jc w:val="center"/>
              <w:rPr>
                <w:rFonts w:asciiTheme="majorHAnsi" w:hAnsiTheme="majorHAnsi"/>
                <w:b/>
                <w:bCs/>
                <w:color w:val="FFFFFF" w:themeColor="background1"/>
                <w:sz w:val="20"/>
                <w:szCs w:val="20"/>
              </w:rPr>
            </w:pPr>
            <w:r w:rsidRPr="00B052F2">
              <w:rPr>
                <w:rFonts w:asciiTheme="majorHAnsi" w:hAnsiTheme="majorHAnsi"/>
                <w:b/>
                <w:bCs/>
                <w:color w:val="FFFFFF" w:themeColor="background1"/>
                <w:sz w:val="20"/>
                <w:szCs w:val="20"/>
              </w:rPr>
              <w:t>Parte peticionaria:</w:t>
            </w:r>
          </w:p>
        </w:tc>
        <w:tc>
          <w:tcPr>
            <w:tcW w:w="5760" w:type="dxa"/>
            <w:vAlign w:val="center"/>
          </w:tcPr>
          <w:p w14:paraId="3C5315D8" w14:textId="1CCC9E9F" w:rsidR="003239B8" w:rsidRPr="00B052F2" w:rsidRDefault="006B5141" w:rsidP="008D2290">
            <w:pPr>
              <w:jc w:val="both"/>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Luz Marina Barahona</w:t>
            </w:r>
            <w:r w:rsidR="009C20B0" w:rsidRPr="00B052F2">
              <w:rPr>
                <w:rStyle w:val="FootnoteReference"/>
                <w:rFonts w:asciiTheme="majorHAnsi" w:hAnsiTheme="majorHAnsi"/>
                <w:bCs/>
                <w:color w:val="000000" w:themeColor="text1"/>
                <w:sz w:val="20"/>
                <w:szCs w:val="20"/>
                <w:lang w:val="es-ES"/>
              </w:rPr>
              <w:footnoteReference w:id="2"/>
            </w:r>
          </w:p>
        </w:tc>
      </w:tr>
      <w:tr w:rsidR="003239B8" w:rsidRPr="00B052F2"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B052F2" w:rsidRDefault="00582394"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052F2">
                  <w:rPr>
                    <w:rFonts w:asciiTheme="majorHAnsi" w:hAnsiTheme="majorHAnsi"/>
                    <w:b/>
                    <w:bCs/>
                    <w:color w:val="FFFFFF" w:themeColor="background1"/>
                    <w:sz w:val="20"/>
                    <w:szCs w:val="20"/>
                  </w:rPr>
                  <w:t>Presunta víctima</w:t>
                </w:r>
              </w:sdtContent>
            </w:sdt>
            <w:r w:rsidR="003239B8" w:rsidRPr="00B052F2">
              <w:rPr>
                <w:rFonts w:asciiTheme="majorHAnsi" w:hAnsiTheme="majorHAnsi"/>
                <w:b/>
                <w:bCs/>
                <w:color w:val="FFFFFF" w:themeColor="background1"/>
                <w:sz w:val="20"/>
                <w:szCs w:val="20"/>
              </w:rPr>
              <w:t>:</w:t>
            </w:r>
          </w:p>
        </w:tc>
        <w:tc>
          <w:tcPr>
            <w:tcW w:w="5760" w:type="dxa"/>
            <w:vAlign w:val="center"/>
          </w:tcPr>
          <w:p w14:paraId="4AEBF59E" w14:textId="7A1A667D" w:rsidR="003239B8" w:rsidRPr="00B052F2" w:rsidRDefault="00F7170A" w:rsidP="008D2290">
            <w:pPr>
              <w:jc w:val="both"/>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José Omar Torres Barbosa</w:t>
            </w:r>
            <w:r w:rsidR="00EB6255" w:rsidRPr="00B052F2">
              <w:rPr>
                <w:rFonts w:asciiTheme="majorHAnsi" w:hAnsiTheme="majorHAnsi"/>
                <w:bCs/>
                <w:color w:val="000000" w:themeColor="text1"/>
                <w:sz w:val="20"/>
                <w:szCs w:val="20"/>
                <w:lang w:val="es-ES"/>
              </w:rPr>
              <w:t xml:space="preserve"> y familia</w:t>
            </w:r>
          </w:p>
        </w:tc>
      </w:tr>
      <w:tr w:rsidR="003239B8" w:rsidRPr="00B052F2"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B052F2" w:rsidRDefault="003239B8" w:rsidP="008D2290">
            <w:pPr>
              <w:jc w:val="center"/>
              <w:rPr>
                <w:rFonts w:asciiTheme="majorHAnsi" w:hAnsiTheme="majorHAnsi"/>
                <w:b/>
                <w:bCs/>
                <w:color w:val="FFFFFF" w:themeColor="background1"/>
                <w:sz w:val="20"/>
                <w:szCs w:val="20"/>
              </w:rPr>
            </w:pPr>
            <w:r w:rsidRPr="00B052F2">
              <w:rPr>
                <w:rFonts w:asciiTheme="majorHAnsi" w:hAnsiTheme="majorHAnsi"/>
                <w:b/>
                <w:bCs/>
                <w:color w:val="FFFFFF" w:themeColor="background1"/>
                <w:sz w:val="20"/>
                <w:szCs w:val="20"/>
              </w:rPr>
              <w:t xml:space="preserve">Estado </w:t>
            </w:r>
            <w:proofErr w:type="spellStart"/>
            <w:r w:rsidRPr="00B052F2">
              <w:rPr>
                <w:rFonts w:asciiTheme="majorHAnsi" w:hAnsiTheme="majorHAnsi"/>
                <w:b/>
                <w:bCs/>
                <w:color w:val="FFFFFF" w:themeColor="background1"/>
                <w:sz w:val="20"/>
                <w:szCs w:val="20"/>
              </w:rPr>
              <w:t>denunciado</w:t>
            </w:r>
            <w:proofErr w:type="spellEnd"/>
            <w:r w:rsidRPr="00B052F2">
              <w:rPr>
                <w:rFonts w:asciiTheme="majorHAnsi" w:hAnsiTheme="majorHAnsi"/>
                <w:b/>
                <w:bCs/>
                <w:color w:val="FFFFFF" w:themeColor="background1"/>
                <w:sz w:val="20"/>
                <w:szCs w:val="20"/>
              </w:rPr>
              <w:t>:</w:t>
            </w:r>
          </w:p>
        </w:tc>
        <w:tc>
          <w:tcPr>
            <w:tcW w:w="5760" w:type="dxa"/>
            <w:vAlign w:val="center"/>
          </w:tcPr>
          <w:p w14:paraId="274C8A50" w14:textId="1EDD45EF" w:rsidR="003239B8" w:rsidRPr="00B052F2" w:rsidRDefault="00F7170A" w:rsidP="00F7170A">
            <w:pPr>
              <w:jc w:val="both"/>
              <w:rPr>
                <w:rFonts w:asciiTheme="majorHAnsi" w:hAnsiTheme="majorHAnsi"/>
                <w:bCs/>
                <w:color w:val="000000" w:themeColor="text1"/>
                <w:sz w:val="20"/>
                <w:szCs w:val="20"/>
              </w:rPr>
            </w:pPr>
            <w:r w:rsidRPr="00B052F2">
              <w:rPr>
                <w:rFonts w:asciiTheme="majorHAnsi" w:hAnsiTheme="majorHAnsi"/>
                <w:bCs/>
                <w:color w:val="000000" w:themeColor="text1"/>
                <w:sz w:val="20"/>
                <w:szCs w:val="20"/>
              </w:rPr>
              <w:t>Colombia</w:t>
            </w:r>
          </w:p>
        </w:tc>
      </w:tr>
      <w:tr w:rsidR="00223A29" w:rsidRPr="00B052F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B052F2" w:rsidRDefault="001B3A00" w:rsidP="00E4118C">
            <w:pPr>
              <w:jc w:val="center"/>
              <w:rPr>
                <w:rFonts w:asciiTheme="majorHAnsi" w:hAnsiTheme="majorHAnsi"/>
                <w:b/>
                <w:bCs/>
                <w:color w:val="FFFFFF" w:themeColor="background1"/>
                <w:sz w:val="20"/>
                <w:szCs w:val="20"/>
              </w:rPr>
            </w:pPr>
            <w:r w:rsidRPr="00B052F2">
              <w:rPr>
                <w:rFonts w:asciiTheme="majorHAnsi" w:hAnsiTheme="majorHAnsi"/>
                <w:b/>
                <w:bCs/>
                <w:color w:val="FFFFFF" w:themeColor="background1"/>
                <w:sz w:val="20"/>
                <w:szCs w:val="20"/>
              </w:rPr>
              <w:t xml:space="preserve">Derechos </w:t>
            </w:r>
            <w:r w:rsidR="00E4118C" w:rsidRPr="00B052F2">
              <w:rPr>
                <w:rFonts w:asciiTheme="majorHAnsi" w:hAnsiTheme="majorHAnsi"/>
                <w:b/>
                <w:bCs/>
                <w:color w:val="FFFFFF" w:themeColor="background1"/>
                <w:sz w:val="20"/>
                <w:szCs w:val="20"/>
              </w:rPr>
              <w:t>invocados</w:t>
            </w:r>
            <w:r w:rsidRPr="00B052F2">
              <w:rPr>
                <w:rFonts w:asciiTheme="majorHAnsi" w:hAnsiTheme="majorHAnsi"/>
                <w:b/>
                <w:bCs/>
                <w:color w:val="FFFFFF" w:themeColor="background1"/>
                <w:sz w:val="20"/>
                <w:szCs w:val="20"/>
              </w:rPr>
              <w:t>:</w:t>
            </w:r>
          </w:p>
        </w:tc>
        <w:tc>
          <w:tcPr>
            <w:tcW w:w="5760" w:type="dxa"/>
            <w:vAlign w:val="center"/>
          </w:tcPr>
          <w:p w14:paraId="6DEE1EEB" w14:textId="24087235" w:rsidR="00223A29" w:rsidRPr="00B052F2" w:rsidRDefault="00FF0BB3" w:rsidP="00EB6255">
            <w:pPr>
              <w:jc w:val="both"/>
              <w:rPr>
                <w:rFonts w:asciiTheme="majorHAnsi" w:hAnsiTheme="majorHAnsi"/>
                <w:bCs/>
                <w:color w:val="000000" w:themeColor="text1"/>
                <w:sz w:val="20"/>
                <w:szCs w:val="20"/>
                <w:lang w:val="es-ES"/>
              </w:rPr>
            </w:pPr>
            <w:r w:rsidRPr="00B052F2">
              <w:rPr>
                <w:rFonts w:asciiTheme="majorHAnsi" w:hAnsiTheme="majorHAnsi"/>
                <w:color w:val="000000" w:themeColor="text1"/>
                <w:sz w:val="20"/>
                <w:szCs w:val="20"/>
                <w:lang w:val="es-ES"/>
              </w:rPr>
              <w:t>4 (vida), 17 (protección familiar) y 21 (propiedad privada) de la Convención en concordancia con el artículo 1.1. del mismo instrumento</w:t>
            </w:r>
            <w:r w:rsidRPr="00B052F2" w:rsidDel="00FF0BB3">
              <w:rPr>
                <w:rFonts w:asciiTheme="majorHAnsi" w:hAnsiTheme="majorHAnsi"/>
                <w:bCs/>
                <w:color w:val="000000" w:themeColor="text1"/>
                <w:sz w:val="20"/>
                <w:szCs w:val="20"/>
                <w:lang w:val="es-ES"/>
              </w:rPr>
              <w:t xml:space="preserve"> </w:t>
            </w:r>
          </w:p>
        </w:tc>
      </w:tr>
    </w:tbl>
    <w:p w14:paraId="20263696" w14:textId="77777777" w:rsidR="003239B8" w:rsidRPr="00B052F2" w:rsidRDefault="003239B8" w:rsidP="003239B8">
      <w:pPr>
        <w:spacing w:before="240" w:after="240"/>
        <w:ind w:firstLine="720"/>
        <w:jc w:val="both"/>
        <w:rPr>
          <w:rFonts w:asciiTheme="majorHAnsi" w:hAnsiTheme="majorHAnsi"/>
          <w:b/>
          <w:bCs/>
          <w:sz w:val="20"/>
          <w:szCs w:val="20"/>
          <w:lang w:val="es-ES"/>
        </w:rPr>
      </w:pPr>
      <w:r w:rsidRPr="00B052F2">
        <w:rPr>
          <w:rFonts w:asciiTheme="majorHAnsi" w:hAnsiTheme="majorHAnsi"/>
          <w:b/>
          <w:bCs/>
          <w:sz w:val="20"/>
          <w:szCs w:val="20"/>
          <w:lang w:val="es-ES"/>
        </w:rPr>
        <w:t>II.</w:t>
      </w:r>
      <w:r w:rsidRPr="00B052F2">
        <w:rPr>
          <w:rFonts w:asciiTheme="majorHAnsi" w:hAnsiTheme="majorHAnsi"/>
          <w:b/>
          <w:bCs/>
          <w:sz w:val="20"/>
          <w:szCs w:val="20"/>
          <w:lang w:val="es-ES"/>
        </w:rPr>
        <w:tab/>
        <w:t>TRÁMITE ANTE LA CIDH</w:t>
      </w:r>
      <w:r w:rsidR="008E3BFE" w:rsidRPr="00B052F2">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052F2"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B052F2" w:rsidRDefault="004A6A54" w:rsidP="004A6A54">
            <w:pPr>
              <w:jc w:val="center"/>
              <w:rPr>
                <w:rFonts w:asciiTheme="majorHAnsi" w:hAnsiTheme="majorHAnsi"/>
                <w:b/>
                <w:bCs/>
                <w:color w:val="FFFFFF" w:themeColor="background1"/>
                <w:sz w:val="20"/>
                <w:szCs w:val="20"/>
                <w:lang w:val="es-ES"/>
              </w:rPr>
            </w:pPr>
            <w:r w:rsidRPr="00B052F2">
              <w:rPr>
                <w:rFonts w:asciiTheme="majorHAnsi" w:hAnsiTheme="majorHAnsi"/>
                <w:b/>
                <w:bCs/>
                <w:color w:val="FFFFFF" w:themeColor="background1"/>
                <w:sz w:val="20"/>
                <w:szCs w:val="20"/>
                <w:lang w:val="es-ES"/>
              </w:rPr>
              <w:t>P</w:t>
            </w:r>
            <w:r w:rsidR="004C2312" w:rsidRPr="00B052F2">
              <w:rPr>
                <w:rFonts w:asciiTheme="majorHAnsi" w:hAnsiTheme="majorHAnsi"/>
                <w:b/>
                <w:bCs/>
                <w:color w:val="FFFFFF" w:themeColor="background1"/>
                <w:sz w:val="20"/>
                <w:szCs w:val="20"/>
                <w:lang w:val="es-ES"/>
              </w:rPr>
              <w:t>resentación de la petición:</w:t>
            </w:r>
          </w:p>
        </w:tc>
        <w:tc>
          <w:tcPr>
            <w:tcW w:w="5760" w:type="dxa"/>
            <w:vAlign w:val="center"/>
          </w:tcPr>
          <w:p w14:paraId="6E579153" w14:textId="29D0AC01" w:rsidR="004C2312" w:rsidRPr="00B052F2" w:rsidRDefault="00F7170A" w:rsidP="002625EA">
            <w:pPr>
              <w:jc w:val="both"/>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1 de junio de 2009</w:t>
            </w:r>
          </w:p>
        </w:tc>
      </w:tr>
      <w:tr w:rsidR="00131425" w:rsidRPr="00B052F2"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B052F2" w:rsidRDefault="00131425" w:rsidP="004A6A54">
            <w:pPr>
              <w:jc w:val="center"/>
              <w:rPr>
                <w:rFonts w:asciiTheme="majorHAnsi" w:hAnsiTheme="majorHAnsi"/>
                <w:b/>
                <w:bCs/>
                <w:color w:val="FFFFFF" w:themeColor="background1"/>
                <w:sz w:val="20"/>
                <w:szCs w:val="20"/>
                <w:lang w:val="es-ES"/>
              </w:rPr>
            </w:pPr>
            <w:r w:rsidRPr="00B052F2">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30151270" w14:textId="45637575" w:rsidR="00131425" w:rsidRPr="00B052F2" w:rsidRDefault="00F7170A" w:rsidP="002625EA">
            <w:pPr>
              <w:jc w:val="both"/>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10 de abril de 2016</w:t>
            </w:r>
          </w:p>
        </w:tc>
      </w:tr>
      <w:tr w:rsidR="004C2312" w:rsidRPr="00B052F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B052F2" w:rsidRDefault="004A6A54" w:rsidP="004A6A54">
            <w:pPr>
              <w:jc w:val="center"/>
              <w:rPr>
                <w:rFonts w:asciiTheme="majorHAnsi" w:hAnsiTheme="majorHAnsi"/>
                <w:b/>
                <w:bCs/>
                <w:color w:val="FFFFFF" w:themeColor="background1"/>
                <w:sz w:val="20"/>
                <w:szCs w:val="20"/>
                <w:lang w:val="es-ES"/>
              </w:rPr>
            </w:pPr>
            <w:r w:rsidRPr="00B052F2">
              <w:rPr>
                <w:rFonts w:asciiTheme="majorHAnsi" w:hAnsiTheme="majorHAnsi"/>
                <w:b/>
                <w:color w:val="FFFFFF" w:themeColor="background1"/>
                <w:sz w:val="20"/>
                <w:szCs w:val="20"/>
                <w:lang w:val="es-ES"/>
              </w:rPr>
              <w:t>N</w:t>
            </w:r>
            <w:r w:rsidR="004C2312" w:rsidRPr="00B052F2">
              <w:rPr>
                <w:rFonts w:asciiTheme="majorHAnsi" w:hAnsiTheme="majorHAnsi"/>
                <w:b/>
                <w:color w:val="FFFFFF" w:themeColor="background1"/>
                <w:sz w:val="20"/>
                <w:szCs w:val="20"/>
                <w:lang w:val="es-ES"/>
              </w:rPr>
              <w:t>otificación de la petición al Estado:</w:t>
            </w:r>
          </w:p>
        </w:tc>
        <w:tc>
          <w:tcPr>
            <w:tcW w:w="5760" w:type="dxa"/>
            <w:vAlign w:val="center"/>
          </w:tcPr>
          <w:p w14:paraId="1519DA6A" w14:textId="7D1A9CFD" w:rsidR="004C2312" w:rsidRPr="00B052F2" w:rsidRDefault="00CB3B81" w:rsidP="008D2290">
            <w:pPr>
              <w:jc w:val="both"/>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7 de mayo de 2014</w:t>
            </w:r>
          </w:p>
        </w:tc>
      </w:tr>
      <w:tr w:rsidR="004C2312" w:rsidRPr="00B052F2"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B052F2" w:rsidRDefault="004A6A54" w:rsidP="004A6A54">
            <w:pPr>
              <w:jc w:val="center"/>
              <w:rPr>
                <w:rFonts w:asciiTheme="majorHAnsi" w:hAnsiTheme="majorHAnsi"/>
                <w:b/>
                <w:bCs/>
                <w:color w:val="FFFFFF" w:themeColor="background1"/>
                <w:sz w:val="20"/>
                <w:szCs w:val="20"/>
                <w:lang w:val="es-ES"/>
              </w:rPr>
            </w:pPr>
            <w:r w:rsidRPr="00B052F2">
              <w:rPr>
                <w:rFonts w:asciiTheme="majorHAnsi" w:hAnsiTheme="majorHAnsi"/>
                <w:b/>
                <w:color w:val="FFFFFF" w:themeColor="background1"/>
                <w:sz w:val="20"/>
                <w:szCs w:val="20"/>
                <w:lang w:val="es-ES"/>
              </w:rPr>
              <w:t>P</w:t>
            </w:r>
            <w:r w:rsidR="004C2312" w:rsidRPr="00B052F2">
              <w:rPr>
                <w:rFonts w:asciiTheme="majorHAnsi" w:hAnsiTheme="majorHAnsi"/>
                <w:b/>
                <w:color w:val="FFFFFF" w:themeColor="background1"/>
                <w:sz w:val="20"/>
                <w:szCs w:val="20"/>
                <w:lang w:val="es-ES"/>
              </w:rPr>
              <w:t>rimera respuesta del Estado:</w:t>
            </w:r>
          </w:p>
        </w:tc>
        <w:tc>
          <w:tcPr>
            <w:tcW w:w="5760" w:type="dxa"/>
            <w:vAlign w:val="center"/>
          </w:tcPr>
          <w:p w14:paraId="1972B99E" w14:textId="2B1AF8E2" w:rsidR="004C2312" w:rsidRPr="00B052F2" w:rsidRDefault="000028FA" w:rsidP="008D2290">
            <w:pPr>
              <w:jc w:val="both"/>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20 de abril de 2018</w:t>
            </w:r>
          </w:p>
        </w:tc>
      </w:tr>
      <w:tr w:rsidR="004C2312" w:rsidRPr="00B052F2"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B052F2" w:rsidRDefault="008E3BFE" w:rsidP="008E3BFE">
            <w:pPr>
              <w:jc w:val="center"/>
              <w:rPr>
                <w:rFonts w:asciiTheme="majorHAnsi" w:hAnsiTheme="majorHAnsi"/>
                <w:b/>
                <w:bCs/>
                <w:color w:val="FFFFFF" w:themeColor="background1"/>
                <w:sz w:val="20"/>
                <w:szCs w:val="20"/>
                <w:lang w:val="es-ES"/>
              </w:rPr>
            </w:pPr>
            <w:r w:rsidRPr="00B052F2">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1D8B862" w14:textId="44CAB1D2" w:rsidR="004C2312" w:rsidRPr="00B052F2" w:rsidRDefault="000028FA" w:rsidP="008D2290">
            <w:pPr>
              <w:jc w:val="both"/>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5 de marzo de 2020</w:t>
            </w:r>
          </w:p>
        </w:tc>
      </w:tr>
    </w:tbl>
    <w:p w14:paraId="21DAA666" w14:textId="77777777" w:rsidR="003239B8" w:rsidRPr="00B052F2" w:rsidRDefault="003239B8" w:rsidP="003239B8">
      <w:pPr>
        <w:spacing w:before="240" w:after="240"/>
        <w:ind w:firstLine="720"/>
        <w:jc w:val="both"/>
        <w:rPr>
          <w:rFonts w:asciiTheme="majorHAnsi" w:hAnsiTheme="majorHAnsi"/>
          <w:b/>
          <w:bCs/>
          <w:sz w:val="20"/>
          <w:szCs w:val="20"/>
          <w:lang w:val="es-ES"/>
        </w:rPr>
      </w:pPr>
      <w:r w:rsidRPr="00B052F2">
        <w:rPr>
          <w:rFonts w:asciiTheme="majorHAnsi" w:hAnsiTheme="majorHAnsi"/>
          <w:b/>
          <w:bCs/>
          <w:sz w:val="20"/>
          <w:szCs w:val="20"/>
          <w:lang w:val="es-ES"/>
        </w:rPr>
        <w:t xml:space="preserve">III. </w:t>
      </w:r>
      <w:r w:rsidRPr="00B052F2">
        <w:rPr>
          <w:rFonts w:asciiTheme="majorHAnsi" w:hAnsiTheme="majorHAnsi"/>
          <w:b/>
          <w:bCs/>
          <w:sz w:val="20"/>
          <w:szCs w:val="20"/>
          <w:lang w:val="es-ES"/>
        </w:rPr>
        <w:tab/>
        <w:t>COMPETENCIA</w:t>
      </w:r>
      <w:r w:rsidR="00EE00E9" w:rsidRPr="00B052F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052F2"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052F2" w:rsidRDefault="003239B8" w:rsidP="00996A49">
            <w:pPr>
              <w:jc w:val="center"/>
              <w:rPr>
                <w:rFonts w:asciiTheme="majorHAnsi" w:hAnsiTheme="majorHAnsi"/>
                <w:b/>
                <w:bCs/>
                <w:i/>
                <w:color w:val="FFFFFF" w:themeColor="background1"/>
                <w:sz w:val="20"/>
                <w:szCs w:val="20"/>
              </w:rPr>
            </w:pPr>
            <w:r w:rsidRPr="00B052F2">
              <w:rPr>
                <w:rFonts w:asciiTheme="majorHAnsi" w:hAnsiTheme="majorHAnsi"/>
                <w:b/>
                <w:bCs/>
                <w:color w:val="FFFFFF" w:themeColor="background1"/>
                <w:sz w:val="20"/>
                <w:szCs w:val="20"/>
              </w:rPr>
              <w:t>Competencia</w:t>
            </w:r>
            <w:r w:rsidRPr="00B052F2">
              <w:rPr>
                <w:rFonts w:asciiTheme="majorHAnsi" w:hAnsiTheme="majorHAnsi"/>
                <w:b/>
                <w:bCs/>
                <w:i/>
                <w:color w:val="FFFFFF" w:themeColor="background1"/>
                <w:sz w:val="20"/>
                <w:szCs w:val="20"/>
              </w:rPr>
              <w:t xml:space="preserve"> Ratione personae:</w:t>
            </w:r>
          </w:p>
        </w:tc>
        <w:tc>
          <w:tcPr>
            <w:tcW w:w="5760" w:type="dxa"/>
            <w:vAlign w:val="center"/>
          </w:tcPr>
          <w:p w14:paraId="7707F3E9" w14:textId="6BB4FD7C" w:rsidR="003239B8" w:rsidRPr="00B052F2" w:rsidRDefault="0058393B" w:rsidP="008D2290">
            <w:pPr>
              <w:rPr>
                <w:rFonts w:asciiTheme="majorHAnsi" w:hAnsiTheme="majorHAnsi"/>
                <w:bCs/>
                <w:color w:val="000000" w:themeColor="text1"/>
                <w:sz w:val="20"/>
                <w:szCs w:val="20"/>
              </w:rPr>
            </w:pPr>
            <w:r w:rsidRPr="00B052F2">
              <w:rPr>
                <w:rFonts w:asciiTheme="majorHAnsi" w:hAnsiTheme="majorHAnsi"/>
                <w:bCs/>
                <w:color w:val="000000" w:themeColor="text1"/>
                <w:sz w:val="20"/>
                <w:szCs w:val="20"/>
              </w:rPr>
              <w:t>Sí</w:t>
            </w:r>
          </w:p>
        </w:tc>
      </w:tr>
      <w:tr w:rsidR="003239B8" w:rsidRPr="00B052F2"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052F2" w:rsidRDefault="003239B8" w:rsidP="008D2290">
            <w:pPr>
              <w:jc w:val="center"/>
              <w:rPr>
                <w:rFonts w:asciiTheme="majorHAnsi" w:hAnsiTheme="majorHAnsi"/>
                <w:b/>
                <w:bCs/>
                <w:color w:val="FFFFFF" w:themeColor="background1"/>
                <w:sz w:val="20"/>
                <w:szCs w:val="20"/>
              </w:rPr>
            </w:pPr>
            <w:r w:rsidRPr="00B052F2">
              <w:rPr>
                <w:rFonts w:asciiTheme="majorHAnsi" w:hAnsiTheme="majorHAnsi"/>
                <w:b/>
                <w:bCs/>
                <w:color w:val="FFFFFF" w:themeColor="background1"/>
                <w:sz w:val="20"/>
                <w:szCs w:val="20"/>
              </w:rPr>
              <w:t>Competencia</w:t>
            </w:r>
            <w:r w:rsidRPr="00B052F2">
              <w:rPr>
                <w:rFonts w:asciiTheme="majorHAnsi" w:hAnsiTheme="majorHAnsi"/>
                <w:b/>
                <w:bCs/>
                <w:i/>
                <w:color w:val="FFFFFF" w:themeColor="background1"/>
                <w:sz w:val="20"/>
                <w:szCs w:val="20"/>
              </w:rPr>
              <w:t xml:space="preserve"> Ratione loci</w:t>
            </w:r>
            <w:r w:rsidRPr="00B052F2">
              <w:rPr>
                <w:rFonts w:asciiTheme="majorHAnsi" w:hAnsiTheme="majorHAnsi"/>
                <w:b/>
                <w:bCs/>
                <w:color w:val="FFFFFF" w:themeColor="background1"/>
                <w:sz w:val="20"/>
                <w:szCs w:val="20"/>
              </w:rPr>
              <w:t>:</w:t>
            </w:r>
          </w:p>
        </w:tc>
        <w:tc>
          <w:tcPr>
            <w:tcW w:w="5760" w:type="dxa"/>
            <w:vAlign w:val="center"/>
          </w:tcPr>
          <w:p w14:paraId="12C931CB" w14:textId="457256CC" w:rsidR="003239B8" w:rsidRPr="00B052F2" w:rsidRDefault="0058393B" w:rsidP="008D2290">
            <w:pPr>
              <w:rPr>
                <w:rFonts w:asciiTheme="majorHAnsi" w:hAnsiTheme="majorHAnsi"/>
                <w:bCs/>
                <w:color w:val="000000" w:themeColor="text1"/>
                <w:sz w:val="20"/>
                <w:szCs w:val="20"/>
              </w:rPr>
            </w:pPr>
            <w:r w:rsidRPr="00B052F2">
              <w:rPr>
                <w:rFonts w:asciiTheme="majorHAnsi" w:hAnsiTheme="majorHAnsi"/>
                <w:bCs/>
                <w:color w:val="000000" w:themeColor="text1"/>
                <w:sz w:val="20"/>
                <w:szCs w:val="20"/>
              </w:rPr>
              <w:t>Sí</w:t>
            </w:r>
          </w:p>
        </w:tc>
      </w:tr>
      <w:tr w:rsidR="003239B8" w:rsidRPr="00B052F2"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052F2" w:rsidRDefault="003239B8" w:rsidP="008D2290">
            <w:pPr>
              <w:jc w:val="center"/>
              <w:rPr>
                <w:rFonts w:asciiTheme="majorHAnsi" w:hAnsiTheme="majorHAnsi"/>
                <w:b/>
                <w:bCs/>
                <w:color w:val="FFFFFF" w:themeColor="background1"/>
                <w:sz w:val="20"/>
                <w:szCs w:val="20"/>
              </w:rPr>
            </w:pPr>
            <w:r w:rsidRPr="00B052F2">
              <w:rPr>
                <w:rFonts w:asciiTheme="majorHAnsi" w:hAnsiTheme="majorHAnsi"/>
                <w:b/>
                <w:bCs/>
                <w:color w:val="FFFFFF" w:themeColor="background1"/>
                <w:sz w:val="20"/>
                <w:szCs w:val="20"/>
              </w:rPr>
              <w:t>Competencia</w:t>
            </w:r>
            <w:r w:rsidRPr="00B052F2">
              <w:rPr>
                <w:rFonts w:asciiTheme="majorHAnsi" w:hAnsiTheme="majorHAnsi"/>
                <w:b/>
                <w:bCs/>
                <w:i/>
                <w:color w:val="FFFFFF" w:themeColor="background1"/>
                <w:sz w:val="20"/>
                <w:szCs w:val="20"/>
              </w:rPr>
              <w:t xml:space="preserve"> Ratione temporis</w:t>
            </w:r>
            <w:r w:rsidRPr="00B052F2">
              <w:rPr>
                <w:rFonts w:asciiTheme="majorHAnsi" w:hAnsiTheme="majorHAnsi"/>
                <w:b/>
                <w:bCs/>
                <w:color w:val="FFFFFF" w:themeColor="background1"/>
                <w:sz w:val="20"/>
                <w:szCs w:val="20"/>
              </w:rPr>
              <w:t>:</w:t>
            </w:r>
          </w:p>
        </w:tc>
        <w:tc>
          <w:tcPr>
            <w:tcW w:w="5760" w:type="dxa"/>
            <w:vAlign w:val="center"/>
          </w:tcPr>
          <w:p w14:paraId="6F8B059B" w14:textId="0ABA0C3E" w:rsidR="003239B8" w:rsidRPr="00B052F2" w:rsidRDefault="0058393B" w:rsidP="008D2290">
            <w:pPr>
              <w:rPr>
                <w:rFonts w:asciiTheme="majorHAnsi" w:hAnsiTheme="majorHAnsi"/>
                <w:bCs/>
                <w:color w:val="000000" w:themeColor="text1"/>
                <w:sz w:val="20"/>
                <w:szCs w:val="20"/>
              </w:rPr>
            </w:pPr>
            <w:r w:rsidRPr="00B052F2">
              <w:rPr>
                <w:rFonts w:asciiTheme="majorHAnsi" w:hAnsiTheme="majorHAnsi"/>
                <w:bCs/>
                <w:color w:val="000000" w:themeColor="text1"/>
                <w:sz w:val="20"/>
                <w:szCs w:val="20"/>
              </w:rPr>
              <w:t>Sí</w:t>
            </w:r>
          </w:p>
        </w:tc>
      </w:tr>
      <w:tr w:rsidR="003239B8" w:rsidRPr="00B052F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052F2" w:rsidRDefault="003239B8" w:rsidP="008D2290">
            <w:pPr>
              <w:jc w:val="center"/>
              <w:rPr>
                <w:rFonts w:asciiTheme="majorHAnsi" w:hAnsiTheme="majorHAnsi"/>
                <w:b/>
                <w:bCs/>
                <w:color w:val="FFFFFF" w:themeColor="background1"/>
                <w:sz w:val="20"/>
                <w:szCs w:val="20"/>
              </w:rPr>
            </w:pPr>
            <w:r w:rsidRPr="00B052F2">
              <w:rPr>
                <w:rFonts w:asciiTheme="majorHAnsi" w:hAnsiTheme="majorHAnsi"/>
                <w:b/>
                <w:bCs/>
                <w:color w:val="FFFFFF" w:themeColor="background1"/>
                <w:sz w:val="20"/>
                <w:szCs w:val="20"/>
              </w:rPr>
              <w:t>Competencia</w:t>
            </w:r>
            <w:r w:rsidRPr="00B052F2">
              <w:rPr>
                <w:rFonts w:asciiTheme="majorHAnsi" w:hAnsiTheme="majorHAnsi"/>
                <w:b/>
                <w:bCs/>
                <w:i/>
                <w:color w:val="FFFFFF" w:themeColor="background1"/>
                <w:sz w:val="20"/>
                <w:szCs w:val="20"/>
              </w:rPr>
              <w:t xml:space="preserve"> Ratione materia</w:t>
            </w:r>
            <w:r w:rsidR="00EE00E9" w:rsidRPr="00B052F2">
              <w:rPr>
                <w:rFonts w:asciiTheme="majorHAnsi" w:hAnsiTheme="majorHAnsi"/>
                <w:b/>
                <w:bCs/>
                <w:i/>
                <w:color w:val="FFFFFF" w:themeColor="background1"/>
                <w:sz w:val="20"/>
                <w:szCs w:val="20"/>
              </w:rPr>
              <w:t>e</w:t>
            </w:r>
            <w:r w:rsidRPr="00B052F2">
              <w:rPr>
                <w:rFonts w:asciiTheme="majorHAnsi" w:hAnsiTheme="majorHAnsi"/>
                <w:b/>
                <w:bCs/>
                <w:color w:val="FFFFFF" w:themeColor="background1"/>
                <w:sz w:val="20"/>
                <w:szCs w:val="20"/>
              </w:rPr>
              <w:t>:</w:t>
            </w:r>
          </w:p>
        </w:tc>
        <w:tc>
          <w:tcPr>
            <w:tcW w:w="5760" w:type="dxa"/>
            <w:vAlign w:val="center"/>
          </w:tcPr>
          <w:p w14:paraId="0C122F44" w14:textId="38E2C63C" w:rsidR="003239B8" w:rsidRPr="00B052F2" w:rsidRDefault="0058393B" w:rsidP="008D2290">
            <w:pPr>
              <w:jc w:val="both"/>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 xml:space="preserve">Sí, Convención Americana (depósito del instrumento </w:t>
            </w:r>
            <w:r w:rsidR="00996A49" w:rsidRPr="00B052F2">
              <w:rPr>
                <w:rFonts w:asciiTheme="majorHAnsi" w:hAnsiTheme="majorHAnsi"/>
                <w:bCs/>
                <w:color w:val="000000" w:themeColor="text1"/>
                <w:sz w:val="20"/>
                <w:szCs w:val="20"/>
                <w:lang w:val="es-ES"/>
              </w:rPr>
              <w:t>realizado</w:t>
            </w:r>
            <w:r w:rsidRPr="00B052F2">
              <w:rPr>
                <w:rFonts w:asciiTheme="majorHAnsi" w:hAnsiTheme="majorHAnsi"/>
                <w:bCs/>
                <w:color w:val="000000" w:themeColor="text1"/>
                <w:sz w:val="20"/>
                <w:szCs w:val="20"/>
                <w:lang w:val="es-ES"/>
              </w:rPr>
              <w:t xml:space="preserve"> el 31 de julio de 1973)</w:t>
            </w:r>
          </w:p>
        </w:tc>
      </w:tr>
    </w:tbl>
    <w:p w14:paraId="4E92C444" w14:textId="7719BEFF" w:rsidR="003239B8" w:rsidRPr="00B052F2" w:rsidRDefault="003239B8" w:rsidP="003239B8">
      <w:pPr>
        <w:spacing w:before="240" w:after="240"/>
        <w:ind w:firstLine="720"/>
        <w:jc w:val="both"/>
        <w:rPr>
          <w:rFonts w:asciiTheme="majorHAnsi" w:hAnsiTheme="majorHAnsi"/>
          <w:b/>
          <w:bCs/>
          <w:sz w:val="20"/>
          <w:szCs w:val="20"/>
          <w:lang w:val="es-ES"/>
        </w:rPr>
      </w:pPr>
      <w:r w:rsidRPr="00B052F2">
        <w:rPr>
          <w:rFonts w:asciiTheme="majorHAnsi" w:hAnsiTheme="majorHAnsi"/>
          <w:b/>
          <w:bCs/>
          <w:sz w:val="20"/>
          <w:szCs w:val="20"/>
          <w:lang w:val="es-ES"/>
        </w:rPr>
        <w:t xml:space="preserve">IV. </w:t>
      </w:r>
      <w:r w:rsidRPr="00B052F2">
        <w:rPr>
          <w:rFonts w:asciiTheme="majorHAnsi" w:hAnsiTheme="majorHAnsi"/>
          <w:b/>
          <w:bCs/>
          <w:sz w:val="20"/>
          <w:szCs w:val="20"/>
          <w:lang w:val="es-ES"/>
        </w:rPr>
        <w:tab/>
      </w:r>
      <w:r w:rsidR="00EE00E9" w:rsidRPr="00B052F2">
        <w:rPr>
          <w:rFonts w:asciiTheme="majorHAnsi" w:hAnsiTheme="majorHAnsi"/>
          <w:b/>
          <w:bCs/>
          <w:sz w:val="20"/>
          <w:szCs w:val="20"/>
          <w:lang w:val="es-ES"/>
        </w:rPr>
        <w:t>DUPLICACIÓN</w:t>
      </w:r>
      <w:r w:rsidR="00EE00E9" w:rsidRPr="00B052F2">
        <w:rPr>
          <w:rFonts w:asciiTheme="majorHAnsi" w:hAnsiTheme="majorHAnsi"/>
          <w:b/>
          <w:bCs/>
          <w:color w:val="FFFFFF" w:themeColor="background1"/>
          <w:sz w:val="20"/>
          <w:szCs w:val="20"/>
          <w:lang w:val="es-ES"/>
        </w:rPr>
        <w:t xml:space="preserve"> </w:t>
      </w:r>
      <w:r w:rsidR="00EE00E9" w:rsidRPr="00B052F2">
        <w:rPr>
          <w:rFonts w:asciiTheme="majorHAnsi" w:hAnsiTheme="majorHAnsi"/>
          <w:b/>
          <w:bCs/>
          <w:sz w:val="20"/>
          <w:szCs w:val="20"/>
          <w:lang w:val="es-ES"/>
        </w:rPr>
        <w:t>DE PROCEDIMIENTOS Y COSA JUZGADA</w:t>
      </w:r>
      <w:r w:rsidR="00EE00E9" w:rsidRPr="00B052F2">
        <w:rPr>
          <w:rFonts w:asciiTheme="majorHAnsi" w:hAnsiTheme="majorHAnsi"/>
          <w:b/>
          <w:bCs/>
          <w:i/>
          <w:sz w:val="20"/>
          <w:szCs w:val="20"/>
          <w:lang w:val="es-ES"/>
        </w:rPr>
        <w:t xml:space="preserve"> </w:t>
      </w:r>
      <w:r w:rsidR="00B83D5B" w:rsidRPr="00B052F2">
        <w:rPr>
          <w:rFonts w:asciiTheme="majorHAnsi" w:hAnsiTheme="majorHAnsi"/>
          <w:b/>
          <w:bCs/>
          <w:sz w:val="20"/>
          <w:szCs w:val="20"/>
          <w:lang w:val="es-ES"/>
        </w:rPr>
        <w:t>INTERNACIONAL, CARACTERIZACIÓN</w:t>
      </w:r>
      <w:r w:rsidRPr="00B052F2">
        <w:rPr>
          <w:rFonts w:asciiTheme="majorHAnsi" w:hAnsiTheme="majorHAnsi"/>
          <w:b/>
          <w:bCs/>
          <w:sz w:val="20"/>
          <w:szCs w:val="20"/>
          <w:lang w:val="es-ES"/>
        </w:rPr>
        <w:t xml:space="preserve">, </w:t>
      </w:r>
      <w:r w:rsidRPr="00B052F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B052F2"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B052F2" w:rsidRDefault="00EE00E9" w:rsidP="00996A49">
            <w:pPr>
              <w:jc w:val="center"/>
              <w:rPr>
                <w:rFonts w:asciiTheme="majorHAnsi" w:hAnsiTheme="majorHAnsi"/>
                <w:b/>
                <w:bCs/>
                <w:color w:val="FFFFFF" w:themeColor="background1"/>
                <w:sz w:val="20"/>
                <w:szCs w:val="20"/>
                <w:lang w:val="es-ES"/>
              </w:rPr>
            </w:pPr>
            <w:r w:rsidRPr="00B052F2">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2DE137B8" w:rsidR="00EE00E9" w:rsidRPr="00B052F2" w:rsidRDefault="0058393B" w:rsidP="008D2290">
            <w:pPr>
              <w:jc w:val="both"/>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No</w:t>
            </w:r>
          </w:p>
        </w:tc>
      </w:tr>
      <w:tr w:rsidR="003239B8" w:rsidRPr="00B052F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B052F2" w:rsidRDefault="003239B8" w:rsidP="008D2290">
            <w:pPr>
              <w:jc w:val="center"/>
              <w:rPr>
                <w:rFonts w:asciiTheme="majorHAnsi" w:hAnsiTheme="majorHAnsi"/>
                <w:b/>
                <w:bCs/>
                <w:i/>
                <w:color w:val="FFFFFF" w:themeColor="background1"/>
                <w:sz w:val="20"/>
                <w:szCs w:val="20"/>
              </w:rPr>
            </w:pPr>
            <w:r w:rsidRPr="00B052F2">
              <w:rPr>
                <w:rFonts w:asciiTheme="majorHAnsi" w:hAnsiTheme="majorHAnsi"/>
                <w:b/>
                <w:bCs/>
                <w:color w:val="FFFFFF" w:themeColor="background1"/>
                <w:sz w:val="20"/>
                <w:szCs w:val="20"/>
              </w:rPr>
              <w:t>Derechos declarados admisibles</w:t>
            </w:r>
            <w:r w:rsidRPr="00B052F2">
              <w:rPr>
                <w:rFonts w:asciiTheme="majorHAnsi" w:hAnsiTheme="majorHAnsi"/>
                <w:b/>
                <w:bCs/>
                <w:i/>
                <w:color w:val="FFFFFF" w:themeColor="background1"/>
                <w:sz w:val="20"/>
                <w:szCs w:val="20"/>
              </w:rPr>
              <w:t>:</w:t>
            </w:r>
          </w:p>
        </w:tc>
        <w:tc>
          <w:tcPr>
            <w:tcW w:w="5760" w:type="dxa"/>
            <w:vAlign w:val="center"/>
          </w:tcPr>
          <w:p w14:paraId="6310C8F7" w14:textId="7F3C15CF" w:rsidR="003239B8" w:rsidRPr="00B052F2" w:rsidRDefault="00B83D5B" w:rsidP="008D2290">
            <w:pPr>
              <w:jc w:val="both"/>
              <w:rPr>
                <w:rFonts w:asciiTheme="majorHAnsi" w:hAnsiTheme="majorHAnsi"/>
                <w:bCs/>
                <w:color w:val="000000" w:themeColor="text1"/>
                <w:sz w:val="20"/>
                <w:szCs w:val="20"/>
                <w:lang w:val="es-ES"/>
              </w:rPr>
            </w:pPr>
            <w:r w:rsidRPr="00B052F2">
              <w:rPr>
                <w:rFonts w:asciiTheme="majorHAnsi" w:hAnsiTheme="majorHAnsi"/>
                <w:color w:val="000000" w:themeColor="text1"/>
                <w:sz w:val="20"/>
                <w:szCs w:val="20"/>
                <w:lang w:val="es-ES"/>
              </w:rPr>
              <w:t xml:space="preserve">4 (vida), 5 (integridad personal), 8 (garantías judiciales), </w:t>
            </w:r>
            <w:r w:rsidR="00090219" w:rsidRPr="00B052F2">
              <w:rPr>
                <w:rFonts w:asciiTheme="majorHAnsi" w:hAnsiTheme="majorHAnsi"/>
                <w:color w:val="000000" w:themeColor="text1"/>
                <w:sz w:val="20"/>
                <w:szCs w:val="20"/>
                <w:lang w:val="es-ES"/>
              </w:rPr>
              <w:t xml:space="preserve">17 (protección familiar), </w:t>
            </w:r>
            <w:r w:rsidRPr="00B052F2">
              <w:rPr>
                <w:rFonts w:asciiTheme="majorHAnsi" w:hAnsiTheme="majorHAnsi"/>
                <w:color w:val="000000" w:themeColor="text1"/>
                <w:sz w:val="20"/>
                <w:szCs w:val="20"/>
                <w:lang w:val="es-ES"/>
              </w:rPr>
              <w:t>21 (propiedad privada), 22 (circulación y residencia)</w:t>
            </w:r>
            <w:r w:rsidR="0001478C" w:rsidRPr="00B052F2">
              <w:rPr>
                <w:rFonts w:asciiTheme="majorHAnsi" w:hAnsiTheme="majorHAnsi"/>
                <w:color w:val="000000" w:themeColor="text1"/>
                <w:sz w:val="20"/>
                <w:szCs w:val="20"/>
                <w:lang w:val="es-ES"/>
              </w:rPr>
              <w:t>,</w:t>
            </w:r>
            <w:r w:rsidRPr="00B052F2">
              <w:rPr>
                <w:rFonts w:asciiTheme="majorHAnsi" w:hAnsiTheme="majorHAnsi"/>
                <w:color w:val="000000" w:themeColor="text1"/>
                <w:sz w:val="20"/>
                <w:szCs w:val="20"/>
                <w:lang w:val="es-ES"/>
              </w:rPr>
              <w:t xml:space="preserve"> 25 (protección judicial) </w:t>
            </w:r>
            <w:r w:rsidR="0001478C" w:rsidRPr="00B052F2">
              <w:rPr>
                <w:rFonts w:asciiTheme="majorHAnsi" w:hAnsiTheme="majorHAnsi"/>
                <w:color w:val="000000" w:themeColor="text1"/>
                <w:sz w:val="20"/>
                <w:szCs w:val="20"/>
                <w:lang w:val="es-ES"/>
              </w:rPr>
              <w:t>y 26 (derechos económicos, sociales y culturales)</w:t>
            </w:r>
            <w:r w:rsidR="00D42D0C" w:rsidRPr="00B052F2">
              <w:rPr>
                <w:rFonts w:asciiTheme="majorHAnsi" w:hAnsiTheme="majorHAnsi"/>
                <w:color w:val="000000" w:themeColor="text1"/>
                <w:sz w:val="20"/>
                <w:szCs w:val="20"/>
                <w:lang w:val="es-ES"/>
              </w:rPr>
              <w:t xml:space="preserve"> </w:t>
            </w:r>
            <w:r w:rsidRPr="00B052F2">
              <w:rPr>
                <w:rFonts w:asciiTheme="majorHAnsi" w:hAnsiTheme="majorHAnsi"/>
                <w:color w:val="000000" w:themeColor="text1"/>
                <w:sz w:val="20"/>
                <w:szCs w:val="20"/>
                <w:lang w:val="es-ES"/>
              </w:rPr>
              <w:t>de la Convención en concordancia con el artículo 1.1. del mismo instrumento</w:t>
            </w:r>
          </w:p>
        </w:tc>
      </w:tr>
      <w:tr w:rsidR="003239B8" w:rsidRPr="00B052F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B052F2" w:rsidRDefault="003239B8" w:rsidP="008D2290">
            <w:pPr>
              <w:jc w:val="center"/>
              <w:rPr>
                <w:rFonts w:asciiTheme="majorHAnsi" w:hAnsiTheme="majorHAnsi"/>
                <w:b/>
                <w:bCs/>
                <w:color w:val="FFFFFF" w:themeColor="background1"/>
                <w:sz w:val="20"/>
                <w:szCs w:val="20"/>
                <w:lang w:val="es-ES"/>
              </w:rPr>
            </w:pPr>
            <w:r w:rsidRPr="00B052F2">
              <w:rPr>
                <w:rFonts w:asciiTheme="majorHAnsi" w:hAnsiTheme="majorHAnsi"/>
                <w:b/>
                <w:bCs/>
                <w:color w:val="FFFFFF" w:themeColor="background1"/>
                <w:sz w:val="20"/>
                <w:szCs w:val="20"/>
                <w:lang w:val="es-ES"/>
              </w:rPr>
              <w:t>Agotamiento de recursos internos</w:t>
            </w:r>
            <w:r w:rsidR="00EE00E9" w:rsidRPr="00B052F2">
              <w:rPr>
                <w:rFonts w:asciiTheme="majorHAnsi" w:hAnsiTheme="majorHAnsi"/>
                <w:b/>
                <w:bCs/>
                <w:color w:val="FFFFFF" w:themeColor="background1"/>
                <w:sz w:val="20"/>
                <w:szCs w:val="20"/>
                <w:lang w:val="es-ES"/>
              </w:rPr>
              <w:t xml:space="preserve"> o procedencia de una excepción</w:t>
            </w:r>
            <w:r w:rsidRPr="00B052F2">
              <w:rPr>
                <w:rFonts w:asciiTheme="majorHAnsi" w:hAnsiTheme="majorHAnsi"/>
                <w:b/>
                <w:bCs/>
                <w:color w:val="FFFFFF" w:themeColor="background1"/>
                <w:sz w:val="20"/>
                <w:szCs w:val="20"/>
                <w:lang w:val="es-ES"/>
              </w:rPr>
              <w:t>:</w:t>
            </w:r>
          </w:p>
        </w:tc>
        <w:tc>
          <w:tcPr>
            <w:tcW w:w="5760" w:type="dxa"/>
            <w:vAlign w:val="center"/>
          </w:tcPr>
          <w:p w14:paraId="69C53E8A" w14:textId="09853CED" w:rsidR="003239B8" w:rsidRPr="00B052F2" w:rsidRDefault="0058393B" w:rsidP="008D2290">
            <w:pPr>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Sí, en los términos de la sección IV</w:t>
            </w:r>
          </w:p>
        </w:tc>
      </w:tr>
      <w:tr w:rsidR="003239B8" w:rsidRPr="00B052F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B052F2" w:rsidRDefault="003239B8" w:rsidP="008D2290">
            <w:pPr>
              <w:jc w:val="center"/>
              <w:rPr>
                <w:rFonts w:asciiTheme="majorHAnsi" w:hAnsiTheme="majorHAnsi"/>
                <w:b/>
                <w:bCs/>
                <w:color w:val="FFFFFF" w:themeColor="background1"/>
                <w:sz w:val="20"/>
                <w:szCs w:val="20"/>
              </w:rPr>
            </w:pPr>
            <w:proofErr w:type="spellStart"/>
            <w:r w:rsidRPr="00B052F2">
              <w:rPr>
                <w:rFonts w:asciiTheme="majorHAnsi" w:hAnsiTheme="majorHAnsi"/>
                <w:b/>
                <w:bCs/>
                <w:color w:val="FFFFFF" w:themeColor="background1"/>
                <w:sz w:val="20"/>
                <w:szCs w:val="20"/>
              </w:rPr>
              <w:t>Presentación</w:t>
            </w:r>
            <w:proofErr w:type="spellEnd"/>
            <w:r w:rsidRPr="00B052F2">
              <w:rPr>
                <w:rFonts w:asciiTheme="majorHAnsi" w:hAnsiTheme="majorHAnsi"/>
                <w:b/>
                <w:bCs/>
                <w:color w:val="FFFFFF" w:themeColor="background1"/>
                <w:sz w:val="20"/>
                <w:szCs w:val="20"/>
              </w:rPr>
              <w:t xml:space="preserve"> </w:t>
            </w:r>
            <w:proofErr w:type="spellStart"/>
            <w:r w:rsidRPr="00B052F2">
              <w:rPr>
                <w:rFonts w:asciiTheme="majorHAnsi" w:hAnsiTheme="majorHAnsi"/>
                <w:b/>
                <w:bCs/>
                <w:color w:val="FFFFFF" w:themeColor="background1"/>
                <w:sz w:val="20"/>
                <w:szCs w:val="20"/>
              </w:rPr>
              <w:t>dentro</w:t>
            </w:r>
            <w:proofErr w:type="spellEnd"/>
            <w:r w:rsidRPr="00B052F2">
              <w:rPr>
                <w:rFonts w:asciiTheme="majorHAnsi" w:hAnsiTheme="majorHAnsi"/>
                <w:b/>
                <w:bCs/>
                <w:color w:val="FFFFFF" w:themeColor="background1"/>
                <w:sz w:val="20"/>
                <w:szCs w:val="20"/>
              </w:rPr>
              <w:t xml:space="preserve"> de </w:t>
            </w:r>
            <w:proofErr w:type="spellStart"/>
            <w:r w:rsidRPr="00B052F2">
              <w:rPr>
                <w:rFonts w:asciiTheme="majorHAnsi" w:hAnsiTheme="majorHAnsi"/>
                <w:b/>
                <w:bCs/>
                <w:color w:val="FFFFFF" w:themeColor="background1"/>
                <w:sz w:val="20"/>
                <w:szCs w:val="20"/>
              </w:rPr>
              <w:t>plazo</w:t>
            </w:r>
            <w:proofErr w:type="spellEnd"/>
            <w:r w:rsidRPr="00B052F2">
              <w:rPr>
                <w:rFonts w:asciiTheme="majorHAnsi" w:hAnsiTheme="majorHAnsi"/>
                <w:b/>
                <w:bCs/>
                <w:color w:val="FFFFFF" w:themeColor="background1"/>
                <w:sz w:val="20"/>
                <w:szCs w:val="20"/>
              </w:rPr>
              <w:t>:</w:t>
            </w:r>
          </w:p>
        </w:tc>
        <w:tc>
          <w:tcPr>
            <w:tcW w:w="5760" w:type="dxa"/>
            <w:vAlign w:val="center"/>
          </w:tcPr>
          <w:p w14:paraId="4A2A4569" w14:textId="74608DBA" w:rsidR="003239B8" w:rsidRPr="00B052F2" w:rsidRDefault="0058393B" w:rsidP="008D2290">
            <w:pPr>
              <w:rPr>
                <w:rFonts w:asciiTheme="majorHAnsi" w:hAnsiTheme="majorHAnsi"/>
                <w:bCs/>
                <w:color w:val="000000" w:themeColor="text1"/>
                <w:sz w:val="20"/>
                <w:szCs w:val="20"/>
                <w:lang w:val="es-ES"/>
              </w:rPr>
            </w:pPr>
            <w:r w:rsidRPr="00B052F2">
              <w:rPr>
                <w:rFonts w:asciiTheme="majorHAnsi" w:hAnsiTheme="majorHAnsi"/>
                <w:bCs/>
                <w:color w:val="000000" w:themeColor="text1"/>
                <w:sz w:val="20"/>
                <w:szCs w:val="20"/>
                <w:lang w:val="es-ES"/>
              </w:rPr>
              <w:t>Sí, en los términos de la sección IV</w:t>
            </w:r>
          </w:p>
        </w:tc>
      </w:tr>
    </w:tbl>
    <w:p w14:paraId="18E6423B" w14:textId="77777777" w:rsidR="003239B8" w:rsidRPr="00B052F2" w:rsidRDefault="00223A29" w:rsidP="003239B8">
      <w:pPr>
        <w:spacing w:before="240" w:after="240"/>
        <w:ind w:firstLine="720"/>
        <w:jc w:val="both"/>
        <w:rPr>
          <w:rFonts w:asciiTheme="majorHAnsi" w:hAnsiTheme="majorHAnsi"/>
          <w:b/>
          <w:sz w:val="20"/>
          <w:szCs w:val="20"/>
          <w:lang w:val="es-UY"/>
        </w:rPr>
      </w:pPr>
      <w:r w:rsidRPr="00B052F2">
        <w:rPr>
          <w:rFonts w:asciiTheme="majorHAnsi" w:hAnsiTheme="majorHAnsi"/>
          <w:b/>
          <w:sz w:val="20"/>
          <w:szCs w:val="20"/>
          <w:lang w:val="es-UY"/>
        </w:rPr>
        <w:t xml:space="preserve">V. </w:t>
      </w:r>
      <w:r w:rsidRPr="00B052F2">
        <w:rPr>
          <w:rFonts w:asciiTheme="majorHAnsi" w:hAnsiTheme="majorHAnsi"/>
          <w:b/>
          <w:sz w:val="20"/>
          <w:szCs w:val="20"/>
          <w:lang w:val="es-UY"/>
        </w:rPr>
        <w:tab/>
      </w:r>
      <w:r w:rsidR="003239B8" w:rsidRPr="00B052F2">
        <w:rPr>
          <w:rFonts w:asciiTheme="majorHAnsi" w:hAnsiTheme="majorHAnsi"/>
          <w:b/>
          <w:sz w:val="20"/>
          <w:szCs w:val="20"/>
          <w:lang w:val="es-UY"/>
        </w:rPr>
        <w:t xml:space="preserve">HECHOS ALEGADOS </w:t>
      </w:r>
    </w:p>
    <w:p w14:paraId="19EBAEB3" w14:textId="0A587B54" w:rsidR="008C5E2D" w:rsidRPr="00B052F2" w:rsidRDefault="00F509B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AR"/>
        </w:rPr>
      </w:pPr>
      <w:r w:rsidRPr="00B052F2">
        <w:rPr>
          <w:rFonts w:asciiTheme="majorHAnsi" w:hAnsiTheme="majorHAnsi"/>
          <w:color w:val="000000" w:themeColor="text1"/>
          <w:sz w:val="20"/>
          <w:szCs w:val="20"/>
          <w:lang w:val="es-AR"/>
        </w:rPr>
        <w:t xml:space="preserve">La parte peticionaria denuncia </w:t>
      </w:r>
      <w:r w:rsidR="00EB6255" w:rsidRPr="00B052F2">
        <w:rPr>
          <w:rFonts w:asciiTheme="majorHAnsi" w:hAnsiTheme="majorHAnsi"/>
          <w:color w:val="000000" w:themeColor="text1"/>
          <w:sz w:val="20"/>
          <w:szCs w:val="20"/>
          <w:lang w:val="es-AR"/>
        </w:rPr>
        <w:t xml:space="preserve">la responsabilidad del Estado colombiano por </w:t>
      </w:r>
      <w:r w:rsidRPr="00B052F2">
        <w:rPr>
          <w:rFonts w:asciiTheme="majorHAnsi" w:hAnsiTheme="majorHAnsi"/>
          <w:color w:val="000000" w:themeColor="text1"/>
          <w:sz w:val="20"/>
          <w:szCs w:val="20"/>
          <w:lang w:val="es-AR"/>
        </w:rPr>
        <w:t>la falta de investigación del asesinato del Sr. José Omar Torres Barbosa (en adelante la presunta víctima</w:t>
      </w:r>
      <w:r w:rsidR="005E07BD" w:rsidRPr="00B052F2">
        <w:rPr>
          <w:rFonts w:asciiTheme="majorHAnsi" w:hAnsiTheme="majorHAnsi"/>
          <w:color w:val="000000" w:themeColor="text1"/>
          <w:sz w:val="20"/>
          <w:szCs w:val="20"/>
          <w:lang w:val="es-AR"/>
        </w:rPr>
        <w:t>)</w:t>
      </w:r>
      <w:r w:rsidRPr="00B052F2">
        <w:rPr>
          <w:rFonts w:asciiTheme="majorHAnsi" w:hAnsiTheme="majorHAnsi"/>
          <w:color w:val="000000" w:themeColor="text1"/>
          <w:sz w:val="20"/>
          <w:szCs w:val="20"/>
          <w:lang w:val="es-AR"/>
        </w:rPr>
        <w:t xml:space="preserve">, la cual tuvo lugar en el año 2003 </w:t>
      </w:r>
      <w:r w:rsidR="002E64F6" w:rsidRPr="00B052F2">
        <w:rPr>
          <w:rFonts w:asciiTheme="majorHAnsi" w:hAnsiTheme="majorHAnsi"/>
          <w:color w:val="000000" w:themeColor="text1"/>
          <w:sz w:val="20"/>
          <w:szCs w:val="20"/>
          <w:lang w:val="es-AR"/>
        </w:rPr>
        <w:t xml:space="preserve">y que </w:t>
      </w:r>
      <w:r w:rsidRPr="00B052F2">
        <w:rPr>
          <w:rFonts w:asciiTheme="majorHAnsi" w:hAnsiTheme="majorHAnsi"/>
          <w:color w:val="000000" w:themeColor="text1"/>
          <w:sz w:val="20"/>
          <w:szCs w:val="20"/>
          <w:lang w:val="es-AR"/>
        </w:rPr>
        <w:t xml:space="preserve">presuntamente </w:t>
      </w:r>
      <w:r w:rsidR="002E64F6" w:rsidRPr="00B052F2">
        <w:rPr>
          <w:rFonts w:asciiTheme="majorHAnsi" w:hAnsiTheme="majorHAnsi"/>
          <w:color w:val="000000" w:themeColor="text1"/>
          <w:sz w:val="20"/>
          <w:szCs w:val="20"/>
          <w:lang w:val="es-AR"/>
        </w:rPr>
        <w:t xml:space="preserve">fue perpetrada </w:t>
      </w:r>
      <w:r w:rsidRPr="00B052F2">
        <w:rPr>
          <w:rFonts w:asciiTheme="majorHAnsi" w:hAnsiTheme="majorHAnsi"/>
          <w:color w:val="000000" w:themeColor="text1"/>
          <w:sz w:val="20"/>
          <w:szCs w:val="20"/>
          <w:lang w:val="es-AR"/>
        </w:rPr>
        <w:t>por miembros del grupo guerrillero Fuerzas Armadas Revolucionarias de Colombia-</w:t>
      </w:r>
      <w:r w:rsidR="00EB6255" w:rsidRPr="00B052F2">
        <w:rPr>
          <w:rFonts w:asciiTheme="majorHAnsi" w:hAnsiTheme="majorHAnsi"/>
          <w:color w:val="000000" w:themeColor="text1"/>
          <w:sz w:val="20"/>
          <w:szCs w:val="20"/>
          <w:lang w:val="es-AR"/>
        </w:rPr>
        <w:t>Ejército</w:t>
      </w:r>
      <w:r w:rsidRPr="00B052F2">
        <w:rPr>
          <w:rFonts w:asciiTheme="majorHAnsi" w:hAnsiTheme="majorHAnsi"/>
          <w:color w:val="000000" w:themeColor="text1"/>
          <w:sz w:val="20"/>
          <w:szCs w:val="20"/>
          <w:lang w:val="es-AR"/>
        </w:rPr>
        <w:t xml:space="preserve"> del Pueblo </w:t>
      </w:r>
      <w:r w:rsidR="002E64F6" w:rsidRPr="00B052F2">
        <w:rPr>
          <w:rFonts w:asciiTheme="majorHAnsi" w:hAnsiTheme="majorHAnsi"/>
          <w:color w:val="000000" w:themeColor="text1"/>
          <w:sz w:val="20"/>
          <w:szCs w:val="20"/>
          <w:lang w:val="es-AR"/>
        </w:rPr>
        <w:t>(</w:t>
      </w:r>
      <w:r w:rsidRPr="00B052F2">
        <w:rPr>
          <w:rFonts w:asciiTheme="majorHAnsi" w:hAnsiTheme="majorHAnsi"/>
          <w:color w:val="000000" w:themeColor="text1"/>
          <w:sz w:val="20"/>
          <w:szCs w:val="20"/>
          <w:lang w:val="es-AR"/>
        </w:rPr>
        <w:t>FARC-EP</w:t>
      </w:r>
      <w:r w:rsidR="002E64F6" w:rsidRPr="00B052F2">
        <w:rPr>
          <w:rFonts w:asciiTheme="majorHAnsi" w:hAnsiTheme="majorHAnsi"/>
          <w:color w:val="000000" w:themeColor="text1"/>
          <w:sz w:val="20"/>
          <w:szCs w:val="20"/>
          <w:lang w:val="es-AR"/>
        </w:rPr>
        <w:t>). El peticionario asegura</w:t>
      </w:r>
      <w:r w:rsidR="00391A3A" w:rsidRPr="00B052F2">
        <w:rPr>
          <w:rFonts w:asciiTheme="majorHAnsi" w:hAnsiTheme="majorHAnsi"/>
          <w:color w:val="000000" w:themeColor="text1"/>
          <w:sz w:val="20"/>
          <w:szCs w:val="20"/>
          <w:lang w:val="es-AR"/>
        </w:rPr>
        <w:t xml:space="preserve"> que hasta la fecha el Estado colombiano no ha sancionado a los responsables, ni ha indemnizado a </w:t>
      </w:r>
      <w:r w:rsidR="0040129B" w:rsidRPr="00B052F2">
        <w:rPr>
          <w:rFonts w:asciiTheme="majorHAnsi" w:hAnsiTheme="majorHAnsi"/>
          <w:color w:val="000000" w:themeColor="text1"/>
          <w:sz w:val="20"/>
          <w:szCs w:val="20"/>
          <w:lang w:val="es-AR"/>
        </w:rPr>
        <w:t>la familia de la presunta víctima</w:t>
      </w:r>
      <w:r w:rsidR="0059192A" w:rsidRPr="00B052F2">
        <w:rPr>
          <w:rFonts w:asciiTheme="majorHAnsi" w:hAnsiTheme="majorHAnsi"/>
          <w:color w:val="000000" w:themeColor="text1"/>
          <w:sz w:val="20"/>
          <w:szCs w:val="20"/>
          <w:lang w:val="es-AR"/>
        </w:rPr>
        <w:t xml:space="preserve">. Denuncia que </w:t>
      </w:r>
      <w:r w:rsidR="00EB6255" w:rsidRPr="00B052F2">
        <w:rPr>
          <w:rFonts w:asciiTheme="majorHAnsi" w:hAnsiTheme="majorHAnsi"/>
          <w:color w:val="000000" w:themeColor="text1"/>
          <w:sz w:val="20"/>
          <w:szCs w:val="20"/>
          <w:lang w:val="es-AR"/>
        </w:rPr>
        <w:t xml:space="preserve"> </w:t>
      </w:r>
      <w:r w:rsidR="00941C31" w:rsidRPr="00B052F2">
        <w:rPr>
          <w:rFonts w:asciiTheme="majorHAnsi" w:hAnsiTheme="majorHAnsi"/>
          <w:color w:val="000000" w:themeColor="text1"/>
          <w:sz w:val="20"/>
          <w:szCs w:val="20"/>
          <w:lang w:val="es-AR"/>
        </w:rPr>
        <w:t xml:space="preserve">tras el </w:t>
      </w:r>
      <w:r w:rsidR="002D4D58" w:rsidRPr="00B052F2">
        <w:rPr>
          <w:rFonts w:asciiTheme="majorHAnsi" w:hAnsiTheme="majorHAnsi"/>
          <w:color w:val="000000" w:themeColor="text1"/>
          <w:sz w:val="20"/>
          <w:szCs w:val="20"/>
          <w:lang w:val="es-AR"/>
        </w:rPr>
        <w:t>asesinato</w:t>
      </w:r>
      <w:r w:rsidR="00941C31" w:rsidRPr="00B052F2">
        <w:rPr>
          <w:rFonts w:asciiTheme="majorHAnsi" w:hAnsiTheme="majorHAnsi"/>
          <w:color w:val="000000" w:themeColor="text1"/>
          <w:sz w:val="20"/>
          <w:szCs w:val="20"/>
          <w:lang w:val="es-AR"/>
        </w:rPr>
        <w:t xml:space="preserve"> del</w:t>
      </w:r>
      <w:r w:rsidR="002E64F6" w:rsidRPr="00B052F2">
        <w:rPr>
          <w:rFonts w:asciiTheme="majorHAnsi" w:hAnsiTheme="majorHAnsi"/>
          <w:color w:val="000000" w:themeColor="text1"/>
          <w:sz w:val="20"/>
          <w:szCs w:val="20"/>
          <w:lang w:val="es-AR"/>
        </w:rPr>
        <w:t xml:space="preserve"> Sr. Tórres Barbosa</w:t>
      </w:r>
      <w:r w:rsidR="0059192A" w:rsidRPr="00B052F2">
        <w:rPr>
          <w:rFonts w:asciiTheme="majorHAnsi" w:hAnsiTheme="majorHAnsi"/>
          <w:color w:val="000000" w:themeColor="text1"/>
          <w:sz w:val="20"/>
          <w:szCs w:val="20"/>
          <w:lang w:val="es-AR"/>
        </w:rPr>
        <w:t>, el mismo grupo guerrillero hurto</w:t>
      </w:r>
      <w:r w:rsidR="00941C31" w:rsidRPr="00B052F2">
        <w:rPr>
          <w:rFonts w:asciiTheme="majorHAnsi" w:hAnsiTheme="majorHAnsi"/>
          <w:color w:val="000000" w:themeColor="text1"/>
          <w:sz w:val="20"/>
          <w:szCs w:val="20"/>
          <w:lang w:val="es-AR"/>
        </w:rPr>
        <w:t xml:space="preserve"> </w:t>
      </w:r>
      <w:r w:rsidR="0040129B" w:rsidRPr="00B052F2">
        <w:rPr>
          <w:rFonts w:asciiTheme="majorHAnsi" w:hAnsiTheme="majorHAnsi"/>
          <w:color w:val="000000" w:themeColor="text1"/>
          <w:sz w:val="20"/>
          <w:szCs w:val="20"/>
          <w:lang w:val="es-AR"/>
        </w:rPr>
        <w:t xml:space="preserve">las reses de ganado y </w:t>
      </w:r>
      <w:r w:rsidR="002D4D58" w:rsidRPr="00B052F2">
        <w:rPr>
          <w:rFonts w:asciiTheme="majorHAnsi" w:hAnsiTheme="majorHAnsi"/>
          <w:color w:val="000000" w:themeColor="text1"/>
          <w:sz w:val="20"/>
          <w:szCs w:val="20"/>
          <w:lang w:val="es-AR"/>
        </w:rPr>
        <w:lastRenderedPageBreak/>
        <w:t xml:space="preserve">el título de propiedad de </w:t>
      </w:r>
      <w:r w:rsidR="0040129B" w:rsidRPr="00B052F2">
        <w:rPr>
          <w:rFonts w:asciiTheme="majorHAnsi" w:hAnsiTheme="majorHAnsi"/>
          <w:color w:val="000000" w:themeColor="text1"/>
          <w:sz w:val="20"/>
          <w:szCs w:val="20"/>
          <w:lang w:val="es-AR"/>
        </w:rPr>
        <w:t xml:space="preserve">la finca </w:t>
      </w:r>
      <w:r w:rsidR="00941C31" w:rsidRPr="00B052F2">
        <w:rPr>
          <w:rFonts w:asciiTheme="majorHAnsi" w:hAnsiTheme="majorHAnsi"/>
          <w:color w:val="000000" w:themeColor="text1"/>
          <w:sz w:val="20"/>
          <w:szCs w:val="20"/>
          <w:lang w:val="es-AR"/>
        </w:rPr>
        <w:t>en la que</w:t>
      </w:r>
      <w:r w:rsidR="0040129B" w:rsidRPr="00B052F2">
        <w:rPr>
          <w:rFonts w:asciiTheme="majorHAnsi" w:hAnsiTheme="majorHAnsi"/>
          <w:color w:val="000000" w:themeColor="text1"/>
          <w:sz w:val="20"/>
          <w:szCs w:val="20"/>
          <w:lang w:val="es-AR"/>
        </w:rPr>
        <w:t xml:space="preserve"> la familia</w:t>
      </w:r>
      <w:r w:rsidR="00941C31" w:rsidRPr="00B052F2">
        <w:rPr>
          <w:rFonts w:asciiTheme="majorHAnsi" w:hAnsiTheme="majorHAnsi"/>
          <w:color w:val="000000" w:themeColor="text1"/>
          <w:sz w:val="20"/>
          <w:szCs w:val="20"/>
          <w:lang w:val="es-AR"/>
        </w:rPr>
        <w:t xml:space="preserve"> </w:t>
      </w:r>
      <w:r w:rsidR="00EB6255" w:rsidRPr="00B052F2">
        <w:rPr>
          <w:rFonts w:asciiTheme="majorHAnsi" w:hAnsiTheme="majorHAnsi"/>
          <w:color w:val="000000" w:themeColor="text1"/>
          <w:sz w:val="20"/>
          <w:szCs w:val="20"/>
          <w:lang w:val="es-AR"/>
        </w:rPr>
        <w:t>residía</w:t>
      </w:r>
      <w:r w:rsidR="002D4D58" w:rsidRPr="00B052F2">
        <w:rPr>
          <w:rFonts w:asciiTheme="majorHAnsi" w:hAnsiTheme="majorHAnsi"/>
          <w:color w:val="000000" w:themeColor="text1"/>
          <w:sz w:val="20"/>
          <w:szCs w:val="20"/>
          <w:lang w:val="es-AR"/>
        </w:rPr>
        <w:t>,</w:t>
      </w:r>
      <w:r w:rsidR="00807BC7" w:rsidRPr="00B052F2">
        <w:rPr>
          <w:rFonts w:asciiTheme="majorHAnsi" w:hAnsiTheme="majorHAnsi"/>
          <w:color w:val="000000" w:themeColor="text1"/>
          <w:sz w:val="20"/>
          <w:szCs w:val="20"/>
          <w:lang w:val="es-AR"/>
        </w:rPr>
        <w:t xml:space="preserve"> por lo que se vieron obligados a desplazarse internamente a otro departamento</w:t>
      </w:r>
      <w:r w:rsidR="00E80378" w:rsidRPr="00B052F2">
        <w:rPr>
          <w:rFonts w:asciiTheme="majorHAnsi" w:hAnsiTheme="majorHAnsi"/>
          <w:color w:val="000000" w:themeColor="text1"/>
          <w:sz w:val="20"/>
          <w:szCs w:val="20"/>
          <w:lang w:val="es-AR"/>
        </w:rPr>
        <w:t>,</w:t>
      </w:r>
      <w:r w:rsidR="00E857A1" w:rsidRPr="00B052F2">
        <w:rPr>
          <w:rFonts w:asciiTheme="majorHAnsi" w:hAnsiTheme="majorHAnsi"/>
          <w:color w:val="000000" w:themeColor="text1"/>
          <w:sz w:val="20"/>
          <w:szCs w:val="20"/>
          <w:lang w:val="es-AR"/>
        </w:rPr>
        <w:t xml:space="preserve"> lo que acarreo una facturación </w:t>
      </w:r>
      <w:r w:rsidR="007E28B9" w:rsidRPr="00B052F2">
        <w:rPr>
          <w:rFonts w:asciiTheme="majorHAnsi" w:hAnsiTheme="majorHAnsi"/>
          <w:color w:val="000000" w:themeColor="text1"/>
          <w:sz w:val="20"/>
          <w:szCs w:val="20"/>
          <w:lang w:val="es-AR"/>
        </w:rPr>
        <w:t>d</w:t>
      </w:r>
      <w:r w:rsidR="00E857A1" w:rsidRPr="00B052F2">
        <w:rPr>
          <w:rFonts w:asciiTheme="majorHAnsi" w:hAnsiTheme="majorHAnsi"/>
          <w:color w:val="000000" w:themeColor="text1"/>
          <w:sz w:val="20"/>
          <w:szCs w:val="20"/>
          <w:lang w:val="es-AR"/>
        </w:rPr>
        <w:t>el hogar y la familia</w:t>
      </w:r>
      <w:r w:rsidR="00941C31" w:rsidRPr="00B052F2">
        <w:rPr>
          <w:rFonts w:asciiTheme="majorHAnsi" w:hAnsiTheme="majorHAnsi"/>
          <w:color w:val="000000" w:themeColor="text1"/>
          <w:sz w:val="20"/>
          <w:szCs w:val="20"/>
          <w:lang w:val="es-AR"/>
        </w:rPr>
        <w:t>.</w:t>
      </w:r>
    </w:p>
    <w:p w14:paraId="2D86CE27" w14:textId="0C3396EA" w:rsidR="0079002F" w:rsidRPr="00B052F2" w:rsidRDefault="00C856C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AR"/>
        </w:rPr>
      </w:pPr>
      <w:r w:rsidRPr="00B052F2">
        <w:rPr>
          <w:rFonts w:asciiTheme="majorHAnsi" w:hAnsiTheme="majorHAnsi"/>
          <w:color w:val="000000" w:themeColor="text1"/>
          <w:sz w:val="20"/>
          <w:szCs w:val="20"/>
          <w:lang w:val="es-AR"/>
        </w:rPr>
        <w:t>Manifiesta el peticionario que</w:t>
      </w:r>
      <w:r w:rsidR="002E64F6" w:rsidRPr="00B052F2">
        <w:rPr>
          <w:rFonts w:asciiTheme="majorHAnsi" w:hAnsiTheme="majorHAnsi"/>
          <w:color w:val="000000" w:themeColor="text1"/>
          <w:sz w:val="20"/>
          <w:szCs w:val="20"/>
          <w:lang w:val="es-AR"/>
        </w:rPr>
        <w:t xml:space="preserve"> la familia </w:t>
      </w:r>
      <w:r w:rsidR="0040129B" w:rsidRPr="00B052F2">
        <w:rPr>
          <w:rFonts w:asciiTheme="majorHAnsi" w:hAnsiTheme="majorHAnsi"/>
          <w:color w:val="000000" w:themeColor="text1"/>
          <w:sz w:val="20"/>
          <w:szCs w:val="20"/>
          <w:lang w:val="es-AR"/>
        </w:rPr>
        <w:t xml:space="preserve">del Sr. Torres Barbosa </w:t>
      </w:r>
      <w:r w:rsidR="002D4D58" w:rsidRPr="00B052F2">
        <w:rPr>
          <w:rFonts w:asciiTheme="majorHAnsi" w:hAnsiTheme="majorHAnsi"/>
          <w:color w:val="000000" w:themeColor="text1"/>
          <w:sz w:val="20"/>
          <w:szCs w:val="20"/>
          <w:lang w:val="es-AR"/>
        </w:rPr>
        <w:t>vivía</w:t>
      </w:r>
      <w:r w:rsidR="0085439F" w:rsidRPr="00B052F2">
        <w:rPr>
          <w:rFonts w:asciiTheme="majorHAnsi" w:hAnsiTheme="majorHAnsi"/>
          <w:color w:val="000000" w:themeColor="text1"/>
          <w:sz w:val="20"/>
          <w:szCs w:val="20"/>
          <w:lang w:val="es-AR"/>
        </w:rPr>
        <w:t xml:space="preserve"> en la Vereda el Dari</w:t>
      </w:r>
      <w:r w:rsidR="001A648E" w:rsidRPr="00B052F2">
        <w:rPr>
          <w:rFonts w:asciiTheme="majorHAnsi" w:hAnsiTheme="majorHAnsi"/>
          <w:color w:val="000000" w:themeColor="text1"/>
          <w:sz w:val="20"/>
          <w:szCs w:val="20"/>
          <w:lang w:val="es-AR"/>
        </w:rPr>
        <w:t>é</w:t>
      </w:r>
      <w:r w:rsidR="0085439F" w:rsidRPr="00B052F2">
        <w:rPr>
          <w:rFonts w:asciiTheme="majorHAnsi" w:hAnsiTheme="majorHAnsi"/>
          <w:color w:val="000000" w:themeColor="text1"/>
          <w:sz w:val="20"/>
          <w:szCs w:val="20"/>
          <w:lang w:val="es-AR"/>
        </w:rPr>
        <w:t>n, jurisdicción del</w:t>
      </w:r>
      <w:r w:rsidR="002E64F6" w:rsidRPr="00B052F2">
        <w:rPr>
          <w:rFonts w:asciiTheme="majorHAnsi" w:hAnsiTheme="majorHAnsi"/>
          <w:color w:val="000000" w:themeColor="text1"/>
          <w:sz w:val="20"/>
          <w:szCs w:val="20"/>
          <w:lang w:val="es-AR"/>
        </w:rPr>
        <w:t xml:space="preserve"> Municipio de Puerto Rico, y que</w:t>
      </w:r>
      <w:r w:rsidRPr="00B052F2">
        <w:rPr>
          <w:rFonts w:asciiTheme="majorHAnsi" w:hAnsiTheme="majorHAnsi"/>
          <w:color w:val="000000" w:themeColor="text1"/>
          <w:sz w:val="20"/>
          <w:szCs w:val="20"/>
          <w:lang w:val="es-AR"/>
        </w:rPr>
        <w:t xml:space="preserve"> el </w:t>
      </w:r>
      <w:r w:rsidR="002E64F6" w:rsidRPr="00B052F2">
        <w:rPr>
          <w:rFonts w:asciiTheme="majorHAnsi" w:hAnsiTheme="majorHAnsi"/>
          <w:color w:val="000000" w:themeColor="text1"/>
          <w:sz w:val="20"/>
          <w:szCs w:val="20"/>
          <w:lang w:val="es-AR"/>
        </w:rPr>
        <w:t xml:space="preserve">día </w:t>
      </w:r>
      <w:r w:rsidRPr="00B052F2">
        <w:rPr>
          <w:rFonts w:asciiTheme="majorHAnsi" w:hAnsiTheme="majorHAnsi"/>
          <w:color w:val="000000" w:themeColor="text1"/>
          <w:sz w:val="20"/>
          <w:szCs w:val="20"/>
          <w:lang w:val="es-AR"/>
        </w:rPr>
        <w:t xml:space="preserve">25 de marzo del 2003 </w:t>
      </w:r>
      <w:r w:rsidR="002E64F6" w:rsidRPr="00B052F2">
        <w:rPr>
          <w:rFonts w:asciiTheme="majorHAnsi" w:hAnsiTheme="majorHAnsi"/>
          <w:color w:val="000000" w:themeColor="text1"/>
          <w:sz w:val="20"/>
          <w:szCs w:val="20"/>
          <w:lang w:val="es-AR"/>
        </w:rPr>
        <w:t xml:space="preserve">tres milicianos del grupo guerrillero se dirigieron a la finca </w:t>
      </w:r>
      <w:r w:rsidR="002D4D58" w:rsidRPr="00B052F2">
        <w:rPr>
          <w:rFonts w:asciiTheme="majorHAnsi" w:hAnsiTheme="majorHAnsi"/>
          <w:color w:val="000000" w:themeColor="text1"/>
          <w:sz w:val="20"/>
          <w:szCs w:val="20"/>
          <w:lang w:val="es-AR"/>
        </w:rPr>
        <w:t>de propiedad de la presunta víctima</w:t>
      </w:r>
      <w:r w:rsidR="0040129B" w:rsidRPr="00B052F2">
        <w:rPr>
          <w:rFonts w:asciiTheme="majorHAnsi" w:hAnsiTheme="majorHAnsi"/>
          <w:color w:val="000000" w:themeColor="text1"/>
          <w:sz w:val="20"/>
          <w:szCs w:val="20"/>
          <w:lang w:val="es-AR"/>
        </w:rPr>
        <w:t xml:space="preserve"> </w:t>
      </w:r>
      <w:r w:rsidR="0079002F" w:rsidRPr="00B052F2">
        <w:rPr>
          <w:rFonts w:asciiTheme="majorHAnsi" w:hAnsiTheme="majorHAnsi"/>
          <w:color w:val="000000" w:themeColor="text1"/>
          <w:sz w:val="20"/>
          <w:szCs w:val="20"/>
          <w:lang w:val="es-AR"/>
        </w:rPr>
        <w:t>y</w:t>
      </w:r>
      <w:r w:rsidR="0040129B" w:rsidRPr="00B052F2">
        <w:rPr>
          <w:rFonts w:asciiTheme="majorHAnsi" w:hAnsiTheme="majorHAnsi"/>
          <w:color w:val="000000" w:themeColor="text1"/>
          <w:sz w:val="20"/>
          <w:szCs w:val="20"/>
          <w:lang w:val="es-AR"/>
        </w:rPr>
        <w:t xml:space="preserve"> al encontrarlo en los potreros de la misma,</w:t>
      </w:r>
      <w:r w:rsidR="0079002F" w:rsidRPr="00B052F2">
        <w:rPr>
          <w:rFonts w:asciiTheme="majorHAnsi" w:hAnsiTheme="majorHAnsi"/>
          <w:color w:val="000000" w:themeColor="text1"/>
          <w:sz w:val="20"/>
          <w:szCs w:val="20"/>
          <w:lang w:val="es-AR"/>
        </w:rPr>
        <w:t xml:space="preserve"> </w:t>
      </w:r>
      <w:r w:rsidR="00EB6255" w:rsidRPr="00B052F2">
        <w:rPr>
          <w:rFonts w:asciiTheme="majorHAnsi" w:hAnsiTheme="majorHAnsi"/>
          <w:color w:val="000000" w:themeColor="text1"/>
          <w:sz w:val="20"/>
          <w:szCs w:val="20"/>
          <w:lang w:val="es-AR"/>
        </w:rPr>
        <w:t>le</w:t>
      </w:r>
      <w:r w:rsidR="002D4D58" w:rsidRPr="00B052F2">
        <w:rPr>
          <w:rFonts w:asciiTheme="majorHAnsi" w:hAnsiTheme="majorHAnsi"/>
          <w:color w:val="000000" w:themeColor="text1"/>
          <w:sz w:val="20"/>
          <w:szCs w:val="20"/>
          <w:lang w:val="es-AR"/>
        </w:rPr>
        <w:t xml:space="preserve"> propinaron</w:t>
      </w:r>
      <w:r w:rsidR="00EB6255" w:rsidRPr="00B052F2">
        <w:rPr>
          <w:rFonts w:asciiTheme="majorHAnsi" w:hAnsiTheme="majorHAnsi"/>
          <w:color w:val="000000" w:themeColor="text1"/>
          <w:sz w:val="20"/>
          <w:szCs w:val="20"/>
          <w:lang w:val="es-AR"/>
        </w:rPr>
        <w:t xml:space="preserve"> </w:t>
      </w:r>
      <w:r w:rsidR="002E64F6" w:rsidRPr="00B052F2">
        <w:rPr>
          <w:rFonts w:asciiTheme="majorHAnsi" w:hAnsiTheme="majorHAnsi"/>
          <w:color w:val="000000" w:themeColor="text1"/>
          <w:sz w:val="20"/>
          <w:szCs w:val="20"/>
          <w:lang w:val="es-AR"/>
        </w:rPr>
        <w:t xml:space="preserve">varios impactos de bala </w:t>
      </w:r>
      <w:r w:rsidR="00EB6255" w:rsidRPr="00B052F2">
        <w:rPr>
          <w:rFonts w:asciiTheme="majorHAnsi" w:hAnsiTheme="majorHAnsi"/>
          <w:color w:val="000000" w:themeColor="text1"/>
          <w:sz w:val="20"/>
          <w:szCs w:val="20"/>
          <w:lang w:val="es-AR"/>
        </w:rPr>
        <w:t xml:space="preserve">acabando </w:t>
      </w:r>
      <w:r w:rsidR="002E64F6" w:rsidRPr="00B052F2">
        <w:rPr>
          <w:rFonts w:asciiTheme="majorHAnsi" w:hAnsiTheme="majorHAnsi"/>
          <w:color w:val="000000" w:themeColor="text1"/>
          <w:sz w:val="20"/>
          <w:szCs w:val="20"/>
          <w:lang w:val="es-AR"/>
        </w:rPr>
        <w:t xml:space="preserve">de forma </w:t>
      </w:r>
      <w:r w:rsidR="0079002F" w:rsidRPr="00B052F2">
        <w:rPr>
          <w:rFonts w:asciiTheme="majorHAnsi" w:hAnsiTheme="majorHAnsi"/>
          <w:color w:val="000000" w:themeColor="text1"/>
          <w:sz w:val="20"/>
          <w:szCs w:val="20"/>
          <w:lang w:val="es-AR"/>
        </w:rPr>
        <w:t>inmediata</w:t>
      </w:r>
      <w:r w:rsidR="002E64F6" w:rsidRPr="00B052F2">
        <w:rPr>
          <w:rFonts w:asciiTheme="majorHAnsi" w:hAnsiTheme="majorHAnsi"/>
          <w:color w:val="000000" w:themeColor="text1"/>
          <w:sz w:val="20"/>
          <w:szCs w:val="20"/>
          <w:lang w:val="es-AR"/>
        </w:rPr>
        <w:t xml:space="preserve"> con su vi</w:t>
      </w:r>
      <w:r w:rsidR="0079002F" w:rsidRPr="00B052F2">
        <w:rPr>
          <w:rFonts w:asciiTheme="majorHAnsi" w:hAnsiTheme="majorHAnsi"/>
          <w:color w:val="000000" w:themeColor="text1"/>
          <w:sz w:val="20"/>
          <w:szCs w:val="20"/>
          <w:lang w:val="es-AR"/>
        </w:rPr>
        <w:t>d</w:t>
      </w:r>
      <w:r w:rsidR="002E64F6" w:rsidRPr="00B052F2">
        <w:rPr>
          <w:rFonts w:asciiTheme="majorHAnsi" w:hAnsiTheme="majorHAnsi"/>
          <w:color w:val="000000" w:themeColor="text1"/>
          <w:sz w:val="20"/>
          <w:szCs w:val="20"/>
          <w:lang w:val="es-AR"/>
        </w:rPr>
        <w:t>a</w:t>
      </w:r>
      <w:r w:rsidR="0079002F" w:rsidRPr="00B052F2">
        <w:rPr>
          <w:rFonts w:asciiTheme="majorHAnsi" w:hAnsiTheme="majorHAnsi"/>
          <w:color w:val="000000" w:themeColor="text1"/>
          <w:sz w:val="20"/>
          <w:szCs w:val="20"/>
          <w:lang w:val="es-AR"/>
        </w:rPr>
        <w:t xml:space="preserve">. El episodio </w:t>
      </w:r>
      <w:r w:rsidR="00EB6255" w:rsidRPr="00B052F2">
        <w:rPr>
          <w:rFonts w:asciiTheme="majorHAnsi" w:hAnsiTheme="majorHAnsi"/>
          <w:color w:val="000000" w:themeColor="text1"/>
          <w:sz w:val="20"/>
          <w:szCs w:val="20"/>
          <w:lang w:val="es-AR"/>
        </w:rPr>
        <w:t>ocurrió</w:t>
      </w:r>
      <w:r w:rsidR="0079002F" w:rsidRPr="00B052F2">
        <w:rPr>
          <w:rFonts w:asciiTheme="majorHAnsi" w:hAnsiTheme="majorHAnsi"/>
          <w:color w:val="000000" w:themeColor="text1"/>
          <w:sz w:val="20"/>
          <w:szCs w:val="20"/>
          <w:lang w:val="es-AR"/>
        </w:rPr>
        <w:t xml:space="preserve"> en presencia</w:t>
      </w:r>
      <w:r w:rsidR="00AF1986" w:rsidRPr="00B052F2">
        <w:rPr>
          <w:rFonts w:asciiTheme="majorHAnsi" w:hAnsiTheme="majorHAnsi"/>
          <w:color w:val="000000" w:themeColor="text1"/>
          <w:sz w:val="20"/>
          <w:szCs w:val="20"/>
          <w:lang w:val="es-AR"/>
        </w:rPr>
        <w:t xml:space="preserve"> </w:t>
      </w:r>
      <w:r w:rsidR="0079002F" w:rsidRPr="00B052F2">
        <w:rPr>
          <w:rFonts w:asciiTheme="majorHAnsi" w:hAnsiTheme="majorHAnsi"/>
          <w:color w:val="000000" w:themeColor="text1"/>
          <w:sz w:val="20"/>
          <w:szCs w:val="20"/>
          <w:lang w:val="es-AR"/>
        </w:rPr>
        <w:t xml:space="preserve">de la esposa </w:t>
      </w:r>
      <w:r w:rsidRPr="00B052F2">
        <w:rPr>
          <w:rFonts w:asciiTheme="majorHAnsi" w:hAnsiTheme="majorHAnsi"/>
          <w:color w:val="000000" w:themeColor="text1"/>
          <w:sz w:val="20"/>
          <w:szCs w:val="20"/>
          <w:lang w:val="es-AR"/>
        </w:rPr>
        <w:t>e hijos</w:t>
      </w:r>
      <w:r w:rsidR="00AF1986" w:rsidRPr="00B052F2">
        <w:rPr>
          <w:rFonts w:asciiTheme="majorHAnsi" w:hAnsiTheme="majorHAnsi"/>
          <w:color w:val="000000" w:themeColor="text1"/>
          <w:sz w:val="20"/>
          <w:szCs w:val="20"/>
          <w:lang w:val="es-AR"/>
        </w:rPr>
        <w:t xml:space="preserve"> de la presunta víctima.</w:t>
      </w:r>
    </w:p>
    <w:p w14:paraId="769666E6" w14:textId="6BCC0F25" w:rsidR="0079002F" w:rsidRPr="00B052F2" w:rsidRDefault="0079002F" w:rsidP="007900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AR"/>
        </w:rPr>
      </w:pPr>
      <w:r w:rsidRPr="00B052F2">
        <w:rPr>
          <w:rFonts w:asciiTheme="majorHAnsi" w:hAnsiTheme="majorHAnsi"/>
          <w:color w:val="000000" w:themeColor="text1"/>
          <w:sz w:val="20"/>
          <w:szCs w:val="20"/>
          <w:lang w:val="es-AR"/>
        </w:rPr>
        <w:t>Manifiesta el peticionario que el levantamiento del cuerpo del Sr. Torres Barbosa fue realizado por los mismo</w:t>
      </w:r>
      <w:r w:rsidR="00EB6255" w:rsidRPr="00B052F2">
        <w:rPr>
          <w:rFonts w:asciiTheme="majorHAnsi" w:hAnsiTheme="majorHAnsi"/>
          <w:color w:val="000000" w:themeColor="text1"/>
          <w:sz w:val="20"/>
          <w:szCs w:val="20"/>
          <w:lang w:val="es-AR"/>
        </w:rPr>
        <w:t>s</w:t>
      </w:r>
      <w:r w:rsidRPr="00B052F2">
        <w:rPr>
          <w:rFonts w:asciiTheme="majorHAnsi" w:hAnsiTheme="majorHAnsi"/>
          <w:color w:val="000000" w:themeColor="text1"/>
          <w:sz w:val="20"/>
          <w:szCs w:val="20"/>
          <w:lang w:val="es-AR"/>
        </w:rPr>
        <w:t xml:space="preserve"> habitantes, ya que el grupo armado no permitía el ingreso de </w:t>
      </w:r>
      <w:r w:rsidR="00EB6255" w:rsidRPr="00B052F2">
        <w:rPr>
          <w:rFonts w:asciiTheme="majorHAnsi" w:hAnsiTheme="majorHAnsi"/>
          <w:color w:val="000000" w:themeColor="text1"/>
          <w:sz w:val="20"/>
          <w:szCs w:val="20"/>
          <w:lang w:val="es-AR"/>
        </w:rPr>
        <w:t>ninguna</w:t>
      </w:r>
      <w:r w:rsidRPr="00B052F2">
        <w:rPr>
          <w:rFonts w:asciiTheme="majorHAnsi" w:hAnsiTheme="majorHAnsi"/>
          <w:color w:val="000000" w:themeColor="text1"/>
          <w:sz w:val="20"/>
          <w:szCs w:val="20"/>
          <w:lang w:val="es-AR"/>
        </w:rPr>
        <w:t xml:space="preserve"> autoridad, incluida las fuerzas de protección del Estado. Tras el asesinato de la presunta víctima, </w:t>
      </w:r>
      <w:r w:rsidR="00EB6255" w:rsidRPr="00B052F2">
        <w:rPr>
          <w:rFonts w:asciiTheme="majorHAnsi" w:hAnsiTheme="majorHAnsi"/>
          <w:color w:val="000000" w:themeColor="text1"/>
          <w:sz w:val="20"/>
          <w:szCs w:val="20"/>
          <w:lang w:val="es-AR"/>
        </w:rPr>
        <w:t xml:space="preserve">el grupo armado robó </w:t>
      </w:r>
      <w:r w:rsidRPr="00B052F2">
        <w:rPr>
          <w:rFonts w:asciiTheme="majorHAnsi" w:hAnsiTheme="majorHAnsi"/>
          <w:color w:val="000000" w:themeColor="text1"/>
          <w:sz w:val="20"/>
          <w:szCs w:val="20"/>
          <w:lang w:val="es-AR"/>
        </w:rPr>
        <w:t>un total de 80 reses de ganado vacuno</w:t>
      </w:r>
      <w:r w:rsidR="00EB6255" w:rsidRPr="00B052F2">
        <w:rPr>
          <w:rFonts w:asciiTheme="majorHAnsi" w:hAnsiTheme="majorHAnsi"/>
          <w:color w:val="000000" w:themeColor="text1"/>
          <w:sz w:val="20"/>
          <w:szCs w:val="20"/>
          <w:lang w:val="es-AR"/>
        </w:rPr>
        <w:t xml:space="preserve"> de la finca donde vivía la presunta víctima con su familia</w:t>
      </w:r>
      <w:r w:rsidRPr="00B052F2">
        <w:rPr>
          <w:rFonts w:asciiTheme="majorHAnsi" w:hAnsiTheme="majorHAnsi"/>
          <w:color w:val="000000" w:themeColor="text1"/>
          <w:sz w:val="20"/>
          <w:szCs w:val="20"/>
          <w:lang w:val="es-AR"/>
        </w:rPr>
        <w:t>,</w:t>
      </w:r>
      <w:r w:rsidR="00EB6255" w:rsidRPr="00B052F2">
        <w:rPr>
          <w:rFonts w:asciiTheme="majorHAnsi" w:hAnsiTheme="majorHAnsi"/>
          <w:color w:val="000000" w:themeColor="text1"/>
          <w:sz w:val="20"/>
          <w:szCs w:val="20"/>
          <w:lang w:val="es-AR"/>
        </w:rPr>
        <w:t xml:space="preserve"> y</w:t>
      </w:r>
      <w:r w:rsidRPr="00B052F2">
        <w:rPr>
          <w:rFonts w:asciiTheme="majorHAnsi" w:hAnsiTheme="majorHAnsi"/>
          <w:color w:val="000000" w:themeColor="text1"/>
          <w:sz w:val="20"/>
          <w:szCs w:val="20"/>
          <w:lang w:val="es-AR"/>
        </w:rPr>
        <w:t xml:space="preserve"> toda la documentación de la labor que </w:t>
      </w:r>
      <w:r w:rsidR="0040129B" w:rsidRPr="00B052F2">
        <w:rPr>
          <w:rFonts w:asciiTheme="majorHAnsi" w:hAnsiTheme="majorHAnsi"/>
          <w:color w:val="000000" w:themeColor="text1"/>
          <w:sz w:val="20"/>
          <w:szCs w:val="20"/>
          <w:lang w:val="es-AR"/>
        </w:rPr>
        <w:t>el Sr. Torres Barbosa</w:t>
      </w:r>
      <w:r w:rsidRPr="00B052F2">
        <w:rPr>
          <w:rFonts w:asciiTheme="majorHAnsi" w:hAnsiTheme="majorHAnsi"/>
          <w:color w:val="000000" w:themeColor="text1"/>
          <w:sz w:val="20"/>
          <w:szCs w:val="20"/>
          <w:lang w:val="es-AR"/>
        </w:rPr>
        <w:t xml:space="preserve"> había realizado como Presidente de la Junta de Accional Comunal, los contratos y las escrituras de la finca que le pertenecía a la familia, además del menaje y artículos de uso familiar.</w:t>
      </w:r>
    </w:p>
    <w:p w14:paraId="10F3C70B" w14:textId="724698E0" w:rsidR="00C856C0" w:rsidRPr="00B052F2" w:rsidRDefault="0079002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AR"/>
        </w:rPr>
      </w:pPr>
      <w:r w:rsidRPr="00B052F2">
        <w:rPr>
          <w:rFonts w:asciiTheme="majorHAnsi" w:hAnsiTheme="majorHAnsi"/>
          <w:color w:val="000000" w:themeColor="text1"/>
          <w:sz w:val="20"/>
          <w:szCs w:val="20"/>
          <w:lang w:val="es-AR"/>
        </w:rPr>
        <w:t>Asegura el petic</w:t>
      </w:r>
      <w:r w:rsidR="00A733B3" w:rsidRPr="00B052F2">
        <w:rPr>
          <w:rFonts w:asciiTheme="majorHAnsi" w:hAnsiTheme="majorHAnsi"/>
          <w:color w:val="000000" w:themeColor="text1"/>
          <w:sz w:val="20"/>
          <w:szCs w:val="20"/>
          <w:lang w:val="es-AR"/>
        </w:rPr>
        <w:t>i</w:t>
      </w:r>
      <w:r w:rsidRPr="00B052F2">
        <w:rPr>
          <w:rFonts w:asciiTheme="majorHAnsi" w:hAnsiTheme="majorHAnsi"/>
          <w:color w:val="000000" w:themeColor="text1"/>
          <w:sz w:val="20"/>
          <w:szCs w:val="20"/>
          <w:lang w:val="es-AR"/>
        </w:rPr>
        <w:t>onario que, e</w:t>
      </w:r>
      <w:r w:rsidR="00AF1986" w:rsidRPr="00B052F2">
        <w:rPr>
          <w:rFonts w:asciiTheme="majorHAnsi" w:hAnsiTheme="majorHAnsi"/>
          <w:color w:val="000000" w:themeColor="text1"/>
          <w:sz w:val="20"/>
          <w:szCs w:val="20"/>
          <w:lang w:val="es-AR"/>
        </w:rPr>
        <w:t xml:space="preserve">l Sr. Torres Barbosa era conocido en la región por su actividad </w:t>
      </w:r>
      <w:r w:rsidR="00D11669" w:rsidRPr="00B052F2">
        <w:rPr>
          <w:rFonts w:asciiTheme="majorHAnsi" w:hAnsiTheme="majorHAnsi"/>
          <w:color w:val="000000" w:themeColor="text1"/>
          <w:sz w:val="20"/>
          <w:szCs w:val="20"/>
          <w:lang w:val="es-AR"/>
        </w:rPr>
        <w:t>política</w:t>
      </w:r>
      <w:r w:rsidR="00AF1986" w:rsidRPr="00B052F2">
        <w:rPr>
          <w:rFonts w:asciiTheme="majorHAnsi" w:hAnsiTheme="majorHAnsi"/>
          <w:color w:val="000000" w:themeColor="text1"/>
          <w:sz w:val="20"/>
          <w:szCs w:val="20"/>
          <w:lang w:val="es-AR"/>
        </w:rPr>
        <w:t xml:space="preserve"> y social, ya que había sido </w:t>
      </w:r>
      <w:r w:rsidR="000F62FC" w:rsidRPr="00B052F2">
        <w:rPr>
          <w:rFonts w:asciiTheme="majorHAnsi" w:hAnsiTheme="majorHAnsi"/>
          <w:color w:val="000000" w:themeColor="text1"/>
          <w:sz w:val="20"/>
          <w:szCs w:val="20"/>
          <w:lang w:val="es-AR"/>
        </w:rPr>
        <w:t xml:space="preserve">concejal del Municipio de Puerto Rico y para el tiempo de su asesinato ocupaba el </w:t>
      </w:r>
      <w:r w:rsidR="00D11669" w:rsidRPr="00B052F2">
        <w:rPr>
          <w:rFonts w:asciiTheme="majorHAnsi" w:hAnsiTheme="majorHAnsi"/>
          <w:color w:val="000000" w:themeColor="text1"/>
          <w:sz w:val="20"/>
          <w:szCs w:val="20"/>
          <w:lang w:val="es-AR"/>
        </w:rPr>
        <w:t>cargo</w:t>
      </w:r>
      <w:r w:rsidR="000F62FC" w:rsidRPr="00B052F2">
        <w:rPr>
          <w:rFonts w:asciiTheme="majorHAnsi" w:hAnsiTheme="majorHAnsi"/>
          <w:color w:val="000000" w:themeColor="text1"/>
          <w:sz w:val="20"/>
          <w:szCs w:val="20"/>
          <w:lang w:val="es-AR"/>
        </w:rPr>
        <w:t xml:space="preserve"> de Presidente de la Junta de Acción Comunal de la Vereda</w:t>
      </w:r>
      <w:r w:rsidR="00AD231C" w:rsidRPr="00B052F2">
        <w:rPr>
          <w:rFonts w:asciiTheme="majorHAnsi" w:hAnsiTheme="majorHAnsi"/>
          <w:color w:val="000000" w:themeColor="text1"/>
          <w:sz w:val="20"/>
          <w:szCs w:val="20"/>
          <w:lang w:val="es-AR"/>
        </w:rPr>
        <w:t>.</w:t>
      </w:r>
      <w:r w:rsidR="000F62FC" w:rsidRPr="00B052F2">
        <w:rPr>
          <w:rFonts w:asciiTheme="majorHAnsi" w:hAnsiTheme="majorHAnsi"/>
          <w:color w:val="000000" w:themeColor="text1"/>
          <w:sz w:val="20"/>
          <w:szCs w:val="20"/>
          <w:lang w:val="es-AR"/>
        </w:rPr>
        <w:t xml:space="preserve"> </w:t>
      </w:r>
      <w:r w:rsidR="00AD231C" w:rsidRPr="00B052F2">
        <w:rPr>
          <w:rFonts w:asciiTheme="majorHAnsi" w:hAnsiTheme="majorHAnsi"/>
          <w:color w:val="000000" w:themeColor="text1"/>
          <w:sz w:val="20"/>
          <w:szCs w:val="20"/>
          <w:lang w:val="es-AR"/>
        </w:rPr>
        <w:t>Se asegura</w:t>
      </w:r>
      <w:r w:rsidR="000F62FC" w:rsidRPr="00B052F2">
        <w:rPr>
          <w:rFonts w:asciiTheme="majorHAnsi" w:hAnsiTheme="majorHAnsi"/>
          <w:color w:val="000000" w:themeColor="text1"/>
          <w:sz w:val="20"/>
          <w:szCs w:val="20"/>
          <w:lang w:val="es-AR"/>
        </w:rPr>
        <w:t xml:space="preserve"> que </w:t>
      </w:r>
      <w:r w:rsidR="00AD231C" w:rsidRPr="00B052F2">
        <w:rPr>
          <w:rFonts w:asciiTheme="majorHAnsi" w:hAnsiTheme="majorHAnsi"/>
          <w:color w:val="000000" w:themeColor="text1"/>
          <w:sz w:val="20"/>
          <w:szCs w:val="20"/>
          <w:lang w:val="es-AR"/>
        </w:rPr>
        <w:t>el frente 43</w:t>
      </w:r>
      <w:r w:rsidR="00533F2F" w:rsidRPr="00B052F2">
        <w:rPr>
          <w:rFonts w:asciiTheme="majorHAnsi" w:hAnsiTheme="majorHAnsi"/>
          <w:color w:val="000000" w:themeColor="text1"/>
          <w:sz w:val="20"/>
          <w:szCs w:val="20"/>
          <w:lang w:val="es-AR"/>
        </w:rPr>
        <w:t xml:space="preserve"> </w:t>
      </w:r>
      <w:r w:rsidR="00AD231C" w:rsidRPr="00B052F2">
        <w:rPr>
          <w:rFonts w:asciiTheme="majorHAnsi" w:hAnsiTheme="majorHAnsi"/>
          <w:color w:val="000000" w:themeColor="text1"/>
          <w:sz w:val="20"/>
          <w:szCs w:val="20"/>
          <w:lang w:val="es-AR"/>
        </w:rPr>
        <w:t>d</w:t>
      </w:r>
      <w:r w:rsidR="00533F2F" w:rsidRPr="00B052F2">
        <w:rPr>
          <w:rFonts w:asciiTheme="majorHAnsi" w:hAnsiTheme="majorHAnsi"/>
          <w:color w:val="000000" w:themeColor="text1"/>
          <w:sz w:val="20"/>
          <w:szCs w:val="20"/>
          <w:lang w:val="es-AR"/>
        </w:rPr>
        <w:t>el grupo guerrillero controlaba completamente la zona</w:t>
      </w:r>
      <w:r w:rsidR="00AD231C" w:rsidRPr="00B052F2">
        <w:rPr>
          <w:rFonts w:asciiTheme="majorHAnsi" w:hAnsiTheme="majorHAnsi"/>
          <w:color w:val="000000" w:themeColor="text1"/>
          <w:sz w:val="20"/>
          <w:szCs w:val="20"/>
          <w:lang w:val="es-AR"/>
        </w:rPr>
        <w:t>, al punto que</w:t>
      </w:r>
      <w:r w:rsidR="00533F2F" w:rsidRPr="00B052F2">
        <w:rPr>
          <w:rFonts w:asciiTheme="majorHAnsi" w:hAnsiTheme="majorHAnsi"/>
          <w:color w:val="000000" w:themeColor="text1"/>
          <w:sz w:val="20"/>
          <w:szCs w:val="20"/>
          <w:lang w:val="es-AR"/>
        </w:rPr>
        <w:t xml:space="preserve"> </w:t>
      </w:r>
      <w:r w:rsidR="00AD231C" w:rsidRPr="00B052F2">
        <w:rPr>
          <w:rFonts w:asciiTheme="majorHAnsi" w:hAnsiTheme="majorHAnsi"/>
          <w:color w:val="000000" w:themeColor="text1"/>
          <w:sz w:val="20"/>
          <w:szCs w:val="20"/>
          <w:lang w:val="es-AR"/>
        </w:rPr>
        <w:t xml:space="preserve">el grupo guerrillero controlaba la circulación de los habitantes de la región, y para estos </w:t>
      </w:r>
      <w:r w:rsidR="002D4D58" w:rsidRPr="00B052F2">
        <w:rPr>
          <w:rFonts w:asciiTheme="majorHAnsi" w:hAnsiTheme="majorHAnsi"/>
          <w:color w:val="000000" w:themeColor="text1"/>
          <w:sz w:val="20"/>
          <w:szCs w:val="20"/>
          <w:lang w:val="es-AR"/>
        </w:rPr>
        <w:t xml:space="preserve">poder </w:t>
      </w:r>
      <w:r w:rsidR="00AD231C" w:rsidRPr="00B052F2">
        <w:rPr>
          <w:rFonts w:asciiTheme="majorHAnsi" w:hAnsiTheme="majorHAnsi"/>
          <w:color w:val="000000" w:themeColor="text1"/>
          <w:sz w:val="20"/>
          <w:szCs w:val="20"/>
          <w:lang w:val="es-AR"/>
        </w:rPr>
        <w:t xml:space="preserve">salir de la vereda debían </w:t>
      </w:r>
      <w:r w:rsidR="00533F2F" w:rsidRPr="00B052F2">
        <w:rPr>
          <w:rFonts w:asciiTheme="majorHAnsi" w:hAnsiTheme="majorHAnsi"/>
          <w:color w:val="000000" w:themeColor="text1"/>
          <w:sz w:val="20"/>
          <w:szCs w:val="20"/>
          <w:lang w:val="es-AR"/>
        </w:rPr>
        <w:t>contar con un permiso expedido por el comandante del grupo guerrillero</w:t>
      </w:r>
      <w:r w:rsidR="00FF160B" w:rsidRPr="00B052F2">
        <w:rPr>
          <w:rFonts w:asciiTheme="majorHAnsi" w:hAnsiTheme="majorHAnsi"/>
          <w:color w:val="000000" w:themeColor="text1"/>
          <w:sz w:val="20"/>
          <w:szCs w:val="20"/>
          <w:lang w:val="es-AR"/>
        </w:rPr>
        <w:t xml:space="preserve">. </w:t>
      </w:r>
      <w:r w:rsidR="007B0BBD" w:rsidRPr="00B052F2">
        <w:rPr>
          <w:rFonts w:asciiTheme="majorHAnsi" w:hAnsiTheme="majorHAnsi"/>
          <w:color w:val="000000" w:themeColor="text1"/>
          <w:sz w:val="20"/>
          <w:szCs w:val="20"/>
          <w:lang w:val="es-AR"/>
        </w:rPr>
        <w:t>Aunado</w:t>
      </w:r>
      <w:r w:rsidR="00FF160B" w:rsidRPr="00B052F2">
        <w:rPr>
          <w:rFonts w:asciiTheme="majorHAnsi" w:hAnsiTheme="majorHAnsi"/>
          <w:color w:val="000000" w:themeColor="text1"/>
          <w:sz w:val="20"/>
          <w:szCs w:val="20"/>
          <w:lang w:val="es-AR"/>
        </w:rPr>
        <w:t xml:space="preserve"> a lo anterior, </w:t>
      </w:r>
      <w:r w:rsidR="00533F2F" w:rsidRPr="00B052F2">
        <w:rPr>
          <w:rFonts w:asciiTheme="majorHAnsi" w:hAnsiTheme="majorHAnsi"/>
          <w:color w:val="000000" w:themeColor="text1"/>
          <w:sz w:val="20"/>
          <w:szCs w:val="20"/>
          <w:lang w:val="es-AR"/>
        </w:rPr>
        <w:t xml:space="preserve">cuando </w:t>
      </w:r>
      <w:r w:rsidR="00957919" w:rsidRPr="00B052F2">
        <w:rPr>
          <w:rFonts w:asciiTheme="majorHAnsi" w:hAnsiTheme="majorHAnsi"/>
          <w:color w:val="000000" w:themeColor="text1"/>
          <w:sz w:val="20"/>
          <w:szCs w:val="20"/>
          <w:lang w:val="es-AR"/>
        </w:rPr>
        <w:t>los habitantes del municipio necesitaban vender su ganado o cualquier producto agrícola, debían pagar un impuesto</w:t>
      </w:r>
      <w:r w:rsidRPr="00B052F2">
        <w:rPr>
          <w:rFonts w:asciiTheme="majorHAnsi" w:hAnsiTheme="majorHAnsi"/>
          <w:color w:val="000000" w:themeColor="text1"/>
          <w:sz w:val="20"/>
          <w:szCs w:val="20"/>
          <w:lang w:val="es-AR"/>
        </w:rPr>
        <w:t xml:space="preserve"> </w:t>
      </w:r>
      <w:r w:rsidR="00957919" w:rsidRPr="00B052F2">
        <w:rPr>
          <w:rFonts w:asciiTheme="majorHAnsi" w:hAnsiTheme="majorHAnsi"/>
          <w:color w:val="000000" w:themeColor="text1"/>
          <w:sz w:val="20"/>
          <w:szCs w:val="20"/>
          <w:lang w:val="es-AR"/>
        </w:rPr>
        <w:t>al grupo criminal,</w:t>
      </w:r>
      <w:r w:rsidR="00FF160B" w:rsidRPr="00B052F2">
        <w:rPr>
          <w:rFonts w:asciiTheme="majorHAnsi" w:hAnsiTheme="majorHAnsi"/>
          <w:color w:val="000000" w:themeColor="text1"/>
          <w:sz w:val="20"/>
          <w:szCs w:val="20"/>
          <w:lang w:val="es-AR"/>
        </w:rPr>
        <w:t xml:space="preserve"> y</w:t>
      </w:r>
      <w:r w:rsidR="00957919" w:rsidRPr="00B052F2">
        <w:rPr>
          <w:rFonts w:asciiTheme="majorHAnsi" w:hAnsiTheme="majorHAnsi"/>
          <w:color w:val="000000" w:themeColor="text1"/>
          <w:sz w:val="20"/>
          <w:szCs w:val="20"/>
          <w:lang w:val="es-AR"/>
        </w:rPr>
        <w:t xml:space="preserve"> los habitantes que eran propietarios de terrenos eran obligados a cultivar coca y </w:t>
      </w:r>
      <w:r w:rsidR="001A648E" w:rsidRPr="00B052F2">
        <w:rPr>
          <w:rFonts w:asciiTheme="majorHAnsi" w:hAnsiTheme="majorHAnsi"/>
          <w:color w:val="000000" w:themeColor="text1"/>
          <w:sz w:val="20"/>
          <w:szCs w:val="20"/>
          <w:lang w:val="es-AR"/>
        </w:rPr>
        <w:t xml:space="preserve">a </w:t>
      </w:r>
      <w:r w:rsidR="00957919" w:rsidRPr="00B052F2">
        <w:rPr>
          <w:rFonts w:asciiTheme="majorHAnsi" w:hAnsiTheme="majorHAnsi"/>
          <w:color w:val="000000" w:themeColor="text1"/>
          <w:sz w:val="20"/>
          <w:szCs w:val="20"/>
          <w:lang w:val="es-AR"/>
        </w:rPr>
        <w:t xml:space="preserve">pagar un impuesto de gramaje </w:t>
      </w:r>
      <w:r w:rsidRPr="00B052F2">
        <w:rPr>
          <w:rFonts w:asciiTheme="majorHAnsi" w:hAnsiTheme="majorHAnsi"/>
          <w:color w:val="000000" w:themeColor="text1"/>
          <w:sz w:val="20"/>
          <w:szCs w:val="20"/>
          <w:lang w:val="es-AR"/>
        </w:rPr>
        <w:t>tazado sobre</w:t>
      </w:r>
      <w:r w:rsidR="00957919" w:rsidRPr="00B052F2">
        <w:rPr>
          <w:rFonts w:asciiTheme="majorHAnsi" w:hAnsiTheme="majorHAnsi"/>
          <w:color w:val="000000" w:themeColor="text1"/>
          <w:sz w:val="20"/>
          <w:szCs w:val="20"/>
          <w:lang w:val="es-AR"/>
        </w:rPr>
        <w:t xml:space="preserve"> la cantidad de base de coca que se produjera en la zona</w:t>
      </w:r>
      <w:r w:rsidR="0085439F" w:rsidRPr="00B052F2">
        <w:rPr>
          <w:rFonts w:asciiTheme="majorHAnsi" w:hAnsiTheme="majorHAnsi"/>
          <w:color w:val="000000" w:themeColor="text1"/>
          <w:sz w:val="20"/>
          <w:szCs w:val="20"/>
          <w:lang w:val="es-AR"/>
        </w:rPr>
        <w:t xml:space="preserve">. </w:t>
      </w:r>
      <w:r w:rsidR="00FF160B" w:rsidRPr="00B052F2">
        <w:rPr>
          <w:rFonts w:asciiTheme="majorHAnsi" w:hAnsiTheme="majorHAnsi"/>
          <w:color w:val="000000" w:themeColor="text1"/>
          <w:sz w:val="20"/>
          <w:szCs w:val="20"/>
          <w:lang w:val="es-AR"/>
        </w:rPr>
        <w:t xml:space="preserve">De </w:t>
      </w:r>
      <w:r w:rsidR="002D4D58" w:rsidRPr="00B052F2">
        <w:rPr>
          <w:rFonts w:asciiTheme="majorHAnsi" w:hAnsiTheme="majorHAnsi"/>
          <w:color w:val="000000" w:themeColor="text1"/>
          <w:sz w:val="20"/>
          <w:szCs w:val="20"/>
          <w:lang w:val="es-AR"/>
        </w:rPr>
        <w:t>la misma manera</w:t>
      </w:r>
      <w:r w:rsidR="00FF160B" w:rsidRPr="00B052F2">
        <w:rPr>
          <w:rFonts w:asciiTheme="majorHAnsi" w:hAnsiTheme="majorHAnsi"/>
          <w:color w:val="000000" w:themeColor="text1"/>
          <w:sz w:val="20"/>
          <w:szCs w:val="20"/>
          <w:lang w:val="es-AR"/>
        </w:rPr>
        <w:t>,</w:t>
      </w:r>
      <w:r w:rsidR="0085439F" w:rsidRPr="00B052F2">
        <w:rPr>
          <w:rFonts w:asciiTheme="majorHAnsi" w:hAnsiTheme="majorHAnsi"/>
          <w:color w:val="000000" w:themeColor="text1"/>
          <w:sz w:val="20"/>
          <w:szCs w:val="20"/>
          <w:lang w:val="es-AR"/>
        </w:rPr>
        <w:t xml:space="preserve"> aseguran</w:t>
      </w:r>
      <w:r w:rsidR="0059192A" w:rsidRPr="00B052F2">
        <w:rPr>
          <w:rFonts w:asciiTheme="majorHAnsi" w:hAnsiTheme="majorHAnsi"/>
          <w:color w:val="000000" w:themeColor="text1"/>
          <w:sz w:val="20"/>
          <w:szCs w:val="20"/>
          <w:lang w:val="es-AR"/>
        </w:rPr>
        <w:t xml:space="preserve">  </w:t>
      </w:r>
      <w:r w:rsidR="0085439F" w:rsidRPr="00B052F2">
        <w:rPr>
          <w:rFonts w:asciiTheme="majorHAnsi" w:hAnsiTheme="majorHAnsi"/>
          <w:color w:val="000000" w:themeColor="text1"/>
          <w:sz w:val="20"/>
          <w:szCs w:val="20"/>
          <w:lang w:val="es-AR"/>
        </w:rPr>
        <w:t xml:space="preserve">que esa situación era conocida por la Cuarta División del Ejército con sede en Villavicencio, así como por autoridades civiles, altos mandos militares y </w:t>
      </w:r>
      <w:r w:rsidR="00FF160B" w:rsidRPr="00B052F2">
        <w:rPr>
          <w:rFonts w:asciiTheme="majorHAnsi" w:hAnsiTheme="majorHAnsi"/>
          <w:color w:val="000000" w:themeColor="text1"/>
          <w:sz w:val="20"/>
          <w:szCs w:val="20"/>
          <w:lang w:val="es-AR"/>
        </w:rPr>
        <w:t>el G</w:t>
      </w:r>
      <w:r w:rsidR="0085439F" w:rsidRPr="00B052F2">
        <w:rPr>
          <w:rFonts w:asciiTheme="majorHAnsi" w:hAnsiTheme="majorHAnsi"/>
          <w:color w:val="000000" w:themeColor="text1"/>
          <w:sz w:val="20"/>
          <w:szCs w:val="20"/>
          <w:lang w:val="es-AR"/>
        </w:rPr>
        <w:t>obierno central.</w:t>
      </w:r>
      <w:r w:rsidR="005856D0" w:rsidRPr="00B052F2">
        <w:rPr>
          <w:rFonts w:asciiTheme="majorHAnsi" w:hAnsiTheme="majorHAnsi"/>
          <w:color w:val="000000" w:themeColor="text1"/>
          <w:sz w:val="20"/>
          <w:szCs w:val="20"/>
          <w:lang w:val="es-AR"/>
        </w:rPr>
        <w:t xml:space="preserve"> Para </w:t>
      </w:r>
      <w:r w:rsidR="009A64BE" w:rsidRPr="00B052F2">
        <w:rPr>
          <w:rFonts w:asciiTheme="majorHAnsi" w:hAnsiTheme="majorHAnsi"/>
          <w:color w:val="000000" w:themeColor="text1"/>
          <w:sz w:val="20"/>
          <w:szCs w:val="20"/>
          <w:lang w:val="es-AR"/>
        </w:rPr>
        <w:t>la peticionaria,</w:t>
      </w:r>
      <w:r w:rsidR="005856D0" w:rsidRPr="00B052F2">
        <w:rPr>
          <w:rFonts w:asciiTheme="majorHAnsi" w:hAnsiTheme="majorHAnsi"/>
          <w:color w:val="000000" w:themeColor="text1"/>
          <w:sz w:val="20"/>
          <w:szCs w:val="20"/>
          <w:lang w:val="es-AR"/>
        </w:rPr>
        <w:t xml:space="preserve"> el hecho de que el Estado </w:t>
      </w:r>
      <w:r w:rsidR="007721AE" w:rsidRPr="00B052F2">
        <w:rPr>
          <w:rFonts w:asciiTheme="majorHAnsi" w:hAnsiTheme="majorHAnsi"/>
          <w:color w:val="000000" w:themeColor="text1"/>
          <w:sz w:val="20"/>
          <w:szCs w:val="20"/>
          <w:lang w:val="es-AR"/>
        </w:rPr>
        <w:t>tuviera conocimiento sobre las</w:t>
      </w:r>
      <w:r w:rsidR="00926337" w:rsidRPr="00B052F2">
        <w:rPr>
          <w:rFonts w:asciiTheme="majorHAnsi" w:hAnsiTheme="majorHAnsi"/>
          <w:color w:val="000000" w:themeColor="text1"/>
          <w:sz w:val="20"/>
          <w:szCs w:val="20"/>
          <w:lang w:val="es-AR"/>
        </w:rPr>
        <w:t xml:space="preserve"> extorsiones de las que </w:t>
      </w:r>
      <w:r w:rsidR="007721AE" w:rsidRPr="00B052F2">
        <w:rPr>
          <w:rFonts w:asciiTheme="majorHAnsi" w:hAnsiTheme="majorHAnsi"/>
          <w:color w:val="000000" w:themeColor="text1"/>
          <w:sz w:val="20"/>
          <w:szCs w:val="20"/>
          <w:lang w:val="es-AR"/>
        </w:rPr>
        <w:t>los pobladores</w:t>
      </w:r>
      <w:r w:rsidR="00926337" w:rsidRPr="00B052F2">
        <w:rPr>
          <w:rFonts w:asciiTheme="majorHAnsi" w:hAnsiTheme="majorHAnsi"/>
          <w:color w:val="000000" w:themeColor="text1"/>
          <w:sz w:val="20"/>
          <w:szCs w:val="20"/>
          <w:lang w:val="es-AR"/>
        </w:rPr>
        <w:t xml:space="preserve"> eran víctimas, de los cultivos de coca en los predios de los habitantes, y</w:t>
      </w:r>
      <w:r w:rsidR="00DE7F69" w:rsidRPr="00B052F2">
        <w:rPr>
          <w:rFonts w:asciiTheme="majorHAnsi" w:hAnsiTheme="majorHAnsi"/>
          <w:color w:val="000000" w:themeColor="text1"/>
          <w:sz w:val="20"/>
          <w:szCs w:val="20"/>
          <w:lang w:val="es-AR"/>
        </w:rPr>
        <w:t xml:space="preserve"> </w:t>
      </w:r>
      <w:r w:rsidR="00926337" w:rsidRPr="00B052F2">
        <w:rPr>
          <w:rFonts w:asciiTheme="majorHAnsi" w:hAnsiTheme="majorHAnsi"/>
          <w:color w:val="000000" w:themeColor="text1"/>
          <w:sz w:val="20"/>
          <w:szCs w:val="20"/>
          <w:lang w:val="es-AR"/>
        </w:rPr>
        <w:t>las restricciones en la movilidad de los mismos</w:t>
      </w:r>
      <w:r w:rsidR="002D4D58" w:rsidRPr="00B052F2">
        <w:rPr>
          <w:rFonts w:asciiTheme="majorHAnsi" w:hAnsiTheme="majorHAnsi"/>
          <w:color w:val="000000" w:themeColor="text1"/>
          <w:sz w:val="20"/>
          <w:szCs w:val="20"/>
          <w:lang w:val="es-AR"/>
        </w:rPr>
        <w:t>,</w:t>
      </w:r>
      <w:r w:rsidR="00DE7F69" w:rsidRPr="00B052F2">
        <w:rPr>
          <w:rFonts w:asciiTheme="majorHAnsi" w:hAnsiTheme="majorHAnsi"/>
          <w:color w:val="000000" w:themeColor="text1"/>
          <w:sz w:val="20"/>
          <w:szCs w:val="20"/>
          <w:lang w:val="es-AR"/>
        </w:rPr>
        <w:t xml:space="preserve"> </w:t>
      </w:r>
      <w:r w:rsidR="00926337" w:rsidRPr="00B052F2">
        <w:rPr>
          <w:rFonts w:asciiTheme="majorHAnsi" w:hAnsiTheme="majorHAnsi"/>
          <w:color w:val="000000" w:themeColor="text1"/>
          <w:sz w:val="20"/>
          <w:szCs w:val="20"/>
          <w:lang w:val="es-AR"/>
        </w:rPr>
        <w:t>demuestra la a</w:t>
      </w:r>
      <w:r w:rsidR="005856D0" w:rsidRPr="00B052F2">
        <w:rPr>
          <w:rFonts w:asciiTheme="majorHAnsi" w:hAnsiTheme="majorHAnsi"/>
          <w:color w:val="000000" w:themeColor="text1"/>
          <w:sz w:val="20"/>
          <w:szCs w:val="20"/>
          <w:lang w:val="es-AR"/>
        </w:rPr>
        <w:t>quies</w:t>
      </w:r>
      <w:r w:rsidR="00FC7D34" w:rsidRPr="00B052F2">
        <w:rPr>
          <w:rFonts w:asciiTheme="majorHAnsi" w:hAnsiTheme="majorHAnsi"/>
          <w:color w:val="000000" w:themeColor="text1"/>
          <w:sz w:val="20"/>
          <w:szCs w:val="20"/>
          <w:lang w:val="es-AR"/>
        </w:rPr>
        <w:t>c</w:t>
      </w:r>
      <w:r w:rsidR="005856D0" w:rsidRPr="00B052F2">
        <w:rPr>
          <w:rFonts w:asciiTheme="majorHAnsi" w:hAnsiTheme="majorHAnsi"/>
          <w:color w:val="000000" w:themeColor="text1"/>
          <w:sz w:val="20"/>
          <w:szCs w:val="20"/>
          <w:lang w:val="es-AR"/>
        </w:rPr>
        <w:t xml:space="preserve">encia que existía entre los grupos criminales y las </w:t>
      </w:r>
      <w:r w:rsidR="00926337" w:rsidRPr="00B052F2">
        <w:rPr>
          <w:rFonts w:asciiTheme="majorHAnsi" w:hAnsiTheme="majorHAnsi"/>
          <w:color w:val="000000" w:themeColor="text1"/>
          <w:sz w:val="20"/>
          <w:szCs w:val="20"/>
          <w:lang w:val="es-AR"/>
        </w:rPr>
        <w:t>fuerzas del Estado</w:t>
      </w:r>
      <w:r w:rsidR="00DE7F69" w:rsidRPr="00B052F2">
        <w:rPr>
          <w:rFonts w:asciiTheme="majorHAnsi" w:hAnsiTheme="majorHAnsi"/>
          <w:color w:val="000000" w:themeColor="text1"/>
          <w:sz w:val="20"/>
          <w:szCs w:val="20"/>
          <w:lang w:val="es-AR"/>
        </w:rPr>
        <w:t xml:space="preserve">; a la vez que evidencia la imposibilidad </w:t>
      </w:r>
      <w:r w:rsidR="007721AE" w:rsidRPr="00B052F2">
        <w:rPr>
          <w:rFonts w:asciiTheme="majorHAnsi" w:hAnsiTheme="majorHAnsi"/>
          <w:color w:val="000000" w:themeColor="text1"/>
          <w:sz w:val="20"/>
          <w:szCs w:val="20"/>
          <w:lang w:val="es-AR"/>
        </w:rPr>
        <w:t xml:space="preserve">en la que se encontraban los familiares de la presunta víctima </w:t>
      </w:r>
      <w:r w:rsidR="00DE7F69" w:rsidRPr="00B052F2">
        <w:rPr>
          <w:rFonts w:asciiTheme="majorHAnsi" w:hAnsiTheme="majorHAnsi"/>
          <w:color w:val="000000" w:themeColor="text1"/>
          <w:sz w:val="20"/>
          <w:szCs w:val="20"/>
          <w:lang w:val="es-AR"/>
        </w:rPr>
        <w:t>de acudir al Estado en busca de protección</w:t>
      </w:r>
      <w:r w:rsidR="00926337" w:rsidRPr="00B052F2">
        <w:rPr>
          <w:rFonts w:asciiTheme="majorHAnsi" w:hAnsiTheme="majorHAnsi"/>
          <w:color w:val="000000" w:themeColor="text1"/>
          <w:sz w:val="20"/>
          <w:szCs w:val="20"/>
          <w:lang w:val="es-AR"/>
        </w:rPr>
        <w:t>.</w:t>
      </w:r>
    </w:p>
    <w:p w14:paraId="41D9F50A" w14:textId="2BE4CE1D" w:rsidR="009E395A" w:rsidRPr="00B052F2" w:rsidRDefault="009E395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AR"/>
        </w:rPr>
      </w:pPr>
      <w:r w:rsidRPr="00B052F2">
        <w:rPr>
          <w:rFonts w:asciiTheme="majorHAnsi" w:hAnsiTheme="majorHAnsi"/>
          <w:color w:val="000000" w:themeColor="text1"/>
          <w:sz w:val="20"/>
          <w:szCs w:val="20"/>
          <w:lang w:val="es-AR"/>
        </w:rPr>
        <w:t xml:space="preserve">La parte peticionaria manifiesta que la presunta víctima no hizo denuncia expresa contra </w:t>
      </w:r>
      <w:r w:rsidR="00807BC7" w:rsidRPr="00B052F2">
        <w:rPr>
          <w:rFonts w:asciiTheme="majorHAnsi" w:hAnsiTheme="majorHAnsi"/>
          <w:color w:val="000000" w:themeColor="text1"/>
          <w:sz w:val="20"/>
          <w:szCs w:val="20"/>
          <w:lang w:val="es-AR"/>
        </w:rPr>
        <w:t>el</w:t>
      </w:r>
      <w:r w:rsidRPr="00B052F2">
        <w:rPr>
          <w:rFonts w:asciiTheme="majorHAnsi" w:hAnsiTheme="majorHAnsi"/>
          <w:color w:val="000000" w:themeColor="text1"/>
          <w:sz w:val="20"/>
          <w:szCs w:val="20"/>
          <w:lang w:val="es-AR"/>
        </w:rPr>
        <w:t xml:space="preserve"> grupo guerrillero, ya que para la </w:t>
      </w:r>
      <w:r w:rsidR="00FF160B" w:rsidRPr="00B052F2">
        <w:rPr>
          <w:rFonts w:asciiTheme="majorHAnsi" w:hAnsiTheme="majorHAnsi"/>
          <w:color w:val="000000" w:themeColor="text1"/>
          <w:sz w:val="20"/>
          <w:szCs w:val="20"/>
          <w:lang w:val="es-AR"/>
        </w:rPr>
        <w:t>é</w:t>
      </w:r>
      <w:r w:rsidRPr="00B052F2">
        <w:rPr>
          <w:rFonts w:asciiTheme="majorHAnsi" w:hAnsiTheme="majorHAnsi"/>
          <w:color w:val="000000" w:themeColor="text1"/>
          <w:sz w:val="20"/>
          <w:szCs w:val="20"/>
          <w:lang w:val="es-AR"/>
        </w:rPr>
        <w:t xml:space="preserve">poca de los hechos operaba la ley del silencio y el miedo en la región, </w:t>
      </w:r>
      <w:r w:rsidR="000721F0" w:rsidRPr="00B052F2">
        <w:rPr>
          <w:rFonts w:asciiTheme="majorHAnsi" w:hAnsiTheme="majorHAnsi"/>
          <w:color w:val="000000" w:themeColor="text1"/>
          <w:sz w:val="20"/>
          <w:szCs w:val="20"/>
          <w:lang w:val="es-AR"/>
        </w:rPr>
        <w:t xml:space="preserve">además </w:t>
      </w:r>
      <w:r w:rsidR="00FF160B" w:rsidRPr="00B052F2">
        <w:rPr>
          <w:rFonts w:asciiTheme="majorHAnsi" w:hAnsiTheme="majorHAnsi"/>
          <w:color w:val="000000" w:themeColor="text1"/>
          <w:sz w:val="20"/>
          <w:szCs w:val="20"/>
          <w:lang w:val="es-AR"/>
        </w:rPr>
        <w:t xml:space="preserve">la familia </w:t>
      </w:r>
      <w:r w:rsidR="00DE7F69" w:rsidRPr="00B052F2">
        <w:rPr>
          <w:rFonts w:asciiTheme="majorHAnsi" w:hAnsiTheme="majorHAnsi"/>
          <w:color w:val="000000" w:themeColor="text1"/>
          <w:sz w:val="20"/>
          <w:szCs w:val="20"/>
          <w:lang w:val="es-AR"/>
        </w:rPr>
        <w:t xml:space="preserve">de la presunta víctima </w:t>
      </w:r>
      <w:r w:rsidR="00FF160B" w:rsidRPr="00B052F2">
        <w:rPr>
          <w:rFonts w:asciiTheme="majorHAnsi" w:hAnsiTheme="majorHAnsi"/>
          <w:color w:val="000000" w:themeColor="text1"/>
          <w:sz w:val="20"/>
          <w:szCs w:val="20"/>
          <w:lang w:val="es-AR"/>
        </w:rPr>
        <w:t>no quería</w:t>
      </w:r>
      <w:r w:rsidR="000721F0" w:rsidRPr="00B052F2">
        <w:rPr>
          <w:rFonts w:asciiTheme="majorHAnsi" w:hAnsiTheme="majorHAnsi"/>
          <w:color w:val="000000" w:themeColor="text1"/>
          <w:sz w:val="20"/>
          <w:szCs w:val="20"/>
          <w:lang w:val="es-AR"/>
        </w:rPr>
        <w:t xml:space="preserve"> sufrir </w:t>
      </w:r>
      <w:r w:rsidR="00FF160B" w:rsidRPr="00B052F2">
        <w:rPr>
          <w:rFonts w:asciiTheme="majorHAnsi" w:hAnsiTheme="majorHAnsi"/>
          <w:color w:val="000000" w:themeColor="text1"/>
          <w:sz w:val="20"/>
          <w:szCs w:val="20"/>
          <w:lang w:val="es-AR"/>
        </w:rPr>
        <w:t>ning</w:t>
      </w:r>
      <w:r w:rsidR="000721F0" w:rsidRPr="00B052F2">
        <w:rPr>
          <w:rFonts w:asciiTheme="majorHAnsi" w:hAnsiTheme="majorHAnsi"/>
          <w:color w:val="000000" w:themeColor="text1"/>
          <w:sz w:val="20"/>
          <w:szCs w:val="20"/>
          <w:lang w:val="es-AR"/>
        </w:rPr>
        <w:t xml:space="preserve">ún tipo de </w:t>
      </w:r>
      <w:r w:rsidRPr="00B052F2">
        <w:rPr>
          <w:rFonts w:asciiTheme="majorHAnsi" w:hAnsiTheme="majorHAnsi"/>
          <w:color w:val="000000" w:themeColor="text1"/>
          <w:sz w:val="20"/>
          <w:szCs w:val="20"/>
          <w:lang w:val="es-AR"/>
        </w:rPr>
        <w:t xml:space="preserve">retaliación de parte de </w:t>
      </w:r>
      <w:r w:rsidR="00EC7BD5" w:rsidRPr="00B052F2">
        <w:rPr>
          <w:rFonts w:asciiTheme="majorHAnsi" w:hAnsiTheme="majorHAnsi"/>
          <w:color w:val="000000" w:themeColor="text1"/>
          <w:sz w:val="20"/>
          <w:szCs w:val="20"/>
          <w:lang w:val="es-AR"/>
        </w:rPr>
        <w:t>los miembros del grupo guerrillero</w:t>
      </w:r>
      <w:r w:rsidR="000868E5" w:rsidRPr="00B052F2">
        <w:rPr>
          <w:rFonts w:asciiTheme="majorHAnsi" w:hAnsiTheme="majorHAnsi"/>
          <w:color w:val="000000" w:themeColor="text1"/>
          <w:sz w:val="20"/>
          <w:szCs w:val="20"/>
          <w:lang w:val="es-AR"/>
        </w:rPr>
        <w:t>.</w:t>
      </w:r>
      <w:r w:rsidR="0085439F" w:rsidRPr="00B052F2">
        <w:rPr>
          <w:rFonts w:asciiTheme="majorHAnsi" w:hAnsiTheme="majorHAnsi"/>
          <w:color w:val="000000" w:themeColor="text1"/>
          <w:sz w:val="20"/>
          <w:szCs w:val="20"/>
          <w:lang w:val="es-AR"/>
        </w:rPr>
        <w:t xml:space="preserve"> </w:t>
      </w:r>
      <w:r w:rsidR="007721AE" w:rsidRPr="00B052F2">
        <w:rPr>
          <w:rFonts w:asciiTheme="majorHAnsi" w:hAnsiTheme="majorHAnsi"/>
          <w:color w:val="000000" w:themeColor="text1"/>
          <w:sz w:val="20"/>
          <w:szCs w:val="20"/>
          <w:lang w:val="es-AR"/>
        </w:rPr>
        <w:t>Por lo anterior, y debido a lo</w:t>
      </w:r>
      <w:r w:rsidR="0085439F" w:rsidRPr="00B052F2">
        <w:rPr>
          <w:rFonts w:asciiTheme="majorHAnsi" w:hAnsiTheme="majorHAnsi"/>
          <w:color w:val="000000" w:themeColor="text1"/>
          <w:sz w:val="20"/>
          <w:szCs w:val="20"/>
          <w:lang w:val="es-AR"/>
        </w:rPr>
        <w:t xml:space="preserve">s hechos ocurridos, la </w:t>
      </w:r>
      <w:r w:rsidR="00DE7F69" w:rsidRPr="00B052F2">
        <w:rPr>
          <w:rFonts w:asciiTheme="majorHAnsi" w:hAnsiTheme="majorHAnsi"/>
          <w:color w:val="000000" w:themeColor="text1"/>
          <w:sz w:val="20"/>
          <w:szCs w:val="20"/>
          <w:lang w:val="es-AR"/>
        </w:rPr>
        <w:t xml:space="preserve">familia del Sr. Torres Barbosa </w:t>
      </w:r>
      <w:r w:rsidR="0085439F" w:rsidRPr="00B052F2">
        <w:rPr>
          <w:rFonts w:asciiTheme="majorHAnsi" w:hAnsiTheme="majorHAnsi"/>
          <w:color w:val="000000" w:themeColor="text1"/>
          <w:sz w:val="20"/>
          <w:szCs w:val="20"/>
          <w:lang w:val="es-AR"/>
        </w:rPr>
        <w:t xml:space="preserve">decidió abandonar el municipio y </w:t>
      </w:r>
      <w:r w:rsidR="00807BC7" w:rsidRPr="00B052F2">
        <w:rPr>
          <w:rFonts w:asciiTheme="majorHAnsi" w:hAnsiTheme="majorHAnsi"/>
          <w:color w:val="000000" w:themeColor="text1"/>
          <w:sz w:val="20"/>
          <w:szCs w:val="20"/>
          <w:lang w:val="es-AR"/>
        </w:rPr>
        <w:t>trasladarse</w:t>
      </w:r>
      <w:r w:rsidR="0085439F" w:rsidRPr="00B052F2">
        <w:rPr>
          <w:rFonts w:asciiTheme="majorHAnsi" w:hAnsiTheme="majorHAnsi"/>
          <w:color w:val="000000" w:themeColor="text1"/>
          <w:sz w:val="20"/>
          <w:szCs w:val="20"/>
          <w:lang w:val="es-AR"/>
        </w:rPr>
        <w:t xml:space="preserve"> a la ciudad de Villavicencio.</w:t>
      </w:r>
    </w:p>
    <w:p w14:paraId="7A402F8B" w14:textId="23D10C0F" w:rsidR="00872A83" w:rsidRPr="00B052F2" w:rsidRDefault="0085439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AR"/>
        </w:rPr>
      </w:pPr>
      <w:r w:rsidRPr="00B052F2">
        <w:rPr>
          <w:rFonts w:asciiTheme="majorHAnsi" w:hAnsiTheme="majorHAnsi"/>
          <w:color w:val="000000" w:themeColor="text1"/>
          <w:sz w:val="20"/>
          <w:szCs w:val="20"/>
          <w:lang w:val="es-AR"/>
        </w:rPr>
        <w:t>Por su parte el Estado</w:t>
      </w:r>
      <w:r w:rsidR="006023B0" w:rsidRPr="00B052F2">
        <w:rPr>
          <w:rFonts w:asciiTheme="majorHAnsi" w:hAnsiTheme="majorHAnsi"/>
          <w:color w:val="000000" w:themeColor="text1"/>
          <w:sz w:val="20"/>
          <w:szCs w:val="20"/>
          <w:lang w:val="es-AR"/>
        </w:rPr>
        <w:t xml:space="preserve"> asegura, </w:t>
      </w:r>
      <w:r w:rsidR="00BE442E" w:rsidRPr="00B052F2">
        <w:rPr>
          <w:rFonts w:asciiTheme="majorHAnsi" w:hAnsiTheme="majorHAnsi"/>
          <w:color w:val="000000" w:themeColor="text1"/>
          <w:sz w:val="20"/>
          <w:szCs w:val="20"/>
          <w:lang w:val="es-AR"/>
        </w:rPr>
        <w:t xml:space="preserve">que se inició investigación penal </w:t>
      </w:r>
      <w:r w:rsidR="001152F2" w:rsidRPr="00B052F2">
        <w:rPr>
          <w:rFonts w:asciiTheme="majorHAnsi" w:hAnsiTheme="majorHAnsi"/>
          <w:color w:val="000000" w:themeColor="text1"/>
          <w:sz w:val="20"/>
          <w:szCs w:val="20"/>
          <w:lang w:val="es-AR"/>
        </w:rPr>
        <w:t xml:space="preserve">de forma oficiosa </w:t>
      </w:r>
      <w:r w:rsidR="00BE442E" w:rsidRPr="00B052F2">
        <w:rPr>
          <w:rFonts w:asciiTheme="majorHAnsi" w:hAnsiTheme="majorHAnsi"/>
          <w:color w:val="000000" w:themeColor="text1"/>
          <w:sz w:val="20"/>
          <w:szCs w:val="20"/>
          <w:lang w:val="es-AR"/>
        </w:rPr>
        <w:t>por el homicidio del Sr. Torres Barbosa</w:t>
      </w:r>
      <w:r w:rsidR="00825D61" w:rsidRPr="00B052F2">
        <w:rPr>
          <w:rFonts w:asciiTheme="majorHAnsi" w:hAnsiTheme="majorHAnsi"/>
          <w:color w:val="000000" w:themeColor="text1"/>
          <w:sz w:val="20"/>
          <w:szCs w:val="20"/>
          <w:lang w:val="es-AR"/>
        </w:rPr>
        <w:t xml:space="preserve">, </w:t>
      </w:r>
      <w:r w:rsidR="0059192A" w:rsidRPr="00B052F2">
        <w:rPr>
          <w:rFonts w:asciiTheme="majorHAnsi" w:hAnsiTheme="majorHAnsi"/>
          <w:color w:val="000000" w:themeColor="text1"/>
          <w:sz w:val="20"/>
          <w:szCs w:val="20"/>
          <w:lang w:val="es-AR"/>
        </w:rPr>
        <w:t>pero</w:t>
      </w:r>
      <w:r w:rsidR="0075350C" w:rsidRPr="00B052F2">
        <w:rPr>
          <w:rFonts w:asciiTheme="majorHAnsi" w:hAnsiTheme="majorHAnsi"/>
          <w:color w:val="000000" w:themeColor="text1"/>
          <w:sz w:val="20"/>
          <w:szCs w:val="20"/>
          <w:lang w:val="es-AR"/>
        </w:rPr>
        <w:t xml:space="preserve"> </w:t>
      </w:r>
      <w:r w:rsidR="00825D61" w:rsidRPr="00B052F2">
        <w:rPr>
          <w:rFonts w:asciiTheme="majorHAnsi" w:hAnsiTheme="majorHAnsi"/>
          <w:color w:val="000000" w:themeColor="text1"/>
          <w:sz w:val="20"/>
          <w:szCs w:val="20"/>
          <w:lang w:val="es-AR"/>
        </w:rPr>
        <w:t>no suministra información relacionada con la fecha de apertura de la investigación</w:t>
      </w:r>
      <w:r w:rsidR="00D42D0C" w:rsidRPr="00B052F2">
        <w:rPr>
          <w:rFonts w:asciiTheme="majorHAnsi" w:hAnsiTheme="majorHAnsi"/>
          <w:color w:val="000000" w:themeColor="text1"/>
          <w:sz w:val="20"/>
          <w:szCs w:val="20"/>
          <w:lang w:val="es-AR"/>
        </w:rPr>
        <w:t>,</w:t>
      </w:r>
      <w:r w:rsidR="001152F2" w:rsidRPr="00B052F2">
        <w:rPr>
          <w:rFonts w:asciiTheme="majorHAnsi" w:hAnsiTheme="majorHAnsi"/>
          <w:color w:val="000000" w:themeColor="text1"/>
          <w:sz w:val="20"/>
          <w:szCs w:val="20"/>
          <w:lang w:val="es-AR"/>
        </w:rPr>
        <w:t xml:space="preserve"> as</w:t>
      </w:r>
      <w:r w:rsidR="005947DD" w:rsidRPr="00B052F2">
        <w:rPr>
          <w:rFonts w:asciiTheme="majorHAnsi" w:hAnsiTheme="majorHAnsi"/>
          <w:color w:val="000000" w:themeColor="text1"/>
          <w:sz w:val="20"/>
          <w:szCs w:val="20"/>
          <w:lang w:val="es-AR"/>
        </w:rPr>
        <w:t>í</w:t>
      </w:r>
      <w:r w:rsidR="001152F2" w:rsidRPr="00B052F2">
        <w:rPr>
          <w:rFonts w:asciiTheme="majorHAnsi" w:hAnsiTheme="majorHAnsi"/>
          <w:color w:val="000000" w:themeColor="text1"/>
          <w:sz w:val="20"/>
          <w:szCs w:val="20"/>
          <w:lang w:val="es-AR"/>
        </w:rPr>
        <w:t xml:space="preserve"> como tamp</w:t>
      </w:r>
      <w:r w:rsidR="005947DD" w:rsidRPr="00B052F2">
        <w:rPr>
          <w:rFonts w:asciiTheme="majorHAnsi" w:hAnsiTheme="majorHAnsi"/>
          <w:color w:val="000000" w:themeColor="text1"/>
          <w:sz w:val="20"/>
          <w:szCs w:val="20"/>
          <w:lang w:val="es-AR"/>
        </w:rPr>
        <w:t>o</w:t>
      </w:r>
      <w:r w:rsidR="001152F2" w:rsidRPr="00B052F2">
        <w:rPr>
          <w:rFonts w:asciiTheme="majorHAnsi" w:hAnsiTheme="majorHAnsi"/>
          <w:color w:val="000000" w:themeColor="text1"/>
          <w:sz w:val="20"/>
          <w:szCs w:val="20"/>
          <w:lang w:val="es-AR"/>
        </w:rPr>
        <w:t>co</w:t>
      </w:r>
      <w:r w:rsidR="00825D61" w:rsidRPr="00B052F2">
        <w:rPr>
          <w:rFonts w:asciiTheme="majorHAnsi" w:hAnsiTheme="majorHAnsi"/>
          <w:color w:val="000000" w:themeColor="text1"/>
          <w:sz w:val="20"/>
          <w:szCs w:val="20"/>
          <w:lang w:val="es-AR"/>
        </w:rPr>
        <w:t xml:space="preserve"> </w:t>
      </w:r>
      <w:r w:rsidR="005947DD" w:rsidRPr="00B052F2">
        <w:rPr>
          <w:rFonts w:asciiTheme="majorHAnsi" w:hAnsiTheme="majorHAnsi"/>
          <w:color w:val="000000" w:themeColor="text1"/>
          <w:sz w:val="20"/>
          <w:szCs w:val="20"/>
          <w:lang w:val="es-AR"/>
        </w:rPr>
        <w:t>se refiere a</w:t>
      </w:r>
      <w:r w:rsidR="001152F2" w:rsidRPr="00B052F2">
        <w:rPr>
          <w:rFonts w:asciiTheme="majorHAnsi" w:hAnsiTheme="majorHAnsi"/>
          <w:color w:val="000000" w:themeColor="text1"/>
          <w:sz w:val="20"/>
          <w:szCs w:val="20"/>
          <w:lang w:val="es-AR"/>
        </w:rPr>
        <w:t xml:space="preserve">l </w:t>
      </w:r>
      <w:r w:rsidR="00825D61" w:rsidRPr="00B052F2">
        <w:rPr>
          <w:rFonts w:asciiTheme="majorHAnsi" w:hAnsiTheme="majorHAnsi"/>
          <w:color w:val="000000" w:themeColor="text1"/>
          <w:sz w:val="20"/>
          <w:szCs w:val="20"/>
          <w:lang w:val="es-AR"/>
        </w:rPr>
        <w:t xml:space="preserve">ente </w:t>
      </w:r>
      <w:r w:rsidR="001152F2" w:rsidRPr="00B052F2">
        <w:rPr>
          <w:rFonts w:asciiTheme="majorHAnsi" w:hAnsiTheme="majorHAnsi"/>
          <w:color w:val="000000" w:themeColor="text1"/>
          <w:sz w:val="20"/>
          <w:szCs w:val="20"/>
          <w:lang w:val="es-AR"/>
        </w:rPr>
        <w:t>que estaba a cargo del desarrollo de la misma</w:t>
      </w:r>
      <w:r w:rsidR="00825D61" w:rsidRPr="00B052F2">
        <w:rPr>
          <w:rFonts w:asciiTheme="majorHAnsi" w:hAnsiTheme="majorHAnsi"/>
          <w:color w:val="000000" w:themeColor="text1"/>
          <w:sz w:val="20"/>
          <w:szCs w:val="20"/>
          <w:lang w:val="es-AR"/>
        </w:rPr>
        <w:t>.</w:t>
      </w:r>
      <w:r w:rsidR="00BE442E" w:rsidRPr="00B052F2">
        <w:rPr>
          <w:rFonts w:asciiTheme="majorHAnsi" w:hAnsiTheme="majorHAnsi"/>
          <w:color w:val="000000" w:themeColor="text1"/>
          <w:sz w:val="20"/>
          <w:szCs w:val="20"/>
          <w:lang w:val="es-AR"/>
        </w:rPr>
        <w:t xml:space="preserve"> </w:t>
      </w:r>
      <w:r w:rsidR="00825D61" w:rsidRPr="00B052F2">
        <w:rPr>
          <w:rFonts w:asciiTheme="majorHAnsi" w:hAnsiTheme="majorHAnsi"/>
          <w:color w:val="000000" w:themeColor="text1"/>
          <w:sz w:val="20"/>
          <w:szCs w:val="20"/>
          <w:lang w:val="es-AR"/>
        </w:rPr>
        <w:t xml:space="preserve">Posteriormente, </w:t>
      </w:r>
      <w:r w:rsidR="00404659" w:rsidRPr="00B052F2">
        <w:rPr>
          <w:rFonts w:asciiTheme="majorHAnsi" w:hAnsiTheme="majorHAnsi"/>
          <w:color w:val="000000" w:themeColor="text1"/>
          <w:sz w:val="20"/>
          <w:szCs w:val="20"/>
          <w:lang w:val="es-AR"/>
        </w:rPr>
        <w:t xml:space="preserve">el </w:t>
      </w:r>
      <w:r w:rsidR="00BE442E" w:rsidRPr="00B052F2">
        <w:rPr>
          <w:rFonts w:asciiTheme="majorHAnsi" w:hAnsiTheme="majorHAnsi"/>
          <w:color w:val="000000" w:themeColor="text1"/>
          <w:sz w:val="20"/>
          <w:szCs w:val="20"/>
          <w:lang w:val="es-AR"/>
        </w:rPr>
        <w:t>11 de diciembre de 2003</w:t>
      </w:r>
      <w:r w:rsidR="00825D61" w:rsidRPr="00B052F2">
        <w:rPr>
          <w:rFonts w:asciiTheme="majorHAnsi" w:hAnsiTheme="majorHAnsi"/>
          <w:color w:val="000000" w:themeColor="text1"/>
          <w:sz w:val="20"/>
          <w:szCs w:val="20"/>
          <w:lang w:val="es-AR"/>
        </w:rPr>
        <w:t xml:space="preserve"> el ente acusador dictó resolución inhibitoria frente al proceso</w:t>
      </w:r>
      <w:r w:rsidR="00BE442E" w:rsidRPr="00B052F2">
        <w:rPr>
          <w:rFonts w:asciiTheme="majorHAnsi" w:hAnsiTheme="majorHAnsi"/>
          <w:color w:val="000000" w:themeColor="text1"/>
          <w:sz w:val="20"/>
          <w:szCs w:val="20"/>
          <w:lang w:val="es-AR"/>
        </w:rPr>
        <w:t xml:space="preserve">, pero </w:t>
      </w:r>
      <w:r w:rsidR="00E167BE" w:rsidRPr="00B052F2">
        <w:rPr>
          <w:rFonts w:asciiTheme="majorHAnsi" w:hAnsiTheme="majorHAnsi"/>
          <w:color w:val="000000" w:themeColor="text1"/>
          <w:sz w:val="20"/>
          <w:szCs w:val="20"/>
          <w:lang w:val="es-AR"/>
        </w:rPr>
        <w:t xml:space="preserve">el Estado no </w:t>
      </w:r>
      <w:r w:rsidR="001152F2" w:rsidRPr="00B052F2">
        <w:rPr>
          <w:rFonts w:asciiTheme="majorHAnsi" w:hAnsiTheme="majorHAnsi"/>
          <w:color w:val="000000" w:themeColor="text1"/>
          <w:sz w:val="20"/>
          <w:szCs w:val="20"/>
          <w:lang w:val="es-AR"/>
        </w:rPr>
        <w:t xml:space="preserve">aclara </w:t>
      </w:r>
      <w:r w:rsidR="00E167BE" w:rsidRPr="00B052F2">
        <w:rPr>
          <w:rFonts w:asciiTheme="majorHAnsi" w:hAnsiTheme="majorHAnsi"/>
          <w:color w:val="000000" w:themeColor="text1"/>
          <w:sz w:val="20"/>
          <w:szCs w:val="20"/>
          <w:lang w:val="es-AR"/>
        </w:rPr>
        <w:t xml:space="preserve">los motivos por los que el </w:t>
      </w:r>
      <w:r w:rsidR="00813B00" w:rsidRPr="00B052F2">
        <w:rPr>
          <w:rFonts w:asciiTheme="majorHAnsi" w:hAnsiTheme="majorHAnsi"/>
          <w:color w:val="000000" w:themeColor="text1"/>
          <w:sz w:val="20"/>
          <w:szCs w:val="20"/>
          <w:lang w:val="es-AR"/>
        </w:rPr>
        <w:t>mismo</w:t>
      </w:r>
      <w:r w:rsidR="00E167BE" w:rsidRPr="00B052F2">
        <w:rPr>
          <w:rFonts w:asciiTheme="majorHAnsi" w:hAnsiTheme="majorHAnsi"/>
          <w:color w:val="000000" w:themeColor="text1"/>
          <w:sz w:val="20"/>
          <w:szCs w:val="20"/>
          <w:lang w:val="es-AR"/>
        </w:rPr>
        <w:t xml:space="preserve"> fue archivado</w:t>
      </w:r>
      <w:r w:rsidR="001152F2" w:rsidRPr="00B052F2">
        <w:rPr>
          <w:rFonts w:asciiTheme="majorHAnsi" w:hAnsiTheme="majorHAnsi"/>
          <w:color w:val="000000" w:themeColor="text1"/>
          <w:sz w:val="20"/>
          <w:szCs w:val="20"/>
          <w:lang w:val="es-AR"/>
        </w:rPr>
        <w:t xml:space="preserve">. Finalmente, el Estado asegura que el 10 de julio de 2014 mediante </w:t>
      </w:r>
      <w:r w:rsidR="004F4602" w:rsidRPr="00B052F2">
        <w:rPr>
          <w:rFonts w:asciiTheme="majorHAnsi" w:hAnsiTheme="majorHAnsi"/>
          <w:color w:val="000000" w:themeColor="text1"/>
          <w:sz w:val="20"/>
          <w:szCs w:val="20"/>
          <w:lang w:val="es-AR"/>
        </w:rPr>
        <w:t>Comité Técnico Jurídico</w:t>
      </w:r>
      <w:r w:rsidR="001152F2" w:rsidRPr="00B052F2">
        <w:rPr>
          <w:rFonts w:asciiTheme="majorHAnsi" w:hAnsiTheme="majorHAnsi"/>
          <w:color w:val="000000" w:themeColor="text1"/>
          <w:sz w:val="20"/>
          <w:szCs w:val="20"/>
          <w:lang w:val="es-AR"/>
        </w:rPr>
        <w:t xml:space="preserve"> establecido en el Acta N. 018</w:t>
      </w:r>
      <w:r w:rsidR="004F4602" w:rsidRPr="00B052F2">
        <w:rPr>
          <w:rFonts w:asciiTheme="majorHAnsi" w:hAnsiTheme="majorHAnsi"/>
          <w:color w:val="000000" w:themeColor="text1"/>
          <w:sz w:val="20"/>
          <w:szCs w:val="20"/>
          <w:lang w:val="es-AR"/>
        </w:rPr>
        <w:t xml:space="preserve">, la Fiscalía 39 Seccional </w:t>
      </w:r>
      <w:r w:rsidR="00FC4F1D" w:rsidRPr="00B052F2">
        <w:rPr>
          <w:rFonts w:asciiTheme="majorHAnsi" w:hAnsiTheme="majorHAnsi"/>
          <w:color w:val="000000" w:themeColor="text1"/>
          <w:sz w:val="20"/>
          <w:szCs w:val="20"/>
          <w:lang w:val="es-AR"/>
        </w:rPr>
        <w:t>dispuso la preapertura preliminar de la investigación</w:t>
      </w:r>
      <w:r w:rsidR="00FF160B" w:rsidRPr="00B052F2">
        <w:rPr>
          <w:rFonts w:asciiTheme="majorHAnsi" w:hAnsiTheme="majorHAnsi"/>
          <w:color w:val="000000" w:themeColor="text1"/>
          <w:sz w:val="20"/>
          <w:szCs w:val="20"/>
          <w:lang w:val="es-AR"/>
        </w:rPr>
        <w:t>; razón por la cual e</w:t>
      </w:r>
      <w:r w:rsidR="00FC4F1D" w:rsidRPr="00B052F2">
        <w:rPr>
          <w:rFonts w:asciiTheme="majorHAnsi" w:hAnsiTheme="majorHAnsi"/>
          <w:color w:val="000000" w:themeColor="text1"/>
          <w:sz w:val="20"/>
          <w:szCs w:val="20"/>
          <w:lang w:val="es-AR"/>
        </w:rPr>
        <w:t>l mencionado Fiscal ordenó recepcionar testimonios</w:t>
      </w:r>
      <w:r w:rsidR="00FF160B" w:rsidRPr="00B052F2">
        <w:rPr>
          <w:rFonts w:asciiTheme="majorHAnsi" w:hAnsiTheme="majorHAnsi"/>
          <w:color w:val="000000" w:themeColor="text1"/>
          <w:sz w:val="20"/>
          <w:szCs w:val="20"/>
          <w:lang w:val="es-AR"/>
        </w:rPr>
        <w:t xml:space="preserve"> de posibles testigo</w:t>
      </w:r>
      <w:r w:rsidR="00404659" w:rsidRPr="00B052F2">
        <w:rPr>
          <w:rFonts w:asciiTheme="majorHAnsi" w:hAnsiTheme="majorHAnsi"/>
          <w:color w:val="000000" w:themeColor="text1"/>
          <w:sz w:val="20"/>
          <w:szCs w:val="20"/>
          <w:lang w:val="es-AR"/>
        </w:rPr>
        <w:t>s</w:t>
      </w:r>
      <w:r w:rsidR="00FC4F1D" w:rsidRPr="00B052F2">
        <w:rPr>
          <w:rFonts w:asciiTheme="majorHAnsi" w:hAnsiTheme="majorHAnsi"/>
          <w:color w:val="000000" w:themeColor="text1"/>
          <w:sz w:val="20"/>
          <w:szCs w:val="20"/>
          <w:lang w:val="es-AR"/>
        </w:rPr>
        <w:t>, solicitar información al Ejercito, entre otras medidas</w:t>
      </w:r>
      <w:r w:rsidR="00974136" w:rsidRPr="00B052F2">
        <w:rPr>
          <w:rFonts w:asciiTheme="majorHAnsi" w:hAnsiTheme="majorHAnsi"/>
          <w:color w:val="000000" w:themeColor="text1"/>
          <w:sz w:val="20"/>
          <w:szCs w:val="20"/>
          <w:lang w:val="es-AR"/>
        </w:rPr>
        <w:t>.</w:t>
      </w:r>
      <w:r w:rsidR="005947DD" w:rsidRPr="00B052F2">
        <w:rPr>
          <w:rFonts w:asciiTheme="majorHAnsi" w:hAnsiTheme="majorHAnsi"/>
          <w:color w:val="000000" w:themeColor="text1"/>
          <w:sz w:val="20"/>
          <w:szCs w:val="20"/>
          <w:lang w:val="es-AR"/>
        </w:rPr>
        <w:t xml:space="preserve"> Pero, el Estado no explica ante esta Com</w:t>
      </w:r>
      <w:r w:rsidR="00404659" w:rsidRPr="00B052F2">
        <w:rPr>
          <w:rFonts w:asciiTheme="majorHAnsi" w:hAnsiTheme="majorHAnsi"/>
          <w:color w:val="000000" w:themeColor="text1"/>
          <w:sz w:val="20"/>
          <w:szCs w:val="20"/>
          <w:lang w:val="es-AR"/>
        </w:rPr>
        <w:t>i</w:t>
      </w:r>
      <w:r w:rsidR="005947DD" w:rsidRPr="00B052F2">
        <w:rPr>
          <w:rFonts w:asciiTheme="majorHAnsi" w:hAnsiTheme="majorHAnsi"/>
          <w:color w:val="000000" w:themeColor="text1"/>
          <w:sz w:val="20"/>
          <w:szCs w:val="20"/>
          <w:lang w:val="es-AR"/>
        </w:rPr>
        <w:t>sión cuales fueron los motivos por los cuales se llevó a cabo la reapertura del caso, ni tampoco aclara el estado procesal de dicha investigación penal.</w:t>
      </w:r>
    </w:p>
    <w:p w14:paraId="5DF7CF00" w14:textId="0DB83862" w:rsidR="0085439F" w:rsidRPr="00B052F2" w:rsidRDefault="0097413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AR"/>
        </w:rPr>
      </w:pPr>
      <w:r w:rsidRPr="00B052F2">
        <w:rPr>
          <w:rFonts w:asciiTheme="majorHAnsi" w:hAnsiTheme="majorHAnsi"/>
          <w:color w:val="000000" w:themeColor="text1"/>
          <w:sz w:val="20"/>
          <w:szCs w:val="20"/>
          <w:lang w:val="es-AR"/>
        </w:rPr>
        <w:t xml:space="preserve">Para el Estado, del relato </w:t>
      </w:r>
      <w:r w:rsidR="006378FD" w:rsidRPr="00B052F2">
        <w:rPr>
          <w:rFonts w:asciiTheme="majorHAnsi" w:hAnsiTheme="majorHAnsi"/>
          <w:color w:val="000000" w:themeColor="text1"/>
          <w:sz w:val="20"/>
          <w:szCs w:val="20"/>
          <w:lang w:val="es-AR"/>
        </w:rPr>
        <w:t>de la presunta víctima se desprende el hecho de que</w:t>
      </w:r>
      <w:r w:rsidR="00872A83" w:rsidRPr="00B052F2">
        <w:rPr>
          <w:rFonts w:asciiTheme="majorHAnsi" w:hAnsiTheme="majorHAnsi"/>
          <w:color w:val="000000" w:themeColor="text1"/>
          <w:sz w:val="20"/>
          <w:szCs w:val="20"/>
          <w:lang w:val="es-AR"/>
        </w:rPr>
        <w:t xml:space="preserve"> </w:t>
      </w:r>
      <w:r w:rsidR="00807BC7" w:rsidRPr="00B052F2">
        <w:rPr>
          <w:rFonts w:asciiTheme="majorHAnsi" w:hAnsiTheme="majorHAnsi"/>
          <w:color w:val="000000" w:themeColor="text1"/>
          <w:sz w:val="20"/>
          <w:szCs w:val="20"/>
          <w:lang w:val="es-AR"/>
        </w:rPr>
        <w:t>l</w:t>
      </w:r>
      <w:r w:rsidR="00813B00" w:rsidRPr="00B052F2">
        <w:rPr>
          <w:rFonts w:asciiTheme="majorHAnsi" w:hAnsiTheme="majorHAnsi"/>
          <w:color w:val="000000" w:themeColor="text1"/>
          <w:sz w:val="20"/>
          <w:szCs w:val="20"/>
          <w:lang w:val="es-AR"/>
        </w:rPr>
        <w:t>as violaciones cometidas</w:t>
      </w:r>
      <w:r w:rsidR="00807BC7" w:rsidRPr="00B052F2">
        <w:rPr>
          <w:rFonts w:asciiTheme="majorHAnsi" w:hAnsiTheme="majorHAnsi"/>
          <w:color w:val="000000" w:themeColor="text1"/>
          <w:sz w:val="20"/>
          <w:szCs w:val="20"/>
          <w:lang w:val="es-AR"/>
        </w:rPr>
        <w:t xml:space="preserve"> son directamente atribuibles a los</w:t>
      </w:r>
      <w:r w:rsidR="008D339E" w:rsidRPr="00B052F2">
        <w:rPr>
          <w:rFonts w:asciiTheme="majorHAnsi" w:hAnsiTheme="majorHAnsi"/>
          <w:color w:val="000000" w:themeColor="text1"/>
          <w:sz w:val="20"/>
          <w:szCs w:val="20"/>
          <w:lang w:val="es-AR"/>
        </w:rPr>
        <w:t xml:space="preserve"> integrantes del Frente N. 43 de las FARC-EP;</w:t>
      </w:r>
      <w:r w:rsidR="00872A83" w:rsidRPr="00B052F2">
        <w:rPr>
          <w:rFonts w:asciiTheme="majorHAnsi" w:hAnsiTheme="majorHAnsi"/>
          <w:color w:val="000000" w:themeColor="text1"/>
          <w:sz w:val="20"/>
          <w:szCs w:val="20"/>
          <w:lang w:val="es-AR"/>
        </w:rPr>
        <w:t xml:space="preserve"> por lo que no resulta posible atribuir ning</w:t>
      </w:r>
      <w:r w:rsidR="00FF160B" w:rsidRPr="00B052F2">
        <w:rPr>
          <w:rFonts w:asciiTheme="majorHAnsi" w:hAnsiTheme="majorHAnsi"/>
          <w:color w:val="000000" w:themeColor="text1"/>
          <w:sz w:val="20"/>
          <w:szCs w:val="20"/>
          <w:lang w:val="es-AR"/>
        </w:rPr>
        <w:t>ú</w:t>
      </w:r>
      <w:r w:rsidR="00872A83" w:rsidRPr="00B052F2">
        <w:rPr>
          <w:rFonts w:asciiTheme="majorHAnsi" w:hAnsiTheme="majorHAnsi"/>
          <w:color w:val="000000" w:themeColor="text1"/>
          <w:sz w:val="20"/>
          <w:szCs w:val="20"/>
          <w:lang w:val="es-AR"/>
        </w:rPr>
        <w:t>n tipo de responsabilidad al Estado.</w:t>
      </w:r>
      <w:r w:rsidR="008B7528" w:rsidRPr="00B052F2">
        <w:rPr>
          <w:rFonts w:asciiTheme="majorHAnsi" w:hAnsiTheme="majorHAnsi"/>
          <w:color w:val="000000" w:themeColor="text1"/>
          <w:sz w:val="20"/>
          <w:szCs w:val="20"/>
          <w:lang w:val="es-AR"/>
        </w:rPr>
        <w:t xml:space="preserve"> De la misma forma, e</w:t>
      </w:r>
      <w:r w:rsidR="00FF160B" w:rsidRPr="00B052F2">
        <w:rPr>
          <w:rFonts w:asciiTheme="majorHAnsi" w:hAnsiTheme="majorHAnsi"/>
          <w:color w:val="000000" w:themeColor="text1"/>
          <w:sz w:val="20"/>
          <w:szCs w:val="20"/>
          <w:lang w:val="es-AR"/>
        </w:rPr>
        <w:t xml:space="preserve">ste </w:t>
      </w:r>
      <w:r w:rsidR="008B7528" w:rsidRPr="00B052F2">
        <w:rPr>
          <w:rFonts w:asciiTheme="majorHAnsi" w:hAnsiTheme="majorHAnsi"/>
          <w:color w:val="000000" w:themeColor="text1"/>
          <w:sz w:val="20"/>
          <w:szCs w:val="20"/>
          <w:lang w:val="es-AR"/>
        </w:rPr>
        <w:t>asegura no tener conocimiento de los hechos de los que estaban siendo víctima la familia, porque</w:t>
      </w:r>
      <w:r w:rsidR="00485DF8" w:rsidRPr="00B052F2">
        <w:rPr>
          <w:rFonts w:asciiTheme="majorHAnsi" w:hAnsiTheme="majorHAnsi"/>
          <w:color w:val="000000" w:themeColor="text1"/>
          <w:sz w:val="20"/>
          <w:szCs w:val="20"/>
          <w:lang w:val="es-AR"/>
        </w:rPr>
        <w:t xml:space="preserve"> según manifiesta el Estado,</w:t>
      </w:r>
      <w:r w:rsidR="008B7528" w:rsidRPr="00B052F2">
        <w:rPr>
          <w:rFonts w:asciiTheme="majorHAnsi" w:hAnsiTheme="majorHAnsi"/>
          <w:color w:val="000000" w:themeColor="text1"/>
          <w:sz w:val="20"/>
          <w:szCs w:val="20"/>
          <w:lang w:val="es-AR"/>
        </w:rPr>
        <w:t xml:space="preserve"> ellos nunca accedieron a realizar las denuncias </w:t>
      </w:r>
      <w:r w:rsidR="00485DF8" w:rsidRPr="00B052F2">
        <w:rPr>
          <w:rFonts w:asciiTheme="majorHAnsi" w:hAnsiTheme="majorHAnsi"/>
          <w:color w:val="000000" w:themeColor="text1"/>
          <w:sz w:val="20"/>
          <w:szCs w:val="20"/>
          <w:lang w:val="es-AR"/>
        </w:rPr>
        <w:t>penales por los hechos de los que habían sido víctimas</w:t>
      </w:r>
      <w:r w:rsidR="008B7528" w:rsidRPr="00B052F2">
        <w:rPr>
          <w:rFonts w:asciiTheme="majorHAnsi" w:hAnsiTheme="majorHAnsi"/>
          <w:color w:val="000000" w:themeColor="text1"/>
          <w:sz w:val="20"/>
          <w:szCs w:val="20"/>
          <w:lang w:val="es-AR"/>
        </w:rPr>
        <w:t xml:space="preserve">, por </w:t>
      </w:r>
      <w:r w:rsidR="00FF160B" w:rsidRPr="00B052F2">
        <w:rPr>
          <w:rFonts w:asciiTheme="majorHAnsi" w:hAnsiTheme="majorHAnsi"/>
          <w:color w:val="000000" w:themeColor="text1"/>
          <w:sz w:val="20"/>
          <w:szCs w:val="20"/>
          <w:lang w:val="es-AR"/>
        </w:rPr>
        <w:lastRenderedPageBreak/>
        <w:t xml:space="preserve">tanto, los hechos alegados por la presunta víctima </w:t>
      </w:r>
      <w:r w:rsidR="008B7528" w:rsidRPr="00B052F2">
        <w:rPr>
          <w:rFonts w:asciiTheme="majorHAnsi" w:hAnsiTheme="majorHAnsi"/>
          <w:color w:val="000000" w:themeColor="text1"/>
          <w:sz w:val="20"/>
          <w:szCs w:val="20"/>
          <w:lang w:val="es-AR"/>
        </w:rPr>
        <w:t>no resultaban previsibles para el Estado colombiano,</w:t>
      </w:r>
      <w:r w:rsidR="00FF160B" w:rsidRPr="00B052F2">
        <w:rPr>
          <w:rFonts w:asciiTheme="majorHAnsi" w:hAnsiTheme="majorHAnsi"/>
          <w:color w:val="000000" w:themeColor="text1"/>
          <w:sz w:val="20"/>
          <w:szCs w:val="20"/>
          <w:lang w:val="es-AR"/>
        </w:rPr>
        <w:t xml:space="preserve"> situación que no daría lugar a que las mismas resultaran </w:t>
      </w:r>
      <w:r w:rsidR="008B7528" w:rsidRPr="00B052F2">
        <w:rPr>
          <w:rFonts w:asciiTheme="majorHAnsi" w:hAnsiTheme="majorHAnsi"/>
          <w:color w:val="000000" w:themeColor="text1"/>
          <w:sz w:val="20"/>
          <w:szCs w:val="20"/>
          <w:lang w:val="es-AR"/>
        </w:rPr>
        <w:t>potencialmente atribuibles al Estado mismo.</w:t>
      </w:r>
      <w:r w:rsidR="00FC4F1D" w:rsidRPr="00B052F2">
        <w:rPr>
          <w:rFonts w:asciiTheme="majorHAnsi" w:hAnsiTheme="majorHAnsi"/>
          <w:color w:val="000000" w:themeColor="text1"/>
          <w:sz w:val="20"/>
          <w:szCs w:val="20"/>
          <w:lang w:val="es-AR"/>
        </w:rPr>
        <w:t xml:space="preserve"> </w:t>
      </w:r>
    </w:p>
    <w:p w14:paraId="11E972D0" w14:textId="1A1B5B1D" w:rsidR="008B7528" w:rsidRPr="00B052F2" w:rsidRDefault="008B752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AR"/>
        </w:rPr>
      </w:pPr>
      <w:r w:rsidRPr="00B052F2">
        <w:rPr>
          <w:rFonts w:asciiTheme="majorHAnsi" w:hAnsiTheme="majorHAnsi"/>
          <w:color w:val="000000" w:themeColor="text1"/>
          <w:sz w:val="20"/>
          <w:szCs w:val="20"/>
          <w:lang w:val="es-AR"/>
        </w:rPr>
        <w:t xml:space="preserve">Por otra parte, el Estado asegura que </w:t>
      </w:r>
      <w:r w:rsidR="00212AAC" w:rsidRPr="00B052F2">
        <w:rPr>
          <w:rFonts w:asciiTheme="majorHAnsi" w:hAnsiTheme="majorHAnsi"/>
          <w:color w:val="000000" w:themeColor="text1"/>
          <w:sz w:val="20"/>
          <w:szCs w:val="20"/>
          <w:lang w:val="es-AR"/>
        </w:rPr>
        <w:t>existe</w:t>
      </w:r>
      <w:r w:rsidRPr="00B052F2">
        <w:rPr>
          <w:rFonts w:asciiTheme="majorHAnsi" w:hAnsiTheme="majorHAnsi"/>
          <w:color w:val="000000" w:themeColor="text1"/>
          <w:sz w:val="20"/>
          <w:szCs w:val="20"/>
          <w:lang w:val="es-AR"/>
        </w:rPr>
        <w:t xml:space="preserve"> una falta de agotamiento de los recursos internos </w:t>
      </w:r>
      <w:r w:rsidR="00FF160B" w:rsidRPr="00B052F2">
        <w:rPr>
          <w:rFonts w:asciiTheme="majorHAnsi" w:hAnsiTheme="majorHAnsi"/>
          <w:color w:val="000000" w:themeColor="text1"/>
          <w:sz w:val="20"/>
          <w:szCs w:val="20"/>
          <w:lang w:val="es-AR"/>
        </w:rPr>
        <w:t xml:space="preserve">dentro de </w:t>
      </w:r>
      <w:r w:rsidRPr="00B052F2">
        <w:rPr>
          <w:rFonts w:asciiTheme="majorHAnsi" w:hAnsiTheme="majorHAnsi"/>
          <w:color w:val="000000" w:themeColor="text1"/>
          <w:sz w:val="20"/>
          <w:szCs w:val="20"/>
          <w:lang w:val="es-AR"/>
        </w:rPr>
        <w:t>la jur</w:t>
      </w:r>
      <w:r w:rsidR="00FF160B" w:rsidRPr="00B052F2">
        <w:rPr>
          <w:rFonts w:asciiTheme="majorHAnsi" w:hAnsiTheme="majorHAnsi"/>
          <w:color w:val="000000" w:themeColor="text1"/>
          <w:sz w:val="20"/>
          <w:szCs w:val="20"/>
          <w:lang w:val="es-AR"/>
        </w:rPr>
        <w:t>i</w:t>
      </w:r>
      <w:r w:rsidRPr="00B052F2">
        <w:rPr>
          <w:rFonts w:asciiTheme="majorHAnsi" w:hAnsiTheme="majorHAnsi"/>
          <w:color w:val="000000" w:themeColor="text1"/>
          <w:sz w:val="20"/>
          <w:szCs w:val="20"/>
          <w:lang w:val="es-AR"/>
        </w:rPr>
        <w:t xml:space="preserve">sdicción contenciosa administrativa, ya que </w:t>
      </w:r>
      <w:r w:rsidR="00454BF4" w:rsidRPr="00B052F2">
        <w:rPr>
          <w:rFonts w:asciiTheme="majorHAnsi" w:hAnsiTheme="majorHAnsi"/>
          <w:color w:val="000000" w:themeColor="text1"/>
          <w:sz w:val="20"/>
          <w:szCs w:val="20"/>
          <w:lang w:val="es-AR"/>
        </w:rPr>
        <w:t>a</w:t>
      </w:r>
      <w:r w:rsidR="0085461F" w:rsidRPr="00B052F2">
        <w:rPr>
          <w:rFonts w:asciiTheme="majorHAnsi" w:hAnsiTheme="majorHAnsi"/>
          <w:color w:val="000000" w:themeColor="text1"/>
          <w:sz w:val="20"/>
          <w:szCs w:val="20"/>
          <w:lang w:val="es-AR"/>
        </w:rPr>
        <w:t>l solicit</w:t>
      </w:r>
      <w:r w:rsidR="00454BF4" w:rsidRPr="00B052F2">
        <w:rPr>
          <w:rFonts w:asciiTheme="majorHAnsi" w:hAnsiTheme="majorHAnsi"/>
          <w:color w:val="000000" w:themeColor="text1"/>
          <w:sz w:val="20"/>
          <w:szCs w:val="20"/>
          <w:lang w:val="es-AR"/>
        </w:rPr>
        <w:t>ar</w:t>
      </w:r>
      <w:r w:rsidR="0085461F" w:rsidRPr="00B052F2">
        <w:rPr>
          <w:rFonts w:asciiTheme="majorHAnsi" w:hAnsiTheme="majorHAnsi"/>
          <w:color w:val="000000" w:themeColor="text1"/>
          <w:sz w:val="20"/>
          <w:szCs w:val="20"/>
          <w:lang w:val="es-AR"/>
        </w:rPr>
        <w:t xml:space="preserve"> reparaciones ante esta Comisión sin haber incoado en</w:t>
      </w:r>
      <w:r w:rsidR="00454BF4" w:rsidRPr="00B052F2">
        <w:rPr>
          <w:rFonts w:asciiTheme="majorHAnsi" w:hAnsiTheme="majorHAnsi"/>
          <w:color w:val="000000" w:themeColor="text1"/>
          <w:sz w:val="20"/>
          <w:szCs w:val="20"/>
          <w:lang w:val="es-AR"/>
        </w:rPr>
        <w:t xml:space="preserve"> </w:t>
      </w:r>
      <w:r w:rsidR="0085461F" w:rsidRPr="00B052F2">
        <w:rPr>
          <w:rFonts w:asciiTheme="majorHAnsi" w:hAnsiTheme="majorHAnsi"/>
          <w:color w:val="000000" w:themeColor="text1"/>
          <w:sz w:val="20"/>
          <w:szCs w:val="20"/>
          <w:lang w:val="es-AR"/>
        </w:rPr>
        <w:t xml:space="preserve">el ordenamiento interno las acciones </w:t>
      </w:r>
      <w:r w:rsidR="00B0213A" w:rsidRPr="00B052F2">
        <w:rPr>
          <w:rFonts w:asciiTheme="majorHAnsi" w:hAnsiTheme="majorHAnsi"/>
          <w:color w:val="000000" w:themeColor="text1"/>
          <w:sz w:val="20"/>
          <w:szCs w:val="20"/>
          <w:lang w:val="es-AR"/>
        </w:rPr>
        <w:t>contenciosas</w:t>
      </w:r>
      <w:r w:rsidR="0085461F" w:rsidRPr="00B052F2">
        <w:rPr>
          <w:rFonts w:asciiTheme="majorHAnsi" w:hAnsiTheme="majorHAnsi"/>
          <w:color w:val="000000" w:themeColor="text1"/>
          <w:sz w:val="20"/>
          <w:szCs w:val="20"/>
          <w:lang w:val="es-AR"/>
        </w:rPr>
        <w:t xml:space="preserve"> </w:t>
      </w:r>
      <w:r w:rsidR="00B0213A" w:rsidRPr="00B052F2">
        <w:rPr>
          <w:rFonts w:asciiTheme="majorHAnsi" w:hAnsiTheme="majorHAnsi"/>
          <w:color w:val="000000" w:themeColor="text1"/>
          <w:sz w:val="20"/>
          <w:szCs w:val="20"/>
          <w:lang w:val="es-AR"/>
        </w:rPr>
        <w:t>administrativas</w:t>
      </w:r>
      <w:r w:rsidR="0085461F" w:rsidRPr="00B052F2">
        <w:rPr>
          <w:rFonts w:asciiTheme="majorHAnsi" w:hAnsiTheme="majorHAnsi"/>
          <w:color w:val="000000" w:themeColor="text1"/>
          <w:sz w:val="20"/>
          <w:szCs w:val="20"/>
          <w:lang w:val="es-AR"/>
        </w:rPr>
        <w:t xml:space="preserve"> </w:t>
      </w:r>
      <w:r w:rsidR="00677BE4" w:rsidRPr="00B052F2">
        <w:rPr>
          <w:rFonts w:asciiTheme="majorHAnsi" w:hAnsiTheme="majorHAnsi"/>
          <w:color w:val="000000" w:themeColor="text1"/>
          <w:sz w:val="20"/>
          <w:szCs w:val="20"/>
          <w:lang w:val="es-AR"/>
        </w:rPr>
        <w:t xml:space="preserve">se le imposibilitó al </w:t>
      </w:r>
      <w:r w:rsidR="00454BF4" w:rsidRPr="00B052F2">
        <w:rPr>
          <w:rFonts w:asciiTheme="majorHAnsi" w:hAnsiTheme="majorHAnsi"/>
          <w:color w:val="000000" w:themeColor="text1"/>
          <w:sz w:val="20"/>
          <w:szCs w:val="20"/>
          <w:lang w:val="es-AR"/>
        </w:rPr>
        <w:t>E</w:t>
      </w:r>
      <w:r w:rsidR="0085461F" w:rsidRPr="00B052F2">
        <w:rPr>
          <w:rFonts w:asciiTheme="majorHAnsi" w:hAnsiTheme="majorHAnsi"/>
          <w:color w:val="000000" w:themeColor="text1"/>
          <w:sz w:val="20"/>
          <w:szCs w:val="20"/>
          <w:lang w:val="es-AR"/>
        </w:rPr>
        <w:t xml:space="preserve">stado llegar a conocer y remediar la situación con canales normativos ordinarios que hacen parte de la legislación interna del país. De la misma manera, para el Estado el recurso adecuado e </w:t>
      </w:r>
      <w:r w:rsidR="00B0213A" w:rsidRPr="00B052F2">
        <w:rPr>
          <w:rFonts w:asciiTheme="majorHAnsi" w:hAnsiTheme="majorHAnsi"/>
          <w:color w:val="000000" w:themeColor="text1"/>
          <w:sz w:val="20"/>
          <w:szCs w:val="20"/>
          <w:lang w:val="es-AR"/>
        </w:rPr>
        <w:t>idóneo</w:t>
      </w:r>
      <w:r w:rsidR="0085461F" w:rsidRPr="00B052F2">
        <w:rPr>
          <w:rFonts w:asciiTheme="majorHAnsi" w:hAnsiTheme="majorHAnsi"/>
          <w:color w:val="000000" w:themeColor="text1"/>
          <w:sz w:val="20"/>
          <w:szCs w:val="20"/>
          <w:lang w:val="es-AR"/>
        </w:rPr>
        <w:t xml:space="preserve"> para </w:t>
      </w:r>
      <w:r w:rsidR="00B0213A" w:rsidRPr="00B052F2">
        <w:rPr>
          <w:rFonts w:asciiTheme="majorHAnsi" w:hAnsiTheme="majorHAnsi"/>
          <w:color w:val="000000" w:themeColor="text1"/>
          <w:sz w:val="20"/>
          <w:szCs w:val="20"/>
          <w:lang w:val="es-AR"/>
        </w:rPr>
        <w:t>lograr</w:t>
      </w:r>
      <w:r w:rsidR="0085461F" w:rsidRPr="00B052F2">
        <w:rPr>
          <w:rFonts w:asciiTheme="majorHAnsi" w:hAnsiTheme="majorHAnsi"/>
          <w:color w:val="000000" w:themeColor="text1"/>
          <w:sz w:val="20"/>
          <w:szCs w:val="20"/>
          <w:lang w:val="es-AR"/>
        </w:rPr>
        <w:t xml:space="preserve"> reparaciones monetarias es la acción de </w:t>
      </w:r>
      <w:r w:rsidR="00B0213A" w:rsidRPr="00B052F2">
        <w:rPr>
          <w:rFonts w:asciiTheme="majorHAnsi" w:hAnsiTheme="majorHAnsi"/>
          <w:color w:val="000000" w:themeColor="text1"/>
          <w:sz w:val="20"/>
          <w:szCs w:val="20"/>
          <w:lang w:val="es-AR"/>
        </w:rPr>
        <w:t>reparación</w:t>
      </w:r>
      <w:r w:rsidR="0085461F" w:rsidRPr="00B052F2">
        <w:rPr>
          <w:rFonts w:asciiTheme="majorHAnsi" w:hAnsiTheme="majorHAnsi"/>
          <w:color w:val="000000" w:themeColor="text1"/>
          <w:sz w:val="20"/>
          <w:szCs w:val="20"/>
          <w:lang w:val="es-AR"/>
        </w:rPr>
        <w:t xml:space="preserve"> directa</w:t>
      </w:r>
      <w:r w:rsidR="00454BF4" w:rsidRPr="00B052F2">
        <w:rPr>
          <w:rFonts w:asciiTheme="majorHAnsi" w:hAnsiTheme="majorHAnsi"/>
          <w:color w:val="000000" w:themeColor="text1"/>
          <w:sz w:val="20"/>
          <w:szCs w:val="20"/>
          <w:lang w:val="es-AR"/>
        </w:rPr>
        <w:t>. Aclara</w:t>
      </w:r>
      <w:r w:rsidR="0085461F" w:rsidRPr="00B052F2">
        <w:rPr>
          <w:rFonts w:asciiTheme="majorHAnsi" w:hAnsiTheme="majorHAnsi"/>
          <w:color w:val="000000" w:themeColor="text1"/>
          <w:sz w:val="20"/>
          <w:szCs w:val="20"/>
          <w:lang w:val="es-AR"/>
        </w:rPr>
        <w:t xml:space="preserve"> el Estado que</w:t>
      </w:r>
      <w:r w:rsidR="00677BE4" w:rsidRPr="00B052F2">
        <w:rPr>
          <w:rFonts w:asciiTheme="majorHAnsi" w:hAnsiTheme="majorHAnsi"/>
          <w:color w:val="000000" w:themeColor="text1"/>
          <w:sz w:val="20"/>
          <w:szCs w:val="20"/>
          <w:lang w:val="es-AR"/>
        </w:rPr>
        <w:t>,</w:t>
      </w:r>
      <w:r w:rsidR="0085461F" w:rsidRPr="00B052F2">
        <w:rPr>
          <w:rFonts w:asciiTheme="majorHAnsi" w:hAnsiTheme="majorHAnsi"/>
          <w:color w:val="000000" w:themeColor="text1"/>
          <w:sz w:val="20"/>
          <w:szCs w:val="20"/>
          <w:lang w:val="es-AR"/>
        </w:rPr>
        <w:t xml:space="preserve"> la reparación no es un derecho de ejecución automática</w:t>
      </w:r>
      <w:r w:rsidR="007319D7" w:rsidRPr="00B052F2">
        <w:rPr>
          <w:rFonts w:asciiTheme="majorHAnsi" w:hAnsiTheme="majorHAnsi"/>
          <w:color w:val="000000" w:themeColor="text1"/>
          <w:sz w:val="20"/>
          <w:szCs w:val="20"/>
          <w:lang w:val="es-AR"/>
        </w:rPr>
        <w:t>, ni puede ser incoada por el Estado de forma oficiosa,</w:t>
      </w:r>
      <w:r w:rsidR="0085461F" w:rsidRPr="00B052F2">
        <w:rPr>
          <w:rFonts w:asciiTheme="majorHAnsi" w:hAnsiTheme="majorHAnsi"/>
          <w:color w:val="000000" w:themeColor="text1"/>
          <w:sz w:val="20"/>
          <w:szCs w:val="20"/>
          <w:lang w:val="es-AR"/>
        </w:rPr>
        <w:t xml:space="preserve"> </w:t>
      </w:r>
      <w:r w:rsidR="007319D7" w:rsidRPr="00B052F2">
        <w:rPr>
          <w:rFonts w:asciiTheme="majorHAnsi" w:hAnsiTheme="majorHAnsi"/>
          <w:color w:val="000000" w:themeColor="text1"/>
          <w:sz w:val="20"/>
          <w:szCs w:val="20"/>
          <w:lang w:val="es-AR"/>
        </w:rPr>
        <w:t>por tanto, esta debe alegarse ante las autoridades competentes, conforme los requisitos legales fijados para el efecto.</w:t>
      </w:r>
    </w:p>
    <w:p w14:paraId="7B7ED776" w14:textId="75CCF631" w:rsidR="000D3A90" w:rsidRPr="00B052F2" w:rsidRDefault="009E2369" w:rsidP="00B83D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AR"/>
        </w:rPr>
      </w:pPr>
      <w:r w:rsidRPr="00B052F2">
        <w:rPr>
          <w:rFonts w:asciiTheme="majorHAnsi" w:hAnsiTheme="majorHAnsi"/>
          <w:color w:val="000000" w:themeColor="text1"/>
          <w:sz w:val="20"/>
          <w:szCs w:val="20"/>
          <w:lang w:val="es-AR"/>
        </w:rPr>
        <w:t>En relación al desplazamiento forzado de la familia del Sr. Torres Barbosa, el Estado asegura que la Ley 1448 de 2011 (Ley de Restitución de Tierras)</w:t>
      </w:r>
      <w:r w:rsidR="00B92AFE" w:rsidRPr="00B052F2">
        <w:rPr>
          <w:rFonts w:asciiTheme="majorHAnsi" w:hAnsiTheme="majorHAnsi"/>
          <w:color w:val="000000" w:themeColor="text1"/>
          <w:sz w:val="20"/>
          <w:szCs w:val="20"/>
          <w:lang w:val="es-AR"/>
        </w:rPr>
        <w:t>, creó un sistema para</w:t>
      </w:r>
      <w:r w:rsidR="001B08E6" w:rsidRPr="00B052F2">
        <w:rPr>
          <w:rFonts w:asciiTheme="majorHAnsi" w:hAnsiTheme="majorHAnsi"/>
          <w:color w:val="000000" w:themeColor="text1"/>
          <w:sz w:val="20"/>
          <w:szCs w:val="20"/>
          <w:lang w:val="es-AR"/>
        </w:rPr>
        <w:t xml:space="preserve"> proteger, asistir, atender y reparar integralmente a las ví</w:t>
      </w:r>
      <w:r w:rsidR="00F15374" w:rsidRPr="00B052F2">
        <w:rPr>
          <w:rFonts w:asciiTheme="majorHAnsi" w:hAnsiTheme="majorHAnsi"/>
          <w:color w:val="000000" w:themeColor="text1"/>
          <w:sz w:val="20"/>
          <w:szCs w:val="20"/>
          <w:lang w:val="es-AR"/>
        </w:rPr>
        <w:t>c</w:t>
      </w:r>
      <w:r w:rsidR="001B08E6" w:rsidRPr="00B052F2">
        <w:rPr>
          <w:rFonts w:asciiTheme="majorHAnsi" w:hAnsiTheme="majorHAnsi"/>
          <w:color w:val="000000" w:themeColor="text1"/>
          <w:sz w:val="20"/>
          <w:szCs w:val="20"/>
          <w:lang w:val="es-AR"/>
        </w:rPr>
        <w:t>timas del conflicto en el país</w:t>
      </w:r>
      <w:r w:rsidR="006B17EB" w:rsidRPr="00B052F2">
        <w:rPr>
          <w:rFonts w:asciiTheme="majorHAnsi" w:hAnsiTheme="majorHAnsi"/>
          <w:color w:val="000000" w:themeColor="text1"/>
          <w:sz w:val="20"/>
          <w:szCs w:val="20"/>
          <w:lang w:val="es-AR"/>
        </w:rPr>
        <w:t xml:space="preserve">. El Estado así mismo asegura que existe una complementariedad entre la vía </w:t>
      </w:r>
      <w:r w:rsidR="00B0213A" w:rsidRPr="00B052F2">
        <w:rPr>
          <w:rFonts w:asciiTheme="majorHAnsi" w:hAnsiTheme="majorHAnsi"/>
          <w:color w:val="000000" w:themeColor="text1"/>
          <w:sz w:val="20"/>
          <w:szCs w:val="20"/>
          <w:lang w:val="es-AR"/>
        </w:rPr>
        <w:t>administrativa</w:t>
      </w:r>
      <w:r w:rsidR="006B17EB" w:rsidRPr="00B052F2">
        <w:rPr>
          <w:rFonts w:asciiTheme="majorHAnsi" w:hAnsiTheme="majorHAnsi"/>
          <w:color w:val="000000" w:themeColor="text1"/>
          <w:sz w:val="20"/>
          <w:szCs w:val="20"/>
          <w:lang w:val="es-AR"/>
        </w:rPr>
        <w:t xml:space="preserve"> y la vía </w:t>
      </w:r>
      <w:r w:rsidR="00B0213A" w:rsidRPr="00B052F2">
        <w:rPr>
          <w:rFonts w:asciiTheme="majorHAnsi" w:hAnsiTheme="majorHAnsi"/>
          <w:color w:val="000000" w:themeColor="text1"/>
          <w:sz w:val="20"/>
          <w:szCs w:val="20"/>
          <w:lang w:val="es-AR"/>
        </w:rPr>
        <w:t>judicial</w:t>
      </w:r>
      <w:r w:rsidR="006B17EB" w:rsidRPr="00B052F2">
        <w:rPr>
          <w:rFonts w:asciiTheme="majorHAnsi" w:hAnsiTheme="majorHAnsi"/>
          <w:color w:val="000000" w:themeColor="text1"/>
          <w:sz w:val="20"/>
          <w:szCs w:val="20"/>
          <w:lang w:val="es-AR"/>
        </w:rPr>
        <w:t xml:space="preserve"> en materia de reparaciones; en la que la reparación en la vía judicial hace </w:t>
      </w:r>
      <w:r w:rsidR="00B0213A" w:rsidRPr="00B052F2">
        <w:rPr>
          <w:rFonts w:asciiTheme="majorHAnsi" w:hAnsiTheme="majorHAnsi"/>
          <w:color w:val="000000" w:themeColor="text1"/>
          <w:sz w:val="20"/>
          <w:szCs w:val="20"/>
          <w:lang w:val="es-AR"/>
        </w:rPr>
        <w:t>referencia</w:t>
      </w:r>
      <w:r w:rsidR="006B17EB" w:rsidRPr="00B052F2">
        <w:rPr>
          <w:rFonts w:asciiTheme="majorHAnsi" w:hAnsiTheme="majorHAnsi"/>
          <w:color w:val="000000" w:themeColor="text1"/>
          <w:sz w:val="20"/>
          <w:szCs w:val="20"/>
          <w:lang w:val="es-AR"/>
        </w:rPr>
        <w:t xml:space="preserve"> al otorgamiento de justicia a las personas víctimas de una violación </w:t>
      </w:r>
      <w:r w:rsidR="0089480A" w:rsidRPr="00B052F2">
        <w:rPr>
          <w:rFonts w:asciiTheme="majorHAnsi" w:hAnsiTheme="majorHAnsi"/>
          <w:color w:val="000000" w:themeColor="text1"/>
          <w:sz w:val="20"/>
          <w:szCs w:val="20"/>
          <w:lang w:val="es-AR"/>
        </w:rPr>
        <w:t>a través de la individualización de los responsables de los daños causados y el esclarecimiento del delito</w:t>
      </w:r>
      <w:r w:rsidR="00F15374" w:rsidRPr="00B052F2">
        <w:rPr>
          <w:rFonts w:asciiTheme="majorHAnsi" w:hAnsiTheme="majorHAnsi"/>
          <w:color w:val="000000" w:themeColor="text1"/>
          <w:sz w:val="20"/>
          <w:szCs w:val="20"/>
          <w:lang w:val="es-AR"/>
        </w:rPr>
        <w:t>;</w:t>
      </w:r>
      <w:r w:rsidR="0089480A" w:rsidRPr="00B052F2">
        <w:rPr>
          <w:rFonts w:asciiTheme="majorHAnsi" w:hAnsiTheme="majorHAnsi"/>
          <w:color w:val="000000" w:themeColor="text1"/>
          <w:sz w:val="20"/>
          <w:szCs w:val="20"/>
          <w:lang w:val="es-AR"/>
        </w:rPr>
        <w:t xml:space="preserve"> mientras que la vía administrativa</w:t>
      </w:r>
      <w:r w:rsidR="006B289D" w:rsidRPr="00B052F2">
        <w:rPr>
          <w:rFonts w:asciiTheme="majorHAnsi" w:hAnsiTheme="majorHAnsi"/>
          <w:color w:val="000000" w:themeColor="text1"/>
          <w:sz w:val="20"/>
          <w:szCs w:val="20"/>
          <w:lang w:val="es-AR"/>
        </w:rPr>
        <w:t>,</w:t>
      </w:r>
      <w:r w:rsidR="0089480A" w:rsidRPr="00B052F2">
        <w:rPr>
          <w:rFonts w:asciiTheme="majorHAnsi" w:hAnsiTheme="majorHAnsi"/>
          <w:color w:val="000000" w:themeColor="text1"/>
          <w:sz w:val="20"/>
          <w:szCs w:val="20"/>
          <w:lang w:val="es-AR"/>
        </w:rPr>
        <w:t xml:space="preserve"> se </w:t>
      </w:r>
      <w:r w:rsidR="00B0213A" w:rsidRPr="00B052F2">
        <w:rPr>
          <w:rFonts w:asciiTheme="majorHAnsi" w:hAnsiTheme="majorHAnsi"/>
          <w:color w:val="000000" w:themeColor="text1"/>
          <w:sz w:val="20"/>
          <w:szCs w:val="20"/>
          <w:lang w:val="es-AR"/>
        </w:rPr>
        <w:t>da</w:t>
      </w:r>
      <w:r w:rsidR="0089480A" w:rsidRPr="00B052F2">
        <w:rPr>
          <w:rFonts w:asciiTheme="majorHAnsi" w:hAnsiTheme="majorHAnsi"/>
          <w:color w:val="000000" w:themeColor="text1"/>
          <w:sz w:val="20"/>
          <w:szCs w:val="20"/>
          <w:lang w:val="es-AR"/>
        </w:rPr>
        <w:t xml:space="preserve"> a través del incidente de reparación directa. En el caso de personas víctima de desplazamiento forzado</w:t>
      </w:r>
      <w:r w:rsidR="00F15374" w:rsidRPr="00B052F2">
        <w:rPr>
          <w:rFonts w:asciiTheme="majorHAnsi" w:hAnsiTheme="majorHAnsi"/>
          <w:color w:val="000000" w:themeColor="text1"/>
          <w:sz w:val="20"/>
          <w:szCs w:val="20"/>
          <w:lang w:val="es-AR"/>
        </w:rPr>
        <w:t>,</w:t>
      </w:r>
      <w:r w:rsidR="0089480A" w:rsidRPr="00B052F2">
        <w:rPr>
          <w:rFonts w:asciiTheme="majorHAnsi" w:hAnsiTheme="majorHAnsi"/>
          <w:color w:val="000000" w:themeColor="text1"/>
          <w:sz w:val="20"/>
          <w:szCs w:val="20"/>
          <w:lang w:val="es-AR"/>
        </w:rPr>
        <w:t xml:space="preserve"> el Estado manifiesta que resulta indispensable inscribirse en el Registro Único de Víctimas </w:t>
      </w:r>
      <w:r w:rsidR="000D3A90" w:rsidRPr="00B052F2">
        <w:rPr>
          <w:rFonts w:asciiTheme="majorHAnsi" w:hAnsiTheme="majorHAnsi"/>
          <w:color w:val="000000" w:themeColor="text1"/>
          <w:sz w:val="20"/>
          <w:szCs w:val="20"/>
          <w:lang w:val="es-AR"/>
        </w:rPr>
        <w:t xml:space="preserve">que </w:t>
      </w:r>
      <w:r w:rsidR="00F15374" w:rsidRPr="00B052F2">
        <w:rPr>
          <w:rFonts w:asciiTheme="majorHAnsi" w:hAnsiTheme="majorHAnsi"/>
          <w:color w:val="000000" w:themeColor="text1"/>
          <w:sz w:val="20"/>
          <w:szCs w:val="20"/>
          <w:lang w:val="es-AR"/>
        </w:rPr>
        <w:t>es</w:t>
      </w:r>
      <w:r w:rsidR="000D3A90" w:rsidRPr="00B052F2">
        <w:rPr>
          <w:rFonts w:asciiTheme="majorHAnsi" w:hAnsiTheme="majorHAnsi"/>
          <w:color w:val="000000" w:themeColor="text1"/>
          <w:sz w:val="20"/>
          <w:szCs w:val="20"/>
          <w:lang w:val="es-AR"/>
        </w:rPr>
        <w:t xml:space="preserve"> otro de los instrumentos </w:t>
      </w:r>
      <w:r w:rsidR="00B0213A" w:rsidRPr="00B052F2">
        <w:rPr>
          <w:rFonts w:asciiTheme="majorHAnsi" w:hAnsiTheme="majorHAnsi"/>
          <w:color w:val="000000" w:themeColor="text1"/>
          <w:sz w:val="20"/>
          <w:szCs w:val="20"/>
          <w:lang w:val="es-AR"/>
        </w:rPr>
        <w:t>idóneos</w:t>
      </w:r>
      <w:r w:rsidR="000D3A90" w:rsidRPr="00B052F2">
        <w:rPr>
          <w:rFonts w:asciiTheme="majorHAnsi" w:hAnsiTheme="majorHAnsi"/>
          <w:color w:val="000000" w:themeColor="text1"/>
          <w:sz w:val="20"/>
          <w:szCs w:val="20"/>
          <w:lang w:val="es-AR"/>
        </w:rPr>
        <w:t xml:space="preserve"> para identificar a la población víctima del desplazamiento forzado y el cual se utiliza para canalizar las medidas de atención </w:t>
      </w:r>
      <w:r w:rsidR="00B0213A" w:rsidRPr="00B052F2">
        <w:rPr>
          <w:rFonts w:asciiTheme="majorHAnsi" w:hAnsiTheme="majorHAnsi"/>
          <w:color w:val="000000" w:themeColor="text1"/>
          <w:sz w:val="20"/>
          <w:szCs w:val="20"/>
          <w:lang w:val="es-AR"/>
        </w:rPr>
        <w:t>humanitaria</w:t>
      </w:r>
      <w:r w:rsidR="000D3A90" w:rsidRPr="00B052F2">
        <w:rPr>
          <w:rFonts w:asciiTheme="majorHAnsi" w:hAnsiTheme="majorHAnsi"/>
          <w:color w:val="000000" w:themeColor="text1"/>
          <w:sz w:val="20"/>
          <w:szCs w:val="20"/>
          <w:lang w:val="es-AR"/>
        </w:rPr>
        <w:t xml:space="preserve"> prev</w:t>
      </w:r>
      <w:r w:rsidR="00F15374" w:rsidRPr="00B052F2">
        <w:rPr>
          <w:rFonts w:asciiTheme="majorHAnsi" w:hAnsiTheme="majorHAnsi"/>
          <w:color w:val="000000" w:themeColor="text1"/>
          <w:sz w:val="20"/>
          <w:szCs w:val="20"/>
          <w:lang w:val="es-AR"/>
        </w:rPr>
        <w:t>i</w:t>
      </w:r>
      <w:r w:rsidR="000D3A90" w:rsidRPr="00B052F2">
        <w:rPr>
          <w:rFonts w:asciiTheme="majorHAnsi" w:hAnsiTheme="majorHAnsi"/>
          <w:color w:val="000000" w:themeColor="text1"/>
          <w:sz w:val="20"/>
          <w:szCs w:val="20"/>
          <w:lang w:val="es-AR"/>
        </w:rPr>
        <w:t>stas para aquella población.</w:t>
      </w:r>
      <w:r w:rsidR="00B83D5B" w:rsidRPr="00B052F2">
        <w:rPr>
          <w:rFonts w:asciiTheme="majorHAnsi" w:hAnsiTheme="majorHAnsi"/>
          <w:color w:val="000000" w:themeColor="text1"/>
          <w:sz w:val="20"/>
          <w:szCs w:val="20"/>
          <w:lang w:val="es-AR"/>
        </w:rPr>
        <w:t xml:space="preserve"> </w:t>
      </w:r>
      <w:r w:rsidR="000D3A90" w:rsidRPr="00B052F2">
        <w:rPr>
          <w:rFonts w:asciiTheme="majorHAnsi" w:hAnsiTheme="majorHAnsi"/>
          <w:color w:val="000000" w:themeColor="text1"/>
          <w:sz w:val="20"/>
          <w:szCs w:val="20"/>
          <w:lang w:val="es-AR"/>
        </w:rPr>
        <w:t>Finalmente, el Estado a</w:t>
      </w:r>
      <w:r w:rsidR="00F15374" w:rsidRPr="00B052F2">
        <w:rPr>
          <w:rFonts w:asciiTheme="majorHAnsi" w:hAnsiTheme="majorHAnsi"/>
          <w:color w:val="000000" w:themeColor="text1"/>
          <w:sz w:val="20"/>
          <w:szCs w:val="20"/>
          <w:lang w:val="es-AR"/>
        </w:rPr>
        <w:t>segura</w:t>
      </w:r>
      <w:r w:rsidR="000D3A90" w:rsidRPr="00B052F2">
        <w:rPr>
          <w:rFonts w:asciiTheme="majorHAnsi" w:hAnsiTheme="majorHAnsi"/>
          <w:color w:val="000000" w:themeColor="text1"/>
          <w:sz w:val="20"/>
          <w:szCs w:val="20"/>
          <w:lang w:val="es-AR"/>
        </w:rPr>
        <w:t xml:space="preserve"> que los hechos presentados por </w:t>
      </w:r>
      <w:r w:rsidR="00D811FB" w:rsidRPr="00B052F2">
        <w:rPr>
          <w:rFonts w:asciiTheme="majorHAnsi" w:hAnsiTheme="majorHAnsi"/>
          <w:color w:val="000000" w:themeColor="text1"/>
          <w:sz w:val="20"/>
          <w:szCs w:val="20"/>
          <w:lang w:val="es-AR"/>
        </w:rPr>
        <w:t>el peticionario no caracterizan violaciones a los derechos consagrados en la Convención Americana de Derechos Humanos.</w:t>
      </w:r>
    </w:p>
    <w:p w14:paraId="6F4D4171" w14:textId="61F41104" w:rsidR="003239B8" w:rsidRPr="00B052F2" w:rsidRDefault="003239B8" w:rsidP="003239B8">
      <w:pPr>
        <w:spacing w:before="240" w:after="240"/>
        <w:ind w:firstLine="720"/>
        <w:jc w:val="both"/>
        <w:rPr>
          <w:rFonts w:asciiTheme="majorHAnsi" w:hAnsiTheme="majorHAnsi"/>
          <w:color w:val="000000" w:themeColor="text1"/>
          <w:sz w:val="20"/>
          <w:szCs w:val="20"/>
          <w:lang w:val="es-UY"/>
        </w:rPr>
      </w:pPr>
      <w:r w:rsidRPr="00B052F2">
        <w:rPr>
          <w:rFonts w:asciiTheme="majorHAnsi" w:eastAsia="Cambria" w:hAnsiTheme="majorHAnsi" w:cs="Cambria"/>
          <w:b/>
          <w:bCs/>
          <w:color w:val="000000" w:themeColor="text1"/>
          <w:sz w:val="20"/>
          <w:szCs w:val="20"/>
          <w:u w:color="000000"/>
          <w:lang w:val="es-ES" w:eastAsia="es-ES"/>
        </w:rPr>
        <w:t>VI.</w:t>
      </w:r>
      <w:r w:rsidRPr="00B052F2">
        <w:rPr>
          <w:rFonts w:asciiTheme="majorHAnsi" w:eastAsia="Cambria" w:hAnsiTheme="majorHAnsi" w:cs="Cambria"/>
          <w:b/>
          <w:bCs/>
          <w:color w:val="000000" w:themeColor="text1"/>
          <w:sz w:val="20"/>
          <w:szCs w:val="20"/>
          <w:u w:color="000000"/>
          <w:lang w:val="es-ES" w:eastAsia="es-ES"/>
        </w:rPr>
        <w:tab/>
      </w:r>
      <w:r w:rsidR="004A6A54" w:rsidRPr="00B052F2">
        <w:rPr>
          <w:rFonts w:asciiTheme="majorHAnsi" w:hAnsiTheme="majorHAnsi"/>
          <w:b/>
          <w:bCs/>
          <w:color w:val="000000" w:themeColor="text1"/>
          <w:sz w:val="20"/>
          <w:szCs w:val="20"/>
          <w:lang w:val="es-ES_tradnl"/>
        </w:rPr>
        <w:t xml:space="preserve">ANÁLISIS DE </w:t>
      </w:r>
      <w:r w:rsidR="00C21FEF" w:rsidRPr="00B052F2">
        <w:rPr>
          <w:rFonts w:asciiTheme="majorHAnsi" w:hAnsiTheme="majorHAnsi"/>
          <w:b/>
          <w:color w:val="000000" w:themeColor="text1"/>
          <w:sz w:val="20"/>
          <w:szCs w:val="20"/>
          <w:lang w:val="es-ES"/>
        </w:rPr>
        <w:t>AGOTAMIENTO DE LOS RECURSOS INTERNOS Y PLAZO DE PRESENTACIÓN</w:t>
      </w:r>
      <w:r w:rsidR="00C21FEF" w:rsidRPr="00B052F2">
        <w:rPr>
          <w:rFonts w:asciiTheme="majorHAnsi" w:eastAsia="Cambria" w:hAnsiTheme="majorHAnsi" w:cs="Cambria"/>
          <w:b/>
          <w:bCs/>
          <w:color w:val="000000" w:themeColor="text1"/>
          <w:sz w:val="20"/>
          <w:szCs w:val="20"/>
          <w:u w:color="000000"/>
          <w:lang w:val="es-ES" w:eastAsia="es-ES"/>
        </w:rPr>
        <w:t xml:space="preserve"> </w:t>
      </w:r>
    </w:p>
    <w:p w14:paraId="681C73E1" w14:textId="72489393" w:rsidR="00C54AD8" w:rsidRPr="00B052F2" w:rsidRDefault="00815225" w:rsidP="008152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052F2">
        <w:rPr>
          <w:rFonts w:asciiTheme="majorHAnsi" w:hAnsiTheme="majorHAnsi"/>
          <w:color w:val="000000" w:themeColor="text1"/>
          <w:sz w:val="20"/>
          <w:szCs w:val="20"/>
          <w:lang w:val="es-ES"/>
        </w:rPr>
        <w:t>El Estado aduce que</w:t>
      </w:r>
      <w:r w:rsidR="00F94D2F" w:rsidRPr="00B052F2">
        <w:rPr>
          <w:rFonts w:asciiTheme="majorHAnsi" w:hAnsiTheme="majorHAnsi"/>
          <w:color w:val="000000" w:themeColor="text1"/>
          <w:sz w:val="20"/>
          <w:szCs w:val="20"/>
          <w:lang w:val="es-ES"/>
        </w:rPr>
        <w:t xml:space="preserve"> </w:t>
      </w:r>
      <w:r w:rsidR="001C0980" w:rsidRPr="00B052F2">
        <w:rPr>
          <w:rFonts w:asciiTheme="majorHAnsi" w:hAnsiTheme="majorHAnsi"/>
          <w:color w:val="000000" w:themeColor="text1"/>
          <w:sz w:val="20"/>
          <w:szCs w:val="20"/>
          <w:lang w:val="es-ES"/>
        </w:rPr>
        <w:t>las violaciones alegadas no resultan atribuibles al Estado colombiano</w:t>
      </w:r>
      <w:r w:rsidR="00BB1A37" w:rsidRPr="00B052F2">
        <w:rPr>
          <w:rFonts w:asciiTheme="majorHAnsi" w:hAnsiTheme="majorHAnsi"/>
          <w:color w:val="000000" w:themeColor="text1"/>
          <w:sz w:val="20"/>
          <w:szCs w:val="20"/>
          <w:lang w:val="es-ES"/>
        </w:rPr>
        <w:t xml:space="preserve"> ya que </w:t>
      </w:r>
      <w:r w:rsidR="005003DE" w:rsidRPr="00B052F2">
        <w:rPr>
          <w:rFonts w:asciiTheme="majorHAnsi" w:hAnsiTheme="majorHAnsi"/>
          <w:color w:val="000000" w:themeColor="text1"/>
          <w:sz w:val="20"/>
          <w:szCs w:val="20"/>
          <w:lang w:val="es-ES"/>
        </w:rPr>
        <w:t>las mismas</w:t>
      </w:r>
      <w:r w:rsidR="00BB1A37" w:rsidRPr="00B052F2">
        <w:rPr>
          <w:rFonts w:asciiTheme="majorHAnsi" w:hAnsiTheme="majorHAnsi"/>
          <w:color w:val="000000" w:themeColor="text1"/>
          <w:sz w:val="20"/>
          <w:szCs w:val="20"/>
          <w:lang w:val="es-ES"/>
        </w:rPr>
        <w:t xml:space="preserve"> fueron </w:t>
      </w:r>
      <w:r w:rsidR="00397696" w:rsidRPr="00B052F2">
        <w:rPr>
          <w:rFonts w:asciiTheme="majorHAnsi" w:hAnsiTheme="majorHAnsi"/>
          <w:color w:val="000000" w:themeColor="text1"/>
          <w:sz w:val="20"/>
          <w:szCs w:val="20"/>
          <w:lang w:val="es-ES"/>
        </w:rPr>
        <w:t>cometidas</w:t>
      </w:r>
      <w:r w:rsidR="00BB1A37" w:rsidRPr="00B052F2">
        <w:rPr>
          <w:rFonts w:asciiTheme="majorHAnsi" w:hAnsiTheme="majorHAnsi"/>
          <w:color w:val="000000" w:themeColor="text1"/>
          <w:sz w:val="20"/>
          <w:szCs w:val="20"/>
          <w:lang w:val="es-ES"/>
        </w:rPr>
        <w:t xml:space="preserve"> por particulares, </w:t>
      </w:r>
      <w:r w:rsidR="005003DE" w:rsidRPr="00B052F2">
        <w:rPr>
          <w:rFonts w:asciiTheme="majorHAnsi" w:hAnsiTheme="majorHAnsi"/>
          <w:color w:val="000000" w:themeColor="text1"/>
          <w:sz w:val="20"/>
          <w:szCs w:val="20"/>
          <w:lang w:val="es-ES"/>
        </w:rPr>
        <w:t>y que,</w:t>
      </w:r>
      <w:r w:rsidR="001C0980" w:rsidRPr="00B052F2">
        <w:rPr>
          <w:rFonts w:asciiTheme="majorHAnsi" w:hAnsiTheme="majorHAnsi"/>
          <w:color w:val="000000" w:themeColor="text1"/>
          <w:sz w:val="20"/>
          <w:szCs w:val="20"/>
          <w:lang w:val="es-ES"/>
        </w:rPr>
        <w:t xml:space="preserve"> además, </w:t>
      </w:r>
      <w:r w:rsidRPr="00B052F2">
        <w:rPr>
          <w:rFonts w:asciiTheme="majorHAnsi" w:hAnsiTheme="majorHAnsi"/>
          <w:color w:val="000000" w:themeColor="text1"/>
          <w:sz w:val="20"/>
          <w:szCs w:val="20"/>
          <w:lang w:val="es-ES"/>
        </w:rPr>
        <w:t>en el año 2014 se dictó apertura de</w:t>
      </w:r>
      <w:r w:rsidR="0059192A" w:rsidRPr="00B052F2">
        <w:rPr>
          <w:rFonts w:asciiTheme="majorHAnsi" w:hAnsiTheme="majorHAnsi"/>
          <w:color w:val="000000" w:themeColor="text1"/>
          <w:sz w:val="20"/>
          <w:szCs w:val="20"/>
          <w:lang w:val="es-ES"/>
        </w:rPr>
        <w:t xml:space="preserve"> un</w:t>
      </w:r>
      <w:r w:rsidRPr="00B052F2">
        <w:rPr>
          <w:rFonts w:asciiTheme="majorHAnsi" w:hAnsiTheme="majorHAnsi"/>
          <w:color w:val="000000" w:themeColor="text1"/>
          <w:sz w:val="20"/>
          <w:szCs w:val="20"/>
          <w:lang w:val="es-ES"/>
        </w:rPr>
        <w:t xml:space="preserve"> proceso penal </w:t>
      </w:r>
      <w:r w:rsidR="001C0980" w:rsidRPr="00B052F2">
        <w:rPr>
          <w:rFonts w:asciiTheme="majorHAnsi" w:hAnsiTheme="majorHAnsi"/>
          <w:color w:val="000000" w:themeColor="text1"/>
          <w:sz w:val="20"/>
          <w:szCs w:val="20"/>
          <w:lang w:val="es-ES"/>
        </w:rPr>
        <w:t xml:space="preserve">de forma oficiosa </w:t>
      </w:r>
      <w:r w:rsidRPr="00B052F2">
        <w:rPr>
          <w:rFonts w:asciiTheme="majorHAnsi" w:hAnsiTheme="majorHAnsi"/>
          <w:color w:val="000000" w:themeColor="text1"/>
          <w:sz w:val="20"/>
          <w:szCs w:val="20"/>
          <w:lang w:val="es-ES"/>
        </w:rPr>
        <w:t xml:space="preserve">y con ello la recepción de testimonios y toma de medidas correspondientes para proceder a la individualización y juzgamiento de los responsables. Por otra parte, en relación con el proceso administrativo, </w:t>
      </w:r>
      <w:r w:rsidR="005003DE" w:rsidRPr="00B052F2">
        <w:rPr>
          <w:rFonts w:asciiTheme="majorHAnsi" w:hAnsiTheme="majorHAnsi"/>
          <w:color w:val="000000" w:themeColor="text1"/>
          <w:sz w:val="20"/>
          <w:szCs w:val="20"/>
          <w:lang w:val="es-ES"/>
        </w:rPr>
        <w:t xml:space="preserve">aduce que </w:t>
      </w:r>
      <w:r w:rsidRPr="00B052F2">
        <w:rPr>
          <w:rFonts w:asciiTheme="majorHAnsi" w:hAnsiTheme="majorHAnsi"/>
          <w:color w:val="000000" w:themeColor="text1"/>
          <w:sz w:val="20"/>
          <w:szCs w:val="20"/>
          <w:lang w:val="es-ES"/>
        </w:rPr>
        <w:t xml:space="preserve">la presunta víctima no agotó los recursos internos; manifiesta además que el recurso adecuado e idóneo resultaba ser la acción de reparación directa, al tiempo que los peticionarios </w:t>
      </w:r>
      <w:r w:rsidR="00982181" w:rsidRPr="00B052F2">
        <w:rPr>
          <w:rFonts w:asciiTheme="majorHAnsi" w:hAnsiTheme="majorHAnsi"/>
          <w:color w:val="000000" w:themeColor="text1"/>
          <w:sz w:val="20"/>
          <w:szCs w:val="20"/>
          <w:lang w:val="es-ES"/>
        </w:rPr>
        <w:t>no se encuentr</w:t>
      </w:r>
      <w:r w:rsidR="00982E20" w:rsidRPr="00B052F2">
        <w:rPr>
          <w:rFonts w:asciiTheme="majorHAnsi" w:hAnsiTheme="majorHAnsi"/>
          <w:color w:val="000000" w:themeColor="text1"/>
          <w:sz w:val="20"/>
          <w:szCs w:val="20"/>
          <w:lang w:val="es-ES"/>
        </w:rPr>
        <w:t>a</w:t>
      </w:r>
      <w:r w:rsidR="00982181" w:rsidRPr="00B052F2">
        <w:rPr>
          <w:rFonts w:asciiTheme="majorHAnsi" w:hAnsiTheme="majorHAnsi"/>
          <w:color w:val="000000" w:themeColor="text1"/>
          <w:sz w:val="20"/>
          <w:szCs w:val="20"/>
          <w:lang w:val="es-ES"/>
        </w:rPr>
        <w:t>n</w:t>
      </w:r>
      <w:r w:rsidRPr="00B052F2">
        <w:rPr>
          <w:rFonts w:asciiTheme="majorHAnsi" w:hAnsiTheme="majorHAnsi"/>
          <w:color w:val="000000" w:themeColor="text1"/>
          <w:sz w:val="20"/>
          <w:szCs w:val="20"/>
          <w:lang w:val="es-ES"/>
        </w:rPr>
        <w:t xml:space="preserve"> inscri</w:t>
      </w:r>
      <w:r w:rsidR="00982181" w:rsidRPr="00B052F2">
        <w:rPr>
          <w:rFonts w:asciiTheme="majorHAnsi" w:hAnsiTheme="majorHAnsi"/>
          <w:color w:val="000000" w:themeColor="text1"/>
          <w:sz w:val="20"/>
          <w:szCs w:val="20"/>
          <w:lang w:val="es-ES"/>
        </w:rPr>
        <w:t>tos</w:t>
      </w:r>
      <w:r w:rsidRPr="00B052F2">
        <w:rPr>
          <w:rFonts w:asciiTheme="majorHAnsi" w:hAnsiTheme="majorHAnsi"/>
          <w:color w:val="000000" w:themeColor="text1"/>
          <w:sz w:val="20"/>
          <w:szCs w:val="20"/>
          <w:lang w:val="es-ES"/>
        </w:rPr>
        <w:t xml:space="preserve"> en el Registro Único de Víctima</w:t>
      </w:r>
      <w:r w:rsidR="00F94D2F" w:rsidRPr="00B052F2">
        <w:rPr>
          <w:rFonts w:asciiTheme="majorHAnsi" w:hAnsiTheme="majorHAnsi"/>
          <w:color w:val="000000" w:themeColor="text1"/>
          <w:sz w:val="20"/>
          <w:szCs w:val="20"/>
          <w:lang w:val="es-ES"/>
        </w:rPr>
        <w:t>s</w:t>
      </w:r>
      <w:r w:rsidRPr="00B052F2">
        <w:rPr>
          <w:rFonts w:asciiTheme="majorHAnsi" w:hAnsiTheme="majorHAnsi"/>
          <w:color w:val="000000" w:themeColor="text1"/>
          <w:sz w:val="20"/>
          <w:szCs w:val="20"/>
          <w:lang w:val="es-ES"/>
        </w:rPr>
        <w:t xml:space="preserve"> como una forma de solicitar reparaciones e identificar a los responsables. </w:t>
      </w:r>
    </w:p>
    <w:p w14:paraId="599DF626" w14:textId="1963BAD2" w:rsidR="004A2B3C" w:rsidRPr="00B052F2" w:rsidRDefault="004A2B3C" w:rsidP="00C54A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052F2">
        <w:rPr>
          <w:rFonts w:asciiTheme="majorHAnsi" w:hAnsiTheme="majorHAnsi"/>
          <w:color w:val="000000" w:themeColor="text1"/>
          <w:sz w:val="20"/>
          <w:szCs w:val="20"/>
          <w:lang w:val="es-ES"/>
        </w:rPr>
        <w:t xml:space="preserve">La CIDH nota que el Estado inició de manera oficiosa </w:t>
      </w:r>
      <w:r w:rsidR="0059192A" w:rsidRPr="00B052F2">
        <w:rPr>
          <w:rFonts w:asciiTheme="majorHAnsi" w:hAnsiTheme="majorHAnsi"/>
          <w:color w:val="000000" w:themeColor="text1"/>
          <w:sz w:val="20"/>
          <w:szCs w:val="20"/>
          <w:lang w:val="es-ES"/>
        </w:rPr>
        <w:t xml:space="preserve">una </w:t>
      </w:r>
      <w:r w:rsidRPr="00B052F2">
        <w:rPr>
          <w:rFonts w:asciiTheme="majorHAnsi" w:hAnsiTheme="majorHAnsi"/>
          <w:color w:val="000000" w:themeColor="text1"/>
          <w:sz w:val="20"/>
          <w:szCs w:val="20"/>
          <w:lang w:val="es-ES"/>
        </w:rPr>
        <w:t>investigación penal,</w:t>
      </w:r>
      <w:r w:rsidR="001F11FA" w:rsidRPr="00B052F2">
        <w:rPr>
          <w:rFonts w:asciiTheme="majorHAnsi" w:hAnsiTheme="majorHAnsi"/>
          <w:color w:val="000000" w:themeColor="text1"/>
          <w:sz w:val="20"/>
          <w:szCs w:val="20"/>
          <w:lang w:val="es-ES"/>
        </w:rPr>
        <w:t xml:space="preserve"> pero el mismo no hace alusión a la fecha en la que se ordenó apertura del proceso</w:t>
      </w:r>
      <w:r w:rsidR="0059192A" w:rsidRPr="00B052F2">
        <w:rPr>
          <w:rFonts w:asciiTheme="majorHAnsi" w:hAnsiTheme="majorHAnsi"/>
          <w:color w:val="000000" w:themeColor="text1"/>
          <w:sz w:val="20"/>
          <w:szCs w:val="20"/>
          <w:lang w:val="es-ES"/>
        </w:rPr>
        <w:t>.</w:t>
      </w:r>
      <w:r w:rsidR="001F11FA" w:rsidRPr="00B052F2">
        <w:rPr>
          <w:rFonts w:asciiTheme="majorHAnsi" w:hAnsiTheme="majorHAnsi"/>
          <w:color w:val="000000" w:themeColor="text1"/>
          <w:sz w:val="20"/>
          <w:szCs w:val="20"/>
          <w:lang w:val="es-ES"/>
        </w:rPr>
        <w:t xml:space="preserve"> </w:t>
      </w:r>
      <w:r w:rsidR="0059192A" w:rsidRPr="00B052F2">
        <w:rPr>
          <w:rFonts w:asciiTheme="majorHAnsi" w:hAnsiTheme="majorHAnsi"/>
          <w:color w:val="000000" w:themeColor="text1"/>
          <w:sz w:val="20"/>
          <w:szCs w:val="20"/>
          <w:lang w:val="es-ES"/>
        </w:rPr>
        <w:t>L</w:t>
      </w:r>
      <w:r w:rsidR="001F11FA" w:rsidRPr="00B052F2">
        <w:rPr>
          <w:rFonts w:asciiTheme="majorHAnsi" w:hAnsiTheme="majorHAnsi"/>
          <w:color w:val="000000" w:themeColor="text1"/>
          <w:sz w:val="20"/>
          <w:szCs w:val="20"/>
          <w:lang w:val="es-ES"/>
        </w:rPr>
        <w:t xml:space="preserve">o que el Estado aclara es que dicha investigación penal </w:t>
      </w:r>
      <w:r w:rsidRPr="00B052F2">
        <w:rPr>
          <w:rFonts w:asciiTheme="majorHAnsi" w:hAnsiTheme="majorHAnsi"/>
          <w:color w:val="000000" w:themeColor="text1"/>
          <w:sz w:val="20"/>
          <w:szCs w:val="20"/>
          <w:lang w:val="es-ES"/>
        </w:rPr>
        <w:t>fue archivada en</w:t>
      </w:r>
      <w:r w:rsidR="00FE6A9D" w:rsidRPr="00B052F2">
        <w:rPr>
          <w:rFonts w:asciiTheme="majorHAnsi" w:hAnsiTheme="majorHAnsi"/>
          <w:color w:val="000000" w:themeColor="text1"/>
          <w:sz w:val="20"/>
          <w:szCs w:val="20"/>
          <w:lang w:val="es-ES"/>
        </w:rPr>
        <w:t xml:space="preserve"> el</w:t>
      </w:r>
      <w:r w:rsidR="001F11FA" w:rsidRPr="00B052F2">
        <w:rPr>
          <w:rFonts w:asciiTheme="majorHAnsi" w:hAnsiTheme="majorHAnsi"/>
          <w:color w:val="000000" w:themeColor="text1"/>
          <w:sz w:val="20"/>
          <w:szCs w:val="20"/>
          <w:lang w:val="es-ES"/>
        </w:rPr>
        <w:t xml:space="preserve"> año 2003</w:t>
      </w:r>
      <w:r w:rsidR="00FE6A9D" w:rsidRPr="00B052F2">
        <w:rPr>
          <w:rFonts w:asciiTheme="majorHAnsi" w:hAnsiTheme="majorHAnsi"/>
          <w:color w:val="000000" w:themeColor="text1"/>
          <w:sz w:val="20"/>
          <w:szCs w:val="20"/>
          <w:lang w:val="es-ES"/>
        </w:rPr>
        <w:t>,</w:t>
      </w:r>
      <w:r w:rsidRPr="00B052F2">
        <w:rPr>
          <w:rFonts w:asciiTheme="majorHAnsi" w:hAnsiTheme="majorHAnsi"/>
          <w:color w:val="000000" w:themeColor="text1"/>
          <w:sz w:val="20"/>
          <w:szCs w:val="20"/>
          <w:lang w:val="es-ES"/>
        </w:rPr>
        <w:t xml:space="preserve"> para luego ordenarse </w:t>
      </w:r>
      <w:r w:rsidR="00EE1275" w:rsidRPr="00B052F2">
        <w:rPr>
          <w:rFonts w:asciiTheme="majorHAnsi" w:hAnsiTheme="majorHAnsi"/>
          <w:color w:val="000000" w:themeColor="text1"/>
          <w:sz w:val="20"/>
          <w:szCs w:val="20"/>
          <w:lang w:val="es-ES"/>
        </w:rPr>
        <w:t>la reapertura del</w:t>
      </w:r>
      <w:r w:rsidR="00FE6A9D" w:rsidRPr="00B052F2">
        <w:rPr>
          <w:rFonts w:asciiTheme="majorHAnsi" w:hAnsiTheme="majorHAnsi"/>
          <w:color w:val="000000" w:themeColor="text1"/>
          <w:sz w:val="20"/>
          <w:szCs w:val="20"/>
          <w:lang w:val="es-ES"/>
        </w:rPr>
        <w:t xml:space="preserve"> mismo </w:t>
      </w:r>
      <w:r w:rsidR="00EE1275" w:rsidRPr="00B052F2">
        <w:rPr>
          <w:rFonts w:asciiTheme="majorHAnsi" w:hAnsiTheme="majorHAnsi"/>
          <w:color w:val="000000" w:themeColor="text1"/>
          <w:sz w:val="20"/>
          <w:szCs w:val="20"/>
          <w:lang w:val="es-ES"/>
        </w:rPr>
        <w:t>proceso en el</w:t>
      </w:r>
      <w:r w:rsidRPr="00B052F2">
        <w:rPr>
          <w:rFonts w:asciiTheme="majorHAnsi" w:hAnsiTheme="majorHAnsi"/>
          <w:color w:val="000000" w:themeColor="text1"/>
          <w:sz w:val="20"/>
          <w:szCs w:val="20"/>
          <w:lang w:val="es-ES"/>
        </w:rPr>
        <w:t xml:space="preserve"> 2014 por parte del Fiscal 39 Seccional. La CIDH nota que</w:t>
      </w:r>
      <w:r w:rsidR="00EE1275" w:rsidRPr="00B052F2">
        <w:rPr>
          <w:rFonts w:asciiTheme="majorHAnsi" w:hAnsiTheme="majorHAnsi"/>
          <w:color w:val="000000" w:themeColor="text1"/>
          <w:sz w:val="20"/>
          <w:szCs w:val="20"/>
          <w:lang w:val="es-ES"/>
        </w:rPr>
        <w:t xml:space="preserve"> a</w:t>
      </w:r>
      <w:r w:rsidRPr="00B052F2">
        <w:rPr>
          <w:rFonts w:asciiTheme="majorHAnsi" w:hAnsiTheme="majorHAnsi"/>
          <w:color w:val="000000" w:themeColor="text1"/>
          <w:sz w:val="20"/>
          <w:szCs w:val="20"/>
          <w:lang w:val="es-ES"/>
        </w:rPr>
        <w:t xml:space="preserve"> seis años de haber</w:t>
      </w:r>
      <w:r w:rsidR="005003DE" w:rsidRPr="00B052F2">
        <w:rPr>
          <w:rFonts w:asciiTheme="majorHAnsi" w:hAnsiTheme="majorHAnsi"/>
          <w:color w:val="000000" w:themeColor="text1"/>
          <w:sz w:val="20"/>
          <w:szCs w:val="20"/>
          <w:lang w:val="es-ES"/>
        </w:rPr>
        <w:t>se</w:t>
      </w:r>
      <w:r w:rsidRPr="00B052F2">
        <w:rPr>
          <w:rFonts w:asciiTheme="majorHAnsi" w:hAnsiTheme="majorHAnsi"/>
          <w:color w:val="000000" w:themeColor="text1"/>
          <w:sz w:val="20"/>
          <w:szCs w:val="20"/>
          <w:lang w:val="es-ES"/>
        </w:rPr>
        <w:t xml:space="preserve"> reabierto la causa y a 17 años de los hechos, el Estado colombiano no ha esclarecido ante esta Comisión la etapa procesal en la que el mencionado proceso penal se encuentra, como tampoco los avances que se han tenido en materia de investigación penal. Por otra parte, tratándose de casos que involucran el derecho a la vida y la integridad personal, esto es, perseguibles de oficio, recae sobre el </w:t>
      </w:r>
      <w:r w:rsidRPr="00B052F2">
        <w:rPr>
          <w:rFonts w:asciiTheme="majorHAnsi" w:hAnsiTheme="majorHAnsi" w:cs="Calibri"/>
          <w:color w:val="000000" w:themeColor="text1"/>
          <w:sz w:val="20"/>
          <w:szCs w:val="20"/>
          <w:lang w:val="es-ES_tradnl"/>
        </w:rPr>
        <w:t>Estado la obligación de investigarlos</w:t>
      </w:r>
      <w:r w:rsidR="005003DE" w:rsidRPr="00B052F2">
        <w:rPr>
          <w:rFonts w:asciiTheme="majorHAnsi" w:hAnsiTheme="majorHAnsi" w:cs="Calibri"/>
          <w:color w:val="000000" w:themeColor="text1"/>
          <w:sz w:val="20"/>
          <w:szCs w:val="20"/>
          <w:lang w:val="es-ES_tradnl"/>
        </w:rPr>
        <w:t xml:space="preserve"> en forma diligente</w:t>
      </w:r>
      <w:r w:rsidRPr="00B052F2">
        <w:rPr>
          <w:rFonts w:asciiTheme="majorHAnsi" w:hAnsiTheme="majorHAnsi" w:cs="Calibri"/>
          <w:color w:val="000000" w:themeColor="text1"/>
          <w:sz w:val="20"/>
          <w:szCs w:val="20"/>
          <w:lang w:val="es-ES_tradnl"/>
        </w:rPr>
        <w:t>. Dicha carga debe ser asumida por el Estado como un deber jurídico propio, y no como una gestión de intereses de particulares o que dependa de la iniciativa de éstos o de la aportación de pruebas por parte de los mismos</w:t>
      </w:r>
      <w:r w:rsidRPr="00B052F2">
        <w:rPr>
          <w:rStyle w:val="FootnoteReference"/>
          <w:rFonts w:asciiTheme="majorHAnsi" w:hAnsiTheme="majorHAnsi" w:cs="Calibri"/>
          <w:color w:val="000000" w:themeColor="text1"/>
          <w:sz w:val="20"/>
          <w:szCs w:val="20"/>
        </w:rPr>
        <w:footnoteReference w:id="4"/>
      </w:r>
      <w:r w:rsidRPr="00B052F2">
        <w:rPr>
          <w:rFonts w:asciiTheme="majorHAnsi" w:hAnsiTheme="majorHAnsi" w:cs="Calibri"/>
          <w:color w:val="000000" w:themeColor="text1"/>
          <w:sz w:val="20"/>
          <w:szCs w:val="20"/>
          <w:lang w:val="es-ES_tradnl"/>
        </w:rPr>
        <w:t xml:space="preserve">. </w:t>
      </w:r>
      <w:r w:rsidR="00982E20" w:rsidRPr="00B052F2">
        <w:rPr>
          <w:rFonts w:asciiTheme="majorHAnsi" w:hAnsiTheme="majorHAnsi" w:cs="Calibri"/>
          <w:color w:val="000000" w:themeColor="text1"/>
          <w:sz w:val="20"/>
          <w:szCs w:val="20"/>
          <w:lang w:val="es-ES_tradnl"/>
        </w:rPr>
        <w:t>De</w:t>
      </w:r>
      <w:r w:rsidR="00AA61B7" w:rsidRPr="00B052F2">
        <w:rPr>
          <w:rFonts w:asciiTheme="majorHAnsi" w:hAnsiTheme="majorHAnsi" w:cs="Calibri"/>
          <w:color w:val="000000" w:themeColor="text1"/>
          <w:sz w:val="20"/>
          <w:szCs w:val="20"/>
          <w:lang w:val="es-ES_tradnl"/>
        </w:rPr>
        <w:t xml:space="preserve"> la misma manera, esta Comisión </w:t>
      </w:r>
      <w:r w:rsidR="000B408E" w:rsidRPr="00B052F2">
        <w:rPr>
          <w:rFonts w:asciiTheme="majorHAnsi" w:hAnsiTheme="majorHAnsi" w:cs="Calibri"/>
          <w:color w:val="000000" w:themeColor="text1"/>
          <w:sz w:val="20"/>
          <w:szCs w:val="20"/>
          <w:lang w:val="es-ES_tradnl"/>
        </w:rPr>
        <w:t xml:space="preserve">ha </w:t>
      </w:r>
      <w:r w:rsidR="00AA61B7" w:rsidRPr="00B052F2">
        <w:rPr>
          <w:rFonts w:asciiTheme="majorHAnsi" w:hAnsiTheme="majorHAnsi" w:cs="Calibri"/>
          <w:color w:val="000000" w:themeColor="text1"/>
          <w:sz w:val="20"/>
          <w:szCs w:val="20"/>
          <w:lang w:val="es-ES_tradnl"/>
        </w:rPr>
        <w:t xml:space="preserve">expresado que </w:t>
      </w:r>
      <w:r w:rsidR="00E617B1" w:rsidRPr="00B052F2">
        <w:rPr>
          <w:rFonts w:asciiTheme="majorHAnsi" w:hAnsiTheme="majorHAnsi" w:cs="Calibri"/>
          <w:color w:val="000000" w:themeColor="text1"/>
          <w:sz w:val="20"/>
          <w:szCs w:val="20"/>
          <w:lang w:val="es-ES_tradnl"/>
        </w:rPr>
        <w:t>e</w:t>
      </w:r>
      <w:r w:rsidR="00AA61B7" w:rsidRPr="00B052F2">
        <w:rPr>
          <w:rFonts w:asciiTheme="majorHAnsi" w:hAnsiTheme="majorHAnsi" w:cs="Calibri"/>
          <w:color w:val="000000" w:themeColor="text1"/>
          <w:sz w:val="20"/>
          <w:szCs w:val="20"/>
          <w:lang w:val="es-ES_tradnl"/>
        </w:rPr>
        <w:t>l desplazamiento forzado constituye un delito y por tanto el recurso que se debe interponer a efectos de considerar</w:t>
      </w:r>
      <w:r w:rsidR="00B74E52" w:rsidRPr="00B052F2">
        <w:rPr>
          <w:rFonts w:asciiTheme="majorHAnsi" w:hAnsiTheme="majorHAnsi" w:cs="Calibri"/>
          <w:color w:val="000000" w:themeColor="text1"/>
          <w:sz w:val="20"/>
          <w:szCs w:val="20"/>
          <w:lang w:val="es-ES_tradnl"/>
        </w:rPr>
        <w:t xml:space="preserve"> </w:t>
      </w:r>
      <w:r w:rsidR="00AA61B7" w:rsidRPr="00B052F2">
        <w:rPr>
          <w:rFonts w:asciiTheme="majorHAnsi" w:hAnsiTheme="majorHAnsi" w:cs="Calibri"/>
          <w:color w:val="000000" w:themeColor="text1"/>
          <w:sz w:val="20"/>
          <w:szCs w:val="20"/>
          <w:lang w:val="es-ES_tradnl"/>
        </w:rPr>
        <w:t xml:space="preserve">agotado </w:t>
      </w:r>
      <w:r w:rsidR="00B74E52" w:rsidRPr="00B052F2">
        <w:rPr>
          <w:rFonts w:asciiTheme="majorHAnsi" w:hAnsiTheme="majorHAnsi" w:cs="Calibri"/>
          <w:color w:val="000000" w:themeColor="text1"/>
          <w:sz w:val="20"/>
          <w:szCs w:val="20"/>
          <w:lang w:val="es-ES_tradnl"/>
        </w:rPr>
        <w:t xml:space="preserve">dicho requisito </w:t>
      </w:r>
      <w:r w:rsidR="00AA61B7" w:rsidRPr="00B052F2">
        <w:rPr>
          <w:rFonts w:asciiTheme="majorHAnsi" w:hAnsiTheme="majorHAnsi" w:cs="Calibri"/>
          <w:color w:val="000000" w:themeColor="text1"/>
          <w:sz w:val="20"/>
          <w:szCs w:val="20"/>
          <w:lang w:val="es-ES_tradnl"/>
        </w:rPr>
        <w:t>es la acción penal</w:t>
      </w:r>
      <w:r w:rsidR="00AA61B7" w:rsidRPr="00B052F2">
        <w:rPr>
          <w:rStyle w:val="FootnoteReference"/>
          <w:rFonts w:asciiTheme="majorHAnsi" w:hAnsiTheme="majorHAnsi" w:cs="Calibri"/>
          <w:color w:val="000000" w:themeColor="text1"/>
          <w:sz w:val="20"/>
          <w:szCs w:val="20"/>
          <w:lang w:val="es-ES_tradnl"/>
        </w:rPr>
        <w:footnoteReference w:id="5"/>
      </w:r>
      <w:r w:rsidR="000B408E" w:rsidRPr="00B052F2">
        <w:rPr>
          <w:rFonts w:asciiTheme="majorHAnsi" w:hAnsiTheme="majorHAnsi" w:cs="Calibri"/>
          <w:color w:val="000000" w:themeColor="text1"/>
          <w:sz w:val="20"/>
          <w:szCs w:val="20"/>
          <w:lang w:val="es-ES_tradnl"/>
        </w:rPr>
        <w:t>;</w:t>
      </w:r>
      <w:r w:rsidR="00AA61B7" w:rsidRPr="00B052F2">
        <w:rPr>
          <w:rFonts w:asciiTheme="majorHAnsi" w:hAnsiTheme="majorHAnsi" w:cs="Calibri"/>
          <w:color w:val="000000" w:themeColor="text1"/>
          <w:sz w:val="20"/>
          <w:szCs w:val="20"/>
          <w:lang w:val="es-ES_tradnl"/>
        </w:rPr>
        <w:t xml:space="preserve"> </w:t>
      </w:r>
      <w:r w:rsidR="00E617B1" w:rsidRPr="00B052F2">
        <w:rPr>
          <w:rFonts w:asciiTheme="majorHAnsi" w:hAnsiTheme="majorHAnsi" w:cs="Calibri"/>
          <w:color w:val="000000" w:themeColor="text1"/>
          <w:sz w:val="20"/>
          <w:szCs w:val="20"/>
          <w:lang w:val="es-ES_tradnl"/>
        </w:rPr>
        <w:t>por lo que esta Comisión</w:t>
      </w:r>
      <w:r w:rsidR="00B74E52" w:rsidRPr="00B052F2">
        <w:rPr>
          <w:rFonts w:asciiTheme="majorHAnsi" w:hAnsiTheme="majorHAnsi" w:cs="Calibri"/>
          <w:color w:val="000000" w:themeColor="text1"/>
          <w:sz w:val="20"/>
          <w:szCs w:val="20"/>
          <w:lang w:val="es-ES_tradnl"/>
        </w:rPr>
        <w:t xml:space="preserve"> teniendo en consideración que se habría efectuado una acción </w:t>
      </w:r>
      <w:r w:rsidR="000B408E" w:rsidRPr="00B052F2">
        <w:rPr>
          <w:rFonts w:asciiTheme="majorHAnsi" w:hAnsiTheme="majorHAnsi" w:cs="Calibri"/>
          <w:color w:val="000000" w:themeColor="text1"/>
          <w:sz w:val="20"/>
          <w:szCs w:val="20"/>
          <w:lang w:val="es-ES"/>
        </w:rPr>
        <w:t xml:space="preserve">penal </w:t>
      </w:r>
      <w:r w:rsidR="00B74E52" w:rsidRPr="00B052F2">
        <w:rPr>
          <w:rFonts w:asciiTheme="majorHAnsi" w:hAnsiTheme="majorHAnsi" w:cs="Calibri"/>
          <w:color w:val="000000" w:themeColor="text1"/>
          <w:sz w:val="20"/>
          <w:szCs w:val="20"/>
          <w:lang w:val="es-ES"/>
        </w:rPr>
        <w:t xml:space="preserve">por el asesinato del Sr. Torres Barbosa y que el desplazamiento forzado se </w:t>
      </w:r>
      <w:r w:rsidR="005A26AB" w:rsidRPr="00B052F2">
        <w:rPr>
          <w:rFonts w:asciiTheme="majorHAnsi" w:hAnsiTheme="majorHAnsi" w:cs="Calibri"/>
          <w:color w:val="000000" w:themeColor="text1"/>
          <w:sz w:val="20"/>
          <w:szCs w:val="20"/>
          <w:lang w:val="es-ES"/>
        </w:rPr>
        <w:t>dio con ocasión y</w:t>
      </w:r>
      <w:r w:rsidR="00E617B1" w:rsidRPr="00B052F2">
        <w:rPr>
          <w:rFonts w:asciiTheme="majorHAnsi" w:hAnsiTheme="majorHAnsi" w:cs="Calibri"/>
          <w:color w:val="000000" w:themeColor="text1"/>
          <w:sz w:val="20"/>
          <w:szCs w:val="20"/>
          <w:lang w:val="es-ES"/>
        </w:rPr>
        <w:t xml:space="preserve"> durante el mismo periodo de tiempo en el que la familia de la presunta víctima había sido víctima de otras acciones criminales perpetradas por el </w:t>
      </w:r>
      <w:r w:rsidR="00E617B1" w:rsidRPr="00B052F2">
        <w:rPr>
          <w:rFonts w:asciiTheme="majorHAnsi" w:hAnsiTheme="majorHAnsi" w:cs="Calibri"/>
          <w:color w:val="000000" w:themeColor="text1"/>
          <w:sz w:val="20"/>
          <w:szCs w:val="20"/>
          <w:lang w:val="es-ES"/>
        </w:rPr>
        <w:lastRenderedPageBreak/>
        <w:t>mismo grupo armado</w:t>
      </w:r>
      <w:r w:rsidRPr="00B052F2">
        <w:rPr>
          <w:rFonts w:asciiTheme="majorHAnsi" w:hAnsiTheme="majorHAnsi" w:cs="Calibri"/>
          <w:color w:val="000000" w:themeColor="text1"/>
          <w:sz w:val="20"/>
          <w:szCs w:val="20"/>
          <w:lang w:val="es-ES"/>
        </w:rPr>
        <w:t xml:space="preserve">, la CIDH concluye que, </w:t>
      </w:r>
      <w:r w:rsidR="00E617B1" w:rsidRPr="00B052F2">
        <w:rPr>
          <w:rFonts w:asciiTheme="majorHAnsi" w:hAnsiTheme="majorHAnsi" w:cs="Calibri"/>
          <w:color w:val="000000" w:themeColor="text1"/>
          <w:sz w:val="20"/>
          <w:szCs w:val="20"/>
          <w:lang w:val="es-ES"/>
        </w:rPr>
        <w:t>por las características del caso específico,</w:t>
      </w:r>
      <w:r w:rsidR="00C54AD8" w:rsidRPr="00B052F2">
        <w:rPr>
          <w:rFonts w:asciiTheme="majorHAnsi" w:hAnsiTheme="majorHAnsi" w:cs="Calibri"/>
          <w:color w:val="000000" w:themeColor="text1"/>
          <w:sz w:val="20"/>
          <w:szCs w:val="20"/>
          <w:lang w:val="es-ES"/>
        </w:rPr>
        <w:t xml:space="preserve"> </w:t>
      </w:r>
      <w:r w:rsidR="00B74E52" w:rsidRPr="00B052F2">
        <w:rPr>
          <w:rFonts w:asciiTheme="majorHAnsi" w:hAnsiTheme="majorHAnsi" w:cs="Calibri"/>
          <w:color w:val="000000" w:themeColor="text1"/>
          <w:sz w:val="20"/>
          <w:szCs w:val="20"/>
          <w:lang w:val="es-ES"/>
        </w:rPr>
        <w:t xml:space="preserve">la investigación penal por el asesinato y desplazamiento forzado </w:t>
      </w:r>
      <w:r w:rsidR="009B3724" w:rsidRPr="00B052F2">
        <w:rPr>
          <w:rFonts w:asciiTheme="majorHAnsi" w:hAnsiTheme="majorHAnsi" w:cs="Calibri"/>
          <w:color w:val="000000" w:themeColor="text1"/>
          <w:sz w:val="20"/>
          <w:szCs w:val="20"/>
          <w:lang w:val="es-ES"/>
        </w:rPr>
        <w:t xml:space="preserve">hacen parte de un mismo proceso </w:t>
      </w:r>
      <w:r w:rsidR="00C54AD8" w:rsidRPr="00B052F2">
        <w:rPr>
          <w:rFonts w:asciiTheme="majorHAnsi" w:hAnsiTheme="majorHAnsi" w:cs="Calibri"/>
          <w:color w:val="000000" w:themeColor="text1"/>
          <w:sz w:val="20"/>
          <w:szCs w:val="20"/>
          <w:lang w:val="es-ES"/>
        </w:rPr>
        <w:t xml:space="preserve">y al este estar aun en etapa investigativa resulta procedente </w:t>
      </w:r>
      <w:r w:rsidRPr="00B052F2">
        <w:rPr>
          <w:rFonts w:asciiTheme="majorHAnsi" w:hAnsiTheme="majorHAnsi" w:cs="Calibri"/>
          <w:color w:val="000000" w:themeColor="text1"/>
          <w:sz w:val="20"/>
          <w:szCs w:val="20"/>
          <w:lang w:val="es-ES"/>
        </w:rPr>
        <w:t>la excepción al agotamiento de los recursos internos prevista en el artículo 46.2.c de la Convención Americana.</w:t>
      </w:r>
    </w:p>
    <w:p w14:paraId="6E782050" w14:textId="2A7DED17" w:rsidR="00432FE0" w:rsidRPr="00B052F2" w:rsidRDefault="004A2B3C" w:rsidP="008152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052F2">
        <w:rPr>
          <w:rFonts w:asciiTheme="majorHAnsi" w:hAnsiTheme="majorHAnsi" w:cs="Calibri"/>
          <w:color w:val="000000" w:themeColor="text1"/>
          <w:sz w:val="20"/>
          <w:szCs w:val="20"/>
          <w:lang w:val="es-ES"/>
        </w:rPr>
        <w:t xml:space="preserve">En cuanto a los procesos de reparación directa, la Comisión ha sostenido reiteradamente que aun cuando las </w:t>
      </w:r>
      <w:r w:rsidRPr="00B052F2">
        <w:rPr>
          <w:rFonts w:asciiTheme="majorHAnsi" w:hAnsiTheme="majorHAnsi" w:cs="Calibri"/>
          <w:color w:val="000000" w:themeColor="text1"/>
          <w:sz w:val="20"/>
          <w:szCs w:val="20"/>
          <w:lang w:val="es-ES_tradnl"/>
        </w:rPr>
        <w:t xml:space="preserve">presuntas víctimas hayan acudido o no a la jurisdicción civil en busca de una indemnización pecuniaria, dicha actuación no es determinante para el análisis del agotamiento de los recursos internos, dado que </w:t>
      </w:r>
      <w:r w:rsidRPr="00B052F2">
        <w:rPr>
          <w:rFonts w:asciiTheme="majorHAnsi" w:hAnsiTheme="majorHAnsi" w:cs="Calibri"/>
          <w:color w:val="000000" w:themeColor="text1"/>
          <w:sz w:val="20"/>
          <w:szCs w:val="20"/>
          <w:lang w:val="es-ES"/>
        </w:rPr>
        <w:t>la misma no es adecuada para proporcionar una reparación integral y justicia a la presunta víctima y sus familiares</w:t>
      </w:r>
      <w:r w:rsidRPr="00B052F2">
        <w:rPr>
          <w:rStyle w:val="FootnoteReference"/>
          <w:rFonts w:asciiTheme="majorHAnsi" w:hAnsiTheme="majorHAnsi" w:cs="Calibri"/>
          <w:color w:val="000000" w:themeColor="text1"/>
          <w:sz w:val="20"/>
          <w:szCs w:val="20"/>
        </w:rPr>
        <w:footnoteReference w:id="6"/>
      </w:r>
      <w:r w:rsidRPr="00B052F2">
        <w:rPr>
          <w:rFonts w:asciiTheme="majorHAnsi" w:hAnsiTheme="majorHAnsi" w:cs="Calibri"/>
          <w:color w:val="000000" w:themeColor="text1"/>
          <w:sz w:val="20"/>
          <w:szCs w:val="20"/>
          <w:lang w:val="es-ES_tradnl"/>
        </w:rPr>
        <w:t>.</w:t>
      </w:r>
      <w:r w:rsidRPr="00B052F2">
        <w:rPr>
          <w:rFonts w:asciiTheme="majorHAnsi" w:hAnsiTheme="majorHAnsi" w:cs="Calibri"/>
          <w:color w:val="000000" w:themeColor="text1"/>
          <w:sz w:val="20"/>
          <w:szCs w:val="20"/>
          <w:lang w:val="es-ES"/>
        </w:rPr>
        <w:t xml:space="preserve"> </w:t>
      </w:r>
    </w:p>
    <w:p w14:paraId="33429F35" w14:textId="4F06DC5F" w:rsidR="00FF014E" w:rsidRPr="00B052F2" w:rsidRDefault="00FF014E" w:rsidP="00FF01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052F2">
        <w:rPr>
          <w:rFonts w:asciiTheme="majorHAnsi" w:hAnsiTheme="majorHAnsi" w:cs="Calibri"/>
          <w:color w:val="000000" w:themeColor="text1"/>
          <w:sz w:val="20"/>
          <w:szCs w:val="20"/>
          <w:lang w:val="es-ES_tradnl"/>
        </w:rPr>
        <w:t>Finalmente, esta Comisión considera que la petición ha sido presenta</w:t>
      </w:r>
      <w:r w:rsidR="00404659" w:rsidRPr="00B052F2">
        <w:rPr>
          <w:rFonts w:asciiTheme="majorHAnsi" w:hAnsiTheme="majorHAnsi" w:cs="Calibri"/>
          <w:color w:val="000000" w:themeColor="text1"/>
          <w:sz w:val="20"/>
          <w:szCs w:val="20"/>
          <w:lang w:val="es-ES_tradnl"/>
        </w:rPr>
        <w:t>da</w:t>
      </w:r>
      <w:r w:rsidRPr="00B052F2">
        <w:rPr>
          <w:rFonts w:asciiTheme="majorHAnsi" w:hAnsiTheme="majorHAnsi" w:cs="Calibri"/>
          <w:color w:val="000000" w:themeColor="text1"/>
          <w:sz w:val="20"/>
          <w:szCs w:val="20"/>
          <w:lang w:val="es-ES_tradnl"/>
        </w:rPr>
        <w:t xml:space="preserve"> dentro de un plazo razonable con fundamento en el artículo 32.2 de su Reglamento, pues si bien los presuntos hechos alegados datan el año 200</w:t>
      </w:r>
      <w:r w:rsidR="00E07058" w:rsidRPr="00B052F2">
        <w:rPr>
          <w:rFonts w:asciiTheme="majorHAnsi" w:hAnsiTheme="majorHAnsi" w:cs="Calibri"/>
          <w:color w:val="000000" w:themeColor="text1"/>
          <w:sz w:val="20"/>
          <w:szCs w:val="20"/>
          <w:lang w:val="es-ES_tradnl"/>
        </w:rPr>
        <w:t>3</w:t>
      </w:r>
      <w:r w:rsidRPr="00B052F2">
        <w:rPr>
          <w:rFonts w:asciiTheme="majorHAnsi" w:hAnsiTheme="majorHAnsi" w:cs="Calibri"/>
          <w:color w:val="000000" w:themeColor="text1"/>
          <w:sz w:val="20"/>
          <w:szCs w:val="20"/>
          <w:lang w:val="es-ES_tradnl"/>
        </w:rPr>
        <w:t xml:space="preserve"> y la petición fue recibida el 12 de mayo de 2009, algunos de los efectos de los hechos alegados </w:t>
      </w:r>
      <w:r w:rsidR="002C508A" w:rsidRPr="00B052F2">
        <w:rPr>
          <w:rFonts w:asciiTheme="majorHAnsi" w:hAnsiTheme="majorHAnsi" w:cs="Calibri"/>
          <w:color w:val="000000" w:themeColor="text1"/>
          <w:sz w:val="20"/>
          <w:szCs w:val="20"/>
          <w:lang w:val="es-ES_tradnl"/>
        </w:rPr>
        <w:t>como la imposibilidad de recuperar sus bienes materiales</w:t>
      </w:r>
      <w:r w:rsidR="002B4792" w:rsidRPr="00B052F2">
        <w:rPr>
          <w:rFonts w:asciiTheme="majorHAnsi" w:hAnsiTheme="majorHAnsi" w:cs="Calibri"/>
          <w:color w:val="000000" w:themeColor="text1"/>
          <w:sz w:val="20"/>
          <w:szCs w:val="20"/>
          <w:lang w:val="es-ES_tradnl"/>
        </w:rPr>
        <w:t xml:space="preserve">, </w:t>
      </w:r>
      <w:r w:rsidR="002C508A" w:rsidRPr="00B052F2">
        <w:rPr>
          <w:rFonts w:asciiTheme="majorHAnsi" w:hAnsiTheme="majorHAnsi" w:cs="Calibri"/>
          <w:color w:val="000000" w:themeColor="text1"/>
          <w:sz w:val="20"/>
          <w:szCs w:val="20"/>
          <w:lang w:val="es-ES_tradnl"/>
        </w:rPr>
        <w:t>el desplazamiento forzado</w:t>
      </w:r>
      <w:r w:rsidR="002B4792" w:rsidRPr="00B052F2">
        <w:rPr>
          <w:rFonts w:asciiTheme="majorHAnsi" w:hAnsiTheme="majorHAnsi" w:cs="Calibri"/>
          <w:color w:val="000000" w:themeColor="text1"/>
          <w:sz w:val="20"/>
          <w:szCs w:val="20"/>
          <w:lang w:val="es-ES_tradnl"/>
        </w:rPr>
        <w:t>, la falta de una reparación integral y</w:t>
      </w:r>
      <w:r w:rsidR="005003DE" w:rsidRPr="00B052F2">
        <w:rPr>
          <w:rFonts w:asciiTheme="majorHAnsi" w:hAnsiTheme="majorHAnsi" w:cs="Calibri"/>
          <w:color w:val="000000" w:themeColor="text1"/>
          <w:sz w:val="20"/>
          <w:szCs w:val="20"/>
          <w:lang w:val="es-ES_tradnl"/>
        </w:rPr>
        <w:t xml:space="preserve"> el retardo en las investigaciones </w:t>
      </w:r>
      <w:r w:rsidRPr="00B052F2">
        <w:rPr>
          <w:rFonts w:asciiTheme="majorHAnsi" w:hAnsiTheme="majorHAnsi" w:cs="Calibri"/>
          <w:color w:val="000000" w:themeColor="text1"/>
          <w:sz w:val="20"/>
          <w:szCs w:val="20"/>
          <w:lang w:val="es-ES_tradnl"/>
        </w:rPr>
        <w:t>se extenderían hasta el presente.</w:t>
      </w:r>
    </w:p>
    <w:p w14:paraId="4FFBE378" w14:textId="64322DE9" w:rsidR="003239B8" w:rsidRPr="00B052F2" w:rsidRDefault="003239B8" w:rsidP="003239B8">
      <w:pPr>
        <w:pStyle w:val="ListParagraph"/>
        <w:spacing w:before="240" w:after="240"/>
        <w:jc w:val="both"/>
        <w:rPr>
          <w:rFonts w:asciiTheme="majorHAnsi" w:hAnsiTheme="majorHAnsi"/>
          <w:b/>
          <w:color w:val="000000" w:themeColor="text1"/>
          <w:sz w:val="20"/>
          <w:szCs w:val="20"/>
          <w:lang w:val="es-ES"/>
        </w:rPr>
      </w:pPr>
      <w:r w:rsidRPr="00B052F2">
        <w:rPr>
          <w:rFonts w:asciiTheme="majorHAnsi" w:hAnsiTheme="majorHAnsi"/>
          <w:b/>
          <w:bCs/>
          <w:color w:val="000000" w:themeColor="text1"/>
          <w:sz w:val="20"/>
          <w:szCs w:val="20"/>
          <w:lang w:val="es-ES"/>
        </w:rPr>
        <w:t>VII.</w:t>
      </w:r>
      <w:r w:rsidRPr="00B052F2">
        <w:rPr>
          <w:rFonts w:asciiTheme="majorHAnsi" w:hAnsiTheme="majorHAnsi"/>
          <w:b/>
          <w:bCs/>
          <w:color w:val="000000" w:themeColor="text1"/>
          <w:sz w:val="20"/>
          <w:szCs w:val="20"/>
          <w:lang w:val="es-ES"/>
        </w:rPr>
        <w:tab/>
      </w:r>
      <w:r w:rsidR="004A6A54" w:rsidRPr="00B052F2">
        <w:rPr>
          <w:rFonts w:asciiTheme="majorHAnsi" w:hAnsiTheme="majorHAnsi"/>
          <w:b/>
          <w:bCs/>
          <w:color w:val="000000" w:themeColor="text1"/>
          <w:sz w:val="20"/>
          <w:szCs w:val="20"/>
          <w:lang w:val="es-ES_tradnl"/>
        </w:rPr>
        <w:t xml:space="preserve">ANÁLISIS DE </w:t>
      </w:r>
      <w:r w:rsidR="00C21FEF" w:rsidRPr="00B052F2">
        <w:rPr>
          <w:rFonts w:asciiTheme="majorHAnsi" w:hAnsiTheme="majorHAnsi"/>
          <w:b/>
          <w:bCs/>
          <w:color w:val="000000" w:themeColor="text1"/>
          <w:sz w:val="20"/>
          <w:szCs w:val="20"/>
          <w:lang w:val="es-ES"/>
        </w:rPr>
        <w:t xml:space="preserve">CARACTERIZACIÓN </w:t>
      </w:r>
      <w:r w:rsidR="00C21FEF" w:rsidRPr="00B052F2">
        <w:rPr>
          <w:rFonts w:asciiTheme="majorHAnsi" w:hAnsiTheme="majorHAnsi"/>
          <w:b/>
          <w:bCs/>
          <w:color w:val="000000" w:themeColor="text1"/>
          <w:sz w:val="20"/>
          <w:szCs w:val="20"/>
          <w:lang w:val="es-UY"/>
        </w:rPr>
        <w:t>DE LOS HECHOS ALEGADOS</w:t>
      </w:r>
    </w:p>
    <w:p w14:paraId="41C06B48" w14:textId="2202BE11" w:rsidR="00FF014E" w:rsidRPr="00B052F2" w:rsidRDefault="00BF6E3F" w:rsidP="009865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052F2">
        <w:rPr>
          <w:rFonts w:asciiTheme="majorHAnsi" w:hAnsiTheme="majorHAnsi"/>
          <w:color w:val="000000" w:themeColor="text1"/>
          <w:sz w:val="20"/>
          <w:szCs w:val="20"/>
          <w:lang w:val="es-ES"/>
        </w:rPr>
        <w:t>La Comisión observa que la presente petición incluye alegaciones respecto a la omisión del Estado en el deber de garantía frente al asesinato de la presunta víctima, la perdida de propiedad y el desplazamiento de la familia, el cual</w:t>
      </w:r>
      <w:r w:rsidR="00FC645F" w:rsidRPr="00B052F2">
        <w:rPr>
          <w:rFonts w:asciiTheme="majorHAnsi" w:hAnsiTheme="majorHAnsi"/>
          <w:color w:val="000000" w:themeColor="text1"/>
          <w:sz w:val="20"/>
          <w:szCs w:val="20"/>
          <w:lang w:val="es-ES"/>
        </w:rPr>
        <w:t>,</w:t>
      </w:r>
      <w:r w:rsidRPr="00B052F2">
        <w:rPr>
          <w:rFonts w:asciiTheme="majorHAnsi" w:hAnsiTheme="majorHAnsi"/>
          <w:color w:val="000000" w:themeColor="text1"/>
          <w:sz w:val="20"/>
          <w:szCs w:val="20"/>
          <w:lang w:val="es-ES"/>
        </w:rPr>
        <w:t xml:space="preserve"> </w:t>
      </w:r>
      <w:r w:rsidRPr="00B052F2">
        <w:rPr>
          <w:rFonts w:asciiTheme="majorHAnsi" w:hAnsiTheme="majorHAnsi"/>
          <w:color w:val="000000" w:themeColor="text1"/>
          <w:sz w:val="20"/>
          <w:szCs w:val="20"/>
          <w:lang w:val="es-VE"/>
        </w:rPr>
        <w:t xml:space="preserve">por su </w:t>
      </w:r>
      <w:r w:rsidRPr="00B052F2">
        <w:rPr>
          <w:rFonts w:asciiTheme="majorHAnsi" w:hAnsiTheme="majorHAnsi"/>
          <w:color w:val="000000" w:themeColor="text1"/>
          <w:sz w:val="20"/>
          <w:szCs w:val="20"/>
          <w:lang w:val="es-ES"/>
        </w:rPr>
        <w:t>naturaleza múltiple, compleja y continua conlleva afectaciones sobre los derechos a la libre circulación y residencia, vivienda e integridad personal</w:t>
      </w:r>
      <w:r w:rsidR="00FC645F" w:rsidRPr="00B052F2">
        <w:rPr>
          <w:rFonts w:asciiTheme="majorHAnsi" w:hAnsiTheme="majorHAnsi"/>
          <w:color w:val="000000" w:themeColor="text1"/>
          <w:sz w:val="20"/>
          <w:szCs w:val="20"/>
          <w:lang w:val="es-ES"/>
        </w:rPr>
        <w:t>,</w:t>
      </w:r>
      <w:r w:rsidRPr="00B052F2">
        <w:rPr>
          <w:rFonts w:asciiTheme="majorHAnsi" w:hAnsiTheme="majorHAnsi"/>
          <w:color w:val="000000" w:themeColor="text1"/>
          <w:sz w:val="20"/>
          <w:szCs w:val="20"/>
          <w:lang w:val="es-ES"/>
        </w:rPr>
        <w:t xml:space="preserve"> así como el desarraigo que en términos sociales y culturales. </w:t>
      </w:r>
      <w:r w:rsidR="00807CDB" w:rsidRPr="00B052F2">
        <w:rPr>
          <w:rFonts w:asciiTheme="majorHAnsi" w:hAnsiTheme="majorHAnsi"/>
          <w:color w:val="000000" w:themeColor="text1"/>
          <w:sz w:val="20"/>
          <w:szCs w:val="20"/>
          <w:lang w:val="es-ES"/>
        </w:rPr>
        <w:t xml:space="preserve">Asimismo, se alega </w:t>
      </w:r>
      <w:r w:rsidRPr="00B052F2">
        <w:rPr>
          <w:rFonts w:asciiTheme="majorHAnsi" w:hAnsiTheme="majorHAnsi"/>
          <w:color w:val="000000" w:themeColor="text1"/>
          <w:sz w:val="20"/>
          <w:szCs w:val="20"/>
          <w:lang w:val="es-ES"/>
        </w:rPr>
        <w:t xml:space="preserve">la </w:t>
      </w:r>
      <w:r w:rsidRPr="00B052F2">
        <w:rPr>
          <w:rFonts w:asciiTheme="majorHAnsi" w:hAnsiTheme="majorHAnsi"/>
          <w:color w:val="000000" w:themeColor="text1"/>
          <w:sz w:val="20"/>
          <w:szCs w:val="20"/>
          <w:lang w:val="es-VE"/>
        </w:rPr>
        <w:t xml:space="preserve">falta de protección judicial efectiva en </w:t>
      </w:r>
      <w:r w:rsidR="00FC645F" w:rsidRPr="00B052F2">
        <w:rPr>
          <w:rFonts w:asciiTheme="majorHAnsi" w:hAnsiTheme="majorHAnsi"/>
          <w:color w:val="000000" w:themeColor="text1"/>
          <w:sz w:val="20"/>
          <w:szCs w:val="20"/>
          <w:lang w:val="es-VE"/>
        </w:rPr>
        <w:t>las investigaciones penales</w:t>
      </w:r>
      <w:r w:rsidRPr="00B052F2">
        <w:rPr>
          <w:rFonts w:asciiTheme="majorHAnsi" w:hAnsiTheme="majorHAnsi"/>
          <w:color w:val="000000" w:themeColor="text1"/>
          <w:sz w:val="20"/>
          <w:szCs w:val="20"/>
          <w:lang w:val="es-ES"/>
        </w:rPr>
        <w:t xml:space="preserve">.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000FB9" w:rsidRPr="00B052F2">
        <w:rPr>
          <w:rFonts w:asciiTheme="majorHAnsi" w:hAnsiTheme="majorHAnsi"/>
          <w:color w:val="000000" w:themeColor="text1"/>
          <w:sz w:val="20"/>
          <w:szCs w:val="20"/>
          <w:lang w:val="es-ES"/>
        </w:rPr>
        <w:t xml:space="preserve">4 (vida), 5 (integridad personal), 8 (garantías judiciales), 17 (protección familiar), 21 (propiedad privada), 22 (circulación y residencia), </w:t>
      </w:r>
      <w:r w:rsidR="006A6D50" w:rsidRPr="00B052F2">
        <w:rPr>
          <w:rFonts w:asciiTheme="majorHAnsi" w:hAnsiTheme="majorHAnsi"/>
          <w:color w:val="000000" w:themeColor="text1"/>
          <w:sz w:val="20"/>
          <w:szCs w:val="20"/>
          <w:lang w:val="es-ES"/>
        </w:rPr>
        <w:t>25 (protección judicial</w:t>
      </w:r>
      <w:r w:rsidR="006A6D50" w:rsidRPr="00B052F2" w:rsidDel="006A6D50">
        <w:rPr>
          <w:rFonts w:asciiTheme="majorHAnsi" w:hAnsiTheme="majorHAnsi"/>
          <w:color w:val="000000" w:themeColor="text1"/>
          <w:sz w:val="20"/>
          <w:szCs w:val="20"/>
          <w:lang w:val="es-ES"/>
        </w:rPr>
        <w:t xml:space="preserve"> </w:t>
      </w:r>
      <w:r w:rsidR="00000FB9" w:rsidRPr="00B052F2">
        <w:rPr>
          <w:rFonts w:asciiTheme="majorHAnsi" w:hAnsiTheme="majorHAnsi"/>
          <w:color w:val="000000" w:themeColor="text1"/>
          <w:sz w:val="20"/>
          <w:szCs w:val="20"/>
          <w:lang w:val="es-ES"/>
        </w:rPr>
        <w:t xml:space="preserve">y </w:t>
      </w:r>
      <w:r w:rsidR="006A6D50" w:rsidRPr="00B052F2">
        <w:rPr>
          <w:rFonts w:asciiTheme="majorHAnsi" w:hAnsiTheme="majorHAnsi"/>
          <w:color w:val="000000" w:themeColor="text1"/>
          <w:sz w:val="20"/>
          <w:szCs w:val="20"/>
          <w:lang w:val="es-ES"/>
        </w:rPr>
        <w:t>26 (derechos económicos, sociales y culturales)</w:t>
      </w:r>
      <w:r w:rsidR="00000FB9" w:rsidRPr="00B052F2">
        <w:rPr>
          <w:rFonts w:asciiTheme="majorHAnsi" w:hAnsiTheme="majorHAnsi"/>
          <w:color w:val="000000" w:themeColor="text1"/>
          <w:sz w:val="20"/>
          <w:szCs w:val="20"/>
          <w:lang w:val="es-ES"/>
        </w:rPr>
        <w:t>) de la Convención en concordancia con el artículo 1.1 del mismo instrumento.</w:t>
      </w:r>
    </w:p>
    <w:p w14:paraId="11100D17" w14:textId="5D1F91A3" w:rsidR="002B31B0" w:rsidRPr="00B052F2" w:rsidRDefault="002B31B0" w:rsidP="002B31B0">
      <w:pPr>
        <w:pStyle w:val="ListParagraph"/>
        <w:numPr>
          <w:ilvl w:val="0"/>
          <w:numId w:val="103"/>
        </w:numPr>
        <w:contextualSpacing/>
        <w:jc w:val="both"/>
        <w:rPr>
          <w:rFonts w:asciiTheme="majorHAnsi" w:hAnsiTheme="majorHAnsi" w:cs="Calibri"/>
          <w:color w:val="000000" w:themeColor="text1"/>
          <w:sz w:val="20"/>
          <w:szCs w:val="20"/>
          <w:lang w:val="es-ES_tradnl"/>
        </w:rPr>
      </w:pPr>
      <w:r w:rsidRPr="00B052F2">
        <w:rPr>
          <w:rFonts w:asciiTheme="majorHAnsi" w:hAnsiTheme="majorHAnsi"/>
          <w:color w:val="000000" w:themeColor="text1"/>
          <w:sz w:val="20"/>
          <w:szCs w:val="20"/>
          <w:lang w:val="es-ES"/>
        </w:rPr>
        <w:t>Frente</w:t>
      </w:r>
      <w:r w:rsidRPr="00B052F2">
        <w:rPr>
          <w:rFonts w:asciiTheme="majorHAnsi" w:hAnsiTheme="majorHAnsi" w:cs="Calibri"/>
          <w:color w:val="000000" w:themeColor="text1"/>
          <w:sz w:val="20"/>
          <w:szCs w:val="20"/>
          <w:lang w:val="es-ES_tradnl"/>
        </w:rPr>
        <w:t xml:space="preserve"> </w:t>
      </w:r>
      <w:r w:rsidR="00E81239" w:rsidRPr="00B052F2">
        <w:rPr>
          <w:rFonts w:asciiTheme="majorHAnsi" w:hAnsiTheme="majorHAnsi" w:cs="Calibri"/>
          <w:color w:val="000000" w:themeColor="text1"/>
          <w:sz w:val="20"/>
          <w:szCs w:val="20"/>
          <w:lang w:val="es-ES_tradnl"/>
        </w:rPr>
        <w:t>al alegato del Estado respecto a la falta de</w:t>
      </w:r>
      <w:r w:rsidRPr="00B052F2">
        <w:rPr>
          <w:rFonts w:asciiTheme="majorHAnsi" w:hAnsiTheme="majorHAnsi" w:cs="Calibri"/>
          <w:color w:val="000000" w:themeColor="text1"/>
          <w:sz w:val="20"/>
          <w:szCs w:val="20"/>
          <w:lang w:val="es-ES_tradnl"/>
        </w:rPr>
        <w:t xml:space="preserve"> responsabilidad del Estado por actos cometidos por terceros </w:t>
      </w:r>
      <w:r w:rsidR="00E81239" w:rsidRPr="00B052F2">
        <w:rPr>
          <w:rFonts w:asciiTheme="majorHAnsi" w:hAnsiTheme="majorHAnsi" w:cs="Calibri"/>
          <w:color w:val="000000" w:themeColor="text1"/>
          <w:sz w:val="20"/>
          <w:szCs w:val="20"/>
          <w:lang w:val="es-ES_tradnl"/>
        </w:rPr>
        <w:t>aun</w:t>
      </w:r>
      <w:r w:rsidRPr="00B052F2">
        <w:rPr>
          <w:rFonts w:asciiTheme="majorHAnsi" w:hAnsiTheme="majorHAnsi" w:cs="Calibri"/>
          <w:color w:val="000000" w:themeColor="text1"/>
          <w:sz w:val="20"/>
          <w:szCs w:val="20"/>
          <w:lang w:val="es-ES_tradnl"/>
        </w:rPr>
        <w:t xml:space="preserve"> cuando </w:t>
      </w:r>
      <w:r w:rsidR="00E81239" w:rsidRPr="00B052F2">
        <w:rPr>
          <w:rFonts w:asciiTheme="majorHAnsi" w:hAnsiTheme="majorHAnsi" w:cs="Calibri"/>
          <w:color w:val="000000" w:themeColor="text1"/>
          <w:sz w:val="20"/>
          <w:szCs w:val="20"/>
          <w:lang w:val="es-ES_tradnl"/>
        </w:rPr>
        <w:t xml:space="preserve">estos </w:t>
      </w:r>
      <w:r w:rsidRPr="00B052F2">
        <w:rPr>
          <w:rFonts w:asciiTheme="majorHAnsi" w:hAnsiTheme="majorHAnsi" w:cs="Calibri"/>
          <w:color w:val="000000" w:themeColor="text1"/>
          <w:sz w:val="20"/>
          <w:szCs w:val="20"/>
          <w:lang w:val="es-ES_tradnl"/>
        </w:rPr>
        <w:t>no resulte</w:t>
      </w:r>
      <w:r w:rsidR="00E81239" w:rsidRPr="00B052F2">
        <w:rPr>
          <w:rFonts w:asciiTheme="majorHAnsi" w:hAnsiTheme="majorHAnsi" w:cs="Calibri"/>
          <w:color w:val="000000" w:themeColor="text1"/>
          <w:sz w:val="20"/>
          <w:szCs w:val="20"/>
          <w:lang w:val="es-ES_tradnl"/>
        </w:rPr>
        <w:t>n</w:t>
      </w:r>
      <w:r w:rsidRPr="00B052F2">
        <w:rPr>
          <w:rFonts w:asciiTheme="majorHAnsi" w:hAnsiTheme="majorHAnsi" w:cs="Calibri"/>
          <w:color w:val="000000" w:themeColor="text1"/>
          <w:sz w:val="20"/>
          <w:szCs w:val="20"/>
          <w:lang w:val="es-ES_tradnl"/>
        </w:rPr>
        <w:t xml:space="preserve"> imputable</w:t>
      </w:r>
      <w:r w:rsidR="00404659" w:rsidRPr="00B052F2">
        <w:rPr>
          <w:rFonts w:asciiTheme="majorHAnsi" w:hAnsiTheme="majorHAnsi" w:cs="Calibri"/>
          <w:color w:val="000000" w:themeColor="text1"/>
          <w:sz w:val="20"/>
          <w:szCs w:val="20"/>
          <w:lang w:val="es-ES_tradnl"/>
        </w:rPr>
        <w:t>s</w:t>
      </w:r>
      <w:r w:rsidRPr="00B052F2">
        <w:rPr>
          <w:rFonts w:asciiTheme="majorHAnsi" w:hAnsiTheme="majorHAnsi" w:cs="Calibri"/>
          <w:color w:val="000000" w:themeColor="text1"/>
          <w:sz w:val="20"/>
          <w:szCs w:val="20"/>
          <w:lang w:val="es-ES_tradnl"/>
        </w:rPr>
        <w:t xml:space="preserve"> directamente a un Estado, la Comisión ha establecido que dichos actos pueden acarrear la responsabilidad internacional del Estado, no por el hecho en sí mismo, sino por la falta de debida diligencia para prevenir la violación o para tratarla en los términos requeridos por la Convención. De ahí que, el Estado tiene el deber jurídico de prevenir, razonablemente, las violaciones de los derechos humanos, de investigar seriamente con los medios a su alcance las violaciones que se hayan cometido dentro del ámbito de su jurisdicción</w:t>
      </w:r>
      <w:r w:rsidR="00996A49" w:rsidRPr="00B052F2">
        <w:rPr>
          <w:rFonts w:asciiTheme="majorHAnsi" w:hAnsiTheme="majorHAnsi" w:cs="Calibri"/>
          <w:color w:val="000000" w:themeColor="text1"/>
          <w:sz w:val="20"/>
          <w:szCs w:val="20"/>
          <w:lang w:val="es-ES_tradnl"/>
        </w:rPr>
        <w:t>,</w:t>
      </w:r>
      <w:r w:rsidRPr="00B052F2">
        <w:rPr>
          <w:rFonts w:asciiTheme="majorHAnsi" w:hAnsiTheme="majorHAnsi" w:cs="Calibri"/>
          <w:color w:val="000000" w:themeColor="text1"/>
          <w:sz w:val="20"/>
          <w:szCs w:val="20"/>
          <w:lang w:val="es-ES_tradnl"/>
        </w:rPr>
        <w:t xml:space="preserve"> a fin de identificar a los responsables,</w:t>
      </w:r>
      <w:r w:rsidR="00996A49" w:rsidRPr="00B052F2">
        <w:rPr>
          <w:rFonts w:asciiTheme="majorHAnsi" w:hAnsiTheme="majorHAnsi" w:cs="Calibri"/>
          <w:color w:val="000000" w:themeColor="text1"/>
          <w:sz w:val="20"/>
          <w:szCs w:val="20"/>
          <w:lang w:val="es-ES_tradnl"/>
        </w:rPr>
        <w:t xml:space="preserve"> </w:t>
      </w:r>
      <w:r w:rsidRPr="00B052F2">
        <w:rPr>
          <w:rFonts w:asciiTheme="majorHAnsi" w:hAnsiTheme="majorHAnsi" w:cs="Calibri"/>
          <w:color w:val="000000" w:themeColor="text1"/>
          <w:sz w:val="20"/>
          <w:szCs w:val="20"/>
          <w:lang w:val="es-ES_tradnl"/>
        </w:rPr>
        <w:t>imponerles las sanciones pertinentes y asegurar a la víctima una adecuada reparación</w:t>
      </w:r>
      <w:r w:rsidRPr="00B052F2">
        <w:rPr>
          <w:rStyle w:val="FootnoteReference"/>
          <w:rFonts w:asciiTheme="majorHAnsi" w:hAnsiTheme="majorHAnsi" w:cs="Calibri"/>
          <w:color w:val="000000" w:themeColor="text1"/>
          <w:sz w:val="20"/>
          <w:szCs w:val="20"/>
        </w:rPr>
        <w:footnoteReference w:id="7"/>
      </w:r>
      <w:r w:rsidRPr="00B052F2">
        <w:rPr>
          <w:rFonts w:asciiTheme="majorHAnsi" w:hAnsiTheme="majorHAnsi" w:cs="Calibri"/>
          <w:color w:val="000000" w:themeColor="text1"/>
          <w:sz w:val="20"/>
          <w:szCs w:val="20"/>
          <w:lang w:val="es-ES_tradnl"/>
        </w:rPr>
        <w:t>.</w:t>
      </w:r>
    </w:p>
    <w:p w14:paraId="29BB41F5" w14:textId="77777777" w:rsidR="003239B8" w:rsidRPr="00B052F2" w:rsidRDefault="003239B8" w:rsidP="003239B8">
      <w:pPr>
        <w:pStyle w:val="ListParagraph"/>
        <w:spacing w:before="240" w:after="240"/>
        <w:jc w:val="both"/>
        <w:rPr>
          <w:rFonts w:asciiTheme="majorHAnsi" w:hAnsiTheme="majorHAnsi"/>
          <w:b/>
          <w:bCs/>
          <w:color w:val="000000" w:themeColor="text1"/>
          <w:sz w:val="20"/>
          <w:szCs w:val="20"/>
          <w:lang w:val="es-ES"/>
        </w:rPr>
      </w:pPr>
      <w:r w:rsidRPr="00B052F2">
        <w:rPr>
          <w:rFonts w:asciiTheme="majorHAnsi" w:hAnsiTheme="majorHAnsi"/>
          <w:b/>
          <w:bCs/>
          <w:color w:val="000000" w:themeColor="text1"/>
          <w:sz w:val="20"/>
          <w:szCs w:val="20"/>
          <w:lang w:val="es-ES"/>
        </w:rPr>
        <w:t xml:space="preserve">VIII. </w:t>
      </w:r>
      <w:r w:rsidRPr="00B052F2">
        <w:rPr>
          <w:rFonts w:asciiTheme="majorHAnsi" w:hAnsiTheme="majorHAnsi"/>
          <w:b/>
          <w:bCs/>
          <w:color w:val="000000" w:themeColor="text1"/>
          <w:sz w:val="20"/>
          <w:szCs w:val="20"/>
          <w:lang w:val="es-ES"/>
        </w:rPr>
        <w:tab/>
        <w:t>DECISIÓN</w:t>
      </w:r>
    </w:p>
    <w:p w14:paraId="41AA5BF6" w14:textId="6015FA7B" w:rsidR="000419AD" w:rsidRPr="00B052F2"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052F2">
        <w:rPr>
          <w:rFonts w:asciiTheme="majorHAnsi" w:hAnsiTheme="majorHAnsi"/>
          <w:color w:val="000000" w:themeColor="text1"/>
          <w:sz w:val="20"/>
          <w:szCs w:val="20"/>
          <w:lang w:val="es-ES"/>
        </w:rPr>
        <w:t xml:space="preserve">Declarar admisible la presente petición en relación con </w:t>
      </w:r>
      <w:r w:rsidR="00B052F2">
        <w:rPr>
          <w:rFonts w:asciiTheme="majorHAnsi" w:hAnsiTheme="majorHAnsi"/>
          <w:color w:val="000000" w:themeColor="text1"/>
          <w:sz w:val="20"/>
          <w:szCs w:val="20"/>
          <w:lang w:val="es-ES"/>
        </w:rPr>
        <w:t xml:space="preserve">los artículos </w:t>
      </w:r>
      <w:r w:rsidR="00397A86" w:rsidRPr="00B052F2">
        <w:rPr>
          <w:rFonts w:asciiTheme="majorHAnsi" w:hAnsiTheme="majorHAnsi"/>
          <w:color w:val="000000" w:themeColor="text1"/>
          <w:sz w:val="20"/>
          <w:szCs w:val="20"/>
          <w:lang w:val="es-ES"/>
        </w:rPr>
        <w:t xml:space="preserve">4, 5, 8, </w:t>
      </w:r>
      <w:r w:rsidR="00090219" w:rsidRPr="00B052F2">
        <w:rPr>
          <w:rFonts w:asciiTheme="majorHAnsi" w:hAnsiTheme="majorHAnsi"/>
          <w:color w:val="000000" w:themeColor="text1"/>
          <w:sz w:val="20"/>
          <w:szCs w:val="20"/>
          <w:lang w:val="es-ES"/>
        </w:rPr>
        <w:t xml:space="preserve">17, </w:t>
      </w:r>
      <w:r w:rsidR="00397A86" w:rsidRPr="00B052F2">
        <w:rPr>
          <w:rFonts w:asciiTheme="majorHAnsi" w:hAnsiTheme="majorHAnsi"/>
          <w:color w:val="000000" w:themeColor="text1"/>
          <w:sz w:val="20"/>
          <w:szCs w:val="20"/>
          <w:lang w:val="es-ES"/>
        </w:rPr>
        <w:t>21, 22</w:t>
      </w:r>
      <w:r w:rsidR="00E617B1" w:rsidRPr="00B052F2">
        <w:rPr>
          <w:rFonts w:asciiTheme="majorHAnsi" w:hAnsiTheme="majorHAnsi"/>
          <w:color w:val="000000" w:themeColor="text1"/>
          <w:sz w:val="20"/>
          <w:szCs w:val="20"/>
          <w:lang w:val="es-ES"/>
        </w:rPr>
        <w:t>,</w:t>
      </w:r>
      <w:r w:rsidR="00397A86" w:rsidRPr="00B052F2">
        <w:rPr>
          <w:rFonts w:asciiTheme="majorHAnsi" w:hAnsiTheme="majorHAnsi"/>
          <w:color w:val="000000" w:themeColor="text1"/>
          <w:sz w:val="20"/>
          <w:szCs w:val="20"/>
          <w:lang w:val="es-ES"/>
        </w:rPr>
        <w:t xml:space="preserve"> 25</w:t>
      </w:r>
      <w:r w:rsidR="00E617B1" w:rsidRPr="00B052F2">
        <w:rPr>
          <w:rFonts w:asciiTheme="majorHAnsi" w:hAnsiTheme="majorHAnsi"/>
          <w:color w:val="000000" w:themeColor="text1"/>
          <w:sz w:val="20"/>
          <w:szCs w:val="20"/>
          <w:lang w:val="es-ES"/>
        </w:rPr>
        <w:t xml:space="preserve"> y 26</w:t>
      </w:r>
      <w:r w:rsidR="00A758AA" w:rsidRPr="00B052F2">
        <w:rPr>
          <w:rFonts w:asciiTheme="majorHAnsi" w:hAnsiTheme="majorHAnsi"/>
          <w:color w:val="000000" w:themeColor="text1"/>
          <w:sz w:val="20"/>
          <w:szCs w:val="20"/>
          <w:lang w:val="es-ES"/>
        </w:rPr>
        <w:t>;</w:t>
      </w:r>
      <w:r w:rsidR="007B76D3" w:rsidRPr="00B052F2">
        <w:rPr>
          <w:rFonts w:asciiTheme="majorHAnsi" w:hAnsiTheme="majorHAnsi"/>
          <w:color w:val="000000" w:themeColor="text1"/>
          <w:sz w:val="20"/>
          <w:szCs w:val="20"/>
          <w:lang w:val="es-ES"/>
        </w:rPr>
        <w:t xml:space="preserve"> y</w:t>
      </w:r>
    </w:p>
    <w:p w14:paraId="6AC80CA6" w14:textId="11C9390F" w:rsidR="00722C9F" w:rsidRPr="00B052F2"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052F2">
        <w:rPr>
          <w:rFonts w:asciiTheme="majorHAnsi" w:hAnsiTheme="majorHAnsi"/>
          <w:color w:val="000000" w:themeColor="text1"/>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770262D" w14:textId="695A0A33" w:rsidR="00156004" w:rsidRPr="00B052F2" w:rsidRDefault="00156004" w:rsidP="00C7706E">
      <w:pPr>
        <w:ind w:firstLine="720"/>
        <w:jc w:val="both"/>
        <w:rPr>
          <w:rFonts w:asciiTheme="majorHAnsi" w:hAnsiTheme="majorHAnsi"/>
          <w:color w:val="000000" w:themeColor="text1"/>
          <w:sz w:val="20"/>
          <w:szCs w:val="20"/>
          <w:lang w:val="es-ES"/>
        </w:rPr>
      </w:pPr>
      <w:r w:rsidRPr="00B052F2">
        <w:rPr>
          <w:rFonts w:asciiTheme="majorHAnsi" w:hAnsiTheme="majorHAnsi" w:cs="Arial"/>
          <w:noProof/>
          <w:spacing w:val="-2"/>
          <w:sz w:val="20"/>
          <w:szCs w:val="20"/>
          <w:lang w:val="es-CL"/>
        </w:rPr>
        <w:lastRenderedPageBreak/>
        <w:t>Aprobado por la Comisión Interamericana de Derechos Humanos  a los 6 días del mes de septiembre de 2020.  (Firmado): Joel Hernández, Presidente; Antonia Urrejola, Primera Vicepresidenta; Esmeralda E. Arosemena Bernal de Troitiño y Stuardo Ralón Orellana, Miembros de la Comisión.</w:t>
      </w:r>
      <w:r w:rsidRPr="00B052F2">
        <w:rPr>
          <w:rFonts w:asciiTheme="majorHAnsi" w:hAnsiTheme="majorHAnsi" w:cs="Arial"/>
          <w:noProof/>
          <w:sz w:val="20"/>
          <w:szCs w:val="20"/>
          <w:lang w:val="es-CL"/>
        </w:rPr>
        <w:t xml:space="preserve"> </w:t>
      </w:r>
    </w:p>
    <w:sectPr w:rsidR="00156004" w:rsidRPr="00B052F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8E2F3" w14:textId="77777777" w:rsidR="00582394" w:rsidRDefault="00582394">
      <w:r>
        <w:separator/>
      </w:r>
    </w:p>
  </w:endnote>
  <w:endnote w:type="continuationSeparator" w:id="0">
    <w:p w14:paraId="62F0B4D0" w14:textId="77777777" w:rsidR="00582394" w:rsidRDefault="0058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5001C" w14:textId="77777777" w:rsidR="009F041D" w:rsidRDefault="009F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1B5B166" w:rsidR="00996A49" w:rsidRPr="00934A2C" w:rsidRDefault="00996A4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F041D">
          <w:rPr>
            <w:noProof/>
            <w:sz w:val="16"/>
            <w:szCs w:val="22"/>
          </w:rPr>
          <w:t>5</w:t>
        </w:r>
        <w:r w:rsidRPr="00934A2C">
          <w:rPr>
            <w:noProof/>
            <w:sz w:val="16"/>
            <w:szCs w:val="22"/>
          </w:rPr>
          <w:fldChar w:fldCharType="end"/>
        </w:r>
      </w:p>
    </w:sdtContent>
  </w:sdt>
  <w:p w14:paraId="68530E6A" w14:textId="77777777" w:rsidR="00996A49" w:rsidRDefault="00996A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996A49" w:rsidRPr="00934A2C" w:rsidRDefault="00996A49">
    <w:pPr>
      <w:pStyle w:val="Footer"/>
      <w:jc w:val="center"/>
      <w:rPr>
        <w:sz w:val="16"/>
        <w:szCs w:val="22"/>
      </w:rPr>
    </w:pPr>
  </w:p>
  <w:p w14:paraId="49059CE3" w14:textId="77777777" w:rsidR="00996A49" w:rsidRDefault="00996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7CB79" w14:textId="77777777" w:rsidR="00582394" w:rsidRPr="000F35ED" w:rsidRDefault="0058239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CC9344" w14:textId="77777777" w:rsidR="00582394" w:rsidRPr="000F35ED" w:rsidRDefault="00582394" w:rsidP="000F35ED">
      <w:pPr>
        <w:rPr>
          <w:rFonts w:asciiTheme="majorHAnsi" w:hAnsiTheme="majorHAnsi"/>
          <w:sz w:val="16"/>
          <w:szCs w:val="16"/>
        </w:rPr>
      </w:pPr>
      <w:r w:rsidRPr="000F35ED">
        <w:rPr>
          <w:rFonts w:asciiTheme="majorHAnsi" w:hAnsiTheme="majorHAnsi"/>
          <w:sz w:val="16"/>
          <w:szCs w:val="16"/>
        </w:rPr>
        <w:separator/>
      </w:r>
    </w:p>
    <w:p w14:paraId="5E3A83F9" w14:textId="77777777" w:rsidR="00582394" w:rsidRPr="000F35ED" w:rsidRDefault="0058239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CEA131D" w14:textId="77777777" w:rsidR="00582394" w:rsidRPr="000F35ED" w:rsidRDefault="0058239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0EE06A3" w14:textId="70D5175F" w:rsidR="009C20B0" w:rsidRPr="009C20B0" w:rsidRDefault="00156004">
      <w:pPr>
        <w:pStyle w:val="FootnoteText"/>
        <w:rPr>
          <w:rFonts w:ascii="Cambria" w:hAnsi="Cambria"/>
          <w:lang w:val="es-ES"/>
        </w:rPr>
      </w:pPr>
      <w:r>
        <w:rPr>
          <w:rFonts w:ascii="Cambria" w:hAnsi="Cambria"/>
          <w:sz w:val="16"/>
          <w:szCs w:val="16"/>
          <w:lang w:val="es-ES"/>
        </w:rPr>
        <w:tab/>
      </w:r>
      <w:r w:rsidR="009C20B0" w:rsidRPr="009C20B0">
        <w:rPr>
          <w:rStyle w:val="FootnoteReference"/>
          <w:rFonts w:ascii="Cambria" w:hAnsi="Cambria"/>
          <w:sz w:val="16"/>
          <w:szCs w:val="16"/>
        </w:rPr>
        <w:footnoteRef/>
      </w:r>
      <w:r w:rsidR="009C20B0" w:rsidRPr="009C20B0">
        <w:rPr>
          <w:rFonts w:ascii="Cambria" w:hAnsi="Cambria"/>
          <w:sz w:val="16"/>
          <w:szCs w:val="16"/>
          <w:lang w:val="es-ES"/>
        </w:rPr>
        <w:t xml:space="preserve"> Mediante oficio recibido en esta Comisión el 27 de septiembre de 2016, la peticionaria Luz Marina Barahona manifestó que el Abogado Nelson de Jesús Santamaría no continuaría siendo el apoderado de la presunta víctima, y </w:t>
      </w:r>
      <w:r w:rsidR="00397696" w:rsidRPr="009C20B0">
        <w:rPr>
          <w:rFonts w:ascii="Cambria" w:hAnsi="Cambria"/>
          <w:sz w:val="16"/>
          <w:szCs w:val="16"/>
          <w:lang w:val="es-ES"/>
        </w:rPr>
        <w:t>que,</w:t>
      </w:r>
      <w:r w:rsidR="009C20B0" w:rsidRPr="009C20B0">
        <w:rPr>
          <w:rFonts w:ascii="Cambria" w:hAnsi="Cambria"/>
          <w:sz w:val="16"/>
          <w:szCs w:val="16"/>
          <w:lang w:val="es-ES"/>
        </w:rPr>
        <w:t xml:space="preserve"> por tanto</w:t>
      </w:r>
      <w:r w:rsidR="009C20B0">
        <w:rPr>
          <w:rFonts w:ascii="Cambria" w:hAnsi="Cambria"/>
          <w:sz w:val="16"/>
          <w:szCs w:val="16"/>
          <w:lang w:val="es-ES"/>
        </w:rPr>
        <w:t>,</w:t>
      </w:r>
      <w:r w:rsidR="009C20B0" w:rsidRPr="009C20B0">
        <w:rPr>
          <w:rFonts w:ascii="Cambria" w:hAnsi="Cambria"/>
          <w:sz w:val="16"/>
          <w:szCs w:val="16"/>
          <w:lang w:val="es-ES"/>
        </w:rPr>
        <w:t xml:space="preserve"> ella asumiría a partir de la fecha </w:t>
      </w:r>
      <w:r w:rsidR="009C20B0">
        <w:rPr>
          <w:rFonts w:ascii="Cambria" w:hAnsi="Cambria"/>
          <w:sz w:val="16"/>
          <w:szCs w:val="16"/>
          <w:lang w:val="es-ES"/>
        </w:rPr>
        <w:t xml:space="preserve">la </w:t>
      </w:r>
      <w:r w:rsidR="009C20B0" w:rsidRPr="009C20B0">
        <w:rPr>
          <w:rFonts w:ascii="Cambria" w:hAnsi="Cambria"/>
          <w:sz w:val="16"/>
          <w:szCs w:val="16"/>
          <w:lang w:val="es-ES"/>
        </w:rPr>
        <w:t>representación</w:t>
      </w:r>
      <w:r w:rsidR="009C20B0">
        <w:rPr>
          <w:rFonts w:ascii="Cambria" w:hAnsi="Cambria"/>
          <w:sz w:val="16"/>
          <w:szCs w:val="16"/>
          <w:lang w:val="es-ES"/>
        </w:rPr>
        <w:t xml:space="preserve"> de las presuntas víctimas</w:t>
      </w:r>
      <w:r w:rsidR="009C20B0" w:rsidRPr="009C20B0">
        <w:rPr>
          <w:rFonts w:ascii="Cambria" w:hAnsi="Cambria"/>
          <w:sz w:val="16"/>
          <w:szCs w:val="16"/>
          <w:lang w:val="es-ES"/>
        </w:rPr>
        <w:t>.</w:t>
      </w:r>
    </w:p>
  </w:footnote>
  <w:footnote w:id="3">
    <w:p w14:paraId="79F07139" w14:textId="363BB1BF" w:rsidR="00996A49" w:rsidRPr="00537490" w:rsidRDefault="00156004" w:rsidP="006B5141">
      <w:pPr>
        <w:pStyle w:val="FootnoteText"/>
        <w:spacing w:after="120"/>
        <w:jc w:val="both"/>
        <w:rPr>
          <w:rFonts w:ascii="Cambria" w:hAnsi="Cambria"/>
          <w:sz w:val="16"/>
          <w:szCs w:val="16"/>
          <w:lang w:val="es-ES"/>
        </w:rPr>
      </w:pPr>
      <w:r>
        <w:rPr>
          <w:rFonts w:ascii="Cambria" w:hAnsi="Cambria"/>
          <w:sz w:val="16"/>
          <w:szCs w:val="16"/>
          <w:lang w:val="es-ES"/>
        </w:rPr>
        <w:tab/>
      </w:r>
      <w:r w:rsidR="00996A49" w:rsidRPr="009C20B0">
        <w:rPr>
          <w:rStyle w:val="FootnoteReference"/>
          <w:rFonts w:ascii="Cambria" w:hAnsi="Cambria"/>
          <w:sz w:val="16"/>
          <w:szCs w:val="16"/>
        </w:rPr>
        <w:footnoteRef/>
      </w:r>
      <w:r w:rsidR="00996A49" w:rsidRPr="009C20B0">
        <w:rPr>
          <w:rFonts w:ascii="Cambria" w:hAnsi="Cambria"/>
          <w:sz w:val="16"/>
          <w:szCs w:val="16"/>
          <w:lang w:val="es-ES"/>
        </w:rPr>
        <w:t xml:space="preserve"> Las observaciones de cada parte fueron debidamente trasladadas a la parte contraria.</w:t>
      </w:r>
    </w:p>
  </w:footnote>
  <w:footnote w:id="4">
    <w:p w14:paraId="3B0AC3DE" w14:textId="6E283F09" w:rsidR="004A2B3C" w:rsidRPr="000B408E" w:rsidRDefault="00156004" w:rsidP="004A2B3C">
      <w:pPr>
        <w:pStyle w:val="FootnoteText"/>
        <w:jc w:val="both"/>
        <w:rPr>
          <w:rFonts w:ascii="Cambria" w:hAnsi="Cambria"/>
          <w:sz w:val="16"/>
          <w:szCs w:val="16"/>
          <w:lang w:val="es-ES"/>
        </w:rPr>
      </w:pPr>
      <w:r>
        <w:rPr>
          <w:rFonts w:ascii="Cambria" w:hAnsi="Cambria"/>
          <w:sz w:val="16"/>
          <w:szCs w:val="16"/>
          <w:lang w:val="es-ES"/>
        </w:rPr>
        <w:tab/>
      </w:r>
      <w:r w:rsidR="004A2B3C" w:rsidRPr="000B408E">
        <w:rPr>
          <w:rStyle w:val="FootnoteReference"/>
          <w:rFonts w:ascii="Cambria" w:hAnsi="Cambria"/>
          <w:sz w:val="16"/>
          <w:szCs w:val="16"/>
        </w:rPr>
        <w:footnoteRef/>
      </w:r>
      <w:r w:rsidR="004A2B3C" w:rsidRPr="000B408E">
        <w:rPr>
          <w:rFonts w:ascii="Cambria" w:hAnsi="Cambria"/>
          <w:sz w:val="16"/>
          <w:szCs w:val="16"/>
          <w:lang w:val="es-ES"/>
        </w:rPr>
        <w:t xml:space="preserve"> CIDH, Informe No. 159/17, Petición 712-08. Admisibilidad. Sebastián </w:t>
      </w:r>
      <w:proofErr w:type="spellStart"/>
      <w:r w:rsidR="004A2B3C" w:rsidRPr="000B408E">
        <w:rPr>
          <w:rFonts w:ascii="Cambria" w:hAnsi="Cambria"/>
          <w:sz w:val="16"/>
          <w:szCs w:val="16"/>
          <w:lang w:val="es-ES"/>
        </w:rPr>
        <w:t>Larroza</w:t>
      </w:r>
      <w:proofErr w:type="spellEnd"/>
      <w:r w:rsidR="004A2B3C" w:rsidRPr="000B408E">
        <w:rPr>
          <w:rFonts w:ascii="Cambria" w:hAnsi="Cambria"/>
          <w:sz w:val="16"/>
          <w:szCs w:val="16"/>
          <w:lang w:val="es-ES"/>
        </w:rPr>
        <w:t xml:space="preserve"> Velázquez y familia. Paraguay. 30 de noviembre de 2017, párr. 14.</w:t>
      </w:r>
    </w:p>
  </w:footnote>
  <w:footnote w:id="5">
    <w:p w14:paraId="27D63C15" w14:textId="408BF230" w:rsidR="00AA61B7" w:rsidRPr="00B74E52" w:rsidRDefault="00156004">
      <w:pPr>
        <w:pStyle w:val="FootnoteText"/>
        <w:rPr>
          <w:sz w:val="16"/>
          <w:szCs w:val="16"/>
          <w:lang w:val="es-ES"/>
        </w:rPr>
      </w:pPr>
      <w:r>
        <w:rPr>
          <w:rFonts w:ascii="Cambria" w:hAnsi="Cambria"/>
          <w:sz w:val="16"/>
          <w:szCs w:val="16"/>
          <w:lang w:val="es-ES"/>
        </w:rPr>
        <w:tab/>
      </w:r>
      <w:r w:rsidR="00AA61B7" w:rsidRPr="00B74E52">
        <w:rPr>
          <w:rStyle w:val="FootnoteReference"/>
          <w:rFonts w:ascii="Cambria" w:hAnsi="Cambria"/>
          <w:sz w:val="16"/>
          <w:szCs w:val="16"/>
        </w:rPr>
        <w:footnoteRef/>
      </w:r>
      <w:r w:rsidR="00AA61B7" w:rsidRPr="00B74E52">
        <w:rPr>
          <w:rFonts w:ascii="Cambria" w:hAnsi="Cambria"/>
          <w:sz w:val="16"/>
          <w:szCs w:val="16"/>
          <w:lang w:val="es-ES"/>
        </w:rPr>
        <w:t xml:space="preserve"> </w:t>
      </w:r>
      <w:r w:rsidR="000B408E" w:rsidRPr="00B74E52">
        <w:rPr>
          <w:rFonts w:ascii="Cambria" w:hAnsi="Cambria"/>
          <w:sz w:val="16"/>
          <w:szCs w:val="16"/>
          <w:lang w:val="es-ES"/>
        </w:rPr>
        <w:t>CIDH, Informe No 27/17, Petición 1653-07. Admisibilidad. Desplazamiento Forzado en Nueva Venecia, Caño El Clarín y Buena Vista. Colombia. 18 de marzo de 2017, párr.10</w:t>
      </w:r>
    </w:p>
  </w:footnote>
  <w:footnote w:id="6">
    <w:p w14:paraId="2708EE99" w14:textId="1DE6A3FB" w:rsidR="004A2B3C" w:rsidRPr="006132CC" w:rsidRDefault="00156004" w:rsidP="004A2B3C">
      <w:pPr>
        <w:pStyle w:val="FootnoteText"/>
        <w:jc w:val="both"/>
        <w:rPr>
          <w:rFonts w:ascii="Cambria" w:hAnsi="Cambria"/>
          <w:sz w:val="16"/>
          <w:szCs w:val="16"/>
          <w:lang w:val="es-ES"/>
        </w:rPr>
      </w:pPr>
      <w:r>
        <w:rPr>
          <w:rFonts w:ascii="Cambria" w:hAnsi="Cambria"/>
          <w:sz w:val="16"/>
          <w:szCs w:val="16"/>
          <w:lang w:val="es-ES"/>
        </w:rPr>
        <w:tab/>
      </w:r>
      <w:r w:rsidR="004A2B3C" w:rsidRPr="006132CC">
        <w:rPr>
          <w:rStyle w:val="FootnoteReference"/>
          <w:rFonts w:ascii="Cambria" w:hAnsi="Cambria"/>
          <w:sz w:val="16"/>
          <w:szCs w:val="16"/>
        </w:rPr>
        <w:footnoteRef/>
      </w:r>
      <w:r w:rsidR="004A2B3C" w:rsidRPr="006132CC">
        <w:rPr>
          <w:rFonts w:ascii="Cambria" w:hAnsi="Cambria"/>
          <w:sz w:val="16"/>
          <w:szCs w:val="16"/>
          <w:lang w:val="es-ES"/>
        </w:rPr>
        <w:t xml:space="preserve"> CIDH, Informe No. 105/17</w:t>
      </w:r>
      <w:r w:rsidR="004A2B3C">
        <w:rPr>
          <w:rFonts w:ascii="Cambria" w:hAnsi="Cambria"/>
          <w:sz w:val="16"/>
          <w:szCs w:val="16"/>
          <w:lang w:val="es-ES"/>
        </w:rPr>
        <w:t>, Petición 798-07</w:t>
      </w:r>
      <w:r w:rsidR="004A2B3C" w:rsidRPr="006132CC">
        <w:rPr>
          <w:rFonts w:ascii="Cambria" w:hAnsi="Cambria"/>
          <w:sz w:val="16"/>
          <w:szCs w:val="16"/>
          <w:lang w:val="es-ES"/>
        </w:rPr>
        <w:t xml:space="preserve">. Admisibilidad. David Valderrama </w:t>
      </w:r>
      <w:proofErr w:type="spellStart"/>
      <w:r w:rsidR="004A2B3C" w:rsidRPr="006132CC">
        <w:rPr>
          <w:rFonts w:ascii="Cambria" w:hAnsi="Cambria"/>
          <w:sz w:val="16"/>
          <w:szCs w:val="16"/>
          <w:lang w:val="es-ES"/>
        </w:rPr>
        <w:t>Opazo</w:t>
      </w:r>
      <w:proofErr w:type="spellEnd"/>
      <w:r w:rsidR="004A2B3C" w:rsidRPr="006132CC">
        <w:rPr>
          <w:rFonts w:ascii="Cambria" w:hAnsi="Cambria"/>
          <w:sz w:val="16"/>
          <w:szCs w:val="16"/>
          <w:lang w:val="es-ES"/>
        </w:rPr>
        <w:t xml:space="preserve"> y otros. Chile. 7 de septiembre de 2017, párr. 11.</w:t>
      </w:r>
    </w:p>
  </w:footnote>
  <w:footnote w:id="7">
    <w:p w14:paraId="47A18437" w14:textId="460224E9" w:rsidR="002B31B0" w:rsidRPr="00404A61" w:rsidRDefault="00156004" w:rsidP="002B31B0">
      <w:pPr>
        <w:pStyle w:val="FootnoteText"/>
        <w:jc w:val="both"/>
        <w:rPr>
          <w:rFonts w:ascii="Cambria" w:hAnsi="Cambria"/>
          <w:sz w:val="16"/>
          <w:szCs w:val="16"/>
          <w:lang w:val="es-ES"/>
        </w:rPr>
      </w:pPr>
      <w:r>
        <w:rPr>
          <w:rFonts w:ascii="Cambria" w:hAnsi="Cambria"/>
          <w:sz w:val="16"/>
          <w:szCs w:val="16"/>
          <w:lang w:val="es-ES"/>
        </w:rPr>
        <w:tab/>
      </w:r>
      <w:r w:rsidR="002B31B0" w:rsidRPr="00404A61">
        <w:rPr>
          <w:rStyle w:val="FootnoteReference"/>
          <w:rFonts w:ascii="Cambria" w:hAnsi="Cambria"/>
          <w:sz w:val="16"/>
          <w:szCs w:val="16"/>
        </w:rPr>
        <w:footnoteRef/>
      </w:r>
      <w:r w:rsidR="002B31B0" w:rsidRPr="00404A61">
        <w:rPr>
          <w:rFonts w:ascii="Cambria" w:hAnsi="Cambria"/>
          <w:sz w:val="16"/>
          <w:szCs w:val="16"/>
          <w:lang w:val="es-ES"/>
        </w:rPr>
        <w:t xml:space="preserve"> Corte IDH, Caso Velásquez Rodríguez vs. Honduras. Fondo. Sentencia de 29 de julio de 1988. Serie C No. 4, </w:t>
      </w:r>
      <w:proofErr w:type="spellStart"/>
      <w:r w:rsidR="002B31B0" w:rsidRPr="00404A61">
        <w:rPr>
          <w:rFonts w:ascii="Cambria" w:hAnsi="Cambria"/>
          <w:sz w:val="16"/>
          <w:szCs w:val="16"/>
          <w:lang w:val="es-ES"/>
        </w:rPr>
        <w:t>párrs</w:t>
      </w:r>
      <w:proofErr w:type="spellEnd"/>
      <w:r w:rsidR="002B31B0" w:rsidRPr="00404A61">
        <w:rPr>
          <w:rFonts w:ascii="Cambria" w:hAnsi="Cambria"/>
          <w:sz w:val="16"/>
          <w:szCs w:val="16"/>
          <w:lang w:val="es-ES"/>
        </w:rPr>
        <w:t>. 172-174.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996A49" w:rsidRDefault="00996A49" w:rsidP="00996A4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996A49" w:rsidRDefault="00996A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996A49" w:rsidRDefault="00996A4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996A49" w:rsidRPr="00EC7D62" w:rsidRDefault="00582394" w:rsidP="00A50FCF">
    <w:pPr>
      <w:pStyle w:val="Header"/>
      <w:tabs>
        <w:tab w:val="clear" w:pos="4320"/>
        <w:tab w:val="clear" w:pos="8640"/>
      </w:tabs>
      <w:jc w:val="center"/>
      <w:rPr>
        <w:sz w:val="22"/>
        <w:szCs w:val="22"/>
      </w:rPr>
    </w:pPr>
    <w:r>
      <w:rPr>
        <w:noProof/>
        <w:sz w:val="22"/>
        <w:szCs w:val="22"/>
        <w:bdr w:val="nil"/>
      </w:rPr>
      <w:pict w14:anchorId="732A0CB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3701" w14:textId="77777777" w:rsidR="009F041D" w:rsidRDefault="009F0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BF27426"/>
    <w:lvl w:ilvl="0" w:tplc="582ACBBC">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0FB9"/>
    <w:rsid w:val="000028FA"/>
    <w:rsid w:val="00006E1F"/>
    <w:rsid w:val="000070D7"/>
    <w:rsid w:val="0001478C"/>
    <w:rsid w:val="0001788C"/>
    <w:rsid w:val="000337EF"/>
    <w:rsid w:val="00040C3A"/>
    <w:rsid w:val="000419AD"/>
    <w:rsid w:val="000433C9"/>
    <w:rsid w:val="000716C5"/>
    <w:rsid w:val="000721F0"/>
    <w:rsid w:val="00075E23"/>
    <w:rsid w:val="000868E5"/>
    <w:rsid w:val="00090219"/>
    <w:rsid w:val="00093010"/>
    <w:rsid w:val="0009344A"/>
    <w:rsid w:val="000A392E"/>
    <w:rsid w:val="000A575F"/>
    <w:rsid w:val="000B408E"/>
    <w:rsid w:val="000B7A33"/>
    <w:rsid w:val="000D05CB"/>
    <w:rsid w:val="000D10DB"/>
    <w:rsid w:val="000D3A90"/>
    <w:rsid w:val="000D4F66"/>
    <w:rsid w:val="000E5EB5"/>
    <w:rsid w:val="000F35ED"/>
    <w:rsid w:val="000F62FC"/>
    <w:rsid w:val="00107131"/>
    <w:rsid w:val="0010736F"/>
    <w:rsid w:val="00113F73"/>
    <w:rsid w:val="001152F2"/>
    <w:rsid w:val="00121CC2"/>
    <w:rsid w:val="00131425"/>
    <w:rsid w:val="00133EE5"/>
    <w:rsid w:val="001368C4"/>
    <w:rsid w:val="00156004"/>
    <w:rsid w:val="00167A34"/>
    <w:rsid w:val="0018068D"/>
    <w:rsid w:val="0018530D"/>
    <w:rsid w:val="001A05EE"/>
    <w:rsid w:val="001A17E3"/>
    <w:rsid w:val="001A648E"/>
    <w:rsid w:val="001A7870"/>
    <w:rsid w:val="001B08E6"/>
    <w:rsid w:val="001B3A00"/>
    <w:rsid w:val="001C0980"/>
    <w:rsid w:val="001C1B41"/>
    <w:rsid w:val="001C5566"/>
    <w:rsid w:val="001D65EF"/>
    <w:rsid w:val="001E49E7"/>
    <w:rsid w:val="001E7044"/>
    <w:rsid w:val="001F11FA"/>
    <w:rsid w:val="001F7201"/>
    <w:rsid w:val="002036B1"/>
    <w:rsid w:val="00212AAC"/>
    <w:rsid w:val="00223A29"/>
    <w:rsid w:val="002250A3"/>
    <w:rsid w:val="00235217"/>
    <w:rsid w:val="00246D1F"/>
    <w:rsid w:val="00247403"/>
    <w:rsid w:val="00247542"/>
    <w:rsid w:val="00266B61"/>
    <w:rsid w:val="0026712A"/>
    <w:rsid w:val="002704DB"/>
    <w:rsid w:val="00271645"/>
    <w:rsid w:val="0028536B"/>
    <w:rsid w:val="00290FBB"/>
    <w:rsid w:val="002A0AAE"/>
    <w:rsid w:val="002A5820"/>
    <w:rsid w:val="002B31B0"/>
    <w:rsid w:val="002B4792"/>
    <w:rsid w:val="002C508A"/>
    <w:rsid w:val="002D2B26"/>
    <w:rsid w:val="002D4D58"/>
    <w:rsid w:val="002D7EA2"/>
    <w:rsid w:val="002E187C"/>
    <w:rsid w:val="002E64F6"/>
    <w:rsid w:val="00302733"/>
    <w:rsid w:val="00314078"/>
    <w:rsid w:val="0031535D"/>
    <w:rsid w:val="003239B8"/>
    <w:rsid w:val="003253EA"/>
    <w:rsid w:val="0033169F"/>
    <w:rsid w:val="00344977"/>
    <w:rsid w:val="00346C95"/>
    <w:rsid w:val="00356185"/>
    <w:rsid w:val="00360380"/>
    <w:rsid w:val="0037519E"/>
    <w:rsid w:val="00386CF0"/>
    <w:rsid w:val="00391A3A"/>
    <w:rsid w:val="00397696"/>
    <w:rsid w:val="00397A86"/>
    <w:rsid w:val="003A6B08"/>
    <w:rsid w:val="003B70FB"/>
    <w:rsid w:val="003C676B"/>
    <w:rsid w:val="003D209D"/>
    <w:rsid w:val="003D3BC2"/>
    <w:rsid w:val="003E6CA1"/>
    <w:rsid w:val="0040129B"/>
    <w:rsid w:val="00404659"/>
    <w:rsid w:val="00404A61"/>
    <w:rsid w:val="00405F9C"/>
    <w:rsid w:val="004065A8"/>
    <w:rsid w:val="004165C2"/>
    <w:rsid w:val="00432FE0"/>
    <w:rsid w:val="00441ECB"/>
    <w:rsid w:val="00445193"/>
    <w:rsid w:val="00454BF4"/>
    <w:rsid w:val="00455DBF"/>
    <w:rsid w:val="00462C1B"/>
    <w:rsid w:val="004646C4"/>
    <w:rsid w:val="00467B7E"/>
    <w:rsid w:val="00473BB4"/>
    <w:rsid w:val="00477592"/>
    <w:rsid w:val="00485DF8"/>
    <w:rsid w:val="00486F1C"/>
    <w:rsid w:val="0049419D"/>
    <w:rsid w:val="004A2B3C"/>
    <w:rsid w:val="004A6A54"/>
    <w:rsid w:val="004B2E9C"/>
    <w:rsid w:val="004C20D2"/>
    <w:rsid w:val="004C2312"/>
    <w:rsid w:val="004C4B62"/>
    <w:rsid w:val="004C54C9"/>
    <w:rsid w:val="004D1AF4"/>
    <w:rsid w:val="004D4ABA"/>
    <w:rsid w:val="004D6025"/>
    <w:rsid w:val="004E2649"/>
    <w:rsid w:val="004E5E28"/>
    <w:rsid w:val="004F4602"/>
    <w:rsid w:val="004F626F"/>
    <w:rsid w:val="004F7483"/>
    <w:rsid w:val="005003DE"/>
    <w:rsid w:val="00501399"/>
    <w:rsid w:val="0050633D"/>
    <w:rsid w:val="00507BC4"/>
    <w:rsid w:val="005128E4"/>
    <w:rsid w:val="005133DB"/>
    <w:rsid w:val="00513CB3"/>
    <w:rsid w:val="00514504"/>
    <w:rsid w:val="00524A91"/>
    <w:rsid w:val="00525560"/>
    <w:rsid w:val="00533F2F"/>
    <w:rsid w:val="00544C49"/>
    <w:rsid w:val="005516A1"/>
    <w:rsid w:val="0055386C"/>
    <w:rsid w:val="005559EF"/>
    <w:rsid w:val="00562CBD"/>
    <w:rsid w:val="00563557"/>
    <w:rsid w:val="0057402A"/>
    <w:rsid w:val="005771D0"/>
    <w:rsid w:val="00582394"/>
    <w:rsid w:val="0058393B"/>
    <w:rsid w:val="005856D0"/>
    <w:rsid w:val="0059191A"/>
    <w:rsid w:val="0059192A"/>
    <w:rsid w:val="005921FF"/>
    <w:rsid w:val="005947DD"/>
    <w:rsid w:val="00594EEF"/>
    <w:rsid w:val="005A24ED"/>
    <w:rsid w:val="005A26AB"/>
    <w:rsid w:val="005A6D0E"/>
    <w:rsid w:val="005B52B0"/>
    <w:rsid w:val="005B6806"/>
    <w:rsid w:val="005C4225"/>
    <w:rsid w:val="005E07BD"/>
    <w:rsid w:val="005E3A5E"/>
    <w:rsid w:val="005F0DAD"/>
    <w:rsid w:val="005F0F33"/>
    <w:rsid w:val="00600DEB"/>
    <w:rsid w:val="006023B0"/>
    <w:rsid w:val="006218C0"/>
    <w:rsid w:val="00627C9F"/>
    <w:rsid w:val="006311E9"/>
    <w:rsid w:val="00632354"/>
    <w:rsid w:val="00635421"/>
    <w:rsid w:val="006378FD"/>
    <w:rsid w:val="00642810"/>
    <w:rsid w:val="00650AB0"/>
    <w:rsid w:val="00652333"/>
    <w:rsid w:val="00661CFB"/>
    <w:rsid w:val="00676921"/>
    <w:rsid w:val="00677BE4"/>
    <w:rsid w:val="0068009E"/>
    <w:rsid w:val="00692219"/>
    <w:rsid w:val="006A17D2"/>
    <w:rsid w:val="006A3BD1"/>
    <w:rsid w:val="006A6D50"/>
    <w:rsid w:val="006A73E6"/>
    <w:rsid w:val="006B04A2"/>
    <w:rsid w:val="006B17EB"/>
    <w:rsid w:val="006B289D"/>
    <w:rsid w:val="006B2D5C"/>
    <w:rsid w:val="006B5141"/>
    <w:rsid w:val="006C4EB1"/>
    <w:rsid w:val="006D2D52"/>
    <w:rsid w:val="006E0166"/>
    <w:rsid w:val="006E2FFB"/>
    <w:rsid w:val="006E7B34"/>
    <w:rsid w:val="007033FA"/>
    <w:rsid w:val="0070697F"/>
    <w:rsid w:val="0072199C"/>
    <w:rsid w:val="00722C9F"/>
    <w:rsid w:val="007253B8"/>
    <w:rsid w:val="0073185A"/>
    <w:rsid w:val="007319D7"/>
    <w:rsid w:val="0073741F"/>
    <w:rsid w:val="007440A3"/>
    <w:rsid w:val="0075350C"/>
    <w:rsid w:val="007613ED"/>
    <w:rsid w:val="0076643F"/>
    <w:rsid w:val="007721AE"/>
    <w:rsid w:val="00777F63"/>
    <w:rsid w:val="0079002F"/>
    <w:rsid w:val="007A5817"/>
    <w:rsid w:val="007B05C4"/>
    <w:rsid w:val="007B0BBD"/>
    <w:rsid w:val="007B1974"/>
    <w:rsid w:val="007B60E9"/>
    <w:rsid w:val="007B6CC3"/>
    <w:rsid w:val="007B76D3"/>
    <w:rsid w:val="007C3334"/>
    <w:rsid w:val="007C6CF9"/>
    <w:rsid w:val="007D2B98"/>
    <w:rsid w:val="007E21BC"/>
    <w:rsid w:val="007E28B9"/>
    <w:rsid w:val="007E7C82"/>
    <w:rsid w:val="007F2AA1"/>
    <w:rsid w:val="007F588D"/>
    <w:rsid w:val="00803F1C"/>
    <w:rsid w:val="0080600E"/>
    <w:rsid w:val="00807BC7"/>
    <w:rsid w:val="00807CDB"/>
    <w:rsid w:val="00813B00"/>
    <w:rsid w:val="00814688"/>
    <w:rsid w:val="00815225"/>
    <w:rsid w:val="00817612"/>
    <w:rsid w:val="00825D61"/>
    <w:rsid w:val="008338A4"/>
    <w:rsid w:val="00834D49"/>
    <w:rsid w:val="00837C45"/>
    <w:rsid w:val="00844730"/>
    <w:rsid w:val="008457C2"/>
    <w:rsid w:val="0085439F"/>
    <w:rsid w:val="0085461F"/>
    <w:rsid w:val="00857A82"/>
    <w:rsid w:val="00872A83"/>
    <w:rsid w:val="00873836"/>
    <w:rsid w:val="00874294"/>
    <w:rsid w:val="0087716F"/>
    <w:rsid w:val="00885737"/>
    <w:rsid w:val="00890650"/>
    <w:rsid w:val="0089480A"/>
    <w:rsid w:val="00897E12"/>
    <w:rsid w:val="008A7E0F"/>
    <w:rsid w:val="008B12F5"/>
    <w:rsid w:val="008B7528"/>
    <w:rsid w:val="008C5E2D"/>
    <w:rsid w:val="008D1E90"/>
    <w:rsid w:val="008D339E"/>
    <w:rsid w:val="008D768D"/>
    <w:rsid w:val="008E3759"/>
    <w:rsid w:val="008E3BFE"/>
    <w:rsid w:val="008F1912"/>
    <w:rsid w:val="008F2A5B"/>
    <w:rsid w:val="008F43AB"/>
    <w:rsid w:val="0090270B"/>
    <w:rsid w:val="009041DC"/>
    <w:rsid w:val="00917B5A"/>
    <w:rsid w:val="00920A58"/>
    <w:rsid w:val="00920A8C"/>
    <w:rsid w:val="00926337"/>
    <w:rsid w:val="00933460"/>
    <w:rsid w:val="00934A2C"/>
    <w:rsid w:val="00941C31"/>
    <w:rsid w:val="00957919"/>
    <w:rsid w:val="0096706E"/>
    <w:rsid w:val="00974136"/>
    <w:rsid w:val="00974491"/>
    <w:rsid w:val="00975C4E"/>
    <w:rsid w:val="00977431"/>
    <w:rsid w:val="00981FBA"/>
    <w:rsid w:val="00982181"/>
    <w:rsid w:val="00982E20"/>
    <w:rsid w:val="00986522"/>
    <w:rsid w:val="009918B5"/>
    <w:rsid w:val="00996A49"/>
    <w:rsid w:val="00997BC5"/>
    <w:rsid w:val="009A4F41"/>
    <w:rsid w:val="009A64BE"/>
    <w:rsid w:val="009B3724"/>
    <w:rsid w:val="009B381B"/>
    <w:rsid w:val="009C05A4"/>
    <w:rsid w:val="009C08B3"/>
    <w:rsid w:val="009C20B0"/>
    <w:rsid w:val="009D1753"/>
    <w:rsid w:val="009D44E6"/>
    <w:rsid w:val="009D7611"/>
    <w:rsid w:val="009E0B61"/>
    <w:rsid w:val="009E2369"/>
    <w:rsid w:val="009E395A"/>
    <w:rsid w:val="009E53DE"/>
    <w:rsid w:val="009E5C9E"/>
    <w:rsid w:val="009F041D"/>
    <w:rsid w:val="00A11212"/>
    <w:rsid w:val="00A11E44"/>
    <w:rsid w:val="00A30100"/>
    <w:rsid w:val="00A328B3"/>
    <w:rsid w:val="00A50FCF"/>
    <w:rsid w:val="00A528D1"/>
    <w:rsid w:val="00A610CD"/>
    <w:rsid w:val="00A733B3"/>
    <w:rsid w:val="00A758AA"/>
    <w:rsid w:val="00AA09A2"/>
    <w:rsid w:val="00AA61B7"/>
    <w:rsid w:val="00AA7996"/>
    <w:rsid w:val="00AC19CB"/>
    <w:rsid w:val="00AD231C"/>
    <w:rsid w:val="00AE5488"/>
    <w:rsid w:val="00AE6F91"/>
    <w:rsid w:val="00AF1986"/>
    <w:rsid w:val="00AF5571"/>
    <w:rsid w:val="00B01B03"/>
    <w:rsid w:val="00B0213A"/>
    <w:rsid w:val="00B052F2"/>
    <w:rsid w:val="00B05ADC"/>
    <w:rsid w:val="00B07341"/>
    <w:rsid w:val="00B30539"/>
    <w:rsid w:val="00B314DB"/>
    <w:rsid w:val="00B361F2"/>
    <w:rsid w:val="00B3718B"/>
    <w:rsid w:val="00B3745F"/>
    <w:rsid w:val="00B4632A"/>
    <w:rsid w:val="00B530F1"/>
    <w:rsid w:val="00B74E52"/>
    <w:rsid w:val="00B83D5B"/>
    <w:rsid w:val="00B92AFE"/>
    <w:rsid w:val="00BA276C"/>
    <w:rsid w:val="00BA4E5F"/>
    <w:rsid w:val="00BB1A37"/>
    <w:rsid w:val="00BB306F"/>
    <w:rsid w:val="00BB7C9C"/>
    <w:rsid w:val="00BD34DE"/>
    <w:rsid w:val="00BD4B17"/>
    <w:rsid w:val="00BD4B89"/>
    <w:rsid w:val="00BD5922"/>
    <w:rsid w:val="00BE442E"/>
    <w:rsid w:val="00BF02CB"/>
    <w:rsid w:val="00BF6E3F"/>
    <w:rsid w:val="00BF6FD8"/>
    <w:rsid w:val="00C03680"/>
    <w:rsid w:val="00C054DF"/>
    <w:rsid w:val="00C065BA"/>
    <w:rsid w:val="00C21762"/>
    <w:rsid w:val="00C21FEF"/>
    <w:rsid w:val="00C23BA4"/>
    <w:rsid w:val="00C24543"/>
    <w:rsid w:val="00C256A2"/>
    <w:rsid w:val="00C25ADB"/>
    <w:rsid w:val="00C375ED"/>
    <w:rsid w:val="00C41267"/>
    <w:rsid w:val="00C514D5"/>
    <w:rsid w:val="00C51515"/>
    <w:rsid w:val="00C54AD8"/>
    <w:rsid w:val="00C5660B"/>
    <w:rsid w:val="00C66B72"/>
    <w:rsid w:val="00C7706E"/>
    <w:rsid w:val="00C856C0"/>
    <w:rsid w:val="00C87AC4"/>
    <w:rsid w:val="00C9567A"/>
    <w:rsid w:val="00CA0BB0"/>
    <w:rsid w:val="00CB212D"/>
    <w:rsid w:val="00CB2660"/>
    <w:rsid w:val="00CB3B81"/>
    <w:rsid w:val="00CB7598"/>
    <w:rsid w:val="00CC5E90"/>
    <w:rsid w:val="00CD0196"/>
    <w:rsid w:val="00CD046C"/>
    <w:rsid w:val="00CE076C"/>
    <w:rsid w:val="00CE5199"/>
    <w:rsid w:val="00CE66D5"/>
    <w:rsid w:val="00CE6B00"/>
    <w:rsid w:val="00CF637A"/>
    <w:rsid w:val="00D059DE"/>
    <w:rsid w:val="00D05ABD"/>
    <w:rsid w:val="00D11669"/>
    <w:rsid w:val="00D13FCE"/>
    <w:rsid w:val="00D306D1"/>
    <w:rsid w:val="00D30800"/>
    <w:rsid w:val="00D34786"/>
    <w:rsid w:val="00D37BFC"/>
    <w:rsid w:val="00D42D0C"/>
    <w:rsid w:val="00D47A8E"/>
    <w:rsid w:val="00D52D14"/>
    <w:rsid w:val="00D712D3"/>
    <w:rsid w:val="00D71422"/>
    <w:rsid w:val="00D72DC6"/>
    <w:rsid w:val="00D7558D"/>
    <w:rsid w:val="00D758FF"/>
    <w:rsid w:val="00D811FB"/>
    <w:rsid w:val="00D81D92"/>
    <w:rsid w:val="00D876F9"/>
    <w:rsid w:val="00D927DF"/>
    <w:rsid w:val="00DA1427"/>
    <w:rsid w:val="00DA7B5F"/>
    <w:rsid w:val="00DC11E7"/>
    <w:rsid w:val="00DC24E3"/>
    <w:rsid w:val="00DC7023"/>
    <w:rsid w:val="00DC769A"/>
    <w:rsid w:val="00DD3D86"/>
    <w:rsid w:val="00DD4AD2"/>
    <w:rsid w:val="00DD6788"/>
    <w:rsid w:val="00DE7F69"/>
    <w:rsid w:val="00DF0884"/>
    <w:rsid w:val="00DF1EC4"/>
    <w:rsid w:val="00E0340B"/>
    <w:rsid w:val="00E04A90"/>
    <w:rsid w:val="00E0551F"/>
    <w:rsid w:val="00E07058"/>
    <w:rsid w:val="00E167BE"/>
    <w:rsid w:val="00E219C7"/>
    <w:rsid w:val="00E4118C"/>
    <w:rsid w:val="00E43157"/>
    <w:rsid w:val="00E456E3"/>
    <w:rsid w:val="00E461CE"/>
    <w:rsid w:val="00E573E4"/>
    <w:rsid w:val="00E617B1"/>
    <w:rsid w:val="00E63598"/>
    <w:rsid w:val="00E64C3D"/>
    <w:rsid w:val="00E720CA"/>
    <w:rsid w:val="00E733D4"/>
    <w:rsid w:val="00E7411A"/>
    <w:rsid w:val="00E75C55"/>
    <w:rsid w:val="00E80378"/>
    <w:rsid w:val="00E806B1"/>
    <w:rsid w:val="00E81239"/>
    <w:rsid w:val="00E84EB5"/>
    <w:rsid w:val="00E85662"/>
    <w:rsid w:val="00E857A1"/>
    <w:rsid w:val="00E8789F"/>
    <w:rsid w:val="00E97B71"/>
    <w:rsid w:val="00EA0FF4"/>
    <w:rsid w:val="00EA3D34"/>
    <w:rsid w:val="00EB454D"/>
    <w:rsid w:val="00EB6255"/>
    <w:rsid w:val="00EC7BD5"/>
    <w:rsid w:val="00ED085D"/>
    <w:rsid w:val="00ED35E7"/>
    <w:rsid w:val="00ED549D"/>
    <w:rsid w:val="00ED76BE"/>
    <w:rsid w:val="00EE00E9"/>
    <w:rsid w:val="00EE1275"/>
    <w:rsid w:val="00EF1AAA"/>
    <w:rsid w:val="00EF619B"/>
    <w:rsid w:val="00F00B55"/>
    <w:rsid w:val="00F02AD1"/>
    <w:rsid w:val="00F15374"/>
    <w:rsid w:val="00F253CC"/>
    <w:rsid w:val="00F3354E"/>
    <w:rsid w:val="00F37106"/>
    <w:rsid w:val="00F44E25"/>
    <w:rsid w:val="00F454DA"/>
    <w:rsid w:val="00F509B7"/>
    <w:rsid w:val="00F519CF"/>
    <w:rsid w:val="00F56BA5"/>
    <w:rsid w:val="00F60E22"/>
    <w:rsid w:val="00F7170A"/>
    <w:rsid w:val="00F81395"/>
    <w:rsid w:val="00F81BB8"/>
    <w:rsid w:val="00F90C64"/>
    <w:rsid w:val="00F90FB4"/>
    <w:rsid w:val="00F917D1"/>
    <w:rsid w:val="00F94D2F"/>
    <w:rsid w:val="00F9653B"/>
    <w:rsid w:val="00FA04DC"/>
    <w:rsid w:val="00FA5B78"/>
    <w:rsid w:val="00FB62CF"/>
    <w:rsid w:val="00FC4F1D"/>
    <w:rsid w:val="00FC645F"/>
    <w:rsid w:val="00FC7D34"/>
    <w:rsid w:val="00FD3C3B"/>
    <w:rsid w:val="00FE07DD"/>
    <w:rsid w:val="00FE6A9D"/>
    <w:rsid w:val="00FE6B45"/>
    <w:rsid w:val="00FF014E"/>
    <w:rsid w:val="00FF0BB3"/>
    <w:rsid w:val="00FF160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B81"/>
    <w:rPr>
      <w:sz w:val="16"/>
      <w:szCs w:val="16"/>
    </w:rPr>
  </w:style>
  <w:style w:type="paragraph" w:styleId="CommentText">
    <w:name w:val="annotation text"/>
    <w:basedOn w:val="Normal"/>
    <w:link w:val="CommentTextChar"/>
    <w:uiPriority w:val="99"/>
    <w:semiHidden/>
    <w:unhideWhenUsed/>
    <w:rsid w:val="00CB3B81"/>
    <w:rPr>
      <w:sz w:val="20"/>
      <w:szCs w:val="20"/>
    </w:rPr>
  </w:style>
  <w:style w:type="character" w:customStyle="1" w:styleId="CommentTextChar">
    <w:name w:val="Comment Text Char"/>
    <w:basedOn w:val="DefaultParagraphFont"/>
    <w:link w:val="CommentText"/>
    <w:uiPriority w:val="99"/>
    <w:semiHidden/>
    <w:rsid w:val="00CB3B81"/>
    <w:rPr>
      <w:lang w:val="en-US" w:eastAsia="en-US"/>
    </w:rPr>
  </w:style>
  <w:style w:type="paragraph" w:styleId="CommentSubject">
    <w:name w:val="annotation subject"/>
    <w:basedOn w:val="CommentText"/>
    <w:next w:val="CommentText"/>
    <w:link w:val="CommentSubjectChar"/>
    <w:uiPriority w:val="99"/>
    <w:semiHidden/>
    <w:unhideWhenUsed/>
    <w:rsid w:val="00CB3B81"/>
    <w:rPr>
      <w:b/>
      <w:bCs/>
    </w:rPr>
  </w:style>
  <w:style w:type="character" w:customStyle="1" w:styleId="CommentSubjectChar">
    <w:name w:val="Comment Subject Char"/>
    <w:basedOn w:val="CommentTextChar"/>
    <w:link w:val="CommentSubject"/>
    <w:uiPriority w:val="99"/>
    <w:semiHidden/>
    <w:rsid w:val="00CB3B8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634050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31D7"/>
    <w:rsid w:val="000C56BC"/>
    <w:rsid w:val="000F7864"/>
    <w:rsid w:val="00127386"/>
    <w:rsid w:val="00200821"/>
    <w:rsid w:val="0025245B"/>
    <w:rsid w:val="002A3923"/>
    <w:rsid w:val="00346CDE"/>
    <w:rsid w:val="00394049"/>
    <w:rsid w:val="00454FA7"/>
    <w:rsid w:val="004B5BBB"/>
    <w:rsid w:val="004F2DF8"/>
    <w:rsid w:val="00551F3D"/>
    <w:rsid w:val="0059234B"/>
    <w:rsid w:val="00601DAC"/>
    <w:rsid w:val="0065683A"/>
    <w:rsid w:val="006B0767"/>
    <w:rsid w:val="006F24A1"/>
    <w:rsid w:val="00745D64"/>
    <w:rsid w:val="00772C9C"/>
    <w:rsid w:val="00816F41"/>
    <w:rsid w:val="00881C8B"/>
    <w:rsid w:val="008A171A"/>
    <w:rsid w:val="008C2B5A"/>
    <w:rsid w:val="00980B3F"/>
    <w:rsid w:val="009A261B"/>
    <w:rsid w:val="00AA2E17"/>
    <w:rsid w:val="00AC15A4"/>
    <w:rsid w:val="00B0336C"/>
    <w:rsid w:val="00C9265B"/>
    <w:rsid w:val="00D034FB"/>
    <w:rsid w:val="00D17AE7"/>
    <w:rsid w:val="00D241E9"/>
    <w:rsid w:val="00D7750D"/>
    <w:rsid w:val="00DA262B"/>
    <w:rsid w:val="00F00D2F"/>
    <w:rsid w:val="00F128DF"/>
    <w:rsid w:val="00F7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3C02E-4BBA-4F99-A13D-1E3AF2E0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2520</Words>
  <Characters>13458</Characters>
  <Application>Microsoft Office Word</Application>
  <DocSecurity>0</DocSecurity>
  <Lines>236</Lines>
  <Paragraphs>60</Paragraphs>
  <ScaleCrop>false</ScaleCrop>
  <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230/20</dc:title>
  <dc:creator/>
  <cp:lastModifiedBy/>
  <cp:revision>1</cp:revision>
  <dcterms:created xsi:type="dcterms:W3CDTF">2020-10-20T15:20:00Z</dcterms:created>
  <dcterms:modified xsi:type="dcterms:W3CDTF">2020-10-20T15:20:00Z</dcterms:modified>
</cp:coreProperties>
</file>