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A5A3C" w:rsidRDefault="00D306D1" w:rsidP="00061601">
      <w:pPr>
        <w:jc w:val="both"/>
        <w:rPr>
          <w:rFonts w:asciiTheme="majorHAnsi" w:hAnsiTheme="majorHAnsi" w:cs="Univers"/>
          <w:b/>
          <w:bCs/>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8B5274F" wp14:editId="28B1C16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A501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A5A3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654DBF0" wp14:editId="4086726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Default="00F94B86"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54DB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94B86" w:rsidRDefault="00F94B86"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A5A3C" w:rsidRDefault="00040C3A" w:rsidP="00061601">
      <w:pPr>
        <w:tabs>
          <w:tab w:val="center" w:pos="5400"/>
        </w:tabs>
        <w:suppressAutoHyphens/>
        <w:jc w:val="both"/>
        <w:rPr>
          <w:rFonts w:asciiTheme="majorHAnsi" w:hAnsiTheme="majorHAnsi"/>
          <w:sz w:val="20"/>
          <w:szCs w:val="20"/>
          <w:lang w:val="es-ES"/>
        </w:rPr>
      </w:pPr>
    </w:p>
    <w:p w:rsidR="00040C3A" w:rsidRPr="008A5A3C" w:rsidRDefault="00040C3A" w:rsidP="00061601">
      <w:pPr>
        <w:tabs>
          <w:tab w:val="center" w:pos="5400"/>
        </w:tabs>
        <w:suppressAutoHyphens/>
        <w:jc w:val="both"/>
        <w:rPr>
          <w:rFonts w:asciiTheme="majorHAnsi" w:hAnsiTheme="majorHAnsi"/>
          <w:sz w:val="20"/>
          <w:szCs w:val="20"/>
          <w:lang w:val="es-ES"/>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3D3BC2"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DEFE89" wp14:editId="05D7749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4E2649" w:rsidRDefault="00F94B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723D21" w:rsidRPr="00723D21">
                              <w:rPr>
                                <w:rFonts w:asciiTheme="majorHAnsi" w:hAnsiTheme="majorHAnsi" w:cs="Arial"/>
                                <w:b/>
                                <w:bCs/>
                                <w:color w:val="0D0D0D" w:themeColor="text1" w:themeTint="F2"/>
                                <w:sz w:val="36"/>
                                <w:szCs w:val="22"/>
                                <w:lang w:val="es-ES_tradnl"/>
                              </w:rPr>
                              <w:t>1</w:t>
                            </w:r>
                            <w:r w:rsidR="00CE1C0E" w:rsidRPr="00723D21">
                              <w:rPr>
                                <w:rFonts w:asciiTheme="majorHAnsi" w:hAnsiTheme="majorHAnsi" w:cs="Arial"/>
                                <w:b/>
                                <w:bCs/>
                                <w:color w:val="0D0D0D" w:themeColor="text1" w:themeTint="F2"/>
                                <w:sz w:val="36"/>
                                <w:szCs w:val="22"/>
                                <w:lang w:val="es-ES_tradnl"/>
                              </w:rPr>
                              <w:t>/20</w:t>
                            </w:r>
                          </w:p>
                          <w:p w:rsidR="00F94B86" w:rsidRPr="004E2649" w:rsidRDefault="00D961F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13.776</w:t>
                            </w:r>
                          </w:p>
                          <w:p w:rsidR="00F94B86" w:rsidRPr="0010736F" w:rsidRDefault="00F94B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F94B86" w:rsidRDefault="00F94B86" w:rsidP="00997BC5">
                            <w:pPr>
                              <w:spacing w:line="276" w:lineRule="auto"/>
                              <w:rPr>
                                <w:rFonts w:asciiTheme="majorHAnsi" w:hAnsiTheme="majorHAnsi" w:cs="Arial"/>
                                <w:color w:val="0D0D0D" w:themeColor="text1" w:themeTint="F2"/>
                                <w:szCs w:val="22"/>
                                <w:lang w:val="es-ES_tradnl"/>
                              </w:rPr>
                            </w:pPr>
                            <w:bookmarkStart w:id="0" w:name="_ftnref1"/>
                          </w:p>
                          <w:p w:rsidR="00F94B86" w:rsidRPr="0010736F" w:rsidRDefault="00F94B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GERMAN EDUARDO GIRALDO Y FAMILIA</w:t>
                            </w:r>
                          </w:p>
                          <w:bookmarkEnd w:id="0"/>
                          <w:p w:rsidR="00F94B86" w:rsidRPr="0010736F" w:rsidRDefault="00F94B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F94B86" w:rsidRPr="004451D6" w:rsidRDefault="00F94B86"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DEFE8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94B86" w:rsidRPr="004E2649" w:rsidRDefault="00F94B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723D21" w:rsidRPr="00723D21">
                        <w:rPr>
                          <w:rFonts w:asciiTheme="majorHAnsi" w:hAnsiTheme="majorHAnsi" w:cs="Arial"/>
                          <w:b/>
                          <w:bCs/>
                          <w:color w:val="0D0D0D" w:themeColor="text1" w:themeTint="F2"/>
                          <w:sz w:val="36"/>
                          <w:szCs w:val="22"/>
                          <w:lang w:val="es-ES_tradnl"/>
                        </w:rPr>
                        <w:t>1</w:t>
                      </w:r>
                      <w:r w:rsidR="00CE1C0E" w:rsidRPr="00723D21">
                        <w:rPr>
                          <w:rFonts w:asciiTheme="majorHAnsi" w:hAnsiTheme="majorHAnsi" w:cs="Arial"/>
                          <w:b/>
                          <w:bCs/>
                          <w:color w:val="0D0D0D" w:themeColor="text1" w:themeTint="F2"/>
                          <w:sz w:val="36"/>
                          <w:szCs w:val="22"/>
                          <w:lang w:val="es-ES_tradnl"/>
                        </w:rPr>
                        <w:t>/20</w:t>
                      </w:r>
                    </w:p>
                    <w:p w:rsidR="00F94B86" w:rsidRPr="004E2649" w:rsidRDefault="00D961F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13.776</w:t>
                      </w:r>
                    </w:p>
                    <w:p w:rsidR="00F94B86" w:rsidRPr="0010736F" w:rsidRDefault="00F94B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F94B86" w:rsidRDefault="00F94B86" w:rsidP="00997BC5">
                      <w:pPr>
                        <w:spacing w:line="276" w:lineRule="auto"/>
                        <w:rPr>
                          <w:rFonts w:asciiTheme="majorHAnsi" w:hAnsiTheme="majorHAnsi" w:cs="Arial"/>
                          <w:color w:val="0D0D0D" w:themeColor="text1" w:themeTint="F2"/>
                          <w:szCs w:val="22"/>
                          <w:lang w:val="es-ES_tradnl"/>
                        </w:rPr>
                      </w:pPr>
                      <w:bookmarkStart w:id="1" w:name="_ftnref1"/>
                    </w:p>
                    <w:p w:rsidR="00F94B86" w:rsidRPr="0010736F" w:rsidRDefault="00F94B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GERMAN EDUARDO GIRALDO Y FAMILIA</w:t>
                      </w:r>
                    </w:p>
                    <w:bookmarkEnd w:id="1"/>
                    <w:p w:rsidR="00F94B86" w:rsidRPr="0010736F" w:rsidRDefault="00F94B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F94B86" w:rsidRPr="004451D6" w:rsidRDefault="00F94B86" w:rsidP="007A5817">
                      <w:pPr>
                        <w:rPr>
                          <w:color w:val="0D0D0D" w:themeColor="text1" w:themeTint="F2"/>
                          <w:lang w:val="es-ES"/>
                        </w:rPr>
                      </w:pPr>
                    </w:p>
                  </w:txbxContent>
                </v:textbox>
              </v:shape>
            </w:pict>
          </mc:Fallback>
        </mc:AlternateContent>
      </w:r>
      <w:r w:rsidR="004E2649" w:rsidRPr="008A5A3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5A0556B" wp14:editId="62F9AE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4E2649" w:rsidRDefault="008A5A3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94B86" w:rsidRPr="004E2649" w:rsidRDefault="008A5A3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w:t>
                            </w:r>
                          </w:p>
                          <w:p w:rsidR="00F94B86" w:rsidRPr="001A46A9" w:rsidRDefault="00B30649"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14 </w:t>
                            </w:r>
                            <w:r w:rsidR="00CE1C0E" w:rsidRPr="00B30649">
                              <w:rPr>
                                <w:rFonts w:asciiTheme="minorHAnsi" w:hAnsiTheme="minorHAnsi"/>
                                <w:color w:val="FFFFFF" w:themeColor="background1"/>
                                <w:sz w:val="22"/>
                                <w:lang w:val="es-US"/>
                              </w:rPr>
                              <w:t>enero</w:t>
                            </w:r>
                            <w:r w:rsidR="00F94B86" w:rsidRPr="00B30649">
                              <w:rPr>
                                <w:rFonts w:asciiTheme="minorHAnsi" w:hAnsiTheme="minorHAnsi"/>
                                <w:color w:val="FFFFFF" w:themeColor="background1"/>
                                <w:sz w:val="22"/>
                                <w:lang w:val="es-US"/>
                              </w:rPr>
                              <w:t xml:space="preserve"> 20</w:t>
                            </w:r>
                            <w:r w:rsidR="00CE1C0E" w:rsidRPr="00B30649">
                              <w:rPr>
                                <w:rFonts w:asciiTheme="minorHAnsi" w:hAnsiTheme="minorHAnsi"/>
                                <w:color w:val="FFFFFF" w:themeColor="background1"/>
                                <w:sz w:val="22"/>
                                <w:lang w:val="es-US"/>
                              </w:rPr>
                              <w:t>20</w:t>
                            </w:r>
                          </w:p>
                          <w:p w:rsidR="00F94B86" w:rsidRPr="001A46A9" w:rsidRDefault="00F94B86"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0556B"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94B86" w:rsidRPr="004E2649" w:rsidRDefault="008A5A3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94B86" w:rsidRPr="004E2649" w:rsidRDefault="008A5A3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w:t>
                      </w:r>
                    </w:p>
                    <w:p w:rsidR="00F94B86" w:rsidRPr="001A46A9" w:rsidRDefault="00B30649"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14 </w:t>
                      </w:r>
                      <w:r w:rsidR="00CE1C0E" w:rsidRPr="00B30649">
                        <w:rPr>
                          <w:rFonts w:asciiTheme="minorHAnsi" w:hAnsiTheme="minorHAnsi"/>
                          <w:color w:val="FFFFFF" w:themeColor="background1"/>
                          <w:sz w:val="22"/>
                          <w:lang w:val="es-US"/>
                        </w:rPr>
                        <w:t>enero</w:t>
                      </w:r>
                      <w:r w:rsidR="00F94B86" w:rsidRPr="00B30649">
                        <w:rPr>
                          <w:rFonts w:asciiTheme="minorHAnsi" w:hAnsiTheme="minorHAnsi"/>
                          <w:color w:val="FFFFFF" w:themeColor="background1"/>
                          <w:sz w:val="22"/>
                          <w:lang w:val="es-US"/>
                        </w:rPr>
                        <w:t xml:space="preserve"> 20</w:t>
                      </w:r>
                      <w:r w:rsidR="00CE1C0E" w:rsidRPr="00B30649">
                        <w:rPr>
                          <w:rFonts w:asciiTheme="minorHAnsi" w:hAnsiTheme="minorHAnsi"/>
                          <w:color w:val="FFFFFF" w:themeColor="background1"/>
                          <w:sz w:val="22"/>
                          <w:lang w:val="es-US"/>
                        </w:rPr>
                        <w:t>20</w:t>
                      </w:r>
                    </w:p>
                    <w:p w:rsidR="00F94B86" w:rsidRPr="001A46A9" w:rsidRDefault="00F94B86" w:rsidP="007A5817">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v:textbox>
              </v:shape>
            </w:pict>
          </mc:Fallback>
        </mc:AlternateContent>
      </w: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cs="Arial"/>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684B8A">
      <w:pPr>
        <w:tabs>
          <w:tab w:val="center" w:pos="5400"/>
        </w:tabs>
        <w:suppressAutoHyphens/>
        <w:rPr>
          <w:rFonts w:asciiTheme="majorHAnsi" w:hAnsiTheme="majorHAnsi"/>
          <w:sz w:val="20"/>
          <w:szCs w:val="20"/>
          <w:lang w:val="es-ES_tradnl"/>
        </w:rPr>
      </w:pPr>
    </w:p>
    <w:p w:rsidR="00684B8A" w:rsidRPr="008A5A3C" w:rsidRDefault="00684B8A" w:rsidP="00684B8A">
      <w:pPr>
        <w:tabs>
          <w:tab w:val="center" w:pos="5400"/>
        </w:tabs>
        <w:suppressAutoHyphens/>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2005D4"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A143C0" wp14:editId="08B0ECED">
                <wp:simplePos x="0" y="0"/>
                <wp:positionH relativeFrom="column">
                  <wp:posOffset>1418596</wp:posOffset>
                </wp:positionH>
                <wp:positionV relativeFrom="paragraph">
                  <wp:posOffset>41952</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890650" w:rsidRDefault="00F94B86"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w:t>
                            </w:r>
                            <w:r w:rsidR="00CE1C0E" w:rsidRPr="00B30649">
                              <w:rPr>
                                <w:rFonts w:asciiTheme="majorHAnsi" w:hAnsiTheme="majorHAnsi"/>
                                <w:color w:val="0D0D0D" w:themeColor="text1" w:themeTint="F2"/>
                                <w:sz w:val="18"/>
                                <w:szCs w:val="22"/>
                                <w:lang w:val="es-ES"/>
                              </w:rPr>
                              <w:t xml:space="preserve">omisión el </w:t>
                            </w:r>
                            <w:r w:rsidR="00B30649" w:rsidRPr="00B30649">
                              <w:rPr>
                                <w:rFonts w:asciiTheme="majorHAnsi" w:hAnsiTheme="majorHAnsi"/>
                                <w:color w:val="0D0D0D" w:themeColor="text1" w:themeTint="F2"/>
                                <w:sz w:val="18"/>
                                <w:szCs w:val="22"/>
                                <w:lang w:val="es-ES"/>
                              </w:rPr>
                              <w:t>14</w:t>
                            </w:r>
                            <w:r w:rsidR="00CE1C0E" w:rsidRPr="00B30649">
                              <w:rPr>
                                <w:rFonts w:asciiTheme="majorHAnsi" w:hAnsiTheme="majorHAnsi"/>
                                <w:color w:val="0D0D0D" w:themeColor="text1" w:themeTint="F2"/>
                                <w:sz w:val="18"/>
                                <w:szCs w:val="22"/>
                                <w:lang w:val="es-ES"/>
                              </w:rPr>
                              <w:t xml:space="preserve"> de enero de 2020</w:t>
                            </w:r>
                            <w:r w:rsidR="00C9594D">
                              <w:rPr>
                                <w:rFonts w:asciiTheme="majorHAnsi" w:hAnsiTheme="majorHAnsi"/>
                                <w:color w:val="0D0D0D" w:themeColor="text1" w:themeTint="F2"/>
                                <w:sz w:val="18"/>
                                <w:szCs w:val="22"/>
                                <w:lang w:val="es-ES"/>
                              </w:rPr>
                              <w:t>.</w:t>
                            </w:r>
                          </w:p>
                          <w:p w:rsidR="00F94B86" w:rsidRPr="007A5817" w:rsidRDefault="00F94B86" w:rsidP="00247403">
                            <w:pPr>
                              <w:tabs>
                                <w:tab w:val="center" w:pos="5400"/>
                              </w:tabs>
                              <w:suppressAutoHyphens/>
                              <w:spacing w:before="60"/>
                              <w:rPr>
                                <w:rFonts w:asciiTheme="minorHAnsi" w:hAnsiTheme="minorHAnsi" w:cs="Univers"/>
                                <w:color w:val="0D0D0D" w:themeColor="text1" w:themeTint="F2"/>
                                <w:sz w:val="20"/>
                                <w:szCs w:val="20"/>
                                <w:lang w:val="es-ES"/>
                              </w:rPr>
                            </w:pPr>
                          </w:p>
                          <w:p w:rsidR="00F94B86" w:rsidRPr="00167A34" w:rsidRDefault="00F94B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43C0" id="Text Box 7" o:spid="_x0000_s1029" type="#_x0000_t202" style="position:absolute;left:0;text-align:left;margin-left:111.7pt;margin-top:3.3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q&#10;Ww074QAAAAoBAAAPAAAAZHJzL2Rvd25yZXYueG1sTI/BTsMwEETvSP0Haytxo3ZSiKoQp6oiVUgI&#10;Di29cHNiN4mw1yF228DXsz3R2+7OaPZNsZ6cZWczht6jhGQhgBlsvO6xlXD42D6sgIWoUCvr0Uj4&#10;MQHW5eyuULn2F9yZ8z62jEIw5EpCF+OQcx6azjgVFn4wSNrRj05FWseW61FdKNxZngqRcad6pA+d&#10;GkzVmeZrf3ISXqvtu9rVqVv92url7bgZvg+fT1Lez6fNM7Bopvhvhis+oUNJTLU/oQ7MSkjT5SNZ&#10;JWQZsKsuhKBDTVOSLIGXBb+tUP4BAAD//wMAUEsBAi0AFAAGAAgAAAAhALaDOJL+AAAA4QEAABMA&#10;AAAAAAAAAAAAAAAAAAAAAFtDb250ZW50X1R5cGVzXS54bWxQSwECLQAUAAYACAAAACEAOP0h/9YA&#10;AACUAQAACwAAAAAAAAAAAAAAAAAvAQAAX3JlbHMvLnJlbHNQSwECLQAUAAYACAAAACEArG+PBH0C&#10;AABpBQAADgAAAAAAAAAAAAAAAAAuAgAAZHJzL2Uyb0RvYy54bWxQSwECLQAUAAYACAAAACEAKlsN&#10;O+EAAAAKAQAADwAAAAAAAAAAAAAAAADXBAAAZHJzL2Rvd25yZXYueG1sUEsFBgAAAAAEAAQA8wAA&#10;AOUFAAAAAA==&#10;" filled="f" stroked="f" strokeweight=".5pt">
                <v:textbox>
                  <w:txbxContent>
                    <w:p w:rsidR="00F94B86" w:rsidRPr="00890650" w:rsidRDefault="00F94B86"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w:t>
                      </w:r>
                      <w:r w:rsidR="00CE1C0E" w:rsidRPr="00B30649">
                        <w:rPr>
                          <w:rFonts w:asciiTheme="majorHAnsi" w:hAnsiTheme="majorHAnsi"/>
                          <w:color w:val="0D0D0D" w:themeColor="text1" w:themeTint="F2"/>
                          <w:sz w:val="18"/>
                          <w:szCs w:val="22"/>
                          <w:lang w:val="es-ES"/>
                        </w:rPr>
                        <w:t xml:space="preserve">omisión el </w:t>
                      </w:r>
                      <w:r w:rsidR="00B30649" w:rsidRPr="00B30649">
                        <w:rPr>
                          <w:rFonts w:asciiTheme="majorHAnsi" w:hAnsiTheme="majorHAnsi"/>
                          <w:color w:val="0D0D0D" w:themeColor="text1" w:themeTint="F2"/>
                          <w:sz w:val="18"/>
                          <w:szCs w:val="22"/>
                          <w:lang w:val="es-ES"/>
                        </w:rPr>
                        <w:t>14</w:t>
                      </w:r>
                      <w:r w:rsidR="00CE1C0E" w:rsidRPr="00B30649">
                        <w:rPr>
                          <w:rFonts w:asciiTheme="majorHAnsi" w:hAnsiTheme="majorHAnsi"/>
                          <w:color w:val="0D0D0D" w:themeColor="text1" w:themeTint="F2"/>
                          <w:sz w:val="18"/>
                          <w:szCs w:val="22"/>
                          <w:lang w:val="es-ES"/>
                        </w:rPr>
                        <w:t xml:space="preserve"> de enero de 2020</w:t>
                      </w:r>
                      <w:r w:rsidR="00C9594D">
                        <w:rPr>
                          <w:rFonts w:asciiTheme="majorHAnsi" w:hAnsiTheme="majorHAnsi"/>
                          <w:color w:val="0D0D0D" w:themeColor="text1" w:themeTint="F2"/>
                          <w:sz w:val="18"/>
                          <w:szCs w:val="22"/>
                          <w:lang w:val="es-ES"/>
                        </w:rPr>
                        <w:t>.</w:t>
                      </w:r>
                    </w:p>
                    <w:p w:rsidR="00F94B86" w:rsidRPr="007A5817" w:rsidRDefault="00F94B86" w:rsidP="00247403">
                      <w:pPr>
                        <w:tabs>
                          <w:tab w:val="center" w:pos="5400"/>
                        </w:tabs>
                        <w:suppressAutoHyphens/>
                        <w:spacing w:before="60"/>
                        <w:rPr>
                          <w:rFonts w:asciiTheme="minorHAnsi" w:hAnsiTheme="minorHAnsi" w:cs="Univers"/>
                          <w:color w:val="0D0D0D" w:themeColor="text1" w:themeTint="F2"/>
                          <w:sz w:val="20"/>
                          <w:szCs w:val="20"/>
                          <w:lang w:val="es-ES"/>
                        </w:rPr>
                      </w:pPr>
                    </w:p>
                    <w:p w:rsidR="00F94B86" w:rsidRPr="00167A34" w:rsidRDefault="00F94B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2005D4" w:rsidP="00061601">
      <w:pPr>
        <w:tabs>
          <w:tab w:val="center" w:pos="5400"/>
        </w:tabs>
        <w:suppressAutoHyphens/>
        <w:jc w:val="center"/>
        <w:rPr>
          <w:rFonts w:asciiTheme="majorHAnsi" w:hAnsiTheme="majorHAnsi"/>
          <w:b/>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67E0137" wp14:editId="2B01488A">
                <wp:simplePos x="0" y="0"/>
                <wp:positionH relativeFrom="column">
                  <wp:posOffset>1341184</wp:posOffset>
                </wp:positionH>
                <wp:positionV relativeFrom="paragraph">
                  <wp:posOffset>67310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1A6565" w:rsidRDefault="00F94B86" w:rsidP="00113F73">
                            <w:pPr>
                              <w:spacing w:line="276" w:lineRule="auto"/>
                              <w:rPr>
                                <w:rFonts w:asciiTheme="majorHAnsi" w:hAnsiTheme="majorHAnsi"/>
                                <w:color w:val="595959" w:themeColor="text1" w:themeTint="A6"/>
                                <w:sz w:val="18"/>
                                <w:szCs w:val="18"/>
                                <w:lang w:val="es-ES"/>
                              </w:rPr>
                            </w:pPr>
                            <w:r w:rsidRPr="00B30649">
                              <w:rPr>
                                <w:rFonts w:asciiTheme="majorHAnsi" w:hAnsiTheme="majorHAnsi"/>
                                <w:b/>
                                <w:color w:val="595959" w:themeColor="text1" w:themeTint="A6"/>
                                <w:sz w:val="18"/>
                                <w:szCs w:val="18"/>
                                <w:lang w:val="pt-BR"/>
                              </w:rPr>
                              <w:t>Citar como:</w:t>
                            </w:r>
                            <w:r w:rsidRPr="00B30649">
                              <w:rPr>
                                <w:rFonts w:asciiTheme="majorHAnsi" w:hAnsiTheme="majorHAnsi"/>
                                <w:color w:val="595959" w:themeColor="text1" w:themeTint="A6"/>
                                <w:sz w:val="18"/>
                                <w:szCs w:val="18"/>
                                <w:lang w:val="pt-BR"/>
                              </w:rPr>
                              <w:t xml:space="preserve"> CIDH, Informe No. </w:t>
                            </w:r>
                            <w:r w:rsidR="00723D21" w:rsidRPr="00913AB1">
                              <w:rPr>
                                <w:rFonts w:asciiTheme="majorHAnsi" w:hAnsiTheme="majorHAnsi"/>
                                <w:color w:val="595959" w:themeColor="text1" w:themeTint="A6"/>
                                <w:sz w:val="18"/>
                                <w:szCs w:val="18"/>
                                <w:lang w:val="pt-BR"/>
                              </w:rPr>
                              <w:t>1/20</w:t>
                            </w:r>
                            <w:r w:rsidRPr="00913AB1">
                              <w:rPr>
                                <w:rFonts w:asciiTheme="majorHAnsi" w:hAnsiTheme="majorHAnsi"/>
                                <w:color w:val="595959" w:themeColor="text1" w:themeTint="A6"/>
                                <w:sz w:val="18"/>
                                <w:szCs w:val="18"/>
                                <w:lang w:val="pt-BR"/>
                              </w:rPr>
                              <w:t xml:space="preserve">, </w:t>
                            </w:r>
                            <w:r w:rsidR="00376CB4" w:rsidRPr="00913AB1">
                              <w:rPr>
                                <w:rFonts w:asciiTheme="majorHAnsi" w:hAnsiTheme="majorHAnsi"/>
                                <w:color w:val="595959" w:themeColor="text1" w:themeTint="A6"/>
                                <w:sz w:val="18"/>
                                <w:szCs w:val="18"/>
                                <w:lang w:val="pt-BR"/>
                              </w:rPr>
                              <w:t>Caso 13.776</w:t>
                            </w:r>
                            <w:r w:rsidRPr="00913AB1">
                              <w:rPr>
                                <w:rFonts w:asciiTheme="majorHAnsi" w:hAnsiTheme="majorHAnsi"/>
                                <w:color w:val="595959" w:themeColor="text1" w:themeTint="A6"/>
                                <w:sz w:val="18"/>
                                <w:szCs w:val="18"/>
                                <w:lang w:val="pt-BR"/>
                              </w:rPr>
                              <w:t xml:space="preserve">. </w:t>
                            </w:r>
                            <w:r w:rsidRPr="00B30649">
                              <w:rPr>
                                <w:rFonts w:asciiTheme="majorHAnsi" w:hAnsiTheme="majorHAnsi"/>
                                <w:color w:val="595959" w:themeColor="text1" w:themeTint="A6"/>
                                <w:sz w:val="18"/>
                                <w:szCs w:val="18"/>
                                <w:lang w:val="es-ES_tradnl"/>
                              </w:rPr>
                              <w:t>Soluc</w:t>
                            </w:r>
                            <w:r w:rsidR="004A69B1" w:rsidRPr="00B30649">
                              <w:rPr>
                                <w:rFonts w:asciiTheme="majorHAnsi" w:hAnsiTheme="majorHAnsi"/>
                                <w:color w:val="595959" w:themeColor="text1" w:themeTint="A6"/>
                                <w:sz w:val="18"/>
                                <w:szCs w:val="18"/>
                                <w:lang w:val="es-ES_tradnl"/>
                              </w:rPr>
                              <w:t>ión Amistosa. Germá</w:t>
                            </w:r>
                            <w:r w:rsidRPr="00B30649">
                              <w:rPr>
                                <w:rFonts w:asciiTheme="majorHAnsi" w:hAnsiTheme="majorHAnsi"/>
                                <w:color w:val="595959" w:themeColor="text1" w:themeTint="A6"/>
                                <w:sz w:val="18"/>
                                <w:szCs w:val="18"/>
                                <w:lang w:val="es-ES_tradnl"/>
                              </w:rPr>
                              <w:t xml:space="preserve">n Eduardo Giraldo y familia. Colombia. </w:t>
                            </w:r>
                            <w:r w:rsidR="00B30649">
                              <w:rPr>
                                <w:rFonts w:asciiTheme="majorHAnsi" w:hAnsiTheme="majorHAnsi"/>
                                <w:color w:val="595959" w:themeColor="text1" w:themeTint="A6"/>
                                <w:sz w:val="18"/>
                                <w:szCs w:val="18"/>
                                <w:lang w:val="es-ES"/>
                              </w:rPr>
                              <w:t>14 de enero de 2020</w:t>
                            </w:r>
                            <w:r w:rsidR="00C9594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0137" id="Text Box 10" o:spid="_x0000_s1030" type="#_x0000_t202" style="position:absolute;left:0;text-align:left;margin-left:105.6pt;margin-top:5.3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y1JZHeEAAAAKAQAADwAAAGRycy9kb3ducmV2LnhtbEyPy07DMBBF90j8gzVI7KjjCEqaxqmqSBUS&#10;gkVLN+wmsZtE9SPEbhv4eoZVWc7coztnitVkDTvrMfTeSRCzBJh2jVe9ayXsPzYPGbAQ0Sk03mkJ&#10;3zrAqry9KTBX/uK2+ryLLaMSF3KU0MU45JyHptMWw8wP2lF28KPFSOPYcjXihcqt4WmSzLnF3tGF&#10;Dgdddbo57k5Wwmu1ecdtndrsx1Qvb4f18LX/fJLy/m5aL4FFPcUrDH/6pA4lOdX+5FRgRkIqREoo&#10;BckcGAGLbPEMrKaFeBTAy4L/f6H8BQAA//8DAFBLAQItABQABgAIAAAAIQC2gziS/gAAAOEBAAAT&#10;AAAAAAAAAAAAAAAAAAAAAABbQ29udGVudF9UeXBlc10ueG1sUEsBAi0AFAAGAAgAAAAhADj9If/W&#10;AAAAlAEAAAsAAAAAAAAAAAAAAAAALwEAAF9yZWxzLy5yZWxzUEsBAi0AFAAGAAgAAAAhAHN1FtJ+&#10;AgAAawUAAA4AAAAAAAAAAAAAAAAALgIAAGRycy9lMm9Eb2MueG1sUEsBAi0AFAAGAAgAAAAhAMtS&#10;WR3hAAAACgEAAA8AAAAAAAAAAAAAAAAA2AQAAGRycy9kb3ducmV2LnhtbFBLBQYAAAAABAAEAPMA&#10;AADmBQAAAAA=&#10;" filled="f" stroked="f" strokeweight=".5pt">
                <v:textbox>
                  <w:txbxContent>
                    <w:p w:rsidR="00F94B86" w:rsidRPr="001A6565" w:rsidRDefault="00F94B86" w:rsidP="00113F73">
                      <w:pPr>
                        <w:spacing w:line="276" w:lineRule="auto"/>
                        <w:rPr>
                          <w:rFonts w:asciiTheme="majorHAnsi" w:hAnsiTheme="majorHAnsi"/>
                          <w:color w:val="595959" w:themeColor="text1" w:themeTint="A6"/>
                          <w:sz w:val="18"/>
                          <w:szCs w:val="18"/>
                          <w:lang w:val="es-ES"/>
                        </w:rPr>
                      </w:pPr>
                      <w:r w:rsidRPr="00B30649">
                        <w:rPr>
                          <w:rFonts w:asciiTheme="majorHAnsi" w:hAnsiTheme="majorHAnsi"/>
                          <w:b/>
                          <w:color w:val="595959" w:themeColor="text1" w:themeTint="A6"/>
                          <w:sz w:val="18"/>
                          <w:szCs w:val="18"/>
                          <w:lang w:val="pt-BR"/>
                        </w:rPr>
                        <w:t>Citar como:</w:t>
                      </w:r>
                      <w:r w:rsidRPr="00B30649">
                        <w:rPr>
                          <w:rFonts w:asciiTheme="majorHAnsi" w:hAnsiTheme="majorHAnsi"/>
                          <w:color w:val="595959" w:themeColor="text1" w:themeTint="A6"/>
                          <w:sz w:val="18"/>
                          <w:szCs w:val="18"/>
                          <w:lang w:val="pt-BR"/>
                        </w:rPr>
                        <w:t xml:space="preserve"> CIDH, Informe No. </w:t>
                      </w:r>
                      <w:r w:rsidR="00723D21" w:rsidRPr="00913AB1">
                        <w:rPr>
                          <w:rFonts w:asciiTheme="majorHAnsi" w:hAnsiTheme="majorHAnsi"/>
                          <w:color w:val="595959" w:themeColor="text1" w:themeTint="A6"/>
                          <w:sz w:val="18"/>
                          <w:szCs w:val="18"/>
                          <w:lang w:val="pt-BR"/>
                        </w:rPr>
                        <w:t>1/20</w:t>
                      </w:r>
                      <w:r w:rsidRPr="00913AB1">
                        <w:rPr>
                          <w:rFonts w:asciiTheme="majorHAnsi" w:hAnsiTheme="majorHAnsi"/>
                          <w:color w:val="595959" w:themeColor="text1" w:themeTint="A6"/>
                          <w:sz w:val="18"/>
                          <w:szCs w:val="18"/>
                          <w:lang w:val="pt-BR"/>
                        </w:rPr>
                        <w:t xml:space="preserve">, </w:t>
                      </w:r>
                      <w:r w:rsidR="00376CB4" w:rsidRPr="00913AB1">
                        <w:rPr>
                          <w:rFonts w:asciiTheme="majorHAnsi" w:hAnsiTheme="majorHAnsi"/>
                          <w:color w:val="595959" w:themeColor="text1" w:themeTint="A6"/>
                          <w:sz w:val="18"/>
                          <w:szCs w:val="18"/>
                          <w:lang w:val="pt-BR"/>
                        </w:rPr>
                        <w:t>Caso 13.776</w:t>
                      </w:r>
                      <w:r w:rsidRPr="00913AB1">
                        <w:rPr>
                          <w:rFonts w:asciiTheme="majorHAnsi" w:hAnsiTheme="majorHAnsi"/>
                          <w:color w:val="595959" w:themeColor="text1" w:themeTint="A6"/>
                          <w:sz w:val="18"/>
                          <w:szCs w:val="18"/>
                          <w:lang w:val="pt-BR"/>
                        </w:rPr>
                        <w:t xml:space="preserve">. </w:t>
                      </w:r>
                      <w:r w:rsidRPr="00B30649">
                        <w:rPr>
                          <w:rFonts w:asciiTheme="majorHAnsi" w:hAnsiTheme="majorHAnsi"/>
                          <w:color w:val="595959" w:themeColor="text1" w:themeTint="A6"/>
                          <w:sz w:val="18"/>
                          <w:szCs w:val="18"/>
                          <w:lang w:val="es-ES_tradnl"/>
                        </w:rPr>
                        <w:t>Soluc</w:t>
                      </w:r>
                      <w:r w:rsidR="004A69B1" w:rsidRPr="00B30649">
                        <w:rPr>
                          <w:rFonts w:asciiTheme="majorHAnsi" w:hAnsiTheme="majorHAnsi"/>
                          <w:color w:val="595959" w:themeColor="text1" w:themeTint="A6"/>
                          <w:sz w:val="18"/>
                          <w:szCs w:val="18"/>
                          <w:lang w:val="es-ES_tradnl"/>
                        </w:rPr>
                        <w:t>ión Amistosa. Germá</w:t>
                      </w:r>
                      <w:r w:rsidRPr="00B30649">
                        <w:rPr>
                          <w:rFonts w:asciiTheme="majorHAnsi" w:hAnsiTheme="majorHAnsi"/>
                          <w:color w:val="595959" w:themeColor="text1" w:themeTint="A6"/>
                          <w:sz w:val="18"/>
                          <w:szCs w:val="18"/>
                          <w:lang w:val="es-ES_tradnl"/>
                        </w:rPr>
                        <w:t xml:space="preserve">n Eduardo Giraldo y familia. Colombia. </w:t>
                      </w:r>
                      <w:r w:rsidR="00B30649">
                        <w:rPr>
                          <w:rFonts w:asciiTheme="majorHAnsi" w:hAnsiTheme="majorHAnsi"/>
                          <w:color w:val="595959" w:themeColor="text1" w:themeTint="A6"/>
                          <w:sz w:val="18"/>
                          <w:szCs w:val="18"/>
                          <w:lang w:val="es-ES"/>
                        </w:rPr>
                        <w:t>14 de enero de 2020</w:t>
                      </w:r>
                      <w:r w:rsidR="00C9594D">
                        <w:rPr>
                          <w:rFonts w:asciiTheme="majorHAnsi" w:hAnsiTheme="majorHAnsi"/>
                          <w:color w:val="595959" w:themeColor="text1" w:themeTint="A6"/>
                          <w:sz w:val="18"/>
                          <w:szCs w:val="18"/>
                          <w:lang w:val="es-ES"/>
                        </w:rPr>
                        <w:t>.</w:t>
                      </w:r>
                    </w:p>
                  </w:txbxContent>
                </v:textbox>
              </v:shape>
            </w:pict>
          </mc:Fallback>
        </mc:AlternateContent>
      </w:r>
    </w:p>
    <w:p w:rsidR="00631156" w:rsidRDefault="00631156" w:rsidP="00061601">
      <w:pPr>
        <w:tabs>
          <w:tab w:val="center" w:pos="5400"/>
        </w:tabs>
        <w:suppressAutoHyphens/>
        <w:jc w:val="center"/>
        <w:rPr>
          <w:rFonts w:asciiTheme="majorHAnsi" w:hAnsiTheme="majorHAnsi"/>
          <w:b/>
          <w:sz w:val="20"/>
          <w:szCs w:val="20"/>
          <w:lang w:val="es-ES_tradnl"/>
        </w:rPr>
      </w:pPr>
    </w:p>
    <w:p w:rsidR="0070697F" w:rsidRPr="008A5A3C" w:rsidRDefault="00D306D1" w:rsidP="00061601">
      <w:pPr>
        <w:tabs>
          <w:tab w:val="center" w:pos="5400"/>
        </w:tabs>
        <w:suppressAutoHyphens/>
        <w:jc w:val="center"/>
        <w:rPr>
          <w:rFonts w:asciiTheme="majorHAnsi" w:hAnsiTheme="majorHAnsi"/>
          <w:b/>
          <w:sz w:val="20"/>
          <w:szCs w:val="20"/>
          <w:lang w:val="es-ES_tradnl"/>
        </w:rPr>
        <w:sectPr w:rsidR="0070697F" w:rsidRPr="008A5A3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A5A3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489A64" wp14:editId="5B57DA6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D72DC6" w:rsidRDefault="0070527E" w:rsidP="00F02AD1">
                            <w:pPr>
                              <w:rPr>
                                <w:color w:val="FFFFFF" w:themeColor="background1"/>
                                <w14:textFill>
                                  <w14:noFill/>
                                </w14:textFill>
                              </w:rPr>
                            </w:pPr>
                            <w:r>
                              <w:rPr>
                                <w:noProof/>
                                <w:color w:val="FFFFFF" w:themeColor="background1"/>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33.95pt">
                                  <v:imagedata r:id="rId16" o:title="OAS_Seal_ESP_Principal_"/>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489A64" id="Text Box 9" o:spid="_x0000_s1031" type="#_x0000_t202" style="position:absolute;left:0;text-align:left;margin-left:104.7pt;margin-top:50.3pt;width:322.55pt;height:44.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CVjAIAAI8FAAAOAAAAZHJzL2Uyb0RvYy54bWysVE1v2zAMvQ/YfxB0X+ykSdoEcYosRYYB&#10;RVu0HXpWZCkxJomCpMbOfv0o2flY10uHXWyJfCRF8pGz60YrshPOV2AK2u/llAjDoazMpqA/nldf&#10;rijxgZmSKTCioHvh6fX886dZbadiAFtQpXAEnRg/rW1BtyHYaZZ5vhWa+R5YYVApwWkW8Oo2WelY&#10;jd61ygZ5Ps5qcKV1wIX3KL1plXSe/EspeLiX0otAVEHxbSF9Xfqu4zebz9h045jdVrx7BvuHV2hW&#10;GQx6dHXDAiOvrvrLla64Aw8y9DjoDKSsuEg5YDb9/E02T1tmRcoFi+PtsUz+/7nld7sHR6qyoBNK&#10;DNPYomfRBPIVGjKJ1amtnyLoySIsNCjGLh/kHoUx6UY6Hf+YDkE91nl/rG10xlE4zCfji6sRJRx1&#10;o/FlPhpFN9nJ2jofvgnQJB4K6rB3qaRsd+tDCz1AYjAPqipXlVLpEvkilsqRHcNOq5DeiM7/QClD&#10;6oKOL0Z5cmwgmreelYluRGJMFy5m3maYTmGvRMQo8ygkViwl+k5sxrkwx/gJHVESQ33EsMOfXvUR&#10;4zYPtEiRwYSjsa4MuJR9GrFTycqfh5LJFo+9Ocs7HkOzbhJVUueiZA3lHnnhoJ0rb/mqwubdMh8e&#10;mMNBQirgcgj3+JEKsPjQnSjZgvv1njzikd+opaTGwSyowc1BifpukPeT/nAY5zhdhqPLAV7cuWZ9&#10;rjGvegnIhz4uIcvTMeKDOhylA/2CG2QRY6KKGY6RCxoOx2VolwVuIC4WiwTCybUs3Jony6PrWONI&#10;zOfmhTnbsTcg7+/gMMBs+obELTZaert4DUjExPBTTbvq49SnGek2VFwr5/eEOu3R+W8AAAD//wMA&#10;UEsDBBQABgAIAAAAIQBcldLS3wAAAAsBAAAPAAAAZHJzL2Rvd25yZXYueG1sTI/LTsMwEEX3SPyD&#10;NUjsqENpURziVBUiK9RKLZXYuvGQRNjjKHbbwNczrGA5c4/uo1xN3okzjrEPpOF+loFAaoLtqdVw&#10;eKvvchAxGbLGBUINXxhhVV1flaaw4UI7PO9TK9iEYmE0dCkNhZSx6dCbOAsDEmsfYfQm8Tm20o7m&#10;wubeyXmWPUpveuKEzgz43GHzuT95Dev64XWzfVH1u2vdYfutps0QJ61vb6b1E4iEU/qD4bc+V4eK&#10;Ox3DiWwUTsM8UwtGWeAYEEzky8USxJE/uVIgq1L+31D9AAAA//8DAFBLAQItABQABgAIAAAAIQC2&#10;gziS/gAAAOEBAAATAAAAAAAAAAAAAAAAAAAAAABbQ29udGVudF9UeXBlc10ueG1sUEsBAi0AFAAG&#10;AAgAAAAhADj9If/WAAAAlAEAAAsAAAAAAAAAAAAAAAAALwEAAF9yZWxzLy5yZWxzUEsBAi0AFAAG&#10;AAgAAAAhAMH2UJWMAgAAjwUAAA4AAAAAAAAAAAAAAAAALgIAAGRycy9lMm9Eb2MueG1sUEsBAi0A&#10;FAAGAAgAAAAhAFyV0tLfAAAACwEAAA8AAAAAAAAAAAAAAAAA5gQAAGRycy9kb3ducmV2LnhtbFBL&#10;BQYAAAAABAAEAPMAAADyBQAAAAA=&#10;" fillcolor="white [3201]" stroked="f" strokeweight=".5pt">
                <v:textbox style="mso-fit-shape-to-text:t">
                  <w:txbxContent>
                    <w:p w:rsidR="00F94B86" w:rsidRPr="00D72DC6" w:rsidRDefault="004451D6" w:rsidP="00F02AD1">
                      <w:pPr>
                        <w:rPr>
                          <w:color w:val="FFFFFF" w:themeColor="background1"/>
                          <w14:textFill>
                            <w14:noFill/>
                          </w14:textFill>
                        </w:rPr>
                      </w:pPr>
                      <w:bookmarkStart w:id="3" w:name="_GoBack"/>
                      <w:r>
                        <w:rPr>
                          <w:noProof/>
                          <w:color w:val="FFFFFF" w:themeColor="background1"/>
                          <w14:textFill>
                            <w14:noFill/>
                          </w14:textFill>
                        </w:rPr>
                        <w:pict>
                          <v:shape id="_x0000_i1026" type="#_x0000_t75" style="width:132.8pt;height:33.95pt">
                            <v:imagedata r:id="rId17" o:title="OAS_Seal_ESP_Principal_"/>
                          </v:shape>
                        </w:pict>
                      </w:r>
                      <w:bookmarkEnd w:id="3"/>
                    </w:p>
                  </w:txbxContent>
                </v:textbox>
              </v:shape>
            </w:pict>
          </mc:Fallback>
        </mc:AlternateContent>
      </w:r>
      <w:r w:rsidRPr="008A5A3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4616BDE" wp14:editId="3873F9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B86" w:rsidRPr="004B7EB6" w:rsidRDefault="00F94B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616BD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94B86" w:rsidRPr="004B7EB6" w:rsidRDefault="00F94B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8A5A3C" w:rsidRDefault="00722C9F"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lastRenderedPageBreak/>
        <w:t xml:space="preserve">INFORME No. </w:t>
      </w:r>
      <w:r w:rsidR="00723D21" w:rsidRPr="008A5A3C">
        <w:rPr>
          <w:rFonts w:asciiTheme="majorHAnsi" w:hAnsiTheme="majorHAnsi"/>
          <w:b/>
          <w:sz w:val="18"/>
          <w:szCs w:val="18"/>
          <w:lang w:val="es-ES_tradnl"/>
        </w:rPr>
        <w:t>1</w:t>
      </w:r>
      <w:r w:rsidRPr="008A5A3C">
        <w:rPr>
          <w:rFonts w:asciiTheme="majorHAnsi" w:hAnsiTheme="majorHAnsi"/>
          <w:b/>
          <w:sz w:val="18"/>
          <w:szCs w:val="18"/>
          <w:lang w:val="es-ES_tradnl"/>
        </w:rPr>
        <w:t>/</w:t>
      </w:r>
      <w:r w:rsidR="00B30649" w:rsidRPr="008A5A3C">
        <w:rPr>
          <w:rFonts w:asciiTheme="majorHAnsi" w:hAnsiTheme="majorHAnsi"/>
          <w:b/>
          <w:sz w:val="18"/>
          <w:szCs w:val="18"/>
          <w:lang w:val="es-ES_tradnl"/>
        </w:rPr>
        <w:t>20</w:t>
      </w:r>
    </w:p>
    <w:p w:rsidR="00722C9F" w:rsidRPr="008A5A3C" w:rsidRDefault="00D961F7"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t>CASO 13.776</w:t>
      </w:r>
    </w:p>
    <w:p w:rsidR="00722C9F" w:rsidRPr="008A5A3C" w:rsidRDefault="00284285"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 xml:space="preserve"> SOLUCIÓN AMISTOSA</w:t>
      </w:r>
    </w:p>
    <w:p w:rsidR="00722C9F" w:rsidRPr="008A5A3C" w:rsidRDefault="00C81031"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GERMAN EDUARDO GIRALDO</w:t>
      </w:r>
      <w:r w:rsidR="00A752DF" w:rsidRPr="008A5A3C">
        <w:rPr>
          <w:rFonts w:asciiTheme="majorHAnsi" w:hAnsiTheme="majorHAnsi"/>
          <w:sz w:val="18"/>
          <w:szCs w:val="18"/>
          <w:lang w:val="es-ES_tradnl"/>
        </w:rPr>
        <w:t xml:space="preserve"> AGUDELO</w:t>
      </w:r>
      <w:r w:rsidRPr="008A5A3C">
        <w:rPr>
          <w:rFonts w:asciiTheme="majorHAnsi" w:hAnsiTheme="majorHAnsi"/>
          <w:sz w:val="18"/>
          <w:szCs w:val="18"/>
          <w:lang w:val="es-ES_tradnl"/>
        </w:rPr>
        <w:t xml:space="preserve"> Y FAMILIA</w:t>
      </w:r>
    </w:p>
    <w:p w:rsidR="00722C9F" w:rsidRPr="008A5A3C" w:rsidRDefault="00C81031"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COLOMBIA</w:t>
      </w:r>
    </w:p>
    <w:p w:rsidR="00722C9F" w:rsidRPr="008A5A3C" w:rsidRDefault="00B30649"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14</w:t>
      </w:r>
      <w:r w:rsidR="0052512A" w:rsidRPr="008A5A3C">
        <w:rPr>
          <w:rFonts w:asciiTheme="majorHAnsi" w:hAnsiTheme="majorHAnsi"/>
          <w:sz w:val="18"/>
          <w:szCs w:val="18"/>
          <w:lang w:val="es-ES_tradnl"/>
        </w:rPr>
        <w:t xml:space="preserve"> DE </w:t>
      </w:r>
      <w:r w:rsidR="00CE1C0E" w:rsidRPr="008A5A3C">
        <w:rPr>
          <w:rFonts w:asciiTheme="majorHAnsi" w:hAnsiTheme="majorHAnsi"/>
          <w:sz w:val="18"/>
          <w:szCs w:val="18"/>
          <w:lang w:val="es-ES_tradnl"/>
        </w:rPr>
        <w:t>ENERO</w:t>
      </w:r>
      <w:r w:rsidR="0052512A" w:rsidRPr="008A5A3C">
        <w:rPr>
          <w:rFonts w:asciiTheme="majorHAnsi" w:hAnsiTheme="majorHAnsi"/>
          <w:sz w:val="18"/>
          <w:szCs w:val="18"/>
          <w:lang w:val="es-ES_tradnl"/>
        </w:rPr>
        <w:t xml:space="preserve"> </w:t>
      </w:r>
      <w:r w:rsidR="00CE1C0E" w:rsidRPr="008A5A3C">
        <w:rPr>
          <w:rFonts w:asciiTheme="majorHAnsi" w:hAnsiTheme="majorHAnsi"/>
          <w:sz w:val="18"/>
          <w:szCs w:val="18"/>
          <w:lang w:val="es-ES_tradnl"/>
        </w:rPr>
        <w:t>DEL 2020</w:t>
      </w:r>
      <w:r w:rsidR="00A836B1" w:rsidRPr="008A5A3C">
        <w:rPr>
          <w:rFonts w:asciiTheme="majorHAnsi" w:hAnsiTheme="majorHAnsi"/>
          <w:sz w:val="18"/>
          <w:szCs w:val="18"/>
          <w:lang w:val="es-ES_tradnl"/>
        </w:rPr>
        <w:t xml:space="preserve"> </w:t>
      </w:r>
    </w:p>
    <w:p w:rsidR="00DF1EC4" w:rsidRPr="008A5A3C" w:rsidRDefault="00DF1EC4" w:rsidP="00061601">
      <w:pPr>
        <w:tabs>
          <w:tab w:val="center" w:pos="4680"/>
          <w:tab w:val="left" w:pos="6511"/>
        </w:tabs>
        <w:jc w:val="center"/>
        <w:rPr>
          <w:rFonts w:asciiTheme="majorHAnsi" w:hAnsiTheme="majorHAnsi" w:cs="Calibri"/>
          <w:sz w:val="20"/>
          <w:szCs w:val="20"/>
          <w:lang w:val="es-ES_tradnl"/>
        </w:rPr>
      </w:pPr>
    </w:p>
    <w:p w:rsidR="00A836B1" w:rsidRPr="008A5A3C" w:rsidRDefault="00A836B1" w:rsidP="00B306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8A5A3C">
        <w:rPr>
          <w:rFonts w:asciiTheme="majorHAnsi" w:hAnsiTheme="majorHAnsi"/>
          <w:b/>
          <w:sz w:val="20"/>
          <w:szCs w:val="20"/>
          <w:lang w:val="es-BO"/>
        </w:rPr>
        <w:t>RESUMEN Y ASPECTOS PROCESALES RELEVANTES DEL PROCESO DE SOLUCIÓN AMISTOSA</w:t>
      </w:r>
    </w:p>
    <w:p w:rsidR="00B4244B" w:rsidRPr="008A5A3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B4244B" w:rsidRPr="008A5A3C" w:rsidRDefault="004D21EB"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8A5A3C">
        <w:rPr>
          <w:rFonts w:asciiTheme="majorHAnsi" w:eastAsia="Times New Roman" w:hAnsiTheme="majorHAnsi" w:cs="Cambria"/>
          <w:color w:val="000000"/>
          <w:sz w:val="20"/>
          <w:szCs w:val="20"/>
          <w:u w:color="000000"/>
          <w:bdr w:val="none" w:sz="0" w:space="0" w:color="auto" w:frame="1"/>
          <w:lang w:val="es-AR" w:eastAsia="es-ES"/>
        </w:rPr>
        <w:t>El 19 de marzo</w:t>
      </w:r>
      <w:r w:rsidR="00B4244B" w:rsidRPr="008A5A3C">
        <w:rPr>
          <w:rFonts w:asciiTheme="majorHAnsi" w:eastAsia="Times New Roman" w:hAnsiTheme="majorHAnsi" w:cs="Cambria"/>
          <w:color w:val="000000"/>
          <w:sz w:val="20"/>
          <w:szCs w:val="20"/>
          <w:u w:color="000000"/>
          <w:bdr w:val="none" w:sz="0" w:space="0" w:color="auto" w:frame="1"/>
          <w:lang w:val="es-AR" w:eastAsia="es-ES"/>
        </w:rPr>
        <w:t xml:space="preserve"> </w:t>
      </w:r>
      <w:r w:rsidRPr="008A5A3C">
        <w:rPr>
          <w:rFonts w:asciiTheme="majorHAnsi" w:eastAsia="Times New Roman" w:hAnsiTheme="majorHAnsi" w:cs="Cambria"/>
          <w:color w:val="000000"/>
          <w:sz w:val="20"/>
          <w:szCs w:val="20"/>
          <w:u w:color="000000"/>
          <w:bdr w:val="none" w:sz="0" w:space="0" w:color="auto" w:frame="1"/>
          <w:lang w:val="es-AR" w:eastAsia="es-ES"/>
        </w:rPr>
        <w:t>de 2009</w:t>
      </w:r>
      <w:r w:rsidR="00B4244B" w:rsidRPr="008A5A3C">
        <w:rPr>
          <w:rFonts w:asciiTheme="majorHAnsi" w:eastAsia="Times New Roman" w:hAnsiTheme="majorHAnsi" w:cs="Cambria"/>
          <w:color w:val="000000"/>
          <w:sz w:val="20"/>
          <w:szCs w:val="20"/>
          <w:u w:color="000000"/>
          <w:bdr w:val="none" w:sz="0" w:space="0" w:color="auto" w:frame="1"/>
          <w:lang w:val="es-AR" w:eastAsia="es-ES"/>
        </w:rPr>
        <w:t>, la Comisión Interamericana de Derechos Humanos (en adelante “la Comisión” o “CIDH”) recibió una petición presentada po</w:t>
      </w:r>
      <w:r w:rsidRPr="008A5A3C">
        <w:rPr>
          <w:rFonts w:asciiTheme="majorHAnsi" w:eastAsia="Times New Roman" w:hAnsiTheme="majorHAnsi" w:cs="Cambria"/>
          <w:color w:val="000000"/>
          <w:sz w:val="20"/>
          <w:szCs w:val="20"/>
          <w:u w:color="000000"/>
          <w:bdr w:val="none" w:sz="0" w:space="0" w:color="auto" w:frame="1"/>
          <w:lang w:val="es-AR" w:eastAsia="es-ES"/>
        </w:rPr>
        <w:t xml:space="preserve">r </w:t>
      </w:r>
      <w:r w:rsidR="00852AAB" w:rsidRPr="008A5A3C">
        <w:rPr>
          <w:rFonts w:asciiTheme="majorHAnsi" w:eastAsia="Times New Roman" w:hAnsiTheme="majorHAnsi" w:cs="Cambria"/>
          <w:color w:val="000000"/>
          <w:sz w:val="20"/>
          <w:szCs w:val="20"/>
          <w:u w:color="000000"/>
          <w:bdr w:val="none" w:sz="0" w:space="0" w:color="auto" w:frame="1"/>
          <w:lang w:val="es-AR" w:eastAsia="es-ES"/>
        </w:rPr>
        <w:t xml:space="preserve">la firma </w:t>
      </w:r>
      <w:r w:rsidRPr="008A5A3C">
        <w:rPr>
          <w:rFonts w:asciiTheme="majorHAnsi" w:eastAsia="Times New Roman" w:hAnsiTheme="majorHAnsi" w:cs="Cambria"/>
          <w:color w:val="000000"/>
          <w:sz w:val="20"/>
          <w:szCs w:val="20"/>
          <w:u w:color="000000"/>
          <w:bdr w:val="none" w:sz="0" w:space="0" w:color="auto" w:frame="1"/>
          <w:lang w:val="es-AR" w:eastAsia="es-ES"/>
        </w:rPr>
        <w:t xml:space="preserve">Javier </w:t>
      </w:r>
      <w:r w:rsidR="00F03773" w:rsidRPr="008A5A3C">
        <w:rPr>
          <w:rFonts w:asciiTheme="majorHAnsi" w:eastAsia="Times New Roman" w:hAnsiTheme="majorHAnsi" w:cs="Cambria"/>
          <w:color w:val="000000"/>
          <w:sz w:val="20"/>
          <w:szCs w:val="20"/>
          <w:u w:color="000000"/>
          <w:bdr w:val="none" w:sz="0" w:space="0" w:color="auto" w:frame="1"/>
          <w:lang w:val="es-AR" w:eastAsia="es-ES"/>
        </w:rPr>
        <w:t>Leónidas</w:t>
      </w:r>
      <w:r w:rsidRPr="008A5A3C">
        <w:rPr>
          <w:rFonts w:asciiTheme="majorHAnsi" w:eastAsia="Times New Roman" w:hAnsiTheme="majorHAnsi" w:cs="Cambria"/>
          <w:color w:val="000000"/>
          <w:sz w:val="20"/>
          <w:szCs w:val="20"/>
          <w:u w:color="000000"/>
          <w:bdr w:val="none" w:sz="0" w:space="0" w:color="auto" w:frame="1"/>
          <w:lang w:val="es-AR" w:eastAsia="es-ES"/>
        </w:rPr>
        <w:t xml:space="preserve"> Villegas Posada</w:t>
      </w:r>
      <w:r w:rsidR="00852AAB" w:rsidRPr="008A5A3C">
        <w:rPr>
          <w:rFonts w:asciiTheme="majorHAnsi" w:eastAsia="Times New Roman" w:hAnsiTheme="majorHAnsi" w:cs="Cambria"/>
          <w:color w:val="000000"/>
          <w:sz w:val="20"/>
          <w:szCs w:val="20"/>
          <w:u w:color="000000"/>
          <w:bdr w:val="none" w:sz="0" w:space="0" w:color="auto" w:frame="1"/>
          <w:lang w:val="es-AR" w:eastAsia="es-ES"/>
        </w:rPr>
        <w:t>, a través de su directora Sandra Villegas Arévalo</w:t>
      </w:r>
      <w:r w:rsidRPr="008A5A3C">
        <w:rPr>
          <w:rFonts w:asciiTheme="majorHAnsi" w:eastAsia="Times New Roman" w:hAnsiTheme="majorHAnsi" w:cs="Cambria"/>
          <w:color w:val="000000"/>
          <w:sz w:val="20"/>
          <w:szCs w:val="20"/>
          <w:u w:color="000000"/>
          <w:bdr w:val="none" w:sz="0" w:space="0" w:color="auto" w:frame="1"/>
          <w:lang w:val="es-AR" w:eastAsia="es-ES"/>
        </w:rPr>
        <w:t xml:space="preserve"> </w:t>
      </w:r>
      <w:r w:rsidR="00B4244B" w:rsidRPr="008A5A3C">
        <w:rPr>
          <w:rFonts w:asciiTheme="majorHAnsi" w:eastAsia="Times New Roman" w:hAnsiTheme="majorHAnsi" w:cs="Cambria"/>
          <w:color w:val="000000"/>
          <w:sz w:val="20"/>
          <w:szCs w:val="20"/>
          <w:u w:color="000000"/>
          <w:bdr w:val="none" w:sz="0" w:space="0" w:color="auto" w:frame="1"/>
          <w:lang w:val="es-AR" w:eastAsia="es-ES"/>
        </w:rPr>
        <w:t>(en adelante “</w:t>
      </w:r>
      <w:r w:rsidR="00A752DF" w:rsidRPr="008A5A3C">
        <w:rPr>
          <w:rFonts w:asciiTheme="majorHAnsi" w:eastAsia="Times New Roman" w:hAnsiTheme="majorHAnsi" w:cs="Cambria"/>
          <w:color w:val="000000"/>
          <w:sz w:val="20"/>
          <w:szCs w:val="20"/>
          <w:u w:color="000000"/>
          <w:bdr w:val="none" w:sz="0" w:space="0" w:color="auto" w:frame="1"/>
          <w:lang w:val="es-AR" w:eastAsia="es-ES"/>
        </w:rPr>
        <w:t xml:space="preserve">los </w:t>
      </w:r>
      <w:r w:rsidR="00B4244B" w:rsidRPr="008A5A3C">
        <w:rPr>
          <w:rFonts w:asciiTheme="majorHAnsi" w:eastAsia="Times New Roman" w:hAnsiTheme="majorHAnsi" w:cs="Cambria"/>
          <w:color w:val="000000"/>
          <w:sz w:val="20"/>
          <w:szCs w:val="20"/>
          <w:u w:color="000000"/>
          <w:bdr w:val="none" w:sz="0" w:space="0" w:color="auto" w:frame="1"/>
          <w:lang w:val="es-AR" w:eastAsia="es-ES"/>
        </w:rPr>
        <w:t>peticionario</w:t>
      </w:r>
      <w:r w:rsidR="00A752DF" w:rsidRPr="008A5A3C">
        <w:rPr>
          <w:rFonts w:asciiTheme="majorHAnsi" w:eastAsia="Times New Roman" w:hAnsiTheme="majorHAnsi" w:cs="Cambria"/>
          <w:color w:val="000000"/>
          <w:sz w:val="20"/>
          <w:szCs w:val="20"/>
          <w:u w:color="000000"/>
          <w:bdr w:val="none" w:sz="0" w:space="0" w:color="auto" w:frame="1"/>
          <w:lang w:val="es-AR" w:eastAsia="es-ES"/>
        </w:rPr>
        <w:t>s</w:t>
      </w:r>
      <w:r w:rsidR="00B4244B" w:rsidRPr="008A5A3C">
        <w:rPr>
          <w:rFonts w:asciiTheme="majorHAnsi" w:eastAsia="Times New Roman" w:hAnsiTheme="majorHAnsi" w:cs="Cambria"/>
          <w:color w:val="000000"/>
          <w:sz w:val="20"/>
          <w:szCs w:val="20"/>
          <w:u w:color="000000"/>
          <w:bdr w:val="none" w:sz="0" w:space="0" w:color="auto" w:frame="1"/>
          <w:lang w:val="es-AR" w:eastAsia="es-ES"/>
        </w:rPr>
        <w:t>”</w:t>
      </w:r>
      <w:r w:rsidR="00A752DF" w:rsidRPr="008A5A3C">
        <w:rPr>
          <w:rFonts w:asciiTheme="majorHAnsi" w:eastAsia="Times New Roman" w:hAnsiTheme="majorHAnsi" w:cs="Cambria"/>
          <w:color w:val="000000"/>
          <w:sz w:val="20"/>
          <w:szCs w:val="20"/>
          <w:u w:color="000000"/>
          <w:bdr w:val="none" w:sz="0" w:space="0" w:color="auto" w:frame="1"/>
          <w:lang w:val="es-AR" w:eastAsia="es-ES"/>
        </w:rPr>
        <w:t xml:space="preserve"> o “la parte peticionaria”</w:t>
      </w:r>
      <w:r w:rsidR="00B4244B" w:rsidRPr="008A5A3C">
        <w:rPr>
          <w:rFonts w:asciiTheme="majorHAnsi" w:eastAsia="Times New Roman" w:hAnsiTheme="majorHAnsi" w:cs="Cambria"/>
          <w:color w:val="000000"/>
          <w:sz w:val="20"/>
          <w:szCs w:val="20"/>
          <w:u w:color="000000"/>
          <w:bdr w:val="none" w:sz="0" w:space="0" w:color="auto" w:frame="1"/>
          <w:lang w:val="es-AR" w:eastAsia="es-ES"/>
        </w:rPr>
        <w:t>),</w:t>
      </w:r>
      <w:r w:rsidR="00B4244B" w:rsidRPr="008A5A3C">
        <w:rPr>
          <w:rFonts w:asciiTheme="majorHAnsi" w:eastAsia="Times New Roman" w:hAnsiTheme="majorHAnsi" w:cs="Cambria"/>
          <w:color w:val="000000"/>
          <w:sz w:val="20"/>
          <w:szCs w:val="20"/>
          <w:u w:color="000000"/>
          <w:bdr w:val="none" w:sz="0" w:space="0" w:color="auto" w:frame="1"/>
          <w:lang w:val="es-ES" w:eastAsia="es-ES"/>
        </w:rPr>
        <w:t xml:space="preserve"> en la que se alegaba la responsabilidad i</w:t>
      </w:r>
      <w:r w:rsidR="00B80685" w:rsidRPr="008A5A3C">
        <w:rPr>
          <w:rFonts w:asciiTheme="majorHAnsi" w:eastAsia="Times New Roman" w:hAnsiTheme="majorHAnsi" w:cs="Cambria"/>
          <w:color w:val="000000"/>
          <w:sz w:val="20"/>
          <w:szCs w:val="20"/>
          <w:u w:color="000000"/>
          <w:bdr w:val="none" w:sz="0" w:space="0" w:color="auto" w:frame="1"/>
          <w:lang w:val="es-ES" w:eastAsia="es-ES"/>
        </w:rPr>
        <w:t>nternacional del Estado colombiano</w:t>
      </w:r>
      <w:r w:rsidR="00B4244B" w:rsidRPr="008A5A3C">
        <w:rPr>
          <w:rFonts w:asciiTheme="majorHAnsi" w:eastAsia="Times New Roman" w:hAnsiTheme="majorHAnsi" w:cs="Cambria"/>
          <w:color w:val="000000"/>
          <w:sz w:val="20"/>
          <w:szCs w:val="20"/>
          <w:u w:color="000000"/>
          <w:bdr w:val="none" w:sz="0" w:space="0" w:color="auto" w:frame="1"/>
          <w:lang w:val="es-ES" w:eastAsia="es-ES"/>
        </w:rPr>
        <w:t xml:space="preserve"> por </w:t>
      </w:r>
      <w:r w:rsidR="00A752DF" w:rsidRPr="008A5A3C">
        <w:rPr>
          <w:rFonts w:asciiTheme="majorHAnsi" w:eastAsia="Times New Roman" w:hAnsiTheme="majorHAnsi" w:cs="Cambria"/>
          <w:color w:val="000000"/>
          <w:sz w:val="20"/>
          <w:szCs w:val="20"/>
          <w:u w:color="000000"/>
          <w:bdr w:val="none" w:sz="0" w:space="0" w:color="auto" w:frame="1"/>
          <w:lang w:val="es-ES" w:eastAsia="es-ES"/>
        </w:rPr>
        <w:t xml:space="preserve">la detención de Germán Eduardo Giraldo Agudelo (en adelante “la presunta víctima”), </w:t>
      </w:r>
      <w:r w:rsidR="00F03773" w:rsidRPr="008A5A3C">
        <w:rPr>
          <w:rFonts w:asciiTheme="majorHAnsi" w:eastAsia="Times New Roman" w:hAnsiTheme="majorHAnsi" w:cs="Cambria"/>
          <w:color w:val="000000"/>
          <w:sz w:val="20"/>
          <w:szCs w:val="20"/>
          <w:u w:color="000000"/>
          <w:bdr w:val="none" w:sz="0" w:space="0" w:color="auto" w:frame="1"/>
          <w:lang w:val="es-ES" w:eastAsia="es-ES"/>
        </w:rPr>
        <w:t>el 25 de enero de 1991 por un grupo de hombres armados, vestidos de civil, que portaban brazaletes representativos de autoridades policiales</w:t>
      </w:r>
      <w:r w:rsidR="00A752DF" w:rsidRPr="008A5A3C">
        <w:rPr>
          <w:rFonts w:asciiTheme="majorHAnsi" w:eastAsia="Times New Roman" w:hAnsiTheme="majorHAnsi" w:cs="Cambria"/>
          <w:color w:val="000000"/>
          <w:sz w:val="20"/>
          <w:szCs w:val="20"/>
          <w:u w:color="000000"/>
          <w:bdr w:val="none" w:sz="0" w:space="0" w:color="auto" w:frame="1"/>
          <w:lang w:val="es-ES" w:eastAsia="es-ES"/>
        </w:rPr>
        <w:t>, mientras se encontraba</w:t>
      </w:r>
      <w:r w:rsidR="00F03773" w:rsidRPr="008A5A3C">
        <w:rPr>
          <w:rFonts w:asciiTheme="majorHAnsi" w:eastAsia="Times New Roman" w:hAnsiTheme="majorHAnsi" w:cs="Cambria"/>
          <w:color w:val="000000"/>
          <w:sz w:val="20"/>
          <w:szCs w:val="20"/>
          <w:u w:color="000000"/>
          <w:bdr w:val="none" w:sz="0" w:space="0" w:color="auto" w:frame="1"/>
          <w:lang w:val="es-ES" w:eastAsia="es-ES"/>
        </w:rPr>
        <w:t xml:space="preserve"> en el domicilio de su hermana.</w:t>
      </w:r>
    </w:p>
    <w:p w:rsidR="00C27E4F" w:rsidRPr="008A5A3C" w:rsidRDefault="00C27E4F" w:rsidP="004A69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B4244B" w:rsidRPr="008A5A3C" w:rsidRDefault="00F276B7"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8A5A3C">
        <w:rPr>
          <w:rFonts w:asciiTheme="majorHAnsi" w:eastAsia="Times New Roman" w:hAnsiTheme="majorHAnsi" w:cs="Cambria"/>
          <w:color w:val="000000"/>
          <w:sz w:val="20"/>
          <w:szCs w:val="20"/>
          <w:u w:color="000000"/>
          <w:bdr w:val="none" w:sz="0" w:space="0" w:color="auto" w:frame="1"/>
          <w:lang w:val="es-ES" w:eastAsia="es-ES"/>
        </w:rPr>
        <w:t>El 24 de abril de 2019</w:t>
      </w:r>
      <w:r w:rsidR="00B4244B" w:rsidRPr="008A5A3C">
        <w:rPr>
          <w:rFonts w:asciiTheme="majorHAnsi" w:eastAsia="Times New Roman" w:hAnsiTheme="majorHAnsi" w:cs="Cambria"/>
          <w:color w:val="000000"/>
          <w:sz w:val="20"/>
          <w:szCs w:val="20"/>
          <w:u w:color="000000"/>
          <w:bdr w:val="none" w:sz="0" w:space="0" w:color="auto" w:frame="1"/>
          <w:lang w:val="es-ES" w:eastAsia="es-ES"/>
        </w:rPr>
        <w:t>, la CI</w:t>
      </w:r>
      <w:r w:rsidR="000250E4" w:rsidRPr="008A5A3C">
        <w:rPr>
          <w:rFonts w:asciiTheme="majorHAnsi" w:eastAsia="Times New Roman" w:hAnsiTheme="majorHAnsi" w:cs="Cambria"/>
          <w:color w:val="000000"/>
          <w:sz w:val="20"/>
          <w:szCs w:val="20"/>
          <w:u w:color="000000"/>
          <w:bdr w:val="none" w:sz="0" w:space="0" w:color="auto" w:frame="1"/>
          <w:lang w:val="es-ES" w:eastAsia="es-ES"/>
        </w:rPr>
        <w:t>DH decidió declarar la admisibilidad</w:t>
      </w:r>
      <w:r w:rsidR="00A752DF" w:rsidRPr="008A5A3C">
        <w:rPr>
          <w:rFonts w:asciiTheme="majorHAnsi" w:eastAsia="Times New Roman" w:hAnsiTheme="majorHAnsi" w:cs="Cambria"/>
          <w:color w:val="000000"/>
          <w:sz w:val="20"/>
          <w:szCs w:val="20"/>
          <w:u w:color="000000"/>
          <w:bdr w:val="none" w:sz="0" w:space="0" w:color="auto" w:frame="1"/>
          <w:lang w:val="es-ES" w:eastAsia="es-ES"/>
        </w:rPr>
        <w:t xml:space="preserve"> de la petición</w:t>
      </w:r>
      <w:r w:rsidR="00B4244B" w:rsidRPr="008A5A3C">
        <w:rPr>
          <w:rFonts w:asciiTheme="majorHAnsi" w:eastAsia="Times New Roman" w:hAnsiTheme="majorHAnsi" w:cs="Cambria"/>
          <w:color w:val="000000"/>
          <w:sz w:val="20"/>
          <w:szCs w:val="20"/>
          <w:u w:color="000000"/>
          <w:bdr w:val="none" w:sz="0" w:space="0" w:color="auto" w:frame="1"/>
          <w:lang w:val="es-ES" w:eastAsia="es-ES"/>
        </w:rPr>
        <w:t xml:space="preserve"> por la presunta</w:t>
      </w:r>
      <w:r w:rsidRPr="008A5A3C">
        <w:rPr>
          <w:rFonts w:asciiTheme="majorHAnsi" w:eastAsia="Times New Roman" w:hAnsiTheme="majorHAnsi" w:cs="Cambria"/>
          <w:color w:val="000000"/>
          <w:sz w:val="20"/>
          <w:szCs w:val="20"/>
          <w:u w:color="000000"/>
          <w:bdr w:val="none" w:sz="0" w:space="0" w:color="auto" w:frame="1"/>
          <w:lang w:val="es-ES" w:eastAsia="es-ES"/>
        </w:rPr>
        <w:t xml:space="preserve"> violación de los artículos 3</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(derecho al reconocimiento de la personalidad jurídica)</w:t>
      </w:r>
      <w:r w:rsidRPr="008A5A3C">
        <w:rPr>
          <w:rFonts w:asciiTheme="majorHAnsi" w:eastAsia="Times New Roman" w:hAnsiTheme="majorHAnsi" w:cs="Cambria"/>
          <w:color w:val="000000"/>
          <w:sz w:val="20"/>
          <w:szCs w:val="20"/>
          <w:u w:color="000000"/>
          <w:bdr w:val="none" w:sz="0" w:space="0" w:color="auto" w:frame="1"/>
          <w:lang w:val="es-ES" w:eastAsia="es-ES"/>
        </w:rPr>
        <w:t>, 4</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(derecho a la vida)</w:t>
      </w:r>
      <w:r w:rsidRPr="008A5A3C">
        <w:rPr>
          <w:rFonts w:asciiTheme="majorHAnsi" w:eastAsia="Times New Roman" w:hAnsiTheme="majorHAnsi" w:cs="Cambria"/>
          <w:color w:val="000000"/>
          <w:sz w:val="20"/>
          <w:szCs w:val="20"/>
          <w:u w:color="000000"/>
          <w:bdr w:val="none" w:sz="0" w:space="0" w:color="auto" w:frame="1"/>
          <w:lang w:val="es-ES" w:eastAsia="es-ES"/>
        </w:rPr>
        <w:t>, 5</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(derecho a la integridad personal)</w:t>
      </w:r>
      <w:r w:rsidRPr="008A5A3C">
        <w:rPr>
          <w:rFonts w:asciiTheme="majorHAnsi" w:eastAsia="Times New Roman" w:hAnsiTheme="majorHAnsi" w:cs="Cambria"/>
          <w:color w:val="000000"/>
          <w:sz w:val="20"/>
          <w:szCs w:val="20"/>
          <w:u w:color="000000"/>
          <w:bdr w:val="none" w:sz="0" w:space="0" w:color="auto" w:frame="1"/>
          <w:lang w:val="es-ES" w:eastAsia="es-ES"/>
        </w:rPr>
        <w:t>, 7</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(derecho a la libertad personal)</w:t>
      </w:r>
      <w:r w:rsidRPr="008A5A3C">
        <w:rPr>
          <w:rFonts w:asciiTheme="majorHAnsi" w:eastAsia="Times New Roman" w:hAnsiTheme="majorHAnsi" w:cs="Cambria"/>
          <w:color w:val="000000"/>
          <w:sz w:val="20"/>
          <w:szCs w:val="20"/>
          <w:u w:color="000000"/>
          <w:bdr w:val="none" w:sz="0" w:space="0" w:color="auto" w:frame="1"/>
          <w:lang w:val="es-ES" w:eastAsia="es-ES"/>
        </w:rPr>
        <w:t>, 8</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(garantías judiciales)</w:t>
      </w:r>
      <w:r w:rsidRPr="008A5A3C">
        <w:rPr>
          <w:rFonts w:asciiTheme="majorHAnsi" w:eastAsia="Times New Roman" w:hAnsiTheme="majorHAnsi" w:cs="Cambria"/>
          <w:color w:val="000000"/>
          <w:sz w:val="20"/>
          <w:szCs w:val="20"/>
          <w:u w:color="000000"/>
          <w:bdr w:val="none" w:sz="0" w:space="0" w:color="auto" w:frame="1"/>
          <w:lang w:val="es-ES" w:eastAsia="es-ES"/>
        </w:rPr>
        <w:t xml:space="preserve">, 11 </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(protección a la honra y dignidad) </w:t>
      </w:r>
      <w:r w:rsidRPr="008A5A3C">
        <w:rPr>
          <w:rFonts w:asciiTheme="majorHAnsi" w:eastAsia="Times New Roman" w:hAnsiTheme="majorHAnsi" w:cs="Cambria"/>
          <w:color w:val="000000"/>
          <w:sz w:val="20"/>
          <w:szCs w:val="20"/>
          <w:u w:color="000000"/>
          <w:bdr w:val="none" w:sz="0" w:space="0" w:color="auto" w:frame="1"/>
          <w:lang w:val="es-ES" w:eastAsia="es-ES"/>
        </w:rPr>
        <w:t>y 25</w:t>
      </w:r>
      <w:r w:rsidR="00B87CF9" w:rsidRPr="008A5A3C">
        <w:rPr>
          <w:rFonts w:asciiTheme="majorHAnsi" w:eastAsia="Times New Roman" w:hAnsiTheme="majorHAnsi" w:cs="Cambria"/>
          <w:color w:val="000000"/>
          <w:sz w:val="20"/>
          <w:szCs w:val="20"/>
          <w:u w:color="000000"/>
          <w:bdr w:val="none" w:sz="0" w:space="0" w:color="auto" w:frame="1"/>
          <w:lang w:val="es-ES" w:eastAsia="es-ES"/>
        </w:rPr>
        <w:t xml:space="preserve"> (protección judicial)</w:t>
      </w:r>
      <w:r w:rsidRPr="008A5A3C">
        <w:rPr>
          <w:rFonts w:asciiTheme="majorHAnsi" w:eastAsia="Times New Roman" w:hAnsiTheme="majorHAnsi" w:cs="Cambria"/>
          <w:color w:val="000000"/>
          <w:sz w:val="20"/>
          <w:szCs w:val="20"/>
          <w:u w:color="000000"/>
          <w:bdr w:val="none" w:sz="0" w:space="0" w:color="auto" w:frame="1"/>
          <w:lang w:val="es-ES" w:eastAsia="es-ES"/>
        </w:rPr>
        <w:t xml:space="preserve"> </w:t>
      </w:r>
      <w:r w:rsidR="00B4244B" w:rsidRPr="008A5A3C">
        <w:rPr>
          <w:rFonts w:asciiTheme="majorHAnsi" w:eastAsia="Times New Roman" w:hAnsiTheme="majorHAnsi" w:cs="Cambria"/>
          <w:color w:val="000000"/>
          <w:sz w:val="20"/>
          <w:szCs w:val="20"/>
          <w:u w:color="000000"/>
          <w:bdr w:val="none" w:sz="0" w:space="0" w:color="auto" w:frame="1"/>
          <w:lang w:val="es-ES" w:eastAsia="es-ES"/>
        </w:rPr>
        <w:t xml:space="preserve">de la Convención Americana, con relación al artículo 1.1 del mismo instrumento, en perjuicio de </w:t>
      </w:r>
      <w:r w:rsidR="00A752DF" w:rsidRPr="008A5A3C">
        <w:rPr>
          <w:rFonts w:asciiTheme="majorHAnsi" w:eastAsia="Times New Roman" w:hAnsiTheme="majorHAnsi" w:cs="Cambria"/>
          <w:color w:val="000000"/>
          <w:sz w:val="20"/>
          <w:szCs w:val="20"/>
          <w:u w:color="000000"/>
          <w:bdr w:val="none" w:sz="0" w:space="0" w:color="auto" w:frame="1"/>
          <w:lang w:val="es-ES" w:eastAsia="es-ES"/>
        </w:rPr>
        <w:t>Germá</w:t>
      </w:r>
      <w:r w:rsidRPr="008A5A3C">
        <w:rPr>
          <w:rFonts w:asciiTheme="majorHAnsi" w:eastAsia="Times New Roman" w:hAnsiTheme="majorHAnsi" w:cs="Cambria"/>
          <w:color w:val="000000"/>
          <w:sz w:val="20"/>
          <w:szCs w:val="20"/>
          <w:u w:color="000000"/>
          <w:bdr w:val="none" w:sz="0" w:space="0" w:color="auto" w:frame="1"/>
          <w:lang w:val="es-ES" w:eastAsia="es-ES"/>
        </w:rPr>
        <w:t xml:space="preserve">n Eduardo Giraldo y su familia. </w:t>
      </w:r>
    </w:p>
    <w:p w:rsidR="00C27E4F" w:rsidRPr="008A5A3C" w:rsidRDefault="00C27E4F" w:rsidP="004A69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4B5CE5" w:rsidRPr="008A5A3C" w:rsidRDefault="00C27E4F"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8A5A3C">
        <w:rPr>
          <w:rFonts w:asciiTheme="majorHAnsi" w:eastAsia="Times New Roman" w:hAnsiTheme="majorHAnsi" w:cs="Cambria"/>
          <w:color w:val="000000"/>
          <w:sz w:val="20"/>
          <w:szCs w:val="20"/>
          <w:u w:color="000000"/>
          <w:bdr w:val="none" w:sz="0" w:space="0" w:color="auto" w:frame="1"/>
          <w:lang w:val="es-ES" w:eastAsia="es-ES"/>
        </w:rPr>
        <w:t>El 12 de abril de 2019</w:t>
      </w:r>
      <w:r w:rsidR="004A69B1" w:rsidRPr="008A5A3C">
        <w:rPr>
          <w:rFonts w:asciiTheme="majorHAnsi" w:eastAsia="Times New Roman" w:hAnsiTheme="majorHAnsi" w:cs="Cambria"/>
          <w:color w:val="000000"/>
          <w:sz w:val="20"/>
          <w:szCs w:val="20"/>
          <w:u w:color="000000"/>
          <w:bdr w:val="none" w:sz="0" w:space="0" w:color="auto" w:frame="1"/>
          <w:lang w:val="es-ES" w:eastAsia="es-ES"/>
        </w:rPr>
        <w:t>,</w:t>
      </w:r>
      <w:r w:rsidRPr="008A5A3C">
        <w:rPr>
          <w:rFonts w:asciiTheme="majorHAnsi" w:eastAsia="Times New Roman" w:hAnsiTheme="majorHAnsi" w:cs="Cambria"/>
          <w:color w:val="000000"/>
          <w:sz w:val="20"/>
          <w:szCs w:val="20"/>
          <w:u w:color="000000"/>
          <w:bdr w:val="none" w:sz="0" w:space="0" w:color="auto" w:frame="1"/>
          <w:lang w:val="es-ES" w:eastAsia="es-ES"/>
        </w:rPr>
        <w:t xml:space="preserve"> las partes firm</w:t>
      </w:r>
      <w:r w:rsidR="00A752DF" w:rsidRPr="008A5A3C">
        <w:rPr>
          <w:rFonts w:asciiTheme="majorHAnsi" w:eastAsia="Times New Roman" w:hAnsiTheme="majorHAnsi" w:cs="Cambria"/>
          <w:color w:val="000000"/>
          <w:sz w:val="20"/>
          <w:szCs w:val="20"/>
          <w:u w:color="000000"/>
          <w:bdr w:val="none" w:sz="0" w:space="0" w:color="auto" w:frame="1"/>
          <w:lang w:val="es-ES" w:eastAsia="es-ES"/>
        </w:rPr>
        <w:t>aron un acta de entendimiento con</w:t>
      </w:r>
      <w:r w:rsidRPr="008A5A3C">
        <w:rPr>
          <w:rFonts w:asciiTheme="majorHAnsi" w:eastAsia="Times New Roman" w:hAnsiTheme="majorHAnsi" w:cs="Cambria"/>
          <w:color w:val="000000"/>
          <w:sz w:val="20"/>
          <w:szCs w:val="20"/>
          <w:u w:color="000000"/>
          <w:bdr w:val="none" w:sz="0" w:space="0" w:color="auto" w:frame="1"/>
          <w:lang w:val="es-ES" w:eastAsia="es-ES"/>
        </w:rPr>
        <w:t xml:space="preserve"> miras a iniciar un proceso de solución amistosa</w:t>
      </w:r>
      <w:r w:rsidR="00CE719B" w:rsidRPr="008A5A3C">
        <w:rPr>
          <w:rFonts w:asciiTheme="majorHAnsi" w:eastAsia="Times New Roman" w:hAnsiTheme="majorHAnsi" w:cs="Cambria"/>
          <w:color w:val="000000"/>
          <w:sz w:val="20"/>
          <w:szCs w:val="20"/>
          <w:u w:color="000000"/>
          <w:bdr w:val="none" w:sz="0" w:space="0" w:color="auto" w:frame="1"/>
          <w:lang w:val="es-ES" w:eastAsia="es-ES"/>
        </w:rPr>
        <w:t xml:space="preserve">, que se materializó con la firma de un ASA el </w:t>
      </w:r>
      <w:r w:rsidR="00B87CF9" w:rsidRPr="008A5A3C">
        <w:rPr>
          <w:rFonts w:asciiTheme="majorHAnsi" w:eastAsia="Times New Roman" w:hAnsiTheme="majorHAnsi" w:cs="Cambria"/>
          <w:color w:val="000000"/>
          <w:sz w:val="20"/>
          <w:szCs w:val="20"/>
          <w:u w:color="000000"/>
          <w:bdr w:val="none" w:sz="0" w:space="0" w:color="auto" w:frame="1"/>
          <w:lang w:val="es-ES" w:eastAsia="es-ES"/>
        </w:rPr>
        <w:t>9 de septiembre del 2019</w:t>
      </w:r>
      <w:r w:rsidR="00D5187F" w:rsidRPr="008A5A3C">
        <w:rPr>
          <w:rFonts w:asciiTheme="majorHAnsi" w:eastAsia="Times New Roman" w:hAnsiTheme="majorHAnsi" w:cs="Cambria"/>
          <w:color w:val="000000"/>
          <w:sz w:val="20"/>
          <w:szCs w:val="20"/>
          <w:u w:color="000000"/>
          <w:bdr w:val="none" w:sz="0" w:space="0" w:color="auto" w:frame="1"/>
          <w:lang w:val="es-ES" w:eastAsia="es-ES"/>
        </w:rPr>
        <w:t>.</w:t>
      </w:r>
      <w:r w:rsidR="008B3F3C" w:rsidRPr="008A5A3C">
        <w:rPr>
          <w:rFonts w:asciiTheme="majorHAnsi" w:eastAsia="Times New Roman" w:hAnsiTheme="majorHAnsi" w:cs="Cambria"/>
          <w:color w:val="000000"/>
          <w:sz w:val="20"/>
          <w:szCs w:val="20"/>
          <w:u w:color="000000"/>
          <w:bdr w:val="none" w:sz="0" w:space="0" w:color="auto" w:frame="1"/>
          <w:lang w:val="es-ES" w:eastAsia="es-ES"/>
        </w:rPr>
        <w:t xml:space="preserve"> </w:t>
      </w:r>
      <w:r w:rsidR="00CE719B" w:rsidRPr="008A5A3C">
        <w:rPr>
          <w:rFonts w:asciiTheme="majorHAnsi" w:eastAsia="Times New Roman" w:hAnsiTheme="majorHAnsi" w:cs="Cambria"/>
          <w:color w:val="000000"/>
          <w:sz w:val="20"/>
          <w:szCs w:val="20"/>
          <w:u w:color="000000"/>
          <w:bdr w:val="none" w:sz="0" w:space="0" w:color="auto" w:frame="1"/>
          <w:lang w:val="es-ES" w:eastAsia="es-ES"/>
        </w:rPr>
        <w:t xml:space="preserve">Finalmente, el 16 de octubre del 2019, las partes remitieron conjuntamente a la Comisión un escrito sobre los avances en la implementación del acuerdo y solicitaron </w:t>
      </w:r>
      <w:r w:rsidR="00723D21" w:rsidRPr="008A5A3C">
        <w:rPr>
          <w:rFonts w:asciiTheme="majorHAnsi" w:eastAsia="Times New Roman" w:hAnsiTheme="majorHAnsi" w:cs="Cambria"/>
          <w:color w:val="000000"/>
          <w:sz w:val="20"/>
          <w:szCs w:val="20"/>
          <w:u w:color="000000"/>
          <w:bdr w:val="none" w:sz="0" w:space="0" w:color="auto" w:frame="1"/>
          <w:lang w:val="es-ES" w:eastAsia="es-ES"/>
        </w:rPr>
        <w:t>su homologación</w:t>
      </w:r>
      <w:r w:rsidR="00CE719B" w:rsidRPr="008A5A3C">
        <w:rPr>
          <w:rFonts w:asciiTheme="majorHAnsi" w:eastAsia="Times New Roman" w:hAnsiTheme="majorHAnsi" w:cs="Cambria"/>
          <w:color w:val="000000"/>
          <w:sz w:val="20"/>
          <w:szCs w:val="20"/>
          <w:u w:color="000000"/>
          <w:bdr w:val="none" w:sz="0" w:space="0" w:color="auto" w:frame="1"/>
          <w:lang w:val="es-ES" w:eastAsia="es-ES"/>
        </w:rPr>
        <w:t>.</w:t>
      </w:r>
      <w:r w:rsidR="00E958AE" w:rsidRPr="008A5A3C">
        <w:rPr>
          <w:rFonts w:asciiTheme="majorHAnsi" w:eastAsia="Times New Roman" w:hAnsiTheme="majorHAnsi" w:cs="Cambria"/>
          <w:color w:val="FF0000"/>
          <w:sz w:val="20"/>
          <w:szCs w:val="20"/>
          <w:u w:color="000000"/>
          <w:bdr w:val="none" w:sz="0" w:space="0" w:color="auto" w:frame="1"/>
          <w:lang w:val="es-ES" w:eastAsia="es-ES"/>
        </w:rPr>
        <w:t xml:space="preserve"> </w:t>
      </w:r>
    </w:p>
    <w:p w:rsidR="00CB105D" w:rsidRPr="008A5A3C" w:rsidRDefault="00CB105D" w:rsidP="004A69B1">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B4244B" w:rsidRPr="008A5A3C" w:rsidRDefault="00B4244B" w:rsidP="004A69B1">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8A5A3C">
        <w:rPr>
          <w:rFonts w:asciiTheme="majorHAnsi" w:eastAsia="Times New Roman" w:hAnsiTheme="majorHAnsi"/>
          <w:sz w:val="20"/>
          <w:szCs w:val="20"/>
          <w:lang w:val="es-AR"/>
        </w:rPr>
        <w:t>En</w:t>
      </w:r>
      <w:r w:rsidRPr="008A5A3C">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A752DF" w:rsidRPr="008A5A3C">
        <w:rPr>
          <w:rFonts w:asciiTheme="majorHAnsi" w:eastAsia="Times New Roman" w:hAnsiTheme="majorHAnsi"/>
          <w:sz w:val="20"/>
          <w:szCs w:val="20"/>
          <w:lang w:val="es-ES"/>
        </w:rPr>
        <w:t xml:space="preserve">los peticionarios </w:t>
      </w:r>
      <w:r w:rsidRPr="008A5A3C">
        <w:rPr>
          <w:rFonts w:asciiTheme="majorHAnsi" w:eastAsia="Times New Roman" w:hAnsiTheme="majorHAnsi"/>
          <w:sz w:val="20"/>
          <w:szCs w:val="20"/>
          <w:lang w:val="es-ES_tradnl"/>
        </w:rPr>
        <w:t xml:space="preserve">y se transcribe el acuerdo de solución </w:t>
      </w:r>
      <w:r w:rsidR="008B3F3C" w:rsidRPr="008A5A3C">
        <w:rPr>
          <w:rFonts w:asciiTheme="majorHAnsi" w:eastAsia="Times New Roman" w:hAnsiTheme="majorHAnsi"/>
          <w:sz w:val="20"/>
          <w:szCs w:val="20"/>
          <w:lang w:val="es-ES_tradnl"/>
        </w:rPr>
        <w:t>amistosa, suscrito el 9 de septiembre de 2019</w:t>
      </w:r>
      <w:r w:rsidR="004A69B1" w:rsidRPr="008A5A3C">
        <w:rPr>
          <w:rFonts w:asciiTheme="majorHAnsi" w:eastAsia="Times New Roman" w:hAnsiTheme="majorHAnsi"/>
          <w:sz w:val="20"/>
          <w:szCs w:val="20"/>
          <w:lang w:val="es-ES_tradnl"/>
        </w:rPr>
        <w:t>,</w:t>
      </w:r>
      <w:r w:rsidRPr="008A5A3C">
        <w:rPr>
          <w:rFonts w:asciiTheme="majorHAnsi" w:eastAsia="Times New Roman" w:hAnsiTheme="majorHAnsi"/>
          <w:sz w:val="20"/>
          <w:szCs w:val="20"/>
          <w:lang w:val="es-ES_tradnl"/>
        </w:rPr>
        <w:t xml:space="preserve"> </w:t>
      </w:r>
      <w:r w:rsidR="00A752DF" w:rsidRPr="008A5A3C">
        <w:rPr>
          <w:rFonts w:asciiTheme="majorHAnsi" w:eastAsia="Times New Roman" w:hAnsiTheme="majorHAnsi"/>
          <w:sz w:val="20"/>
          <w:szCs w:val="20"/>
          <w:lang w:val="es-ES_tradnl"/>
        </w:rPr>
        <w:t xml:space="preserve">por la parte peticionaria </w:t>
      </w:r>
      <w:r w:rsidRPr="008A5A3C">
        <w:rPr>
          <w:rFonts w:asciiTheme="majorHAnsi" w:eastAsia="Times New Roman" w:hAnsiTheme="majorHAnsi"/>
          <w:sz w:val="20"/>
          <w:szCs w:val="20"/>
          <w:lang w:val="es-ES_tradnl"/>
        </w:rPr>
        <w:t xml:space="preserve">y </w:t>
      </w:r>
      <w:r w:rsidR="00A752DF" w:rsidRPr="008A5A3C">
        <w:rPr>
          <w:rFonts w:asciiTheme="majorHAnsi" w:eastAsia="Times New Roman" w:hAnsiTheme="majorHAnsi"/>
          <w:sz w:val="20"/>
          <w:szCs w:val="20"/>
          <w:lang w:val="es-ES_tradnl"/>
        </w:rPr>
        <w:t>la representación</w:t>
      </w:r>
      <w:r w:rsidR="00594EAA" w:rsidRPr="008A5A3C">
        <w:rPr>
          <w:rFonts w:asciiTheme="majorHAnsi" w:eastAsia="Times New Roman" w:hAnsiTheme="majorHAnsi"/>
          <w:sz w:val="20"/>
          <w:szCs w:val="20"/>
          <w:lang w:val="es-ES_tradnl"/>
        </w:rPr>
        <w:t xml:space="preserve"> del Estado colombiano</w:t>
      </w:r>
      <w:r w:rsidRPr="008A5A3C">
        <w:rPr>
          <w:rFonts w:asciiTheme="majorHAnsi" w:eastAsia="Times New Roman" w:hAnsiTheme="majorHAnsi"/>
          <w:sz w:val="20"/>
          <w:szCs w:val="20"/>
          <w:lang w:val="es-ES_tradnl"/>
        </w:rPr>
        <w:t>. Asimismo, se aprueba el acuerdo suscrito entre las partes y se acuerda la publicación del presente informe</w:t>
      </w:r>
      <w:r w:rsidRPr="008A5A3C">
        <w:rPr>
          <w:rFonts w:asciiTheme="majorHAnsi" w:eastAsia="Times New Roman" w:hAnsiTheme="majorHAnsi"/>
          <w:sz w:val="20"/>
          <w:szCs w:val="20"/>
          <w:lang w:val="es-PE"/>
        </w:rPr>
        <w:t xml:space="preserve"> en el Informe Anual de la CIDH a la Asamblea General de la Organización de los Estados Americanos. </w:t>
      </w:r>
    </w:p>
    <w:p w:rsidR="00B4244B" w:rsidRPr="008A5A3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D6751F" w:rsidRPr="008A5A3C" w:rsidRDefault="003A6580" w:rsidP="0015163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8A5A3C">
        <w:rPr>
          <w:rFonts w:asciiTheme="majorHAnsi" w:hAnsiTheme="majorHAnsi"/>
          <w:b/>
          <w:sz w:val="20"/>
          <w:szCs w:val="20"/>
          <w:lang w:val="es-BO"/>
        </w:rPr>
        <w:t>LOS HECHOS ALEGADOS</w:t>
      </w:r>
    </w:p>
    <w:p w:rsidR="00D6751F" w:rsidRPr="008A5A3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E03A23" w:rsidRPr="008A5A3C" w:rsidRDefault="00C00144"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La parte peticionaria aleg</w:t>
      </w:r>
      <w:r w:rsidR="00A752DF" w:rsidRPr="008A5A3C">
        <w:rPr>
          <w:rFonts w:asciiTheme="majorHAnsi" w:hAnsiTheme="majorHAnsi"/>
          <w:sz w:val="20"/>
          <w:szCs w:val="20"/>
          <w:lang w:val="es-ES"/>
        </w:rPr>
        <w:t>ó</w:t>
      </w:r>
      <w:r w:rsidRPr="008A5A3C">
        <w:rPr>
          <w:rFonts w:asciiTheme="majorHAnsi" w:hAnsiTheme="majorHAnsi"/>
          <w:sz w:val="20"/>
          <w:szCs w:val="20"/>
          <w:lang w:val="es-ES"/>
        </w:rPr>
        <w:t xml:space="preserve"> que el 25 de enero de 1991</w:t>
      </w:r>
      <w:r w:rsidR="00A752DF" w:rsidRPr="008A5A3C">
        <w:rPr>
          <w:rFonts w:asciiTheme="majorHAnsi" w:hAnsiTheme="majorHAnsi"/>
          <w:sz w:val="20"/>
          <w:szCs w:val="20"/>
          <w:lang w:val="es-ES"/>
        </w:rPr>
        <w:t>,</w:t>
      </w:r>
      <w:r w:rsidRPr="008A5A3C">
        <w:rPr>
          <w:rFonts w:asciiTheme="majorHAnsi" w:hAnsiTheme="majorHAnsi"/>
          <w:sz w:val="20"/>
          <w:szCs w:val="20"/>
          <w:lang w:val="es-ES"/>
        </w:rPr>
        <w:t xml:space="preserve"> el señor Germán Eduardo Giraldo Agudelo fue “arrestado” por un grupo de hombres armados, vestidos de civil, que portaban brazaletes representativos de autoridades policiales </w:t>
      </w:r>
      <w:r w:rsidR="004A69B1" w:rsidRPr="008A5A3C">
        <w:rPr>
          <w:rFonts w:asciiTheme="majorHAnsi" w:hAnsiTheme="majorHAnsi"/>
          <w:sz w:val="20"/>
          <w:szCs w:val="20"/>
          <w:lang w:val="es-ES"/>
        </w:rPr>
        <w:t xml:space="preserve">mientras se encontraba </w:t>
      </w:r>
      <w:r w:rsidRPr="008A5A3C">
        <w:rPr>
          <w:rFonts w:asciiTheme="majorHAnsi" w:hAnsiTheme="majorHAnsi"/>
          <w:sz w:val="20"/>
          <w:szCs w:val="20"/>
          <w:lang w:val="es-ES"/>
        </w:rPr>
        <w:t xml:space="preserve">en el domicilio de su hermana. </w:t>
      </w:r>
      <w:r w:rsidR="00A752DF" w:rsidRPr="008A5A3C">
        <w:rPr>
          <w:rFonts w:asciiTheme="majorHAnsi" w:hAnsiTheme="majorHAnsi"/>
          <w:sz w:val="20"/>
          <w:szCs w:val="20"/>
          <w:lang w:val="es-ES"/>
        </w:rPr>
        <w:t>Los peticionarios indicaron</w:t>
      </w:r>
      <w:r w:rsidRPr="008A5A3C">
        <w:rPr>
          <w:rFonts w:asciiTheme="majorHAnsi" w:hAnsiTheme="majorHAnsi"/>
          <w:sz w:val="20"/>
          <w:szCs w:val="20"/>
          <w:lang w:val="es-ES"/>
        </w:rPr>
        <w:t xml:space="preserve"> que la presunta víctima </w:t>
      </w:r>
      <w:r w:rsidR="00A752DF" w:rsidRPr="008A5A3C">
        <w:rPr>
          <w:rFonts w:asciiTheme="majorHAnsi" w:hAnsiTheme="majorHAnsi"/>
          <w:sz w:val="20"/>
          <w:szCs w:val="20"/>
          <w:lang w:val="es-ES"/>
        </w:rPr>
        <w:t>habría estado</w:t>
      </w:r>
      <w:r w:rsidRPr="008A5A3C">
        <w:rPr>
          <w:rFonts w:asciiTheme="majorHAnsi" w:hAnsiTheme="majorHAnsi"/>
          <w:sz w:val="20"/>
          <w:szCs w:val="20"/>
          <w:lang w:val="es-ES"/>
        </w:rPr>
        <w:t xml:space="preserve"> </w:t>
      </w:r>
      <w:r w:rsidR="00913AB1" w:rsidRPr="008A5A3C">
        <w:rPr>
          <w:rFonts w:asciiTheme="majorHAnsi" w:hAnsiTheme="majorHAnsi"/>
          <w:sz w:val="20"/>
          <w:szCs w:val="20"/>
          <w:lang w:val="es-ES"/>
        </w:rPr>
        <w:t>desaparecida</w:t>
      </w:r>
      <w:r w:rsidRPr="008A5A3C">
        <w:rPr>
          <w:rFonts w:asciiTheme="majorHAnsi" w:hAnsiTheme="majorHAnsi"/>
          <w:sz w:val="20"/>
          <w:szCs w:val="20"/>
          <w:lang w:val="es-ES"/>
        </w:rPr>
        <w:t xml:space="preserve"> por dos días hasta que sus familiares se enteraron de su muerte, supuestamente ocurrida como parte de un enfrentamiento</w:t>
      </w:r>
      <w:r w:rsidR="00A752DF" w:rsidRPr="008A5A3C">
        <w:rPr>
          <w:rFonts w:asciiTheme="majorHAnsi" w:hAnsiTheme="majorHAnsi"/>
          <w:sz w:val="20"/>
          <w:szCs w:val="20"/>
          <w:lang w:val="es-ES"/>
        </w:rPr>
        <w:t xml:space="preserve"> entre un grupo al margen de la ley y las Fuerzas Armadas colombianas</w:t>
      </w:r>
      <w:r w:rsidRPr="008A5A3C">
        <w:rPr>
          <w:rFonts w:asciiTheme="majorHAnsi" w:hAnsiTheme="majorHAnsi"/>
          <w:sz w:val="20"/>
          <w:szCs w:val="20"/>
          <w:lang w:val="es-ES"/>
        </w:rPr>
        <w:t xml:space="preserve">. </w:t>
      </w:r>
      <w:r w:rsidR="00A752DF" w:rsidRPr="008A5A3C">
        <w:rPr>
          <w:rFonts w:asciiTheme="majorHAnsi" w:hAnsiTheme="majorHAnsi"/>
          <w:sz w:val="20"/>
          <w:szCs w:val="20"/>
          <w:lang w:val="es-ES"/>
        </w:rPr>
        <w:t>Los peticionarios alegaron</w:t>
      </w:r>
      <w:r w:rsidRPr="008A5A3C">
        <w:rPr>
          <w:rFonts w:asciiTheme="majorHAnsi" w:hAnsiTheme="majorHAnsi"/>
          <w:sz w:val="20"/>
          <w:szCs w:val="20"/>
          <w:lang w:val="es-ES"/>
        </w:rPr>
        <w:t xml:space="preserve"> que el Estado no ha investigado ni sancionado a los responsables, no ha esclarecido los hechos ni </w:t>
      </w:r>
      <w:r w:rsidR="00A752DF" w:rsidRPr="008A5A3C">
        <w:rPr>
          <w:rFonts w:asciiTheme="majorHAnsi" w:hAnsiTheme="majorHAnsi"/>
          <w:sz w:val="20"/>
          <w:szCs w:val="20"/>
          <w:lang w:val="es-ES"/>
        </w:rPr>
        <w:t xml:space="preserve">ha </w:t>
      </w:r>
      <w:r w:rsidRPr="008A5A3C">
        <w:rPr>
          <w:rFonts w:asciiTheme="majorHAnsi" w:hAnsiTheme="majorHAnsi"/>
          <w:sz w:val="20"/>
          <w:szCs w:val="20"/>
          <w:lang w:val="es-ES"/>
        </w:rPr>
        <w:t>reparado a los familiares de la presunta víctima, quienes además han sido identificados como familiares de un secuestrador, afectando tanto la dignidad y reputación de la presunta víctima</w:t>
      </w:r>
      <w:r w:rsidR="004A69B1" w:rsidRPr="008A5A3C">
        <w:rPr>
          <w:rFonts w:asciiTheme="majorHAnsi" w:hAnsiTheme="majorHAnsi"/>
          <w:sz w:val="20"/>
          <w:szCs w:val="20"/>
          <w:lang w:val="es-ES"/>
        </w:rPr>
        <w:t>,</w:t>
      </w:r>
      <w:r w:rsidRPr="008A5A3C">
        <w:rPr>
          <w:rFonts w:asciiTheme="majorHAnsi" w:hAnsiTheme="majorHAnsi"/>
          <w:sz w:val="20"/>
          <w:szCs w:val="20"/>
          <w:lang w:val="es-ES"/>
        </w:rPr>
        <w:t xml:space="preserve"> como la de sus familiares.</w:t>
      </w:r>
    </w:p>
    <w:p w:rsidR="00E03A23" w:rsidRPr="008A5A3C" w:rsidRDefault="00E03A23"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A752DF" w:rsidRPr="008A5A3C" w:rsidRDefault="00A752DF"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Los peticionarios indicaron</w:t>
      </w:r>
      <w:r w:rsidR="00C00144" w:rsidRPr="008A5A3C">
        <w:rPr>
          <w:rFonts w:asciiTheme="majorHAnsi" w:hAnsiTheme="majorHAnsi"/>
          <w:sz w:val="20"/>
          <w:szCs w:val="20"/>
          <w:lang w:val="es-ES"/>
        </w:rPr>
        <w:t xml:space="preserve"> que el mencionado grupo armado </w:t>
      </w:r>
      <w:r w:rsidRPr="008A5A3C">
        <w:rPr>
          <w:rFonts w:asciiTheme="majorHAnsi" w:hAnsiTheme="majorHAnsi"/>
          <w:sz w:val="20"/>
          <w:szCs w:val="20"/>
          <w:lang w:val="es-ES"/>
        </w:rPr>
        <w:t xml:space="preserve">habría ingresado de </w:t>
      </w:r>
      <w:r w:rsidR="00C00144" w:rsidRPr="008A5A3C">
        <w:rPr>
          <w:rFonts w:asciiTheme="majorHAnsi" w:hAnsiTheme="majorHAnsi"/>
          <w:sz w:val="20"/>
          <w:szCs w:val="20"/>
          <w:lang w:val="es-ES"/>
        </w:rPr>
        <w:t xml:space="preserve">manera arbitraria al domicilio de la hermana de la presunta víctima buscando a una persona apodada “El Gordo”. La hermana de </w:t>
      </w:r>
      <w:r w:rsidR="004A69B1" w:rsidRPr="008A5A3C">
        <w:rPr>
          <w:rFonts w:asciiTheme="majorHAnsi" w:hAnsiTheme="majorHAnsi"/>
          <w:sz w:val="20"/>
          <w:szCs w:val="20"/>
          <w:lang w:val="es-ES"/>
        </w:rPr>
        <w:t>del señor Giraldo</w:t>
      </w:r>
      <w:r w:rsidR="00C00144" w:rsidRPr="008A5A3C">
        <w:rPr>
          <w:rFonts w:asciiTheme="majorHAnsi" w:hAnsiTheme="majorHAnsi"/>
          <w:sz w:val="20"/>
          <w:szCs w:val="20"/>
          <w:lang w:val="es-ES"/>
        </w:rPr>
        <w:t xml:space="preserve"> </w:t>
      </w:r>
      <w:r w:rsidRPr="008A5A3C">
        <w:rPr>
          <w:rFonts w:asciiTheme="majorHAnsi" w:hAnsiTheme="majorHAnsi"/>
          <w:sz w:val="20"/>
          <w:szCs w:val="20"/>
          <w:lang w:val="es-ES"/>
        </w:rPr>
        <w:t>les habría indicado</w:t>
      </w:r>
      <w:r w:rsidR="00C00144" w:rsidRPr="008A5A3C">
        <w:rPr>
          <w:rFonts w:asciiTheme="majorHAnsi" w:hAnsiTheme="majorHAnsi"/>
          <w:sz w:val="20"/>
          <w:szCs w:val="20"/>
          <w:lang w:val="es-ES"/>
        </w:rPr>
        <w:t xml:space="preserve"> que no existía nadie con ese apodo en la casa y que el único varón que se encontraba era su hermano, por lo que procedieron a capturar a la presunta víctima retirándose del domicilio. </w:t>
      </w:r>
      <w:r w:rsidRPr="008A5A3C">
        <w:rPr>
          <w:rFonts w:asciiTheme="majorHAnsi" w:hAnsiTheme="majorHAnsi"/>
          <w:sz w:val="20"/>
          <w:szCs w:val="20"/>
          <w:lang w:val="es-ES"/>
        </w:rPr>
        <w:t xml:space="preserve">Los peticionarios mencionaron </w:t>
      </w:r>
      <w:r w:rsidR="00C00144" w:rsidRPr="008A5A3C">
        <w:rPr>
          <w:rFonts w:asciiTheme="majorHAnsi" w:hAnsiTheme="majorHAnsi"/>
          <w:sz w:val="20"/>
          <w:szCs w:val="20"/>
          <w:lang w:val="es-ES"/>
        </w:rPr>
        <w:t>que</w:t>
      </w:r>
      <w:r w:rsidRPr="008A5A3C">
        <w:rPr>
          <w:rFonts w:asciiTheme="majorHAnsi" w:hAnsiTheme="majorHAnsi"/>
          <w:sz w:val="20"/>
          <w:szCs w:val="20"/>
          <w:lang w:val="es-ES"/>
        </w:rPr>
        <w:t xml:space="preserve">, desde su desaparición, </w:t>
      </w:r>
      <w:r w:rsidR="00C00144" w:rsidRPr="008A5A3C">
        <w:rPr>
          <w:rFonts w:asciiTheme="majorHAnsi" w:hAnsiTheme="majorHAnsi"/>
          <w:sz w:val="20"/>
          <w:szCs w:val="20"/>
          <w:lang w:val="es-ES"/>
        </w:rPr>
        <w:t xml:space="preserve">los familiares </w:t>
      </w:r>
      <w:r w:rsidRPr="008A5A3C">
        <w:rPr>
          <w:rFonts w:asciiTheme="majorHAnsi" w:hAnsiTheme="majorHAnsi"/>
          <w:sz w:val="20"/>
          <w:szCs w:val="20"/>
          <w:lang w:val="es-ES"/>
        </w:rPr>
        <w:t>del señor Giraldo</w:t>
      </w:r>
      <w:r w:rsidR="00C00144" w:rsidRPr="008A5A3C">
        <w:rPr>
          <w:rFonts w:asciiTheme="majorHAnsi" w:hAnsiTheme="majorHAnsi"/>
          <w:sz w:val="20"/>
          <w:szCs w:val="20"/>
          <w:lang w:val="es-ES"/>
        </w:rPr>
        <w:t xml:space="preserve"> </w:t>
      </w:r>
      <w:r w:rsidRPr="008A5A3C">
        <w:rPr>
          <w:rFonts w:asciiTheme="majorHAnsi" w:hAnsiTheme="majorHAnsi"/>
          <w:sz w:val="20"/>
          <w:szCs w:val="20"/>
          <w:lang w:val="es-ES"/>
        </w:rPr>
        <w:t>iniciaron</w:t>
      </w:r>
      <w:r w:rsidR="00C00144" w:rsidRPr="008A5A3C">
        <w:rPr>
          <w:rFonts w:asciiTheme="majorHAnsi" w:hAnsiTheme="majorHAnsi"/>
          <w:sz w:val="20"/>
          <w:szCs w:val="20"/>
          <w:lang w:val="es-ES"/>
        </w:rPr>
        <w:t xml:space="preserve"> un proceso de búsqueda en las dependencias policiales de Medellín </w:t>
      </w:r>
      <w:r w:rsidRPr="008A5A3C">
        <w:rPr>
          <w:rFonts w:asciiTheme="majorHAnsi" w:hAnsiTheme="majorHAnsi"/>
          <w:sz w:val="20"/>
          <w:szCs w:val="20"/>
          <w:lang w:val="es-ES"/>
        </w:rPr>
        <w:t>durante</w:t>
      </w:r>
      <w:r w:rsidR="00C00144" w:rsidRPr="008A5A3C">
        <w:rPr>
          <w:rFonts w:asciiTheme="majorHAnsi" w:hAnsiTheme="majorHAnsi"/>
          <w:sz w:val="20"/>
          <w:szCs w:val="20"/>
          <w:lang w:val="es-ES"/>
        </w:rPr>
        <w:t xml:space="preserve"> dos días, y que </w:t>
      </w:r>
      <w:r w:rsidRPr="008A5A3C">
        <w:rPr>
          <w:rFonts w:asciiTheme="majorHAnsi" w:hAnsiTheme="majorHAnsi"/>
          <w:sz w:val="20"/>
          <w:szCs w:val="20"/>
          <w:lang w:val="es-ES"/>
        </w:rPr>
        <w:t>finalmente</w:t>
      </w:r>
      <w:r w:rsidR="00C00144" w:rsidRPr="008A5A3C">
        <w:rPr>
          <w:rFonts w:asciiTheme="majorHAnsi" w:hAnsiTheme="majorHAnsi"/>
          <w:sz w:val="20"/>
          <w:szCs w:val="20"/>
          <w:lang w:val="es-ES"/>
        </w:rPr>
        <w:t xml:space="preserve"> el 27 de enero de 1991, tuvi</w:t>
      </w:r>
      <w:r w:rsidRPr="008A5A3C">
        <w:rPr>
          <w:rFonts w:asciiTheme="majorHAnsi" w:hAnsiTheme="majorHAnsi"/>
          <w:sz w:val="20"/>
          <w:szCs w:val="20"/>
          <w:lang w:val="es-ES"/>
        </w:rPr>
        <w:t xml:space="preserve">eron conocimiento de su muerte, cuando la misma fue anunciada en los medios de </w:t>
      </w:r>
      <w:r w:rsidRPr="008A5A3C">
        <w:rPr>
          <w:rFonts w:asciiTheme="majorHAnsi" w:hAnsiTheme="majorHAnsi"/>
          <w:sz w:val="20"/>
          <w:szCs w:val="20"/>
          <w:lang w:val="es-ES"/>
        </w:rPr>
        <w:lastRenderedPageBreak/>
        <w:t>comunicación, como un fallecimiento ocurrido</w:t>
      </w:r>
      <w:r w:rsidR="00C00144" w:rsidRPr="008A5A3C">
        <w:rPr>
          <w:rFonts w:asciiTheme="majorHAnsi" w:hAnsiTheme="majorHAnsi"/>
          <w:sz w:val="20"/>
          <w:szCs w:val="20"/>
          <w:lang w:val="es-ES"/>
        </w:rPr>
        <w:t xml:space="preserve"> durante </w:t>
      </w:r>
      <w:r w:rsidRPr="008A5A3C">
        <w:rPr>
          <w:rFonts w:asciiTheme="majorHAnsi" w:hAnsiTheme="majorHAnsi"/>
          <w:sz w:val="20"/>
          <w:szCs w:val="20"/>
          <w:lang w:val="es-ES"/>
        </w:rPr>
        <w:t>un</w:t>
      </w:r>
      <w:r w:rsidR="00C00144" w:rsidRPr="008A5A3C">
        <w:rPr>
          <w:rFonts w:asciiTheme="majorHAnsi" w:hAnsiTheme="majorHAnsi"/>
          <w:sz w:val="20"/>
          <w:szCs w:val="20"/>
          <w:lang w:val="es-ES"/>
        </w:rPr>
        <w:t xml:space="preserve"> enfrentamiento </w:t>
      </w:r>
      <w:r w:rsidRPr="008A5A3C">
        <w:rPr>
          <w:rFonts w:asciiTheme="majorHAnsi" w:hAnsiTheme="majorHAnsi"/>
          <w:sz w:val="20"/>
          <w:szCs w:val="20"/>
          <w:lang w:val="es-ES"/>
        </w:rPr>
        <w:t xml:space="preserve">entre las Fuerzas Armadas y un grupo de secuestradores, en el marco del operativo de rescate de la </w:t>
      </w:r>
      <w:r w:rsidR="00C00144" w:rsidRPr="008A5A3C">
        <w:rPr>
          <w:rFonts w:asciiTheme="majorHAnsi" w:hAnsiTheme="majorHAnsi"/>
          <w:sz w:val="20"/>
          <w:szCs w:val="20"/>
          <w:lang w:val="es-ES"/>
        </w:rPr>
        <w:t>periodista</w:t>
      </w:r>
      <w:r w:rsidRPr="008A5A3C">
        <w:rPr>
          <w:rFonts w:asciiTheme="majorHAnsi" w:hAnsiTheme="majorHAnsi"/>
          <w:sz w:val="20"/>
          <w:szCs w:val="20"/>
          <w:lang w:val="es-ES"/>
        </w:rPr>
        <w:t xml:space="preserve"> Diana Consuelo Turbay de Uribe. En ese sentido,</w:t>
      </w:r>
      <w:r w:rsidR="00C00144" w:rsidRPr="008A5A3C">
        <w:rPr>
          <w:rFonts w:asciiTheme="majorHAnsi" w:hAnsiTheme="majorHAnsi"/>
          <w:sz w:val="20"/>
          <w:szCs w:val="20"/>
          <w:lang w:val="es-ES"/>
        </w:rPr>
        <w:t xml:space="preserve"> el señ</w:t>
      </w:r>
      <w:r w:rsidRPr="008A5A3C">
        <w:rPr>
          <w:rFonts w:asciiTheme="majorHAnsi" w:hAnsiTheme="majorHAnsi"/>
          <w:sz w:val="20"/>
          <w:szCs w:val="20"/>
          <w:lang w:val="es-ES"/>
        </w:rPr>
        <w:t>or Giraldo Agudelo habría sido identificado</w:t>
      </w:r>
      <w:r w:rsidR="004A69B1" w:rsidRPr="008A5A3C">
        <w:rPr>
          <w:rFonts w:asciiTheme="majorHAnsi" w:hAnsiTheme="majorHAnsi"/>
          <w:sz w:val="20"/>
          <w:szCs w:val="20"/>
          <w:lang w:val="es-ES"/>
        </w:rPr>
        <w:t xml:space="preserve"> públicamente</w:t>
      </w:r>
      <w:r w:rsidRPr="008A5A3C">
        <w:rPr>
          <w:rFonts w:asciiTheme="majorHAnsi" w:hAnsiTheme="majorHAnsi"/>
          <w:sz w:val="20"/>
          <w:szCs w:val="20"/>
          <w:lang w:val="es-ES"/>
        </w:rPr>
        <w:t xml:space="preserve"> </w:t>
      </w:r>
      <w:r w:rsidR="00C00144" w:rsidRPr="008A5A3C">
        <w:rPr>
          <w:rFonts w:asciiTheme="majorHAnsi" w:hAnsiTheme="majorHAnsi"/>
          <w:sz w:val="20"/>
          <w:szCs w:val="20"/>
          <w:lang w:val="es-ES"/>
        </w:rPr>
        <w:t xml:space="preserve">como </w:t>
      </w:r>
      <w:r w:rsidRPr="008A5A3C">
        <w:rPr>
          <w:rFonts w:asciiTheme="majorHAnsi" w:hAnsiTheme="majorHAnsi"/>
          <w:sz w:val="20"/>
          <w:szCs w:val="20"/>
          <w:lang w:val="es-ES"/>
        </w:rPr>
        <w:t>miembro</w:t>
      </w:r>
      <w:r w:rsidR="00C00144" w:rsidRPr="008A5A3C">
        <w:rPr>
          <w:rFonts w:asciiTheme="majorHAnsi" w:hAnsiTheme="majorHAnsi"/>
          <w:sz w:val="20"/>
          <w:szCs w:val="20"/>
          <w:lang w:val="es-ES"/>
        </w:rPr>
        <w:t xml:space="preserve"> del grupo de secuestradores participantes. </w:t>
      </w:r>
    </w:p>
    <w:p w:rsidR="00A752DF" w:rsidRPr="008A5A3C" w:rsidRDefault="00A752DF" w:rsidP="00151638">
      <w:pPr>
        <w:pStyle w:val="ListParagraph"/>
        <w:ind w:left="0" w:firstLine="720"/>
        <w:rPr>
          <w:rFonts w:asciiTheme="majorHAnsi" w:hAnsiTheme="majorHAnsi"/>
          <w:sz w:val="20"/>
          <w:szCs w:val="20"/>
          <w:lang w:val="es-ES"/>
        </w:rPr>
      </w:pPr>
    </w:p>
    <w:p w:rsidR="00D6751F" w:rsidRPr="008A5A3C" w:rsidRDefault="00A752DF"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Los peticionarios precisaron</w:t>
      </w:r>
      <w:r w:rsidR="00C00144" w:rsidRPr="008A5A3C">
        <w:rPr>
          <w:rFonts w:asciiTheme="majorHAnsi" w:hAnsiTheme="majorHAnsi"/>
          <w:sz w:val="20"/>
          <w:szCs w:val="20"/>
          <w:lang w:val="es-ES"/>
        </w:rPr>
        <w:t xml:space="preserve"> que la zona donde se llevó a cabo el enfrentamiento se encontraba bajo control de las Fuerzas de Seguridad del Estado</w:t>
      </w:r>
      <w:r w:rsidR="00151638" w:rsidRPr="008A5A3C">
        <w:rPr>
          <w:rFonts w:asciiTheme="majorHAnsi" w:hAnsiTheme="majorHAnsi"/>
          <w:sz w:val="20"/>
          <w:szCs w:val="20"/>
          <w:lang w:val="es-ES"/>
        </w:rPr>
        <w:t xml:space="preserve"> en una vereda del Municipio de Copacabana</w:t>
      </w:r>
      <w:r w:rsidR="00C00144" w:rsidRPr="008A5A3C">
        <w:rPr>
          <w:rFonts w:asciiTheme="majorHAnsi" w:hAnsiTheme="majorHAnsi"/>
          <w:sz w:val="20"/>
          <w:szCs w:val="20"/>
          <w:lang w:val="es-ES"/>
        </w:rPr>
        <w:t xml:space="preserve">, por lo que </w:t>
      </w:r>
      <w:r w:rsidRPr="008A5A3C">
        <w:rPr>
          <w:rFonts w:asciiTheme="majorHAnsi" w:hAnsiTheme="majorHAnsi"/>
          <w:sz w:val="20"/>
          <w:szCs w:val="20"/>
          <w:lang w:val="es-ES"/>
        </w:rPr>
        <w:t>les pareció</w:t>
      </w:r>
      <w:r w:rsidR="00C00144" w:rsidRPr="008A5A3C">
        <w:rPr>
          <w:rFonts w:asciiTheme="majorHAnsi" w:hAnsiTheme="majorHAnsi"/>
          <w:sz w:val="20"/>
          <w:szCs w:val="20"/>
          <w:lang w:val="es-ES"/>
        </w:rPr>
        <w:t xml:space="preserve"> extraño que la presunta víctima se hubiese encontrado allí después de ser secuestrada y</w:t>
      </w:r>
      <w:r w:rsidRPr="008A5A3C">
        <w:rPr>
          <w:rFonts w:asciiTheme="majorHAnsi" w:hAnsiTheme="majorHAnsi"/>
          <w:sz w:val="20"/>
          <w:szCs w:val="20"/>
          <w:lang w:val="es-ES"/>
        </w:rPr>
        <w:t xml:space="preserve"> que</w:t>
      </w:r>
      <w:r w:rsidR="00C00144" w:rsidRPr="008A5A3C">
        <w:rPr>
          <w:rFonts w:asciiTheme="majorHAnsi" w:hAnsiTheme="majorHAnsi"/>
          <w:sz w:val="20"/>
          <w:szCs w:val="20"/>
          <w:lang w:val="es-ES"/>
        </w:rPr>
        <w:t xml:space="preserve"> fuera señalada como copartícipe del secuestro de la periodista.</w:t>
      </w:r>
    </w:p>
    <w:p w:rsidR="00D6751F" w:rsidRPr="008A5A3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D6751F" w:rsidRPr="008A5A3C" w:rsidRDefault="00A752DF"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Los peticionarios indicaron</w:t>
      </w:r>
      <w:r w:rsidR="00C00144" w:rsidRPr="008A5A3C">
        <w:rPr>
          <w:rFonts w:asciiTheme="majorHAnsi" w:hAnsiTheme="majorHAnsi"/>
          <w:sz w:val="20"/>
          <w:szCs w:val="20"/>
          <w:lang w:val="es-ES"/>
        </w:rPr>
        <w:t xml:space="preserve"> que una vez acontecidos los hechos, un periodista se comunicó telefónicamente con la madre del señor Giraldo Agudelo a fin de concertar una entrevista con ella y realizar una publicación en la prensa respecto de la muerte de la presunta víctima. Sin embargo, a los pocos días le informaron que no se realizaría tal publicación ya que habían amenazado al periodista encargado. </w:t>
      </w:r>
      <w:r w:rsidR="00F94B86" w:rsidRPr="008A5A3C">
        <w:rPr>
          <w:rFonts w:asciiTheme="majorHAnsi" w:hAnsiTheme="majorHAnsi"/>
          <w:sz w:val="20"/>
          <w:szCs w:val="20"/>
          <w:lang w:val="es-ES"/>
        </w:rPr>
        <w:t>Los peticionarios señalaron</w:t>
      </w:r>
      <w:r w:rsidR="00C00144" w:rsidRPr="008A5A3C">
        <w:rPr>
          <w:rFonts w:asciiTheme="majorHAnsi" w:hAnsiTheme="majorHAnsi"/>
          <w:sz w:val="20"/>
          <w:szCs w:val="20"/>
          <w:lang w:val="es-ES"/>
        </w:rPr>
        <w:t xml:space="preserve"> que</w:t>
      </w:r>
      <w:r w:rsidR="00F94B86" w:rsidRPr="008A5A3C">
        <w:rPr>
          <w:rFonts w:asciiTheme="majorHAnsi" w:hAnsiTheme="majorHAnsi"/>
          <w:sz w:val="20"/>
          <w:szCs w:val="20"/>
          <w:lang w:val="es-ES"/>
        </w:rPr>
        <w:t>,</w:t>
      </w:r>
      <w:r w:rsidR="00C00144" w:rsidRPr="008A5A3C">
        <w:rPr>
          <w:rFonts w:asciiTheme="majorHAnsi" w:hAnsiTheme="majorHAnsi"/>
          <w:sz w:val="20"/>
          <w:szCs w:val="20"/>
          <w:lang w:val="es-ES"/>
        </w:rPr>
        <w:t xml:space="preserve"> </w:t>
      </w:r>
      <w:r w:rsidR="00F94B86" w:rsidRPr="008A5A3C">
        <w:rPr>
          <w:rFonts w:asciiTheme="majorHAnsi" w:hAnsiTheme="majorHAnsi"/>
          <w:sz w:val="20"/>
          <w:szCs w:val="20"/>
          <w:lang w:val="es-ES"/>
        </w:rPr>
        <w:t>dado que para ese momento</w:t>
      </w:r>
      <w:r w:rsidR="00C00144" w:rsidRPr="008A5A3C">
        <w:rPr>
          <w:rFonts w:asciiTheme="majorHAnsi" w:hAnsiTheme="majorHAnsi"/>
          <w:sz w:val="20"/>
          <w:szCs w:val="20"/>
          <w:lang w:val="es-ES"/>
        </w:rPr>
        <w:t xml:space="preserve"> únicamente el periodista y la madre de la presunta víctima tenían conocimiento de </w:t>
      </w:r>
      <w:r w:rsidR="00F94B86" w:rsidRPr="008A5A3C">
        <w:rPr>
          <w:rFonts w:asciiTheme="majorHAnsi" w:hAnsiTheme="majorHAnsi"/>
          <w:sz w:val="20"/>
          <w:szCs w:val="20"/>
          <w:lang w:val="es-ES"/>
        </w:rPr>
        <w:t>la programación de dicha</w:t>
      </w:r>
      <w:r w:rsidR="00C00144" w:rsidRPr="008A5A3C">
        <w:rPr>
          <w:rFonts w:asciiTheme="majorHAnsi" w:hAnsiTheme="majorHAnsi"/>
          <w:sz w:val="20"/>
          <w:szCs w:val="20"/>
          <w:lang w:val="es-ES"/>
        </w:rPr>
        <w:t xml:space="preserve"> entrevista, </w:t>
      </w:r>
      <w:r w:rsidR="00F94B86" w:rsidRPr="008A5A3C">
        <w:rPr>
          <w:rFonts w:asciiTheme="majorHAnsi" w:hAnsiTheme="majorHAnsi"/>
          <w:sz w:val="20"/>
          <w:szCs w:val="20"/>
          <w:lang w:val="es-ES"/>
        </w:rPr>
        <w:t xml:space="preserve">podía asumirse que </w:t>
      </w:r>
      <w:r w:rsidR="00C00144" w:rsidRPr="008A5A3C">
        <w:rPr>
          <w:rFonts w:asciiTheme="majorHAnsi" w:hAnsiTheme="majorHAnsi"/>
          <w:sz w:val="20"/>
          <w:szCs w:val="20"/>
          <w:lang w:val="es-ES"/>
        </w:rPr>
        <w:t xml:space="preserve">las líneas telefónicas se encontraban intervenidas, </w:t>
      </w:r>
      <w:r w:rsidR="00F94B86" w:rsidRPr="008A5A3C">
        <w:rPr>
          <w:rFonts w:asciiTheme="majorHAnsi" w:hAnsiTheme="majorHAnsi"/>
          <w:sz w:val="20"/>
          <w:szCs w:val="20"/>
          <w:lang w:val="es-ES"/>
        </w:rPr>
        <w:t xml:space="preserve">lo cual generó un temor fundado en los familiares de </w:t>
      </w:r>
      <w:r w:rsidR="00C00144" w:rsidRPr="008A5A3C">
        <w:rPr>
          <w:rFonts w:asciiTheme="majorHAnsi" w:hAnsiTheme="majorHAnsi"/>
          <w:sz w:val="20"/>
          <w:szCs w:val="20"/>
          <w:lang w:val="es-ES"/>
        </w:rPr>
        <w:t xml:space="preserve">la presunta víctima. </w:t>
      </w:r>
      <w:r w:rsidR="00F94B86" w:rsidRPr="008A5A3C">
        <w:rPr>
          <w:rFonts w:asciiTheme="majorHAnsi" w:hAnsiTheme="majorHAnsi"/>
          <w:sz w:val="20"/>
          <w:szCs w:val="20"/>
          <w:lang w:val="es-ES"/>
        </w:rPr>
        <w:t>Por lo anterior, los familiares del señor Giraldo Agudelo se abstuvieron de ejercer las acciones penales correspondientes</w:t>
      </w:r>
      <w:r w:rsidR="00C00144" w:rsidRPr="008A5A3C">
        <w:rPr>
          <w:rFonts w:asciiTheme="majorHAnsi" w:hAnsiTheme="majorHAnsi"/>
          <w:sz w:val="20"/>
          <w:szCs w:val="20"/>
          <w:lang w:val="es-ES"/>
        </w:rPr>
        <w:t>.</w:t>
      </w:r>
    </w:p>
    <w:p w:rsidR="00D6751F" w:rsidRPr="008A5A3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D6751F" w:rsidRPr="008A5A3C" w:rsidRDefault="00F94B86"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Los peticionarios relataron</w:t>
      </w:r>
      <w:r w:rsidR="00C00144" w:rsidRPr="008A5A3C">
        <w:rPr>
          <w:rFonts w:asciiTheme="majorHAnsi" w:hAnsiTheme="majorHAnsi"/>
          <w:sz w:val="20"/>
          <w:szCs w:val="20"/>
          <w:lang w:val="es-ES"/>
        </w:rPr>
        <w:t xml:space="preserve"> que el proceso penal por la muerte de la presunta víctima, fue </w:t>
      </w:r>
      <w:r w:rsidRPr="008A5A3C">
        <w:rPr>
          <w:rFonts w:asciiTheme="majorHAnsi" w:hAnsiTheme="majorHAnsi"/>
          <w:sz w:val="20"/>
          <w:szCs w:val="20"/>
          <w:lang w:val="es-ES"/>
        </w:rPr>
        <w:t>adelantado</w:t>
      </w:r>
      <w:r w:rsidR="00C00144" w:rsidRPr="008A5A3C">
        <w:rPr>
          <w:rFonts w:asciiTheme="majorHAnsi" w:hAnsiTheme="majorHAnsi"/>
          <w:sz w:val="20"/>
          <w:szCs w:val="20"/>
          <w:lang w:val="es-ES"/>
        </w:rPr>
        <w:t xml:space="preserve"> en Jurisdicción Penal Militar, </w:t>
      </w:r>
      <w:r w:rsidRPr="008A5A3C">
        <w:rPr>
          <w:rFonts w:asciiTheme="majorHAnsi" w:hAnsiTheme="majorHAnsi"/>
          <w:sz w:val="20"/>
          <w:szCs w:val="20"/>
          <w:lang w:val="es-ES"/>
        </w:rPr>
        <w:t xml:space="preserve">y que </w:t>
      </w:r>
      <w:r w:rsidR="00C00144" w:rsidRPr="008A5A3C">
        <w:rPr>
          <w:rFonts w:asciiTheme="majorHAnsi" w:hAnsiTheme="majorHAnsi"/>
          <w:sz w:val="20"/>
          <w:szCs w:val="20"/>
          <w:lang w:val="es-ES"/>
        </w:rPr>
        <w:t xml:space="preserve">el Juez 93 de Instrucción Penal Militar </w:t>
      </w:r>
      <w:r w:rsidRPr="008A5A3C">
        <w:rPr>
          <w:rFonts w:asciiTheme="majorHAnsi" w:hAnsiTheme="majorHAnsi"/>
          <w:sz w:val="20"/>
          <w:szCs w:val="20"/>
          <w:lang w:val="es-ES"/>
        </w:rPr>
        <w:t>habría desestimado</w:t>
      </w:r>
      <w:r w:rsidR="00C00144" w:rsidRPr="008A5A3C">
        <w:rPr>
          <w:rFonts w:asciiTheme="majorHAnsi" w:hAnsiTheme="majorHAnsi"/>
          <w:sz w:val="20"/>
          <w:szCs w:val="20"/>
          <w:lang w:val="es-ES"/>
        </w:rPr>
        <w:t xml:space="preserve"> una serie de </w:t>
      </w:r>
      <w:r w:rsidRPr="008A5A3C">
        <w:rPr>
          <w:rFonts w:asciiTheme="majorHAnsi" w:hAnsiTheme="majorHAnsi"/>
          <w:sz w:val="20"/>
          <w:szCs w:val="20"/>
          <w:lang w:val="es-ES"/>
        </w:rPr>
        <w:t xml:space="preserve">irregularidades </w:t>
      </w:r>
      <w:r w:rsidR="00C00144" w:rsidRPr="008A5A3C">
        <w:rPr>
          <w:rFonts w:asciiTheme="majorHAnsi" w:hAnsiTheme="majorHAnsi"/>
          <w:sz w:val="20"/>
          <w:szCs w:val="20"/>
          <w:lang w:val="es-ES"/>
        </w:rPr>
        <w:t>denunciadas</w:t>
      </w:r>
      <w:r w:rsidRPr="008A5A3C">
        <w:rPr>
          <w:rFonts w:asciiTheme="majorHAnsi" w:hAnsiTheme="majorHAnsi"/>
          <w:sz w:val="20"/>
          <w:szCs w:val="20"/>
          <w:lang w:val="es-ES"/>
        </w:rPr>
        <w:t xml:space="preserve"> durante dicho proceso. En ese sentido, los peticionarios indicaron que, a través de R</w:t>
      </w:r>
      <w:r w:rsidR="00C00144" w:rsidRPr="008A5A3C">
        <w:rPr>
          <w:rFonts w:asciiTheme="majorHAnsi" w:hAnsiTheme="majorHAnsi"/>
          <w:sz w:val="20"/>
          <w:szCs w:val="20"/>
          <w:lang w:val="es-ES"/>
        </w:rPr>
        <w:t>esolución del 31 de enero de 1992</w:t>
      </w:r>
      <w:r w:rsidRPr="008A5A3C">
        <w:rPr>
          <w:rFonts w:asciiTheme="majorHAnsi" w:hAnsiTheme="majorHAnsi"/>
          <w:sz w:val="20"/>
          <w:szCs w:val="20"/>
          <w:lang w:val="es-ES"/>
        </w:rPr>
        <w:t>, se</w:t>
      </w:r>
      <w:r w:rsidR="00C00144" w:rsidRPr="008A5A3C">
        <w:rPr>
          <w:rFonts w:asciiTheme="majorHAnsi" w:hAnsiTheme="majorHAnsi"/>
          <w:sz w:val="20"/>
          <w:szCs w:val="20"/>
          <w:lang w:val="es-ES"/>
        </w:rPr>
        <w:t xml:space="preserve"> absolvió a los policías participantes</w:t>
      </w:r>
      <w:r w:rsidRPr="008A5A3C">
        <w:rPr>
          <w:rFonts w:asciiTheme="majorHAnsi" w:hAnsiTheme="majorHAnsi"/>
          <w:sz w:val="20"/>
          <w:szCs w:val="20"/>
          <w:lang w:val="es-ES"/>
        </w:rPr>
        <w:t>,</w:t>
      </w:r>
      <w:r w:rsidR="00C00144" w:rsidRPr="008A5A3C">
        <w:rPr>
          <w:rFonts w:asciiTheme="majorHAnsi" w:hAnsiTheme="majorHAnsi"/>
          <w:sz w:val="20"/>
          <w:szCs w:val="20"/>
          <w:lang w:val="es-ES"/>
        </w:rPr>
        <w:t xml:space="preserve"> </w:t>
      </w:r>
      <w:r w:rsidRPr="008A5A3C">
        <w:rPr>
          <w:rFonts w:asciiTheme="majorHAnsi" w:hAnsiTheme="majorHAnsi"/>
          <w:sz w:val="20"/>
          <w:szCs w:val="20"/>
          <w:lang w:val="es-ES"/>
        </w:rPr>
        <w:t xml:space="preserve">por considerar que los </w:t>
      </w:r>
      <w:r w:rsidR="00C00144" w:rsidRPr="008A5A3C">
        <w:rPr>
          <w:rFonts w:asciiTheme="majorHAnsi" w:hAnsiTheme="majorHAnsi"/>
          <w:sz w:val="20"/>
          <w:szCs w:val="20"/>
          <w:lang w:val="es-ES"/>
        </w:rPr>
        <w:t>hecho</w:t>
      </w:r>
      <w:r w:rsidRPr="008A5A3C">
        <w:rPr>
          <w:rFonts w:asciiTheme="majorHAnsi" w:hAnsiTheme="majorHAnsi"/>
          <w:sz w:val="20"/>
          <w:szCs w:val="20"/>
          <w:lang w:val="es-ES"/>
        </w:rPr>
        <w:t>s</w:t>
      </w:r>
      <w:r w:rsidR="00C00144" w:rsidRPr="008A5A3C">
        <w:rPr>
          <w:rFonts w:asciiTheme="majorHAnsi" w:hAnsiTheme="majorHAnsi"/>
          <w:sz w:val="20"/>
          <w:szCs w:val="20"/>
          <w:lang w:val="es-ES"/>
        </w:rPr>
        <w:t xml:space="preserve"> </w:t>
      </w:r>
      <w:r w:rsidRPr="008A5A3C">
        <w:rPr>
          <w:rFonts w:asciiTheme="majorHAnsi" w:hAnsiTheme="majorHAnsi"/>
          <w:sz w:val="20"/>
          <w:szCs w:val="20"/>
          <w:lang w:val="es-ES"/>
        </w:rPr>
        <w:t>ocurrieron</w:t>
      </w:r>
      <w:r w:rsidR="00C00144" w:rsidRPr="008A5A3C">
        <w:rPr>
          <w:rFonts w:asciiTheme="majorHAnsi" w:hAnsiTheme="majorHAnsi"/>
          <w:sz w:val="20"/>
          <w:szCs w:val="20"/>
          <w:lang w:val="es-ES"/>
        </w:rPr>
        <w:t xml:space="preserve"> en actos propios de servicio. Dicha resolución fue confirmada por el Tribunal Superior Militar el 9 de febrero de 1993.</w:t>
      </w:r>
    </w:p>
    <w:p w:rsidR="00D6751F" w:rsidRPr="008A5A3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F94B86" w:rsidRPr="008A5A3C" w:rsidRDefault="00C00144"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 xml:space="preserve">En </w:t>
      </w:r>
      <w:r w:rsidR="00151638" w:rsidRPr="008A5A3C">
        <w:rPr>
          <w:rFonts w:asciiTheme="majorHAnsi" w:hAnsiTheme="majorHAnsi"/>
          <w:sz w:val="20"/>
          <w:szCs w:val="20"/>
          <w:lang w:val="es-ES"/>
        </w:rPr>
        <w:t>relació</w:t>
      </w:r>
      <w:r w:rsidR="00F94B86" w:rsidRPr="008A5A3C">
        <w:rPr>
          <w:rFonts w:asciiTheme="majorHAnsi" w:hAnsiTheme="majorHAnsi"/>
          <w:sz w:val="20"/>
          <w:szCs w:val="20"/>
          <w:lang w:val="es-ES"/>
        </w:rPr>
        <w:t>n al proceso disciplinario</w:t>
      </w:r>
      <w:r w:rsidRPr="008A5A3C">
        <w:rPr>
          <w:rFonts w:asciiTheme="majorHAnsi" w:hAnsiTheme="majorHAnsi"/>
          <w:sz w:val="20"/>
          <w:szCs w:val="20"/>
          <w:lang w:val="es-ES"/>
        </w:rPr>
        <w:t xml:space="preserve">, la Procuraduría Delegada </w:t>
      </w:r>
      <w:r w:rsidR="00151638" w:rsidRPr="008A5A3C">
        <w:rPr>
          <w:rFonts w:asciiTheme="majorHAnsi" w:hAnsiTheme="majorHAnsi"/>
          <w:sz w:val="20"/>
          <w:szCs w:val="20"/>
          <w:lang w:val="es-ES"/>
        </w:rPr>
        <w:t>de</w:t>
      </w:r>
      <w:r w:rsidRPr="008A5A3C">
        <w:rPr>
          <w:rFonts w:asciiTheme="majorHAnsi" w:hAnsiTheme="majorHAnsi"/>
          <w:sz w:val="20"/>
          <w:szCs w:val="20"/>
          <w:lang w:val="es-ES"/>
        </w:rPr>
        <w:t xml:space="preserve"> la Policía Judicial y Administrativa </w:t>
      </w:r>
      <w:r w:rsidR="00F94B86" w:rsidRPr="008A5A3C">
        <w:rPr>
          <w:rFonts w:asciiTheme="majorHAnsi" w:hAnsiTheme="majorHAnsi"/>
          <w:sz w:val="20"/>
          <w:szCs w:val="20"/>
          <w:lang w:val="es-ES"/>
        </w:rPr>
        <w:t>habría investigado</w:t>
      </w:r>
      <w:r w:rsidRPr="008A5A3C">
        <w:rPr>
          <w:rFonts w:asciiTheme="majorHAnsi" w:hAnsiTheme="majorHAnsi"/>
          <w:sz w:val="20"/>
          <w:szCs w:val="20"/>
          <w:lang w:val="es-ES"/>
        </w:rPr>
        <w:t xml:space="preserve"> a los policías que participaron en el operativo el día de los hechos detectando irregularidades relacionadas con la muerte de la presunta víctima. Sin embargo, mediante fallo de 14 de enero de 1992 </w:t>
      </w:r>
      <w:r w:rsidR="00F94B86" w:rsidRPr="008A5A3C">
        <w:rPr>
          <w:rFonts w:asciiTheme="majorHAnsi" w:hAnsiTheme="majorHAnsi"/>
          <w:sz w:val="20"/>
          <w:szCs w:val="20"/>
          <w:lang w:val="es-ES"/>
        </w:rPr>
        <w:t>habría absuelto</w:t>
      </w:r>
      <w:r w:rsidRPr="008A5A3C">
        <w:rPr>
          <w:rFonts w:asciiTheme="majorHAnsi" w:hAnsiTheme="majorHAnsi"/>
          <w:sz w:val="20"/>
          <w:szCs w:val="20"/>
          <w:lang w:val="es-ES"/>
        </w:rPr>
        <w:t xml:space="preserve"> de los cargos a</w:t>
      </w:r>
      <w:r w:rsidR="00F94B86" w:rsidRPr="008A5A3C">
        <w:rPr>
          <w:rFonts w:asciiTheme="majorHAnsi" w:hAnsiTheme="majorHAnsi"/>
          <w:sz w:val="20"/>
          <w:szCs w:val="20"/>
          <w:lang w:val="es-ES"/>
        </w:rPr>
        <w:t xml:space="preserve"> estos</w:t>
      </w:r>
      <w:r w:rsidRPr="008A5A3C">
        <w:rPr>
          <w:rFonts w:asciiTheme="majorHAnsi" w:hAnsiTheme="majorHAnsi"/>
          <w:sz w:val="20"/>
          <w:szCs w:val="20"/>
          <w:lang w:val="es-ES"/>
        </w:rPr>
        <w:t xml:space="preserve"> func</w:t>
      </w:r>
      <w:r w:rsidR="00F94B86" w:rsidRPr="008A5A3C">
        <w:rPr>
          <w:rFonts w:asciiTheme="majorHAnsi" w:hAnsiTheme="majorHAnsi"/>
          <w:sz w:val="20"/>
          <w:szCs w:val="20"/>
          <w:lang w:val="es-ES"/>
        </w:rPr>
        <w:t xml:space="preserve">ionarios de la Policía Nacional, por </w:t>
      </w:r>
      <w:r w:rsidRPr="008A5A3C">
        <w:rPr>
          <w:rFonts w:asciiTheme="majorHAnsi" w:hAnsiTheme="majorHAnsi"/>
          <w:sz w:val="20"/>
          <w:szCs w:val="20"/>
          <w:lang w:val="es-ES"/>
        </w:rPr>
        <w:t>considerar que no existía certeza sobre la conducta en el pliego acusatorio o pliego de cargos.</w:t>
      </w:r>
    </w:p>
    <w:p w:rsidR="00F94B86" w:rsidRPr="008A5A3C" w:rsidRDefault="00F94B86" w:rsidP="00151638">
      <w:pPr>
        <w:pStyle w:val="ListParagraph"/>
        <w:ind w:left="0" w:firstLine="720"/>
        <w:rPr>
          <w:rFonts w:asciiTheme="majorHAnsi" w:hAnsiTheme="majorHAnsi"/>
          <w:sz w:val="20"/>
          <w:szCs w:val="20"/>
          <w:lang w:val="es-ES"/>
        </w:rPr>
      </w:pPr>
    </w:p>
    <w:p w:rsidR="00151638" w:rsidRPr="008A5A3C" w:rsidRDefault="00151638"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Por otro lado, en relació</w:t>
      </w:r>
      <w:r w:rsidR="00F94B86" w:rsidRPr="008A5A3C">
        <w:rPr>
          <w:rFonts w:asciiTheme="majorHAnsi" w:hAnsiTheme="majorHAnsi"/>
          <w:sz w:val="20"/>
          <w:szCs w:val="20"/>
          <w:lang w:val="es-ES"/>
        </w:rPr>
        <w:t>n a los recursos contencioso administrativos, los peticionarios señalaron</w:t>
      </w:r>
      <w:r w:rsidR="004D21EB" w:rsidRPr="008A5A3C">
        <w:rPr>
          <w:rFonts w:asciiTheme="majorHAnsi" w:hAnsiTheme="majorHAnsi"/>
          <w:sz w:val="20"/>
          <w:szCs w:val="20"/>
          <w:lang w:val="es-ES"/>
        </w:rPr>
        <w:t xml:space="preserve"> que los familiares de la presunta víctima promovieron una acción de reparación directa en la </w:t>
      </w:r>
      <w:r w:rsidR="00F94B86" w:rsidRPr="008A5A3C">
        <w:rPr>
          <w:rFonts w:asciiTheme="majorHAnsi" w:hAnsiTheme="majorHAnsi"/>
          <w:sz w:val="20"/>
          <w:szCs w:val="20"/>
          <w:lang w:val="es-ES"/>
        </w:rPr>
        <w:t>Jurisdicción Contenciosa A</w:t>
      </w:r>
      <w:r w:rsidR="004D21EB" w:rsidRPr="008A5A3C">
        <w:rPr>
          <w:rFonts w:asciiTheme="majorHAnsi" w:hAnsiTheme="majorHAnsi"/>
          <w:sz w:val="20"/>
          <w:szCs w:val="20"/>
          <w:lang w:val="es-ES"/>
        </w:rPr>
        <w:t xml:space="preserve">dministrativa, </w:t>
      </w:r>
      <w:r w:rsidR="00F94B86" w:rsidRPr="008A5A3C">
        <w:rPr>
          <w:rFonts w:asciiTheme="majorHAnsi" w:hAnsiTheme="majorHAnsi"/>
          <w:sz w:val="20"/>
          <w:szCs w:val="20"/>
          <w:lang w:val="es-ES"/>
        </w:rPr>
        <w:t>en proceso</w:t>
      </w:r>
      <w:r w:rsidR="004D21EB" w:rsidRPr="008A5A3C">
        <w:rPr>
          <w:rFonts w:asciiTheme="majorHAnsi" w:hAnsiTheme="majorHAnsi"/>
          <w:sz w:val="20"/>
          <w:szCs w:val="20"/>
          <w:lang w:val="es-ES"/>
        </w:rPr>
        <w:t xml:space="preserve"> radicado ante la Sala de Decisión Octava del Tribunal Contencioso Administrativo de Antioquia. </w:t>
      </w:r>
      <w:r w:rsidR="00F94B86" w:rsidRPr="008A5A3C">
        <w:rPr>
          <w:rFonts w:asciiTheme="majorHAnsi" w:hAnsiTheme="majorHAnsi"/>
          <w:sz w:val="20"/>
          <w:szCs w:val="20"/>
          <w:lang w:val="es-ES"/>
        </w:rPr>
        <w:t xml:space="preserve">Según lo peticionarios, el 15 de abril de 1999, dicha instancia </w:t>
      </w:r>
      <w:r w:rsidR="004D21EB" w:rsidRPr="008A5A3C">
        <w:rPr>
          <w:rFonts w:asciiTheme="majorHAnsi" w:hAnsiTheme="majorHAnsi"/>
          <w:sz w:val="20"/>
          <w:szCs w:val="20"/>
          <w:lang w:val="es-ES"/>
        </w:rPr>
        <w:t>declaró como responsable a la</w:t>
      </w:r>
      <w:r w:rsidRPr="008A5A3C">
        <w:rPr>
          <w:rFonts w:asciiTheme="majorHAnsi" w:hAnsiTheme="majorHAnsi"/>
          <w:sz w:val="20"/>
          <w:szCs w:val="20"/>
          <w:lang w:val="es-ES"/>
        </w:rPr>
        <w:t xml:space="preserve"> Nación - Ministerio de Defensa-</w:t>
      </w:r>
      <w:r w:rsidR="004D21EB" w:rsidRPr="008A5A3C">
        <w:rPr>
          <w:rFonts w:asciiTheme="majorHAnsi" w:hAnsiTheme="majorHAnsi"/>
          <w:sz w:val="20"/>
          <w:szCs w:val="20"/>
          <w:lang w:val="es-ES"/>
        </w:rPr>
        <w:t xml:space="preserve"> Policía Nacional – por los daños y perjuicios causados a la cónyuge, hijos y padres del señor Giraldo Agudelo, ordenando el pago</w:t>
      </w:r>
      <w:r w:rsidRPr="008A5A3C">
        <w:rPr>
          <w:rFonts w:asciiTheme="majorHAnsi" w:hAnsiTheme="majorHAnsi"/>
          <w:sz w:val="20"/>
          <w:szCs w:val="20"/>
          <w:lang w:val="es-ES"/>
        </w:rPr>
        <w:t xml:space="preserve"> de una compensación económica</w:t>
      </w:r>
      <w:r w:rsidR="004D21EB" w:rsidRPr="008A5A3C">
        <w:rPr>
          <w:rFonts w:asciiTheme="majorHAnsi" w:hAnsiTheme="majorHAnsi"/>
          <w:sz w:val="20"/>
          <w:szCs w:val="20"/>
          <w:lang w:val="es-ES"/>
        </w:rPr>
        <w:t xml:space="preserve"> en razón de perjuicios morales y materiales. Dicha resolución fue apelada por la parte demandada y en audiencia de conciliación de 22 de febrero de 2007, se acordó que el Ministerio de Defensa y la Policía Nacio</w:t>
      </w:r>
      <w:r w:rsidR="00F94B86" w:rsidRPr="008A5A3C">
        <w:rPr>
          <w:rFonts w:asciiTheme="majorHAnsi" w:hAnsiTheme="majorHAnsi"/>
          <w:sz w:val="20"/>
          <w:szCs w:val="20"/>
          <w:lang w:val="es-ES"/>
        </w:rPr>
        <w:t xml:space="preserve">nal pagarían a los familiares </w:t>
      </w:r>
      <w:r w:rsidR="004D21EB" w:rsidRPr="008A5A3C">
        <w:rPr>
          <w:rFonts w:asciiTheme="majorHAnsi" w:hAnsiTheme="majorHAnsi"/>
          <w:sz w:val="20"/>
          <w:szCs w:val="20"/>
          <w:lang w:val="es-ES"/>
        </w:rPr>
        <w:t xml:space="preserve">de la presunta víctima el ochenta por ciento de la </w:t>
      </w:r>
      <w:r w:rsidR="001C5CCE" w:rsidRPr="008A5A3C">
        <w:rPr>
          <w:rFonts w:asciiTheme="majorHAnsi" w:hAnsiTheme="majorHAnsi"/>
          <w:sz w:val="20"/>
          <w:szCs w:val="20"/>
          <w:lang w:val="es-ES"/>
        </w:rPr>
        <w:t>compensación</w:t>
      </w:r>
      <w:r w:rsidR="004D21EB" w:rsidRPr="008A5A3C">
        <w:rPr>
          <w:rFonts w:asciiTheme="majorHAnsi" w:hAnsiTheme="majorHAnsi"/>
          <w:sz w:val="20"/>
          <w:szCs w:val="20"/>
          <w:lang w:val="es-ES"/>
        </w:rPr>
        <w:t xml:space="preserve"> impuesta en primera instancia. </w:t>
      </w:r>
    </w:p>
    <w:p w:rsidR="00151638" w:rsidRPr="008A5A3C" w:rsidRDefault="00151638" w:rsidP="00151638">
      <w:pPr>
        <w:pStyle w:val="ListParagraph"/>
        <w:ind w:left="0" w:firstLine="720"/>
        <w:rPr>
          <w:rFonts w:asciiTheme="majorHAnsi" w:hAnsiTheme="majorHAnsi"/>
          <w:sz w:val="20"/>
          <w:szCs w:val="20"/>
          <w:lang w:val="es-ES"/>
        </w:rPr>
      </w:pPr>
    </w:p>
    <w:p w:rsidR="004D21EB" w:rsidRPr="008A5A3C" w:rsidRDefault="004D21EB" w:rsidP="001516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8A5A3C">
        <w:rPr>
          <w:rFonts w:asciiTheme="majorHAnsi" w:hAnsiTheme="majorHAnsi"/>
          <w:sz w:val="20"/>
          <w:szCs w:val="20"/>
          <w:lang w:val="es-ES"/>
        </w:rPr>
        <w:t xml:space="preserve">Posteriormente, el 18 de julio de 2007 la Sala de lo Contencioso Administrativo Sección Tercera del Consejo del Estado, </w:t>
      </w:r>
      <w:r w:rsidR="001A46A9" w:rsidRPr="008A5A3C">
        <w:rPr>
          <w:rFonts w:asciiTheme="majorHAnsi" w:hAnsiTheme="majorHAnsi"/>
          <w:sz w:val="20"/>
          <w:szCs w:val="20"/>
          <w:lang w:val="es-ES"/>
        </w:rPr>
        <w:t>no aprobó</w:t>
      </w:r>
      <w:r w:rsidRPr="008A5A3C">
        <w:rPr>
          <w:rFonts w:asciiTheme="majorHAnsi" w:hAnsiTheme="majorHAnsi"/>
          <w:sz w:val="20"/>
          <w:szCs w:val="20"/>
          <w:lang w:val="es-ES"/>
        </w:rPr>
        <w:t xml:space="preserve"> el acuerdo conciliatorio celebrado, por lo que la parte actora interpuso </w:t>
      </w:r>
      <w:r w:rsidR="00F94B86" w:rsidRPr="008A5A3C">
        <w:rPr>
          <w:rFonts w:asciiTheme="majorHAnsi" w:hAnsiTheme="majorHAnsi"/>
          <w:sz w:val="20"/>
          <w:szCs w:val="20"/>
          <w:lang w:val="es-ES"/>
        </w:rPr>
        <w:t xml:space="preserve">un </w:t>
      </w:r>
      <w:r w:rsidRPr="008A5A3C">
        <w:rPr>
          <w:rFonts w:asciiTheme="majorHAnsi" w:hAnsiTheme="majorHAnsi"/>
          <w:sz w:val="20"/>
          <w:szCs w:val="20"/>
          <w:lang w:val="es-ES"/>
        </w:rPr>
        <w:t xml:space="preserve">recurso de reposición </w:t>
      </w:r>
      <w:r w:rsidR="00F94B86" w:rsidRPr="008A5A3C">
        <w:rPr>
          <w:rFonts w:asciiTheme="majorHAnsi" w:hAnsiTheme="majorHAnsi"/>
          <w:sz w:val="20"/>
          <w:szCs w:val="20"/>
          <w:lang w:val="es-ES"/>
        </w:rPr>
        <w:t>que fue decidido</w:t>
      </w:r>
      <w:r w:rsidRPr="008A5A3C">
        <w:rPr>
          <w:rFonts w:asciiTheme="majorHAnsi" w:hAnsiTheme="majorHAnsi"/>
          <w:sz w:val="20"/>
          <w:szCs w:val="20"/>
          <w:lang w:val="es-ES"/>
        </w:rPr>
        <w:t xml:space="preserve"> el 13 de diciembre de 2007</w:t>
      </w:r>
      <w:r w:rsidR="00F94B86" w:rsidRPr="008A5A3C">
        <w:rPr>
          <w:rFonts w:asciiTheme="majorHAnsi" w:hAnsiTheme="majorHAnsi"/>
          <w:sz w:val="20"/>
          <w:szCs w:val="20"/>
          <w:lang w:val="es-ES"/>
        </w:rPr>
        <w:t>, confirmando la decisión del</w:t>
      </w:r>
      <w:r w:rsidRPr="008A5A3C">
        <w:rPr>
          <w:rFonts w:asciiTheme="majorHAnsi" w:hAnsiTheme="majorHAnsi"/>
          <w:sz w:val="20"/>
          <w:szCs w:val="20"/>
          <w:lang w:val="es-ES"/>
        </w:rPr>
        <w:t xml:space="preserve"> 18 de julio de 2007. </w:t>
      </w:r>
    </w:p>
    <w:p w:rsidR="00D6751F" w:rsidRPr="008A5A3C" w:rsidRDefault="00D6751F"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2005D4" w:rsidRDefault="002005D4">
      <w:pPr>
        <w:rPr>
          <w:rFonts w:asciiTheme="majorHAnsi" w:eastAsia="Cambria" w:hAnsiTheme="majorHAnsi" w:cs="Cambria"/>
          <w:b/>
          <w:color w:val="000000"/>
          <w:sz w:val="20"/>
          <w:szCs w:val="20"/>
          <w:u w:color="000000"/>
          <w:lang w:val="es-BO" w:eastAsia="es-ES"/>
        </w:rPr>
      </w:pPr>
      <w:r>
        <w:rPr>
          <w:rFonts w:asciiTheme="majorHAnsi" w:hAnsiTheme="majorHAnsi"/>
          <w:b/>
          <w:sz w:val="20"/>
          <w:szCs w:val="20"/>
          <w:lang w:val="es-BO"/>
        </w:rPr>
        <w:br w:type="page"/>
      </w:r>
    </w:p>
    <w:p w:rsidR="007D6572" w:rsidRPr="008A5A3C" w:rsidRDefault="00D6751F" w:rsidP="004A69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8A5A3C">
        <w:rPr>
          <w:rFonts w:asciiTheme="majorHAnsi" w:hAnsiTheme="majorHAnsi"/>
          <w:b/>
          <w:sz w:val="20"/>
          <w:szCs w:val="20"/>
          <w:lang w:val="es-BO"/>
        </w:rPr>
        <w:lastRenderedPageBreak/>
        <w:t xml:space="preserve">SOLUCION AMISTOSA </w:t>
      </w:r>
    </w:p>
    <w:p w:rsidR="00D6751F" w:rsidRPr="008A5A3C" w:rsidRDefault="00D6751F"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3622E3" w:rsidRPr="008A5A3C" w:rsidRDefault="00B0175A"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_tradnl"/>
        </w:rPr>
      </w:pPr>
      <w:r w:rsidRPr="008A5A3C">
        <w:rPr>
          <w:rFonts w:asciiTheme="majorHAnsi" w:eastAsia="Times New Roman" w:hAnsiTheme="majorHAnsi"/>
          <w:sz w:val="20"/>
          <w:szCs w:val="20"/>
          <w:lang w:val="es-ES_tradnl"/>
        </w:rPr>
        <w:t>El 9 de septiembre de 2019</w:t>
      </w:r>
      <w:r w:rsidR="00D6751F" w:rsidRPr="008A5A3C">
        <w:rPr>
          <w:rFonts w:asciiTheme="majorHAnsi" w:eastAsia="Times New Roman" w:hAnsiTheme="majorHAnsi"/>
          <w:sz w:val="20"/>
          <w:szCs w:val="20"/>
          <w:lang w:val="es-ES_tradnl"/>
        </w:rPr>
        <w:t xml:space="preserve">, las partes sostuvieron </w:t>
      </w:r>
      <w:r w:rsidRPr="008A5A3C">
        <w:rPr>
          <w:rFonts w:asciiTheme="majorHAnsi" w:eastAsia="Times New Roman" w:hAnsiTheme="majorHAnsi"/>
          <w:sz w:val="20"/>
          <w:szCs w:val="20"/>
          <w:lang w:val="es-ES_tradnl"/>
        </w:rPr>
        <w:t>una reunión de trabajo en Bogotá, Colombia en la que firmaron u</w:t>
      </w:r>
      <w:r w:rsidR="00151638" w:rsidRPr="008A5A3C">
        <w:rPr>
          <w:rFonts w:asciiTheme="majorHAnsi" w:eastAsia="Times New Roman" w:hAnsiTheme="majorHAnsi"/>
          <w:sz w:val="20"/>
          <w:szCs w:val="20"/>
          <w:lang w:val="es-ES_tradnl"/>
        </w:rPr>
        <w:t>n acuerdo de solución amistosa, que establece lo siguiente</w:t>
      </w:r>
      <w:r w:rsidR="00D6751F" w:rsidRPr="008A5A3C">
        <w:rPr>
          <w:rFonts w:asciiTheme="majorHAnsi" w:eastAsia="Times New Roman" w:hAnsiTheme="majorHAnsi"/>
          <w:sz w:val="20"/>
          <w:szCs w:val="20"/>
          <w:lang w:val="es-ES"/>
        </w:rPr>
        <w:t>:</w:t>
      </w:r>
    </w:p>
    <w:p w:rsidR="00E03A23" w:rsidRPr="008A5A3C" w:rsidRDefault="00E03A23" w:rsidP="000616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7E3B48" w:rsidRPr="008A5A3C" w:rsidRDefault="003622E3" w:rsidP="00B3064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val="es-ES" w:eastAsia="es-ES"/>
        </w:rPr>
      </w:pPr>
      <w:r w:rsidRPr="008A5A3C">
        <w:rPr>
          <w:rFonts w:asciiTheme="majorHAnsi" w:eastAsiaTheme="minorEastAsia" w:hAnsiTheme="majorHAnsi"/>
          <w:b/>
          <w:bCs/>
          <w:sz w:val="20"/>
          <w:szCs w:val="20"/>
          <w:bdr w:val="none" w:sz="0" w:space="0" w:color="auto"/>
          <w:lang w:val="es-ES" w:eastAsia="es-ES"/>
        </w:rPr>
        <w:t>ACUERDO DE SOLUCIÓN AMIST</w:t>
      </w:r>
      <w:r w:rsidR="006D7842" w:rsidRPr="008A5A3C">
        <w:rPr>
          <w:rFonts w:asciiTheme="majorHAnsi" w:eastAsiaTheme="minorEastAsia" w:hAnsiTheme="majorHAnsi"/>
          <w:b/>
          <w:bCs/>
          <w:sz w:val="20"/>
          <w:szCs w:val="20"/>
          <w:bdr w:val="none" w:sz="0" w:space="0" w:color="auto"/>
          <w:lang w:val="es-ES" w:eastAsia="es-ES"/>
        </w:rPr>
        <w:t>OSA</w:t>
      </w:r>
    </w:p>
    <w:p w:rsidR="006D7842" w:rsidRPr="008A5A3C" w:rsidRDefault="00151638" w:rsidP="00B3064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val="es-ES" w:eastAsia="es-ES"/>
        </w:rPr>
      </w:pPr>
      <w:r w:rsidRPr="008A5A3C">
        <w:rPr>
          <w:rFonts w:asciiTheme="majorHAnsi" w:eastAsia="Times New Roman" w:hAnsiTheme="majorHAnsi"/>
          <w:b/>
          <w:sz w:val="20"/>
          <w:szCs w:val="20"/>
          <w:lang w:val="es-ES"/>
        </w:rPr>
        <w:t>PETICIÓN</w:t>
      </w:r>
      <w:r w:rsidR="006D7842" w:rsidRPr="008A5A3C">
        <w:rPr>
          <w:rFonts w:asciiTheme="majorHAnsi" w:eastAsia="Times New Roman" w:hAnsiTheme="majorHAnsi"/>
          <w:b/>
          <w:sz w:val="20"/>
          <w:szCs w:val="20"/>
          <w:lang w:val="es-ES"/>
        </w:rPr>
        <w:t xml:space="preserve"> No</w:t>
      </w:r>
      <w:r w:rsidRPr="008A5A3C">
        <w:rPr>
          <w:rFonts w:asciiTheme="majorHAnsi" w:eastAsia="Times New Roman" w:hAnsiTheme="majorHAnsi"/>
          <w:b/>
          <w:sz w:val="20"/>
          <w:szCs w:val="20"/>
          <w:lang w:val="es-ES"/>
        </w:rPr>
        <w:t>.</w:t>
      </w:r>
      <w:r w:rsidR="006D7842" w:rsidRPr="008A5A3C">
        <w:rPr>
          <w:rFonts w:asciiTheme="majorHAnsi" w:eastAsia="Times New Roman" w:hAnsiTheme="majorHAnsi"/>
          <w:b/>
          <w:sz w:val="20"/>
          <w:szCs w:val="20"/>
          <w:lang w:val="es-ES"/>
        </w:rPr>
        <w:t xml:space="preserve"> 314-09 GERMAN EDUARDO GIRALDO AGUDELO Y FAMILIA</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El 9 de septiembre de 2019, en la ciudad de Bogotá D.C., Ana María Ordóñez Puentes, Directora de la Dirección de Defensa Jurídica Internacional de la Agencia Nacional de Defensa Jurídica del Estado, quien actúa en nombre y representación del Estado colombiano y a quien en lo sucesivo se denominará “Estado colombiano”, y por la otra parte, la firma Javier Villegas Posada Abogados, representada por su directora, Sandra Villegas Aréval</w:t>
      </w:r>
      <w:r w:rsidR="00151638" w:rsidRPr="008A5A3C">
        <w:rPr>
          <w:rFonts w:asciiTheme="majorHAnsi" w:eastAsia="Times New Roman" w:hAnsiTheme="majorHAnsi"/>
          <w:sz w:val="20"/>
          <w:szCs w:val="20"/>
          <w:lang w:val="es-ES"/>
        </w:rPr>
        <w:t>o, quien actúa como peticionario (sic)</w:t>
      </w:r>
      <w:r w:rsidRPr="008A5A3C">
        <w:rPr>
          <w:rFonts w:asciiTheme="majorHAnsi" w:eastAsia="Times New Roman" w:hAnsiTheme="majorHAnsi"/>
          <w:sz w:val="20"/>
          <w:szCs w:val="20"/>
          <w:lang w:val="es-ES"/>
        </w:rPr>
        <w:t xml:space="preserve"> en este caso, y a quien en adelante se denominará “el peticionario”</w:t>
      </w:r>
      <w:r w:rsidR="00151638" w:rsidRPr="008A5A3C">
        <w:rPr>
          <w:rFonts w:asciiTheme="majorHAnsi" w:eastAsia="Times New Roman" w:hAnsiTheme="majorHAnsi"/>
          <w:sz w:val="20"/>
          <w:szCs w:val="20"/>
          <w:lang w:val="es-ES"/>
        </w:rPr>
        <w:t xml:space="preserve"> (sic)</w:t>
      </w:r>
      <w:r w:rsidRPr="008A5A3C">
        <w:rPr>
          <w:rFonts w:asciiTheme="majorHAnsi" w:eastAsia="Times New Roman" w:hAnsiTheme="majorHAnsi"/>
          <w:sz w:val="20"/>
          <w:szCs w:val="20"/>
          <w:lang w:val="es-ES"/>
        </w:rPr>
        <w:t>, suscriben el presente Acuerdo de Solución Amistosa en  la petición No</w:t>
      </w:r>
      <w:r w:rsidR="00151638" w:rsidRPr="008A5A3C">
        <w:rPr>
          <w:rFonts w:asciiTheme="majorHAnsi" w:eastAsia="Times New Roman" w:hAnsiTheme="majorHAnsi"/>
          <w:sz w:val="20"/>
          <w:szCs w:val="20"/>
          <w:lang w:val="es-ES"/>
        </w:rPr>
        <w:t>.</w:t>
      </w:r>
      <w:r w:rsidRPr="008A5A3C">
        <w:rPr>
          <w:rFonts w:asciiTheme="majorHAnsi" w:eastAsia="Times New Roman" w:hAnsiTheme="majorHAnsi"/>
          <w:sz w:val="20"/>
          <w:szCs w:val="20"/>
          <w:lang w:val="es-ES"/>
        </w:rPr>
        <w:t xml:space="preserve"> 314-09 German Eduardo Giraldo y Familia, tramitado ante la Comisión Interamericana de Derechos Humanos.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A0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left" w:pos="216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Pr="008A5A3C">
        <w:rPr>
          <w:rFonts w:asciiTheme="majorHAnsi" w:eastAsia="Times New Roman" w:hAnsiTheme="majorHAnsi"/>
          <w:b/>
          <w:sz w:val="20"/>
          <w:szCs w:val="20"/>
          <w:lang w:val="es-ES"/>
        </w:rPr>
        <w:t>CONSIDERACIONES PREVIAS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1. Los hechos de la petición hacen referencia a la detención arbitraria y posterior ejecución extrajudicial del señor Germán Eduardo Giraldo por parte de civiles presuntamente adscritos al Comando Especial Armado de la Policía Nacional, sucedidos el 25 de enero de 1991 en el municipio de Copacabana Antioquia.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2. Mediante sentencia del 8 de julio de 2009, proferida por el Consejo de Estado, fue declarada patrimonialmente responsable la Nación- Ministerio de Defensa- Policía Nacional de los daños y perjuicios causados como consecuencia de la muerte del señor Germán Eduardo Giraldo Agudelo y fue condenado al pago de perjuicios morales y materiales a los familiares directos.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3. Mediante Informe No</w:t>
      </w:r>
      <w:r w:rsidR="00151638" w:rsidRPr="008A5A3C">
        <w:rPr>
          <w:rFonts w:asciiTheme="majorHAnsi" w:eastAsia="Times New Roman" w:hAnsiTheme="majorHAnsi"/>
          <w:sz w:val="20"/>
          <w:szCs w:val="20"/>
          <w:lang w:val="es-ES"/>
        </w:rPr>
        <w:t>.</w:t>
      </w:r>
      <w:r w:rsidRPr="008A5A3C">
        <w:rPr>
          <w:rFonts w:asciiTheme="majorHAnsi" w:eastAsia="Times New Roman" w:hAnsiTheme="majorHAnsi"/>
          <w:sz w:val="20"/>
          <w:szCs w:val="20"/>
          <w:lang w:val="es-ES"/>
        </w:rPr>
        <w:t xml:space="preserve"> 46/19 del 24 de abril de 2019, la Comisión Interamericana de Derechos Humanos declaró la admisibilidad de la petición, en relación con los artículos 3, 4, 5, 7, 8, 11, y 25 de la Convención Americana sobre Derechos Humanos en concordancia con sus artículos 1.1. y 2.</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4. El 12 de abril de 2019, el Estado colombiano y los representantes de las víctimas, suscribieron un Acta de Entendimiento con el fin de llegar a una solución amistosa.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5. En los meses subsiguientes se realizaron reuniones conjuntas para analizar las propuestas de ambas partes con el fin de construir el presente acuerdo de solución amistosa, en los siguientes términos: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Pr="008A5A3C">
        <w:rPr>
          <w:rFonts w:asciiTheme="majorHAnsi" w:eastAsia="Times New Roman" w:hAnsiTheme="majorHAnsi"/>
          <w:b/>
          <w:sz w:val="20"/>
          <w:szCs w:val="20"/>
          <w:lang w:val="es-ES"/>
        </w:rPr>
        <w:t>PRIMERO: RECONOCIMIENTO DE RESPONSABILIDAD</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El Estado colombiano reconoce su responsabilidad internacional por la violación del derecho a la protección a la honra y a la dignidad reconocido en el artículo 11 de la Convención Americana sobre Derechos Humanos, en relación con la obligación general establecida en el artículo 1.1 del mismo instrumento, en favor del señor German Eduardo Giraldo.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Pr="008A5A3C">
        <w:rPr>
          <w:rFonts w:asciiTheme="majorHAnsi" w:eastAsia="Times New Roman" w:hAnsiTheme="majorHAnsi"/>
          <w:b/>
          <w:sz w:val="20"/>
          <w:szCs w:val="20"/>
          <w:lang w:val="es-ES"/>
        </w:rPr>
        <w:t>SEGUNDO: MEDIDAS DE JUSTICIA</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E</w:t>
      </w:r>
      <w:r w:rsidR="00151638" w:rsidRPr="008A5A3C">
        <w:rPr>
          <w:rFonts w:asciiTheme="majorHAnsi" w:eastAsia="Times New Roman" w:hAnsiTheme="majorHAnsi"/>
          <w:sz w:val="20"/>
          <w:szCs w:val="20"/>
          <w:lang w:val="es-ES"/>
        </w:rPr>
        <w:t>l</w:t>
      </w:r>
      <w:r w:rsidRPr="008A5A3C">
        <w:rPr>
          <w:rFonts w:asciiTheme="majorHAnsi" w:eastAsia="Times New Roman" w:hAnsiTheme="majorHAnsi"/>
          <w:sz w:val="20"/>
          <w:szCs w:val="20"/>
          <w:lang w:val="es-ES"/>
        </w:rPr>
        <w:t xml:space="preserve"> Estado continuará con su obligación de investigar, juzgar y sancionar a los responsables de los hechos, con el fin de establecer los reales móviles que rodearon el homicidio del señor Germán Eduardo Giraldo.</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2005D4" w:rsidRDefault="002005D4">
      <w:pPr>
        <w:rPr>
          <w:rFonts w:asciiTheme="majorHAnsi" w:eastAsia="Times New Roman" w:hAnsiTheme="majorHAnsi"/>
          <w:sz w:val="20"/>
          <w:szCs w:val="20"/>
          <w:lang w:val="es-ES"/>
        </w:rPr>
      </w:pPr>
      <w:r>
        <w:rPr>
          <w:rFonts w:asciiTheme="majorHAnsi" w:eastAsia="Times New Roman" w:hAnsiTheme="majorHAnsi"/>
          <w:sz w:val="20"/>
          <w:szCs w:val="20"/>
          <w:lang w:val="es-ES"/>
        </w:rPr>
        <w:br w:type="page"/>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lastRenderedPageBreak/>
        <w:tab/>
      </w:r>
      <w:r w:rsidRPr="008A5A3C">
        <w:rPr>
          <w:rFonts w:asciiTheme="majorHAnsi" w:eastAsia="Times New Roman" w:hAnsiTheme="majorHAnsi"/>
          <w:sz w:val="20"/>
          <w:szCs w:val="20"/>
          <w:lang w:val="es-ES"/>
        </w:rPr>
        <w:tab/>
      </w:r>
      <w:r w:rsidRPr="008A5A3C">
        <w:rPr>
          <w:rFonts w:asciiTheme="majorHAnsi" w:eastAsia="Times New Roman" w:hAnsiTheme="majorHAnsi"/>
          <w:b/>
          <w:sz w:val="20"/>
          <w:szCs w:val="20"/>
          <w:lang w:val="es-ES"/>
        </w:rPr>
        <w:t>TERCERO: MEDIDAS DE SATISFACCIÓN</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t>El Estado se compromete a implementar las siguientes medidas: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t>• Acto de Reconocimiento de Responsabilidad.</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El Estado se compromete a realizar un acto de disculpas públicas en la Comuna 2 de la ciudad de Medellín, encabezado por un alto funcionario del Gobierno Nacional. El acto de reconocimiento de responsabilidad se realizará con la participación activa de los familiares y los representantes de las víctimas. En el mismo se reconocerá la responsabilidad estatal en los términos establecidos en el presente acuerdo. Los aspectos logísticos y técnicos de esta medida estarán a cargo de la Alcaldía de Medellín.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1421E5"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t xml:space="preserve">• </w:t>
      </w:r>
      <w:r w:rsidR="006D7842" w:rsidRPr="008A5A3C">
        <w:rPr>
          <w:rFonts w:asciiTheme="majorHAnsi" w:eastAsia="Times New Roman" w:hAnsiTheme="majorHAnsi"/>
          <w:sz w:val="20"/>
          <w:szCs w:val="20"/>
          <w:lang w:val="es-ES"/>
        </w:rPr>
        <w:t>Otorgamiento de una Beca de Estudio.</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El Estado de Colombia a través del Ministerio de Educación Nacional y el ICETEX se comprometen a otorgar un auxilio económico a Daniel Camilo Giraldo Morales, hijo del señor German Eduardo Giraldo, con el objetivo de financiar la educación universitaria que cursa y solventar hasta en tres (3) SMMLV semestrales, la manutención. El beneficiario de la medida debe asegurar su permanencia en la Institución de Educación Superior, procurando un adecuado rendimiento académico. El auxilio económico cubrirá el valor de la matrícula de los semestres por cursar del programa académico y un recurso de sostenimiento semestral de hasta tres (3) SMMLV.</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1421E5"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006D7842" w:rsidRPr="008A5A3C">
        <w:rPr>
          <w:rFonts w:asciiTheme="majorHAnsi" w:eastAsia="Times New Roman" w:hAnsiTheme="majorHAnsi"/>
          <w:b/>
          <w:sz w:val="20"/>
          <w:szCs w:val="20"/>
          <w:lang w:val="es-ES"/>
        </w:rPr>
        <w:t>CUARTO: MEDIDAS DE SALUD.</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El Ministerio de Salud y Protección Social implementará las medidas de rehabilitación en salud constitutivas de una atención médica, psicológica y psicosocial a través del Sistema General de Seguridad Social en Salud y del Programa de Atención Psicosocial y Salud Integral a Víctimas (PAPSIVI), proporcionando a través del Sistema General de Seguridad Social en Salud un tratamiento adecuado, oportuno y prioritario (según criterio médico) a las víctimas con quienes se suscribe el presente acuerdo de solución amistosa.</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 </w:t>
      </w:r>
    </w:p>
    <w:p w:rsidR="006D7842" w:rsidRPr="008A5A3C" w:rsidRDefault="001421E5"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006D7842" w:rsidRPr="008A5A3C">
        <w:rPr>
          <w:rFonts w:asciiTheme="majorHAnsi" w:eastAsia="Times New Roman" w:hAnsiTheme="majorHAnsi"/>
          <w:b/>
          <w:sz w:val="20"/>
          <w:szCs w:val="20"/>
          <w:lang w:val="es-ES"/>
        </w:rPr>
        <w:t>QUINTO: GARANTIAS DE NO REPETICIÓN</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La Dirección Ejecutiva de la Justicia Penal Militar, del Ministerio de Defensa Nacional se compromete a continuar con las capacitaciones en materia de derechos humanos, recaudo, custodia y valoración de la prueba a los Jueces, Fiscales y Magistrados de la Jurisdicción Penal Militar.</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Así mismo, se compromete a incluir los hechos de la presente petición como tema de estudio y análisis en una de las capacitaciones, en la cual se garantizará la asistencia de los representantes de las víctimas.</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1421E5"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006D7842" w:rsidRPr="008A5A3C">
        <w:rPr>
          <w:rFonts w:asciiTheme="majorHAnsi" w:eastAsia="Times New Roman" w:hAnsiTheme="majorHAnsi"/>
          <w:b/>
          <w:sz w:val="20"/>
          <w:szCs w:val="20"/>
          <w:lang w:val="es-ES"/>
        </w:rPr>
        <w:t>SEXTO: REPARACIÓN PECUNIARIA</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Está acreditado que los actores sufrieron perjuicios concretados en la vulneración a los derechos a la familia, a la verdad (y) a un recurso judicial efectivo, por lo que el Estado materializará una medida de satisfacción  dirigida a restablecer  la dignidad, la honra, el buen nombre  y la reputación de la familia Giraldo Agudelo, y en tal sentido se reconocerá el pago de 100 SMLMV para cada uno de los miembros del núcleo familiar más cercano del señor German Eduardo Giraldo, esto es, su cónyuge y parientes hasta el primer grado de consanguinidad, y 50 SMLMV  para cada uno de sus (3) hermanos. Los montos mencionados están sujetos a la aprobación del Ministerio Público y al control judicial respectivo, de acuerdo a la normatividad interna vigente.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1421E5"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lang w:val="es-ES"/>
        </w:rPr>
      </w:pPr>
      <w:r w:rsidRPr="008A5A3C">
        <w:rPr>
          <w:rFonts w:asciiTheme="majorHAnsi" w:eastAsia="Times New Roman" w:hAnsiTheme="majorHAnsi"/>
          <w:sz w:val="20"/>
          <w:szCs w:val="20"/>
          <w:lang w:val="es-ES"/>
        </w:rPr>
        <w:tab/>
      </w:r>
      <w:r w:rsidRPr="008A5A3C">
        <w:rPr>
          <w:rFonts w:asciiTheme="majorHAnsi" w:eastAsia="Times New Roman" w:hAnsiTheme="majorHAnsi"/>
          <w:sz w:val="20"/>
          <w:szCs w:val="20"/>
          <w:lang w:val="es-ES"/>
        </w:rPr>
        <w:tab/>
      </w:r>
      <w:r w:rsidR="006D7842" w:rsidRPr="008A5A3C">
        <w:rPr>
          <w:rFonts w:asciiTheme="majorHAnsi" w:eastAsia="Times New Roman" w:hAnsiTheme="majorHAnsi"/>
          <w:b/>
          <w:sz w:val="20"/>
          <w:szCs w:val="20"/>
          <w:lang w:val="es-ES"/>
        </w:rPr>
        <w:t>SEPTIMO. HOMOLOGACIÓN Y SEGUIMIENTO</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 xml:space="preserve">Las partes le solicitan a la Comisión Interamericana de Derechos Humanos la homologación del presente acuerdo y su seguimiento.  </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Este acuerdo fue avalado por las entidades estatales comprometidas en ejecución de las medidas de reparación.</w:t>
      </w: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r w:rsidRPr="008A5A3C">
        <w:rPr>
          <w:rFonts w:asciiTheme="majorHAnsi" w:eastAsia="Times New Roman" w:hAnsiTheme="majorHAnsi"/>
          <w:sz w:val="20"/>
          <w:szCs w:val="20"/>
          <w:lang w:val="es-ES"/>
        </w:rPr>
        <w:t>Suscrito en tres ejemplares, en la ciudad de Bogotá D.C., a los nueve días del mes de septiembre de 2019.</w:t>
      </w:r>
      <w:r w:rsidR="00E958AE" w:rsidRPr="008A5A3C">
        <w:rPr>
          <w:rFonts w:asciiTheme="majorHAnsi" w:eastAsia="Times New Roman" w:hAnsiTheme="majorHAnsi"/>
          <w:sz w:val="20"/>
          <w:szCs w:val="20"/>
          <w:lang w:val="es-ES"/>
        </w:rPr>
        <w:t xml:space="preserve"> </w:t>
      </w:r>
    </w:p>
    <w:p w:rsidR="00113492" w:rsidRPr="008A5A3C" w:rsidRDefault="00113492" w:rsidP="00B3064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lang w:val="es-ES"/>
        </w:rPr>
      </w:pPr>
    </w:p>
    <w:p w:rsidR="006D7842" w:rsidRPr="008A5A3C" w:rsidRDefault="006D7842" w:rsidP="000616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lang w:val="es-ES"/>
        </w:rPr>
      </w:pPr>
    </w:p>
    <w:p w:rsidR="006B7EFD" w:rsidRPr="008A5A3C" w:rsidRDefault="00A948B8" w:rsidP="001134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8A5A3C">
        <w:rPr>
          <w:rFonts w:asciiTheme="majorHAnsi" w:eastAsia="MS Mincho" w:hAnsiTheme="majorHAnsi"/>
          <w:b/>
          <w:sz w:val="20"/>
          <w:szCs w:val="20"/>
          <w:lang w:val="es-ES"/>
        </w:rPr>
        <w:t>DETERMINACION DE COMPATIBILIDAD Y CUMPLIMIENTO</w:t>
      </w:r>
    </w:p>
    <w:p w:rsidR="006B7EFD" w:rsidRPr="008A5A3C" w:rsidRDefault="006B7EFD" w:rsidP="001134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p>
    <w:p w:rsidR="00442537" w:rsidRPr="008A5A3C" w:rsidRDefault="00442537" w:rsidP="001134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8A5A3C">
        <w:rPr>
          <w:rFonts w:asciiTheme="majorHAnsi" w:eastAsia="MS Mincho" w:hAnsiTheme="majorHAnsi"/>
          <w:i/>
          <w:sz w:val="20"/>
          <w:szCs w:val="20"/>
          <w:bdr w:val="none" w:sz="0" w:space="0" w:color="auto" w:frame="1"/>
          <w:lang w:val="es-AR"/>
        </w:rPr>
        <w:t>pacta sunt servanda</w:t>
      </w:r>
      <w:r w:rsidRPr="008A5A3C">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8A5A3C">
        <w:rPr>
          <w:rFonts w:asciiTheme="majorHAnsi" w:hAnsiTheme="majorHAnsi"/>
          <w:sz w:val="20"/>
          <w:szCs w:val="20"/>
          <w:bdr w:val="none" w:sz="0" w:space="0" w:color="auto" w:frame="1"/>
          <w:vertAlign w:val="superscript"/>
          <w:lang w:val="es-AR"/>
        </w:rPr>
        <w:footnoteReference w:id="2"/>
      </w:r>
      <w:r w:rsidRPr="008A5A3C">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w:t>
      </w:r>
      <w:r w:rsidR="00151638" w:rsidRPr="008A5A3C">
        <w:rPr>
          <w:rFonts w:asciiTheme="majorHAnsi" w:eastAsia="MS Mincho" w:hAnsiTheme="majorHAnsi"/>
          <w:sz w:val="20"/>
          <w:szCs w:val="20"/>
          <w:bdr w:val="none" w:sz="0" w:space="0" w:color="auto" w:frame="1"/>
          <w:lang w:val="es-AR"/>
        </w:rPr>
        <w:t xml:space="preserve">os relativos a diversos países, </w:t>
      </w:r>
      <w:r w:rsidRPr="008A5A3C">
        <w:rPr>
          <w:rFonts w:asciiTheme="majorHAnsi" w:eastAsia="MS Mincho" w:hAnsiTheme="majorHAnsi"/>
          <w:sz w:val="20"/>
          <w:szCs w:val="20"/>
          <w:bdr w:val="none" w:sz="0" w:space="0" w:color="auto" w:frame="1"/>
          <w:lang w:val="es-AR"/>
        </w:rPr>
        <w:t>ofrecer un vehículo importante de solución, que puede ser utilizado por ambas partes.</w:t>
      </w:r>
    </w:p>
    <w:p w:rsidR="00442537" w:rsidRPr="008A5A3C" w:rsidRDefault="00442537"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442537" w:rsidRPr="008A5A3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8A5A3C">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w:t>
      </w:r>
      <w:r w:rsidR="004F6A42" w:rsidRPr="008A5A3C">
        <w:rPr>
          <w:rFonts w:asciiTheme="majorHAnsi" w:eastAsia="MS Mincho" w:hAnsiTheme="majorHAnsi"/>
          <w:sz w:val="20"/>
          <w:szCs w:val="20"/>
          <w:lang w:val="es-ES"/>
        </w:rPr>
        <w:t xml:space="preserve">l objeto y fin de la Convención Americana. </w:t>
      </w:r>
    </w:p>
    <w:p w:rsidR="004B5CE5" w:rsidRPr="008A5A3C" w:rsidRDefault="004B5CE5" w:rsidP="00113492">
      <w:pPr>
        <w:pStyle w:val="ListParagraph"/>
        <w:ind w:left="0" w:firstLine="720"/>
        <w:rPr>
          <w:rFonts w:asciiTheme="majorHAnsi" w:eastAsia="MS Mincho" w:hAnsiTheme="majorHAnsi"/>
          <w:sz w:val="20"/>
          <w:szCs w:val="20"/>
          <w:lang w:val="es-ES"/>
        </w:rPr>
      </w:pPr>
    </w:p>
    <w:p w:rsidR="004B5CE5" w:rsidRPr="008A5A3C" w:rsidRDefault="00236ED5"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8A5A3C">
        <w:rPr>
          <w:rFonts w:asciiTheme="majorHAnsi" w:eastAsia="MS Mincho" w:hAnsiTheme="majorHAnsi"/>
          <w:color w:val="000000"/>
          <w:sz w:val="20"/>
          <w:szCs w:val="20"/>
          <w:lang w:val="es-ES"/>
        </w:rPr>
        <w:t xml:space="preserve">La Comisión observa que dada la información suministrada por las partes hasta este momento, corresponde valorar el cumplimiento de los compromisos establecidos en el Acuerdo de Solución Amistosa. </w:t>
      </w:r>
    </w:p>
    <w:p w:rsidR="004F6A42" w:rsidRPr="008A5A3C" w:rsidRDefault="004F6A42"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442537" w:rsidRPr="008A5A3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8A5A3C">
        <w:rPr>
          <w:rFonts w:asciiTheme="majorHAnsi" w:hAnsiTheme="majorHAnsi" w:cs="Calibri"/>
          <w:sz w:val="20"/>
          <w:szCs w:val="20"/>
          <w:lang w:val="es-VE"/>
        </w:rPr>
        <w:t>La Comisión Interamericana valora</w:t>
      </w:r>
      <w:r w:rsidR="00035563" w:rsidRPr="008A5A3C">
        <w:rPr>
          <w:rFonts w:asciiTheme="majorHAnsi" w:hAnsiTheme="majorHAnsi" w:cs="Calibri"/>
          <w:sz w:val="20"/>
          <w:szCs w:val="20"/>
          <w:lang w:val="es-VE"/>
        </w:rPr>
        <w:t xml:space="preserve"> la cláusula declarativa primera</w:t>
      </w:r>
      <w:r w:rsidR="00151638" w:rsidRPr="008A5A3C">
        <w:rPr>
          <w:rFonts w:asciiTheme="majorHAnsi" w:hAnsiTheme="majorHAnsi" w:cs="Calibri"/>
          <w:sz w:val="20"/>
          <w:szCs w:val="20"/>
          <w:lang w:val="es-VE"/>
        </w:rPr>
        <w:t>, en la cual el estado colombiano reconoce su</w:t>
      </w:r>
      <w:r w:rsidRPr="008A5A3C">
        <w:rPr>
          <w:rFonts w:asciiTheme="majorHAnsi" w:hAnsiTheme="majorHAnsi" w:cs="Calibri"/>
          <w:sz w:val="20"/>
          <w:szCs w:val="20"/>
          <w:lang w:val="es-VE"/>
        </w:rPr>
        <w:t xml:space="preserve"> responsabilidad internacional por la violación de los derechos a</w:t>
      </w:r>
      <w:r w:rsidR="00035563" w:rsidRPr="008A5A3C">
        <w:rPr>
          <w:rFonts w:asciiTheme="majorHAnsi" w:hAnsiTheme="majorHAnsi" w:cs="Calibri"/>
          <w:sz w:val="20"/>
          <w:szCs w:val="20"/>
          <w:lang w:val="es-VE"/>
        </w:rPr>
        <w:t xml:space="preserve"> la protección a la honra y dignidad </w:t>
      </w:r>
      <w:r w:rsidR="004F6A42" w:rsidRPr="008A5A3C">
        <w:rPr>
          <w:rFonts w:asciiTheme="majorHAnsi" w:hAnsiTheme="majorHAnsi" w:cs="Calibri"/>
          <w:sz w:val="20"/>
          <w:szCs w:val="20"/>
          <w:lang w:val="es-VE"/>
        </w:rPr>
        <w:t>contenidos en</w:t>
      </w:r>
      <w:r w:rsidR="00035563" w:rsidRPr="008A5A3C">
        <w:rPr>
          <w:rFonts w:asciiTheme="majorHAnsi" w:hAnsiTheme="majorHAnsi" w:cs="Calibri"/>
          <w:sz w:val="20"/>
          <w:szCs w:val="20"/>
          <w:lang w:val="es-VE"/>
        </w:rPr>
        <w:t xml:space="preserve"> el artículo 11</w:t>
      </w:r>
      <w:r w:rsidR="004F6A42" w:rsidRPr="008A5A3C">
        <w:rPr>
          <w:rFonts w:asciiTheme="majorHAnsi" w:hAnsiTheme="majorHAnsi" w:cs="Calibri"/>
          <w:sz w:val="20"/>
          <w:szCs w:val="20"/>
          <w:lang w:val="es-VE"/>
        </w:rPr>
        <w:t xml:space="preserve"> </w:t>
      </w:r>
      <w:r w:rsidR="00151638" w:rsidRPr="008A5A3C">
        <w:rPr>
          <w:rFonts w:asciiTheme="majorHAnsi" w:hAnsiTheme="majorHAnsi" w:cs="Calibri"/>
          <w:sz w:val="20"/>
          <w:szCs w:val="20"/>
          <w:lang w:val="es-VE"/>
        </w:rPr>
        <w:t>de</w:t>
      </w:r>
      <w:r w:rsidR="00CE719B" w:rsidRPr="008A5A3C">
        <w:rPr>
          <w:rFonts w:asciiTheme="majorHAnsi" w:hAnsiTheme="majorHAnsi" w:cs="Calibri"/>
          <w:sz w:val="20"/>
          <w:szCs w:val="20"/>
          <w:lang w:val="es-VE"/>
        </w:rPr>
        <w:t xml:space="preserve"> </w:t>
      </w:r>
      <w:r w:rsidR="004F6A42" w:rsidRPr="008A5A3C">
        <w:rPr>
          <w:rFonts w:asciiTheme="majorHAnsi" w:hAnsiTheme="majorHAnsi" w:cs="Calibri"/>
          <w:sz w:val="20"/>
          <w:szCs w:val="20"/>
          <w:lang w:val="es-VE"/>
        </w:rPr>
        <w:t>la Convención Am</w:t>
      </w:r>
      <w:r w:rsidR="00035563" w:rsidRPr="008A5A3C">
        <w:rPr>
          <w:rFonts w:asciiTheme="majorHAnsi" w:hAnsiTheme="majorHAnsi" w:cs="Calibri"/>
          <w:sz w:val="20"/>
          <w:szCs w:val="20"/>
          <w:lang w:val="es-VE"/>
        </w:rPr>
        <w:t>ericana sobre Derechos Humanos.</w:t>
      </w:r>
      <w:r w:rsidR="00177B94" w:rsidRPr="008A5A3C">
        <w:rPr>
          <w:rFonts w:asciiTheme="majorHAnsi" w:hAnsiTheme="majorHAnsi" w:cs="Calibri"/>
          <w:sz w:val="20"/>
          <w:szCs w:val="20"/>
          <w:lang w:val="es-VE"/>
        </w:rPr>
        <w:t xml:space="preserve"> </w:t>
      </w:r>
    </w:p>
    <w:p w:rsidR="00442537" w:rsidRPr="008A5A3C" w:rsidRDefault="00442537" w:rsidP="00113492">
      <w:pPr>
        <w:pStyle w:val="ListParagraph"/>
        <w:tabs>
          <w:tab w:val="left" w:pos="1440"/>
        </w:tabs>
        <w:ind w:left="0" w:firstLine="720"/>
        <w:jc w:val="both"/>
        <w:rPr>
          <w:rFonts w:asciiTheme="majorHAnsi" w:eastAsia="MS Mincho" w:hAnsiTheme="majorHAnsi"/>
          <w:sz w:val="20"/>
          <w:szCs w:val="20"/>
          <w:lang w:val="es-ES"/>
        </w:rPr>
      </w:pPr>
    </w:p>
    <w:p w:rsidR="00C41F7E" w:rsidRPr="008A5A3C" w:rsidRDefault="00EC4FE0"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Las partes remitieron</w:t>
      </w:r>
      <w:r w:rsidR="00CE719B" w:rsidRPr="008A5A3C">
        <w:rPr>
          <w:rFonts w:asciiTheme="majorHAnsi" w:eastAsia="MS Mincho" w:hAnsiTheme="majorHAnsi"/>
          <w:sz w:val="20"/>
          <w:szCs w:val="20"/>
          <w:lang w:val="es-ES"/>
        </w:rPr>
        <w:t xml:space="preserve"> </w:t>
      </w:r>
      <w:r w:rsidRPr="008A5A3C">
        <w:rPr>
          <w:rFonts w:asciiTheme="majorHAnsi" w:eastAsia="MS Mincho" w:hAnsiTheme="majorHAnsi"/>
          <w:sz w:val="20"/>
          <w:szCs w:val="20"/>
          <w:lang w:val="es-ES"/>
        </w:rPr>
        <w:t xml:space="preserve">información a la Comisión el 16 de octubre de 2019 mediante un informe conjunto </w:t>
      </w:r>
      <w:r w:rsidR="00177B94" w:rsidRPr="008A5A3C">
        <w:rPr>
          <w:rFonts w:asciiTheme="majorHAnsi" w:eastAsia="MS Mincho" w:hAnsiTheme="majorHAnsi"/>
          <w:sz w:val="20"/>
          <w:szCs w:val="20"/>
          <w:lang w:val="es-ES"/>
        </w:rPr>
        <w:t>s</w:t>
      </w:r>
      <w:r w:rsidRPr="008A5A3C">
        <w:rPr>
          <w:rFonts w:asciiTheme="majorHAnsi" w:eastAsia="MS Mincho" w:hAnsiTheme="majorHAnsi"/>
          <w:sz w:val="20"/>
          <w:szCs w:val="20"/>
          <w:lang w:val="es-ES"/>
        </w:rPr>
        <w:t>obre el</w:t>
      </w:r>
      <w:r w:rsidR="00177B94" w:rsidRPr="008A5A3C">
        <w:rPr>
          <w:rFonts w:asciiTheme="majorHAnsi" w:eastAsia="MS Mincho" w:hAnsiTheme="majorHAnsi"/>
          <w:sz w:val="20"/>
          <w:szCs w:val="20"/>
          <w:lang w:val="es-ES"/>
        </w:rPr>
        <w:t xml:space="preserve"> nivel de cumplimiento del Ac</w:t>
      </w:r>
      <w:r w:rsidR="00113492" w:rsidRPr="008A5A3C">
        <w:rPr>
          <w:rFonts w:asciiTheme="majorHAnsi" w:eastAsia="MS Mincho" w:hAnsiTheme="majorHAnsi"/>
          <w:sz w:val="20"/>
          <w:szCs w:val="20"/>
          <w:lang w:val="es-ES"/>
        </w:rPr>
        <w:t xml:space="preserve">uerdo en la cual </w:t>
      </w:r>
      <w:r w:rsidR="00B74956" w:rsidRPr="008A5A3C">
        <w:rPr>
          <w:rFonts w:asciiTheme="majorHAnsi" w:eastAsia="MS Mincho" w:hAnsiTheme="majorHAnsi"/>
          <w:sz w:val="20"/>
          <w:szCs w:val="20"/>
          <w:lang w:val="es-ES"/>
        </w:rPr>
        <w:t>se destaca el cumplimiento del compromiso de celebrar un acto de reconocimiento de responsabilidad</w:t>
      </w:r>
      <w:r w:rsidR="004814FF" w:rsidRPr="008A5A3C">
        <w:rPr>
          <w:rFonts w:asciiTheme="majorHAnsi" w:eastAsia="MS Mincho" w:hAnsiTheme="majorHAnsi"/>
          <w:sz w:val="20"/>
          <w:szCs w:val="20"/>
          <w:lang w:val="es-ES"/>
        </w:rPr>
        <w:t xml:space="preserve">. </w:t>
      </w:r>
      <w:r w:rsidR="00CE719B" w:rsidRPr="008A5A3C">
        <w:rPr>
          <w:rFonts w:asciiTheme="majorHAnsi" w:eastAsia="MS Mincho" w:hAnsiTheme="majorHAnsi"/>
          <w:sz w:val="20"/>
          <w:szCs w:val="20"/>
          <w:lang w:val="es-ES"/>
        </w:rPr>
        <w:t>Al respecto, las partes indicaron conjuntamente que previamente</w:t>
      </w:r>
      <w:r w:rsidR="00C41F7E" w:rsidRPr="008A5A3C">
        <w:rPr>
          <w:rFonts w:asciiTheme="majorHAnsi" w:eastAsia="MS Mincho" w:hAnsiTheme="majorHAnsi"/>
          <w:sz w:val="20"/>
          <w:szCs w:val="20"/>
          <w:lang w:val="es-ES"/>
        </w:rPr>
        <w:t xml:space="preserve"> a la realización del acto, existió una constante comunicación entre el Estado y los representantes de las víctimas para concertar cada uno de los detalles del acto, para lograr el mayor nivel de cumplimiento y satisfacción. En este sentido, las partes concertaron todos los aspectos relacionados con el Acto de disculpas públicas, </w:t>
      </w:r>
      <w:r w:rsidR="00113492" w:rsidRPr="008A5A3C">
        <w:rPr>
          <w:rFonts w:asciiTheme="majorHAnsi" w:eastAsia="MS Mincho" w:hAnsiTheme="majorHAnsi"/>
          <w:sz w:val="20"/>
          <w:szCs w:val="20"/>
          <w:lang w:val="es-ES"/>
        </w:rPr>
        <w:t>incluyendo</w:t>
      </w:r>
      <w:r w:rsidR="00C41F7E" w:rsidRPr="008A5A3C">
        <w:rPr>
          <w:rFonts w:asciiTheme="majorHAnsi" w:eastAsia="MS Mincho" w:hAnsiTheme="majorHAnsi"/>
          <w:sz w:val="20"/>
          <w:szCs w:val="20"/>
          <w:lang w:val="es-ES"/>
        </w:rPr>
        <w:t xml:space="preserve"> fecha, hora y lu</w:t>
      </w:r>
      <w:r w:rsidR="00CE719B" w:rsidRPr="008A5A3C">
        <w:rPr>
          <w:rFonts w:asciiTheme="majorHAnsi" w:eastAsia="MS Mincho" w:hAnsiTheme="majorHAnsi"/>
          <w:sz w:val="20"/>
          <w:szCs w:val="20"/>
          <w:lang w:val="es-ES"/>
        </w:rPr>
        <w:t>gar</w:t>
      </w:r>
      <w:r w:rsidR="00113492" w:rsidRPr="008A5A3C">
        <w:rPr>
          <w:rFonts w:asciiTheme="majorHAnsi" w:eastAsia="MS Mincho" w:hAnsiTheme="majorHAnsi"/>
          <w:sz w:val="20"/>
          <w:szCs w:val="20"/>
          <w:lang w:val="es-ES"/>
        </w:rPr>
        <w:t>, entre otros elementos del mismo</w:t>
      </w:r>
      <w:r w:rsidR="00CE719B" w:rsidRPr="008A5A3C">
        <w:rPr>
          <w:rFonts w:asciiTheme="majorHAnsi" w:eastAsia="MS Mincho" w:hAnsiTheme="majorHAnsi"/>
          <w:sz w:val="20"/>
          <w:szCs w:val="20"/>
          <w:lang w:val="es-ES"/>
        </w:rPr>
        <w:t>. Además, las partes indicaron</w:t>
      </w:r>
      <w:r w:rsidR="00C41F7E" w:rsidRPr="008A5A3C">
        <w:rPr>
          <w:rFonts w:asciiTheme="majorHAnsi" w:eastAsia="MS Mincho" w:hAnsiTheme="majorHAnsi"/>
          <w:sz w:val="20"/>
          <w:szCs w:val="20"/>
          <w:lang w:val="es-ES"/>
        </w:rPr>
        <w:t xml:space="preserve"> que el acto contó con una amplia difusión en diferentes medios de comunicación. </w:t>
      </w:r>
    </w:p>
    <w:p w:rsidR="00C41F7E" w:rsidRPr="008A5A3C" w:rsidRDefault="00C41F7E"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C41F7E" w:rsidRPr="008A5A3C" w:rsidRDefault="00C41F7E"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En </w:t>
      </w:r>
      <w:r w:rsidR="00CE719B" w:rsidRPr="008A5A3C">
        <w:rPr>
          <w:rFonts w:asciiTheme="majorHAnsi" w:eastAsia="MS Mincho" w:hAnsiTheme="majorHAnsi"/>
          <w:sz w:val="20"/>
          <w:szCs w:val="20"/>
          <w:lang w:val="es-ES"/>
        </w:rPr>
        <w:t>ese</w:t>
      </w:r>
      <w:r w:rsidRPr="008A5A3C">
        <w:rPr>
          <w:rFonts w:asciiTheme="majorHAnsi" w:eastAsia="MS Mincho" w:hAnsiTheme="majorHAnsi"/>
          <w:sz w:val="20"/>
          <w:szCs w:val="20"/>
          <w:lang w:val="es-ES"/>
        </w:rPr>
        <w:t xml:space="preserve"> sentido, el 21 de septiembre de 2019, a las 11 am, en el barrio Santa Cruz de la Comuna 2 de Medellín, se dio inicio al Acto Público de Reconocimiento de Responsabilidad y Solicitud de Perdón que finaliz</w:t>
      </w:r>
      <w:r w:rsidR="00CE719B" w:rsidRPr="008A5A3C">
        <w:rPr>
          <w:rFonts w:asciiTheme="majorHAnsi" w:eastAsia="MS Mincho" w:hAnsiTheme="majorHAnsi"/>
          <w:sz w:val="20"/>
          <w:szCs w:val="20"/>
          <w:lang w:val="es-ES"/>
        </w:rPr>
        <w:t>ó</w:t>
      </w:r>
      <w:r w:rsidRPr="008A5A3C">
        <w:rPr>
          <w:rFonts w:asciiTheme="majorHAnsi" w:eastAsia="MS Mincho" w:hAnsiTheme="majorHAnsi"/>
          <w:sz w:val="20"/>
          <w:szCs w:val="20"/>
          <w:lang w:val="es-ES"/>
        </w:rPr>
        <w:t xml:space="preserve"> a la 1:30 pm. El acto fue presidido por la viceministra de Promoción a la Justicia quien reconoció la responsabilidad del Estado colombiano dando </w:t>
      </w:r>
      <w:r w:rsidR="00913AB1" w:rsidRPr="008A5A3C">
        <w:rPr>
          <w:rFonts w:asciiTheme="majorHAnsi" w:eastAsia="MS Mincho" w:hAnsiTheme="majorHAnsi"/>
          <w:sz w:val="20"/>
          <w:szCs w:val="20"/>
          <w:lang w:val="es-ES"/>
        </w:rPr>
        <w:t>unas palabras</w:t>
      </w:r>
      <w:r w:rsidR="00113492" w:rsidRPr="008A5A3C">
        <w:rPr>
          <w:rFonts w:asciiTheme="majorHAnsi" w:eastAsia="MS Mincho" w:hAnsiTheme="majorHAnsi"/>
          <w:sz w:val="20"/>
          <w:szCs w:val="20"/>
          <w:lang w:val="es-ES"/>
        </w:rPr>
        <w:t xml:space="preserve"> en ese</w:t>
      </w:r>
      <w:r w:rsidRPr="008A5A3C">
        <w:rPr>
          <w:rFonts w:asciiTheme="majorHAnsi" w:eastAsia="MS Mincho" w:hAnsiTheme="majorHAnsi"/>
          <w:sz w:val="20"/>
          <w:szCs w:val="20"/>
          <w:lang w:val="es-ES"/>
        </w:rPr>
        <w:t xml:space="preserve"> acto simbólico. Asimismo, participaron las víctimas y sus familiares junto a los peticionarios, funcionarios de la Alcaldía de Medellín, los habitantes y </w:t>
      </w:r>
      <w:r w:rsidRPr="008A5A3C">
        <w:rPr>
          <w:rFonts w:asciiTheme="majorHAnsi" w:eastAsia="MS Mincho" w:hAnsiTheme="majorHAnsi"/>
          <w:sz w:val="20"/>
          <w:szCs w:val="20"/>
          <w:lang w:val="es-ES"/>
        </w:rPr>
        <w:lastRenderedPageBreak/>
        <w:t xml:space="preserve">vecinos del barrio Santa Cruz Comuna 2, miembros de la Policía Nacional, la Agencia Nacional de Defensa Jurídica del Estado, entre otras entidades de orden nacional y local. </w:t>
      </w:r>
    </w:p>
    <w:p w:rsidR="00C41F7E" w:rsidRPr="008A5A3C" w:rsidRDefault="00C41F7E"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 </w:t>
      </w:r>
    </w:p>
    <w:p w:rsidR="00C41F7E" w:rsidRPr="008A5A3C" w:rsidRDefault="00113492"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Adicionalmente, el i</w:t>
      </w:r>
      <w:r w:rsidR="00C41F7E" w:rsidRPr="008A5A3C">
        <w:rPr>
          <w:rFonts w:asciiTheme="majorHAnsi" w:eastAsia="MS Mincho" w:hAnsiTheme="majorHAnsi"/>
          <w:sz w:val="20"/>
          <w:szCs w:val="20"/>
          <w:lang w:val="es-ES"/>
        </w:rPr>
        <w:t xml:space="preserve">nforme conjunto </w:t>
      </w:r>
      <w:r w:rsidRPr="008A5A3C">
        <w:rPr>
          <w:rFonts w:asciiTheme="majorHAnsi" w:eastAsia="MS Mincho" w:hAnsiTheme="majorHAnsi"/>
          <w:sz w:val="20"/>
          <w:szCs w:val="20"/>
          <w:lang w:val="es-ES"/>
        </w:rPr>
        <w:t xml:space="preserve">de las partes </w:t>
      </w:r>
      <w:r w:rsidR="00CE719B" w:rsidRPr="008A5A3C">
        <w:rPr>
          <w:rFonts w:asciiTheme="majorHAnsi" w:eastAsia="MS Mincho" w:hAnsiTheme="majorHAnsi"/>
          <w:sz w:val="20"/>
          <w:szCs w:val="20"/>
          <w:lang w:val="es-ES"/>
        </w:rPr>
        <w:t>da cuenta de</w:t>
      </w:r>
      <w:r w:rsidR="00C41F7E" w:rsidRPr="008A5A3C">
        <w:rPr>
          <w:rFonts w:asciiTheme="majorHAnsi" w:eastAsia="MS Mincho" w:hAnsiTheme="majorHAnsi"/>
          <w:sz w:val="20"/>
          <w:szCs w:val="20"/>
          <w:lang w:val="es-ES"/>
        </w:rPr>
        <w:t xml:space="preserve"> que el acto contó con </w:t>
      </w:r>
      <w:r w:rsidRPr="008A5A3C">
        <w:rPr>
          <w:rFonts w:asciiTheme="majorHAnsi" w:eastAsia="MS Mincho" w:hAnsiTheme="majorHAnsi"/>
          <w:sz w:val="20"/>
          <w:szCs w:val="20"/>
          <w:lang w:val="es-ES"/>
        </w:rPr>
        <w:t xml:space="preserve">amplia </w:t>
      </w:r>
      <w:r w:rsidR="00C41F7E" w:rsidRPr="008A5A3C">
        <w:rPr>
          <w:rFonts w:asciiTheme="majorHAnsi" w:eastAsia="MS Mincho" w:hAnsiTheme="majorHAnsi"/>
          <w:sz w:val="20"/>
          <w:szCs w:val="20"/>
          <w:lang w:val="es-ES"/>
        </w:rPr>
        <w:t xml:space="preserve">difusión en varios medios de comunicación no solo locales, tanto públicos como privados, </w:t>
      </w:r>
      <w:r w:rsidR="00CE719B" w:rsidRPr="008A5A3C">
        <w:rPr>
          <w:rFonts w:asciiTheme="majorHAnsi" w:eastAsia="MS Mincho" w:hAnsiTheme="majorHAnsi"/>
          <w:sz w:val="20"/>
          <w:szCs w:val="20"/>
          <w:lang w:val="es-ES"/>
        </w:rPr>
        <w:t>sino también en</w:t>
      </w:r>
      <w:r w:rsidR="00C41F7E" w:rsidRPr="008A5A3C">
        <w:rPr>
          <w:rFonts w:asciiTheme="majorHAnsi" w:eastAsia="MS Mincho" w:hAnsiTheme="majorHAnsi"/>
          <w:sz w:val="20"/>
          <w:szCs w:val="20"/>
          <w:lang w:val="es-ES"/>
        </w:rPr>
        <w:t xml:space="preserve"> las redes sociales y </w:t>
      </w:r>
      <w:r w:rsidRPr="008A5A3C">
        <w:rPr>
          <w:rFonts w:asciiTheme="majorHAnsi" w:eastAsia="MS Mincho" w:hAnsiTheme="majorHAnsi"/>
          <w:sz w:val="20"/>
          <w:szCs w:val="20"/>
          <w:lang w:val="es-ES"/>
        </w:rPr>
        <w:t xml:space="preserve">en el </w:t>
      </w:r>
      <w:r w:rsidR="00C41F7E" w:rsidRPr="008A5A3C">
        <w:rPr>
          <w:rFonts w:asciiTheme="majorHAnsi" w:eastAsia="MS Mincho" w:hAnsiTheme="majorHAnsi"/>
          <w:sz w:val="20"/>
          <w:szCs w:val="20"/>
          <w:lang w:val="es-ES"/>
        </w:rPr>
        <w:t xml:space="preserve">portal </w:t>
      </w:r>
      <w:r w:rsidRPr="008A5A3C">
        <w:rPr>
          <w:rFonts w:asciiTheme="majorHAnsi" w:eastAsia="MS Mincho" w:hAnsiTheme="majorHAnsi"/>
          <w:sz w:val="20"/>
          <w:szCs w:val="20"/>
          <w:lang w:val="es-ES"/>
        </w:rPr>
        <w:t>web del Ministerio de Justicia, así como</w:t>
      </w:r>
      <w:r w:rsidR="00C41F7E" w:rsidRPr="008A5A3C">
        <w:rPr>
          <w:rFonts w:asciiTheme="majorHAnsi" w:eastAsia="MS Mincho" w:hAnsiTheme="majorHAnsi"/>
          <w:sz w:val="20"/>
          <w:szCs w:val="20"/>
          <w:lang w:val="es-ES"/>
        </w:rPr>
        <w:t xml:space="preserve"> diversos noticieros. Tomando en cuenta los elementos de información aportados por las partes, la Comisión </w:t>
      </w:r>
      <w:r w:rsidRPr="008A5A3C">
        <w:rPr>
          <w:rFonts w:asciiTheme="majorHAnsi" w:eastAsia="MS Mincho" w:hAnsiTheme="majorHAnsi"/>
          <w:sz w:val="20"/>
          <w:szCs w:val="20"/>
          <w:lang w:val="es-ES"/>
        </w:rPr>
        <w:t>declara que</w:t>
      </w:r>
      <w:r w:rsidR="00C41F7E" w:rsidRPr="008A5A3C">
        <w:rPr>
          <w:rFonts w:asciiTheme="majorHAnsi" w:eastAsia="MS Mincho" w:hAnsiTheme="majorHAnsi"/>
          <w:sz w:val="20"/>
          <w:szCs w:val="20"/>
          <w:lang w:val="es-ES"/>
        </w:rPr>
        <w:t xml:space="preserve"> este extremo del Acuerdo </w:t>
      </w:r>
      <w:r w:rsidRPr="008A5A3C">
        <w:rPr>
          <w:rFonts w:asciiTheme="majorHAnsi" w:eastAsia="MS Mincho" w:hAnsiTheme="majorHAnsi"/>
          <w:sz w:val="20"/>
          <w:szCs w:val="20"/>
          <w:lang w:val="es-ES"/>
        </w:rPr>
        <w:t xml:space="preserve">se encuentra </w:t>
      </w:r>
      <w:r w:rsidR="00C41F7E" w:rsidRPr="008A5A3C">
        <w:rPr>
          <w:rFonts w:asciiTheme="majorHAnsi" w:eastAsia="MS Mincho" w:hAnsiTheme="majorHAnsi"/>
          <w:sz w:val="20"/>
          <w:szCs w:val="20"/>
          <w:lang w:val="es-ES"/>
        </w:rPr>
        <w:t xml:space="preserve">cumplido totalmente. </w:t>
      </w:r>
    </w:p>
    <w:p w:rsidR="007560AF" w:rsidRPr="008A5A3C" w:rsidRDefault="007560AF"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046E30" w:rsidRPr="008A5A3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En relación a la cláusula </w:t>
      </w:r>
      <w:r w:rsidR="00B74956" w:rsidRPr="008A5A3C">
        <w:rPr>
          <w:rFonts w:asciiTheme="majorHAnsi" w:eastAsia="MS Mincho" w:hAnsiTheme="majorHAnsi"/>
          <w:sz w:val="20"/>
          <w:szCs w:val="20"/>
          <w:lang w:val="es-ES"/>
        </w:rPr>
        <w:t xml:space="preserve">segunda, relativa a las medidas de justicia en las que el Estado se </w:t>
      </w:r>
      <w:r w:rsidR="00222F4C" w:rsidRPr="008A5A3C">
        <w:rPr>
          <w:rFonts w:asciiTheme="majorHAnsi" w:eastAsia="MS Mincho" w:hAnsiTheme="majorHAnsi"/>
          <w:sz w:val="20"/>
          <w:szCs w:val="20"/>
          <w:lang w:val="es-ES"/>
        </w:rPr>
        <w:t>comprometió</w:t>
      </w:r>
      <w:r w:rsidR="00B74956" w:rsidRPr="008A5A3C">
        <w:rPr>
          <w:rFonts w:asciiTheme="majorHAnsi" w:eastAsia="MS Mincho" w:hAnsiTheme="majorHAnsi"/>
          <w:sz w:val="20"/>
          <w:szCs w:val="20"/>
          <w:lang w:val="es-ES"/>
        </w:rPr>
        <w:t xml:space="preserve"> a </w:t>
      </w:r>
      <w:r w:rsidR="00222F4C" w:rsidRPr="008A5A3C">
        <w:rPr>
          <w:rFonts w:asciiTheme="majorHAnsi" w:eastAsia="Times New Roman" w:hAnsiTheme="majorHAnsi"/>
          <w:sz w:val="20"/>
          <w:szCs w:val="20"/>
          <w:lang w:val="es-ES"/>
        </w:rPr>
        <w:t>continuar con su obligación de investigar, juzgar y sancionar a los responsables de los hechos, con el fin de establecer los reales móviles que rodearon el homicidio de la víctima</w:t>
      </w:r>
      <w:r w:rsidR="00EC4FE0" w:rsidRPr="008A5A3C">
        <w:rPr>
          <w:rFonts w:asciiTheme="majorHAnsi" w:eastAsia="Times New Roman" w:hAnsiTheme="majorHAnsi"/>
          <w:sz w:val="20"/>
          <w:szCs w:val="20"/>
          <w:lang w:val="es-ES"/>
        </w:rPr>
        <w:t xml:space="preserve">, las partes no </w:t>
      </w:r>
      <w:r w:rsidR="00061601" w:rsidRPr="008A5A3C">
        <w:rPr>
          <w:rFonts w:asciiTheme="majorHAnsi" w:eastAsia="Times New Roman" w:hAnsiTheme="majorHAnsi"/>
          <w:sz w:val="20"/>
          <w:szCs w:val="20"/>
          <w:lang w:val="es-ES"/>
        </w:rPr>
        <w:t>indicaron</w:t>
      </w:r>
      <w:r w:rsidR="00EC4FE0" w:rsidRPr="008A5A3C">
        <w:rPr>
          <w:rFonts w:asciiTheme="majorHAnsi" w:eastAsia="Times New Roman" w:hAnsiTheme="majorHAnsi"/>
          <w:sz w:val="20"/>
          <w:szCs w:val="20"/>
          <w:lang w:val="es-ES"/>
        </w:rPr>
        <w:t xml:space="preserve"> ningun</w:t>
      </w:r>
      <w:r w:rsidR="00061601" w:rsidRPr="008A5A3C">
        <w:rPr>
          <w:rFonts w:asciiTheme="majorHAnsi" w:eastAsia="Times New Roman" w:hAnsiTheme="majorHAnsi"/>
          <w:sz w:val="20"/>
          <w:szCs w:val="20"/>
          <w:lang w:val="es-ES"/>
        </w:rPr>
        <w:t xml:space="preserve">a información sobre los avances en la implementación de dicha medida, por lo que la Comisión estima que la misma se encuentra pendiente de cumplimiento y así lo declara. </w:t>
      </w:r>
    </w:p>
    <w:p w:rsidR="00F7733A" w:rsidRPr="008A5A3C" w:rsidRDefault="00F7733A"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442537" w:rsidRPr="008A5A3C" w:rsidRDefault="00442537" w:rsidP="00113492">
      <w:pPr>
        <w:ind w:firstLine="720"/>
        <w:rPr>
          <w:rFonts w:asciiTheme="majorHAnsi" w:eastAsia="MS Mincho" w:hAnsiTheme="majorHAnsi"/>
          <w:sz w:val="20"/>
          <w:szCs w:val="20"/>
          <w:lang w:val="es-ES"/>
        </w:rPr>
      </w:pPr>
    </w:p>
    <w:p w:rsidR="00442537" w:rsidRPr="008A5A3C" w:rsidRDefault="008C7134"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En cuanto a la cláusula tercera, relativa a la beca educativa para el</w:t>
      </w:r>
      <w:r w:rsidR="00BD0241" w:rsidRPr="008A5A3C">
        <w:rPr>
          <w:rFonts w:asciiTheme="majorHAnsi" w:eastAsia="MS Mincho" w:hAnsiTheme="majorHAnsi"/>
          <w:sz w:val="20"/>
          <w:szCs w:val="20"/>
          <w:lang w:val="es-ES"/>
        </w:rPr>
        <w:t xml:space="preserve"> hijo del señor German Giraldo, las partes conjuntamente indicaron </w:t>
      </w:r>
      <w:r w:rsidR="006F38EC" w:rsidRPr="008A5A3C">
        <w:rPr>
          <w:rFonts w:asciiTheme="majorHAnsi" w:eastAsia="MS Mincho" w:hAnsiTheme="majorHAnsi"/>
          <w:sz w:val="20"/>
          <w:szCs w:val="20"/>
          <w:lang w:val="es-ES"/>
        </w:rPr>
        <w:t xml:space="preserve">que el Ministerio </w:t>
      </w:r>
      <w:r w:rsidR="00BF41CC" w:rsidRPr="008A5A3C">
        <w:rPr>
          <w:rFonts w:asciiTheme="majorHAnsi" w:eastAsia="MS Mincho" w:hAnsiTheme="majorHAnsi"/>
          <w:sz w:val="20"/>
          <w:szCs w:val="20"/>
          <w:lang w:val="es-ES"/>
        </w:rPr>
        <w:t>de Educación Nacional constituyó</w:t>
      </w:r>
      <w:r w:rsidR="006F38EC" w:rsidRPr="008A5A3C">
        <w:rPr>
          <w:rFonts w:asciiTheme="majorHAnsi" w:eastAsia="MS Mincho" w:hAnsiTheme="majorHAnsi"/>
          <w:sz w:val="20"/>
          <w:szCs w:val="20"/>
          <w:lang w:val="es-ES"/>
        </w:rPr>
        <w:t xml:space="preserve"> un fondo con el ICETEX en el marco del convenio Interadministrativo 1280 de 2017, con el cual se administran los recursos del Estado para pagar las obligaciones derivadas de acuerdos de solución amistosa o sentencias judiciales, referidas al otorgamiento de auxilios económicos. En este sentido, </w:t>
      </w:r>
      <w:r w:rsidR="00BF41CC" w:rsidRPr="008A5A3C">
        <w:rPr>
          <w:rFonts w:asciiTheme="majorHAnsi" w:eastAsia="MS Mincho" w:hAnsiTheme="majorHAnsi"/>
          <w:sz w:val="20"/>
          <w:szCs w:val="20"/>
          <w:lang w:val="es-ES"/>
        </w:rPr>
        <w:t>el Estado informó</w:t>
      </w:r>
      <w:r w:rsidR="00FD14CB" w:rsidRPr="008A5A3C">
        <w:rPr>
          <w:rFonts w:asciiTheme="majorHAnsi" w:eastAsia="MS Mincho" w:hAnsiTheme="majorHAnsi"/>
          <w:sz w:val="20"/>
          <w:szCs w:val="20"/>
          <w:lang w:val="es-ES"/>
        </w:rPr>
        <w:t xml:space="preserve"> que el 18 de octubre de 2019 se llevaría a cabo una reunión en la que se </w:t>
      </w:r>
      <w:r w:rsidR="00061601" w:rsidRPr="008A5A3C">
        <w:rPr>
          <w:rFonts w:asciiTheme="majorHAnsi" w:eastAsia="MS Mincho" w:hAnsiTheme="majorHAnsi"/>
          <w:sz w:val="20"/>
          <w:szCs w:val="20"/>
          <w:lang w:val="es-ES"/>
        </w:rPr>
        <w:t>dialogaría sobre</w:t>
      </w:r>
      <w:r w:rsidR="00FD14CB" w:rsidRPr="008A5A3C">
        <w:rPr>
          <w:rFonts w:asciiTheme="majorHAnsi" w:eastAsia="MS Mincho" w:hAnsiTheme="majorHAnsi"/>
          <w:sz w:val="20"/>
          <w:szCs w:val="20"/>
          <w:lang w:val="es-ES"/>
        </w:rPr>
        <w:t xml:space="preserve"> cumplimiento de esta medida</w:t>
      </w:r>
      <w:r w:rsidR="00BF41CC" w:rsidRPr="008A5A3C">
        <w:rPr>
          <w:rFonts w:asciiTheme="majorHAnsi" w:eastAsia="MS Mincho" w:hAnsiTheme="majorHAnsi"/>
          <w:sz w:val="20"/>
          <w:szCs w:val="20"/>
          <w:lang w:val="es-ES"/>
        </w:rPr>
        <w:t xml:space="preserve">, </w:t>
      </w:r>
      <w:r w:rsidR="00061601" w:rsidRPr="008A5A3C">
        <w:rPr>
          <w:rFonts w:asciiTheme="majorHAnsi" w:eastAsia="MS Mincho" w:hAnsiTheme="majorHAnsi"/>
          <w:sz w:val="20"/>
          <w:szCs w:val="20"/>
          <w:lang w:val="es-ES"/>
        </w:rPr>
        <w:t>en donde participarían</w:t>
      </w:r>
      <w:r w:rsidR="00BF41CC" w:rsidRPr="008A5A3C">
        <w:rPr>
          <w:rFonts w:asciiTheme="majorHAnsi" w:eastAsia="MS Mincho" w:hAnsiTheme="majorHAnsi"/>
          <w:sz w:val="20"/>
          <w:szCs w:val="20"/>
          <w:lang w:val="es-ES"/>
        </w:rPr>
        <w:t xml:space="preserve"> el beneficiario de la medida, </w:t>
      </w:r>
      <w:r w:rsidR="00061601" w:rsidRPr="008A5A3C">
        <w:rPr>
          <w:rFonts w:asciiTheme="majorHAnsi" w:eastAsia="MS Mincho" w:hAnsiTheme="majorHAnsi"/>
          <w:sz w:val="20"/>
          <w:szCs w:val="20"/>
          <w:lang w:val="es-ES"/>
        </w:rPr>
        <w:t xml:space="preserve">los </w:t>
      </w:r>
      <w:r w:rsidR="00BF41CC" w:rsidRPr="008A5A3C">
        <w:rPr>
          <w:rFonts w:asciiTheme="majorHAnsi" w:eastAsia="MS Mincho" w:hAnsiTheme="majorHAnsi"/>
          <w:sz w:val="20"/>
          <w:szCs w:val="20"/>
          <w:lang w:val="es-ES"/>
        </w:rPr>
        <w:t xml:space="preserve">representantes de las víctimas y el Ministerio de Educación Nacional. Por </w:t>
      </w:r>
      <w:r w:rsidR="00061601" w:rsidRPr="008A5A3C">
        <w:rPr>
          <w:rFonts w:asciiTheme="majorHAnsi" w:eastAsia="MS Mincho" w:hAnsiTheme="majorHAnsi"/>
          <w:sz w:val="20"/>
          <w:szCs w:val="20"/>
          <w:lang w:val="es-ES"/>
        </w:rPr>
        <w:t>lo anterior</w:t>
      </w:r>
      <w:r w:rsidR="00BF41CC" w:rsidRPr="008A5A3C">
        <w:rPr>
          <w:rFonts w:asciiTheme="majorHAnsi" w:eastAsia="MS Mincho" w:hAnsiTheme="majorHAnsi"/>
          <w:sz w:val="20"/>
          <w:szCs w:val="20"/>
          <w:lang w:val="es-ES"/>
        </w:rPr>
        <w:t xml:space="preserve">, la Comisión considera que este extremo del acuerdo se encuentra pendiente de cumplimiento. </w:t>
      </w:r>
    </w:p>
    <w:p w:rsidR="00250B52" w:rsidRPr="008A5A3C" w:rsidRDefault="00250B52"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023E1F" w:rsidRPr="008A5A3C" w:rsidRDefault="003D2D6E"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En relación a la cláusula cuarta, relativ</w:t>
      </w:r>
      <w:r w:rsidR="00F959A4" w:rsidRPr="008A5A3C">
        <w:rPr>
          <w:rFonts w:asciiTheme="majorHAnsi" w:eastAsia="MS Mincho" w:hAnsiTheme="majorHAnsi"/>
          <w:sz w:val="20"/>
          <w:szCs w:val="20"/>
          <w:lang w:val="es-ES"/>
        </w:rPr>
        <w:t>a a la medida de salud las partes manifestaron</w:t>
      </w:r>
      <w:r w:rsidRPr="008A5A3C">
        <w:rPr>
          <w:rFonts w:asciiTheme="majorHAnsi" w:eastAsia="MS Mincho" w:hAnsiTheme="majorHAnsi"/>
          <w:sz w:val="20"/>
          <w:szCs w:val="20"/>
          <w:lang w:val="es-ES"/>
        </w:rPr>
        <w:t xml:space="preserve"> que con el fin de tratar la ruta de acción respecto a la ejecución de las medidas de salud, se realizó una reunión el 7 de octubre del 2019 en la que participaron los representantes de las víctimas, el Ministerio de Salud y la Agencia Nacional de Defensa Jurídica del Estado. </w:t>
      </w:r>
      <w:r w:rsidR="00023E1F" w:rsidRPr="008A5A3C">
        <w:rPr>
          <w:rFonts w:asciiTheme="majorHAnsi" w:eastAsia="MS Mincho" w:hAnsiTheme="majorHAnsi"/>
          <w:sz w:val="20"/>
          <w:szCs w:val="20"/>
          <w:lang w:val="es-ES"/>
        </w:rPr>
        <w:t xml:space="preserve">En esta reunión se acordó la celebración de otra reunión a finales de octubre para avanzar respecto de este punto. </w:t>
      </w:r>
      <w:r w:rsidR="00F959A4" w:rsidRPr="008A5A3C">
        <w:rPr>
          <w:rFonts w:asciiTheme="majorHAnsi" w:eastAsia="MS Mincho" w:hAnsiTheme="majorHAnsi"/>
          <w:sz w:val="20"/>
          <w:szCs w:val="20"/>
          <w:lang w:val="es-ES"/>
        </w:rPr>
        <w:t xml:space="preserve">Por </w:t>
      </w:r>
      <w:r w:rsidR="00061601" w:rsidRPr="008A5A3C">
        <w:rPr>
          <w:rFonts w:asciiTheme="majorHAnsi" w:eastAsia="MS Mincho" w:hAnsiTheme="majorHAnsi"/>
          <w:sz w:val="20"/>
          <w:szCs w:val="20"/>
          <w:lang w:val="es-ES"/>
        </w:rPr>
        <w:t>lo anterior</w:t>
      </w:r>
      <w:r w:rsidR="00F959A4" w:rsidRPr="008A5A3C">
        <w:rPr>
          <w:rFonts w:asciiTheme="majorHAnsi" w:eastAsia="MS Mincho" w:hAnsiTheme="majorHAnsi"/>
          <w:sz w:val="20"/>
          <w:szCs w:val="20"/>
          <w:lang w:val="es-ES"/>
        </w:rPr>
        <w:t xml:space="preserve">, según la información proporcionada por las partes, la Comisión valora este extremo del Acuerdo pendiente de cumplimiento. </w:t>
      </w:r>
    </w:p>
    <w:p w:rsidR="00023E1F" w:rsidRPr="008A5A3C" w:rsidRDefault="00023E1F"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113492" w:rsidRPr="008A5A3C" w:rsidRDefault="004814FF"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R</w:t>
      </w:r>
      <w:r w:rsidR="00023E1F" w:rsidRPr="008A5A3C">
        <w:rPr>
          <w:rFonts w:asciiTheme="majorHAnsi" w:eastAsia="MS Mincho" w:hAnsiTheme="majorHAnsi"/>
          <w:sz w:val="20"/>
          <w:szCs w:val="20"/>
          <w:lang w:val="es-ES"/>
        </w:rPr>
        <w:t xml:space="preserve">especto de las garantías de no repetición, </w:t>
      </w:r>
      <w:r w:rsidR="00455278" w:rsidRPr="008A5A3C">
        <w:rPr>
          <w:rFonts w:asciiTheme="majorHAnsi" w:eastAsia="MS Mincho" w:hAnsiTheme="majorHAnsi"/>
          <w:sz w:val="20"/>
          <w:szCs w:val="20"/>
          <w:lang w:val="es-ES"/>
        </w:rPr>
        <w:t>la parte peticionaria manifestó que el 21 de octubre del 2019</w:t>
      </w:r>
      <w:r w:rsidR="00113492" w:rsidRPr="008A5A3C">
        <w:rPr>
          <w:rFonts w:asciiTheme="majorHAnsi" w:eastAsia="MS Mincho" w:hAnsiTheme="majorHAnsi"/>
          <w:sz w:val="20"/>
          <w:szCs w:val="20"/>
          <w:lang w:val="es-ES"/>
        </w:rPr>
        <w:t>,</w:t>
      </w:r>
      <w:r w:rsidR="00455278" w:rsidRPr="008A5A3C">
        <w:rPr>
          <w:rFonts w:asciiTheme="majorHAnsi" w:eastAsia="MS Mincho" w:hAnsiTheme="majorHAnsi"/>
          <w:sz w:val="20"/>
          <w:szCs w:val="20"/>
          <w:lang w:val="es-ES"/>
        </w:rPr>
        <w:t xml:space="preserve"> se llevó a cabo una reunión entre los representantes de las víctimas, la Dirección Ejecutiva de la Justicia Penal Militar, el Ministerio de Defensa Nacional y la Agencia Nacional de Defensa Jurídica del Estado, con el fin de determinar el cumplimiento de la garantía de no repetición consistente en las capacitaciones que se deben adelantar al interior de la Justicia Penal Militar. </w:t>
      </w:r>
    </w:p>
    <w:p w:rsidR="00113492" w:rsidRPr="008A5A3C" w:rsidRDefault="00113492" w:rsidP="00113492">
      <w:pPr>
        <w:pStyle w:val="ListParagraph"/>
        <w:ind w:left="0" w:firstLine="720"/>
        <w:rPr>
          <w:rFonts w:asciiTheme="majorHAnsi" w:eastAsia="MS Mincho" w:hAnsiTheme="majorHAnsi"/>
          <w:sz w:val="20"/>
          <w:szCs w:val="20"/>
          <w:lang w:val="es-ES"/>
        </w:rPr>
      </w:pPr>
    </w:p>
    <w:p w:rsidR="00113492" w:rsidRPr="008A5A3C" w:rsidRDefault="00061601"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Al respecto, las partes indicaron que entre los compromisos asumidos en dicha reunión de articulación, </w:t>
      </w:r>
      <w:r w:rsidR="00455278" w:rsidRPr="008A5A3C">
        <w:rPr>
          <w:rFonts w:asciiTheme="majorHAnsi" w:eastAsia="MS Mincho" w:hAnsiTheme="majorHAnsi"/>
          <w:sz w:val="20"/>
          <w:szCs w:val="20"/>
          <w:lang w:val="es-ES"/>
        </w:rPr>
        <w:t>la Dirección Ejecutiva de la Justicia Penal Militar, en coordinación con la Dirección de Derechos Humanos del Ministerio de Defensa Nacional</w:t>
      </w:r>
      <w:r w:rsidR="00113492" w:rsidRPr="008A5A3C">
        <w:rPr>
          <w:rFonts w:asciiTheme="majorHAnsi" w:eastAsia="MS Mincho" w:hAnsiTheme="majorHAnsi"/>
          <w:sz w:val="20"/>
          <w:szCs w:val="20"/>
          <w:lang w:val="es-ES"/>
        </w:rPr>
        <w:t>,</w:t>
      </w:r>
      <w:r w:rsidR="00455278" w:rsidRPr="008A5A3C">
        <w:rPr>
          <w:rFonts w:asciiTheme="majorHAnsi" w:eastAsia="MS Mincho" w:hAnsiTheme="majorHAnsi"/>
          <w:sz w:val="20"/>
          <w:szCs w:val="20"/>
          <w:lang w:val="es-ES"/>
        </w:rPr>
        <w:t xml:space="preserve"> realizar</w:t>
      </w:r>
      <w:r w:rsidRPr="008A5A3C">
        <w:rPr>
          <w:rFonts w:asciiTheme="majorHAnsi" w:eastAsia="MS Mincho" w:hAnsiTheme="majorHAnsi"/>
          <w:sz w:val="20"/>
          <w:szCs w:val="20"/>
          <w:lang w:val="es-ES"/>
        </w:rPr>
        <w:t>á</w:t>
      </w:r>
      <w:r w:rsidR="00455278" w:rsidRPr="008A5A3C">
        <w:rPr>
          <w:rFonts w:asciiTheme="majorHAnsi" w:eastAsia="MS Mincho" w:hAnsiTheme="majorHAnsi"/>
          <w:sz w:val="20"/>
          <w:szCs w:val="20"/>
          <w:lang w:val="es-ES"/>
        </w:rPr>
        <w:t> </w:t>
      </w:r>
      <w:r w:rsidRPr="008A5A3C">
        <w:rPr>
          <w:rFonts w:asciiTheme="majorHAnsi" w:eastAsia="MS Mincho" w:hAnsiTheme="majorHAnsi"/>
          <w:bCs/>
          <w:sz w:val="20"/>
          <w:szCs w:val="20"/>
          <w:lang w:val="es-ES"/>
        </w:rPr>
        <w:t xml:space="preserve">once </w:t>
      </w:r>
      <w:r w:rsidR="00455278" w:rsidRPr="008A5A3C">
        <w:rPr>
          <w:rFonts w:asciiTheme="majorHAnsi" w:eastAsia="MS Mincho" w:hAnsiTheme="majorHAnsi"/>
          <w:bCs/>
          <w:sz w:val="20"/>
          <w:szCs w:val="20"/>
          <w:lang w:val="es-ES"/>
        </w:rPr>
        <w:t>capacitaciones</w:t>
      </w:r>
      <w:r w:rsidR="00455278" w:rsidRPr="008A5A3C">
        <w:rPr>
          <w:rFonts w:asciiTheme="majorHAnsi" w:eastAsia="MS Mincho" w:hAnsiTheme="majorHAnsi"/>
          <w:sz w:val="20"/>
          <w:szCs w:val="20"/>
          <w:lang w:val="es-ES"/>
        </w:rPr>
        <w:t xml:space="preserve"> dirigidas a </w:t>
      </w:r>
      <w:r w:rsidRPr="008A5A3C">
        <w:rPr>
          <w:rFonts w:asciiTheme="majorHAnsi" w:eastAsia="MS Mincho" w:hAnsiTheme="majorHAnsi"/>
          <w:sz w:val="20"/>
          <w:szCs w:val="20"/>
          <w:lang w:val="es-ES"/>
        </w:rPr>
        <w:t>J</w:t>
      </w:r>
      <w:r w:rsidR="00455278" w:rsidRPr="008A5A3C">
        <w:rPr>
          <w:rFonts w:asciiTheme="majorHAnsi" w:eastAsia="MS Mincho" w:hAnsiTheme="majorHAnsi"/>
          <w:sz w:val="20"/>
          <w:szCs w:val="20"/>
          <w:lang w:val="es-ES"/>
        </w:rPr>
        <w:t xml:space="preserve">ueces de Instrucción Penal Militar, </w:t>
      </w:r>
      <w:r w:rsidRPr="008A5A3C">
        <w:rPr>
          <w:rFonts w:asciiTheme="majorHAnsi" w:eastAsia="MS Mincho" w:hAnsiTheme="majorHAnsi"/>
          <w:sz w:val="20"/>
          <w:szCs w:val="20"/>
          <w:lang w:val="es-ES"/>
        </w:rPr>
        <w:t>J</w:t>
      </w:r>
      <w:r w:rsidR="00455278" w:rsidRPr="008A5A3C">
        <w:rPr>
          <w:rFonts w:asciiTheme="majorHAnsi" w:eastAsia="MS Mincho" w:hAnsiTheme="majorHAnsi"/>
          <w:sz w:val="20"/>
          <w:szCs w:val="20"/>
          <w:lang w:val="es-ES"/>
        </w:rPr>
        <w:t>ueces de Instancia de la Justicia Penal Militar, Fiscales de la Justicia Penal Militar, Magistrados del Tribunal Superior Militar e investigadores Judiciales de la Justicia Penal Militar</w:t>
      </w:r>
      <w:r w:rsidRPr="008A5A3C">
        <w:rPr>
          <w:rFonts w:asciiTheme="majorHAnsi" w:eastAsia="MS Mincho" w:hAnsiTheme="majorHAnsi"/>
          <w:sz w:val="20"/>
          <w:szCs w:val="20"/>
          <w:lang w:val="es-ES"/>
        </w:rPr>
        <w:t xml:space="preserve">. </w:t>
      </w:r>
    </w:p>
    <w:p w:rsidR="00113492" w:rsidRPr="008A5A3C" w:rsidRDefault="00113492" w:rsidP="00113492">
      <w:pPr>
        <w:pStyle w:val="ListParagraph"/>
        <w:ind w:left="0" w:firstLine="720"/>
        <w:rPr>
          <w:rFonts w:asciiTheme="majorHAnsi" w:eastAsia="MS Mincho" w:hAnsiTheme="majorHAnsi"/>
          <w:sz w:val="20"/>
          <w:szCs w:val="20"/>
          <w:lang w:val="es-ES"/>
        </w:rPr>
      </w:pPr>
    </w:p>
    <w:p w:rsidR="00113492" w:rsidRPr="008A5A3C" w:rsidRDefault="00061601"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Según lo indicado por las partes, l</w:t>
      </w:r>
      <w:r w:rsidR="00455278" w:rsidRPr="008A5A3C">
        <w:rPr>
          <w:rFonts w:asciiTheme="majorHAnsi" w:eastAsia="MS Mincho" w:hAnsiTheme="majorHAnsi"/>
          <w:sz w:val="20"/>
          <w:szCs w:val="20"/>
          <w:lang w:val="es-ES"/>
        </w:rPr>
        <w:t xml:space="preserve">as capacitaciones se realizarán </w:t>
      </w:r>
      <w:r w:rsidR="00113492" w:rsidRPr="008A5A3C">
        <w:rPr>
          <w:rFonts w:asciiTheme="majorHAnsi" w:eastAsia="MS Mincho" w:hAnsiTheme="majorHAnsi"/>
          <w:sz w:val="20"/>
          <w:szCs w:val="20"/>
          <w:lang w:val="es-ES"/>
        </w:rPr>
        <w:t>entre</w:t>
      </w:r>
      <w:r w:rsidR="00455278" w:rsidRPr="008A5A3C">
        <w:rPr>
          <w:rFonts w:asciiTheme="majorHAnsi" w:eastAsia="MS Mincho" w:hAnsiTheme="majorHAnsi"/>
          <w:sz w:val="20"/>
          <w:szCs w:val="20"/>
          <w:lang w:val="es-ES"/>
        </w:rPr>
        <w:t xml:space="preserve"> enero y </w:t>
      </w:r>
      <w:r w:rsidR="00514B1D" w:rsidRPr="008A5A3C">
        <w:rPr>
          <w:rFonts w:asciiTheme="majorHAnsi" w:eastAsia="MS Mincho" w:hAnsiTheme="majorHAnsi"/>
          <w:sz w:val="20"/>
          <w:szCs w:val="20"/>
          <w:lang w:val="es-ES"/>
        </w:rPr>
        <w:t xml:space="preserve">noviembre de 2020, </w:t>
      </w:r>
      <w:r w:rsidRPr="008A5A3C">
        <w:rPr>
          <w:rFonts w:asciiTheme="majorHAnsi" w:eastAsia="MS Mincho" w:hAnsiTheme="majorHAnsi"/>
          <w:sz w:val="20"/>
          <w:szCs w:val="20"/>
          <w:lang w:val="es-ES"/>
        </w:rPr>
        <w:t xml:space="preserve">e incluirán aspectos generales </w:t>
      </w:r>
      <w:r w:rsidR="00455278" w:rsidRPr="008A5A3C">
        <w:rPr>
          <w:rFonts w:asciiTheme="majorHAnsi" w:eastAsia="MS Mincho" w:hAnsiTheme="majorHAnsi"/>
          <w:sz w:val="20"/>
          <w:szCs w:val="20"/>
          <w:lang w:val="es-ES"/>
        </w:rPr>
        <w:t>del Sistema Interamericano de Derechos Humanos</w:t>
      </w:r>
      <w:r w:rsidR="00514B1D" w:rsidRPr="008A5A3C">
        <w:rPr>
          <w:rFonts w:asciiTheme="majorHAnsi" w:eastAsia="MS Mincho" w:hAnsiTheme="majorHAnsi"/>
          <w:sz w:val="20"/>
          <w:szCs w:val="20"/>
          <w:lang w:val="es-ES"/>
        </w:rPr>
        <w:t xml:space="preserve">, </w:t>
      </w:r>
      <w:r w:rsidRPr="008A5A3C">
        <w:rPr>
          <w:rFonts w:asciiTheme="majorHAnsi" w:eastAsia="MS Mincho" w:hAnsiTheme="majorHAnsi"/>
          <w:sz w:val="20"/>
          <w:szCs w:val="20"/>
          <w:lang w:val="es-ES"/>
        </w:rPr>
        <w:t xml:space="preserve">así como el </w:t>
      </w:r>
      <w:r w:rsidR="00514B1D" w:rsidRPr="008A5A3C">
        <w:rPr>
          <w:rFonts w:asciiTheme="majorHAnsi" w:eastAsia="MS Mincho" w:hAnsiTheme="majorHAnsi"/>
          <w:sz w:val="20"/>
          <w:szCs w:val="20"/>
          <w:lang w:val="es-ES"/>
        </w:rPr>
        <w:t>e</w:t>
      </w:r>
      <w:r w:rsidR="00455278" w:rsidRPr="008A5A3C">
        <w:rPr>
          <w:rFonts w:asciiTheme="majorHAnsi" w:eastAsia="MS Mincho" w:hAnsiTheme="majorHAnsi"/>
          <w:sz w:val="20"/>
          <w:szCs w:val="20"/>
          <w:lang w:val="es-ES"/>
        </w:rPr>
        <w:t>studio</w:t>
      </w:r>
      <w:r w:rsidR="00514B1D" w:rsidRPr="008A5A3C">
        <w:rPr>
          <w:rFonts w:asciiTheme="majorHAnsi" w:eastAsia="MS Mincho" w:hAnsiTheme="majorHAnsi"/>
          <w:sz w:val="20"/>
          <w:szCs w:val="20"/>
          <w:lang w:val="es-ES"/>
        </w:rPr>
        <w:t xml:space="preserve"> concreto</w:t>
      </w:r>
      <w:r w:rsidR="00455278" w:rsidRPr="008A5A3C">
        <w:rPr>
          <w:rFonts w:asciiTheme="majorHAnsi" w:eastAsia="MS Mincho" w:hAnsiTheme="majorHAnsi"/>
          <w:sz w:val="20"/>
          <w:szCs w:val="20"/>
          <w:lang w:val="es-ES"/>
        </w:rPr>
        <w:t xml:space="preserve"> </w:t>
      </w:r>
      <w:r w:rsidR="00514B1D" w:rsidRPr="008A5A3C">
        <w:rPr>
          <w:rFonts w:asciiTheme="majorHAnsi" w:eastAsia="MS Mincho" w:hAnsiTheme="majorHAnsi"/>
          <w:sz w:val="20"/>
          <w:szCs w:val="20"/>
          <w:lang w:val="es-ES"/>
        </w:rPr>
        <w:t>del caso Germán Eduardo Giraldo y el r</w:t>
      </w:r>
      <w:r w:rsidR="00455278" w:rsidRPr="008A5A3C">
        <w:rPr>
          <w:rFonts w:asciiTheme="majorHAnsi" w:eastAsia="MS Mincho" w:hAnsiTheme="majorHAnsi"/>
          <w:sz w:val="20"/>
          <w:szCs w:val="20"/>
          <w:lang w:val="es-ES"/>
        </w:rPr>
        <w:t>ecaudo, custodia y valoración de la prueba.</w:t>
      </w:r>
      <w:r w:rsidRPr="008A5A3C">
        <w:rPr>
          <w:rFonts w:asciiTheme="majorHAnsi" w:eastAsia="MS Mincho" w:hAnsiTheme="majorHAnsi"/>
          <w:sz w:val="20"/>
          <w:szCs w:val="20"/>
          <w:lang w:val="es-ES"/>
        </w:rPr>
        <w:t xml:space="preserve"> Finalmente, las partes acordaron que e</w:t>
      </w:r>
      <w:r w:rsidR="00455278" w:rsidRPr="008A5A3C">
        <w:rPr>
          <w:rFonts w:asciiTheme="majorHAnsi" w:eastAsia="MS Mincho" w:hAnsiTheme="majorHAnsi"/>
          <w:sz w:val="20"/>
          <w:szCs w:val="20"/>
          <w:lang w:val="es-ES"/>
        </w:rPr>
        <w:t>l cronograma de capacitaciones se remitirá la última semana de noviembre de 2019, el cual será elaborado por la Dirección Ejecutiva de la Justicia Penal Militar.</w:t>
      </w:r>
      <w:r w:rsidR="00A249C1" w:rsidRPr="008A5A3C">
        <w:rPr>
          <w:rFonts w:asciiTheme="majorHAnsi" w:eastAsia="MS Mincho" w:hAnsiTheme="majorHAnsi"/>
          <w:sz w:val="20"/>
          <w:szCs w:val="20"/>
          <w:lang w:val="es-ES"/>
        </w:rPr>
        <w:t xml:space="preserve"> </w:t>
      </w:r>
    </w:p>
    <w:p w:rsidR="00113492" w:rsidRPr="008A5A3C" w:rsidRDefault="00113492" w:rsidP="00113492">
      <w:pPr>
        <w:pStyle w:val="ListParagraph"/>
        <w:ind w:left="0" w:firstLine="720"/>
        <w:rPr>
          <w:rFonts w:asciiTheme="majorHAnsi" w:eastAsia="MS Mincho" w:hAnsiTheme="majorHAnsi"/>
          <w:sz w:val="20"/>
          <w:szCs w:val="20"/>
          <w:lang w:val="es-ES"/>
        </w:rPr>
      </w:pPr>
    </w:p>
    <w:p w:rsidR="00061601" w:rsidRPr="008A5A3C" w:rsidRDefault="00061601"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Por lo anterior, al observar que las partes ya han logrado dar contenido a la forma de ejecución de la medida, la Comisión estima que la misma se encuentra en proceso de implementación. La Comisión valora los componentes de medición conjuntamente construidos entre las partes, y queda a la espera de la información sobre los avances en su ejecución. </w:t>
      </w:r>
    </w:p>
    <w:p w:rsidR="00061601" w:rsidRPr="008A5A3C" w:rsidRDefault="00061601"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4814FF" w:rsidRPr="008A5A3C" w:rsidRDefault="004814FF"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Por último, </w:t>
      </w:r>
      <w:r w:rsidR="00061601" w:rsidRPr="008A5A3C">
        <w:rPr>
          <w:rFonts w:asciiTheme="majorHAnsi" w:eastAsia="MS Mincho" w:hAnsiTheme="majorHAnsi"/>
          <w:sz w:val="20"/>
          <w:szCs w:val="20"/>
          <w:lang w:val="es-ES"/>
        </w:rPr>
        <w:t>en relación a la cláusula sexta sobre reparación pecuniaria, la Comisión observa que, de acuerdo al mecanismo establecido en la Ley 288 de 1996</w:t>
      </w:r>
      <w:r w:rsidR="00113492" w:rsidRPr="008A5A3C">
        <w:rPr>
          <w:rFonts w:asciiTheme="majorHAnsi" w:eastAsia="MS Mincho" w:hAnsiTheme="majorHAnsi"/>
          <w:sz w:val="20"/>
          <w:szCs w:val="20"/>
          <w:lang w:val="es-ES"/>
        </w:rPr>
        <w:t xml:space="preserve">, dicha medida debe cumplirse </w:t>
      </w:r>
      <w:r w:rsidR="0039177E" w:rsidRPr="008A5A3C">
        <w:rPr>
          <w:rFonts w:asciiTheme="majorHAnsi" w:eastAsia="MS Mincho" w:hAnsiTheme="majorHAnsi"/>
          <w:sz w:val="20"/>
          <w:szCs w:val="20"/>
          <w:lang w:val="es-ES"/>
        </w:rPr>
        <w:t>una vez emitida</w:t>
      </w:r>
      <w:r w:rsidR="00061601" w:rsidRPr="008A5A3C">
        <w:rPr>
          <w:rFonts w:asciiTheme="majorHAnsi" w:eastAsia="MS Mincho" w:hAnsiTheme="majorHAnsi"/>
          <w:sz w:val="20"/>
          <w:szCs w:val="20"/>
          <w:lang w:val="es-ES"/>
        </w:rPr>
        <w:t xml:space="preserve"> </w:t>
      </w:r>
      <w:r w:rsidR="0039177E" w:rsidRPr="008A5A3C">
        <w:rPr>
          <w:rFonts w:asciiTheme="majorHAnsi" w:eastAsia="MS Mincho" w:hAnsiTheme="majorHAnsi"/>
          <w:sz w:val="20"/>
          <w:szCs w:val="20"/>
          <w:lang w:val="es-ES"/>
        </w:rPr>
        <w:t>la presente homologación</w:t>
      </w:r>
      <w:r w:rsidR="00061601" w:rsidRPr="008A5A3C">
        <w:rPr>
          <w:rFonts w:asciiTheme="majorHAnsi" w:eastAsia="MS Mincho" w:hAnsiTheme="majorHAnsi"/>
          <w:sz w:val="20"/>
          <w:szCs w:val="20"/>
          <w:lang w:val="es-ES"/>
        </w:rPr>
        <w:t>, por lo que considera que la medida se encuentra pendiente de cumplimiento y así lo declara. La Comisión queda a la espera de información actualizada de las partes sobre su ejecución con posterioridad a la publicación de este informe.</w:t>
      </w:r>
    </w:p>
    <w:p w:rsidR="004B5CE5" w:rsidRPr="008A5A3C" w:rsidRDefault="00FD7B24"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 xml:space="preserve">Por las razones mencionadas anteriormente, la Comisión considera que </w:t>
      </w:r>
      <w:r w:rsidR="00C35C6B" w:rsidRPr="008A5A3C">
        <w:rPr>
          <w:rFonts w:asciiTheme="majorHAnsi" w:eastAsia="MS Mincho" w:hAnsiTheme="majorHAnsi"/>
          <w:sz w:val="20"/>
          <w:szCs w:val="20"/>
          <w:lang w:val="es-ES"/>
        </w:rPr>
        <w:t xml:space="preserve">la cláusula primera tiene un valor declarativo por lo que no corresponde supervisar su cumplimiento. Adicionalmente, la Comisión considera que la cláusula segunda se encuentra totalmente cumplida y así lo declara. </w:t>
      </w:r>
      <w:r w:rsidR="00113492" w:rsidRPr="008A5A3C">
        <w:rPr>
          <w:rFonts w:asciiTheme="majorHAnsi" w:eastAsia="MS Mincho" w:hAnsiTheme="majorHAnsi"/>
          <w:sz w:val="20"/>
          <w:szCs w:val="20"/>
          <w:lang w:val="es-ES"/>
        </w:rPr>
        <w:t>P</w:t>
      </w:r>
      <w:r w:rsidR="00C35C6B" w:rsidRPr="008A5A3C">
        <w:rPr>
          <w:rFonts w:asciiTheme="majorHAnsi" w:eastAsia="MS Mincho" w:hAnsiTheme="majorHAnsi"/>
          <w:sz w:val="20"/>
          <w:szCs w:val="20"/>
          <w:lang w:val="es-ES"/>
        </w:rPr>
        <w:t xml:space="preserve">or otro lado, </w:t>
      </w:r>
      <w:r w:rsidR="00113492" w:rsidRPr="008A5A3C">
        <w:rPr>
          <w:rFonts w:asciiTheme="majorHAnsi" w:eastAsia="MS Mincho" w:hAnsiTheme="majorHAnsi"/>
          <w:sz w:val="20"/>
          <w:szCs w:val="20"/>
          <w:lang w:val="es-ES"/>
        </w:rPr>
        <w:t xml:space="preserve">la Comisión </w:t>
      </w:r>
      <w:r w:rsidR="00C35C6B" w:rsidRPr="008A5A3C">
        <w:rPr>
          <w:rFonts w:asciiTheme="majorHAnsi" w:eastAsia="MS Mincho" w:hAnsiTheme="majorHAnsi"/>
          <w:sz w:val="20"/>
          <w:szCs w:val="20"/>
          <w:lang w:val="es-ES"/>
        </w:rPr>
        <w:t xml:space="preserve">considera que las clausulas tercera, cuarta, quinta y sexta se encuentran pendientes de cumplimiento. </w:t>
      </w:r>
    </w:p>
    <w:p w:rsidR="00C35C6B" w:rsidRPr="008A5A3C" w:rsidRDefault="00C35C6B"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C35C6B" w:rsidRPr="008A5A3C" w:rsidRDefault="00C35C6B"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8A5A3C">
        <w:rPr>
          <w:rFonts w:asciiTheme="majorHAnsi" w:eastAsia="MS Mincho" w:hAnsiTheme="majorHAnsi"/>
          <w:sz w:val="20"/>
          <w:szCs w:val="20"/>
          <w:lang w:val="es-ES"/>
        </w:rPr>
        <w:t>Por lo anterior, la Comisión declara que el acuerdo de solución amistosa tiene un nivel de ejecución parcial, po</w:t>
      </w:r>
      <w:r w:rsidR="00113492" w:rsidRPr="008A5A3C">
        <w:rPr>
          <w:rFonts w:asciiTheme="majorHAnsi" w:eastAsia="MS Mincho" w:hAnsiTheme="majorHAnsi"/>
          <w:sz w:val="20"/>
          <w:szCs w:val="20"/>
          <w:lang w:val="es-ES"/>
        </w:rPr>
        <w:t>r lo que continuará</w:t>
      </w:r>
      <w:r w:rsidRPr="008A5A3C">
        <w:rPr>
          <w:rFonts w:asciiTheme="majorHAnsi" w:eastAsia="MS Mincho" w:hAnsiTheme="majorHAnsi"/>
          <w:sz w:val="20"/>
          <w:szCs w:val="20"/>
          <w:lang w:val="es-ES"/>
        </w:rPr>
        <w:t xml:space="preserve"> monitoreando la implementación de los extremos pendientes hasta su total cumplimiento. </w:t>
      </w:r>
    </w:p>
    <w:p w:rsidR="007629E8" w:rsidRPr="008A5A3C" w:rsidRDefault="007629E8"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7629E8" w:rsidRPr="008A5A3C" w:rsidRDefault="007629E8" w:rsidP="001134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8A5A3C">
        <w:rPr>
          <w:rFonts w:asciiTheme="majorHAnsi" w:hAnsiTheme="majorHAnsi"/>
          <w:b/>
          <w:sz w:val="20"/>
          <w:szCs w:val="20"/>
          <w:lang w:val="es-BO"/>
        </w:rPr>
        <w:t>CONCLUSIONES</w:t>
      </w:r>
    </w:p>
    <w:p w:rsidR="000019C7" w:rsidRPr="008A5A3C" w:rsidRDefault="000019C7"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E633F" w:rsidRPr="008A5A3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1.</w:t>
      </w:r>
      <w:r w:rsidRPr="008A5A3C">
        <w:rPr>
          <w:rFonts w:asciiTheme="majorHAnsi" w:hAnsiTheme="majorHAnsi"/>
          <w:sz w:val="20"/>
          <w:szCs w:val="20"/>
          <w:lang w:val="es-BO"/>
        </w:rPr>
        <w:tab/>
      </w:r>
      <w:r w:rsidR="00ED6661" w:rsidRPr="008A5A3C">
        <w:rPr>
          <w:rFonts w:asciiTheme="majorHAnsi" w:hAnsiTheme="majorHAnsi"/>
          <w:sz w:val="20"/>
          <w:szCs w:val="20"/>
          <w:lang w:val="es-BO"/>
        </w:rPr>
        <w:t>Con base en las consideraciones que anteceden y en vi</w:t>
      </w:r>
      <w:r w:rsidRPr="008A5A3C">
        <w:rPr>
          <w:rFonts w:asciiTheme="majorHAnsi" w:hAnsiTheme="majorHAnsi"/>
          <w:sz w:val="20"/>
          <w:szCs w:val="20"/>
          <w:lang w:val="es-BO"/>
        </w:rPr>
        <w:t xml:space="preserve">rtud del procedimiento previsto </w:t>
      </w:r>
      <w:r w:rsidR="00ED6661" w:rsidRPr="008A5A3C">
        <w:rPr>
          <w:rFonts w:asciiTheme="majorHAnsi" w:hAnsiTheme="majorHAnsi"/>
          <w:sz w:val="20"/>
          <w:szCs w:val="20"/>
          <w:lang w:val="es-BO"/>
        </w:rPr>
        <w:t xml:space="preserve">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5E633F" w:rsidRPr="008A5A3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8A5A3C" w:rsidRDefault="005E633F"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 xml:space="preserve">2. </w:t>
      </w:r>
      <w:r w:rsidR="006E6CBD" w:rsidRPr="008A5A3C">
        <w:rPr>
          <w:rFonts w:asciiTheme="majorHAnsi" w:hAnsiTheme="majorHAnsi"/>
          <w:sz w:val="20"/>
          <w:szCs w:val="20"/>
          <w:lang w:val="es-BO"/>
        </w:rPr>
        <w:tab/>
      </w:r>
      <w:r w:rsidR="00ED6661" w:rsidRPr="008A5A3C">
        <w:rPr>
          <w:rFonts w:asciiTheme="majorHAnsi" w:hAnsiTheme="majorHAnsi"/>
          <w:sz w:val="20"/>
          <w:szCs w:val="20"/>
          <w:lang w:val="es-BO"/>
        </w:rPr>
        <w:t xml:space="preserve">En virtud de las consideraciones y conclusiones expuestas en este informe, </w:t>
      </w:r>
    </w:p>
    <w:p w:rsidR="00ED6661" w:rsidRPr="008A5A3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113492" w:rsidRPr="008A5A3C" w:rsidRDefault="00113492"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8A5A3C" w:rsidRDefault="00ED6661" w:rsidP="002005D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center"/>
        <w:rPr>
          <w:rFonts w:asciiTheme="majorHAnsi" w:hAnsiTheme="majorHAnsi"/>
          <w:b/>
          <w:sz w:val="20"/>
          <w:szCs w:val="20"/>
          <w:lang w:val="es-BO"/>
        </w:rPr>
      </w:pPr>
      <w:r w:rsidRPr="008A5A3C">
        <w:rPr>
          <w:rFonts w:asciiTheme="majorHAnsi" w:hAnsiTheme="majorHAnsi"/>
          <w:b/>
          <w:sz w:val="20"/>
          <w:szCs w:val="20"/>
          <w:lang w:val="es-BO"/>
        </w:rPr>
        <w:t>LA COMISIÓN INTERA</w:t>
      </w:r>
      <w:bookmarkStart w:id="1" w:name="_GoBack"/>
      <w:bookmarkEnd w:id="1"/>
      <w:r w:rsidRPr="008A5A3C">
        <w:rPr>
          <w:rFonts w:asciiTheme="majorHAnsi" w:hAnsiTheme="majorHAnsi"/>
          <w:b/>
          <w:sz w:val="20"/>
          <w:szCs w:val="20"/>
          <w:lang w:val="es-BO"/>
        </w:rPr>
        <w:t>MERICANA DE DERECHOS HUMANOS</w:t>
      </w:r>
    </w:p>
    <w:p w:rsidR="00ED6661" w:rsidRPr="008A5A3C" w:rsidRDefault="00ED6661" w:rsidP="0011349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ED6661" w:rsidRPr="008A5A3C" w:rsidRDefault="00ED6661" w:rsidP="002005D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BO"/>
        </w:rPr>
      </w:pPr>
      <w:r w:rsidRPr="008A5A3C">
        <w:rPr>
          <w:rFonts w:asciiTheme="majorHAnsi" w:hAnsiTheme="majorHAnsi"/>
          <w:b/>
          <w:sz w:val="20"/>
          <w:szCs w:val="20"/>
          <w:lang w:val="es-BO"/>
        </w:rPr>
        <w:t>DECIDE:</w:t>
      </w:r>
    </w:p>
    <w:p w:rsidR="00ED6661" w:rsidRPr="008A5A3C" w:rsidRDefault="00ED6661" w:rsidP="000616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ED6661" w:rsidRPr="008A5A3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1.</w:t>
      </w:r>
      <w:r w:rsidRPr="008A5A3C">
        <w:rPr>
          <w:rFonts w:asciiTheme="majorHAnsi" w:hAnsiTheme="majorHAnsi"/>
          <w:sz w:val="20"/>
          <w:szCs w:val="20"/>
          <w:lang w:val="es-BO"/>
        </w:rPr>
        <w:tab/>
        <w:t>Aprobar los términos del acuer</w:t>
      </w:r>
      <w:r w:rsidR="00023E1F" w:rsidRPr="008A5A3C">
        <w:rPr>
          <w:rFonts w:asciiTheme="majorHAnsi" w:hAnsiTheme="majorHAnsi"/>
          <w:sz w:val="20"/>
          <w:szCs w:val="20"/>
          <w:lang w:val="es-BO"/>
        </w:rPr>
        <w:t xml:space="preserve">do suscrito por las partes el 9 de septiembre de 2019. </w:t>
      </w:r>
    </w:p>
    <w:p w:rsidR="00ED6661" w:rsidRPr="008A5A3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8A5A3C" w:rsidRDefault="000A7F42"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2</w:t>
      </w:r>
      <w:r w:rsidR="00ED6661" w:rsidRPr="008A5A3C">
        <w:rPr>
          <w:rFonts w:asciiTheme="majorHAnsi" w:hAnsiTheme="majorHAnsi"/>
          <w:sz w:val="20"/>
          <w:szCs w:val="20"/>
          <w:lang w:val="es-BO"/>
        </w:rPr>
        <w:t>.</w:t>
      </w:r>
      <w:r w:rsidR="00ED6661" w:rsidRPr="008A5A3C">
        <w:rPr>
          <w:rFonts w:asciiTheme="majorHAnsi" w:hAnsiTheme="majorHAnsi"/>
          <w:sz w:val="20"/>
          <w:szCs w:val="20"/>
          <w:lang w:val="es-BO"/>
        </w:rPr>
        <w:tab/>
        <w:t>Declarar el cumpl</w:t>
      </w:r>
      <w:r w:rsidR="00023E1F" w:rsidRPr="008A5A3C">
        <w:rPr>
          <w:rFonts w:asciiTheme="majorHAnsi" w:hAnsiTheme="majorHAnsi"/>
          <w:sz w:val="20"/>
          <w:szCs w:val="20"/>
          <w:lang w:val="es-BO"/>
        </w:rPr>
        <w:t xml:space="preserve">imiento total de la cláusula 3 </w:t>
      </w:r>
      <w:r w:rsidR="00305010" w:rsidRPr="008A5A3C">
        <w:rPr>
          <w:rFonts w:asciiTheme="majorHAnsi" w:eastAsia="MS Mincho" w:hAnsiTheme="majorHAnsi"/>
          <w:sz w:val="20"/>
          <w:szCs w:val="20"/>
          <w:lang w:val="es-ES"/>
        </w:rPr>
        <w:t>(</w:t>
      </w:r>
      <w:r w:rsidR="00023E1F" w:rsidRPr="008A5A3C">
        <w:rPr>
          <w:rFonts w:asciiTheme="majorHAnsi" w:eastAsia="MS Mincho" w:hAnsiTheme="majorHAnsi"/>
          <w:sz w:val="20"/>
          <w:szCs w:val="20"/>
          <w:lang w:val="es-ES"/>
        </w:rPr>
        <w:t xml:space="preserve">acto de </w:t>
      </w:r>
      <w:r w:rsidR="00305010" w:rsidRPr="008A5A3C">
        <w:rPr>
          <w:rFonts w:asciiTheme="majorHAnsi" w:eastAsia="MS Mincho" w:hAnsiTheme="majorHAnsi"/>
          <w:sz w:val="20"/>
          <w:szCs w:val="20"/>
          <w:lang w:val="es-ES"/>
        </w:rPr>
        <w:t>reconocimiento de responsabilidad)</w:t>
      </w:r>
      <w:r w:rsidR="00023E1F" w:rsidRPr="008A5A3C">
        <w:rPr>
          <w:rFonts w:asciiTheme="majorHAnsi" w:eastAsia="MS Mincho" w:hAnsiTheme="majorHAnsi"/>
          <w:sz w:val="20"/>
          <w:szCs w:val="20"/>
          <w:lang w:val="es-ES"/>
        </w:rPr>
        <w:t xml:space="preserve">. </w:t>
      </w:r>
    </w:p>
    <w:p w:rsidR="00ED6661" w:rsidRPr="008A5A3C" w:rsidRDefault="00ED6661"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684B8A" w:rsidRPr="008A5A3C" w:rsidRDefault="00023E1F"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3</w:t>
      </w:r>
      <w:r w:rsidR="00ED6661" w:rsidRPr="008A5A3C">
        <w:rPr>
          <w:rFonts w:asciiTheme="majorHAnsi" w:hAnsiTheme="majorHAnsi"/>
          <w:sz w:val="20"/>
          <w:szCs w:val="20"/>
          <w:lang w:val="es-BO"/>
        </w:rPr>
        <w:t>.</w:t>
      </w:r>
      <w:r w:rsidR="00ED6661" w:rsidRPr="008A5A3C">
        <w:rPr>
          <w:rFonts w:asciiTheme="majorHAnsi" w:hAnsiTheme="majorHAnsi"/>
          <w:sz w:val="20"/>
          <w:szCs w:val="20"/>
          <w:lang w:val="es-BO"/>
        </w:rPr>
        <w:tab/>
        <w:t xml:space="preserve">Continuar con la supervisión de las cláusulas </w:t>
      </w:r>
      <w:r w:rsidR="004814FF" w:rsidRPr="008A5A3C">
        <w:rPr>
          <w:rFonts w:asciiTheme="majorHAnsi" w:hAnsiTheme="majorHAnsi"/>
          <w:sz w:val="20"/>
          <w:szCs w:val="20"/>
          <w:lang w:val="es-BO"/>
        </w:rPr>
        <w:t xml:space="preserve">2 (medidas de justicia), </w:t>
      </w:r>
      <w:r w:rsidRPr="008A5A3C">
        <w:rPr>
          <w:rFonts w:asciiTheme="majorHAnsi" w:hAnsiTheme="majorHAnsi"/>
          <w:sz w:val="20"/>
          <w:szCs w:val="20"/>
          <w:lang w:val="es-BO"/>
        </w:rPr>
        <w:t>3</w:t>
      </w:r>
      <w:r w:rsidR="004814FF" w:rsidRPr="008A5A3C">
        <w:rPr>
          <w:rFonts w:asciiTheme="majorHAnsi" w:hAnsiTheme="majorHAnsi"/>
          <w:sz w:val="20"/>
          <w:szCs w:val="20"/>
          <w:lang w:val="es-BO"/>
        </w:rPr>
        <w:t xml:space="preserve"> (beca educativa al hijo del señor German Giraldo</w:t>
      </w:r>
      <w:r w:rsidRPr="008A5A3C">
        <w:rPr>
          <w:rFonts w:asciiTheme="majorHAnsi" w:hAnsiTheme="majorHAnsi"/>
          <w:sz w:val="20"/>
          <w:szCs w:val="20"/>
          <w:lang w:val="es-BO"/>
        </w:rPr>
        <w:t>), 4</w:t>
      </w:r>
      <w:r w:rsidR="004814FF" w:rsidRPr="008A5A3C">
        <w:rPr>
          <w:rFonts w:asciiTheme="majorHAnsi" w:hAnsiTheme="majorHAnsi"/>
          <w:sz w:val="20"/>
          <w:szCs w:val="20"/>
          <w:lang w:val="es-BO"/>
        </w:rPr>
        <w:t xml:space="preserve"> (medidas de salud</w:t>
      </w:r>
      <w:r w:rsidR="00305010" w:rsidRPr="008A5A3C">
        <w:rPr>
          <w:rFonts w:asciiTheme="majorHAnsi" w:hAnsiTheme="majorHAnsi"/>
          <w:sz w:val="20"/>
          <w:szCs w:val="20"/>
          <w:lang w:val="es-BO"/>
        </w:rPr>
        <w:t>)</w:t>
      </w:r>
      <w:r w:rsidR="004814FF" w:rsidRPr="008A5A3C">
        <w:rPr>
          <w:rFonts w:asciiTheme="majorHAnsi" w:hAnsiTheme="majorHAnsi"/>
          <w:sz w:val="20"/>
          <w:szCs w:val="20"/>
          <w:lang w:val="es-BO"/>
        </w:rPr>
        <w:t>,</w:t>
      </w:r>
      <w:r w:rsidRPr="008A5A3C">
        <w:rPr>
          <w:rFonts w:asciiTheme="majorHAnsi" w:hAnsiTheme="majorHAnsi"/>
          <w:sz w:val="20"/>
          <w:szCs w:val="20"/>
          <w:lang w:val="es-BO"/>
        </w:rPr>
        <w:t xml:space="preserve"> 5</w:t>
      </w:r>
      <w:r w:rsidR="004814FF" w:rsidRPr="008A5A3C">
        <w:rPr>
          <w:rFonts w:asciiTheme="majorHAnsi" w:hAnsiTheme="majorHAnsi"/>
          <w:sz w:val="20"/>
          <w:szCs w:val="20"/>
          <w:lang w:val="es-BO"/>
        </w:rPr>
        <w:t xml:space="preserve"> (garantías de no repetición) y 6 (reparación pecuniaria)</w:t>
      </w:r>
      <w:r w:rsidR="00305010" w:rsidRPr="008A5A3C">
        <w:rPr>
          <w:rFonts w:asciiTheme="majorHAnsi" w:hAnsiTheme="majorHAnsi"/>
          <w:sz w:val="20"/>
          <w:szCs w:val="20"/>
          <w:lang w:val="es-BO"/>
        </w:rPr>
        <w:t xml:space="preserve">, </w:t>
      </w:r>
      <w:r w:rsidR="00ED6661" w:rsidRPr="008A5A3C">
        <w:rPr>
          <w:rFonts w:asciiTheme="majorHAnsi" w:hAnsiTheme="majorHAnsi"/>
          <w:sz w:val="20"/>
          <w:szCs w:val="20"/>
          <w:lang w:val="es-BO"/>
        </w:rPr>
        <w:t>del acuerdo de solución amistosa hasta su total cumplimiento según el análisis contenido en este Informe. Con tal finalidad, recordar a las partes su compromiso de informar periódicamente a la CIDH sobre su cumplimiento.</w:t>
      </w:r>
    </w:p>
    <w:p w:rsidR="00684B8A" w:rsidRPr="008A5A3C" w:rsidRDefault="00684B8A" w:rsidP="00684B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ED6661" w:rsidRPr="008A5A3C" w:rsidRDefault="00684B8A" w:rsidP="00684B8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r w:rsidRPr="008A5A3C">
        <w:rPr>
          <w:rFonts w:asciiTheme="majorHAnsi" w:hAnsiTheme="majorHAnsi"/>
          <w:sz w:val="20"/>
          <w:szCs w:val="20"/>
          <w:lang w:val="es-BO"/>
        </w:rPr>
        <w:t xml:space="preserve">4. </w:t>
      </w:r>
      <w:r w:rsidR="009A735B" w:rsidRPr="008A5A3C">
        <w:rPr>
          <w:rFonts w:asciiTheme="majorHAnsi" w:hAnsiTheme="majorHAnsi"/>
          <w:sz w:val="20"/>
          <w:szCs w:val="20"/>
          <w:lang w:val="es-BO"/>
        </w:rPr>
        <w:tab/>
      </w:r>
      <w:r w:rsidR="00ED6661" w:rsidRPr="008A5A3C">
        <w:rPr>
          <w:rFonts w:asciiTheme="majorHAnsi" w:hAnsiTheme="majorHAnsi"/>
          <w:sz w:val="20"/>
          <w:szCs w:val="20"/>
          <w:lang w:val="es-BO"/>
        </w:rPr>
        <w:t>Hacer público el presente informe e incluirlo en su Informe Anual a la Asamblea General de la OEA.</w:t>
      </w:r>
    </w:p>
    <w:p w:rsidR="00963474" w:rsidRPr="008A5A3C" w:rsidRDefault="00963474" w:rsidP="000616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6F65CE" w:rsidRPr="008A5A3C" w:rsidRDefault="006F65CE" w:rsidP="001F1B4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ES"/>
        </w:rPr>
      </w:pPr>
      <w:r w:rsidRPr="008A5A3C">
        <w:rPr>
          <w:rFonts w:asciiTheme="majorHAnsi" w:hAnsiTheme="majorHAnsi"/>
          <w:sz w:val="20"/>
          <w:szCs w:val="20"/>
          <w:lang w:val="es-ES"/>
        </w:rPr>
        <w:t xml:space="preserve">Aprobado por la Comisión Interamericana de Derechos Humanos a los </w:t>
      </w:r>
      <w:r w:rsidR="00C9594D">
        <w:rPr>
          <w:rFonts w:asciiTheme="majorHAnsi" w:hAnsiTheme="majorHAnsi"/>
          <w:sz w:val="20"/>
          <w:szCs w:val="20"/>
          <w:lang w:val="es-ES"/>
        </w:rPr>
        <w:t>14</w:t>
      </w:r>
      <w:r w:rsidRPr="008A5A3C">
        <w:rPr>
          <w:rFonts w:asciiTheme="majorHAnsi" w:hAnsiTheme="majorHAnsi"/>
          <w:sz w:val="20"/>
          <w:szCs w:val="20"/>
          <w:lang w:val="es-ES"/>
        </w:rPr>
        <w:t xml:space="preserve"> días del mes de </w:t>
      </w:r>
      <w:r w:rsidR="00C9594D">
        <w:rPr>
          <w:rFonts w:asciiTheme="majorHAnsi" w:hAnsiTheme="majorHAnsi" w:cs="Arial"/>
          <w:noProof/>
          <w:spacing w:val="-2"/>
          <w:sz w:val="20"/>
          <w:szCs w:val="20"/>
          <w:lang w:val="es-CL"/>
        </w:rPr>
        <w:t>enero</w:t>
      </w:r>
      <w:r w:rsidRPr="008A5A3C">
        <w:rPr>
          <w:rFonts w:asciiTheme="majorHAnsi" w:hAnsiTheme="majorHAnsi"/>
          <w:sz w:val="20"/>
          <w:szCs w:val="20"/>
          <w:lang w:val="es-ES"/>
        </w:rPr>
        <w:t xml:space="preserve"> de </w:t>
      </w:r>
      <w:r w:rsidR="00C9594D">
        <w:rPr>
          <w:rFonts w:asciiTheme="majorHAnsi" w:hAnsiTheme="majorHAnsi"/>
          <w:sz w:val="20"/>
          <w:szCs w:val="20"/>
          <w:lang w:val="es-ES"/>
        </w:rPr>
        <w:t>2020</w:t>
      </w:r>
      <w:r w:rsidRPr="008A5A3C">
        <w:rPr>
          <w:rFonts w:asciiTheme="majorHAnsi" w:hAnsiTheme="majorHAnsi"/>
          <w:sz w:val="20"/>
          <w:szCs w:val="20"/>
          <w:lang w:val="es-ES"/>
        </w:rPr>
        <w:t xml:space="preserve">. </w:t>
      </w:r>
      <w:r w:rsidRPr="008A5A3C">
        <w:rPr>
          <w:rFonts w:asciiTheme="majorHAnsi" w:hAnsiTheme="majorHAnsi"/>
          <w:sz w:val="20"/>
          <w:szCs w:val="20"/>
          <w:lang w:val="es-VE"/>
        </w:rPr>
        <w:t xml:space="preserve">(Firmado): </w:t>
      </w:r>
      <w:r w:rsidRPr="008A5A3C">
        <w:rPr>
          <w:rFonts w:asciiTheme="majorHAnsi" w:hAnsiTheme="majorHAnsi"/>
          <w:sz w:val="20"/>
          <w:szCs w:val="20"/>
          <w:lang w:val="es-ES"/>
        </w:rPr>
        <w:t>Esmeralda E. Arosemena Bernal de Troitiño, Presidenta; Joel Hernández García, Vicepresidente; Antonia Urrejola, Segunda V</w:t>
      </w:r>
      <w:r w:rsidR="001F1B4A" w:rsidRPr="008A5A3C">
        <w:rPr>
          <w:rFonts w:asciiTheme="majorHAnsi" w:hAnsiTheme="majorHAnsi"/>
          <w:sz w:val="20"/>
          <w:szCs w:val="20"/>
          <w:lang w:val="es-ES"/>
        </w:rPr>
        <w:t>icepresidenta</w:t>
      </w:r>
      <w:r w:rsidRPr="008A5A3C">
        <w:rPr>
          <w:rFonts w:asciiTheme="majorHAnsi" w:hAnsiTheme="majorHAnsi"/>
          <w:sz w:val="20"/>
          <w:szCs w:val="20"/>
          <w:lang w:val="es-ES"/>
        </w:rPr>
        <w:t xml:space="preserve">; Flávia Piovesan; Margarette May Macaulay; Julissa Mantilla Falcón and Edgar Stuardo Ralón Orellana, </w:t>
      </w:r>
      <w:r w:rsidR="001F1B4A" w:rsidRPr="008A5A3C">
        <w:rPr>
          <w:rFonts w:asciiTheme="majorHAnsi" w:hAnsiTheme="majorHAnsi"/>
          <w:sz w:val="20"/>
          <w:szCs w:val="20"/>
          <w:lang w:val="es-ES"/>
        </w:rPr>
        <w:t>Miembros de la Comisión</w:t>
      </w:r>
      <w:r w:rsidRPr="008A5A3C">
        <w:rPr>
          <w:rFonts w:asciiTheme="majorHAnsi" w:hAnsiTheme="majorHAnsi"/>
          <w:sz w:val="20"/>
          <w:szCs w:val="20"/>
          <w:lang w:val="es-ES"/>
        </w:rPr>
        <w:t>.</w:t>
      </w:r>
      <w:r w:rsidR="00CA43CF" w:rsidRPr="00CA43CF">
        <w:rPr>
          <w:color w:val="1F497D"/>
          <w:lang w:val="es-US"/>
        </w:rPr>
        <w:t xml:space="preserve"> </w:t>
      </w:r>
    </w:p>
    <w:p w:rsidR="00963474" w:rsidRPr="008A5A3C" w:rsidRDefault="00963474" w:rsidP="000616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sectPr w:rsidR="00963474" w:rsidRPr="008A5A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7E" w:rsidRDefault="0070527E">
      <w:r>
        <w:separator/>
      </w:r>
    </w:p>
  </w:endnote>
  <w:endnote w:type="continuationSeparator" w:id="0">
    <w:p w:rsidR="0070527E" w:rsidRDefault="0070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E7" w:rsidRDefault="00097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F94B86" w:rsidRPr="00934A2C" w:rsidRDefault="00F94B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05D4">
          <w:rPr>
            <w:noProof/>
            <w:sz w:val="16"/>
            <w:szCs w:val="22"/>
          </w:rPr>
          <w:t>6</w:t>
        </w:r>
        <w:r w:rsidRPr="00934A2C">
          <w:rPr>
            <w:noProof/>
            <w:sz w:val="16"/>
            <w:szCs w:val="22"/>
          </w:rPr>
          <w:fldChar w:fldCharType="end"/>
        </w:r>
      </w:p>
    </w:sdtContent>
  </w:sdt>
  <w:p w:rsidR="00F94B86" w:rsidRDefault="00F94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86" w:rsidRPr="00934A2C" w:rsidRDefault="00F94B86">
    <w:pPr>
      <w:pStyle w:val="Footer"/>
      <w:jc w:val="center"/>
      <w:rPr>
        <w:sz w:val="16"/>
        <w:szCs w:val="22"/>
      </w:rPr>
    </w:pPr>
  </w:p>
  <w:p w:rsidR="00F94B86" w:rsidRDefault="00F9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7E" w:rsidRPr="000F35ED" w:rsidRDefault="0070527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0527E" w:rsidRPr="000F35ED" w:rsidRDefault="0070527E" w:rsidP="000F35ED">
      <w:pPr>
        <w:rPr>
          <w:rFonts w:asciiTheme="majorHAnsi" w:hAnsiTheme="majorHAnsi"/>
          <w:sz w:val="16"/>
          <w:szCs w:val="16"/>
        </w:rPr>
      </w:pPr>
      <w:r w:rsidRPr="000F35ED">
        <w:rPr>
          <w:rFonts w:asciiTheme="majorHAnsi" w:hAnsiTheme="majorHAnsi"/>
          <w:sz w:val="16"/>
          <w:szCs w:val="16"/>
        </w:rPr>
        <w:separator/>
      </w:r>
    </w:p>
    <w:p w:rsidR="0070527E" w:rsidRPr="000F35ED" w:rsidRDefault="0070527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0527E" w:rsidRPr="000F35ED" w:rsidRDefault="0070527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94B86" w:rsidRPr="00FC499C" w:rsidRDefault="00F94B86" w:rsidP="00442537">
      <w:pPr>
        <w:pStyle w:val="FootnoteText"/>
        <w:jc w:val="both"/>
        <w:rPr>
          <w:rFonts w:asciiTheme="majorHAnsi" w:hAnsiTheme="majorHAnsi"/>
          <w:sz w:val="16"/>
          <w:szCs w:val="16"/>
          <w:bdr w:val="none" w:sz="0" w:space="0" w:color="auto" w:frame="1"/>
          <w:lang w:val="es-CO"/>
        </w:rPr>
      </w:pPr>
      <w:r w:rsidRPr="004F6A42">
        <w:rPr>
          <w:rStyle w:val="FootnoteReference"/>
          <w:rFonts w:asciiTheme="majorHAnsi" w:hAnsiTheme="majorHAnsi"/>
          <w:sz w:val="18"/>
          <w:szCs w:val="16"/>
        </w:rPr>
        <w:footnoteRef/>
      </w:r>
      <w:r w:rsidRPr="004F6A42">
        <w:rPr>
          <w:rFonts w:asciiTheme="majorHAnsi" w:hAnsiTheme="majorHAnsi"/>
          <w:sz w:val="18"/>
          <w:szCs w:val="16"/>
          <w:lang w:val="es-CO"/>
        </w:rPr>
        <w:t xml:space="preserve"> Convención de Viena sobre el Derecho de los Tratados, U.N. </w:t>
      </w:r>
      <w:proofErr w:type="spellStart"/>
      <w:r w:rsidRPr="004F6A42">
        <w:rPr>
          <w:rFonts w:asciiTheme="majorHAnsi" w:hAnsiTheme="majorHAnsi"/>
          <w:sz w:val="18"/>
          <w:szCs w:val="16"/>
          <w:lang w:val="es-CO"/>
        </w:rPr>
        <w:t>Doc</w:t>
      </w:r>
      <w:proofErr w:type="spellEnd"/>
      <w:r w:rsidRPr="004F6A42">
        <w:rPr>
          <w:rFonts w:asciiTheme="majorHAnsi" w:hAnsiTheme="majorHAnsi"/>
          <w:sz w:val="18"/>
          <w:szCs w:val="16"/>
          <w:lang w:val="es-CO"/>
        </w:rPr>
        <w:t xml:space="preserve"> A/CONF.39/27 (1969), Artículo 26: </w:t>
      </w:r>
      <w:r w:rsidRPr="002005D4">
        <w:rPr>
          <w:rFonts w:asciiTheme="majorHAnsi" w:hAnsiTheme="majorHAnsi"/>
          <w:bCs/>
          <w:sz w:val="18"/>
          <w:szCs w:val="16"/>
          <w:lang w:val="es-CO"/>
        </w:rPr>
        <w:t xml:space="preserve">"Pacta </w:t>
      </w:r>
      <w:proofErr w:type="spellStart"/>
      <w:r w:rsidRPr="002005D4">
        <w:rPr>
          <w:rFonts w:asciiTheme="majorHAnsi" w:hAnsiTheme="majorHAnsi"/>
          <w:bCs/>
          <w:sz w:val="18"/>
          <w:szCs w:val="16"/>
          <w:lang w:val="es-CO"/>
        </w:rPr>
        <w:t>sunt</w:t>
      </w:r>
      <w:proofErr w:type="spellEnd"/>
      <w:r w:rsidRPr="002005D4">
        <w:rPr>
          <w:rFonts w:asciiTheme="majorHAnsi" w:hAnsiTheme="majorHAnsi"/>
          <w:bCs/>
          <w:sz w:val="18"/>
          <w:szCs w:val="16"/>
          <w:lang w:val="es-CO"/>
        </w:rPr>
        <w:t xml:space="preserve"> </w:t>
      </w:r>
      <w:proofErr w:type="spellStart"/>
      <w:r w:rsidRPr="002005D4">
        <w:rPr>
          <w:rFonts w:asciiTheme="majorHAnsi" w:hAnsiTheme="majorHAnsi"/>
          <w:bCs/>
          <w:sz w:val="18"/>
          <w:szCs w:val="16"/>
          <w:lang w:val="es-CO"/>
        </w:rPr>
        <w:t>servanda</w:t>
      </w:r>
      <w:proofErr w:type="spellEnd"/>
      <w:r w:rsidRPr="002005D4">
        <w:rPr>
          <w:rFonts w:asciiTheme="majorHAnsi" w:hAnsiTheme="majorHAnsi"/>
          <w:bCs/>
          <w:sz w:val="18"/>
          <w:szCs w:val="16"/>
          <w:lang w:val="es-CO"/>
        </w:rPr>
        <w:t>"</w:t>
      </w:r>
      <w:r w:rsidRPr="004F6A42">
        <w:rPr>
          <w:rFonts w:asciiTheme="majorHAnsi" w:hAnsiTheme="majorHAnsi"/>
          <w:b/>
          <w:bCs/>
          <w:sz w:val="18"/>
          <w:szCs w:val="16"/>
          <w:lang w:val="es-CO"/>
        </w:rPr>
        <w:t>.</w:t>
      </w:r>
      <w:r w:rsidRPr="004F6A42">
        <w:rPr>
          <w:rFonts w:asciiTheme="majorHAnsi" w:hAnsiTheme="majorHAnsi"/>
          <w:sz w:val="18"/>
          <w:szCs w:val="16"/>
          <w:lang w:val="es-CO"/>
        </w:rPr>
        <w:t xml:space="preserve"> </w:t>
      </w:r>
      <w:r w:rsidRPr="004F6A42">
        <w:rPr>
          <w:rFonts w:asciiTheme="majorHAnsi" w:hAnsiTheme="majorHAnsi"/>
          <w:i/>
          <w:sz w:val="18"/>
          <w:szCs w:val="16"/>
          <w:lang w:val="es-CO"/>
        </w:rPr>
        <w:t>Todo tratado en vigor obliga a las partes y debe ser cumplido por ellas de buena fe</w:t>
      </w:r>
      <w:r w:rsidRPr="004F6A42">
        <w:rPr>
          <w:rFonts w:asciiTheme="majorHAnsi" w:hAnsiTheme="majorHAnsi"/>
          <w:sz w:val="18"/>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86" w:rsidRDefault="00F94B86" w:rsidP="003622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94B86" w:rsidRDefault="00F94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86" w:rsidRDefault="00F94B86" w:rsidP="00A50FCF">
    <w:pPr>
      <w:pStyle w:val="Header"/>
      <w:tabs>
        <w:tab w:val="clear" w:pos="4320"/>
        <w:tab w:val="clear" w:pos="8640"/>
      </w:tabs>
      <w:jc w:val="center"/>
      <w:rPr>
        <w:sz w:val="22"/>
        <w:szCs w:val="22"/>
      </w:rPr>
    </w:pPr>
    <w:r>
      <w:rPr>
        <w:noProof/>
        <w:sz w:val="22"/>
        <w:szCs w:val="22"/>
      </w:rPr>
      <w:drawing>
        <wp:inline distT="0" distB="0" distL="0" distR="0" wp14:anchorId="0E81F3B8" wp14:editId="2A6F91F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94B86" w:rsidRPr="00EC7D62" w:rsidRDefault="0070527E"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E7" w:rsidRDefault="00097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6E4027"/>
    <w:multiLevelType w:val="hybridMultilevel"/>
    <w:tmpl w:val="70AE6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1948EE"/>
    <w:multiLevelType w:val="hybridMultilevel"/>
    <w:tmpl w:val="09008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B04416"/>
    <w:multiLevelType w:val="hybridMultilevel"/>
    <w:tmpl w:val="9912B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F4D360A"/>
    <w:multiLevelType w:val="hybridMultilevel"/>
    <w:tmpl w:val="CB5AF72E"/>
    <w:lvl w:ilvl="0" w:tplc="36D27D56">
      <w:start w:val="1"/>
      <w:numFmt w:val="decimal"/>
      <w:lvlText w:val="%1."/>
      <w:lvlJc w:val="left"/>
      <w:pPr>
        <w:ind w:left="1080" w:hanging="360"/>
      </w:pPr>
      <w:rPr>
        <w:b w:val="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D8467A"/>
    <w:multiLevelType w:val="hybridMultilevel"/>
    <w:tmpl w:val="1A26AA66"/>
    <w:lvl w:ilvl="0" w:tplc="36D27D56">
      <w:start w:val="1"/>
      <w:numFmt w:val="decimal"/>
      <w:lvlText w:val="%1."/>
      <w:lvlJc w:val="left"/>
      <w:pPr>
        <w:ind w:left="108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A653C4"/>
    <w:multiLevelType w:val="hybridMultilevel"/>
    <w:tmpl w:val="C1544E38"/>
    <w:lvl w:ilvl="0" w:tplc="36D27D56">
      <w:start w:val="1"/>
      <w:numFmt w:val="decimal"/>
      <w:lvlText w:val="%1."/>
      <w:lvlJc w:val="left"/>
      <w:pPr>
        <w:ind w:left="108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8159E2"/>
    <w:multiLevelType w:val="hybridMultilevel"/>
    <w:tmpl w:val="3EC0D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1367FC"/>
    <w:multiLevelType w:val="hybridMultilevel"/>
    <w:tmpl w:val="EE223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35C62AC"/>
    <w:multiLevelType w:val="hybridMultilevel"/>
    <w:tmpl w:val="F2123EB2"/>
    <w:lvl w:ilvl="0" w:tplc="36D27D56">
      <w:start w:val="1"/>
      <w:numFmt w:val="decimal"/>
      <w:lvlText w:val="%1."/>
      <w:lvlJc w:val="left"/>
      <w:pPr>
        <w:ind w:left="108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3A12FD3"/>
    <w:multiLevelType w:val="hybridMultilevel"/>
    <w:tmpl w:val="EA64C0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693C8C8A"/>
    <w:lvl w:ilvl="0" w:tplc="066CA83C">
      <w:start w:val="1"/>
      <w:numFmt w:val="upperRoman"/>
      <w:lvlText w:val="%1."/>
      <w:lvlJc w:val="left"/>
      <w:pPr>
        <w:ind w:left="216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2"/>
  </w:num>
  <w:num w:numId="5">
    <w:abstractNumId w:val="49"/>
  </w:num>
  <w:num w:numId="6">
    <w:abstractNumId w:val="27"/>
  </w:num>
  <w:num w:numId="7">
    <w:abstractNumId w:val="7"/>
  </w:num>
  <w:num w:numId="8">
    <w:abstractNumId w:val="18"/>
  </w:num>
  <w:num w:numId="9">
    <w:abstractNumId w:val="44"/>
  </w:num>
  <w:num w:numId="10">
    <w:abstractNumId w:val="0"/>
  </w:num>
  <w:num w:numId="11">
    <w:abstractNumId w:val="38"/>
  </w:num>
  <w:num w:numId="12">
    <w:abstractNumId w:val="40"/>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1"/>
  </w:num>
  <w:num w:numId="52">
    <w:abstractNumId w:val="43"/>
  </w:num>
  <w:num w:numId="53">
    <w:abstractNumId w:val="53"/>
  </w:num>
  <w:num w:numId="54">
    <w:abstractNumId w:val="47"/>
  </w:num>
  <w:num w:numId="55">
    <w:abstractNumId w:val="58"/>
  </w:num>
  <w:num w:numId="56">
    <w:abstractNumId w:val="54"/>
  </w:num>
  <w:num w:numId="57">
    <w:abstractNumId w:val="39"/>
  </w:num>
  <w:num w:numId="58">
    <w:abstractNumId w:val="56"/>
  </w:num>
  <w:num w:numId="59">
    <w:abstractNumId w:val="36"/>
  </w:num>
  <w:num w:numId="60">
    <w:abstractNumId w:val="45"/>
  </w:num>
  <w:num w:numId="61">
    <w:abstractNumId w:val="52"/>
  </w:num>
  <w:num w:numId="62">
    <w:abstractNumId w:val="6"/>
  </w:num>
  <w:num w:numId="63">
    <w:abstractNumId w:val="17"/>
  </w:num>
  <w:num w:numId="64">
    <w:abstractNumId w:val="55"/>
  </w:num>
  <w:num w:numId="65">
    <w:abstractNumId w:val="4"/>
  </w:num>
  <w:num w:numId="66">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9C7"/>
    <w:rsid w:val="00006E1F"/>
    <w:rsid w:val="000070D7"/>
    <w:rsid w:val="0001788C"/>
    <w:rsid w:val="00023E1F"/>
    <w:rsid w:val="000250E4"/>
    <w:rsid w:val="000311D0"/>
    <w:rsid w:val="00035563"/>
    <w:rsid w:val="00040C3A"/>
    <w:rsid w:val="000437B0"/>
    <w:rsid w:val="00046E30"/>
    <w:rsid w:val="0005457E"/>
    <w:rsid w:val="00061601"/>
    <w:rsid w:val="000645AC"/>
    <w:rsid w:val="000716C5"/>
    <w:rsid w:val="00075E23"/>
    <w:rsid w:val="00082419"/>
    <w:rsid w:val="00090353"/>
    <w:rsid w:val="0009344A"/>
    <w:rsid w:val="00093882"/>
    <w:rsid w:val="00097AE7"/>
    <w:rsid w:val="000A392E"/>
    <w:rsid w:val="000A575F"/>
    <w:rsid w:val="000A7263"/>
    <w:rsid w:val="000A7F42"/>
    <w:rsid w:val="000C6194"/>
    <w:rsid w:val="000D0C68"/>
    <w:rsid w:val="000D10DB"/>
    <w:rsid w:val="000E02EC"/>
    <w:rsid w:val="000E5EB5"/>
    <w:rsid w:val="000F35ED"/>
    <w:rsid w:val="000F4BA0"/>
    <w:rsid w:val="00107131"/>
    <w:rsid w:val="0010736F"/>
    <w:rsid w:val="0011217C"/>
    <w:rsid w:val="00113492"/>
    <w:rsid w:val="00113F73"/>
    <w:rsid w:val="00121CC2"/>
    <w:rsid w:val="0013088F"/>
    <w:rsid w:val="00133EE5"/>
    <w:rsid w:val="001421E5"/>
    <w:rsid w:val="00151638"/>
    <w:rsid w:val="00167A34"/>
    <w:rsid w:val="00177B94"/>
    <w:rsid w:val="0019270F"/>
    <w:rsid w:val="001A25D6"/>
    <w:rsid w:val="001A46A9"/>
    <w:rsid w:val="001A6565"/>
    <w:rsid w:val="001A7870"/>
    <w:rsid w:val="001B181D"/>
    <w:rsid w:val="001C1B41"/>
    <w:rsid w:val="001C5CCE"/>
    <w:rsid w:val="001D65EF"/>
    <w:rsid w:val="001E4239"/>
    <w:rsid w:val="001F1B4A"/>
    <w:rsid w:val="002005D4"/>
    <w:rsid w:val="00212E2B"/>
    <w:rsid w:val="00215211"/>
    <w:rsid w:val="00222F4C"/>
    <w:rsid w:val="002250A3"/>
    <w:rsid w:val="00235217"/>
    <w:rsid w:val="00236ED5"/>
    <w:rsid w:val="00246D1F"/>
    <w:rsid w:val="00247403"/>
    <w:rsid w:val="00247542"/>
    <w:rsid w:val="002477E0"/>
    <w:rsid w:val="00250B52"/>
    <w:rsid w:val="002646FB"/>
    <w:rsid w:val="00266B61"/>
    <w:rsid w:val="0026712A"/>
    <w:rsid w:val="002704DB"/>
    <w:rsid w:val="00272156"/>
    <w:rsid w:val="00284285"/>
    <w:rsid w:val="0029737E"/>
    <w:rsid w:val="002A0AAE"/>
    <w:rsid w:val="002A5200"/>
    <w:rsid w:val="002A5820"/>
    <w:rsid w:val="002C2435"/>
    <w:rsid w:val="002D2B26"/>
    <w:rsid w:val="002D7EA2"/>
    <w:rsid w:val="002E187C"/>
    <w:rsid w:val="002E1E98"/>
    <w:rsid w:val="002E6564"/>
    <w:rsid w:val="002F4063"/>
    <w:rsid w:val="00301F10"/>
    <w:rsid w:val="00302733"/>
    <w:rsid w:val="00305010"/>
    <w:rsid w:val="00314078"/>
    <w:rsid w:val="0031535D"/>
    <w:rsid w:val="0033169F"/>
    <w:rsid w:val="00333423"/>
    <w:rsid w:val="003366E5"/>
    <w:rsid w:val="00346BEE"/>
    <w:rsid w:val="00346C95"/>
    <w:rsid w:val="00347BAF"/>
    <w:rsid w:val="00356185"/>
    <w:rsid w:val="00360380"/>
    <w:rsid w:val="003622E3"/>
    <w:rsid w:val="00366172"/>
    <w:rsid w:val="003719FD"/>
    <w:rsid w:val="0037519E"/>
    <w:rsid w:val="00376CB4"/>
    <w:rsid w:val="00386CF0"/>
    <w:rsid w:val="0039177E"/>
    <w:rsid w:val="003935BC"/>
    <w:rsid w:val="003A17F7"/>
    <w:rsid w:val="003A6580"/>
    <w:rsid w:val="003C676B"/>
    <w:rsid w:val="003D2D6E"/>
    <w:rsid w:val="003D3BC2"/>
    <w:rsid w:val="003E0BCD"/>
    <w:rsid w:val="003E6CA1"/>
    <w:rsid w:val="003F3438"/>
    <w:rsid w:val="004165C2"/>
    <w:rsid w:val="00436232"/>
    <w:rsid w:val="00441ECB"/>
    <w:rsid w:val="00442537"/>
    <w:rsid w:val="00443ADD"/>
    <w:rsid w:val="00444C6B"/>
    <w:rsid w:val="004451D6"/>
    <w:rsid w:val="00454FED"/>
    <w:rsid w:val="00455278"/>
    <w:rsid w:val="00467B7E"/>
    <w:rsid w:val="00467D06"/>
    <w:rsid w:val="00477592"/>
    <w:rsid w:val="004814FF"/>
    <w:rsid w:val="00486F1C"/>
    <w:rsid w:val="0049419D"/>
    <w:rsid w:val="004A69B1"/>
    <w:rsid w:val="004B1A56"/>
    <w:rsid w:val="004B5CE5"/>
    <w:rsid w:val="004C01AE"/>
    <w:rsid w:val="004C20D2"/>
    <w:rsid w:val="004C4B62"/>
    <w:rsid w:val="004C54C9"/>
    <w:rsid w:val="004D21EB"/>
    <w:rsid w:val="004D6025"/>
    <w:rsid w:val="004E2649"/>
    <w:rsid w:val="004F6A42"/>
    <w:rsid w:val="00501399"/>
    <w:rsid w:val="0050633D"/>
    <w:rsid w:val="00507BC4"/>
    <w:rsid w:val="005128E4"/>
    <w:rsid w:val="005133DB"/>
    <w:rsid w:val="00514B1D"/>
    <w:rsid w:val="00523C74"/>
    <w:rsid w:val="0052512A"/>
    <w:rsid w:val="00525560"/>
    <w:rsid w:val="005257AF"/>
    <w:rsid w:val="00541F6F"/>
    <w:rsid w:val="00544C49"/>
    <w:rsid w:val="005516A1"/>
    <w:rsid w:val="00552C66"/>
    <w:rsid w:val="0057402A"/>
    <w:rsid w:val="005771D0"/>
    <w:rsid w:val="0059191A"/>
    <w:rsid w:val="005921FF"/>
    <w:rsid w:val="00594EAA"/>
    <w:rsid w:val="0059777A"/>
    <w:rsid w:val="005A6D0E"/>
    <w:rsid w:val="005B52B0"/>
    <w:rsid w:val="005B6806"/>
    <w:rsid w:val="005C4225"/>
    <w:rsid w:val="005C7B6D"/>
    <w:rsid w:val="005D418D"/>
    <w:rsid w:val="005E2911"/>
    <w:rsid w:val="005E633F"/>
    <w:rsid w:val="005F0DAD"/>
    <w:rsid w:val="005F0F33"/>
    <w:rsid w:val="00600DEB"/>
    <w:rsid w:val="00627C9F"/>
    <w:rsid w:val="00630B85"/>
    <w:rsid w:val="00631156"/>
    <w:rsid w:val="006311E9"/>
    <w:rsid w:val="00632354"/>
    <w:rsid w:val="00642346"/>
    <w:rsid w:val="00642810"/>
    <w:rsid w:val="00652333"/>
    <w:rsid w:val="0068009E"/>
    <w:rsid w:val="00684B8A"/>
    <w:rsid w:val="00692219"/>
    <w:rsid w:val="006A17D2"/>
    <w:rsid w:val="006A73E6"/>
    <w:rsid w:val="006B2D5C"/>
    <w:rsid w:val="006B5B5B"/>
    <w:rsid w:val="006B7EFD"/>
    <w:rsid w:val="006C4EB1"/>
    <w:rsid w:val="006D7842"/>
    <w:rsid w:val="006E0166"/>
    <w:rsid w:val="006E20F5"/>
    <w:rsid w:val="006E6CBD"/>
    <w:rsid w:val="006E7B34"/>
    <w:rsid w:val="006F38EC"/>
    <w:rsid w:val="006F65CE"/>
    <w:rsid w:val="0070527E"/>
    <w:rsid w:val="0070697F"/>
    <w:rsid w:val="00716310"/>
    <w:rsid w:val="0072199C"/>
    <w:rsid w:val="00722C9F"/>
    <w:rsid w:val="00723D21"/>
    <w:rsid w:val="007253B8"/>
    <w:rsid w:val="00732DFD"/>
    <w:rsid w:val="0073741F"/>
    <w:rsid w:val="00747B60"/>
    <w:rsid w:val="007560AF"/>
    <w:rsid w:val="007629E8"/>
    <w:rsid w:val="0076643F"/>
    <w:rsid w:val="00767219"/>
    <w:rsid w:val="00773892"/>
    <w:rsid w:val="0077438A"/>
    <w:rsid w:val="00775067"/>
    <w:rsid w:val="00777F63"/>
    <w:rsid w:val="007A5817"/>
    <w:rsid w:val="007B18A5"/>
    <w:rsid w:val="007B21B0"/>
    <w:rsid w:val="007B60E9"/>
    <w:rsid w:val="007B6CC3"/>
    <w:rsid w:val="007C3334"/>
    <w:rsid w:val="007C535E"/>
    <w:rsid w:val="007D2B98"/>
    <w:rsid w:val="007D6572"/>
    <w:rsid w:val="007E21BC"/>
    <w:rsid w:val="007E3B48"/>
    <w:rsid w:val="00803F1C"/>
    <w:rsid w:val="0080600E"/>
    <w:rsid w:val="00807413"/>
    <w:rsid w:val="00817612"/>
    <w:rsid w:val="00822667"/>
    <w:rsid w:val="008338A4"/>
    <w:rsid w:val="00837C45"/>
    <w:rsid w:val="00844730"/>
    <w:rsid w:val="008457C2"/>
    <w:rsid w:val="00852AAB"/>
    <w:rsid w:val="00857A82"/>
    <w:rsid w:val="00873836"/>
    <w:rsid w:val="00885737"/>
    <w:rsid w:val="00890650"/>
    <w:rsid w:val="00897E12"/>
    <w:rsid w:val="008A5A3C"/>
    <w:rsid w:val="008A7E0F"/>
    <w:rsid w:val="008B12F5"/>
    <w:rsid w:val="008B3F3C"/>
    <w:rsid w:val="008B601C"/>
    <w:rsid w:val="008C7134"/>
    <w:rsid w:val="008D4A6D"/>
    <w:rsid w:val="008D768D"/>
    <w:rsid w:val="008E3759"/>
    <w:rsid w:val="008F1912"/>
    <w:rsid w:val="008F364F"/>
    <w:rsid w:val="00900D08"/>
    <w:rsid w:val="0090270B"/>
    <w:rsid w:val="00903005"/>
    <w:rsid w:val="009041DC"/>
    <w:rsid w:val="00913AB1"/>
    <w:rsid w:val="00917B5A"/>
    <w:rsid w:val="00920A58"/>
    <w:rsid w:val="00920A8C"/>
    <w:rsid w:val="009347E8"/>
    <w:rsid w:val="00934A2C"/>
    <w:rsid w:val="00935DC8"/>
    <w:rsid w:val="00963474"/>
    <w:rsid w:val="0096706E"/>
    <w:rsid w:val="00975C4E"/>
    <w:rsid w:val="00981FBA"/>
    <w:rsid w:val="00997BC5"/>
    <w:rsid w:val="009A4F41"/>
    <w:rsid w:val="009A735B"/>
    <w:rsid w:val="009B381B"/>
    <w:rsid w:val="009D1753"/>
    <w:rsid w:val="009D7611"/>
    <w:rsid w:val="009E0B61"/>
    <w:rsid w:val="009E53DE"/>
    <w:rsid w:val="00A033BC"/>
    <w:rsid w:val="00A121F0"/>
    <w:rsid w:val="00A1287B"/>
    <w:rsid w:val="00A2323A"/>
    <w:rsid w:val="00A249C1"/>
    <w:rsid w:val="00A328B3"/>
    <w:rsid w:val="00A33A0C"/>
    <w:rsid w:val="00A46278"/>
    <w:rsid w:val="00A50FCF"/>
    <w:rsid w:val="00A528D1"/>
    <w:rsid w:val="00A610CD"/>
    <w:rsid w:val="00A64B12"/>
    <w:rsid w:val="00A728E4"/>
    <w:rsid w:val="00A752DF"/>
    <w:rsid w:val="00A836B1"/>
    <w:rsid w:val="00A91E42"/>
    <w:rsid w:val="00A948B8"/>
    <w:rsid w:val="00AA09A2"/>
    <w:rsid w:val="00AA3EA6"/>
    <w:rsid w:val="00AA7996"/>
    <w:rsid w:val="00AC19CB"/>
    <w:rsid w:val="00AD5CF2"/>
    <w:rsid w:val="00AE5488"/>
    <w:rsid w:val="00AE6F91"/>
    <w:rsid w:val="00AF5571"/>
    <w:rsid w:val="00B0175A"/>
    <w:rsid w:val="00B07341"/>
    <w:rsid w:val="00B20777"/>
    <w:rsid w:val="00B21B16"/>
    <w:rsid w:val="00B30539"/>
    <w:rsid w:val="00B30649"/>
    <w:rsid w:val="00B30A0B"/>
    <w:rsid w:val="00B314DB"/>
    <w:rsid w:val="00B361F2"/>
    <w:rsid w:val="00B3718B"/>
    <w:rsid w:val="00B4114C"/>
    <w:rsid w:val="00B4244B"/>
    <w:rsid w:val="00B4632A"/>
    <w:rsid w:val="00B51073"/>
    <w:rsid w:val="00B530F1"/>
    <w:rsid w:val="00B57D76"/>
    <w:rsid w:val="00B6442F"/>
    <w:rsid w:val="00B74956"/>
    <w:rsid w:val="00B80685"/>
    <w:rsid w:val="00B81754"/>
    <w:rsid w:val="00B87CF9"/>
    <w:rsid w:val="00BA276C"/>
    <w:rsid w:val="00BA49BC"/>
    <w:rsid w:val="00BB306F"/>
    <w:rsid w:val="00BC0581"/>
    <w:rsid w:val="00BD0241"/>
    <w:rsid w:val="00BD4B89"/>
    <w:rsid w:val="00BE10C4"/>
    <w:rsid w:val="00BF41CC"/>
    <w:rsid w:val="00BF6FD8"/>
    <w:rsid w:val="00C00144"/>
    <w:rsid w:val="00C03680"/>
    <w:rsid w:val="00C054DF"/>
    <w:rsid w:val="00C12FB9"/>
    <w:rsid w:val="00C21762"/>
    <w:rsid w:val="00C24543"/>
    <w:rsid w:val="00C256A2"/>
    <w:rsid w:val="00C27E4F"/>
    <w:rsid w:val="00C35C6B"/>
    <w:rsid w:val="00C41F7E"/>
    <w:rsid w:val="00C51515"/>
    <w:rsid w:val="00C5660B"/>
    <w:rsid w:val="00C62B6A"/>
    <w:rsid w:val="00C66B72"/>
    <w:rsid w:val="00C81031"/>
    <w:rsid w:val="00C9567A"/>
    <w:rsid w:val="00C9594D"/>
    <w:rsid w:val="00CA43CF"/>
    <w:rsid w:val="00CB105D"/>
    <w:rsid w:val="00CB212D"/>
    <w:rsid w:val="00CB2660"/>
    <w:rsid w:val="00CC5E90"/>
    <w:rsid w:val="00CD046C"/>
    <w:rsid w:val="00CD1D98"/>
    <w:rsid w:val="00CE076C"/>
    <w:rsid w:val="00CE1A80"/>
    <w:rsid w:val="00CE1C0E"/>
    <w:rsid w:val="00CE5199"/>
    <w:rsid w:val="00CE66D5"/>
    <w:rsid w:val="00CE719B"/>
    <w:rsid w:val="00CF0B64"/>
    <w:rsid w:val="00CF5D6F"/>
    <w:rsid w:val="00CF637A"/>
    <w:rsid w:val="00D059DE"/>
    <w:rsid w:val="00D13FCE"/>
    <w:rsid w:val="00D306D1"/>
    <w:rsid w:val="00D34786"/>
    <w:rsid w:val="00D3766A"/>
    <w:rsid w:val="00D37BFC"/>
    <w:rsid w:val="00D47A8E"/>
    <w:rsid w:val="00D5187F"/>
    <w:rsid w:val="00D52D14"/>
    <w:rsid w:val="00D6751F"/>
    <w:rsid w:val="00D712D3"/>
    <w:rsid w:val="00D71422"/>
    <w:rsid w:val="00D72DC6"/>
    <w:rsid w:val="00D7558D"/>
    <w:rsid w:val="00D81D92"/>
    <w:rsid w:val="00D93648"/>
    <w:rsid w:val="00D961F7"/>
    <w:rsid w:val="00DA6D0A"/>
    <w:rsid w:val="00DA7B5F"/>
    <w:rsid w:val="00DB1499"/>
    <w:rsid w:val="00DC11E7"/>
    <w:rsid w:val="00DC7023"/>
    <w:rsid w:val="00DC769A"/>
    <w:rsid w:val="00DD3D86"/>
    <w:rsid w:val="00DF1EC4"/>
    <w:rsid w:val="00E0340B"/>
    <w:rsid w:val="00E03A23"/>
    <w:rsid w:val="00E04A90"/>
    <w:rsid w:val="00E219C7"/>
    <w:rsid w:val="00E30D14"/>
    <w:rsid w:val="00E43157"/>
    <w:rsid w:val="00E461CE"/>
    <w:rsid w:val="00E5697C"/>
    <w:rsid w:val="00E66BCD"/>
    <w:rsid w:val="00E720CA"/>
    <w:rsid w:val="00E84EB5"/>
    <w:rsid w:val="00E85662"/>
    <w:rsid w:val="00E8789F"/>
    <w:rsid w:val="00E958AE"/>
    <w:rsid w:val="00E97B71"/>
    <w:rsid w:val="00EA125B"/>
    <w:rsid w:val="00EA3D34"/>
    <w:rsid w:val="00EB454D"/>
    <w:rsid w:val="00EC4FE0"/>
    <w:rsid w:val="00ED4496"/>
    <w:rsid w:val="00ED6661"/>
    <w:rsid w:val="00ED76BE"/>
    <w:rsid w:val="00EF619B"/>
    <w:rsid w:val="00F00B55"/>
    <w:rsid w:val="00F02AD1"/>
    <w:rsid w:val="00F03773"/>
    <w:rsid w:val="00F1329B"/>
    <w:rsid w:val="00F16809"/>
    <w:rsid w:val="00F253CC"/>
    <w:rsid w:val="00F276B7"/>
    <w:rsid w:val="00F37106"/>
    <w:rsid w:val="00F519CF"/>
    <w:rsid w:val="00F56BA5"/>
    <w:rsid w:val="00F60E22"/>
    <w:rsid w:val="00F6675A"/>
    <w:rsid w:val="00F7733A"/>
    <w:rsid w:val="00F8101B"/>
    <w:rsid w:val="00F81395"/>
    <w:rsid w:val="00F917D1"/>
    <w:rsid w:val="00F93B6A"/>
    <w:rsid w:val="00F94B86"/>
    <w:rsid w:val="00F959A4"/>
    <w:rsid w:val="00F9653B"/>
    <w:rsid w:val="00FA0A9A"/>
    <w:rsid w:val="00FB5196"/>
    <w:rsid w:val="00FB5ECC"/>
    <w:rsid w:val="00FB62CF"/>
    <w:rsid w:val="00FC381E"/>
    <w:rsid w:val="00FD14CB"/>
    <w:rsid w:val="00FD3C3B"/>
    <w:rsid w:val="00FD4712"/>
    <w:rsid w:val="00FD7B24"/>
    <w:rsid w:val="00FE6B45"/>
    <w:rsid w:val="00FF3B6D"/>
    <w:rsid w:val="00FF3F0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3622E3"/>
  </w:style>
  <w:style w:type="paragraph" w:customStyle="1" w:styleId="Style1">
    <w:name w:val="Style 1"/>
    <w:basedOn w:val="Normal"/>
    <w:uiPriority w:val="99"/>
    <w:rsid w:val="003622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character" w:customStyle="1" w:styleId="CharacterStyle1">
    <w:name w:val="Character Style 1"/>
    <w:uiPriority w:val="99"/>
    <w:rsid w:val="003622E3"/>
    <w:rPr>
      <w:sz w:val="20"/>
    </w:rPr>
  </w:style>
  <w:style w:type="table" w:styleId="TableGrid">
    <w:name w:val="Table Grid"/>
    <w:basedOn w:val="TableNormal"/>
    <w:uiPriority w:val="59"/>
    <w:rsid w:val="003622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CE5"/>
    <w:rPr>
      <w:sz w:val="16"/>
      <w:szCs w:val="16"/>
    </w:rPr>
  </w:style>
  <w:style w:type="paragraph" w:styleId="CommentText">
    <w:name w:val="annotation text"/>
    <w:basedOn w:val="Normal"/>
    <w:link w:val="CommentTextChar"/>
    <w:uiPriority w:val="99"/>
    <w:semiHidden/>
    <w:unhideWhenUsed/>
    <w:rsid w:val="004B5CE5"/>
    <w:rPr>
      <w:sz w:val="20"/>
      <w:szCs w:val="20"/>
    </w:rPr>
  </w:style>
  <w:style w:type="character" w:customStyle="1" w:styleId="CommentTextChar">
    <w:name w:val="Comment Text Char"/>
    <w:basedOn w:val="DefaultParagraphFont"/>
    <w:link w:val="CommentText"/>
    <w:uiPriority w:val="99"/>
    <w:semiHidden/>
    <w:rsid w:val="004B5CE5"/>
    <w:rPr>
      <w:lang w:val="en-US" w:eastAsia="en-US"/>
    </w:rPr>
  </w:style>
  <w:style w:type="paragraph" w:styleId="CommentSubject">
    <w:name w:val="annotation subject"/>
    <w:basedOn w:val="CommentText"/>
    <w:next w:val="CommentText"/>
    <w:link w:val="CommentSubjectChar"/>
    <w:uiPriority w:val="99"/>
    <w:semiHidden/>
    <w:unhideWhenUsed/>
    <w:rsid w:val="004B5CE5"/>
    <w:rPr>
      <w:b/>
      <w:bCs/>
    </w:rPr>
  </w:style>
  <w:style w:type="character" w:customStyle="1" w:styleId="CommentSubjectChar">
    <w:name w:val="Comment Subject Char"/>
    <w:basedOn w:val="CommentTextChar"/>
    <w:link w:val="CommentSubject"/>
    <w:uiPriority w:val="99"/>
    <w:semiHidden/>
    <w:rsid w:val="004B5CE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141">
      <w:bodyDiv w:val="1"/>
      <w:marLeft w:val="0"/>
      <w:marRight w:val="0"/>
      <w:marTop w:val="0"/>
      <w:marBottom w:val="0"/>
      <w:divBdr>
        <w:top w:val="none" w:sz="0" w:space="0" w:color="auto"/>
        <w:left w:val="none" w:sz="0" w:space="0" w:color="auto"/>
        <w:bottom w:val="none" w:sz="0" w:space="0" w:color="auto"/>
        <w:right w:val="none" w:sz="0" w:space="0" w:color="auto"/>
      </w:divBdr>
    </w:div>
    <w:div w:id="629743649">
      <w:bodyDiv w:val="1"/>
      <w:marLeft w:val="0"/>
      <w:marRight w:val="0"/>
      <w:marTop w:val="0"/>
      <w:marBottom w:val="0"/>
      <w:divBdr>
        <w:top w:val="none" w:sz="0" w:space="0" w:color="auto"/>
        <w:left w:val="none" w:sz="0" w:space="0" w:color="auto"/>
        <w:bottom w:val="none" w:sz="0" w:space="0" w:color="auto"/>
        <w:right w:val="none" w:sz="0" w:space="0" w:color="auto"/>
      </w:divBdr>
    </w:div>
    <w:div w:id="736055381">
      <w:bodyDiv w:val="1"/>
      <w:marLeft w:val="0"/>
      <w:marRight w:val="0"/>
      <w:marTop w:val="0"/>
      <w:marBottom w:val="0"/>
      <w:divBdr>
        <w:top w:val="none" w:sz="0" w:space="0" w:color="auto"/>
        <w:left w:val="none" w:sz="0" w:space="0" w:color="auto"/>
        <w:bottom w:val="none" w:sz="0" w:space="0" w:color="auto"/>
        <w:right w:val="none" w:sz="0" w:space="0" w:color="auto"/>
      </w:divBdr>
    </w:div>
    <w:div w:id="1098259390">
      <w:bodyDiv w:val="1"/>
      <w:marLeft w:val="0"/>
      <w:marRight w:val="0"/>
      <w:marTop w:val="0"/>
      <w:marBottom w:val="0"/>
      <w:divBdr>
        <w:top w:val="none" w:sz="0" w:space="0" w:color="auto"/>
        <w:left w:val="none" w:sz="0" w:space="0" w:color="auto"/>
        <w:bottom w:val="none" w:sz="0" w:space="0" w:color="auto"/>
        <w:right w:val="none" w:sz="0" w:space="0" w:color="auto"/>
      </w:divBdr>
    </w:div>
    <w:div w:id="17678432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368E-A4D6-4883-9356-812BFC88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4009</Words>
  <Characters>20852</Characters>
  <Application>Microsoft Office Word</Application>
  <DocSecurity>0</DocSecurity>
  <Lines>347</Lines>
  <Paragraphs>77</Paragraphs>
  <ScaleCrop>false</ScaleCrop>
  <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1/20</dc:title>
  <dc:creator/>
  <cp:lastModifiedBy/>
  <cp:revision>1</cp:revision>
  <dcterms:created xsi:type="dcterms:W3CDTF">2020-01-28T21:02:00Z</dcterms:created>
  <dcterms:modified xsi:type="dcterms:W3CDTF">2020-01-28T21:03:00Z</dcterms:modified>
</cp:coreProperties>
</file>