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D6716" w14:textId="77777777" w:rsidR="00040C3A" w:rsidRPr="002E7346" w:rsidRDefault="00D306D1" w:rsidP="00627C9F">
      <w:pPr>
        <w:jc w:val="both"/>
        <w:rPr>
          <w:rFonts w:asciiTheme="majorHAnsi" w:hAnsiTheme="majorHAnsi" w:cs="Univers"/>
          <w:b/>
          <w:bCs/>
          <w:sz w:val="20"/>
          <w:szCs w:val="20"/>
          <w:lang w:val="es-ES_tradnl"/>
        </w:rPr>
      </w:pPr>
      <w:r w:rsidRPr="002E7346">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19159D7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E7346">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2E7346">
        <w:rPr>
          <w:rFonts w:asciiTheme="majorHAnsi" w:hAnsiTheme="majorHAnsi" w:cs="Univers"/>
          <w:b/>
          <w:bCs/>
          <w:sz w:val="20"/>
          <w:szCs w:val="20"/>
          <w:lang w:val="es-ES_tradnl"/>
        </w:rPr>
        <w:t xml:space="preserve"> </w:t>
      </w:r>
    </w:p>
    <w:p w14:paraId="0B487E41" w14:textId="77777777" w:rsidR="00040C3A" w:rsidRPr="002E7346" w:rsidRDefault="00040C3A" w:rsidP="00040C3A">
      <w:pPr>
        <w:tabs>
          <w:tab w:val="center" w:pos="5400"/>
        </w:tabs>
        <w:suppressAutoHyphens/>
        <w:jc w:val="both"/>
        <w:rPr>
          <w:rFonts w:asciiTheme="majorHAnsi" w:hAnsiTheme="majorHAnsi"/>
          <w:sz w:val="20"/>
          <w:szCs w:val="20"/>
          <w:lang w:val="es-ES"/>
        </w:rPr>
      </w:pPr>
    </w:p>
    <w:p w14:paraId="77202D1F" w14:textId="77777777" w:rsidR="00040C3A" w:rsidRPr="002E7346" w:rsidRDefault="00040C3A" w:rsidP="00040C3A">
      <w:pPr>
        <w:tabs>
          <w:tab w:val="center" w:pos="5400"/>
        </w:tabs>
        <w:suppressAutoHyphens/>
        <w:jc w:val="both"/>
        <w:rPr>
          <w:rFonts w:asciiTheme="majorHAnsi" w:hAnsiTheme="majorHAnsi"/>
          <w:sz w:val="20"/>
          <w:szCs w:val="20"/>
          <w:lang w:val="es-ES"/>
        </w:rPr>
      </w:pPr>
    </w:p>
    <w:p w14:paraId="286FF03B" w14:textId="77777777" w:rsidR="005128E4" w:rsidRPr="002E7346" w:rsidRDefault="005128E4" w:rsidP="00040C3A">
      <w:pPr>
        <w:tabs>
          <w:tab w:val="center" w:pos="5400"/>
        </w:tabs>
        <w:suppressAutoHyphens/>
        <w:rPr>
          <w:rFonts w:asciiTheme="majorHAnsi" w:hAnsiTheme="majorHAnsi"/>
          <w:sz w:val="20"/>
          <w:szCs w:val="20"/>
          <w:lang w:val="es-ES_tradnl"/>
        </w:rPr>
      </w:pPr>
    </w:p>
    <w:p w14:paraId="695FC58C" w14:textId="77777777" w:rsidR="005128E4" w:rsidRPr="002E7346" w:rsidRDefault="005128E4" w:rsidP="00040C3A">
      <w:pPr>
        <w:tabs>
          <w:tab w:val="center" w:pos="5400"/>
        </w:tabs>
        <w:suppressAutoHyphens/>
        <w:rPr>
          <w:rFonts w:asciiTheme="majorHAnsi" w:hAnsiTheme="majorHAnsi"/>
          <w:sz w:val="20"/>
          <w:szCs w:val="20"/>
          <w:lang w:val="es-ES_tradnl"/>
        </w:rPr>
      </w:pPr>
    </w:p>
    <w:p w14:paraId="1A2A7BF4" w14:textId="77777777" w:rsidR="005128E4" w:rsidRPr="002E7346" w:rsidRDefault="005128E4" w:rsidP="00040C3A">
      <w:pPr>
        <w:tabs>
          <w:tab w:val="center" w:pos="5400"/>
        </w:tabs>
        <w:suppressAutoHyphens/>
        <w:rPr>
          <w:rFonts w:asciiTheme="majorHAnsi" w:hAnsiTheme="majorHAnsi"/>
          <w:sz w:val="20"/>
          <w:szCs w:val="20"/>
          <w:lang w:val="es-ES_tradnl"/>
        </w:rPr>
      </w:pPr>
    </w:p>
    <w:p w14:paraId="6AE20F49" w14:textId="77777777" w:rsidR="00040C3A" w:rsidRPr="002E7346" w:rsidRDefault="00040C3A" w:rsidP="005128E4">
      <w:pPr>
        <w:tabs>
          <w:tab w:val="center" w:pos="5400"/>
        </w:tabs>
        <w:suppressAutoHyphens/>
        <w:jc w:val="center"/>
        <w:rPr>
          <w:rFonts w:asciiTheme="majorHAnsi" w:hAnsiTheme="majorHAnsi"/>
          <w:sz w:val="20"/>
          <w:szCs w:val="20"/>
          <w:lang w:val="es-ES_tradnl"/>
        </w:rPr>
      </w:pPr>
    </w:p>
    <w:p w14:paraId="7D7166F1" w14:textId="77777777" w:rsidR="00040C3A" w:rsidRPr="002E7346" w:rsidRDefault="00040C3A" w:rsidP="005128E4">
      <w:pPr>
        <w:tabs>
          <w:tab w:val="center" w:pos="5400"/>
        </w:tabs>
        <w:suppressAutoHyphens/>
        <w:jc w:val="center"/>
        <w:rPr>
          <w:rFonts w:asciiTheme="majorHAnsi" w:hAnsiTheme="majorHAnsi"/>
          <w:sz w:val="20"/>
          <w:szCs w:val="20"/>
          <w:lang w:val="es-ES_tradnl"/>
        </w:rPr>
      </w:pPr>
    </w:p>
    <w:p w14:paraId="02871C79" w14:textId="77777777" w:rsidR="005B52B0" w:rsidRPr="002E7346" w:rsidRDefault="005B52B0" w:rsidP="005128E4">
      <w:pPr>
        <w:tabs>
          <w:tab w:val="center" w:pos="5400"/>
        </w:tabs>
        <w:suppressAutoHyphens/>
        <w:jc w:val="center"/>
        <w:rPr>
          <w:rFonts w:asciiTheme="majorHAnsi" w:hAnsiTheme="majorHAnsi"/>
          <w:sz w:val="20"/>
          <w:szCs w:val="20"/>
          <w:lang w:val="es-ES_tradnl"/>
        </w:rPr>
      </w:pPr>
      <w:bookmarkStart w:id="0" w:name="_GoBack"/>
      <w:bookmarkEnd w:id="0"/>
    </w:p>
    <w:p w14:paraId="145BF73F" w14:textId="77777777" w:rsidR="005B52B0" w:rsidRPr="002E7346" w:rsidRDefault="005B52B0" w:rsidP="005128E4">
      <w:pPr>
        <w:tabs>
          <w:tab w:val="center" w:pos="5400"/>
        </w:tabs>
        <w:suppressAutoHyphens/>
        <w:jc w:val="center"/>
        <w:rPr>
          <w:rFonts w:asciiTheme="majorHAnsi" w:hAnsiTheme="majorHAnsi"/>
          <w:sz w:val="20"/>
          <w:szCs w:val="20"/>
          <w:lang w:val="es-ES_tradnl"/>
        </w:rPr>
      </w:pPr>
    </w:p>
    <w:p w14:paraId="2728E297" w14:textId="77777777" w:rsidR="005B52B0" w:rsidRPr="002E7346" w:rsidRDefault="005B52B0" w:rsidP="005128E4">
      <w:pPr>
        <w:tabs>
          <w:tab w:val="center" w:pos="5400"/>
        </w:tabs>
        <w:suppressAutoHyphens/>
        <w:jc w:val="center"/>
        <w:rPr>
          <w:rFonts w:asciiTheme="majorHAnsi" w:hAnsiTheme="majorHAnsi"/>
          <w:sz w:val="20"/>
          <w:szCs w:val="20"/>
          <w:lang w:val="es-ES_tradnl"/>
        </w:rPr>
      </w:pPr>
    </w:p>
    <w:p w14:paraId="668975E6"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427CD77D"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4A63B592" w14:textId="77777777" w:rsidR="00040C3A" w:rsidRPr="002E7346" w:rsidRDefault="003D3BC2" w:rsidP="00040C3A">
      <w:pPr>
        <w:tabs>
          <w:tab w:val="center" w:pos="5400"/>
        </w:tabs>
        <w:suppressAutoHyphens/>
        <w:jc w:val="center"/>
        <w:rPr>
          <w:rFonts w:asciiTheme="majorHAnsi" w:hAnsiTheme="majorHAnsi"/>
          <w:sz w:val="20"/>
          <w:szCs w:val="20"/>
          <w:lang w:val="es-ES_tradnl"/>
        </w:rPr>
      </w:pPr>
      <w:r w:rsidRPr="002E7346">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C5CEEA9" wp14:editId="704C9F72">
                <wp:simplePos x="0" y="0"/>
                <wp:positionH relativeFrom="column">
                  <wp:posOffset>1355271</wp:posOffset>
                </wp:positionH>
                <wp:positionV relativeFrom="paragraph">
                  <wp:posOffset>105591</wp:posOffset>
                </wp:positionV>
                <wp:extent cx="4974772"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974772"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24EFE34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41B8E">
                              <w:rPr>
                                <w:rFonts w:asciiTheme="majorHAnsi" w:hAnsiTheme="majorHAnsi" w:cs="Arial"/>
                                <w:b/>
                                <w:bCs/>
                                <w:color w:val="0D0D0D" w:themeColor="text1" w:themeTint="F2"/>
                                <w:sz w:val="36"/>
                                <w:szCs w:val="22"/>
                                <w:lang w:val="es-ES_tradnl"/>
                              </w:rPr>
                              <w:t>393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5EA9C1DE" w14:textId="00D35B3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331A1">
                              <w:rPr>
                                <w:rFonts w:asciiTheme="majorHAnsi" w:hAnsiTheme="majorHAnsi" w:cs="Arial"/>
                                <w:b/>
                                <w:color w:val="0D0D0D" w:themeColor="text1" w:themeTint="F2"/>
                                <w:sz w:val="36"/>
                                <w:szCs w:val="22"/>
                                <w:lang w:val="es-ES_tradnl"/>
                              </w:rPr>
                              <w:t>2096</w:t>
                            </w:r>
                            <w:r w:rsidR="00246D1F" w:rsidRPr="004E2649">
                              <w:rPr>
                                <w:rFonts w:asciiTheme="majorHAnsi" w:hAnsiTheme="majorHAnsi" w:cs="Arial"/>
                                <w:b/>
                                <w:color w:val="0D0D0D" w:themeColor="text1" w:themeTint="F2"/>
                                <w:sz w:val="36"/>
                                <w:szCs w:val="22"/>
                                <w:lang w:val="es-ES_tradnl"/>
                              </w:rPr>
                              <w:t>-</w:t>
                            </w:r>
                            <w:r w:rsidR="00D331A1">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317F581C" w14:textId="6D30F4E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62BC30D" w:rsidR="005B52B0" w:rsidRPr="0010736F" w:rsidRDefault="00D331A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DIEGO FERNANDO FALCONÍ TRÁVEZ Y EDMONDO ALESSIO PEZZOPANE</w:t>
                            </w:r>
                          </w:p>
                          <w:bookmarkEnd w:id="1"/>
                          <w:p w14:paraId="0409BA94" w14:textId="05F26E09" w:rsidR="005B52B0" w:rsidRPr="0010736F" w:rsidRDefault="00D331A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7pt;margin-top:8.3pt;width:391.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" filled="f" stroked="f" strokeweight=".5pt">
                <v:textbox>
                  <w:txbxContent>
                    <w:p w14:paraId="4E10340D" w14:textId="24EFE34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41B8E">
                        <w:rPr>
                          <w:rFonts w:asciiTheme="majorHAnsi" w:hAnsiTheme="majorHAnsi" w:cs="Arial"/>
                          <w:b/>
                          <w:bCs/>
                          <w:color w:val="0D0D0D" w:themeColor="text1" w:themeTint="F2"/>
                          <w:sz w:val="36"/>
                          <w:szCs w:val="22"/>
                          <w:lang w:val="es-ES_tradnl"/>
                        </w:rPr>
                        <w:t>393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5EA9C1DE" w14:textId="00D35B3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331A1">
                        <w:rPr>
                          <w:rFonts w:asciiTheme="majorHAnsi" w:hAnsiTheme="majorHAnsi" w:cs="Arial"/>
                          <w:b/>
                          <w:color w:val="0D0D0D" w:themeColor="text1" w:themeTint="F2"/>
                          <w:sz w:val="36"/>
                          <w:szCs w:val="22"/>
                          <w:lang w:val="es-ES_tradnl"/>
                        </w:rPr>
                        <w:t>2096</w:t>
                      </w:r>
                      <w:r w:rsidR="00246D1F" w:rsidRPr="004E2649">
                        <w:rPr>
                          <w:rFonts w:asciiTheme="majorHAnsi" w:hAnsiTheme="majorHAnsi" w:cs="Arial"/>
                          <w:b/>
                          <w:color w:val="0D0D0D" w:themeColor="text1" w:themeTint="F2"/>
                          <w:sz w:val="36"/>
                          <w:szCs w:val="22"/>
                          <w:lang w:val="es-ES_tradnl"/>
                        </w:rPr>
                        <w:t>-</w:t>
                      </w:r>
                      <w:r w:rsidR="00D331A1">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317F581C" w14:textId="6D30F4E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62BC30D" w:rsidR="005B52B0" w:rsidRPr="0010736F" w:rsidRDefault="00D331A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DIEGO FERNANDO FALCONÍ TRÁVEZ Y EDMONDO ALESSIO PEZZOPANE</w:t>
                      </w:r>
                    </w:p>
                    <w:bookmarkEnd w:id="1"/>
                    <w:p w14:paraId="0409BA94" w14:textId="05F26E09" w:rsidR="005B52B0" w:rsidRPr="0010736F" w:rsidRDefault="00D331A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2E7346">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331D768A" w:rsidR="00627C9F" w:rsidRPr="00D41B8E" w:rsidRDefault="00834D49" w:rsidP="007A5817">
                            <w:pPr>
                              <w:spacing w:line="276" w:lineRule="auto"/>
                              <w:jc w:val="right"/>
                              <w:rPr>
                                <w:rFonts w:asciiTheme="minorHAnsi" w:hAnsiTheme="minorHAnsi"/>
                                <w:color w:val="FFFFFF" w:themeColor="background1"/>
                                <w:sz w:val="22"/>
                                <w:lang w:val="es-419"/>
                              </w:rPr>
                            </w:pPr>
                            <w:r w:rsidRPr="00D41B8E">
                              <w:rPr>
                                <w:rFonts w:asciiTheme="minorHAnsi" w:hAnsiTheme="minorHAnsi"/>
                                <w:color w:val="FFFFFF" w:themeColor="background1"/>
                                <w:sz w:val="22"/>
                                <w:lang w:val="es-419"/>
                              </w:rPr>
                              <w:t>OEA/</w:t>
                            </w:r>
                            <w:proofErr w:type="spellStart"/>
                            <w:r w:rsidRPr="00D41B8E">
                              <w:rPr>
                                <w:rFonts w:asciiTheme="minorHAnsi" w:hAnsiTheme="minorHAnsi"/>
                                <w:color w:val="FFFFFF" w:themeColor="background1"/>
                                <w:sz w:val="22"/>
                                <w:lang w:val="es-419"/>
                              </w:rPr>
                              <w:t>Ser.L</w:t>
                            </w:r>
                            <w:proofErr w:type="spellEnd"/>
                            <w:r w:rsidRPr="00D41B8E">
                              <w:rPr>
                                <w:rFonts w:asciiTheme="minorHAnsi" w:hAnsiTheme="minorHAnsi"/>
                                <w:color w:val="FFFFFF" w:themeColor="background1"/>
                                <w:sz w:val="22"/>
                                <w:lang w:val="es-419"/>
                              </w:rPr>
                              <w:t>/V/</w:t>
                            </w:r>
                            <w:r w:rsidR="00D41B8E" w:rsidRPr="00D41B8E">
                              <w:rPr>
                                <w:rFonts w:asciiTheme="minorHAnsi" w:hAnsiTheme="minorHAnsi"/>
                                <w:color w:val="FFFFFF" w:themeColor="background1"/>
                                <w:sz w:val="22"/>
                                <w:lang w:val="es-419"/>
                              </w:rPr>
                              <w:t>II</w:t>
                            </w:r>
                            <w:r w:rsidR="0014541D">
                              <w:rPr>
                                <w:rFonts w:asciiTheme="minorHAnsi" w:hAnsiTheme="minorHAnsi"/>
                                <w:color w:val="FFFFFF" w:themeColor="background1"/>
                                <w:sz w:val="22"/>
                                <w:lang w:val="es-419"/>
                              </w:rPr>
                              <w:t>.</w:t>
                            </w:r>
                          </w:p>
                          <w:p w14:paraId="28E8B0DD" w14:textId="094F2B50" w:rsidR="00627C9F" w:rsidRPr="00D41B8E" w:rsidRDefault="00D41B8E" w:rsidP="007A5817">
                            <w:pPr>
                              <w:spacing w:line="276" w:lineRule="auto"/>
                              <w:jc w:val="right"/>
                              <w:rPr>
                                <w:rFonts w:asciiTheme="minorHAnsi" w:hAnsiTheme="minorHAnsi"/>
                                <w:color w:val="FFFFFF" w:themeColor="background1"/>
                                <w:sz w:val="22"/>
                                <w:lang w:val="es-419"/>
                              </w:rPr>
                            </w:pPr>
                            <w:r w:rsidRPr="00D41B8E">
                              <w:rPr>
                                <w:rFonts w:asciiTheme="minorHAnsi" w:hAnsiTheme="minorHAnsi"/>
                                <w:color w:val="FFFFFF" w:themeColor="background1"/>
                                <w:sz w:val="22"/>
                                <w:lang w:val="es-419"/>
                              </w:rPr>
                              <w:t>Doc. 4</w:t>
                            </w:r>
                            <w:r>
                              <w:rPr>
                                <w:rFonts w:asciiTheme="minorHAnsi" w:hAnsiTheme="minorHAnsi"/>
                                <w:color w:val="FFFFFF" w:themeColor="background1"/>
                                <w:sz w:val="22"/>
                                <w:lang w:val="es-419"/>
                              </w:rPr>
                              <w:t>10</w:t>
                            </w:r>
                          </w:p>
                          <w:p w14:paraId="01D5CFED" w14:textId="7DC4E459" w:rsidR="00627C9F" w:rsidRPr="00C25ADB" w:rsidRDefault="00D41B8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noviembre</w:t>
                            </w:r>
                            <w:r w:rsidR="00627C9F" w:rsidRPr="00D41B8E">
                              <w:rPr>
                                <w:rFonts w:asciiTheme="minorHAnsi" w:hAnsiTheme="minorHAnsi"/>
                                <w:color w:val="FFFFFF" w:themeColor="background1"/>
                                <w:sz w:val="22"/>
                                <w:lang w:val="es-PA"/>
                              </w:rPr>
                              <w:t xml:space="preserve"> 20</w:t>
                            </w:r>
                            <w:r w:rsidR="00C23BA4" w:rsidRPr="00D41B8E">
                              <w:rPr>
                                <w:rFonts w:asciiTheme="minorHAnsi" w:hAnsiTheme="minorHAnsi"/>
                                <w:color w:val="FFFFFF" w:themeColor="background1"/>
                                <w:sz w:val="22"/>
                                <w:lang w:val="es-PA"/>
                              </w:rPr>
                              <w:t>20</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A3955"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331D768A" w:rsidR="00627C9F" w:rsidRPr="00D41B8E" w:rsidRDefault="00834D49" w:rsidP="007A5817">
                      <w:pPr>
                        <w:spacing w:line="276" w:lineRule="auto"/>
                        <w:jc w:val="right"/>
                        <w:rPr>
                          <w:rFonts w:asciiTheme="minorHAnsi" w:hAnsiTheme="minorHAnsi"/>
                          <w:color w:val="FFFFFF" w:themeColor="background1"/>
                          <w:sz w:val="22"/>
                          <w:lang w:val="es-419"/>
                        </w:rPr>
                      </w:pPr>
                      <w:r w:rsidRPr="00D41B8E">
                        <w:rPr>
                          <w:rFonts w:asciiTheme="minorHAnsi" w:hAnsiTheme="minorHAnsi"/>
                          <w:color w:val="FFFFFF" w:themeColor="background1"/>
                          <w:sz w:val="22"/>
                          <w:lang w:val="es-419"/>
                        </w:rPr>
                        <w:t>OEA/</w:t>
                      </w:r>
                      <w:proofErr w:type="spellStart"/>
                      <w:r w:rsidRPr="00D41B8E">
                        <w:rPr>
                          <w:rFonts w:asciiTheme="minorHAnsi" w:hAnsiTheme="minorHAnsi"/>
                          <w:color w:val="FFFFFF" w:themeColor="background1"/>
                          <w:sz w:val="22"/>
                          <w:lang w:val="es-419"/>
                        </w:rPr>
                        <w:t>Ser.L</w:t>
                      </w:r>
                      <w:proofErr w:type="spellEnd"/>
                      <w:r w:rsidRPr="00D41B8E">
                        <w:rPr>
                          <w:rFonts w:asciiTheme="minorHAnsi" w:hAnsiTheme="minorHAnsi"/>
                          <w:color w:val="FFFFFF" w:themeColor="background1"/>
                          <w:sz w:val="22"/>
                          <w:lang w:val="es-419"/>
                        </w:rPr>
                        <w:t>/V/</w:t>
                      </w:r>
                      <w:r w:rsidR="00D41B8E" w:rsidRPr="00D41B8E">
                        <w:rPr>
                          <w:rFonts w:asciiTheme="minorHAnsi" w:hAnsiTheme="minorHAnsi"/>
                          <w:color w:val="FFFFFF" w:themeColor="background1"/>
                          <w:sz w:val="22"/>
                          <w:lang w:val="es-419"/>
                        </w:rPr>
                        <w:t>II</w:t>
                      </w:r>
                      <w:r w:rsidR="0014541D">
                        <w:rPr>
                          <w:rFonts w:asciiTheme="minorHAnsi" w:hAnsiTheme="minorHAnsi"/>
                          <w:color w:val="FFFFFF" w:themeColor="background1"/>
                          <w:sz w:val="22"/>
                          <w:lang w:val="es-419"/>
                        </w:rPr>
                        <w:t>.</w:t>
                      </w:r>
                    </w:p>
                    <w:p w14:paraId="28E8B0DD" w14:textId="094F2B50" w:rsidR="00627C9F" w:rsidRPr="00D41B8E" w:rsidRDefault="00D41B8E" w:rsidP="007A5817">
                      <w:pPr>
                        <w:spacing w:line="276" w:lineRule="auto"/>
                        <w:jc w:val="right"/>
                        <w:rPr>
                          <w:rFonts w:asciiTheme="minorHAnsi" w:hAnsiTheme="minorHAnsi"/>
                          <w:color w:val="FFFFFF" w:themeColor="background1"/>
                          <w:sz w:val="22"/>
                          <w:lang w:val="es-419"/>
                        </w:rPr>
                      </w:pPr>
                      <w:r w:rsidRPr="00D41B8E">
                        <w:rPr>
                          <w:rFonts w:asciiTheme="minorHAnsi" w:hAnsiTheme="minorHAnsi"/>
                          <w:color w:val="FFFFFF" w:themeColor="background1"/>
                          <w:sz w:val="22"/>
                          <w:lang w:val="es-419"/>
                        </w:rPr>
                        <w:t>Doc. 4</w:t>
                      </w:r>
                      <w:r>
                        <w:rPr>
                          <w:rFonts w:asciiTheme="minorHAnsi" w:hAnsiTheme="minorHAnsi"/>
                          <w:color w:val="FFFFFF" w:themeColor="background1"/>
                          <w:sz w:val="22"/>
                          <w:lang w:val="es-419"/>
                        </w:rPr>
                        <w:t>10</w:t>
                      </w:r>
                    </w:p>
                    <w:p w14:paraId="01D5CFED" w14:textId="7DC4E459" w:rsidR="00627C9F" w:rsidRPr="00C25ADB" w:rsidRDefault="00D41B8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noviembre</w:t>
                      </w:r>
                      <w:r w:rsidR="00627C9F" w:rsidRPr="00D41B8E">
                        <w:rPr>
                          <w:rFonts w:asciiTheme="minorHAnsi" w:hAnsiTheme="minorHAnsi"/>
                          <w:color w:val="FFFFFF" w:themeColor="background1"/>
                          <w:sz w:val="22"/>
                          <w:lang w:val="es-PA"/>
                        </w:rPr>
                        <w:t xml:space="preserve"> 20</w:t>
                      </w:r>
                      <w:r w:rsidR="00C23BA4" w:rsidRPr="00D41B8E">
                        <w:rPr>
                          <w:rFonts w:asciiTheme="minorHAnsi" w:hAnsiTheme="minorHAnsi"/>
                          <w:color w:val="FFFFFF" w:themeColor="background1"/>
                          <w:sz w:val="22"/>
                          <w:lang w:val="es-PA"/>
                        </w:rPr>
                        <w:t>20</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2C808D5D"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5ABBEB3F" w14:textId="77777777" w:rsidR="00040C3A" w:rsidRPr="002E7346" w:rsidRDefault="00040C3A" w:rsidP="00040C3A">
      <w:pPr>
        <w:tabs>
          <w:tab w:val="center" w:pos="5400"/>
        </w:tabs>
        <w:suppressAutoHyphens/>
        <w:jc w:val="center"/>
        <w:rPr>
          <w:rFonts w:asciiTheme="majorHAnsi" w:hAnsiTheme="majorHAnsi" w:cs="Arial"/>
          <w:sz w:val="20"/>
          <w:szCs w:val="20"/>
          <w:lang w:val="es-ES_tradnl"/>
        </w:rPr>
      </w:pPr>
    </w:p>
    <w:p w14:paraId="763CAE25"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10F1AE9D"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22C4898A"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68DD3811"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09BCC237" w14:textId="77777777" w:rsidR="005128E4" w:rsidRPr="002E7346" w:rsidRDefault="005128E4" w:rsidP="00040C3A">
      <w:pPr>
        <w:tabs>
          <w:tab w:val="center" w:pos="5400"/>
        </w:tabs>
        <w:suppressAutoHyphens/>
        <w:jc w:val="center"/>
        <w:rPr>
          <w:rFonts w:asciiTheme="majorHAnsi" w:hAnsiTheme="majorHAnsi"/>
          <w:sz w:val="20"/>
          <w:szCs w:val="20"/>
          <w:lang w:val="es-ES_tradnl"/>
        </w:rPr>
      </w:pPr>
    </w:p>
    <w:p w14:paraId="297369E2"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4BB1DBE4" w14:textId="77777777" w:rsidR="005128E4" w:rsidRPr="002E7346" w:rsidRDefault="005128E4" w:rsidP="00040C3A">
      <w:pPr>
        <w:tabs>
          <w:tab w:val="center" w:pos="5400"/>
        </w:tabs>
        <w:suppressAutoHyphens/>
        <w:jc w:val="center"/>
        <w:rPr>
          <w:rFonts w:asciiTheme="majorHAnsi" w:hAnsiTheme="majorHAnsi"/>
          <w:sz w:val="20"/>
          <w:szCs w:val="20"/>
          <w:lang w:val="es-ES_tradnl"/>
        </w:rPr>
      </w:pPr>
    </w:p>
    <w:p w14:paraId="014D9D0A" w14:textId="77777777" w:rsidR="005128E4" w:rsidRPr="002E7346" w:rsidRDefault="005128E4" w:rsidP="00040C3A">
      <w:pPr>
        <w:tabs>
          <w:tab w:val="center" w:pos="5400"/>
        </w:tabs>
        <w:suppressAutoHyphens/>
        <w:jc w:val="center"/>
        <w:rPr>
          <w:rFonts w:asciiTheme="majorHAnsi" w:hAnsiTheme="majorHAnsi"/>
          <w:sz w:val="20"/>
          <w:szCs w:val="20"/>
          <w:lang w:val="es-ES_tradnl"/>
        </w:rPr>
      </w:pPr>
    </w:p>
    <w:p w14:paraId="198E28A1" w14:textId="77777777" w:rsidR="005128E4" w:rsidRPr="002E7346" w:rsidRDefault="005128E4" w:rsidP="00040C3A">
      <w:pPr>
        <w:tabs>
          <w:tab w:val="center" w:pos="5400"/>
        </w:tabs>
        <w:suppressAutoHyphens/>
        <w:jc w:val="center"/>
        <w:rPr>
          <w:rFonts w:asciiTheme="majorHAnsi" w:hAnsiTheme="majorHAnsi"/>
          <w:sz w:val="20"/>
          <w:szCs w:val="20"/>
          <w:lang w:val="es-ES_tradnl"/>
        </w:rPr>
      </w:pPr>
    </w:p>
    <w:p w14:paraId="7DB97177"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4E42EAC9"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78360FAF"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4D04B7A4"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4905ED36"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036A1A45"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187E80E4"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48236AAB"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11BFF2AC"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0BCD6E14"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6304B494"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46907E43"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3048AAC8"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6ECC7758"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350B701E"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12D90033"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29E95B14" w14:textId="77777777" w:rsidR="00A50FCF" w:rsidRPr="002E7346" w:rsidRDefault="0090270B" w:rsidP="00040C3A">
      <w:pPr>
        <w:tabs>
          <w:tab w:val="center" w:pos="5400"/>
        </w:tabs>
        <w:suppressAutoHyphens/>
        <w:jc w:val="center"/>
        <w:rPr>
          <w:rFonts w:asciiTheme="majorHAnsi" w:hAnsiTheme="majorHAnsi"/>
          <w:sz w:val="20"/>
          <w:szCs w:val="20"/>
          <w:lang w:val="es-ES_tradnl"/>
        </w:rPr>
      </w:pPr>
      <w:r w:rsidRPr="002E7346">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784A06E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00D41B8E">
                              <w:rPr>
                                <w:rFonts w:asciiTheme="majorHAnsi" w:hAnsiTheme="majorHAnsi"/>
                                <w:color w:val="0D0D0D" w:themeColor="text1" w:themeTint="F2"/>
                                <w:sz w:val="18"/>
                                <w:szCs w:val="22"/>
                                <w:lang w:val="es-ES"/>
                              </w:rPr>
                              <w:t>el 18 de 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A23C8C">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784A06E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00D41B8E">
                        <w:rPr>
                          <w:rFonts w:asciiTheme="majorHAnsi" w:hAnsiTheme="majorHAnsi"/>
                          <w:color w:val="0D0D0D" w:themeColor="text1" w:themeTint="F2"/>
                          <w:sz w:val="18"/>
                          <w:szCs w:val="22"/>
                          <w:lang w:val="es-ES"/>
                        </w:rPr>
                        <w:t>el 18 de 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A23C8C">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5B09582D"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10889416"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62A5CC62"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0D9EB4E1" w14:textId="77777777" w:rsidR="00A50FCF" w:rsidRPr="002E7346" w:rsidRDefault="0090270B" w:rsidP="00040C3A">
      <w:pPr>
        <w:tabs>
          <w:tab w:val="center" w:pos="5400"/>
        </w:tabs>
        <w:suppressAutoHyphens/>
        <w:jc w:val="center"/>
        <w:rPr>
          <w:rFonts w:asciiTheme="majorHAnsi" w:hAnsiTheme="majorHAnsi"/>
          <w:sz w:val="20"/>
          <w:szCs w:val="20"/>
          <w:lang w:val="es-ES_tradnl"/>
        </w:rPr>
      </w:pPr>
      <w:r w:rsidRPr="002E7346">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739339C4" wp14:editId="721C18E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115EE0B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41B8E" w:rsidRPr="00D41B8E">
                              <w:rPr>
                                <w:rFonts w:asciiTheme="majorHAnsi" w:hAnsiTheme="majorHAnsi"/>
                                <w:color w:val="595959" w:themeColor="text1" w:themeTint="A6"/>
                                <w:sz w:val="18"/>
                                <w:szCs w:val="18"/>
                                <w:lang w:val="pt-BR"/>
                              </w:rPr>
                              <w:t>393</w:t>
                            </w:r>
                            <w:r w:rsidR="007B05C4" w:rsidRPr="00D41B8E">
                              <w:rPr>
                                <w:rFonts w:asciiTheme="majorHAnsi" w:hAnsiTheme="majorHAnsi"/>
                                <w:color w:val="595959" w:themeColor="text1" w:themeTint="A6"/>
                                <w:sz w:val="18"/>
                                <w:szCs w:val="18"/>
                                <w:lang w:val="pt-BR"/>
                              </w:rPr>
                              <w:t>/</w:t>
                            </w:r>
                            <w:r w:rsidR="00D41B8E" w:rsidRPr="00D41B8E">
                              <w:rPr>
                                <w:rFonts w:asciiTheme="majorHAnsi" w:hAnsiTheme="majorHAnsi"/>
                                <w:color w:val="595959" w:themeColor="text1" w:themeTint="A6"/>
                                <w:sz w:val="18"/>
                                <w:szCs w:val="18"/>
                                <w:lang w:val="pt-BR"/>
                              </w:rPr>
                              <w:t>20</w:t>
                            </w:r>
                            <w:r w:rsidRPr="00D41B8E">
                              <w:rPr>
                                <w:rFonts w:asciiTheme="majorHAnsi" w:hAnsiTheme="majorHAnsi"/>
                                <w:color w:val="595959" w:themeColor="text1" w:themeTint="A6"/>
                                <w:sz w:val="18"/>
                                <w:szCs w:val="18"/>
                                <w:lang w:val="pt-BR"/>
                              </w:rPr>
                              <w:t xml:space="preserve">. </w:t>
                            </w:r>
                            <w:proofErr w:type="spellStart"/>
                            <w:r w:rsidR="000433C9" w:rsidRPr="00D41B8E">
                              <w:rPr>
                                <w:rFonts w:asciiTheme="majorHAnsi" w:hAnsiTheme="majorHAnsi"/>
                                <w:color w:val="595959" w:themeColor="text1" w:themeTint="A6"/>
                                <w:sz w:val="18"/>
                                <w:szCs w:val="18"/>
                                <w:lang w:val="es-ES_tradnl"/>
                              </w:rPr>
                              <w:t>Petici</w:t>
                            </w:r>
                            <w:r w:rsidR="000433C9" w:rsidRPr="00D41B8E">
                              <w:rPr>
                                <w:rFonts w:asciiTheme="majorHAnsi" w:hAnsiTheme="majorHAnsi"/>
                                <w:color w:val="595959" w:themeColor="text1" w:themeTint="A6"/>
                                <w:sz w:val="18"/>
                                <w:szCs w:val="18"/>
                                <w:lang w:val="es-ES"/>
                              </w:rPr>
                              <w:t>ón</w:t>
                            </w:r>
                            <w:proofErr w:type="spellEnd"/>
                            <w:r w:rsidR="000433C9" w:rsidRPr="00D41B8E">
                              <w:rPr>
                                <w:rFonts w:asciiTheme="majorHAnsi" w:hAnsiTheme="majorHAnsi"/>
                                <w:color w:val="595959" w:themeColor="text1" w:themeTint="A6"/>
                                <w:sz w:val="18"/>
                                <w:szCs w:val="18"/>
                                <w:lang w:val="es-ES"/>
                              </w:rPr>
                              <w:t xml:space="preserve"> </w:t>
                            </w:r>
                            <w:r w:rsidR="00D331A1" w:rsidRPr="00D41B8E">
                              <w:rPr>
                                <w:rFonts w:asciiTheme="majorHAnsi" w:hAnsiTheme="majorHAnsi"/>
                                <w:color w:val="595959" w:themeColor="text1" w:themeTint="A6"/>
                                <w:sz w:val="18"/>
                                <w:szCs w:val="18"/>
                                <w:lang w:val="es-ES"/>
                              </w:rPr>
                              <w:t>2096-13</w:t>
                            </w:r>
                            <w:r w:rsidR="000433C9" w:rsidRPr="00D41B8E">
                              <w:rPr>
                                <w:rFonts w:asciiTheme="majorHAnsi" w:hAnsiTheme="majorHAnsi"/>
                                <w:color w:val="595959" w:themeColor="text1" w:themeTint="A6"/>
                                <w:sz w:val="18"/>
                                <w:szCs w:val="18"/>
                                <w:lang w:val="es-ES"/>
                              </w:rPr>
                              <w:t xml:space="preserve">. </w:t>
                            </w:r>
                            <w:r w:rsidR="00201644">
                              <w:rPr>
                                <w:rFonts w:asciiTheme="majorHAnsi" w:hAnsiTheme="majorHAnsi"/>
                                <w:color w:val="595959" w:themeColor="text1" w:themeTint="A6"/>
                                <w:sz w:val="18"/>
                                <w:szCs w:val="18"/>
                                <w:lang w:val="es-ES_tradnl"/>
                              </w:rPr>
                              <w:t>A</w:t>
                            </w:r>
                            <w:r w:rsidRPr="00D41B8E">
                              <w:rPr>
                                <w:rFonts w:asciiTheme="majorHAnsi" w:hAnsiTheme="majorHAnsi"/>
                                <w:color w:val="595959" w:themeColor="text1" w:themeTint="A6"/>
                                <w:sz w:val="18"/>
                                <w:szCs w:val="18"/>
                                <w:lang w:val="es-ES_tradnl"/>
                              </w:rPr>
                              <w:t xml:space="preserve">dmisibilidad. </w:t>
                            </w:r>
                            <w:r w:rsidR="00D331A1" w:rsidRPr="00D41B8E">
                              <w:rPr>
                                <w:rFonts w:asciiTheme="majorHAnsi" w:hAnsiTheme="majorHAnsi"/>
                                <w:color w:val="595959" w:themeColor="text1" w:themeTint="A6"/>
                                <w:sz w:val="18"/>
                                <w:szCs w:val="18"/>
                                <w:lang w:val="es-ES_tradnl"/>
                              </w:rPr>
                              <w:t xml:space="preserve">Diego Fernando </w:t>
                            </w:r>
                            <w:proofErr w:type="spellStart"/>
                            <w:r w:rsidR="00D331A1" w:rsidRPr="00D41B8E">
                              <w:rPr>
                                <w:rFonts w:asciiTheme="majorHAnsi" w:hAnsiTheme="majorHAnsi"/>
                                <w:color w:val="595959" w:themeColor="text1" w:themeTint="A6"/>
                                <w:sz w:val="18"/>
                                <w:szCs w:val="18"/>
                                <w:lang w:val="es-ES_tradnl"/>
                              </w:rPr>
                              <w:t>Falconí</w:t>
                            </w:r>
                            <w:proofErr w:type="spellEnd"/>
                            <w:r w:rsidR="00D331A1" w:rsidRPr="00D41B8E">
                              <w:rPr>
                                <w:rFonts w:asciiTheme="majorHAnsi" w:hAnsiTheme="majorHAnsi"/>
                                <w:color w:val="595959" w:themeColor="text1" w:themeTint="A6"/>
                                <w:sz w:val="18"/>
                                <w:szCs w:val="18"/>
                                <w:lang w:val="es-ES_tradnl"/>
                              </w:rPr>
                              <w:t xml:space="preserve"> </w:t>
                            </w:r>
                            <w:proofErr w:type="spellStart"/>
                            <w:r w:rsidR="00D331A1" w:rsidRPr="00D41B8E">
                              <w:rPr>
                                <w:rFonts w:asciiTheme="majorHAnsi" w:hAnsiTheme="majorHAnsi"/>
                                <w:color w:val="595959" w:themeColor="text1" w:themeTint="A6"/>
                                <w:sz w:val="18"/>
                                <w:szCs w:val="18"/>
                                <w:lang w:val="es-ES_tradnl"/>
                              </w:rPr>
                              <w:t>Trávez</w:t>
                            </w:r>
                            <w:proofErr w:type="spellEnd"/>
                            <w:r w:rsidR="00D331A1" w:rsidRPr="00D41B8E">
                              <w:rPr>
                                <w:rFonts w:asciiTheme="majorHAnsi" w:hAnsiTheme="majorHAnsi"/>
                                <w:color w:val="595959" w:themeColor="text1" w:themeTint="A6"/>
                                <w:sz w:val="18"/>
                                <w:szCs w:val="18"/>
                                <w:lang w:val="es-ES_tradnl"/>
                              </w:rPr>
                              <w:t xml:space="preserve"> y </w:t>
                            </w:r>
                            <w:proofErr w:type="spellStart"/>
                            <w:r w:rsidR="00D331A1" w:rsidRPr="00D41B8E">
                              <w:rPr>
                                <w:rFonts w:asciiTheme="majorHAnsi" w:hAnsiTheme="majorHAnsi"/>
                                <w:color w:val="595959" w:themeColor="text1" w:themeTint="A6"/>
                                <w:sz w:val="18"/>
                                <w:szCs w:val="18"/>
                                <w:lang w:val="es-ES_tradnl"/>
                              </w:rPr>
                              <w:t>Edmondo</w:t>
                            </w:r>
                            <w:proofErr w:type="spellEnd"/>
                            <w:r w:rsidR="00D331A1" w:rsidRPr="00D41B8E">
                              <w:rPr>
                                <w:rFonts w:asciiTheme="majorHAnsi" w:hAnsiTheme="majorHAnsi"/>
                                <w:color w:val="595959" w:themeColor="text1" w:themeTint="A6"/>
                                <w:sz w:val="18"/>
                                <w:szCs w:val="18"/>
                                <w:lang w:val="es-ES_tradnl"/>
                              </w:rPr>
                              <w:t xml:space="preserve"> </w:t>
                            </w:r>
                            <w:proofErr w:type="spellStart"/>
                            <w:r w:rsidR="00D331A1" w:rsidRPr="00D41B8E">
                              <w:rPr>
                                <w:rFonts w:asciiTheme="majorHAnsi" w:hAnsiTheme="majorHAnsi"/>
                                <w:color w:val="595959" w:themeColor="text1" w:themeTint="A6"/>
                                <w:sz w:val="18"/>
                                <w:szCs w:val="18"/>
                                <w:lang w:val="es-ES_tradnl"/>
                              </w:rPr>
                              <w:t>Alessio</w:t>
                            </w:r>
                            <w:proofErr w:type="spellEnd"/>
                            <w:r w:rsidR="00D331A1" w:rsidRPr="00D41B8E">
                              <w:rPr>
                                <w:rFonts w:asciiTheme="majorHAnsi" w:hAnsiTheme="majorHAnsi"/>
                                <w:color w:val="595959" w:themeColor="text1" w:themeTint="A6"/>
                                <w:sz w:val="18"/>
                                <w:szCs w:val="18"/>
                                <w:lang w:val="es-ES_tradnl"/>
                              </w:rPr>
                              <w:t xml:space="preserve"> </w:t>
                            </w:r>
                            <w:proofErr w:type="spellStart"/>
                            <w:r w:rsidR="00D331A1" w:rsidRPr="00D41B8E">
                              <w:rPr>
                                <w:rFonts w:asciiTheme="majorHAnsi" w:hAnsiTheme="majorHAnsi"/>
                                <w:color w:val="595959" w:themeColor="text1" w:themeTint="A6"/>
                                <w:sz w:val="18"/>
                                <w:szCs w:val="18"/>
                                <w:lang w:val="es-ES_tradnl"/>
                              </w:rPr>
                              <w:t>Pezzopane</w:t>
                            </w:r>
                            <w:proofErr w:type="spellEnd"/>
                            <w:r w:rsidRPr="00D41B8E">
                              <w:rPr>
                                <w:rFonts w:asciiTheme="majorHAnsi" w:hAnsiTheme="majorHAnsi"/>
                                <w:color w:val="595959" w:themeColor="text1" w:themeTint="A6"/>
                                <w:sz w:val="18"/>
                                <w:szCs w:val="18"/>
                                <w:lang w:val="es-ES_tradnl"/>
                              </w:rPr>
                              <w:t xml:space="preserve">. </w:t>
                            </w:r>
                            <w:r w:rsidR="00D331A1" w:rsidRPr="00D41B8E">
                              <w:rPr>
                                <w:rFonts w:asciiTheme="majorHAnsi" w:hAnsiTheme="majorHAnsi"/>
                                <w:color w:val="595959" w:themeColor="text1" w:themeTint="A6"/>
                                <w:sz w:val="18"/>
                                <w:szCs w:val="18"/>
                                <w:lang w:val="es-ES_tradnl"/>
                              </w:rPr>
                              <w:t>Ecuador</w:t>
                            </w:r>
                            <w:r w:rsidRPr="00D41B8E">
                              <w:rPr>
                                <w:rFonts w:asciiTheme="majorHAnsi" w:hAnsiTheme="majorHAnsi"/>
                                <w:color w:val="595959" w:themeColor="text1" w:themeTint="A6"/>
                                <w:sz w:val="18"/>
                                <w:szCs w:val="18"/>
                                <w:lang w:val="es-ES_tradnl"/>
                              </w:rPr>
                              <w:t xml:space="preserve">. </w:t>
                            </w:r>
                            <w:r w:rsidR="00A41A79">
                              <w:rPr>
                                <w:rFonts w:asciiTheme="majorHAnsi" w:hAnsiTheme="majorHAnsi"/>
                                <w:color w:val="595959" w:themeColor="text1" w:themeTint="A6"/>
                                <w:sz w:val="18"/>
                                <w:szCs w:val="18"/>
                                <w:lang w:val="es-ES"/>
                              </w:rPr>
                              <w:t>18 de noviembre de 2020</w:t>
                            </w:r>
                            <w:r w:rsidRPr="00D41B8E">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115EE0B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41B8E" w:rsidRPr="00D41B8E">
                        <w:rPr>
                          <w:rFonts w:asciiTheme="majorHAnsi" w:hAnsiTheme="majorHAnsi"/>
                          <w:color w:val="595959" w:themeColor="text1" w:themeTint="A6"/>
                          <w:sz w:val="18"/>
                          <w:szCs w:val="18"/>
                          <w:lang w:val="pt-BR"/>
                        </w:rPr>
                        <w:t>393</w:t>
                      </w:r>
                      <w:r w:rsidR="007B05C4" w:rsidRPr="00D41B8E">
                        <w:rPr>
                          <w:rFonts w:asciiTheme="majorHAnsi" w:hAnsiTheme="majorHAnsi"/>
                          <w:color w:val="595959" w:themeColor="text1" w:themeTint="A6"/>
                          <w:sz w:val="18"/>
                          <w:szCs w:val="18"/>
                          <w:lang w:val="pt-BR"/>
                        </w:rPr>
                        <w:t>/</w:t>
                      </w:r>
                      <w:r w:rsidR="00D41B8E" w:rsidRPr="00D41B8E">
                        <w:rPr>
                          <w:rFonts w:asciiTheme="majorHAnsi" w:hAnsiTheme="majorHAnsi"/>
                          <w:color w:val="595959" w:themeColor="text1" w:themeTint="A6"/>
                          <w:sz w:val="18"/>
                          <w:szCs w:val="18"/>
                          <w:lang w:val="pt-BR"/>
                        </w:rPr>
                        <w:t>20</w:t>
                      </w:r>
                      <w:r w:rsidRPr="00D41B8E">
                        <w:rPr>
                          <w:rFonts w:asciiTheme="majorHAnsi" w:hAnsiTheme="majorHAnsi"/>
                          <w:color w:val="595959" w:themeColor="text1" w:themeTint="A6"/>
                          <w:sz w:val="18"/>
                          <w:szCs w:val="18"/>
                          <w:lang w:val="pt-BR"/>
                        </w:rPr>
                        <w:t xml:space="preserve">. </w:t>
                      </w:r>
                      <w:r w:rsidR="000433C9" w:rsidRPr="00D41B8E">
                        <w:rPr>
                          <w:rFonts w:asciiTheme="majorHAnsi" w:hAnsiTheme="majorHAnsi"/>
                          <w:color w:val="595959" w:themeColor="text1" w:themeTint="A6"/>
                          <w:sz w:val="18"/>
                          <w:szCs w:val="18"/>
                          <w:lang w:val="es-ES_tradnl"/>
                        </w:rPr>
                        <w:t>Petici</w:t>
                      </w:r>
                      <w:r w:rsidR="000433C9" w:rsidRPr="00D41B8E">
                        <w:rPr>
                          <w:rFonts w:asciiTheme="majorHAnsi" w:hAnsiTheme="majorHAnsi"/>
                          <w:color w:val="595959" w:themeColor="text1" w:themeTint="A6"/>
                          <w:sz w:val="18"/>
                          <w:szCs w:val="18"/>
                          <w:lang w:val="es-ES"/>
                        </w:rPr>
                        <w:t xml:space="preserve">ón </w:t>
                      </w:r>
                      <w:r w:rsidR="00D331A1" w:rsidRPr="00D41B8E">
                        <w:rPr>
                          <w:rFonts w:asciiTheme="majorHAnsi" w:hAnsiTheme="majorHAnsi"/>
                          <w:color w:val="595959" w:themeColor="text1" w:themeTint="A6"/>
                          <w:sz w:val="18"/>
                          <w:szCs w:val="18"/>
                          <w:lang w:val="es-ES"/>
                        </w:rPr>
                        <w:t>2096-13</w:t>
                      </w:r>
                      <w:r w:rsidR="000433C9" w:rsidRPr="00D41B8E">
                        <w:rPr>
                          <w:rFonts w:asciiTheme="majorHAnsi" w:hAnsiTheme="majorHAnsi"/>
                          <w:color w:val="595959" w:themeColor="text1" w:themeTint="A6"/>
                          <w:sz w:val="18"/>
                          <w:szCs w:val="18"/>
                          <w:lang w:val="es-ES"/>
                        </w:rPr>
                        <w:t xml:space="preserve">. </w:t>
                      </w:r>
                      <w:r w:rsidR="00201644">
                        <w:rPr>
                          <w:rFonts w:asciiTheme="majorHAnsi" w:hAnsiTheme="majorHAnsi"/>
                          <w:color w:val="595959" w:themeColor="text1" w:themeTint="A6"/>
                          <w:sz w:val="18"/>
                          <w:szCs w:val="18"/>
                          <w:lang w:val="es-ES_tradnl"/>
                        </w:rPr>
                        <w:t>A</w:t>
                      </w:r>
                      <w:r w:rsidRPr="00D41B8E">
                        <w:rPr>
                          <w:rFonts w:asciiTheme="majorHAnsi" w:hAnsiTheme="majorHAnsi"/>
                          <w:color w:val="595959" w:themeColor="text1" w:themeTint="A6"/>
                          <w:sz w:val="18"/>
                          <w:szCs w:val="18"/>
                          <w:lang w:val="es-ES_tradnl"/>
                        </w:rPr>
                        <w:t xml:space="preserve">dmisibilidad. </w:t>
                      </w:r>
                      <w:r w:rsidR="00D331A1" w:rsidRPr="00D41B8E">
                        <w:rPr>
                          <w:rFonts w:asciiTheme="majorHAnsi" w:hAnsiTheme="majorHAnsi"/>
                          <w:color w:val="595959" w:themeColor="text1" w:themeTint="A6"/>
                          <w:sz w:val="18"/>
                          <w:szCs w:val="18"/>
                          <w:lang w:val="es-ES_tradnl"/>
                        </w:rPr>
                        <w:t>Diego Fernando Falconí Trávez y Edmondo Alessio Pezzopane</w:t>
                      </w:r>
                      <w:r w:rsidRPr="00D41B8E">
                        <w:rPr>
                          <w:rFonts w:asciiTheme="majorHAnsi" w:hAnsiTheme="majorHAnsi"/>
                          <w:color w:val="595959" w:themeColor="text1" w:themeTint="A6"/>
                          <w:sz w:val="18"/>
                          <w:szCs w:val="18"/>
                          <w:lang w:val="es-ES_tradnl"/>
                        </w:rPr>
                        <w:t xml:space="preserve">. </w:t>
                      </w:r>
                      <w:r w:rsidR="00D331A1" w:rsidRPr="00D41B8E">
                        <w:rPr>
                          <w:rFonts w:asciiTheme="majorHAnsi" w:hAnsiTheme="majorHAnsi"/>
                          <w:color w:val="595959" w:themeColor="text1" w:themeTint="A6"/>
                          <w:sz w:val="18"/>
                          <w:szCs w:val="18"/>
                          <w:lang w:val="es-ES_tradnl"/>
                        </w:rPr>
                        <w:t>Ecuador</w:t>
                      </w:r>
                      <w:r w:rsidRPr="00D41B8E">
                        <w:rPr>
                          <w:rFonts w:asciiTheme="majorHAnsi" w:hAnsiTheme="majorHAnsi"/>
                          <w:color w:val="595959" w:themeColor="text1" w:themeTint="A6"/>
                          <w:sz w:val="18"/>
                          <w:szCs w:val="18"/>
                          <w:lang w:val="es-ES_tradnl"/>
                        </w:rPr>
                        <w:t xml:space="preserve">. </w:t>
                      </w:r>
                      <w:r w:rsidR="00A41A79">
                        <w:rPr>
                          <w:rFonts w:asciiTheme="majorHAnsi" w:hAnsiTheme="majorHAnsi"/>
                          <w:color w:val="595959" w:themeColor="text1" w:themeTint="A6"/>
                          <w:sz w:val="18"/>
                          <w:szCs w:val="18"/>
                          <w:lang w:val="es-ES"/>
                        </w:rPr>
                        <w:t>18 de noviembre de 2020</w:t>
                      </w:r>
                      <w:r w:rsidRPr="00D41B8E">
                        <w:rPr>
                          <w:rFonts w:asciiTheme="majorHAnsi" w:hAnsiTheme="majorHAnsi"/>
                          <w:color w:val="595959" w:themeColor="text1" w:themeTint="A6"/>
                          <w:sz w:val="18"/>
                          <w:szCs w:val="18"/>
                          <w:lang w:val="es-ES"/>
                        </w:rPr>
                        <w:t>.</w:t>
                      </w:r>
                      <w:bookmarkStart w:id="3" w:name="_GoBack"/>
                      <w:bookmarkEnd w:id="3"/>
                    </w:p>
                  </w:txbxContent>
                </v:textbox>
              </v:shape>
            </w:pict>
          </mc:Fallback>
        </mc:AlternateContent>
      </w:r>
    </w:p>
    <w:p w14:paraId="1C8DD715"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08811514" w14:textId="77777777" w:rsidR="0090270B" w:rsidRPr="002E7346" w:rsidRDefault="00D306D1" w:rsidP="005516A1">
      <w:pPr>
        <w:tabs>
          <w:tab w:val="center" w:pos="5400"/>
        </w:tabs>
        <w:suppressAutoHyphens/>
        <w:jc w:val="center"/>
        <w:rPr>
          <w:rFonts w:asciiTheme="majorHAnsi" w:hAnsiTheme="majorHAnsi"/>
          <w:b/>
          <w:sz w:val="20"/>
          <w:szCs w:val="20"/>
          <w:lang w:val="es-ES_tradnl"/>
        </w:rPr>
      </w:pPr>
      <w:r w:rsidRPr="002E7346">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AF423C5" wp14:editId="74FEBF2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797E9264" w:rsidR="00D72DC6" w:rsidRPr="00D72DC6" w:rsidRDefault="00A23C8C" w:rsidP="00F02AD1">
                            <w:pPr>
                              <w:rPr>
                                <w:color w:val="FFFFFF" w:themeColor="background1"/>
                                <w14:textFill>
                                  <w14:noFill/>
                                </w14:textFill>
                              </w:rPr>
                            </w:pPr>
                            <w:r>
                              <w:rPr>
                                <w:noProof/>
                                <w:color w:val="FFFFFF" w:themeColor="background1"/>
                              </w:rPr>
                              <w:drawing>
                                <wp:inline distT="0" distB="0" distL="0" distR="0" wp14:anchorId="07C30E5D" wp14:editId="4F367C43">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86CDA1" w14:textId="797E9264" w:rsidR="00D72DC6" w:rsidRPr="00D72DC6" w:rsidRDefault="00A23C8C" w:rsidP="00F02AD1">
                      <w:pPr>
                        <w:rPr>
                          <w:color w:val="FFFFFF" w:themeColor="background1"/>
                          <w14:textFill>
                            <w14:noFill/>
                          </w14:textFill>
                        </w:rPr>
                      </w:pPr>
                      <w:r>
                        <w:rPr>
                          <w:noProof/>
                          <w:color w:val="FFFFFF" w:themeColor="background1"/>
                        </w:rPr>
                        <w:drawing>
                          <wp:inline distT="0" distB="0" distL="0" distR="0" wp14:anchorId="07C30E5D" wp14:editId="4F367C43">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2E7346">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Pr="002E7346" w:rsidRDefault="004A6A54" w:rsidP="005516A1">
      <w:pPr>
        <w:tabs>
          <w:tab w:val="center" w:pos="5400"/>
        </w:tabs>
        <w:suppressAutoHyphens/>
        <w:jc w:val="center"/>
        <w:rPr>
          <w:rFonts w:asciiTheme="majorHAnsi" w:hAnsiTheme="majorHAnsi"/>
          <w:b/>
          <w:sz w:val="20"/>
          <w:szCs w:val="20"/>
          <w:lang w:val="es-ES_tradnl"/>
        </w:rPr>
        <w:sectPr w:rsidR="0070697F" w:rsidRPr="002E7346"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2E7346">
        <w:rPr>
          <w:rFonts w:asciiTheme="majorHAnsi" w:hAnsiTheme="majorHAnsi"/>
          <w:b/>
          <w:sz w:val="20"/>
          <w:szCs w:val="20"/>
          <w:lang w:val="es-ES_tradnl"/>
        </w:rPr>
        <w:tab/>
      </w:r>
    </w:p>
    <w:p w14:paraId="677724F6" w14:textId="77777777" w:rsidR="003239B8" w:rsidRPr="002E7346" w:rsidRDefault="003239B8" w:rsidP="004A6A54">
      <w:pPr>
        <w:spacing w:after="240"/>
        <w:ind w:firstLine="720"/>
        <w:jc w:val="both"/>
        <w:rPr>
          <w:rFonts w:asciiTheme="majorHAnsi" w:hAnsiTheme="majorHAnsi"/>
          <w:b/>
          <w:bCs/>
          <w:sz w:val="20"/>
          <w:szCs w:val="20"/>
          <w:lang w:val="es-ES"/>
        </w:rPr>
      </w:pPr>
      <w:r w:rsidRPr="002E7346">
        <w:rPr>
          <w:rFonts w:asciiTheme="majorHAnsi" w:hAnsiTheme="majorHAnsi"/>
          <w:b/>
          <w:bCs/>
          <w:sz w:val="20"/>
          <w:szCs w:val="20"/>
          <w:lang w:val="es-ES"/>
        </w:rPr>
        <w:lastRenderedPageBreak/>
        <w:t>I.</w:t>
      </w:r>
      <w:r w:rsidRPr="002E7346">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23C8C"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2E7346" w:rsidRDefault="003239B8" w:rsidP="008D2290">
            <w:pPr>
              <w:jc w:val="center"/>
              <w:rPr>
                <w:rFonts w:asciiTheme="majorHAnsi" w:hAnsiTheme="majorHAnsi"/>
                <w:b/>
                <w:bCs/>
                <w:color w:val="FFFFFF" w:themeColor="background1"/>
                <w:sz w:val="20"/>
                <w:szCs w:val="20"/>
              </w:rPr>
            </w:pPr>
            <w:r w:rsidRPr="002E7346">
              <w:rPr>
                <w:rFonts w:asciiTheme="majorHAnsi" w:hAnsiTheme="majorHAnsi"/>
                <w:b/>
                <w:bCs/>
                <w:color w:val="FFFFFF" w:themeColor="background1"/>
                <w:sz w:val="20"/>
                <w:szCs w:val="20"/>
              </w:rPr>
              <w:t>Parte peticionaria:</w:t>
            </w:r>
          </w:p>
        </w:tc>
        <w:tc>
          <w:tcPr>
            <w:tcW w:w="5760" w:type="dxa"/>
            <w:vAlign w:val="center"/>
          </w:tcPr>
          <w:p w14:paraId="7124A019" w14:textId="1C404958" w:rsidR="003239B8" w:rsidRPr="002E7346" w:rsidRDefault="00B30D3D" w:rsidP="008D2290">
            <w:pPr>
              <w:jc w:val="both"/>
              <w:rPr>
                <w:rFonts w:asciiTheme="majorHAnsi" w:hAnsiTheme="majorHAnsi"/>
                <w:bCs/>
                <w:sz w:val="20"/>
                <w:szCs w:val="20"/>
                <w:lang w:val="es-CO"/>
              </w:rPr>
            </w:pPr>
            <w:r w:rsidRPr="002E7346">
              <w:rPr>
                <w:rFonts w:asciiTheme="majorHAnsi" w:hAnsiTheme="majorHAnsi"/>
                <w:bCs/>
                <w:sz w:val="20"/>
                <w:szCs w:val="20"/>
                <w:lang w:val="es-CO"/>
              </w:rPr>
              <w:t>Diego Fernando Falconí Trávez, Edmondo Alessio Pezzopane, Juan Pablo Albán Alencastro, Farith Simón Campana, Belén Aguinaga Aguinaga, Carlos Sevilla Albornoz y</w:t>
            </w:r>
            <w:r w:rsidR="00204961">
              <w:rPr>
                <w:rFonts w:asciiTheme="majorHAnsi" w:hAnsiTheme="majorHAnsi"/>
                <w:bCs/>
                <w:sz w:val="20"/>
                <w:szCs w:val="20"/>
                <w:lang w:val="es-CO"/>
              </w:rPr>
              <w:t xml:space="preserve"> Gabriela Flores</w:t>
            </w:r>
            <w:r w:rsidRPr="002E7346">
              <w:rPr>
                <w:rStyle w:val="FootnoteReference"/>
                <w:rFonts w:asciiTheme="majorHAnsi" w:hAnsiTheme="majorHAnsi"/>
                <w:bCs/>
                <w:sz w:val="20"/>
                <w:szCs w:val="20"/>
                <w:lang w:val="es-CO"/>
              </w:rPr>
              <w:footnoteReference w:id="2"/>
            </w:r>
          </w:p>
        </w:tc>
      </w:tr>
      <w:tr w:rsidR="003239B8" w:rsidRPr="00A23C8C"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2E7346" w:rsidRDefault="005E1362"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E7346">
                  <w:rPr>
                    <w:rFonts w:asciiTheme="majorHAnsi" w:hAnsiTheme="majorHAnsi"/>
                    <w:b/>
                    <w:bCs/>
                    <w:color w:val="FFFFFF" w:themeColor="background1"/>
                    <w:sz w:val="20"/>
                    <w:szCs w:val="20"/>
                  </w:rPr>
                  <w:t>Presunta víctima</w:t>
                </w:r>
              </w:sdtContent>
            </w:sdt>
            <w:r w:rsidR="003239B8" w:rsidRPr="002E7346">
              <w:rPr>
                <w:rFonts w:asciiTheme="majorHAnsi" w:hAnsiTheme="majorHAnsi"/>
                <w:b/>
                <w:bCs/>
                <w:color w:val="FFFFFF" w:themeColor="background1"/>
                <w:sz w:val="20"/>
                <w:szCs w:val="20"/>
              </w:rPr>
              <w:t>:</w:t>
            </w:r>
          </w:p>
        </w:tc>
        <w:tc>
          <w:tcPr>
            <w:tcW w:w="5760" w:type="dxa"/>
            <w:vAlign w:val="center"/>
          </w:tcPr>
          <w:p w14:paraId="3B4F7E87" w14:textId="7977BE5D" w:rsidR="003239B8" w:rsidRPr="00257E83" w:rsidRDefault="00EB0D0C" w:rsidP="008D2290">
            <w:pPr>
              <w:jc w:val="both"/>
              <w:rPr>
                <w:rFonts w:asciiTheme="majorHAnsi" w:hAnsiTheme="majorHAnsi"/>
                <w:bCs/>
                <w:sz w:val="20"/>
                <w:szCs w:val="20"/>
                <w:lang w:val="pt-BR"/>
              </w:rPr>
            </w:pPr>
            <w:r w:rsidRPr="00257E83">
              <w:rPr>
                <w:rFonts w:asciiTheme="majorHAnsi" w:hAnsiTheme="majorHAnsi"/>
                <w:bCs/>
                <w:sz w:val="20"/>
                <w:szCs w:val="20"/>
                <w:lang w:val="pt-BR"/>
              </w:rPr>
              <w:t>Diego Fernando Falconí Trávez y Edmondo Alessio Pezzopane</w:t>
            </w:r>
          </w:p>
        </w:tc>
      </w:tr>
      <w:tr w:rsidR="003239B8" w:rsidRPr="002E7346"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2E7346" w:rsidRDefault="003239B8" w:rsidP="008D2290">
            <w:pPr>
              <w:jc w:val="center"/>
              <w:rPr>
                <w:rFonts w:asciiTheme="majorHAnsi" w:hAnsiTheme="majorHAnsi"/>
                <w:b/>
                <w:bCs/>
                <w:color w:val="FFFFFF" w:themeColor="background1"/>
                <w:sz w:val="20"/>
                <w:szCs w:val="20"/>
              </w:rPr>
            </w:pPr>
            <w:r w:rsidRPr="002E7346">
              <w:rPr>
                <w:rFonts w:asciiTheme="majorHAnsi" w:hAnsiTheme="majorHAnsi"/>
                <w:b/>
                <w:bCs/>
                <w:color w:val="FFFFFF" w:themeColor="background1"/>
                <w:sz w:val="20"/>
                <w:szCs w:val="20"/>
              </w:rPr>
              <w:t xml:space="preserve">Estado </w:t>
            </w:r>
            <w:proofErr w:type="spellStart"/>
            <w:r w:rsidRPr="002E7346">
              <w:rPr>
                <w:rFonts w:asciiTheme="majorHAnsi" w:hAnsiTheme="majorHAnsi"/>
                <w:b/>
                <w:bCs/>
                <w:color w:val="FFFFFF" w:themeColor="background1"/>
                <w:sz w:val="20"/>
                <w:szCs w:val="20"/>
              </w:rPr>
              <w:t>denunciado</w:t>
            </w:r>
            <w:proofErr w:type="spellEnd"/>
            <w:r w:rsidRPr="002E7346">
              <w:rPr>
                <w:rFonts w:asciiTheme="majorHAnsi" w:hAnsiTheme="majorHAnsi"/>
                <w:b/>
                <w:bCs/>
                <w:color w:val="FFFFFF" w:themeColor="background1"/>
                <w:sz w:val="20"/>
                <w:szCs w:val="20"/>
              </w:rPr>
              <w:t>:</w:t>
            </w:r>
          </w:p>
        </w:tc>
        <w:tc>
          <w:tcPr>
            <w:tcW w:w="5760" w:type="dxa"/>
            <w:vAlign w:val="center"/>
          </w:tcPr>
          <w:p w14:paraId="6BC7B459" w14:textId="7158BCB3" w:rsidR="003239B8" w:rsidRPr="002E7346" w:rsidRDefault="00EB0D0C" w:rsidP="008D2290">
            <w:pPr>
              <w:jc w:val="both"/>
              <w:rPr>
                <w:rFonts w:asciiTheme="majorHAnsi" w:hAnsiTheme="majorHAnsi"/>
                <w:bCs/>
                <w:sz w:val="20"/>
                <w:szCs w:val="20"/>
              </w:rPr>
            </w:pPr>
            <w:r w:rsidRPr="002E7346">
              <w:rPr>
                <w:rFonts w:asciiTheme="majorHAnsi" w:hAnsiTheme="majorHAnsi"/>
                <w:bCs/>
                <w:sz w:val="20"/>
                <w:szCs w:val="20"/>
              </w:rPr>
              <w:t>Ecuador</w:t>
            </w:r>
          </w:p>
        </w:tc>
      </w:tr>
      <w:tr w:rsidR="00223A29" w:rsidRPr="00A23C8C"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2E7346" w:rsidRDefault="001B3A00" w:rsidP="00E4118C">
            <w:pPr>
              <w:jc w:val="center"/>
              <w:rPr>
                <w:rFonts w:asciiTheme="majorHAnsi" w:hAnsiTheme="majorHAnsi"/>
                <w:b/>
                <w:bCs/>
                <w:color w:val="FFFFFF" w:themeColor="background1"/>
                <w:sz w:val="20"/>
                <w:szCs w:val="20"/>
              </w:rPr>
            </w:pPr>
            <w:r w:rsidRPr="002E7346">
              <w:rPr>
                <w:rFonts w:asciiTheme="majorHAnsi" w:hAnsiTheme="majorHAnsi"/>
                <w:b/>
                <w:bCs/>
                <w:color w:val="FFFFFF" w:themeColor="background1"/>
                <w:sz w:val="20"/>
                <w:szCs w:val="20"/>
              </w:rPr>
              <w:t xml:space="preserve">Derechos </w:t>
            </w:r>
            <w:r w:rsidR="00E4118C" w:rsidRPr="002E7346">
              <w:rPr>
                <w:rFonts w:asciiTheme="majorHAnsi" w:hAnsiTheme="majorHAnsi"/>
                <w:b/>
                <w:bCs/>
                <w:color w:val="FFFFFF" w:themeColor="background1"/>
                <w:sz w:val="20"/>
                <w:szCs w:val="20"/>
              </w:rPr>
              <w:t>invocados</w:t>
            </w:r>
            <w:r w:rsidRPr="002E7346">
              <w:rPr>
                <w:rFonts w:asciiTheme="majorHAnsi" w:hAnsiTheme="majorHAnsi"/>
                <w:b/>
                <w:bCs/>
                <w:color w:val="FFFFFF" w:themeColor="background1"/>
                <w:sz w:val="20"/>
                <w:szCs w:val="20"/>
              </w:rPr>
              <w:t>:</w:t>
            </w:r>
          </w:p>
        </w:tc>
        <w:tc>
          <w:tcPr>
            <w:tcW w:w="5760" w:type="dxa"/>
            <w:vAlign w:val="center"/>
          </w:tcPr>
          <w:p w14:paraId="4848044A" w14:textId="297D37B1" w:rsidR="00223A29" w:rsidRPr="002E7346" w:rsidRDefault="00EB0D0C" w:rsidP="008D2290">
            <w:pPr>
              <w:jc w:val="both"/>
              <w:rPr>
                <w:rFonts w:asciiTheme="majorHAnsi" w:hAnsiTheme="majorHAnsi"/>
                <w:bCs/>
                <w:sz w:val="20"/>
                <w:szCs w:val="20"/>
                <w:lang w:val="es-CO"/>
              </w:rPr>
            </w:pPr>
            <w:r w:rsidRPr="002E7346">
              <w:rPr>
                <w:rFonts w:asciiTheme="majorHAnsi" w:hAnsiTheme="majorHAnsi"/>
                <w:bCs/>
                <w:sz w:val="20"/>
                <w:szCs w:val="20"/>
                <w:lang w:val="es-CO"/>
              </w:rPr>
              <w:t xml:space="preserve">Artículos </w:t>
            </w:r>
            <w:r w:rsidR="002E7346" w:rsidRPr="002E7346">
              <w:rPr>
                <w:rFonts w:asciiTheme="majorHAnsi" w:hAnsiTheme="majorHAnsi"/>
                <w:bCs/>
                <w:sz w:val="20"/>
                <w:szCs w:val="20"/>
                <w:lang w:val="es-CO"/>
              </w:rPr>
              <w:t xml:space="preserve">8 (garantías judiciales), </w:t>
            </w:r>
            <w:r w:rsidRPr="002E7346">
              <w:rPr>
                <w:rFonts w:asciiTheme="majorHAnsi" w:hAnsiTheme="majorHAnsi"/>
                <w:bCs/>
                <w:sz w:val="20"/>
                <w:szCs w:val="20"/>
                <w:lang w:val="es-CO"/>
              </w:rPr>
              <w:t>11 (honra y dignidad), 17 (protección a la familia), 24 (igualdad ante la ley) y 25 (protección judicial) de la Convención Americana sobre Derechos Humanos</w:t>
            </w:r>
            <w:r w:rsidRPr="002E7346">
              <w:rPr>
                <w:rStyle w:val="FootnoteReference"/>
                <w:rFonts w:asciiTheme="majorHAnsi" w:hAnsiTheme="majorHAnsi"/>
                <w:bCs/>
                <w:sz w:val="20"/>
                <w:szCs w:val="20"/>
                <w:lang w:val="es-CO"/>
              </w:rPr>
              <w:footnoteReference w:id="3"/>
            </w:r>
          </w:p>
        </w:tc>
      </w:tr>
    </w:tbl>
    <w:p w14:paraId="6719A8F7" w14:textId="77777777" w:rsidR="003239B8" w:rsidRPr="002E7346" w:rsidRDefault="003239B8" w:rsidP="003239B8">
      <w:pPr>
        <w:spacing w:before="240" w:after="240"/>
        <w:ind w:firstLine="720"/>
        <w:jc w:val="both"/>
        <w:rPr>
          <w:rFonts w:asciiTheme="majorHAnsi" w:hAnsiTheme="majorHAnsi"/>
          <w:b/>
          <w:bCs/>
          <w:sz w:val="20"/>
          <w:szCs w:val="20"/>
          <w:lang w:val="es-ES"/>
        </w:rPr>
      </w:pPr>
      <w:r w:rsidRPr="002E7346">
        <w:rPr>
          <w:rFonts w:asciiTheme="majorHAnsi" w:hAnsiTheme="majorHAnsi"/>
          <w:b/>
          <w:bCs/>
          <w:sz w:val="20"/>
          <w:szCs w:val="20"/>
          <w:lang w:val="es-ES"/>
        </w:rPr>
        <w:t>II.</w:t>
      </w:r>
      <w:r w:rsidRPr="002E7346">
        <w:rPr>
          <w:rFonts w:asciiTheme="majorHAnsi" w:hAnsiTheme="majorHAnsi"/>
          <w:b/>
          <w:bCs/>
          <w:sz w:val="20"/>
          <w:szCs w:val="20"/>
          <w:lang w:val="es-ES"/>
        </w:rPr>
        <w:tab/>
        <w:t>TRÁMITE ANTE LA CIDH</w:t>
      </w:r>
      <w:r w:rsidR="008E3BFE" w:rsidRPr="002E7346">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E7346"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2E7346" w:rsidRDefault="004A6A54" w:rsidP="004A6A54">
            <w:pPr>
              <w:jc w:val="center"/>
              <w:rPr>
                <w:rFonts w:asciiTheme="majorHAnsi" w:hAnsiTheme="majorHAnsi"/>
                <w:b/>
                <w:bCs/>
                <w:color w:val="FFFFFF" w:themeColor="background1"/>
                <w:sz w:val="20"/>
                <w:szCs w:val="20"/>
                <w:lang w:val="es-ES"/>
              </w:rPr>
            </w:pPr>
            <w:r w:rsidRPr="002E7346">
              <w:rPr>
                <w:rFonts w:asciiTheme="majorHAnsi" w:hAnsiTheme="majorHAnsi"/>
                <w:b/>
                <w:bCs/>
                <w:color w:val="FFFFFF" w:themeColor="background1"/>
                <w:sz w:val="20"/>
                <w:szCs w:val="20"/>
                <w:lang w:val="es-ES"/>
              </w:rPr>
              <w:t>P</w:t>
            </w:r>
            <w:r w:rsidR="004C2312" w:rsidRPr="002E7346">
              <w:rPr>
                <w:rFonts w:asciiTheme="majorHAnsi" w:hAnsiTheme="majorHAnsi"/>
                <w:b/>
                <w:bCs/>
                <w:color w:val="FFFFFF" w:themeColor="background1"/>
                <w:sz w:val="20"/>
                <w:szCs w:val="20"/>
                <w:lang w:val="es-ES"/>
              </w:rPr>
              <w:t>resentación de la petición:</w:t>
            </w:r>
          </w:p>
        </w:tc>
        <w:tc>
          <w:tcPr>
            <w:tcW w:w="5760" w:type="dxa"/>
            <w:vAlign w:val="center"/>
          </w:tcPr>
          <w:p w14:paraId="21574B66" w14:textId="11955FF7" w:rsidR="004C2312" w:rsidRPr="002E7346" w:rsidRDefault="00EB0D0C" w:rsidP="002625EA">
            <w:pPr>
              <w:jc w:val="both"/>
              <w:rPr>
                <w:rFonts w:asciiTheme="majorHAnsi" w:hAnsiTheme="majorHAnsi"/>
                <w:bCs/>
                <w:sz w:val="20"/>
                <w:szCs w:val="20"/>
                <w:lang w:val="es-ES"/>
              </w:rPr>
            </w:pPr>
            <w:r w:rsidRPr="002E7346">
              <w:rPr>
                <w:rFonts w:asciiTheme="majorHAnsi" w:hAnsiTheme="majorHAnsi"/>
                <w:bCs/>
                <w:sz w:val="20"/>
                <w:szCs w:val="20"/>
                <w:lang w:val="es-ES"/>
              </w:rPr>
              <w:t>17 de diciembre de 2013</w:t>
            </w:r>
          </w:p>
        </w:tc>
      </w:tr>
      <w:tr w:rsidR="00131425" w:rsidRPr="00110E5C"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Pr="002E7346" w:rsidRDefault="00131425" w:rsidP="004A6A54">
            <w:pPr>
              <w:jc w:val="center"/>
              <w:rPr>
                <w:rFonts w:asciiTheme="majorHAnsi" w:hAnsiTheme="majorHAnsi"/>
                <w:b/>
                <w:bCs/>
                <w:color w:val="FFFFFF" w:themeColor="background1"/>
                <w:sz w:val="20"/>
                <w:szCs w:val="20"/>
                <w:lang w:val="es-ES"/>
              </w:rPr>
            </w:pPr>
            <w:r w:rsidRPr="002E7346">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67AEA243" w14:textId="6CF670FD" w:rsidR="00131425" w:rsidRPr="002E7346" w:rsidRDefault="00204961" w:rsidP="002625EA">
            <w:pPr>
              <w:jc w:val="both"/>
              <w:rPr>
                <w:rFonts w:asciiTheme="majorHAnsi" w:hAnsiTheme="majorHAnsi"/>
                <w:bCs/>
                <w:sz w:val="20"/>
                <w:szCs w:val="20"/>
                <w:lang w:val="es-ES"/>
              </w:rPr>
            </w:pPr>
            <w:r>
              <w:rPr>
                <w:rFonts w:asciiTheme="majorHAnsi" w:hAnsiTheme="majorHAnsi"/>
                <w:bCs/>
                <w:sz w:val="20"/>
                <w:szCs w:val="20"/>
                <w:lang w:val="es-ES"/>
              </w:rPr>
              <w:t>23 de abril de 2020</w:t>
            </w:r>
          </w:p>
        </w:tc>
      </w:tr>
      <w:tr w:rsidR="004C2312" w:rsidRPr="002E7346"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2E7346" w:rsidRDefault="004A6A54" w:rsidP="004A6A54">
            <w:pPr>
              <w:jc w:val="center"/>
              <w:rPr>
                <w:rFonts w:asciiTheme="majorHAnsi" w:hAnsiTheme="majorHAnsi"/>
                <w:b/>
                <w:bCs/>
                <w:color w:val="FFFFFF" w:themeColor="background1"/>
                <w:sz w:val="20"/>
                <w:szCs w:val="20"/>
                <w:lang w:val="es-ES"/>
              </w:rPr>
            </w:pPr>
            <w:r w:rsidRPr="002E7346">
              <w:rPr>
                <w:rFonts w:asciiTheme="majorHAnsi" w:hAnsiTheme="majorHAnsi"/>
                <w:b/>
                <w:color w:val="FFFFFF" w:themeColor="background1"/>
                <w:sz w:val="20"/>
                <w:szCs w:val="20"/>
                <w:lang w:val="es-ES"/>
              </w:rPr>
              <w:t>N</w:t>
            </w:r>
            <w:r w:rsidR="004C2312" w:rsidRPr="002E7346">
              <w:rPr>
                <w:rFonts w:asciiTheme="majorHAnsi" w:hAnsiTheme="majorHAnsi"/>
                <w:b/>
                <w:color w:val="FFFFFF" w:themeColor="background1"/>
                <w:sz w:val="20"/>
                <w:szCs w:val="20"/>
                <w:lang w:val="es-ES"/>
              </w:rPr>
              <w:t>otificación de la petición al Estado:</w:t>
            </w:r>
          </w:p>
        </w:tc>
        <w:tc>
          <w:tcPr>
            <w:tcW w:w="5760" w:type="dxa"/>
            <w:vAlign w:val="center"/>
          </w:tcPr>
          <w:p w14:paraId="27CD0DED" w14:textId="3D8FA780" w:rsidR="004C2312" w:rsidRPr="002E7346" w:rsidRDefault="002E7346" w:rsidP="008D2290">
            <w:pPr>
              <w:jc w:val="both"/>
              <w:rPr>
                <w:rFonts w:asciiTheme="majorHAnsi" w:hAnsiTheme="majorHAnsi"/>
                <w:bCs/>
                <w:sz w:val="20"/>
                <w:szCs w:val="20"/>
                <w:lang w:val="es-ES"/>
              </w:rPr>
            </w:pPr>
            <w:r>
              <w:rPr>
                <w:rFonts w:asciiTheme="majorHAnsi" w:hAnsiTheme="majorHAnsi"/>
                <w:bCs/>
                <w:sz w:val="20"/>
                <w:szCs w:val="20"/>
                <w:lang w:val="es-ES"/>
              </w:rPr>
              <w:t xml:space="preserve">7 de agosto </w:t>
            </w:r>
            <w:r w:rsidR="00EB0D0C" w:rsidRPr="002E7346">
              <w:rPr>
                <w:rFonts w:asciiTheme="majorHAnsi" w:hAnsiTheme="majorHAnsi"/>
                <w:bCs/>
                <w:sz w:val="20"/>
                <w:szCs w:val="20"/>
                <w:lang w:val="es-ES"/>
              </w:rPr>
              <w:t>de 2017</w:t>
            </w:r>
          </w:p>
        </w:tc>
      </w:tr>
      <w:tr w:rsidR="004C2312" w:rsidRPr="002E7346"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2E7346" w:rsidRDefault="004A6A54" w:rsidP="004A6A54">
            <w:pPr>
              <w:jc w:val="center"/>
              <w:rPr>
                <w:rFonts w:asciiTheme="majorHAnsi" w:hAnsiTheme="majorHAnsi"/>
                <w:b/>
                <w:bCs/>
                <w:color w:val="FFFFFF" w:themeColor="background1"/>
                <w:sz w:val="20"/>
                <w:szCs w:val="20"/>
                <w:lang w:val="es-ES"/>
              </w:rPr>
            </w:pPr>
            <w:r w:rsidRPr="002E7346">
              <w:rPr>
                <w:rFonts w:asciiTheme="majorHAnsi" w:hAnsiTheme="majorHAnsi"/>
                <w:b/>
                <w:color w:val="FFFFFF" w:themeColor="background1"/>
                <w:sz w:val="20"/>
                <w:szCs w:val="20"/>
                <w:lang w:val="es-ES"/>
              </w:rPr>
              <w:t>P</w:t>
            </w:r>
            <w:r w:rsidR="004C2312" w:rsidRPr="002E7346">
              <w:rPr>
                <w:rFonts w:asciiTheme="majorHAnsi" w:hAnsiTheme="majorHAnsi"/>
                <w:b/>
                <w:color w:val="FFFFFF" w:themeColor="background1"/>
                <w:sz w:val="20"/>
                <w:szCs w:val="20"/>
                <w:lang w:val="es-ES"/>
              </w:rPr>
              <w:t>rimera respuesta del Estado:</w:t>
            </w:r>
          </w:p>
        </w:tc>
        <w:tc>
          <w:tcPr>
            <w:tcW w:w="5760" w:type="dxa"/>
            <w:vAlign w:val="center"/>
          </w:tcPr>
          <w:p w14:paraId="137B66E1" w14:textId="7960A810" w:rsidR="004C2312" w:rsidRPr="002E7346" w:rsidRDefault="002E7346" w:rsidP="008D2290">
            <w:pPr>
              <w:jc w:val="both"/>
              <w:rPr>
                <w:rFonts w:asciiTheme="majorHAnsi" w:hAnsiTheme="majorHAnsi"/>
                <w:bCs/>
                <w:sz w:val="20"/>
                <w:szCs w:val="20"/>
                <w:lang w:val="es-ES"/>
              </w:rPr>
            </w:pPr>
            <w:r>
              <w:rPr>
                <w:rFonts w:asciiTheme="majorHAnsi" w:hAnsiTheme="majorHAnsi"/>
                <w:bCs/>
                <w:sz w:val="20"/>
                <w:szCs w:val="20"/>
                <w:lang w:val="es-ES"/>
              </w:rPr>
              <w:t>20 de diciembre de 2017</w:t>
            </w:r>
          </w:p>
        </w:tc>
      </w:tr>
      <w:tr w:rsidR="004C2312" w:rsidRPr="00110E5C"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2E7346" w:rsidRDefault="008E3BFE" w:rsidP="008E3BFE">
            <w:pPr>
              <w:jc w:val="center"/>
              <w:rPr>
                <w:rFonts w:asciiTheme="majorHAnsi" w:hAnsiTheme="majorHAnsi"/>
                <w:b/>
                <w:bCs/>
                <w:color w:val="FFFFFF" w:themeColor="background1"/>
                <w:sz w:val="20"/>
                <w:szCs w:val="20"/>
                <w:lang w:val="es-ES"/>
              </w:rPr>
            </w:pPr>
            <w:r w:rsidRPr="002E7346">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7C1099DE" w14:textId="6287A056" w:rsidR="004C2312" w:rsidRPr="002E7346" w:rsidRDefault="00D548E1" w:rsidP="008D2290">
            <w:pPr>
              <w:jc w:val="both"/>
              <w:rPr>
                <w:rFonts w:asciiTheme="majorHAnsi" w:hAnsiTheme="majorHAnsi"/>
                <w:bCs/>
                <w:sz w:val="20"/>
                <w:szCs w:val="20"/>
                <w:lang w:val="es-ES"/>
              </w:rPr>
            </w:pPr>
            <w:r>
              <w:rPr>
                <w:rFonts w:asciiTheme="majorHAnsi" w:hAnsiTheme="majorHAnsi"/>
                <w:bCs/>
                <w:sz w:val="20"/>
                <w:szCs w:val="20"/>
                <w:lang w:val="es-ES"/>
              </w:rPr>
              <w:t>27 de noviembre de 2018</w:t>
            </w:r>
          </w:p>
        </w:tc>
      </w:tr>
      <w:tr w:rsidR="004C2312" w:rsidRPr="00A23C8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2E7346" w:rsidRDefault="004C2312" w:rsidP="008E3BFE">
            <w:pPr>
              <w:jc w:val="center"/>
              <w:rPr>
                <w:rFonts w:asciiTheme="majorHAnsi" w:hAnsiTheme="majorHAnsi"/>
                <w:b/>
                <w:bCs/>
                <w:color w:val="FFFFFF" w:themeColor="background1"/>
                <w:sz w:val="20"/>
                <w:szCs w:val="20"/>
              </w:rPr>
            </w:pPr>
            <w:r w:rsidRPr="002E7346">
              <w:rPr>
                <w:rFonts w:asciiTheme="majorHAnsi" w:hAnsiTheme="majorHAnsi"/>
                <w:b/>
                <w:bCs/>
                <w:color w:val="FFFFFF" w:themeColor="background1"/>
                <w:sz w:val="20"/>
                <w:szCs w:val="20"/>
              </w:rPr>
              <w:t>Observaciones adicionales del Estado:</w:t>
            </w:r>
          </w:p>
        </w:tc>
        <w:tc>
          <w:tcPr>
            <w:tcW w:w="5760" w:type="dxa"/>
            <w:vAlign w:val="center"/>
          </w:tcPr>
          <w:p w14:paraId="792D360E" w14:textId="20C78632" w:rsidR="004C2312" w:rsidRPr="00204961" w:rsidRDefault="00FA0087" w:rsidP="008D2290">
            <w:pPr>
              <w:jc w:val="both"/>
              <w:rPr>
                <w:rFonts w:asciiTheme="majorHAnsi" w:hAnsiTheme="majorHAnsi"/>
                <w:bCs/>
                <w:sz w:val="20"/>
                <w:szCs w:val="20"/>
                <w:lang w:val="es-CO"/>
              </w:rPr>
            </w:pPr>
            <w:r>
              <w:rPr>
                <w:rFonts w:asciiTheme="majorHAnsi" w:hAnsiTheme="majorHAnsi"/>
                <w:bCs/>
                <w:sz w:val="20"/>
                <w:szCs w:val="20"/>
                <w:lang w:val="es-CO"/>
              </w:rPr>
              <w:t>15 de octubre de 2018 y</w:t>
            </w:r>
            <w:r w:rsidR="00204961" w:rsidRPr="00204961">
              <w:rPr>
                <w:rFonts w:asciiTheme="majorHAnsi" w:hAnsiTheme="majorHAnsi"/>
                <w:bCs/>
                <w:sz w:val="20"/>
                <w:szCs w:val="20"/>
                <w:lang w:val="es-CO"/>
              </w:rPr>
              <w:t xml:space="preserve"> 22 de </w:t>
            </w:r>
            <w:r w:rsidR="00204961">
              <w:rPr>
                <w:rFonts w:asciiTheme="majorHAnsi" w:hAnsiTheme="majorHAnsi"/>
                <w:bCs/>
                <w:sz w:val="20"/>
                <w:szCs w:val="20"/>
                <w:lang w:val="es-CO"/>
              </w:rPr>
              <w:t>junio de 2020</w:t>
            </w:r>
          </w:p>
        </w:tc>
      </w:tr>
    </w:tbl>
    <w:p w14:paraId="3206ED75" w14:textId="77777777" w:rsidR="003239B8" w:rsidRPr="002E7346" w:rsidRDefault="003239B8" w:rsidP="003239B8">
      <w:pPr>
        <w:spacing w:before="240" w:after="240"/>
        <w:ind w:firstLine="720"/>
        <w:jc w:val="both"/>
        <w:rPr>
          <w:rFonts w:asciiTheme="majorHAnsi" w:hAnsiTheme="majorHAnsi"/>
          <w:b/>
          <w:bCs/>
          <w:sz w:val="20"/>
          <w:szCs w:val="20"/>
          <w:lang w:val="es-ES"/>
        </w:rPr>
      </w:pPr>
      <w:r w:rsidRPr="002E7346">
        <w:rPr>
          <w:rFonts w:asciiTheme="majorHAnsi" w:hAnsiTheme="majorHAnsi"/>
          <w:b/>
          <w:bCs/>
          <w:sz w:val="20"/>
          <w:szCs w:val="20"/>
          <w:lang w:val="es-ES"/>
        </w:rPr>
        <w:t xml:space="preserve">III. </w:t>
      </w:r>
      <w:r w:rsidRPr="002E7346">
        <w:rPr>
          <w:rFonts w:asciiTheme="majorHAnsi" w:hAnsiTheme="majorHAnsi"/>
          <w:b/>
          <w:bCs/>
          <w:sz w:val="20"/>
          <w:szCs w:val="20"/>
          <w:lang w:val="es-ES"/>
        </w:rPr>
        <w:tab/>
        <w:t>COMPETENCIA</w:t>
      </w:r>
      <w:r w:rsidR="00EE00E9" w:rsidRPr="002E734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2E7346"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2E7346" w:rsidRDefault="003239B8" w:rsidP="008D2290">
            <w:pPr>
              <w:jc w:val="center"/>
              <w:rPr>
                <w:rFonts w:asciiTheme="majorHAnsi" w:hAnsiTheme="majorHAnsi"/>
                <w:b/>
                <w:bCs/>
                <w:i/>
                <w:color w:val="FFFFFF" w:themeColor="background1"/>
                <w:sz w:val="20"/>
                <w:szCs w:val="20"/>
              </w:rPr>
            </w:pPr>
            <w:r w:rsidRPr="002E7346">
              <w:rPr>
                <w:rFonts w:asciiTheme="majorHAnsi" w:hAnsiTheme="majorHAnsi"/>
                <w:b/>
                <w:bCs/>
                <w:color w:val="FFFFFF" w:themeColor="background1"/>
                <w:sz w:val="20"/>
                <w:szCs w:val="20"/>
              </w:rPr>
              <w:t>Competencia</w:t>
            </w:r>
            <w:r w:rsidRPr="002E7346">
              <w:rPr>
                <w:rFonts w:asciiTheme="majorHAnsi" w:hAnsiTheme="majorHAnsi"/>
                <w:b/>
                <w:bCs/>
                <w:i/>
                <w:color w:val="FFFFFF" w:themeColor="background1"/>
                <w:sz w:val="20"/>
                <w:szCs w:val="20"/>
              </w:rPr>
              <w:t xml:space="preserve"> Ratione personae:</w:t>
            </w:r>
          </w:p>
        </w:tc>
        <w:tc>
          <w:tcPr>
            <w:tcW w:w="5760" w:type="dxa"/>
            <w:vAlign w:val="center"/>
          </w:tcPr>
          <w:p w14:paraId="2F522E0E" w14:textId="73883C8C" w:rsidR="003239B8" w:rsidRPr="002E7346" w:rsidRDefault="00EB0D0C" w:rsidP="008D2290">
            <w:pPr>
              <w:rPr>
                <w:rFonts w:asciiTheme="majorHAnsi" w:hAnsiTheme="majorHAnsi"/>
                <w:bCs/>
                <w:sz w:val="20"/>
                <w:szCs w:val="20"/>
              </w:rPr>
            </w:pPr>
            <w:r w:rsidRPr="002E7346">
              <w:rPr>
                <w:rFonts w:asciiTheme="majorHAnsi" w:hAnsiTheme="majorHAnsi"/>
                <w:bCs/>
                <w:sz w:val="20"/>
                <w:szCs w:val="20"/>
              </w:rPr>
              <w:t>Sí</w:t>
            </w:r>
          </w:p>
        </w:tc>
      </w:tr>
      <w:tr w:rsidR="003239B8" w:rsidRPr="002E7346"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2E7346" w:rsidRDefault="003239B8" w:rsidP="008D2290">
            <w:pPr>
              <w:jc w:val="center"/>
              <w:rPr>
                <w:rFonts w:asciiTheme="majorHAnsi" w:hAnsiTheme="majorHAnsi"/>
                <w:b/>
                <w:bCs/>
                <w:color w:val="FFFFFF" w:themeColor="background1"/>
                <w:sz w:val="20"/>
                <w:szCs w:val="20"/>
              </w:rPr>
            </w:pPr>
            <w:r w:rsidRPr="002E7346">
              <w:rPr>
                <w:rFonts w:asciiTheme="majorHAnsi" w:hAnsiTheme="majorHAnsi"/>
                <w:b/>
                <w:bCs/>
                <w:color w:val="FFFFFF" w:themeColor="background1"/>
                <w:sz w:val="20"/>
                <w:szCs w:val="20"/>
              </w:rPr>
              <w:t>Competencia</w:t>
            </w:r>
            <w:r w:rsidRPr="002E7346">
              <w:rPr>
                <w:rFonts w:asciiTheme="majorHAnsi" w:hAnsiTheme="majorHAnsi"/>
                <w:b/>
                <w:bCs/>
                <w:i/>
                <w:color w:val="FFFFFF" w:themeColor="background1"/>
                <w:sz w:val="20"/>
                <w:szCs w:val="20"/>
              </w:rPr>
              <w:t xml:space="preserve"> Ratione loci</w:t>
            </w:r>
            <w:r w:rsidRPr="002E7346">
              <w:rPr>
                <w:rFonts w:asciiTheme="majorHAnsi" w:hAnsiTheme="majorHAnsi"/>
                <w:b/>
                <w:bCs/>
                <w:color w:val="FFFFFF" w:themeColor="background1"/>
                <w:sz w:val="20"/>
                <w:szCs w:val="20"/>
              </w:rPr>
              <w:t>:</w:t>
            </w:r>
          </w:p>
        </w:tc>
        <w:tc>
          <w:tcPr>
            <w:tcW w:w="5760" w:type="dxa"/>
            <w:vAlign w:val="center"/>
          </w:tcPr>
          <w:p w14:paraId="35BA3CEC" w14:textId="11149551" w:rsidR="003239B8" w:rsidRPr="002E7346" w:rsidRDefault="00EB0D0C" w:rsidP="008D2290">
            <w:pPr>
              <w:rPr>
                <w:rFonts w:asciiTheme="majorHAnsi" w:hAnsiTheme="majorHAnsi"/>
                <w:bCs/>
                <w:sz w:val="20"/>
                <w:szCs w:val="20"/>
              </w:rPr>
            </w:pPr>
            <w:r w:rsidRPr="002E7346">
              <w:rPr>
                <w:rFonts w:asciiTheme="majorHAnsi" w:hAnsiTheme="majorHAnsi"/>
                <w:bCs/>
                <w:sz w:val="20"/>
                <w:szCs w:val="20"/>
              </w:rPr>
              <w:t>Sí</w:t>
            </w:r>
          </w:p>
        </w:tc>
      </w:tr>
      <w:tr w:rsidR="003239B8" w:rsidRPr="002E7346"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2E7346" w:rsidRDefault="003239B8" w:rsidP="008D2290">
            <w:pPr>
              <w:jc w:val="center"/>
              <w:rPr>
                <w:rFonts w:asciiTheme="majorHAnsi" w:hAnsiTheme="majorHAnsi"/>
                <w:b/>
                <w:bCs/>
                <w:color w:val="FFFFFF" w:themeColor="background1"/>
                <w:sz w:val="20"/>
                <w:szCs w:val="20"/>
              </w:rPr>
            </w:pPr>
            <w:r w:rsidRPr="002E7346">
              <w:rPr>
                <w:rFonts w:asciiTheme="majorHAnsi" w:hAnsiTheme="majorHAnsi"/>
                <w:b/>
                <w:bCs/>
                <w:color w:val="FFFFFF" w:themeColor="background1"/>
                <w:sz w:val="20"/>
                <w:szCs w:val="20"/>
              </w:rPr>
              <w:t>Competencia</w:t>
            </w:r>
            <w:r w:rsidRPr="002E7346">
              <w:rPr>
                <w:rFonts w:asciiTheme="majorHAnsi" w:hAnsiTheme="majorHAnsi"/>
                <w:b/>
                <w:bCs/>
                <w:i/>
                <w:color w:val="FFFFFF" w:themeColor="background1"/>
                <w:sz w:val="20"/>
                <w:szCs w:val="20"/>
              </w:rPr>
              <w:t xml:space="preserve"> Ratione temporis</w:t>
            </w:r>
            <w:r w:rsidRPr="002E7346">
              <w:rPr>
                <w:rFonts w:asciiTheme="majorHAnsi" w:hAnsiTheme="majorHAnsi"/>
                <w:b/>
                <w:bCs/>
                <w:color w:val="FFFFFF" w:themeColor="background1"/>
                <w:sz w:val="20"/>
                <w:szCs w:val="20"/>
              </w:rPr>
              <w:t>:</w:t>
            </w:r>
          </w:p>
        </w:tc>
        <w:tc>
          <w:tcPr>
            <w:tcW w:w="5760" w:type="dxa"/>
            <w:vAlign w:val="center"/>
          </w:tcPr>
          <w:p w14:paraId="4853F616" w14:textId="6AC9B794" w:rsidR="003239B8" w:rsidRPr="002E7346" w:rsidRDefault="00EB0D0C" w:rsidP="008D2290">
            <w:pPr>
              <w:rPr>
                <w:rFonts w:asciiTheme="majorHAnsi" w:hAnsiTheme="majorHAnsi"/>
                <w:bCs/>
                <w:sz w:val="20"/>
                <w:szCs w:val="20"/>
              </w:rPr>
            </w:pPr>
            <w:r w:rsidRPr="002E7346">
              <w:rPr>
                <w:rFonts w:asciiTheme="majorHAnsi" w:hAnsiTheme="majorHAnsi"/>
                <w:bCs/>
                <w:sz w:val="20"/>
                <w:szCs w:val="20"/>
              </w:rPr>
              <w:t>Sí</w:t>
            </w:r>
          </w:p>
        </w:tc>
      </w:tr>
      <w:tr w:rsidR="003239B8" w:rsidRPr="00A23C8C"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2E7346" w:rsidRDefault="003239B8" w:rsidP="008D2290">
            <w:pPr>
              <w:jc w:val="center"/>
              <w:rPr>
                <w:rFonts w:asciiTheme="majorHAnsi" w:hAnsiTheme="majorHAnsi"/>
                <w:b/>
                <w:bCs/>
                <w:color w:val="FFFFFF" w:themeColor="background1"/>
                <w:sz w:val="20"/>
                <w:szCs w:val="20"/>
              </w:rPr>
            </w:pPr>
            <w:r w:rsidRPr="002E7346">
              <w:rPr>
                <w:rFonts w:asciiTheme="majorHAnsi" w:hAnsiTheme="majorHAnsi"/>
                <w:b/>
                <w:bCs/>
                <w:color w:val="FFFFFF" w:themeColor="background1"/>
                <w:sz w:val="20"/>
                <w:szCs w:val="20"/>
              </w:rPr>
              <w:t>Competencia</w:t>
            </w:r>
            <w:r w:rsidRPr="002E7346">
              <w:rPr>
                <w:rFonts w:asciiTheme="majorHAnsi" w:hAnsiTheme="majorHAnsi"/>
                <w:b/>
                <w:bCs/>
                <w:i/>
                <w:color w:val="FFFFFF" w:themeColor="background1"/>
                <w:sz w:val="20"/>
                <w:szCs w:val="20"/>
              </w:rPr>
              <w:t xml:space="preserve"> Ratione materia</w:t>
            </w:r>
            <w:r w:rsidR="00EE00E9" w:rsidRPr="002E7346">
              <w:rPr>
                <w:rFonts w:asciiTheme="majorHAnsi" w:hAnsiTheme="majorHAnsi"/>
                <w:b/>
                <w:bCs/>
                <w:i/>
                <w:color w:val="FFFFFF" w:themeColor="background1"/>
                <w:sz w:val="20"/>
                <w:szCs w:val="20"/>
              </w:rPr>
              <w:t>e</w:t>
            </w:r>
            <w:r w:rsidRPr="002E7346">
              <w:rPr>
                <w:rFonts w:asciiTheme="majorHAnsi" w:hAnsiTheme="majorHAnsi"/>
                <w:b/>
                <w:bCs/>
                <w:color w:val="FFFFFF" w:themeColor="background1"/>
                <w:sz w:val="20"/>
                <w:szCs w:val="20"/>
              </w:rPr>
              <w:t>:</w:t>
            </w:r>
          </w:p>
        </w:tc>
        <w:tc>
          <w:tcPr>
            <w:tcW w:w="5760" w:type="dxa"/>
            <w:vAlign w:val="center"/>
          </w:tcPr>
          <w:p w14:paraId="497D5E0E" w14:textId="60C383E3" w:rsidR="003239B8" w:rsidRPr="002E7346" w:rsidRDefault="00EB0D0C" w:rsidP="008D2290">
            <w:pPr>
              <w:jc w:val="both"/>
              <w:rPr>
                <w:rFonts w:asciiTheme="majorHAnsi" w:hAnsiTheme="majorHAnsi"/>
                <w:bCs/>
                <w:sz w:val="20"/>
                <w:szCs w:val="20"/>
                <w:lang w:val="es-ES"/>
              </w:rPr>
            </w:pPr>
            <w:r w:rsidRPr="002E7346">
              <w:rPr>
                <w:rFonts w:asciiTheme="majorHAnsi" w:hAnsiTheme="majorHAnsi"/>
                <w:bCs/>
                <w:sz w:val="20"/>
                <w:szCs w:val="20"/>
                <w:lang w:val="es-ES"/>
              </w:rPr>
              <w:t>Sí, Convención Americana (depósito del instrumento de ratificación realizado el 28 de diciembre de 1977)</w:t>
            </w:r>
          </w:p>
        </w:tc>
      </w:tr>
    </w:tbl>
    <w:p w14:paraId="090C088B" w14:textId="01006324" w:rsidR="003239B8" w:rsidRPr="002E7346" w:rsidRDefault="003239B8" w:rsidP="003239B8">
      <w:pPr>
        <w:spacing w:before="240" w:after="240"/>
        <w:ind w:firstLine="720"/>
        <w:jc w:val="both"/>
        <w:rPr>
          <w:rFonts w:asciiTheme="majorHAnsi" w:hAnsiTheme="majorHAnsi"/>
          <w:b/>
          <w:bCs/>
          <w:sz w:val="20"/>
          <w:szCs w:val="20"/>
          <w:lang w:val="es-ES"/>
        </w:rPr>
      </w:pPr>
      <w:r w:rsidRPr="002E7346">
        <w:rPr>
          <w:rFonts w:asciiTheme="majorHAnsi" w:hAnsiTheme="majorHAnsi"/>
          <w:b/>
          <w:bCs/>
          <w:sz w:val="20"/>
          <w:szCs w:val="20"/>
          <w:lang w:val="es-ES"/>
        </w:rPr>
        <w:t xml:space="preserve">IV. </w:t>
      </w:r>
      <w:r w:rsidRPr="002E7346">
        <w:rPr>
          <w:rFonts w:asciiTheme="majorHAnsi" w:hAnsiTheme="majorHAnsi"/>
          <w:b/>
          <w:bCs/>
          <w:sz w:val="20"/>
          <w:szCs w:val="20"/>
          <w:lang w:val="es-ES"/>
        </w:rPr>
        <w:tab/>
      </w:r>
      <w:r w:rsidR="00EE00E9" w:rsidRPr="002E7346">
        <w:rPr>
          <w:rFonts w:asciiTheme="majorHAnsi" w:hAnsiTheme="majorHAnsi"/>
          <w:b/>
          <w:bCs/>
          <w:sz w:val="20"/>
          <w:szCs w:val="20"/>
          <w:lang w:val="es-ES"/>
        </w:rPr>
        <w:t>DUPLICACIÓN</w:t>
      </w:r>
      <w:r w:rsidR="00EE00E9" w:rsidRPr="002E7346">
        <w:rPr>
          <w:rFonts w:asciiTheme="majorHAnsi" w:hAnsiTheme="majorHAnsi"/>
          <w:b/>
          <w:bCs/>
          <w:color w:val="FFFFFF" w:themeColor="background1"/>
          <w:sz w:val="20"/>
          <w:szCs w:val="20"/>
          <w:lang w:val="es-ES"/>
        </w:rPr>
        <w:t xml:space="preserve"> </w:t>
      </w:r>
      <w:r w:rsidR="00EE00E9" w:rsidRPr="002E7346">
        <w:rPr>
          <w:rFonts w:asciiTheme="majorHAnsi" w:hAnsiTheme="majorHAnsi"/>
          <w:b/>
          <w:bCs/>
          <w:sz w:val="20"/>
          <w:szCs w:val="20"/>
          <w:lang w:val="es-ES"/>
        </w:rPr>
        <w:t>DE PROCEDIMIENTOS Y COSA JUZGADA</w:t>
      </w:r>
      <w:r w:rsidR="00EE00E9" w:rsidRPr="002E7346">
        <w:rPr>
          <w:rFonts w:asciiTheme="majorHAnsi" w:hAnsiTheme="majorHAnsi"/>
          <w:b/>
          <w:bCs/>
          <w:i/>
          <w:sz w:val="20"/>
          <w:szCs w:val="20"/>
          <w:lang w:val="es-ES"/>
        </w:rPr>
        <w:t xml:space="preserve"> </w:t>
      </w:r>
      <w:r w:rsidR="00FA0087" w:rsidRPr="002E7346">
        <w:rPr>
          <w:rFonts w:asciiTheme="majorHAnsi" w:hAnsiTheme="majorHAnsi"/>
          <w:b/>
          <w:bCs/>
          <w:sz w:val="20"/>
          <w:szCs w:val="20"/>
          <w:lang w:val="es-ES"/>
        </w:rPr>
        <w:t>INTERNACIONAL, CARACTERIZACIÓN</w:t>
      </w:r>
      <w:r w:rsidRPr="002E7346">
        <w:rPr>
          <w:rFonts w:asciiTheme="majorHAnsi" w:hAnsiTheme="majorHAnsi"/>
          <w:b/>
          <w:bCs/>
          <w:sz w:val="20"/>
          <w:szCs w:val="20"/>
          <w:lang w:val="es-ES"/>
        </w:rPr>
        <w:t xml:space="preserve">, </w:t>
      </w:r>
      <w:r w:rsidRPr="002E734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2E7346"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2E7346" w:rsidRDefault="00EE00E9" w:rsidP="008D2290">
            <w:pPr>
              <w:jc w:val="center"/>
              <w:rPr>
                <w:rFonts w:asciiTheme="majorHAnsi" w:hAnsiTheme="majorHAnsi"/>
                <w:b/>
                <w:bCs/>
                <w:color w:val="FFFFFF" w:themeColor="background1"/>
                <w:sz w:val="20"/>
                <w:szCs w:val="20"/>
                <w:lang w:val="es-ES"/>
              </w:rPr>
            </w:pPr>
            <w:r w:rsidRPr="002E7346">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660F0641" w14:textId="788598EA" w:rsidR="00EE00E9" w:rsidRPr="002E7346" w:rsidRDefault="00EB0D0C" w:rsidP="008D2290">
            <w:pPr>
              <w:jc w:val="both"/>
              <w:rPr>
                <w:rFonts w:asciiTheme="majorHAnsi" w:hAnsiTheme="majorHAnsi"/>
                <w:bCs/>
                <w:sz w:val="20"/>
                <w:szCs w:val="20"/>
                <w:lang w:val="es-ES"/>
              </w:rPr>
            </w:pPr>
            <w:r w:rsidRPr="002E7346">
              <w:rPr>
                <w:rFonts w:asciiTheme="majorHAnsi" w:hAnsiTheme="majorHAnsi"/>
                <w:bCs/>
                <w:sz w:val="20"/>
                <w:szCs w:val="20"/>
                <w:lang w:val="es-ES"/>
              </w:rPr>
              <w:t>No</w:t>
            </w:r>
          </w:p>
        </w:tc>
      </w:tr>
      <w:tr w:rsidR="003239B8" w:rsidRPr="00A23C8C"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2E7346" w:rsidRDefault="003239B8" w:rsidP="008D2290">
            <w:pPr>
              <w:jc w:val="center"/>
              <w:rPr>
                <w:rFonts w:asciiTheme="majorHAnsi" w:hAnsiTheme="majorHAnsi"/>
                <w:b/>
                <w:bCs/>
                <w:i/>
                <w:color w:val="FFFFFF" w:themeColor="background1"/>
                <w:sz w:val="20"/>
                <w:szCs w:val="20"/>
              </w:rPr>
            </w:pPr>
            <w:r w:rsidRPr="002E7346">
              <w:rPr>
                <w:rFonts w:asciiTheme="majorHAnsi" w:hAnsiTheme="majorHAnsi"/>
                <w:b/>
                <w:bCs/>
                <w:color w:val="FFFFFF" w:themeColor="background1"/>
                <w:sz w:val="20"/>
                <w:szCs w:val="20"/>
              </w:rPr>
              <w:t>Derechos declarados admisibles</w:t>
            </w:r>
            <w:r w:rsidRPr="002E7346">
              <w:rPr>
                <w:rFonts w:asciiTheme="majorHAnsi" w:hAnsiTheme="majorHAnsi"/>
                <w:b/>
                <w:bCs/>
                <w:i/>
                <w:color w:val="FFFFFF" w:themeColor="background1"/>
                <w:sz w:val="20"/>
                <w:szCs w:val="20"/>
              </w:rPr>
              <w:t>:</w:t>
            </w:r>
          </w:p>
        </w:tc>
        <w:tc>
          <w:tcPr>
            <w:tcW w:w="5760" w:type="dxa"/>
            <w:vAlign w:val="center"/>
          </w:tcPr>
          <w:p w14:paraId="384DA76B" w14:textId="0737A122" w:rsidR="003239B8" w:rsidRPr="00E146C8" w:rsidRDefault="00E146C8" w:rsidP="008D2290">
            <w:pPr>
              <w:jc w:val="both"/>
              <w:rPr>
                <w:rFonts w:asciiTheme="majorHAnsi" w:hAnsiTheme="majorHAnsi"/>
                <w:bCs/>
                <w:sz w:val="20"/>
                <w:szCs w:val="20"/>
                <w:lang w:val="es-CO"/>
              </w:rPr>
            </w:pPr>
            <w:r w:rsidRPr="002E7346">
              <w:rPr>
                <w:rFonts w:asciiTheme="majorHAnsi" w:hAnsiTheme="majorHAnsi"/>
                <w:bCs/>
                <w:sz w:val="20"/>
                <w:szCs w:val="20"/>
                <w:lang w:val="es-CO"/>
              </w:rPr>
              <w:t>Artículos</w:t>
            </w:r>
            <w:r w:rsidR="003B76F6">
              <w:rPr>
                <w:rFonts w:asciiTheme="majorHAnsi" w:hAnsiTheme="majorHAnsi"/>
                <w:bCs/>
                <w:sz w:val="20"/>
                <w:szCs w:val="20"/>
                <w:lang w:val="es-CO"/>
              </w:rPr>
              <w:t xml:space="preserve"> 5 (integridad personal),</w:t>
            </w:r>
            <w:r w:rsidRPr="002E7346">
              <w:rPr>
                <w:rFonts w:asciiTheme="majorHAnsi" w:hAnsiTheme="majorHAnsi"/>
                <w:bCs/>
                <w:sz w:val="20"/>
                <w:szCs w:val="20"/>
                <w:lang w:val="es-CO"/>
              </w:rPr>
              <w:t xml:space="preserve"> 8 (garantías judiciales), 11 (honra y dignidad), 17 (protección a la familia), 24 (igualdad ante la ley) y 25 (protección judicial) de la Convención Americana</w:t>
            </w:r>
            <w:r>
              <w:rPr>
                <w:rFonts w:asciiTheme="majorHAnsi" w:hAnsiTheme="majorHAnsi"/>
                <w:bCs/>
                <w:sz w:val="20"/>
                <w:szCs w:val="20"/>
                <w:lang w:val="es-CO"/>
              </w:rPr>
              <w:t>, en relación con sus Artículos 1.1 (obligación de respetar los derechos) y 2 (deber de adoptar disposiciones de derecho interno)</w:t>
            </w:r>
          </w:p>
        </w:tc>
      </w:tr>
      <w:tr w:rsidR="003239B8" w:rsidRPr="00A23C8C"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2E7346" w:rsidRDefault="003239B8" w:rsidP="008D2290">
            <w:pPr>
              <w:jc w:val="center"/>
              <w:rPr>
                <w:rFonts w:asciiTheme="majorHAnsi" w:hAnsiTheme="majorHAnsi"/>
                <w:b/>
                <w:bCs/>
                <w:color w:val="FFFFFF" w:themeColor="background1"/>
                <w:sz w:val="20"/>
                <w:szCs w:val="20"/>
                <w:lang w:val="es-ES"/>
              </w:rPr>
            </w:pPr>
            <w:r w:rsidRPr="002E7346">
              <w:rPr>
                <w:rFonts w:asciiTheme="majorHAnsi" w:hAnsiTheme="majorHAnsi"/>
                <w:b/>
                <w:bCs/>
                <w:color w:val="FFFFFF" w:themeColor="background1"/>
                <w:sz w:val="20"/>
                <w:szCs w:val="20"/>
                <w:lang w:val="es-ES"/>
              </w:rPr>
              <w:t>Agotamiento de recursos internos</w:t>
            </w:r>
            <w:r w:rsidR="00EE00E9" w:rsidRPr="002E7346">
              <w:rPr>
                <w:rFonts w:asciiTheme="majorHAnsi" w:hAnsiTheme="majorHAnsi"/>
                <w:b/>
                <w:bCs/>
                <w:color w:val="FFFFFF" w:themeColor="background1"/>
                <w:sz w:val="20"/>
                <w:szCs w:val="20"/>
                <w:lang w:val="es-ES"/>
              </w:rPr>
              <w:t xml:space="preserve"> o procedencia de una excepción</w:t>
            </w:r>
            <w:r w:rsidRPr="002E7346">
              <w:rPr>
                <w:rFonts w:asciiTheme="majorHAnsi" w:hAnsiTheme="majorHAnsi"/>
                <w:b/>
                <w:bCs/>
                <w:color w:val="FFFFFF" w:themeColor="background1"/>
                <w:sz w:val="20"/>
                <w:szCs w:val="20"/>
                <w:lang w:val="es-ES"/>
              </w:rPr>
              <w:t>:</w:t>
            </w:r>
          </w:p>
        </w:tc>
        <w:tc>
          <w:tcPr>
            <w:tcW w:w="5760" w:type="dxa"/>
            <w:vAlign w:val="center"/>
          </w:tcPr>
          <w:p w14:paraId="2181E1FE" w14:textId="6D414906" w:rsidR="003239B8" w:rsidRPr="002E7346" w:rsidRDefault="00EB0D0C" w:rsidP="008D2290">
            <w:pPr>
              <w:rPr>
                <w:rFonts w:asciiTheme="majorHAnsi" w:hAnsiTheme="majorHAnsi"/>
                <w:bCs/>
                <w:sz w:val="20"/>
                <w:szCs w:val="20"/>
                <w:lang w:val="es-ES"/>
              </w:rPr>
            </w:pPr>
            <w:r w:rsidRPr="002E7346">
              <w:rPr>
                <w:rFonts w:asciiTheme="majorHAnsi" w:hAnsiTheme="majorHAnsi"/>
                <w:bCs/>
                <w:sz w:val="20"/>
                <w:szCs w:val="20"/>
                <w:lang w:val="es-ES"/>
              </w:rPr>
              <w:t xml:space="preserve">Sí, el </w:t>
            </w:r>
            <w:r w:rsidR="002E7346">
              <w:rPr>
                <w:rFonts w:asciiTheme="majorHAnsi" w:hAnsiTheme="majorHAnsi"/>
                <w:bCs/>
                <w:sz w:val="20"/>
                <w:szCs w:val="20"/>
                <w:lang w:val="es-ES"/>
              </w:rPr>
              <w:t>20 de junio de 2013</w:t>
            </w:r>
          </w:p>
        </w:tc>
      </w:tr>
      <w:tr w:rsidR="003239B8" w:rsidRPr="002E7346"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2E7346" w:rsidRDefault="003239B8" w:rsidP="008D2290">
            <w:pPr>
              <w:jc w:val="center"/>
              <w:rPr>
                <w:rFonts w:asciiTheme="majorHAnsi" w:hAnsiTheme="majorHAnsi"/>
                <w:b/>
                <w:bCs/>
                <w:color w:val="FFFFFF" w:themeColor="background1"/>
                <w:sz w:val="20"/>
                <w:szCs w:val="20"/>
              </w:rPr>
            </w:pPr>
            <w:proofErr w:type="spellStart"/>
            <w:r w:rsidRPr="002E7346">
              <w:rPr>
                <w:rFonts w:asciiTheme="majorHAnsi" w:hAnsiTheme="majorHAnsi"/>
                <w:b/>
                <w:bCs/>
                <w:color w:val="FFFFFF" w:themeColor="background1"/>
                <w:sz w:val="20"/>
                <w:szCs w:val="20"/>
              </w:rPr>
              <w:t>Presentación</w:t>
            </w:r>
            <w:proofErr w:type="spellEnd"/>
            <w:r w:rsidRPr="002E7346">
              <w:rPr>
                <w:rFonts w:asciiTheme="majorHAnsi" w:hAnsiTheme="majorHAnsi"/>
                <w:b/>
                <w:bCs/>
                <w:color w:val="FFFFFF" w:themeColor="background1"/>
                <w:sz w:val="20"/>
                <w:szCs w:val="20"/>
              </w:rPr>
              <w:t xml:space="preserve"> </w:t>
            </w:r>
            <w:proofErr w:type="spellStart"/>
            <w:r w:rsidRPr="002E7346">
              <w:rPr>
                <w:rFonts w:asciiTheme="majorHAnsi" w:hAnsiTheme="majorHAnsi"/>
                <w:b/>
                <w:bCs/>
                <w:color w:val="FFFFFF" w:themeColor="background1"/>
                <w:sz w:val="20"/>
                <w:szCs w:val="20"/>
              </w:rPr>
              <w:t>dentro</w:t>
            </w:r>
            <w:proofErr w:type="spellEnd"/>
            <w:r w:rsidRPr="002E7346">
              <w:rPr>
                <w:rFonts w:asciiTheme="majorHAnsi" w:hAnsiTheme="majorHAnsi"/>
                <w:b/>
                <w:bCs/>
                <w:color w:val="FFFFFF" w:themeColor="background1"/>
                <w:sz w:val="20"/>
                <w:szCs w:val="20"/>
              </w:rPr>
              <w:t xml:space="preserve"> de </w:t>
            </w:r>
            <w:proofErr w:type="spellStart"/>
            <w:r w:rsidRPr="002E7346">
              <w:rPr>
                <w:rFonts w:asciiTheme="majorHAnsi" w:hAnsiTheme="majorHAnsi"/>
                <w:b/>
                <w:bCs/>
                <w:color w:val="FFFFFF" w:themeColor="background1"/>
                <w:sz w:val="20"/>
                <w:szCs w:val="20"/>
              </w:rPr>
              <w:t>plazo</w:t>
            </w:r>
            <w:proofErr w:type="spellEnd"/>
            <w:r w:rsidRPr="002E7346">
              <w:rPr>
                <w:rFonts w:asciiTheme="majorHAnsi" w:hAnsiTheme="majorHAnsi"/>
                <w:b/>
                <w:bCs/>
                <w:color w:val="FFFFFF" w:themeColor="background1"/>
                <w:sz w:val="20"/>
                <w:szCs w:val="20"/>
              </w:rPr>
              <w:t>:</w:t>
            </w:r>
          </w:p>
        </w:tc>
        <w:tc>
          <w:tcPr>
            <w:tcW w:w="5760" w:type="dxa"/>
            <w:vAlign w:val="center"/>
          </w:tcPr>
          <w:p w14:paraId="2B338EAC" w14:textId="26EF74E1" w:rsidR="003239B8" w:rsidRPr="002E7346" w:rsidRDefault="00EB0D0C" w:rsidP="008D2290">
            <w:pPr>
              <w:rPr>
                <w:rFonts w:asciiTheme="majorHAnsi" w:hAnsiTheme="majorHAnsi"/>
                <w:bCs/>
                <w:sz w:val="20"/>
                <w:szCs w:val="20"/>
              </w:rPr>
            </w:pPr>
            <w:r w:rsidRPr="002E7346">
              <w:rPr>
                <w:rFonts w:asciiTheme="majorHAnsi" w:hAnsiTheme="majorHAnsi"/>
                <w:bCs/>
                <w:sz w:val="20"/>
                <w:szCs w:val="20"/>
              </w:rPr>
              <w:t>Sí</w:t>
            </w:r>
          </w:p>
        </w:tc>
      </w:tr>
    </w:tbl>
    <w:p w14:paraId="284A38BD" w14:textId="77777777" w:rsidR="0050288D" w:rsidRDefault="0050288D" w:rsidP="003239B8">
      <w:pPr>
        <w:spacing w:before="240" w:after="240"/>
        <w:ind w:firstLine="720"/>
        <w:jc w:val="both"/>
        <w:rPr>
          <w:rFonts w:asciiTheme="majorHAnsi" w:hAnsiTheme="majorHAnsi"/>
          <w:b/>
          <w:sz w:val="20"/>
          <w:szCs w:val="20"/>
          <w:lang w:val="es-UY"/>
        </w:rPr>
      </w:pPr>
    </w:p>
    <w:p w14:paraId="20F8626A" w14:textId="5FFDD7BC" w:rsidR="003239B8" w:rsidRPr="005C38EE" w:rsidRDefault="00223A29" w:rsidP="003239B8">
      <w:pPr>
        <w:spacing w:before="240" w:after="240"/>
        <w:ind w:firstLine="720"/>
        <w:jc w:val="both"/>
        <w:rPr>
          <w:rFonts w:asciiTheme="majorHAnsi" w:hAnsiTheme="majorHAnsi"/>
          <w:b/>
          <w:sz w:val="20"/>
          <w:szCs w:val="20"/>
          <w:lang w:val="es-ES_tradnl"/>
        </w:rPr>
      </w:pPr>
      <w:r w:rsidRPr="005C38EE">
        <w:rPr>
          <w:rFonts w:asciiTheme="majorHAnsi" w:hAnsiTheme="majorHAnsi"/>
          <w:b/>
          <w:sz w:val="20"/>
          <w:szCs w:val="20"/>
          <w:lang w:val="es-ES_tradnl"/>
        </w:rPr>
        <w:lastRenderedPageBreak/>
        <w:t xml:space="preserve">V. </w:t>
      </w:r>
      <w:r w:rsidRPr="005C38EE">
        <w:rPr>
          <w:rFonts w:asciiTheme="majorHAnsi" w:hAnsiTheme="majorHAnsi"/>
          <w:b/>
          <w:sz w:val="20"/>
          <w:szCs w:val="20"/>
          <w:lang w:val="es-ES_tradnl"/>
        </w:rPr>
        <w:tab/>
      </w:r>
      <w:r w:rsidR="003239B8" w:rsidRPr="005C38EE">
        <w:rPr>
          <w:rFonts w:asciiTheme="majorHAnsi" w:hAnsiTheme="majorHAnsi"/>
          <w:b/>
          <w:sz w:val="20"/>
          <w:szCs w:val="20"/>
          <w:lang w:val="es-ES_tradnl"/>
        </w:rPr>
        <w:t xml:space="preserve">HECHOS ALEGADOS </w:t>
      </w:r>
    </w:p>
    <w:p w14:paraId="294F59DD" w14:textId="7EC0F31E" w:rsidR="00A11E44" w:rsidRPr="005C38EE" w:rsidRDefault="002E7346" w:rsidP="002E73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C38EE">
        <w:rPr>
          <w:rFonts w:asciiTheme="majorHAnsi" w:hAnsiTheme="majorHAnsi"/>
          <w:sz w:val="20"/>
          <w:szCs w:val="20"/>
          <w:lang w:val="es-ES_tradnl"/>
        </w:rPr>
        <w:t xml:space="preserve">1. </w:t>
      </w:r>
      <w:r w:rsidR="0044746A" w:rsidRPr="005C38EE">
        <w:rPr>
          <w:rFonts w:asciiTheme="majorHAnsi" w:hAnsiTheme="majorHAnsi"/>
          <w:sz w:val="20"/>
          <w:szCs w:val="20"/>
          <w:lang w:val="es-ES_tradnl"/>
        </w:rPr>
        <w:tab/>
      </w:r>
      <w:r w:rsidR="00EB0D0C" w:rsidRPr="005C38EE">
        <w:rPr>
          <w:rFonts w:asciiTheme="majorHAnsi" w:hAnsiTheme="majorHAnsi"/>
          <w:sz w:val="20"/>
          <w:szCs w:val="20"/>
          <w:lang w:val="es-ES_tradnl"/>
        </w:rPr>
        <w:t xml:space="preserve">La parte peticionaria </w:t>
      </w:r>
      <w:r w:rsidR="0044746A" w:rsidRPr="005C38EE">
        <w:rPr>
          <w:rFonts w:asciiTheme="majorHAnsi" w:hAnsiTheme="majorHAnsi"/>
          <w:sz w:val="20"/>
          <w:szCs w:val="20"/>
          <w:lang w:val="es-ES_tradnl"/>
        </w:rPr>
        <w:t>solicita</w:t>
      </w:r>
      <w:r w:rsidR="00EB0D0C" w:rsidRPr="005C38EE">
        <w:rPr>
          <w:rFonts w:asciiTheme="majorHAnsi" w:hAnsiTheme="majorHAnsi"/>
          <w:sz w:val="20"/>
          <w:szCs w:val="20"/>
          <w:lang w:val="es-ES_tradnl"/>
        </w:rPr>
        <w:t xml:space="preserve"> a la CIDH que Ecuador sea declarado internacionalmente responsable por la violación de los derechos </w:t>
      </w:r>
      <w:r w:rsidR="00A963AD" w:rsidRPr="005C38EE">
        <w:rPr>
          <w:rFonts w:asciiTheme="majorHAnsi" w:hAnsiTheme="majorHAnsi"/>
          <w:sz w:val="20"/>
          <w:szCs w:val="20"/>
          <w:lang w:val="es-ES_tradnl"/>
        </w:rPr>
        <w:t xml:space="preserve">humanos </w:t>
      </w:r>
      <w:r w:rsidR="00EB0D0C" w:rsidRPr="005C38EE">
        <w:rPr>
          <w:rFonts w:asciiTheme="majorHAnsi" w:hAnsiTheme="majorHAnsi"/>
          <w:sz w:val="20"/>
          <w:szCs w:val="20"/>
          <w:lang w:val="es-ES_tradnl"/>
        </w:rPr>
        <w:t xml:space="preserve">de los señores Diego Fernando Falconí Trávez y Edmondo Alessio Pezzopane, </w:t>
      </w:r>
      <w:r w:rsidR="00A963AD" w:rsidRPr="005C38EE">
        <w:rPr>
          <w:rFonts w:asciiTheme="majorHAnsi" w:hAnsiTheme="majorHAnsi"/>
          <w:sz w:val="20"/>
          <w:szCs w:val="20"/>
          <w:lang w:val="es-ES_tradnl"/>
        </w:rPr>
        <w:t xml:space="preserve">como </w:t>
      </w:r>
      <w:r w:rsidR="00EB0D0C" w:rsidRPr="005C38EE">
        <w:rPr>
          <w:rFonts w:asciiTheme="majorHAnsi" w:hAnsiTheme="majorHAnsi"/>
          <w:sz w:val="20"/>
          <w:szCs w:val="20"/>
          <w:lang w:val="es-ES_tradnl"/>
        </w:rPr>
        <w:t xml:space="preserve">consecuencia de la negativa de las autoridades ecuatorianas a </w:t>
      </w:r>
      <w:r w:rsidR="00FA5386" w:rsidRPr="005C38EE">
        <w:rPr>
          <w:rFonts w:asciiTheme="majorHAnsi" w:hAnsiTheme="majorHAnsi"/>
          <w:sz w:val="20"/>
          <w:szCs w:val="20"/>
          <w:lang w:val="es-ES_tradnl"/>
        </w:rPr>
        <w:t xml:space="preserve">registrar </w:t>
      </w:r>
      <w:r w:rsidR="00EB0D0C" w:rsidRPr="005C38EE">
        <w:rPr>
          <w:rFonts w:asciiTheme="majorHAnsi" w:hAnsiTheme="majorHAnsi"/>
          <w:sz w:val="20"/>
          <w:szCs w:val="20"/>
          <w:lang w:val="es-ES_tradnl"/>
        </w:rPr>
        <w:t>su matrimonio, celebrado en España, por tratarse de una pareja del mismo sexo</w:t>
      </w:r>
      <w:r w:rsidR="00A963AD" w:rsidRPr="005C38EE">
        <w:rPr>
          <w:rFonts w:asciiTheme="majorHAnsi" w:hAnsiTheme="majorHAnsi"/>
          <w:sz w:val="20"/>
          <w:szCs w:val="20"/>
          <w:lang w:val="es-ES_tradnl"/>
        </w:rPr>
        <w:t>; y por la falta de fundamentación de los fallos judiciales que resolvieron las demandas interpuestas contra dicha negativa.</w:t>
      </w:r>
    </w:p>
    <w:p w14:paraId="534D7007" w14:textId="32F64A7C" w:rsidR="000E3373" w:rsidRPr="005C38EE" w:rsidRDefault="002E7346" w:rsidP="002E73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C38EE">
        <w:rPr>
          <w:rFonts w:asciiTheme="majorHAnsi" w:hAnsiTheme="majorHAnsi"/>
          <w:sz w:val="20"/>
          <w:szCs w:val="20"/>
          <w:lang w:val="es-ES_tradnl"/>
        </w:rPr>
        <w:t xml:space="preserve">2. </w:t>
      </w:r>
      <w:r w:rsidR="0044746A" w:rsidRPr="005C38EE">
        <w:rPr>
          <w:rFonts w:asciiTheme="majorHAnsi" w:hAnsiTheme="majorHAnsi"/>
          <w:sz w:val="20"/>
          <w:szCs w:val="20"/>
          <w:lang w:val="es-ES_tradnl"/>
        </w:rPr>
        <w:tab/>
      </w:r>
      <w:r w:rsidR="00EB0D0C" w:rsidRPr="005C38EE">
        <w:rPr>
          <w:rFonts w:asciiTheme="majorHAnsi" w:hAnsiTheme="majorHAnsi"/>
          <w:sz w:val="20"/>
          <w:szCs w:val="20"/>
          <w:lang w:val="es-ES_tradnl"/>
        </w:rPr>
        <w:t>Se relata que los señores Falconí y Pezzopane, de nacionalidad</w:t>
      </w:r>
      <w:r w:rsidR="00FA5386" w:rsidRPr="005C38EE">
        <w:rPr>
          <w:rFonts w:asciiTheme="majorHAnsi" w:hAnsiTheme="majorHAnsi"/>
          <w:sz w:val="20"/>
          <w:szCs w:val="20"/>
          <w:lang w:val="es-ES_tradnl"/>
        </w:rPr>
        <w:t>es</w:t>
      </w:r>
      <w:r w:rsidR="00EB0D0C" w:rsidRPr="005C38EE">
        <w:rPr>
          <w:rFonts w:asciiTheme="majorHAnsi" w:hAnsiTheme="majorHAnsi"/>
          <w:sz w:val="20"/>
          <w:szCs w:val="20"/>
          <w:lang w:val="es-ES_tradnl"/>
        </w:rPr>
        <w:t xml:space="preserve"> ecuatoriana e italiana respectivamente, contrajeron matrimonio válidamente bajo las leyes españolas el 29 </w:t>
      </w:r>
      <w:r w:rsidR="00FA5386" w:rsidRPr="005C38EE">
        <w:rPr>
          <w:rFonts w:asciiTheme="majorHAnsi" w:hAnsiTheme="majorHAnsi"/>
          <w:sz w:val="20"/>
          <w:szCs w:val="20"/>
          <w:lang w:val="es-ES_tradnl"/>
        </w:rPr>
        <w:t>de septiembre de 2011, y establecieron su residencia en Barcelona, aunque el señor Falconí mant</w:t>
      </w:r>
      <w:r w:rsidR="00A963AD" w:rsidRPr="005C38EE">
        <w:rPr>
          <w:rFonts w:asciiTheme="majorHAnsi" w:hAnsiTheme="majorHAnsi"/>
          <w:sz w:val="20"/>
          <w:szCs w:val="20"/>
          <w:lang w:val="es-ES_tradnl"/>
        </w:rPr>
        <w:t>uvo</w:t>
      </w:r>
      <w:r w:rsidR="00FA5386" w:rsidRPr="005C38EE">
        <w:rPr>
          <w:rFonts w:asciiTheme="majorHAnsi" w:hAnsiTheme="majorHAnsi"/>
          <w:sz w:val="20"/>
          <w:szCs w:val="20"/>
          <w:lang w:val="es-ES_tradnl"/>
        </w:rPr>
        <w:t xml:space="preserve"> vínculos laborales, académicos y familiares con Ecuador. </w:t>
      </w:r>
      <w:r w:rsidR="000E3373" w:rsidRPr="005C38EE">
        <w:rPr>
          <w:rFonts w:asciiTheme="majorHAnsi" w:hAnsiTheme="majorHAnsi"/>
          <w:sz w:val="20"/>
          <w:szCs w:val="20"/>
          <w:lang w:val="es-ES_tradnl"/>
        </w:rPr>
        <w:t xml:space="preserve">El 24 de octubre de 2012 solicitaron a la Dirección General del Registro Civil del Ecuador que se </w:t>
      </w:r>
      <w:r w:rsidR="000B68E2" w:rsidRPr="005C38EE">
        <w:rPr>
          <w:rFonts w:asciiTheme="majorHAnsi" w:hAnsiTheme="majorHAnsi"/>
          <w:sz w:val="20"/>
          <w:szCs w:val="20"/>
          <w:lang w:val="es-ES_tradnl"/>
        </w:rPr>
        <w:t>registrara</w:t>
      </w:r>
      <w:r w:rsidR="000E3373" w:rsidRPr="005C38EE">
        <w:rPr>
          <w:rFonts w:asciiTheme="majorHAnsi" w:hAnsiTheme="majorHAnsi"/>
          <w:sz w:val="20"/>
          <w:szCs w:val="20"/>
          <w:lang w:val="es-ES_tradnl"/>
        </w:rPr>
        <w:t xml:space="preserve"> su matrimonio celebrado en el exterior, pero el 31 de octubre de 2012 el Registro Civil denegó su solicitud, invocando el artículo 81 del Código Civil</w:t>
      </w:r>
      <w:r w:rsidR="00EC5CBE" w:rsidRPr="005C38EE">
        <w:rPr>
          <w:rFonts w:asciiTheme="majorHAnsi" w:hAnsiTheme="majorHAnsi"/>
          <w:sz w:val="20"/>
          <w:szCs w:val="20"/>
          <w:lang w:val="es-ES_tradnl"/>
        </w:rPr>
        <w:t>,</w:t>
      </w:r>
      <w:r w:rsidR="000E3373" w:rsidRPr="005C38EE">
        <w:rPr>
          <w:rFonts w:asciiTheme="majorHAnsi" w:hAnsiTheme="majorHAnsi"/>
          <w:sz w:val="20"/>
          <w:szCs w:val="20"/>
          <w:lang w:val="es-ES_tradnl"/>
        </w:rPr>
        <w:t xml:space="preserve"> según el cual </w:t>
      </w:r>
      <w:r w:rsidR="000E3373" w:rsidRPr="005C38EE">
        <w:rPr>
          <w:rFonts w:asciiTheme="majorHAnsi" w:hAnsiTheme="majorHAnsi"/>
          <w:i/>
          <w:iCs/>
          <w:sz w:val="20"/>
          <w:szCs w:val="20"/>
          <w:lang w:val="es-ES_tradnl"/>
        </w:rPr>
        <w:t>“</w:t>
      </w:r>
      <w:r w:rsidR="00A963AD" w:rsidRPr="005C38EE">
        <w:rPr>
          <w:rFonts w:asciiTheme="majorHAnsi" w:hAnsiTheme="majorHAnsi"/>
          <w:i/>
          <w:iCs/>
          <w:sz w:val="20"/>
          <w:szCs w:val="20"/>
          <w:lang w:val="es-ES_tradnl"/>
        </w:rPr>
        <w:t>[m]</w:t>
      </w:r>
      <w:r w:rsidR="000E3373" w:rsidRPr="005C38EE">
        <w:rPr>
          <w:rFonts w:asciiTheme="majorHAnsi" w:hAnsiTheme="majorHAnsi"/>
          <w:i/>
          <w:iCs/>
          <w:sz w:val="20"/>
          <w:szCs w:val="20"/>
          <w:lang w:val="es-ES_tradnl"/>
        </w:rPr>
        <w:t>atrimonio es un contrato solemne por el cual un hombre y una mujer se unen con el fin de vivir juntos, procrear y auxiliarse mutuamente”</w:t>
      </w:r>
      <w:r w:rsidR="00EC5CBE" w:rsidRPr="005C38EE">
        <w:rPr>
          <w:rFonts w:asciiTheme="majorHAnsi" w:hAnsiTheme="majorHAnsi"/>
          <w:sz w:val="20"/>
          <w:szCs w:val="20"/>
          <w:lang w:val="es-ES_tradnl"/>
        </w:rPr>
        <w:t>,</w:t>
      </w:r>
      <w:r w:rsidR="00110E5C" w:rsidRPr="005C38EE">
        <w:rPr>
          <w:rFonts w:asciiTheme="majorHAnsi" w:hAnsiTheme="majorHAnsi"/>
          <w:sz w:val="20"/>
          <w:szCs w:val="20"/>
          <w:lang w:val="es-ES_tradnl"/>
        </w:rPr>
        <w:t xml:space="preserve"> </w:t>
      </w:r>
      <w:r w:rsidR="00A963AD" w:rsidRPr="005C38EE">
        <w:rPr>
          <w:rFonts w:asciiTheme="majorHAnsi" w:hAnsiTheme="majorHAnsi"/>
          <w:sz w:val="20"/>
          <w:szCs w:val="20"/>
          <w:lang w:val="es-ES_tradnl"/>
        </w:rPr>
        <w:t xml:space="preserve">y </w:t>
      </w:r>
      <w:r w:rsidR="00110E5C" w:rsidRPr="005C38EE">
        <w:rPr>
          <w:rFonts w:asciiTheme="majorHAnsi" w:hAnsiTheme="majorHAnsi"/>
          <w:sz w:val="20"/>
          <w:szCs w:val="20"/>
          <w:lang w:val="es-ES_tradnl"/>
        </w:rPr>
        <w:t>afirma</w:t>
      </w:r>
      <w:r w:rsidR="00A963AD" w:rsidRPr="005C38EE">
        <w:rPr>
          <w:rFonts w:asciiTheme="majorHAnsi" w:hAnsiTheme="majorHAnsi"/>
          <w:sz w:val="20"/>
          <w:szCs w:val="20"/>
          <w:lang w:val="es-ES_tradnl"/>
        </w:rPr>
        <w:t>ndo</w:t>
      </w:r>
      <w:r w:rsidR="00110E5C" w:rsidRPr="005C38EE">
        <w:rPr>
          <w:rFonts w:asciiTheme="majorHAnsi" w:hAnsiTheme="majorHAnsi"/>
          <w:sz w:val="20"/>
          <w:szCs w:val="20"/>
          <w:lang w:val="es-ES_tradnl"/>
        </w:rPr>
        <w:t xml:space="preserve"> que el matrimonio entre parejas del mismo sexo era incompatible con la legislación ecuatoriana</w:t>
      </w:r>
      <w:r w:rsidR="000E3373" w:rsidRPr="005C38EE">
        <w:rPr>
          <w:rFonts w:asciiTheme="majorHAnsi" w:hAnsiTheme="majorHAnsi"/>
          <w:sz w:val="20"/>
          <w:szCs w:val="20"/>
          <w:lang w:val="es-ES_tradnl"/>
        </w:rPr>
        <w:t xml:space="preserve">. </w:t>
      </w:r>
    </w:p>
    <w:p w14:paraId="322F6611" w14:textId="77777777" w:rsidR="007E253C" w:rsidRPr="005C38EE" w:rsidRDefault="002E7346" w:rsidP="002E73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C38EE">
        <w:rPr>
          <w:rFonts w:asciiTheme="majorHAnsi" w:hAnsiTheme="majorHAnsi"/>
          <w:sz w:val="20"/>
          <w:szCs w:val="20"/>
          <w:lang w:val="es-ES_tradnl"/>
        </w:rPr>
        <w:t xml:space="preserve">3. </w:t>
      </w:r>
      <w:r w:rsidR="00EC5CBE" w:rsidRPr="005C38EE">
        <w:rPr>
          <w:rFonts w:asciiTheme="majorHAnsi" w:hAnsiTheme="majorHAnsi"/>
          <w:sz w:val="20"/>
          <w:szCs w:val="20"/>
          <w:lang w:val="es-ES_tradnl"/>
        </w:rPr>
        <w:tab/>
      </w:r>
      <w:r w:rsidR="000E3373" w:rsidRPr="005C38EE">
        <w:rPr>
          <w:rFonts w:asciiTheme="majorHAnsi" w:hAnsiTheme="majorHAnsi"/>
          <w:sz w:val="20"/>
          <w:szCs w:val="20"/>
          <w:lang w:val="es-ES_tradnl"/>
        </w:rPr>
        <w:t>Por considerar que esta negativa lesionaba sus derechos humanos bajo la Constitución ecuatoriana y la Convención Americana, el señor Falconí presentó una acción de protección ante el Juzgado Noveno de la Niñez y Adolescencia de Pichincha, pidiendo la protección de sus derechos a la igualdad y no discriminación, a la privacidad y no injerencia en la vida privada, y a la protección de la familia. El 9 de enero de 2013 dicho Juzgado denegó la acción de protección, en criterio de los peticionarios</w:t>
      </w:r>
      <w:r w:rsidR="00C30D60" w:rsidRPr="005C38EE">
        <w:rPr>
          <w:rFonts w:asciiTheme="majorHAnsi" w:hAnsiTheme="majorHAnsi"/>
          <w:sz w:val="20"/>
          <w:szCs w:val="20"/>
          <w:lang w:val="es-ES_tradnl"/>
        </w:rPr>
        <w:t>,</w:t>
      </w:r>
      <w:r w:rsidR="000E3373" w:rsidRPr="005C38EE">
        <w:rPr>
          <w:rFonts w:asciiTheme="majorHAnsi" w:hAnsiTheme="majorHAnsi"/>
          <w:sz w:val="20"/>
          <w:szCs w:val="20"/>
          <w:lang w:val="es-ES_tradnl"/>
        </w:rPr>
        <w:t xml:space="preserve"> sin fundamentación suficiente, ya que sólo indicó que se debía intentar una acción contencioso-administrativa en contra de la decisión de negar el registro. Apelada esta decisión, fue confirmada por la Primera Sala de Garantías Penales de la Corte Provincial de Pichincha, en providencia del 19 de junio de 2013, notificada el 20 de junio siguiente. Para los peticionarios, este fallo de segunda instancia también carecía de una fundamentación adecuada, por lo cual</w:t>
      </w:r>
      <w:r w:rsidR="00A963AD" w:rsidRPr="005C38EE">
        <w:rPr>
          <w:rFonts w:asciiTheme="majorHAnsi" w:hAnsiTheme="majorHAnsi"/>
          <w:sz w:val="20"/>
          <w:szCs w:val="20"/>
          <w:lang w:val="es-ES_tradnl"/>
        </w:rPr>
        <w:t>,</w:t>
      </w:r>
      <w:r w:rsidR="000E3373" w:rsidRPr="005C38EE">
        <w:rPr>
          <w:rFonts w:asciiTheme="majorHAnsi" w:hAnsiTheme="majorHAnsi"/>
          <w:sz w:val="20"/>
          <w:szCs w:val="20"/>
          <w:lang w:val="es-ES_tradnl"/>
        </w:rPr>
        <w:t xml:space="preserve"> en conjunto con el de primera instancia</w:t>
      </w:r>
      <w:r w:rsidR="00A963AD" w:rsidRPr="005C38EE">
        <w:rPr>
          <w:rFonts w:asciiTheme="majorHAnsi" w:hAnsiTheme="majorHAnsi"/>
          <w:sz w:val="20"/>
          <w:szCs w:val="20"/>
          <w:lang w:val="es-ES_tradnl"/>
        </w:rPr>
        <w:t>,</w:t>
      </w:r>
      <w:r w:rsidR="000E3373" w:rsidRPr="005C38EE">
        <w:rPr>
          <w:rFonts w:asciiTheme="majorHAnsi" w:hAnsiTheme="majorHAnsi"/>
          <w:sz w:val="20"/>
          <w:szCs w:val="20"/>
          <w:lang w:val="es-ES_tradnl"/>
        </w:rPr>
        <w:t xml:space="preserve"> </w:t>
      </w:r>
      <w:r w:rsidR="00C30D60" w:rsidRPr="005C38EE">
        <w:rPr>
          <w:rFonts w:asciiTheme="majorHAnsi" w:hAnsiTheme="majorHAnsi"/>
          <w:sz w:val="20"/>
          <w:szCs w:val="20"/>
          <w:lang w:val="es-ES_tradnl"/>
        </w:rPr>
        <w:t>configuraría</w:t>
      </w:r>
      <w:r w:rsidR="000E3373" w:rsidRPr="005C38EE">
        <w:rPr>
          <w:rFonts w:asciiTheme="majorHAnsi" w:hAnsiTheme="majorHAnsi"/>
          <w:sz w:val="20"/>
          <w:szCs w:val="20"/>
          <w:lang w:val="es-ES_tradnl"/>
        </w:rPr>
        <w:t xml:space="preserve"> una violación de los derechos a las garantías judiciales y a la protección judicial. </w:t>
      </w:r>
    </w:p>
    <w:p w14:paraId="37B6B2E1" w14:textId="0D9C78BC" w:rsidR="00EB0D0C" w:rsidRPr="005C38EE" w:rsidRDefault="007E253C" w:rsidP="002E73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C38EE">
        <w:rPr>
          <w:rFonts w:asciiTheme="majorHAnsi" w:hAnsiTheme="majorHAnsi"/>
          <w:sz w:val="20"/>
          <w:szCs w:val="20"/>
          <w:lang w:val="es-ES_tradnl"/>
        </w:rPr>
        <w:t>4.</w:t>
      </w:r>
      <w:r w:rsidRPr="005C38EE">
        <w:rPr>
          <w:rFonts w:asciiTheme="majorHAnsi" w:hAnsiTheme="majorHAnsi"/>
          <w:sz w:val="20"/>
          <w:szCs w:val="20"/>
          <w:lang w:val="es-ES_tradnl"/>
        </w:rPr>
        <w:tab/>
        <w:t>Los peticionarios a</w:t>
      </w:r>
      <w:r w:rsidR="00C30D60" w:rsidRPr="005C38EE">
        <w:rPr>
          <w:rFonts w:asciiTheme="majorHAnsi" w:hAnsiTheme="majorHAnsi"/>
          <w:sz w:val="20"/>
          <w:szCs w:val="20"/>
          <w:lang w:val="es-ES_tradnl"/>
        </w:rPr>
        <w:t>legan</w:t>
      </w:r>
      <w:r w:rsidR="000E3373" w:rsidRPr="005C38EE">
        <w:rPr>
          <w:rFonts w:asciiTheme="majorHAnsi" w:hAnsiTheme="majorHAnsi"/>
          <w:sz w:val="20"/>
          <w:szCs w:val="20"/>
          <w:lang w:val="es-ES_tradnl"/>
        </w:rPr>
        <w:t xml:space="preserve"> que estas decisiones obedecieron a la injerencia del Gobierno de turno, ya que el Presidente de la República en febrero de 2013 pretendió limitar el acceso y el alcance de las acciones constitucionales de protección, y afirmó que durante su mandato no se permitiría el matrimonio entre personas del mismo sexo en Ecuador.</w:t>
      </w:r>
      <w:r w:rsidR="00DC334D" w:rsidRPr="005C38EE">
        <w:rPr>
          <w:rFonts w:asciiTheme="majorHAnsi" w:hAnsiTheme="majorHAnsi"/>
          <w:sz w:val="20"/>
          <w:szCs w:val="20"/>
          <w:lang w:val="es-ES_tradnl"/>
        </w:rPr>
        <w:t xml:space="preserve"> Adicionalmente</w:t>
      </w:r>
      <w:r w:rsidR="00C30D60" w:rsidRPr="005C38EE">
        <w:rPr>
          <w:rFonts w:asciiTheme="majorHAnsi" w:hAnsiTheme="majorHAnsi"/>
          <w:sz w:val="20"/>
          <w:szCs w:val="20"/>
          <w:lang w:val="es-ES_tradnl"/>
        </w:rPr>
        <w:t>,</w:t>
      </w:r>
      <w:r w:rsidR="00DC334D" w:rsidRPr="005C38EE">
        <w:rPr>
          <w:rFonts w:asciiTheme="majorHAnsi" w:hAnsiTheme="majorHAnsi"/>
          <w:sz w:val="20"/>
          <w:szCs w:val="20"/>
          <w:lang w:val="es-ES_tradnl"/>
        </w:rPr>
        <w:t xml:space="preserve"> invocan un Oficio Circular de la Secretaría Jurídica de la Presidencia de la República y un Memorando Circular del Consejo de la Judicatura en los cuales</w:t>
      </w:r>
      <w:r w:rsidR="007C5F6C" w:rsidRPr="005C38EE">
        <w:rPr>
          <w:rFonts w:asciiTheme="majorHAnsi" w:hAnsiTheme="majorHAnsi"/>
          <w:sz w:val="20"/>
          <w:szCs w:val="20"/>
          <w:lang w:val="es-ES_tradnl"/>
        </w:rPr>
        <w:t xml:space="preserve"> </w:t>
      </w:r>
      <w:r w:rsidR="00DC334D" w:rsidRPr="005C38EE">
        <w:rPr>
          <w:rFonts w:asciiTheme="majorHAnsi" w:hAnsiTheme="majorHAnsi"/>
          <w:sz w:val="20"/>
          <w:szCs w:val="20"/>
          <w:lang w:val="es-ES_tradnl"/>
        </w:rPr>
        <w:t>se habrían impuesto a los jueces del país distintas limitaciones para la tramitación y decisión de acciones de protección.</w:t>
      </w:r>
      <w:r w:rsidR="000E3373" w:rsidRPr="005C38EE">
        <w:rPr>
          <w:rFonts w:asciiTheme="majorHAnsi" w:hAnsiTheme="majorHAnsi"/>
          <w:sz w:val="20"/>
          <w:szCs w:val="20"/>
          <w:lang w:val="es-ES_tradnl"/>
        </w:rPr>
        <w:t xml:space="preserve"> Los peticionarios presentan en su denuncia ante la CIDH diversos argumentos sustantivos sobre la violación de los derechos que invocan,</w:t>
      </w:r>
      <w:r w:rsidR="00DC334D" w:rsidRPr="005C38EE">
        <w:rPr>
          <w:rFonts w:asciiTheme="majorHAnsi" w:hAnsiTheme="majorHAnsi"/>
          <w:sz w:val="20"/>
          <w:szCs w:val="20"/>
          <w:lang w:val="es-ES_tradnl"/>
        </w:rPr>
        <w:t xml:space="preserve"> especialmente de su derecho a la igualdad ante la ley y a no</w:t>
      </w:r>
      <w:r w:rsidR="007C5F6C" w:rsidRPr="005C38EE">
        <w:rPr>
          <w:rFonts w:asciiTheme="majorHAnsi" w:hAnsiTheme="majorHAnsi"/>
          <w:sz w:val="20"/>
          <w:szCs w:val="20"/>
          <w:lang w:val="es-ES_tradnl"/>
        </w:rPr>
        <w:t xml:space="preserve"> ser víctimas de discriminación;</w:t>
      </w:r>
      <w:r w:rsidR="000E3373" w:rsidRPr="005C38EE">
        <w:rPr>
          <w:rFonts w:asciiTheme="majorHAnsi" w:hAnsiTheme="majorHAnsi"/>
          <w:sz w:val="20"/>
          <w:szCs w:val="20"/>
          <w:lang w:val="es-ES_tradnl"/>
        </w:rPr>
        <w:t xml:space="preserve"> y contextualizan</w:t>
      </w:r>
      <w:r w:rsidR="00DC334D" w:rsidRPr="005C38EE">
        <w:rPr>
          <w:rFonts w:asciiTheme="majorHAnsi" w:hAnsiTheme="majorHAnsi"/>
          <w:sz w:val="20"/>
          <w:szCs w:val="20"/>
          <w:lang w:val="es-ES_tradnl"/>
        </w:rPr>
        <w:t xml:space="preserve"> en detalle</w:t>
      </w:r>
      <w:r w:rsidR="000E3373" w:rsidRPr="005C38EE">
        <w:rPr>
          <w:rFonts w:asciiTheme="majorHAnsi" w:hAnsiTheme="majorHAnsi"/>
          <w:sz w:val="20"/>
          <w:szCs w:val="20"/>
          <w:lang w:val="es-ES_tradnl"/>
        </w:rPr>
        <w:t xml:space="preserve"> lo </w:t>
      </w:r>
      <w:r w:rsidR="00DC334D" w:rsidRPr="005C38EE">
        <w:rPr>
          <w:rFonts w:asciiTheme="majorHAnsi" w:hAnsiTheme="majorHAnsi"/>
          <w:sz w:val="20"/>
          <w:szCs w:val="20"/>
          <w:lang w:val="es-ES_tradnl"/>
        </w:rPr>
        <w:t xml:space="preserve">ocurrido describiendo un entorno </w:t>
      </w:r>
      <w:r w:rsidR="000E3373" w:rsidRPr="005C38EE">
        <w:rPr>
          <w:rFonts w:asciiTheme="majorHAnsi" w:hAnsiTheme="majorHAnsi"/>
          <w:sz w:val="20"/>
          <w:szCs w:val="20"/>
          <w:lang w:val="es-ES_tradnl"/>
        </w:rPr>
        <w:t>social, jurídico y político lesivo de sus derechos a la igualdad, a la familia, a la privacidad y a la protección judicial.</w:t>
      </w:r>
    </w:p>
    <w:p w14:paraId="69895913" w14:textId="520BF925" w:rsidR="000E3373" w:rsidRPr="005C38EE" w:rsidRDefault="007E253C" w:rsidP="002E73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C38EE">
        <w:rPr>
          <w:rFonts w:asciiTheme="majorHAnsi" w:hAnsiTheme="majorHAnsi"/>
          <w:sz w:val="20"/>
          <w:szCs w:val="20"/>
          <w:lang w:val="es-ES_tradnl"/>
        </w:rPr>
        <w:t>5</w:t>
      </w:r>
      <w:r w:rsidR="002E7346" w:rsidRPr="005C38EE">
        <w:rPr>
          <w:rFonts w:asciiTheme="majorHAnsi" w:hAnsiTheme="majorHAnsi"/>
          <w:sz w:val="20"/>
          <w:szCs w:val="20"/>
          <w:lang w:val="es-ES_tradnl"/>
        </w:rPr>
        <w:t xml:space="preserve">. </w:t>
      </w:r>
      <w:r w:rsidR="006C591C" w:rsidRPr="005C38EE">
        <w:rPr>
          <w:rFonts w:asciiTheme="majorHAnsi" w:hAnsiTheme="majorHAnsi"/>
          <w:sz w:val="20"/>
          <w:szCs w:val="20"/>
          <w:lang w:val="es-ES_tradnl"/>
        </w:rPr>
        <w:tab/>
      </w:r>
      <w:r w:rsidR="002E7346" w:rsidRPr="005C38EE">
        <w:rPr>
          <w:rFonts w:asciiTheme="majorHAnsi" w:hAnsiTheme="majorHAnsi"/>
          <w:sz w:val="20"/>
          <w:szCs w:val="20"/>
          <w:lang w:val="es-ES_tradnl"/>
        </w:rPr>
        <w:t>En su contestación, el Estado alega que la petición se debe declarar inadmisible por falta de agotamiento de los recursos internos, y porque no caracteriza</w:t>
      </w:r>
      <w:r w:rsidR="00AB174B" w:rsidRPr="005C38EE">
        <w:rPr>
          <w:rFonts w:asciiTheme="majorHAnsi" w:hAnsiTheme="majorHAnsi"/>
          <w:sz w:val="20"/>
          <w:szCs w:val="20"/>
          <w:lang w:val="es-ES_tradnl"/>
        </w:rPr>
        <w:t>ría</w:t>
      </w:r>
      <w:r w:rsidR="002E7346" w:rsidRPr="005C38EE">
        <w:rPr>
          <w:rFonts w:asciiTheme="majorHAnsi" w:hAnsiTheme="majorHAnsi"/>
          <w:sz w:val="20"/>
          <w:szCs w:val="20"/>
          <w:lang w:val="es-ES_tradnl"/>
        </w:rPr>
        <w:t xml:space="preserve"> violaciones de los derechos humanos. </w:t>
      </w:r>
      <w:r w:rsidR="00110E5C" w:rsidRPr="005C38EE">
        <w:rPr>
          <w:rFonts w:asciiTheme="majorHAnsi" w:hAnsiTheme="majorHAnsi"/>
          <w:sz w:val="20"/>
          <w:szCs w:val="20"/>
          <w:lang w:val="es-ES_tradnl"/>
        </w:rPr>
        <w:t>En forma preliminar, afirma que ni la Convención Americana ni el Reglamento de la CIDH prevén la figura de los co</w:t>
      </w:r>
      <w:r w:rsidR="006C591C" w:rsidRPr="005C38EE">
        <w:rPr>
          <w:rFonts w:asciiTheme="majorHAnsi" w:hAnsiTheme="majorHAnsi"/>
          <w:sz w:val="20"/>
          <w:szCs w:val="20"/>
          <w:lang w:val="es-ES_tradnl"/>
        </w:rPr>
        <w:t>-</w:t>
      </w:r>
      <w:r w:rsidR="00110E5C" w:rsidRPr="005C38EE">
        <w:rPr>
          <w:rFonts w:asciiTheme="majorHAnsi" w:hAnsiTheme="majorHAnsi"/>
          <w:sz w:val="20"/>
          <w:szCs w:val="20"/>
          <w:lang w:val="es-ES_tradnl"/>
        </w:rPr>
        <w:t xml:space="preserve">peticionarios, por lo cual solicita que no se acepte la calidad en la que se han presentado los distintos abogados que presentaron la petición conjuntamente con las presuntas víctimas: </w:t>
      </w:r>
      <w:r w:rsidR="00110E5C" w:rsidRPr="005C38EE">
        <w:rPr>
          <w:rFonts w:asciiTheme="majorHAnsi" w:hAnsiTheme="majorHAnsi"/>
          <w:i/>
          <w:iCs/>
          <w:sz w:val="20"/>
          <w:szCs w:val="20"/>
          <w:lang w:val="es-ES_tradnl"/>
        </w:rPr>
        <w:t>“el Estado ecuatoriano objeta que las personas anteriormente referidas posean la calidad de co-peticionarios, dado que esta condición no se encuentra determinada en las reglas que integran el SIDH”</w:t>
      </w:r>
      <w:r w:rsidR="00110E5C" w:rsidRPr="005C38EE">
        <w:rPr>
          <w:rFonts w:asciiTheme="majorHAnsi" w:hAnsiTheme="majorHAnsi"/>
          <w:sz w:val="20"/>
          <w:szCs w:val="20"/>
          <w:lang w:val="es-ES_tradnl"/>
        </w:rPr>
        <w:t>. Por otra parte, afirma que la parte peticionaria ha desconocido la naturaleza de la fase de admisibilidad de este procedimiento interamericano, y las normas que la rigen, al presentar</w:t>
      </w:r>
      <w:r w:rsidR="009B18CF" w:rsidRPr="005C38EE">
        <w:rPr>
          <w:rFonts w:asciiTheme="majorHAnsi" w:hAnsiTheme="majorHAnsi"/>
          <w:sz w:val="20"/>
          <w:szCs w:val="20"/>
          <w:lang w:val="es-ES_tradnl"/>
        </w:rPr>
        <w:t xml:space="preserve"> </w:t>
      </w:r>
      <w:r w:rsidR="00A963AD" w:rsidRPr="005C38EE">
        <w:rPr>
          <w:rFonts w:asciiTheme="majorHAnsi" w:hAnsiTheme="majorHAnsi"/>
          <w:sz w:val="20"/>
          <w:szCs w:val="20"/>
          <w:lang w:val="es-ES_tradnl"/>
        </w:rPr>
        <w:t xml:space="preserve">en su petición inicial </w:t>
      </w:r>
      <w:r w:rsidR="00110E5C" w:rsidRPr="005C38EE">
        <w:rPr>
          <w:rFonts w:asciiTheme="majorHAnsi" w:hAnsiTheme="majorHAnsi"/>
          <w:sz w:val="20"/>
          <w:szCs w:val="20"/>
          <w:lang w:val="es-ES_tradnl"/>
        </w:rPr>
        <w:t>diversos argumentos de fondo atinentes a los derechos que considera violados y las razones por las cuales se estiman vulnerados.</w:t>
      </w:r>
    </w:p>
    <w:p w14:paraId="150AA605" w14:textId="49FAAAFF" w:rsidR="00110E5C" w:rsidRPr="005C38EE" w:rsidRDefault="007E253C" w:rsidP="002E73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C38EE">
        <w:rPr>
          <w:rFonts w:asciiTheme="majorHAnsi" w:hAnsiTheme="majorHAnsi"/>
          <w:sz w:val="20"/>
          <w:szCs w:val="20"/>
          <w:lang w:val="es-ES_tradnl"/>
        </w:rPr>
        <w:t>6</w:t>
      </w:r>
      <w:r w:rsidR="00110E5C" w:rsidRPr="005C38EE">
        <w:rPr>
          <w:rFonts w:asciiTheme="majorHAnsi" w:hAnsiTheme="majorHAnsi"/>
          <w:sz w:val="20"/>
          <w:szCs w:val="20"/>
          <w:lang w:val="es-ES_tradnl"/>
        </w:rPr>
        <w:t xml:space="preserve">. </w:t>
      </w:r>
      <w:r w:rsidRPr="005C38EE">
        <w:rPr>
          <w:rFonts w:asciiTheme="majorHAnsi" w:hAnsiTheme="majorHAnsi"/>
          <w:sz w:val="20"/>
          <w:szCs w:val="20"/>
          <w:lang w:val="es-ES_tradnl"/>
        </w:rPr>
        <w:tab/>
      </w:r>
      <w:r w:rsidR="009B18CF" w:rsidRPr="005C38EE">
        <w:rPr>
          <w:rFonts w:asciiTheme="majorHAnsi" w:hAnsiTheme="majorHAnsi"/>
          <w:sz w:val="20"/>
          <w:szCs w:val="20"/>
          <w:lang w:val="es-ES_tradnl"/>
        </w:rPr>
        <w:t xml:space="preserve">En cuanto a la falta de caracterización de violaciones de la Convención Americana, el Estado afirma que la petición se sustenta </w:t>
      </w:r>
      <w:r w:rsidR="00A963AD" w:rsidRPr="005C38EE">
        <w:rPr>
          <w:rFonts w:asciiTheme="majorHAnsi" w:hAnsiTheme="majorHAnsi"/>
          <w:sz w:val="20"/>
          <w:szCs w:val="20"/>
          <w:lang w:val="es-ES_tradnl"/>
        </w:rPr>
        <w:t xml:space="preserve">meramente </w:t>
      </w:r>
      <w:r w:rsidR="009B18CF" w:rsidRPr="005C38EE">
        <w:rPr>
          <w:rFonts w:asciiTheme="majorHAnsi" w:hAnsiTheme="majorHAnsi"/>
          <w:sz w:val="20"/>
          <w:szCs w:val="20"/>
          <w:lang w:val="es-ES_tradnl"/>
        </w:rPr>
        <w:t xml:space="preserve">en la inconformidad de los peticionarios con los resultados obtenidos tras el desarrollo de una acción constitucional. Adicionalmente, el Estado señala varias afirmaciones contextuales efectuadas por el señor Falconí en su petición, para luego desmentirlas; por ejemplo, el Estado </w:t>
      </w:r>
      <w:r w:rsidR="009B18CF" w:rsidRPr="005C38EE">
        <w:rPr>
          <w:rFonts w:asciiTheme="majorHAnsi" w:hAnsiTheme="majorHAnsi"/>
          <w:sz w:val="20"/>
          <w:szCs w:val="20"/>
          <w:lang w:val="es-ES_tradnl"/>
        </w:rPr>
        <w:lastRenderedPageBreak/>
        <w:t>refuta las razones</w:t>
      </w:r>
      <w:r w:rsidR="00A963AD" w:rsidRPr="005C38EE">
        <w:rPr>
          <w:rFonts w:asciiTheme="majorHAnsi" w:hAnsiTheme="majorHAnsi"/>
          <w:sz w:val="20"/>
          <w:szCs w:val="20"/>
          <w:lang w:val="es-ES_tradnl"/>
        </w:rPr>
        <w:t xml:space="preserve"> personales</w:t>
      </w:r>
      <w:r w:rsidR="009B18CF" w:rsidRPr="005C38EE">
        <w:rPr>
          <w:rFonts w:asciiTheme="majorHAnsi" w:hAnsiTheme="majorHAnsi"/>
          <w:sz w:val="20"/>
          <w:szCs w:val="20"/>
          <w:lang w:val="es-ES_tradnl"/>
        </w:rPr>
        <w:t xml:space="preserve"> que </w:t>
      </w:r>
      <w:r w:rsidR="00A963AD" w:rsidRPr="005C38EE">
        <w:rPr>
          <w:rFonts w:asciiTheme="majorHAnsi" w:hAnsiTheme="majorHAnsi"/>
          <w:sz w:val="20"/>
          <w:szCs w:val="20"/>
          <w:lang w:val="es-ES_tradnl"/>
        </w:rPr>
        <w:t xml:space="preserve">el señor Falconí afirma que lo motivaron a </w:t>
      </w:r>
      <w:r w:rsidR="009B18CF" w:rsidRPr="005C38EE">
        <w:rPr>
          <w:rFonts w:asciiTheme="majorHAnsi" w:hAnsiTheme="majorHAnsi"/>
          <w:sz w:val="20"/>
          <w:szCs w:val="20"/>
          <w:lang w:val="es-ES_tradnl"/>
        </w:rPr>
        <w:t xml:space="preserve">migrar, </w:t>
      </w:r>
      <w:r w:rsidR="00A963AD" w:rsidRPr="005C38EE">
        <w:rPr>
          <w:rFonts w:asciiTheme="majorHAnsi" w:hAnsiTheme="majorHAnsi"/>
          <w:sz w:val="20"/>
          <w:szCs w:val="20"/>
          <w:lang w:val="es-ES_tradnl"/>
        </w:rPr>
        <w:t xml:space="preserve">y controvierte </w:t>
      </w:r>
      <w:r w:rsidR="009B18CF" w:rsidRPr="005C38EE">
        <w:rPr>
          <w:rFonts w:asciiTheme="majorHAnsi" w:hAnsiTheme="majorHAnsi"/>
          <w:sz w:val="20"/>
          <w:szCs w:val="20"/>
          <w:lang w:val="es-ES_tradnl"/>
        </w:rPr>
        <w:t>que en el Ecuador su proyecto de vida se hubiese visto frustrado por un entorno discriminatorio en razón de su orientación sexual, proposiciones ante las cuales el Estado afirma</w:t>
      </w:r>
      <w:r w:rsidR="00A963AD" w:rsidRPr="005C38EE">
        <w:rPr>
          <w:rFonts w:asciiTheme="majorHAnsi" w:hAnsiTheme="majorHAnsi"/>
          <w:sz w:val="20"/>
          <w:szCs w:val="20"/>
          <w:lang w:val="es-ES_tradnl"/>
        </w:rPr>
        <w:t xml:space="preserve"> adicionalmente</w:t>
      </w:r>
      <w:r w:rsidR="009B18CF" w:rsidRPr="005C38EE">
        <w:rPr>
          <w:rFonts w:asciiTheme="majorHAnsi" w:hAnsiTheme="majorHAnsi"/>
          <w:sz w:val="20"/>
          <w:szCs w:val="20"/>
          <w:lang w:val="es-ES_tradnl"/>
        </w:rPr>
        <w:t xml:space="preserve"> que se trata de alegatos subjetivos que no demuestran vulneración de derechos alguna. En la misma línea, afirma que </w:t>
      </w:r>
      <w:r w:rsidR="009B18CF" w:rsidRPr="005C38EE">
        <w:rPr>
          <w:rFonts w:asciiTheme="majorHAnsi" w:hAnsiTheme="majorHAnsi"/>
          <w:i/>
          <w:iCs/>
          <w:sz w:val="20"/>
          <w:szCs w:val="20"/>
          <w:lang w:val="es-ES_tradnl"/>
        </w:rPr>
        <w:t>“no se ha probado que el Estado haya sido responsable de algún tipo de agresión en contra del señor Falconí. Tal como lo refiere el peticionario, su desplazamiento se relacionó con su proy</w:t>
      </w:r>
      <w:r w:rsidRPr="005C38EE">
        <w:rPr>
          <w:rFonts w:asciiTheme="majorHAnsi" w:hAnsiTheme="majorHAnsi"/>
          <w:i/>
          <w:iCs/>
          <w:sz w:val="20"/>
          <w:szCs w:val="20"/>
          <w:lang w:val="es-ES_tradnl"/>
        </w:rPr>
        <w:t>ecto de vida, en el cual el E</w:t>
      </w:r>
      <w:r w:rsidR="009B18CF" w:rsidRPr="005C38EE">
        <w:rPr>
          <w:rFonts w:asciiTheme="majorHAnsi" w:hAnsiTheme="majorHAnsi"/>
          <w:i/>
          <w:iCs/>
          <w:sz w:val="20"/>
          <w:szCs w:val="20"/>
          <w:lang w:val="es-ES_tradnl"/>
        </w:rPr>
        <w:t>stado no ha tenido injerencia alguna”</w:t>
      </w:r>
      <w:r w:rsidR="009B18CF" w:rsidRPr="005C38EE">
        <w:rPr>
          <w:rFonts w:asciiTheme="majorHAnsi" w:hAnsiTheme="majorHAnsi"/>
          <w:sz w:val="20"/>
          <w:szCs w:val="20"/>
          <w:lang w:val="es-ES_tradnl"/>
        </w:rPr>
        <w:t>; y señala que no hay registro de que</w:t>
      </w:r>
      <w:r w:rsidR="00A963AD" w:rsidRPr="005C38EE">
        <w:rPr>
          <w:rFonts w:asciiTheme="majorHAnsi" w:hAnsiTheme="majorHAnsi"/>
          <w:sz w:val="20"/>
          <w:szCs w:val="20"/>
          <w:lang w:val="es-ES_tradnl"/>
        </w:rPr>
        <w:t>,</w:t>
      </w:r>
      <w:r w:rsidR="009B18CF" w:rsidRPr="005C38EE">
        <w:rPr>
          <w:rFonts w:asciiTheme="majorHAnsi" w:hAnsiTheme="majorHAnsi"/>
          <w:sz w:val="20"/>
          <w:szCs w:val="20"/>
          <w:lang w:val="es-ES_tradnl"/>
        </w:rPr>
        <w:t xml:space="preserve"> ante agresiones sufridas en territorio ecuatoriano, el señor Falconí hubiese interpuesto alguna denuncia</w:t>
      </w:r>
      <w:r w:rsidR="00A963AD" w:rsidRPr="005C38EE">
        <w:rPr>
          <w:rFonts w:asciiTheme="majorHAnsi" w:hAnsiTheme="majorHAnsi"/>
          <w:sz w:val="20"/>
          <w:szCs w:val="20"/>
          <w:lang w:val="es-ES_tradnl"/>
        </w:rPr>
        <w:t xml:space="preserve"> penal, pudiendo hacerlo</w:t>
      </w:r>
      <w:r w:rsidR="009B18CF" w:rsidRPr="005C38EE">
        <w:rPr>
          <w:rFonts w:asciiTheme="majorHAnsi" w:hAnsiTheme="majorHAnsi"/>
          <w:sz w:val="20"/>
          <w:szCs w:val="20"/>
          <w:lang w:val="es-ES_tradnl"/>
        </w:rPr>
        <w:t>. El Estado asevera que el proyecto de vida del señor Falconí no ha sido frustrado, y se refiere a distintos aspectos de su desempeño profesional para demostrarlo. A continuación, el Estado expone diversos argumentos sustantivos sobre el fondo del presente asunto, a saber, la negativa de las autoridades registrales ecuatorianas a inscribir el matrimonio del señor Falconí y el señor Pezzopane por ser incompatibles con la definición legal de dicha figura en el Código Civil y demás reglas aplicables</w:t>
      </w:r>
      <w:r w:rsidR="00A963AD" w:rsidRPr="005C38EE">
        <w:rPr>
          <w:rFonts w:asciiTheme="majorHAnsi" w:hAnsiTheme="majorHAnsi"/>
          <w:sz w:val="20"/>
          <w:szCs w:val="20"/>
          <w:lang w:val="es-ES_tradnl"/>
        </w:rPr>
        <w:t>, y niega que haya sido un acto de discriminación</w:t>
      </w:r>
      <w:r w:rsidR="009B18CF" w:rsidRPr="005C38EE">
        <w:rPr>
          <w:rFonts w:asciiTheme="majorHAnsi" w:hAnsiTheme="majorHAnsi"/>
          <w:sz w:val="20"/>
          <w:szCs w:val="20"/>
          <w:lang w:val="es-ES_tradnl"/>
        </w:rPr>
        <w:t xml:space="preserve">. Finalmente, afirma que en el curso del proceso constitucional de protección iniciado por el peticionario no se desconocieron sus garantías judiciales, puesto que </w:t>
      </w:r>
      <w:r w:rsidR="00A963AD" w:rsidRPr="005C38EE">
        <w:rPr>
          <w:rFonts w:asciiTheme="majorHAnsi" w:hAnsiTheme="majorHAnsi"/>
          <w:sz w:val="20"/>
          <w:szCs w:val="20"/>
          <w:lang w:val="es-ES_tradnl"/>
        </w:rPr>
        <w:t xml:space="preserve">el mismo </w:t>
      </w:r>
      <w:r w:rsidR="009B18CF" w:rsidRPr="005C38EE">
        <w:rPr>
          <w:rFonts w:asciiTheme="majorHAnsi" w:hAnsiTheme="majorHAnsi"/>
          <w:sz w:val="20"/>
          <w:szCs w:val="20"/>
          <w:lang w:val="es-ES_tradnl"/>
        </w:rPr>
        <w:t xml:space="preserve">se sustanció bajo la normativa constitucional y legal sobre la acción de protección. Al respecto presenta nuevos </w:t>
      </w:r>
      <w:r w:rsidR="00A61D93" w:rsidRPr="005C38EE">
        <w:rPr>
          <w:rFonts w:asciiTheme="majorHAnsi" w:hAnsiTheme="majorHAnsi"/>
          <w:sz w:val="20"/>
          <w:szCs w:val="20"/>
          <w:lang w:val="es-ES_tradnl"/>
        </w:rPr>
        <w:t xml:space="preserve">y extensos </w:t>
      </w:r>
      <w:r w:rsidR="009B18CF" w:rsidRPr="005C38EE">
        <w:rPr>
          <w:rFonts w:asciiTheme="majorHAnsi" w:hAnsiTheme="majorHAnsi"/>
          <w:sz w:val="20"/>
          <w:szCs w:val="20"/>
          <w:lang w:val="es-ES_tradnl"/>
        </w:rPr>
        <w:t xml:space="preserve">argumentos de fondo, y califica los alegatos del peticionario como meras apreciaciones subjetivas. </w:t>
      </w:r>
    </w:p>
    <w:p w14:paraId="3F2D2B27" w14:textId="0C3F96D8" w:rsidR="00A61D93" w:rsidRPr="005C38EE" w:rsidRDefault="007E253C" w:rsidP="002E73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C38EE">
        <w:rPr>
          <w:rFonts w:asciiTheme="majorHAnsi" w:hAnsiTheme="majorHAnsi"/>
          <w:sz w:val="20"/>
          <w:szCs w:val="20"/>
          <w:lang w:val="es-ES_tradnl"/>
        </w:rPr>
        <w:t>7</w:t>
      </w:r>
      <w:r w:rsidR="00A61D93" w:rsidRPr="005C38EE">
        <w:rPr>
          <w:rFonts w:asciiTheme="majorHAnsi" w:hAnsiTheme="majorHAnsi"/>
          <w:sz w:val="20"/>
          <w:szCs w:val="20"/>
          <w:lang w:val="es-ES_tradnl"/>
        </w:rPr>
        <w:t xml:space="preserve">. </w:t>
      </w:r>
      <w:r w:rsidRPr="005C38EE">
        <w:rPr>
          <w:rFonts w:asciiTheme="majorHAnsi" w:hAnsiTheme="majorHAnsi"/>
          <w:sz w:val="20"/>
          <w:szCs w:val="20"/>
          <w:lang w:val="es-ES_tradnl"/>
        </w:rPr>
        <w:tab/>
      </w:r>
      <w:r w:rsidR="00A61D93" w:rsidRPr="005C38EE">
        <w:rPr>
          <w:rFonts w:asciiTheme="majorHAnsi" w:hAnsiTheme="majorHAnsi"/>
          <w:sz w:val="20"/>
          <w:szCs w:val="20"/>
          <w:lang w:val="es-ES_tradnl"/>
        </w:rPr>
        <w:t xml:space="preserve">En cuanto a la falta de agotamiento de los recursos internos, el Estado afirma que </w:t>
      </w:r>
      <w:r w:rsidR="00B82821" w:rsidRPr="005C38EE">
        <w:rPr>
          <w:rFonts w:asciiTheme="majorHAnsi" w:hAnsiTheme="majorHAnsi"/>
          <w:sz w:val="20"/>
          <w:szCs w:val="20"/>
          <w:lang w:val="es-ES_tradnl"/>
        </w:rPr>
        <w:t xml:space="preserve">los peticionarios debieron haber ejercido la acción extraordinaria de protección para ventilar sus </w:t>
      </w:r>
      <w:r w:rsidR="00A61D93" w:rsidRPr="005C38EE">
        <w:rPr>
          <w:rFonts w:asciiTheme="majorHAnsi" w:hAnsiTheme="majorHAnsi"/>
          <w:sz w:val="20"/>
          <w:szCs w:val="20"/>
          <w:lang w:val="es-ES_tradnl"/>
        </w:rPr>
        <w:t>objeciones frente a las sentencias que resolvieron en primera y segunda instancia la acción constitucional de protección interpuesta</w:t>
      </w:r>
      <w:r w:rsidR="00B82821" w:rsidRPr="005C38EE">
        <w:rPr>
          <w:rFonts w:asciiTheme="majorHAnsi" w:hAnsiTheme="majorHAnsi"/>
          <w:sz w:val="20"/>
          <w:szCs w:val="20"/>
          <w:lang w:val="es-ES_tradnl"/>
        </w:rPr>
        <w:t>. El Estado explica que l</w:t>
      </w:r>
      <w:r w:rsidR="00A61D93" w:rsidRPr="005C38EE">
        <w:rPr>
          <w:rFonts w:asciiTheme="majorHAnsi" w:hAnsiTheme="majorHAnsi"/>
          <w:sz w:val="20"/>
          <w:szCs w:val="20"/>
          <w:lang w:val="es-ES_tradnl"/>
        </w:rPr>
        <w:t xml:space="preserve">a acción extraordinaria de protección, prevista en </w:t>
      </w:r>
      <w:r w:rsidRPr="005C38EE">
        <w:rPr>
          <w:rFonts w:asciiTheme="majorHAnsi" w:hAnsiTheme="majorHAnsi"/>
          <w:sz w:val="20"/>
          <w:szCs w:val="20"/>
          <w:lang w:val="es-ES_tradnl"/>
        </w:rPr>
        <w:t>el derecho interno</w:t>
      </w:r>
      <w:r w:rsidR="00B82821" w:rsidRPr="005C38EE">
        <w:rPr>
          <w:rFonts w:asciiTheme="majorHAnsi" w:hAnsiTheme="majorHAnsi"/>
          <w:sz w:val="20"/>
          <w:szCs w:val="20"/>
          <w:lang w:val="es-ES_tradnl"/>
        </w:rPr>
        <w:t>,</w:t>
      </w:r>
      <w:r w:rsidR="00A61D93" w:rsidRPr="005C38EE">
        <w:rPr>
          <w:rFonts w:asciiTheme="majorHAnsi" w:hAnsiTheme="majorHAnsi"/>
          <w:sz w:val="20"/>
          <w:szCs w:val="20"/>
          <w:lang w:val="es-ES_tradnl"/>
        </w:rPr>
        <w:t xml:space="preserve"> </w:t>
      </w:r>
      <w:r w:rsidR="00B82821" w:rsidRPr="005C38EE">
        <w:rPr>
          <w:rFonts w:asciiTheme="majorHAnsi" w:hAnsiTheme="majorHAnsi"/>
          <w:sz w:val="20"/>
          <w:szCs w:val="20"/>
          <w:lang w:val="es-ES_tradnl"/>
        </w:rPr>
        <w:t xml:space="preserve">tiene la función específica de permitir </w:t>
      </w:r>
      <w:r w:rsidR="00A61D93" w:rsidRPr="005C38EE">
        <w:rPr>
          <w:rFonts w:asciiTheme="majorHAnsi" w:hAnsiTheme="majorHAnsi"/>
          <w:sz w:val="20"/>
          <w:szCs w:val="20"/>
          <w:lang w:val="es-ES_tradnl"/>
        </w:rPr>
        <w:t xml:space="preserve">la revisión de </w:t>
      </w:r>
      <w:r w:rsidR="00B82821" w:rsidRPr="005C38EE">
        <w:rPr>
          <w:rFonts w:asciiTheme="majorHAnsi" w:hAnsiTheme="majorHAnsi"/>
          <w:sz w:val="20"/>
          <w:szCs w:val="20"/>
          <w:lang w:val="es-ES_tradnl"/>
        </w:rPr>
        <w:t xml:space="preserve">las </w:t>
      </w:r>
      <w:r w:rsidR="00A61D93" w:rsidRPr="005C38EE">
        <w:rPr>
          <w:rFonts w:asciiTheme="majorHAnsi" w:hAnsiTheme="majorHAnsi"/>
          <w:sz w:val="20"/>
          <w:szCs w:val="20"/>
          <w:lang w:val="es-ES_tradnl"/>
        </w:rPr>
        <w:t>sentencias judiciales que se consider</w:t>
      </w:r>
      <w:r w:rsidR="00B82821" w:rsidRPr="005C38EE">
        <w:rPr>
          <w:rFonts w:asciiTheme="majorHAnsi" w:hAnsiTheme="majorHAnsi"/>
          <w:sz w:val="20"/>
          <w:szCs w:val="20"/>
          <w:lang w:val="es-ES_tradnl"/>
        </w:rPr>
        <w:t>e</w:t>
      </w:r>
      <w:r w:rsidR="00A61D93" w:rsidRPr="005C38EE">
        <w:rPr>
          <w:rFonts w:asciiTheme="majorHAnsi" w:hAnsiTheme="majorHAnsi"/>
          <w:sz w:val="20"/>
          <w:szCs w:val="20"/>
          <w:lang w:val="es-ES_tradnl"/>
        </w:rPr>
        <w:t>n violatorias de los derechos fundamentales.</w:t>
      </w:r>
    </w:p>
    <w:p w14:paraId="7E8A9FFA" w14:textId="2F9C0BDA" w:rsidR="00A5692A" w:rsidRPr="005C38EE" w:rsidRDefault="00A5692A" w:rsidP="002E73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sz w:val="20"/>
          <w:szCs w:val="20"/>
          <w:lang w:val="es-ES_tradnl"/>
        </w:rPr>
      </w:pPr>
      <w:r w:rsidRPr="005C38EE">
        <w:rPr>
          <w:rFonts w:asciiTheme="majorHAnsi" w:hAnsiTheme="majorHAnsi"/>
          <w:i/>
          <w:sz w:val="20"/>
          <w:szCs w:val="20"/>
          <w:lang w:val="es-ES_tradnl"/>
        </w:rPr>
        <w:t xml:space="preserve">Hechos nuevos aportados recientemente por las partes: </w:t>
      </w:r>
    </w:p>
    <w:p w14:paraId="580BBE0E" w14:textId="77777777" w:rsidR="00A5692A" w:rsidRPr="005C38EE" w:rsidRDefault="00A5692A" w:rsidP="002E73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C38EE">
        <w:rPr>
          <w:rFonts w:asciiTheme="majorHAnsi" w:hAnsiTheme="majorHAnsi"/>
          <w:sz w:val="20"/>
          <w:szCs w:val="20"/>
          <w:lang w:val="es-ES_tradnl"/>
        </w:rPr>
        <w:t>8</w:t>
      </w:r>
      <w:r w:rsidR="00F351A0" w:rsidRPr="005C38EE">
        <w:rPr>
          <w:rFonts w:asciiTheme="majorHAnsi" w:hAnsiTheme="majorHAnsi"/>
          <w:sz w:val="20"/>
          <w:szCs w:val="20"/>
          <w:lang w:val="es-ES_tradnl"/>
        </w:rPr>
        <w:t xml:space="preserve">. </w:t>
      </w:r>
      <w:r w:rsidRPr="005C38EE">
        <w:rPr>
          <w:rFonts w:asciiTheme="majorHAnsi" w:hAnsiTheme="majorHAnsi"/>
          <w:sz w:val="20"/>
          <w:szCs w:val="20"/>
          <w:lang w:val="es-ES_tradnl"/>
        </w:rPr>
        <w:tab/>
      </w:r>
      <w:r w:rsidR="00F351A0" w:rsidRPr="005C38EE">
        <w:rPr>
          <w:rFonts w:asciiTheme="majorHAnsi" w:hAnsiTheme="majorHAnsi"/>
          <w:sz w:val="20"/>
          <w:szCs w:val="20"/>
          <w:lang w:val="es-ES_tradnl"/>
        </w:rPr>
        <w:t xml:space="preserve">El 12 de junio de 2019, la Corte Constitucional del Ecuador declaró inconstitucional la disposición del Código Civil que definía el matrimonio como un vínculo entre un hombre y una mujer, y que fue invocada por las autoridades del Registro Civil para denegar la inscripción del matrimonio de los señores Falconí y Pezzopane. La parte peticionaria reportó esta decisión constitucional mediante memorial </w:t>
      </w:r>
      <w:r w:rsidR="00B82821" w:rsidRPr="005C38EE">
        <w:rPr>
          <w:rFonts w:asciiTheme="majorHAnsi" w:hAnsiTheme="majorHAnsi"/>
          <w:sz w:val="20"/>
          <w:szCs w:val="20"/>
          <w:lang w:val="es-ES_tradnl"/>
        </w:rPr>
        <w:t xml:space="preserve">dirigido a la CIDH </w:t>
      </w:r>
      <w:r w:rsidR="00F351A0" w:rsidRPr="005C38EE">
        <w:rPr>
          <w:rFonts w:asciiTheme="majorHAnsi" w:hAnsiTheme="majorHAnsi"/>
          <w:sz w:val="20"/>
          <w:szCs w:val="20"/>
          <w:lang w:val="es-ES_tradnl"/>
        </w:rPr>
        <w:t xml:space="preserve">el 23 de abril de 2020, y precisó que </w:t>
      </w:r>
      <w:r w:rsidR="00F351A0" w:rsidRPr="005C38EE">
        <w:rPr>
          <w:rFonts w:asciiTheme="majorHAnsi" w:hAnsiTheme="majorHAnsi"/>
          <w:i/>
          <w:iCs/>
          <w:sz w:val="20"/>
          <w:szCs w:val="20"/>
          <w:lang w:val="es-ES_tradnl"/>
        </w:rPr>
        <w:t>“a pesar de que esta sentencia reconozca el matrimonio igualitario en el Ecuador, los peticionarios deseamos continuar con la tramitación de la presente petición, con miras a obtener una reparación integral por las vulneraciones a los derechos humanos sufridas durante aproximadamente 7 años, relacionadas con la imposibilidad de celebrar nuestro matrimonio en Ecuador”</w:t>
      </w:r>
      <w:r w:rsidR="00F351A0" w:rsidRPr="005C38EE">
        <w:rPr>
          <w:rFonts w:asciiTheme="majorHAnsi" w:hAnsiTheme="majorHAnsi"/>
          <w:sz w:val="20"/>
          <w:szCs w:val="20"/>
          <w:lang w:val="es-ES_tradnl"/>
        </w:rPr>
        <w:t xml:space="preserve">. </w:t>
      </w:r>
    </w:p>
    <w:p w14:paraId="71943A3C" w14:textId="6E2638A1" w:rsidR="00A61D93" w:rsidRPr="005C38EE" w:rsidRDefault="00A5692A" w:rsidP="002E73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C38EE">
        <w:rPr>
          <w:rFonts w:asciiTheme="majorHAnsi" w:hAnsiTheme="majorHAnsi"/>
          <w:sz w:val="20"/>
          <w:szCs w:val="20"/>
          <w:lang w:val="es-ES_tradnl"/>
        </w:rPr>
        <w:t>9.</w:t>
      </w:r>
      <w:r w:rsidRPr="005C38EE">
        <w:rPr>
          <w:rFonts w:asciiTheme="majorHAnsi" w:hAnsiTheme="majorHAnsi"/>
          <w:sz w:val="20"/>
          <w:szCs w:val="20"/>
          <w:lang w:val="es-ES_tradnl"/>
        </w:rPr>
        <w:tab/>
      </w:r>
      <w:r w:rsidR="00F351A0" w:rsidRPr="005C38EE">
        <w:rPr>
          <w:rFonts w:asciiTheme="majorHAnsi" w:hAnsiTheme="majorHAnsi"/>
          <w:sz w:val="20"/>
          <w:szCs w:val="20"/>
          <w:lang w:val="es-ES_tradnl"/>
        </w:rPr>
        <w:t xml:space="preserve">El Estado, por su parte, también informó a la CIDH sobre la adopción de este fallo en comunicación del 22 de junio de 2020, y solicitó que en consecuencia se declare inadmisible la petición al haberse presentado un hecho sobreviniente que tuvo por efecto dejarla sin objeto: </w:t>
      </w:r>
      <w:r w:rsidR="00F351A0" w:rsidRPr="005C38EE">
        <w:rPr>
          <w:rFonts w:asciiTheme="majorHAnsi" w:hAnsiTheme="majorHAnsi"/>
          <w:i/>
          <w:iCs/>
          <w:sz w:val="20"/>
          <w:szCs w:val="20"/>
          <w:lang w:val="es-ES_tradnl"/>
        </w:rPr>
        <w:t>“las pretensiones de los peticionarios han sido satisfechas, a través del reconocimiento del matrimonio igualitario en Ecuador, lo que se traduce en la inexistencia actual del objeto litigioso, por un cambio sobreviniente que afecta la esencia misma del caso. (…) los motivos que iniciaron la presente petición han dejado de existir puesto que el mérito del asunto propuesto por los peticionarios ha sido satisfecho”</w:t>
      </w:r>
      <w:r w:rsidR="00F351A0" w:rsidRPr="005C38EE">
        <w:rPr>
          <w:rFonts w:asciiTheme="majorHAnsi" w:hAnsiTheme="majorHAnsi"/>
          <w:sz w:val="20"/>
          <w:szCs w:val="20"/>
          <w:lang w:val="es-ES_tradnl"/>
        </w:rPr>
        <w:t>.</w:t>
      </w:r>
    </w:p>
    <w:p w14:paraId="643745C8" w14:textId="77777777" w:rsidR="003239B8" w:rsidRPr="005C38EE" w:rsidRDefault="003239B8" w:rsidP="003239B8">
      <w:pPr>
        <w:spacing w:before="240" w:after="240"/>
        <w:ind w:firstLine="720"/>
        <w:jc w:val="both"/>
        <w:rPr>
          <w:rFonts w:asciiTheme="majorHAnsi" w:hAnsiTheme="majorHAnsi"/>
          <w:sz w:val="20"/>
          <w:szCs w:val="20"/>
          <w:lang w:val="es-ES_tradnl"/>
        </w:rPr>
      </w:pPr>
      <w:r w:rsidRPr="005C38EE">
        <w:rPr>
          <w:rFonts w:asciiTheme="majorHAnsi" w:eastAsia="Cambria" w:hAnsiTheme="majorHAnsi" w:cs="Cambria"/>
          <w:b/>
          <w:bCs/>
          <w:color w:val="000000"/>
          <w:sz w:val="20"/>
          <w:szCs w:val="20"/>
          <w:u w:color="000000"/>
          <w:lang w:val="es-ES_tradnl" w:eastAsia="es-ES"/>
        </w:rPr>
        <w:t>VI.</w:t>
      </w:r>
      <w:r w:rsidRPr="005C38EE">
        <w:rPr>
          <w:rFonts w:asciiTheme="majorHAnsi" w:eastAsia="Cambria" w:hAnsiTheme="majorHAnsi" w:cs="Cambria"/>
          <w:b/>
          <w:bCs/>
          <w:color w:val="000000"/>
          <w:sz w:val="20"/>
          <w:szCs w:val="20"/>
          <w:u w:color="000000"/>
          <w:lang w:val="es-ES_tradnl" w:eastAsia="es-ES"/>
        </w:rPr>
        <w:tab/>
      </w:r>
      <w:r w:rsidR="004A6A54" w:rsidRPr="005C38EE">
        <w:rPr>
          <w:rFonts w:asciiTheme="majorHAnsi" w:hAnsiTheme="majorHAnsi"/>
          <w:b/>
          <w:bCs/>
          <w:sz w:val="20"/>
          <w:szCs w:val="20"/>
          <w:lang w:val="es-ES_tradnl"/>
        </w:rPr>
        <w:t xml:space="preserve">ANÁLISIS DE </w:t>
      </w:r>
      <w:r w:rsidR="00C21FEF" w:rsidRPr="005C38EE">
        <w:rPr>
          <w:rFonts w:asciiTheme="majorHAnsi" w:hAnsiTheme="majorHAnsi"/>
          <w:b/>
          <w:sz w:val="20"/>
          <w:szCs w:val="20"/>
          <w:lang w:val="es-ES_tradnl"/>
        </w:rPr>
        <w:t>AGOTAMIENTO DE LOS RECURSOS INTERNOS Y PLAZO DE PRESENTACIÓN</w:t>
      </w:r>
      <w:r w:rsidR="00C21FEF" w:rsidRPr="005C38EE">
        <w:rPr>
          <w:rFonts w:asciiTheme="majorHAnsi" w:eastAsia="Cambria" w:hAnsiTheme="majorHAnsi" w:cs="Cambria"/>
          <w:b/>
          <w:bCs/>
          <w:color w:val="000000"/>
          <w:sz w:val="20"/>
          <w:szCs w:val="20"/>
          <w:u w:color="000000"/>
          <w:lang w:val="es-ES_tradnl" w:eastAsia="es-ES"/>
        </w:rPr>
        <w:t xml:space="preserve"> </w:t>
      </w:r>
    </w:p>
    <w:p w14:paraId="26B1D6A9" w14:textId="27CA9886" w:rsidR="00D548E1" w:rsidRPr="005C38EE" w:rsidRDefault="00A5692A" w:rsidP="00D360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C38EE">
        <w:rPr>
          <w:rFonts w:asciiTheme="majorHAnsi" w:hAnsiTheme="majorHAnsi"/>
          <w:sz w:val="20"/>
          <w:szCs w:val="20"/>
          <w:lang w:val="es-ES_tradnl"/>
        </w:rPr>
        <w:t>10</w:t>
      </w:r>
      <w:r w:rsidR="00D36019" w:rsidRPr="005C38EE">
        <w:rPr>
          <w:rFonts w:asciiTheme="majorHAnsi" w:hAnsiTheme="majorHAnsi"/>
          <w:sz w:val="20"/>
          <w:szCs w:val="20"/>
          <w:lang w:val="es-ES_tradnl"/>
        </w:rPr>
        <w:t xml:space="preserve">. </w:t>
      </w:r>
      <w:r w:rsidRPr="005C38EE">
        <w:rPr>
          <w:rFonts w:asciiTheme="majorHAnsi" w:hAnsiTheme="majorHAnsi"/>
          <w:sz w:val="20"/>
          <w:szCs w:val="20"/>
          <w:lang w:val="es-ES_tradnl"/>
        </w:rPr>
        <w:tab/>
      </w:r>
      <w:r w:rsidR="00D548E1" w:rsidRPr="005C38EE">
        <w:rPr>
          <w:rFonts w:asciiTheme="majorHAnsi" w:hAnsiTheme="majorHAnsi"/>
          <w:sz w:val="20"/>
          <w:szCs w:val="20"/>
          <w:lang w:val="es-ES_tradnl"/>
        </w:rPr>
        <w:t>Como primera medida, la Comisión debe referirse a la solicitud del Estado de declarar improcedente la figura de los “co</w:t>
      </w:r>
      <w:r w:rsidR="007C4D49" w:rsidRPr="005C38EE">
        <w:rPr>
          <w:rFonts w:asciiTheme="majorHAnsi" w:hAnsiTheme="majorHAnsi"/>
          <w:sz w:val="20"/>
          <w:szCs w:val="20"/>
          <w:lang w:val="es-ES_tradnl"/>
        </w:rPr>
        <w:t>-</w:t>
      </w:r>
      <w:r w:rsidR="00D548E1" w:rsidRPr="005C38EE">
        <w:rPr>
          <w:rFonts w:asciiTheme="majorHAnsi" w:hAnsiTheme="majorHAnsi"/>
          <w:sz w:val="20"/>
          <w:szCs w:val="20"/>
          <w:lang w:val="es-ES_tradnl"/>
        </w:rPr>
        <w:t xml:space="preserve">peticionarios” por no estar prevista expresamente en las normas que rigen este procedimiento. El </w:t>
      </w:r>
      <w:r w:rsidR="00A23C8C">
        <w:rPr>
          <w:rFonts w:asciiTheme="majorHAnsi" w:hAnsiTheme="majorHAnsi"/>
          <w:sz w:val="20"/>
          <w:szCs w:val="20"/>
          <w:lang w:val="es-ES_tradnl"/>
        </w:rPr>
        <w:t>artículo</w:t>
      </w:r>
      <w:r w:rsidR="00D548E1" w:rsidRPr="005C38EE">
        <w:rPr>
          <w:rFonts w:asciiTheme="majorHAnsi" w:hAnsiTheme="majorHAnsi"/>
          <w:sz w:val="20"/>
          <w:szCs w:val="20"/>
          <w:lang w:val="es-ES_tradnl"/>
        </w:rPr>
        <w:t xml:space="preserve"> 44 de la Convención Americana es claro al disponer que </w:t>
      </w:r>
      <w:r w:rsidR="00D548E1" w:rsidRPr="005C38EE">
        <w:rPr>
          <w:rFonts w:asciiTheme="majorHAnsi" w:hAnsiTheme="majorHAnsi"/>
          <w:i/>
          <w:iCs/>
          <w:sz w:val="20"/>
          <w:szCs w:val="20"/>
          <w:lang w:val="es-ES_tradnl"/>
        </w:rPr>
        <w:t>“cualquier persona o grupo de personas”</w:t>
      </w:r>
      <w:r w:rsidR="00D548E1" w:rsidRPr="005C38EE">
        <w:rPr>
          <w:rFonts w:asciiTheme="majorHAnsi" w:hAnsiTheme="majorHAnsi"/>
          <w:sz w:val="20"/>
          <w:szCs w:val="20"/>
          <w:lang w:val="es-ES_tradnl"/>
        </w:rPr>
        <w:t xml:space="preserve"> puede presentar peticiones contentivas de denuncias o quejas por la violación de los derechos humanos en ella consagrados; esta disposición es replicada en el </w:t>
      </w:r>
      <w:r w:rsidR="00A23C8C">
        <w:rPr>
          <w:rFonts w:asciiTheme="majorHAnsi" w:hAnsiTheme="majorHAnsi"/>
          <w:sz w:val="20"/>
          <w:szCs w:val="20"/>
          <w:lang w:val="es-ES_tradnl"/>
        </w:rPr>
        <w:t>artículo</w:t>
      </w:r>
      <w:r w:rsidR="00D548E1" w:rsidRPr="005C38EE">
        <w:rPr>
          <w:rFonts w:asciiTheme="majorHAnsi" w:hAnsiTheme="majorHAnsi"/>
          <w:sz w:val="20"/>
          <w:szCs w:val="20"/>
          <w:lang w:val="es-ES_tradnl"/>
        </w:rPr>
        <w:t xml:space="preserve"> 23 del Reglamento de la CIDH. La parte peticionaria</w:t>
      </w:r>
      <w:r w:rsidR="00B82821" w:rsidRPr="005C38EE">
        <w:rPr>
          <w:rFonts w:asciiTheme="majorHAnsi" w:hAnsiTheme="majorHAnsi"/>
          <w:sz w:val="20"/>
          <w:szCs w:val="20"/>
          <w:lang w:val="es-ES_tradnl"/>
        </w:rPr>
        <w:t xml:space="preserve"> en este caso</w:t>
      </w:r>
      <w:r w:rsidR="00D548E1" w:rsidRPr="005C38EE">
        <w:rPr>
          <w:rFonts w:asciiTheme="majorHAnsi" w:hAnsiTheme="majorHAnsi"/>
          <w:sz w:val="20"/>
          <w:szCs w:val="20"/>
          <w:lang w:val="es-ES_tradnl"/>
        </w:rPr>
        <w:t xml:space="preserve"> está conformada por un grupo de personas que presentaron en forma conjunta su petición, para lo cual cuentan con legitimación activa</w:t>
      </w:r>
      <w:r w:rsidR="00B82821" w:rsidRPr="005C38EE">
        <w:rPr>
          <w:rFonts w:asciiTheme="majorHAnsi" w:hAnsiTheme="majorHAnsi"/>
          <w:sz w:val="20"/>
          <w:szCs w:val="20"/>
          <w:lang w:val="es-ES_tradnl"/>
        </w:rPr>
        <w:t>, tanto convencional como reglamentaria</w:t>
      </w:r>
      <w:r w:rsidR="00D548E1" w:rsidRPr="005C38EE">
        <w:rPr>
          <w:rFonts w:asciiTheme="majorHAnsi" w:hAnsiTheme="majorHAnsi"/>
          <w:sz w:val="20"/>
          <w:szCs w:val="20"/>
          <w:lang w:val="es-ES_tradnl"/>
        </w:rPr>
        <w:t xml:space="preserve">. </w:t>
      </w:r>
      <w:r w:rsidR="00B1434D" w:rsidRPr="005C38EE">
        <w:rPr>
          <w:rFonts w:asciiTheme="majorHAnsi" w:hAnsiTheme="majorHAnsi"/>
          <w:sz w:val="20"/>
          <w:szCs w:val="20"/>
          <w:lang w:val="es-ES_tradnl"/>
        </w:rPr>
        <w:t xml:space="preserve">En su </w:t>
      </w:r>
      <w:r w:rsidR="00C93129" w:rsidRPr="005C38EE">
        <w:rPr>
          <w:rFonts w:asciiTheme="majorHAnsi" w:hAnsiTheme="majorHAnsi"/>
          <w:sz w:val="20"/>
          <w:szCs w:val="20"/>
          <w:lang w:val="es-ES_tradnl"/>
        </w:rPr>
        <w:t>práctica consolidada, reflejada e</w:t>
      </w:r>
      <w:r w:rsidR="00D548E1" w:rsidRPr="005C38EE">
        <w:rPr>
          <w:rFonts w:asciiTheme="majorHAnsi" w:hAnsiTheme="majorHAnsi"/>
          <w:sz w:val="20"/>
          <w:szCs w:val="20"/>
          <w:lang w:val="es-ES_tradnl"/>
        </w:rPr>
        <w:t xml:space="preserve">n </w:t>
      </w:r>
      <w:r w:rsidR="00B82821" w:rsidRPr="005C38EE">
        <w:rPr>
          <w:rFonts w:asciiTheme="majorHAnsi" w:hAnsiTheme="majorHAnsi"/>
          <w:sz w:val="20"/>
          <w:szCs w:val="20"/>
          <w:lang w:val="es-ES_tradnl"/>
        </w:rPr>
        <w:t xml:space="preserve">un alto número de </w:t>
      </w:r>
      <w:r w:rsidR="00D548E1" w:rsidRPr="005C38EE">
        <w:rPr>
          <w:rFonts w:asciiTheme="majorHAnsi" w:hAnsiTheme="majorHAnsi"/>
          <w:sz w:val="20"/>
          <w:szCs w:val="20"/>
          <w:lang w:val="es-ES_tradnl"/>
        </w:rPr>
        <w:t>informes precedentes</w:t>
      </w:r>
      <w:r w:rsidR="00C93129" w:rsidRPr="005C38EE">
        <w:rPr>
          <w:rFonts w:asciiTheme="majorHAnsi" w:hAnsiTheme="majorHAnsi"/>
          <w:sz w:val="20"/>
          <w:szCs w:val="20"/>
          <w:lang w:val="es-ES_tradnl"/>
        </w:rPr>
        <w:t>,</w:t>
      </w:r>
      <w:r w:rsidR="00D548E1" w:rsidRPr="005C38EE">
        <w:rPr>
          <w:rFonts w:asciiTheme="majorHAnsi" w:hAnsiTheme="majorHAnsi"/>
          <w:sz w:val="20"/>
          <w:szCs w:val="20"/>
          <w:lang w:val="es-ES_tradnl"/>
        </w:rPr>
        <w:t xml:space="preserve"> </w:t>
      </w:r>
      <w:r w:rsidR="00B1434D" w:rsidRPr="005C38EE">
        <w:rPr>
          <w:rFonts w:asciiTheme="majorHAnsi" w:hAnsiTheme="majorHAnsi"/>
          <w:sz w:val="20"/>
          <w:szCs w:val="20"/>
          <w:lang w:val="es-ES_tradnl"/>
        </w:rPr>
        <w:t xml:space="preserve">la CIDH </w:t>
      </w:r>
      <w:r w:rsidR="00D548E1" w:rsidRPr="005C38EE">
        <w:rPr>
          <w:rFonts w:asciiTheme="majorHAnsi" w:hAnsiTheme="majorHAnsi"/>
          <w:sz w:val="20"/>
          <w:szCs w:val="20"/>
          <w:lang w:val="es-ES_tradnl"/>
        </w:rPr>
        <w:t xml:space="preserve">ha aceptado que dos o más personas presenten conjuntamente una petición a favor de una o más víctimas, </w:t>
      </w:r>
      <w:r w:rsidR="00C93129" w:rsidRPr="005C38EE">
        <w:rPr>
          <w:rFonts w:asciiTheme="majorHAnsi" w:hAnsiTheme="majorHAnsi"/>
          <w:sz w:val="20"/>
          <w:szCs w:val="20"/>
          <w:lang w:val="es-ES_tradnl"/>
        </w:rPr>
        <w:t xml:space="preserve">acogiéndolas en calidad de </w:t>
      </w:r>
      <w:r w:rsidR="00D548E1" w:rsidRPr="005C38EE">
        <w:rPr>
          <w:rFonts w:asciiTheme="majorHAnsi" w:hAnsiTheme="majorHAnsi"/>
          <w:sz w:val="20"/>
          <w:szCs w:val="20"/>
          <w:lang w:val="es-ES_tradnl"/>
        </w:rPr>
        <w:lastRenderedPageBreak/>
        <w:t>co</w:t>
      </w:r>
      <w:r w:rsidR="00D8370C" w:rsidRPr="005C38EE">
        <w:rPr>
          <w:rFonts w:asciiTheme="majorHAnsi" w:hAnsiTheme="majorHAnsi"/>
          <w:sz w:val="20"/>
          <w:szCs w:val="20"/>
          <w:lang w:val="es-ES_tradnl"/>
        </w:rPr>
        <w:t>-</w:t>
      </w:r>
      <w:r w:rsidR="00D548E1" w:rsidRPr="005C38EE">
        <w:rPr>
          <w:rFonts w:asciiTheme="majorHAnsi" w:hAnsiTheme="majorHAnsi"/>
          <w:sz w:val="20"/>
          <w:szCs w:val="20"/>
          <w:lang w:val="es-ES_tradnl"/>
        </w:rPr>
        <w:t xml:space="preserve">peticionarios. </w:t>
      </w:r>
      <w:r w:rsidR="00D8370C" w:rsidRPr="005C38EE">
        <w:rPr>
          <w:rFonts w:asciiTheme="majorHAnsi" w:hAnsiTheme="majorHAnsi"/>
          <w:sz w:val="20"/>
          <w:szCs w:val="20"/>
          <w:lang w:val="es-ES_tradnl"/>
        </w:rPr>
        <w:t xml:space="preserve">Es irrelevante la forma coloquial como se denomine al grupo de personas que actúen conjuntamente como peticionaros en una determinada petición ante la CIDH. </w:t>
      </w:r>
    </w:p>
    <w:p w14:paraId="4DAC095B" w14:textId="4625737A" w:rsidR="008C5E2D" w:rsidRPr="005C38EE" w:rsidRDefault="007C4D49" w:rsidP="00D360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C38EE">
        <w:rPr>
          <w:rFonts w:asciiTheme="majorHAnsi" w:hAnsiTheme="majorHAnsi"/>
          <w:sz w:val="20"/>
          <w:szCs w:val="20"/>
          <w:lang w:val="es-ES_tradnl"/>
        </w:rPr>
        <w:t>11</w:t>
      </w:r>
      <w:r w:rsidR="00D36019" w:rsidRPr="005C38EE">
        <w:rPr>
          <w:rFonts w:asciiTheme="majorHAnsi" w:hAnsiTheme="majorHAnsi"/>
          <w:sz w:val="20"/>
          <w:szCs w:val="20"/>
          <w:lang w:val="es-ES_tradnl"/>
        </w:rPr>
        <w:t xml:space="preserve">. </w:t>
      </w:r>
      <w:r w:rsidRPr="005C38EE">
        <w:rPr>
          <w:rFonts w:asciiTheme="majorHAnsi" w:hAnsiTheme="majorHAnsi"/>
          <w:sz w:val="20"/>
          <w:szCs w:val="20"/>
          <w:lang w:val="es-ES_tradnl"/>
        </w:rPr>
        <w:tab/>
      </w:r>
      <w:r w:rsidR="00B1434D" w:rsidRPr="005C38EE">
        <w:rPr>
          <w:rFonts w:asciiTheme="majorHAnsi" w:hAnsiTheme="majorHAnsi"/>
          <w:sz w:val="20"/>
          <w:szCs w:val="20"/>
          <w:lang w:val="es-ES_tradnl"/>
        </w:rPr>
        <w:t xml:space="preserve">El objeto principal de la petición es que se declare contraria a la Convención Americana la negativa de las autoridades ecuatorianas a registrar el matrimonio de los señores Falconí y Pezzopane, celebrado válidamente en España, por tratarse de una pareja del mismo sexo. En forma conexa y derivada, </w:t>
      </w:r>
      <w:r w:rsidR="00B82821" w:rsidRPr="005C38EE">
        <w:rPr>
          <w:rFonts w:asciiTheme="majorHAnsi" w:hAnsiTheme="majorHAnsi"/>
          <w:sz w:val="20"/>
          <w:szCs w:val="20"/>
          <w:lang w:val="es-ES_tradnl"/>
        </w:rPr>
        <w:t xml:space="preserve">los peticionarios </w:t>
      </w:r>
      <w:r w:rsidR="00B1434D" w:rsidRPr="005C38EE">
        <w:rPr>
          <w:rFonts w:asciiTheme="majorHAnsi" w:hAnsiTheme="majorHAnsi"/>
          <w:sz w:val="20"/>
          <w:szCs w:val="20"/>
          <w:lang w:val="es-ES_tradnl"/>
        </w:rPr>
        <w:t xml:space="preserve">solicitan que se declaren violados </w:t>
      </w:r>
      <w:r w:rsidR="00B82821" w:rsidRPr="005C38EE">
        <w:rPr>
          <w:rFonts w:asciiTheme="majorHAnsi" w:hAnsiTheme="majorHAnsi"/>
          <w:sz w:val="20"/>
          <w:szCs w:val="20"/>
          <w:lang w:val="es-ES_tradnl"/>
        </w:rPr>
        <w:t xml:space="preserve">los </w:t>
      </w:r>
      <w:r w:rsidR="00B1434D" w:rsidRPr="005C38EE">
        <w:rPr>
          <w:rFonts w:asciiTheme="majorHAnsi" w:hAnsiTheme="majorHAnsi"/>
          <w:sz w:val="20"/>
          <w:szCs w:val="20"/>
          <w:lang w:val="es-ES_tradnl"/>
        </w:rPr>
        <w:t xml:space="preserve">derechos </w:t>
      </w:r>
      <w:r w:rsidR="00B82821" w:rsidRPr="005C38EE">
        <w:rPr>
          <w:rFonts w:asciiTheme="majorHAnsi" w:hAnsiTheme="majorHAnsi"/>
          <w:sz w:val="20"/>
          <w:szCs w:val="20"/>
          <w:lang w:val="es-ES_tradnl"/>
        </w:rPr>
        <w:t xml:space="preserve">de las presuntas víctimas </w:t>
      </w:r>
      <w:r w:rsidR="00B1434D" w:rsidRPr="005C38EE">
        <w:rPr>
          <w:rFonts w:asciiTheme="majorHAnsi" w:hAnsiTheme="majorHAnsi"/>
          <w:sz w:val="20"/>
          <w:szCs w:val="20"/>
          <w:lang w:val="es-ES_tradnl"/>
        </w:rPr>
        <w:t xml:space="preserve">a las garantías judiciales y la protección judicial, por la falta de fundamentación de las sentencias en las cuales los jueces resolvieron la acción de protección por ellos interpuesta para </w:t>
      </w:r>
      <w:r w:rsidR="00786EB9">
        <w:rPr>
          <w:rFonts w:asciiTheme="majorHAnsi" w:hAnsiTheme="majorHAnsi"/>
          <w:sz w:val="20"/>
          <w:szCs w:val="20"/>
          <w:lang w:val="es-ES_tradnl"/>
        </w:rPr>
        <w:t>obtener</w:t>
      </w:r>
      <w:r w:rsidR="00B1434D" w:rsidRPr="005C38EE">
        <w:rPr>
          <w:rFonts w:asciiTheme="majorHAnsi" w:hAnsiTheme="majorHAnsi"/>
          <w:sz w:val="20"/>
          <w:szCs w:val="20"/>
          <w:lang w:val="es-ES_tradnl"/>
        </w:rPr>
        <w:t xml:space="preserve"> la </w:t>
      </w:r>
      <w:r w:rsidR="00786EB9">
        <w:rPr>
          <w:rFonts w:asciiTheme="majorHAnsi" w:hAnsiTheme="majorHAnsi"/>
          <w:sz w:val="20"/>
          <w:szCs w:val="20"/>
          <w:lang w:val="es-ES_tradnl"/>
        </w:rPr>
        <w:t xml:space="preserve">protección </w:t>
      </w:r>
      <w:r w:rsidR="00B1434D" w:rsidRPr="005C38EE">
        <w:rPr>
          <w:rFonts w:asciiTheme="majorHAnsi" w:hAnsiTheme="majorHAnsi"/>
          <w:sz w:val="20"/>
          <w:szCs w:val="20"/>
          <w:lang w:val="es-ES_tradnl"/>
        </w:rPr>
        <w:t xml:space="preserve">de sus derechos constitucionales a la igualdad, a la familia y a la privacidad. </w:t>
      </w:r>
      <w:r w:rsidR="00DC334D" w:rsidRPr="005C38EE">
        <w:rPr>
          <w:rFonts w:asciiTheme="majorHAnsi" w:hAnsiTheme="majorHAnsi"/>
          <w:sz w:val="20"/>
          <w:szCs w:val="20"/>
          <w:lang w:val="es-ES_tradnl"/>
        </w:rPr>
        <w:t>La acción de protección, establecida en el artículo 88 de la Constitución</w:t>
      </w:r>
      <w:r w:rsidR="00B82821" w:rsidRPr="005C38EE">
        <w:rPr>
          <w:rFonts w:asciiTheme="majorHAnsi" w:hAnsiTheme="majorHAnsi"/>
          <w:sz w:val="20"/>
          <w:szCs w:val="20"/>
          <w:lang w:val="es-ES_tradnl"/>
        </w:rPr>
        <w:t xml:space="preserve"> del Ecuador</w:t>
      </w:r>
      <w:r w:rsidR="00DC334D" w:rsidRPr="005C38EE">
        <w:rPr>
          <w:rStyle w:val="FootnoteReference"/>
          <w:rFonts w:asciiTheme="majorHAnsi" w:hAnsiTheme="majorHAnsi"/>
          <w:sz w:val="20"/>
          <w:szCs w:val="20"/>
          <w:lang w:val="es-ES_tradnl"/>
        </w:rPr>
        <w:footnoteReference w:id="5"/>
      </w:r>
      <w:r w:rsidR="00DC334D" w:rsidRPr="005C38EE">
        <w:rPr>
          <w:rFonts w:asciiTheme="majorHAnsi" w:hAnsiTheme="majorHAnsi"/>
          <w:sz w:val="20"/>
          <w:szCs w:val="20"/>
          <w:lang w:val="es-ES_tradnl"/>
        </w:rPr>
        <w:t xml:space="preserve"> y regulada adicionalmente por el </w:t>
      </w:r>
      <w:r w:rsidR="00A23C8C">
        <w:rPr>
          <w:rFonts w:asciiTheme="majorHAnsi" w:hAnsiTheme="majorHAnsi"/>
          <w:sz w:val="20"/>
          <w:szCs w:val="20"/>
          <w:lang w:val="es-ES_tradnl"/>
        </w:rPr>
        <w:t>artículo</w:t>
      </w:r>
      <w:r w:rsidR="00DC334D" w:rsidRPr="005C38EE">
        <w:rPr>
          <w:rFonts w:asciiTheme="majorHAnsi" w:hAnsiTheme="majorHAnsi"/>
          <w:sz w:val="20"/>
          <w:szCs w:val="20"/>
          <w:lang w:val="es-ES_tradnl"/>
        </w:rPr>
        <w:t xml:space="preserve"> 39 de la Ley Orgánica de Garantías Jurisdiccionales y Control Constitucional del Ecuador</w:t>
      </w:r>
      <w:r w:rsidR="00DC334D" w:rsidRPr="005C38EE">
        <w:rPr>
          <w:rStyle w:val="FootnoteReference"/>
          <w:rFonts w:asciiTheme="majorHAnsi" w:hAnsiTheme="majorHAnsi"/>
          <w:sz w:val="20"/>
          <w:szCs w:val="20"/>
          <w:lang w:val="es-ES_tradnl"/>
        </w:rPr>
        <w:footnoteReference w:id="6"/>
      </w:r>
      <w:r w:rsidR="00DC334D" w:rsidRPr="005C38EE">
        <w:rPr>
          <w:rFonts w:asciiTheme="majorHAnsi" w:hAnsiTheme="majorHAnsi"/>
          <w:sz w:val="20"/>
          <w:szCs w:val="20"/>
          <w:lang w:val="es-ES_tradnl"/>
        </w:rPr>
        <w:t xml:space="preserve">, </w:t>
      </w:r>
      <w:r w:rsidR="002E7346" w:rsidRPr="005C38EE">
        <w:rPr>
          <w:rFonts w:asciiTheme="majorHAnsi" w:hAnsiTheme="majorHAnsi"/>
          <w:sz w:val="20"/>
          <w:szCs w:val="20"/>
          <w:lang w:val="es-ES_tradnl"/>
        </w:rPr>
        <w:t xml:space="preserve">es </w:t>
      </w:r>
      <w:r w:rsidR="0023519C" w:rsidRPr="005C38EE">
        <w:rPr>
          <w:rFonts w:asciiTheme="majorHAnsi" w:hAnsiTheme="majorHAnsi"/>
          <w:sz w:val="20"/>
          <w:szCs w:val="20"/>
          <w:lang w:val="es-ES_tradnl"/>
        </w:rPr>
        <w:t>–</w:t>
      </w:r>
      <w:r w:rsidR="002E7346" w:rsidRPr="005C38EE">
        <w:rPr>
          <w:rFonts w:asciiTheme="majorHAnsi" w:hAnsiTheme="majorHAnsi"/>
          <w:sz w:val="20"/>
          <w:szCs w:val="20"/>
          <w:lang w:val="es-ES_tradnl"/>
        </w:rPr>
        <w:t>por su definición misma en estos instrumentos</w:t>
      </w:r>
      <w:r w:rsidR="0023519C" w:rsidRPr="005C38EE">
        <w:rPr>
          <w:rFonts w:asciiTheme="majorHAnsi" w:hAnsiTheme="majorHAnsi"/>
          <w:sz w:val="20"/>
          <w:szCs w:val="20"/>
          <w:lang w:val="es-ES_tradnl"/>
        </w:rPr>
        <w:t>–</w:t>
      </w:r>
      <w:r w:rsidR="002E7346" w:rsidRPr="005C38EE">
        <w:rPr>
          <w:rFonts w:asciiTheme="majorHAnsi" w:hAnsiTheme="majorHAnsi"/>
          <w:sz w:val="20"/>
          <w:szCs w:val="20"/>
          <w:lang w:val="es-ES_tradnl"/>
        </w:rPr>
        <w:t xml:space="preserve"> un medio judicial idóneo para la protección de los derechos humanos protegidos en la Convención Americana.</w:t>
      </w:r>
      <w:r w:rsidR="00B1434D" w:rsidRPr="005C38EE">
        <w:rPr>
          <w:rFonts w:asciiTheme="majorHAnsi" w:hAnsiTheme="majorHAnsi"/>
          <w:sz w:val="20"/>
          <w:szCs w:val="20"/>
          <w:lang w:val="es-ES_tradnl"/>
        </w:rPr>
        <w:t xml:space="preserve"> En esta medida, los peticionarios hicieron uso de</w:t>
      </w:r>
      <w:r w:rsidR="00B82821" w:rsidRPr="005C38EE">
        <w:rPr>
          <w:rFonts w:asciiTheme="majorHAnsi" w:hAnsiTheme="majorHAnsi"/>
          <w:sz w:val="20"/>
          <w:szCs w:val="20"/>
          <w:lang w:val="es-ES_tradnl"/>
        </w:rPr>
        <w:t xml:space="preserve"> un</w:t>
      </w:r>
      <w:r w:rsidR="00B1434D" w:rsidRPr="005C38EE">
        <w:rPr>
          <w:rFonts w:asciiTheme="majorHAnsi" w:hAnsiTheme="majorHAnsi"/>
          <w:sz w:val="20"/>
          <w:szCs w:val="20"/>
          <w:lang w:val="es-ES_tradnl"/>
        </w:rPr>
        <w:t xml:space="preserve"> recurso </w:t>
      </w:r>
      <w:r w:rsidR="00B82821" w:rsidRPr="005C38EE">
        <w:rPr>
          <w:rFonts w:asciiTheme="majorHAnsi" w:hAnsiTheme="majorHAnsi"/>
          <w:sz w:val="20"/>
          <w:szCs w:val="20"/>
          <w:lang w:val="es-ES_tradnl"/>
        </w:rPr>
        <w:t xml:space="preserve">judicial </w:t>
      </w:r>
      <w:r w:rsidR="00B1434D" w:rsidRPr="005C38EE">
        <w:rPr>
          <w:rFonts w:asciiTheme="majorHAnsi" w:hAnsiTheme="majorHAnsi"/>
          <w:sz w:val="20"/>
          <w:szCs w:val="20"/>
          <w:lang w:val="es-ES_tradnl"/>
        </w:rPr>
        <w:t xml:space="preserve">doméstico adecuado para que sus pretensiones fueran resueltas por la justicia ecuatoriana. Dichas pretensiones fueron denegadas </w:t>
      </w:r>
      <w:r w:rsidR="00B82821" w:rsidRPr="005C38EE">
        <w:rPr>
          <w:rFonts w:asciiTheme="majorHAnsi" w:hAnsiTheme="majorHAnsi"/>
          <w:sz w:val="20"/>
          <w:szCs w:val="20"/>
          <w:lang w:val="es-ES_tradnl"/>
        </w:rPr>
        <w:t xml:space="preserve">en primera y segunda instancia </w:t>
      </w:r>
      <w:r w:rsidR="00B1434D" w:rsidRPr="005C38EE">
        <w:rPr>
          <w:rFonts w:asciiTheme="majorHAnsi" w:hAnsiTheme="majorHAnsi"/>
          <w:sz w:val="20"/>
          <w:szCs w:val="20"/>
          <w:lang w:val="es-ES_tradnl"/>
        </w:rPr>
        <w:t>mediante fallos del 9 de enero de 2013 y 19 de junio de 2013, siendo notificado éste último el 20 de junio de 2013.</w:t>
      </w:r>
      <w:r w:rsidR="002E7346" w:rsidRPr="005C38EE">
        <w:rPr>
          <w:rFonts w:asciiTheme="majorHAnsi" w:hAnsiTheme="majorHAnsi"/>
          <w:sz w:val="20"/>
          <w:szCs w:val="20"/>
          <w:lang w:val="es-ES_tradnl"/>
        </w:rPr>
        <w:t xml:space="preserve"> </w:t>
      </w:r>
      <w:r w:rsidR="00B1434D" w:rsidRPr="005C38EE">
        <w:rPr>
          <w:rFonts w:asciiTheme="majorHAnsi" w:hAnsiTheme="majorHAnsi"/>
          <w:sz w:val="20"/>
          <w:szCs w:val="20"/>
          <w:lang w:val="es-ES_tradnl"/>
        </w:rPr>
        <w:t xml:space="preserve">Por lo tanto, la CIDH considera que los peticionarios dieron cumplimiento al requisito de agotamiento de los recursos internos establecido en el </w:t>
      </w:r>
      <w:r w:rsidR="00A23C8C">
        <w:rPr>
          <w:rFonts w:asciiTheme="majorHAnsi" w:hAnsiTheme="majorHAnsi"/>
          <w:sz w:val="20"/>
          <w:szCs w:val="20"/>
          <w:lang w:val="es-ES_tradnl"/>
        </w:rPr>
        <w:t>artículo</w:t>
      </w:r>
      <w:r w:rsidR="00B1434D" w:rsidRPr="005C38EE">
        <w:rPr>
          <w:rFonts w:asciiTheme="majorHAnsi" w:hAnsiTheme="majorHAnsi"/>
          <w:sz w:val="20"/>
          <w:szCs w:val="20"/>
          <w:lang w:val="es-ES_tradnl"/>
        </w:rPr>
        <w:t xml:space="preserve"> 46.1.a) de la Convención Americana, y que presentaron la petición dentro del </w:t>
      </w:r>
      <w:r w:rsidR="00786EB9">
        <w:rPr>
          <w:rFonts w:asciiTheme="majorHAnsi" w:hAnsiTheme="majorHAnsi"/>
          <w:sz w:val="20"/>
          <w:szCs w:val="20"/>
          <w:lang w:val="es-ES_tradnl"/>
        </w:rPr>
        <w:t xml:space="preserve">término de </w:t>
      </w:r>
      <w:r w:rsidR="00B1434D" w:rsidRPr="005C38EE">
        <w:rPr>
          <w:rFonts w:asciiTheme="majorHAnsi" w:hAnsiTheme="majorHAnsi"/>
          <w:sz w:val="20"/>
          <w:szCs w:val="20"/>
          <w:lang w:val="es-ES_tradnl"/>
        </w:rPr>
        <w:t xml:space="preserve">seis meses establecido en el artículo 46.1.b) de </w:t>
      </w:r>
      <w:r w:rsidR="00B82821" w:rsidRPr="005C38EE">
        <w:rPr>
          <w:rFonts w:asciiTheme="majorHAnsi" w:hAnsiTheme="majorHAnsi"/>
          <w:sz w:val="20"/>
          <w:szCs w:val="20"/>
          <w:lang w:val="es-ES_tradnl"/>
        </w:rPr>
        <w:t xml:space="preserve">dicho </w:t>
      </w:r>
      <w:r w:rsidR="00B1434D" w:rsidRPr="005C38EE">
        <w:rPr>
          <w:rFonts w:asciiTheme="majorHAnsi" w:hAnsiTheme="majorHAnsi"/>
          <w:sz w:val="20"/>
          <w:szCs w:val="20"/>
          <w:lang w:val="es-ES_tradnl"/>
        </w:rPr>
        <w:t>tratado.</w:t>
      </w:r>
    </w:p>
    <w:p w14:paraId="024C9C10" w14:textId="7D74A8CE" w:rsidR="003C1588" w:rsidRPr="005C38EE" w:rsidRDefault="0023519C" w:rsidP="00D360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C38EE">
        <w:rPr>
          <w:rFonts w:asciiTheme="majorHAnsi" w:hAnsiTheme="majorHAnsi"/>
          <w:sz w:val="20"/>
          <w:szCs w:val="20"/>
          <w:lang w:val="es-ES_tradnl"/>
        </w:rPr>
        <w:t>12</w:t>
      </w:r>
      <w:r w:rsidR="00D36019" w:rsidRPr="005C38EE">
        <w:rPr>
          <w:rFonts w:asciiTheme="majorHAnsi" w:hAnsiTheme="majorHAnsi"/>
          <w:sz w:val="20"/>
          <w:szCs w:val="20"/>
          <w:lang w:val="es-ES_tradnl"/>
        </w:rPr>
        <w:t xml:space="preserve">. </w:t>
      </w:r>
      <w:r w:rsidRPr="005C38EE">
        <w:rPr>
          <w:rFonts w:asciiTheme="majorHAnsi" w:hAnsiTheme="majorHAnsi"/>
          <w:sz w:val="20"/>
          <w:szCs w:val="20"/>
          <w:lang w:val="es-ES_tradnl"/>
        </w:rPr>
        <w:tab/>
      </w:r>
      <w:r w:rsidR="00B1434D" w:rsidRPr="005C38EE">
        <w:rPr>
          <w:rFonts w:asciiTheme="majorHAnsi" w:hAnsiTheme="majorHAnsi"/>
          <w:sz w:val="20"/>
          <w:szCs w:val="20"/>
          <w:lang w:val="es-ES_tradnl"/>
        </w:rPr>
        <w:t>El Estado ha argumentado que hubo una falta de agotamiento de los recursos internos en este caso, porque los peticionarios no controvirtieron los fallos judiciales adoptados en el curso del proceso constitucional de protección,</w:t>
      </w:r>
      <w:r w:rsidR="002508A0" w:rsidRPr="005C38EE">
        <w:rPr>
          <w:rFonts w:asciiTheme="majorHAnsi" w:hAnsiTheme="majorHAnsi"/>
          <w:sz w:val="20"/>
          <w:szCs w:val="20"/>
          <w:lang w:val="es-ES_tradnl"/>
        </w:rPr>
        <w:t xml:space="preserve"> que consideran carentes de fundamentación,</w:t>
      </w:r>
      <w:r w:rsidR="00B1434D" w:rsidRPr="005C38EE">
        <w:rPr>
          <w:rFonts w:asciiTheme="majorHAnsi" w:hAnsiTheme="majorHAnsi"/>
          <w:sz w:val="20"/>
          <w:szCs w:val="20"/>
          <w:lang w:val="es-ES_tradnl"/>
        </w:rPr>
        <w:t xml:space="preserve"> a través de una nueva demanda, v.g. la acción extraordinaria de protección. Sin embargo, para la CIDH no era necesario que los peticionarios, habiendo ya interpuesto y agotado los recursos internos idóneos para que se examinara su reclamo </w:t>
      </w:r>
      <w:r w:rsidR="002508A0" w:rsidRPr="005C38EE">
        <w:rPr>
          <w:rFonts w:asciiTheme="majorHAnsi" w:hAnsiTheme="majorHAnsi"/>
          <w:sz w:val="20"/>
          <w:szCs w:val="20"/>
          <w:lang w:val="es-ES_tradnl"/>
        </w:rPr>
        <w:t xml:space="preserve">principal </w:t>
      </w:r>
      <w:r w:rsidR="00B1434D" w:rsidRPr="005C38EE">
        <w:rPr>
          <w:rFonts w:asciiTheme="majorHAnsi" w:hAnsiTheme="majorHAnsi"/>
          <w:sz w:val="20"/>
          <w:szCs w:val="20"/>
          <w:lang w:val="es-ES_tradnl"/>
        </w:rPr>
        <w:t xml:space="preserve">por </w:t>
      </w:r>
      <w:r w:rsidR="002508A0" w:rsidRPr="005C38EE">
        <w:rPr>
          <w:rFonts w:asciiTheme="majorHAnsi" w:hAnsiTheme="majorHAnsi"/>
          <w:sz w:val="20"/>
          <w:szCs w:val="20"/>
          <w:lang w:val="es-ES_tradnl"/>
        </w:rPr>
        <w:t xml:space="preserve">las </w:t>
      </w:r>
      <w:r w:rsidR="00B1434D" w:rsidRPr="005C38EE">
        <w:rPr>
          <w:rFonts w:asciiTheme="majorHAnsi" w:hAnsiTheme="majorHAnsi"/>
          <w:sz w:val="20"/>
          <w:szCs w:val="20"/>
          <w:lang w:val="es-ES_tradnl"/>
        </w:rPr>
        <w:t>actuaciones discriminatorias de las autoridades registrales, tuvieran que interponer nuevamente una acción judicial de tipo extraordinario</w:t>
      </w:r>
      <w:r w:rsidR="002508A0" w:rsidRPr="005C38EE">
        <w:rPr>
          <w:rFonts w:asciiTheme="majorHAnsi" w:hAnsiTheme="majorHAnsi"/>
          <w:sz w:val="20"/>
          <w:szCs w:val="20"/>
          <w:lang w:val="es-ES_tradnl"/>
        </w:rPr>
        <w:t xml:space="preserve"> para que se examinara su pretensión sobre indebida administración de justicia</w:t>
      </w:r>
      <w:r w:rsidR="00B1434D" w:rsidRPr="005C38EE">
        <w:rPr>
          <w:rFonts w:asciiTheme="majorHAnsi" w:hAnsiTheme="majorHAnsi"/>
          <w:sz w:val="20"/>
          <w:szCs w:val="20"/>
          <w:lang w:val="es-ES_tradnl"/>
        </w:rPr>
        <w:t xml:space="preserve">. </w:t>
      </w:r>
      <w:r w:rsidR="002508A0" w:rsidRPr="005C38EE">
        <w:rPr>
          <w:rFonts w:asciiTheme="majorHAnsi" w:hAnsiTheme="majorHAnsi"/>
          <w:sz w:val="20"/>
          <w:szCs w:val="20"/>
          <w:lang w:val="es-ES_tradnl"/>
        </w:rPr>
        <w:t xml:space="preserve">Más aún, el recurso </w:t>
      </w:r>
      <w:r w:rsidR="00CE48C0" w:rsidRPr="005C38EE">
        <w:rPr>
          <w:rFonts w:asciiTheme="majorHAnsi" w:hAnsiTheme="majorHAnsi"/>
          <w:sz w:val="20"/>
          <w:szCs w:val="20"/>
          <w:lang w:val="es-ES_tradnl"/>
        </w:rPr>
        <w:t xml:space="preserve">constitucional </w:t>
      </w:r>
      <w:r w:rsidR="002508A0" w:rsidRPr="005C38EE">
        <w:rPr>
          <w:rFonts w:asciiTheme="majorHAnsi" w:hAnsiTheme="majorHAnsi"/>
          <w:sz w:val="20"/>
          <w:szCs w:val="20"/>
          <w:lang w:val="es-ES_tradnl"/>
        </w:rPr>
        <w:t xml:space="preserve">que el Estado en este caso considera se dejó de </w:t>
      </w:r>
      <w:r w:rsidR="00CE48C0" w:rsidRPr="005C38EE">
        <w:rPr>
          <w:rFonts w:asciiTheme="majorHAnsi" w:hAnsiTheme="majorHAnsi"/>
          <w:sz w:val="20"/>
          <w:szCs w:val="20"/>
          <w:lang w:val="es-ES_tradnl"/>
        </w:rPr>
        <w:t xml:space="preserve">ejercer </w:t>
      </w:r>
      <w:r w:rsidR="002508A0" w:rsidRPr="005C38EE">
        <w:rPr>
          <w:rFonts w:asciiTheme="majorHAnsi" w:hAnsiTheme="majorHAnsi"/>
          <w:sz w:val="20"/>
          <w:szCs w:val="20"/>
          <w:lang w:val="es-ES_tradnl"/>
        </w:rPr>
        <w:t xml:space="preserve">es un recurso de tipo extraordinario, y la CIDH ha </w:t>
      </w:r>
      <w:r w:rsidR="005147F5" w:rsidRPr="005C38EE">
        <w:rPr>
          <w:rFonts w:asciiTheme="majorHAnsi" w:hAnsiTheme="majorHAnsi"/>
          <w:sz w:val="20"/>
          <w:szCs w:val="20"/>
          <w:lang w:val="es-ES_tradnl"/>
        </w:rPr>
        <w:t xml:space="preserve">establecido </w:t>
      </w:r>
      <w:r w:rsidR="005C38EE" w:rsidRPr="005C38EE">
        <w:rPr>
          <w:rFonts w:asciiTheme="majorHAnsi" w:hAnsiTheme="majorHAnsi"/>
          <w:sz w:val="20"/>
          <w:szCs w:val="20"/>
          <w:lang w:val="es-ES_tradnl"/>
        </w:rPr>
        <w:t>que,</w:t>
      </w:r>
      <w:r w:rsidR="005147F5" w:rsidRPr="005C38EE">
        <w:rPr>
          <w:rFonts w:asciiTheme="majorHAnsi" w:hAnsiTheme="majorHAnsi"/>
          <w:sz w:val="20"/>
          <w:szCs w:val="20"/>
          <w:lang w:val="es-ES_tradnl"/>
        </w:rPr>
        <w:t xml:space="preserve"> </w:t>
      </w:r>
      <w:r w:rsidR="006328F2" w:rsidRPr="005C38EE">
        <w:rPr>
          <w:rFonts w:ascii="Cambria" w:hAnsi="Cambria" w:cs="Calibri"/>
          <w:sz w:val="20"/>
          <w:szCs w:val="20"/>
          <w:lang w:val="es-ES_tradnl"/>
        </w:rPr>
        <w:t>si bien en algunos casos pueden ser adecuados para enfrentar violaciones de derechos humanos, como norma general los únicos recursos que son necesarios agotar son aquellos cuyas funciones, dentro del sistema jurídico, son apropiados para brindar protección tendiente a remediar una infracción de determinado derecho legal. En principio, se trata de recursos ordinarios y no extraordinarios</w:t>
      </w:r>
      <w:r w:rsidR="006328F2" w:rsidRPr="005C38EE">
        <w:rPr>
          <w:rStyle w:val="FootnoteReference"/>
          <w:rFonts w:ascii="Cambria" w:hAnsi="Cambria" w:cs="Calibri"/>
          <w:sz w:val="20"/>
          <w:szCs w:val="20"/>
          <w:lang w:val="es-ES_tradnl"/>
        </w:rPr>
        <w:footnoteReference w:id="7"/>
      </w:r>
      <w:r w:rsidR="002508A0" w:rsidRPr="005C38EE">
        <w:rPr>
          <w:rFonts w:asciiTheme="majorHAnsi" w:hAnsiTheme="majorHAnsi"/>
          <w:sz w:val="20"/>
          <w:szCs w:val="20"/>
          <w:lang w:val="es-ES_tradnl"/>
        </w:rPr>
        <w:t>.</w:t>
      </w:r>
    </w:p>
    <w:p w14:paraId="5BEFB3A9" w14:textId="77777777" w:rsidR="003239B8" w:rsidRPr="005C38EE" w:rsidRDefault="003239B8" w:rsidP="003239B8">
      <w:pPr>
        <w:pStyle w:val="ListParagraph"/>
        <w:spacing w:before="240" w:after="240"/>
        <w:jc w:val="both"/>
        <w:rPr>
          <w:rFonts w:asciiTheme="majorHAnsi" w:hAnsiTheme="majorHAnsi"/>
          <w:b/>
          <w:sz w:val="20"/>
          <w:szCs w:val="20"/>
          <w:lang w:val="es-ES_tradnl"/>
        </w:rPr>
      </w:pPr>
      <w:r w:rsidRPr="005C38EE">
        <w:rPr>
          <w:rFonts w:asciiTheme="majorHAnsi" w:hAnsiTheme="majorHAnsi"/>
          <w:b/>
          <w:bCs/>
          <w:sz w:val="20"/>
          <w:szCs w:val="20"/>
          <w:lang w:val="es-ES_tradnl"/>
        </w:rPr>
        <w:t>VII.</w:t>
      </w:r>
      <w:r w:rsidRPr="005C38EE">
        <w:rPr>
          <w:rFonts w:asciiTheme="majorHAnsi" w:hAnsiTheme="majorHAnsi"/>
          <w:b/>
          <w:bCs/>
          <w:sz w:val="20"/>
          <w:szCs w:val="20"/>
          <w:lang w:val="es-ES_tradnl"/>
        </w:rPr>
        <w:tab/>
      </w:r>
      <w:r w:rsidR="004A6A54" w:rsidRPr="005C38EE">
        <w:rPr>
          <w:rFonts w:asciiTheme="majorHAnsi" w:hAnsiTheme="majorHAnsi"/>
          <w:b/>
          <w:bCs/>
          <w:sz w:val="20"/>
          <w:szCs w:val="20"/>
          <w:lang w:val="es-ES_tradnl"/>
        </w:rPr>
        <w:t xml:space="preserve">ANÁLISIS DE </w:t>
      </w:r>
      <w:r w:rsidR="00C21FEF" w:rsidRPr="005C38EE">
        <w:rPr>
          <w:rFonts w:asciiTheme="majorHAnsi" w:hAnsiTheme="majorHAnsi"/>
          <w:b/>
          <w:bCs/>
          <w:sz w:val="20"/>
          <w:szCs w:val="20"/>
          <w:lang w:val="es-ES_tradnl"/>
        </w:rPr>
        <w:t>CARACTERIZACIÓN DE LOS HECHOS ALEGADOS</w:t>
      </w:r>
    </w:p>
    <w:p w14:paraId="359CFBD5" w14:textId="1D269FC4" w:rsidR="00D36019" w:rsidRPr="005C38EE" w:rsidRDefault="00D36019" w:rsidP="002E73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C38EE">
        <w:rPr>
          <w:rFonts w:asciiTheme="majorHAnsi" w:hAnsiTheme="majorHAnsi"/>
          <w:sz w:val="20"/>
          <w:szCs w:val="20"/>
          <w:lang w:val="es-ES_tradnl"/>
        </w:rPr>
        <w:tab/>
      </w:r>
      <w:r w:rsidR="00785417" w:rsidRPr="005C38EE">
        <w:rPr>
          <w:rFonts w:asciiTheme="majorHAnsi" w:hAnsiTheme="majorHAnsi"/>
          <w:sz w:val="20"/>
          <w:szCs w:val="20"/>
          <w:lang w:val="es-ES_tradnl"/>
        </w:rPr>
        <w:t>13</w:t>
      </w:r>
      <w:r w:rsidRPr="005C38EE">
        <w:rPr>
          <w:rFonts w:asciiTheme="majorHAnsi" w:hAnsiTheme="majorHAnsi"/>
          <w:sz w:val="20"/>
          <w:szCs w:val="20"/>
          <w:lang w:val="es-ES_tradnl"/>
        </w:rPr>
        <w:t xml:space="preserve">. </w:t>
      </w:r>
      <w:r w:rsidR="00785417" w:rsidRPr="005C38EE">
        <w:rPr>
          <w:rFonts w:asciiTheme="majorHAnsi" w:hAnsiTheme="majorHAnsi"/>
          <w:sz w:val="20"/>
          <w:szCs w:val="20"/>
          <w:lang w:val="es-ES_tradnl"/>
        </w:rPr>
        <w:tab/>
      </w:r>
      <w:r w:rsidRPr="005C38EE">
        <w:rPr>
          <w:rFonts w:asciiTheme="majorHAnsi" w:hAnsiTheme="majorHAnsi"/>
          <w:sz w:val="20"/>
          <w:szCs w:val="20"/>
          <w:lang w:val="es-ES_tradnl"/>
        </w:rPr>
        <w:t xml:space="preserve">La petición bajo examen contiene argumentos claros y detalladamente sustentados sobre la posible violación de distintos derechos consagrados en la Convención Americana, en virtud de la decisión de las autoridades de la Dirección General del Registro Civil ecuatoriano de abstenerse de inscribir </w:t>
      </w:r>
      <w:r w:rsidR="00CE48C0" w:rsidRPr="005C38EE">
        <w:rPr>
          <w:rFonts w:asciiTheme="majorHAnsi" w:hAnsiTheme="majorHAnsi"/>
          <w:sz w:val="20"/>
          <w:szCs w:val="20"/>
          <w:lang w:val="es-ES_tradnl"/>
        </w:rPr>
        <w:t xml:space="preserve">un </w:t>
      </w:r>
      <w:r w:rsidRPr="005C38EE">
        <w:rPr>
          <w:rFonts w:asciiTheme="majorHAnsi" w:hAnsiTheme="majorHAnsi"/>
          <w:sz w:val="20"/>
          <w:szCs w:val="20"/>
          <w:lang w:val="es-ES_tradnl"/>
        </w:rPr>
        <w:t>matrimonio entre personas del mismo sexo realizado en el extranjero</w:t>
      </w:r>
      <w:r w:rsidR="00CE48C0" w:rsidRPr="005C38EE">
        <w:rPr>
          <w:rFonts w:asciiTheme="majorHAnsi" w:hAnsiTheme="majorHAnsi"/>
          <w:sz w:val="20"/>
          <w:szCs w:val="20"/>
          <w:lang w:val="es-ES_tradnl"/>
        </w:rPr>
        <w:t>. Las presuntas víctimas</w:t>
      </w:r>
      <w:r w:rsidRPr="005C38EE">
        <w:rPr>
          <w:rFonts w:asciiTheme="majorHAnsi" w:hAnsiTheme="majorHAnsi"/>
          <w:sz w:val="20"/>
          <w:szCs w:val="20"/>
          <w:lang w:val="es-ES_tradnl"/>
        </w:rPr>
        <w:t xml:space="preserve"> también han aducido y fundamentado la violación conexa de su derecho a la protección judicial</w:t>
      </w:r>
      <w:r w:rsidR="00CE48C0" w:rsidRPr="005C38EE">
        <w:rPr>
          <w:rFonts w:asciiTheme="majorHAnsi" w:hAnsiTheme="majorHAnsi"/>
          <w:sz w:val="20"/>
          <w:szCs w:val="20"/>
          <w:lang w:val="es-ES_tradnl"/>
        </w:rPr>
        <w:t>,</w:t>
      </w:r>
      <w:r w:rsidRPr="005C38EE">
        <w:rPr>
          <w:rFonts w:asciiTheme="majorHAnsi" w:hAnsiTheme="majorHAnsi"/>
          <w:sz w:val="20"/>
          <w:szCs w:val="20"/>
          <w:lang w:val="es-ES_tradnl"/>
        </w:rPr>
        <w:t xml:space="preserve"> </w:t>
      </w:r>
      <w:r w:rsidR="00CE48C0" w:rsidRPr="005C38EE">
        <w:rPr>
          <w:rFonts w:asciiTheme="majorHAnsi" w:hAnsiTheme="majorHAnsi"/>
          <w:sz w:val="20"/>
          <w:szCs w:val="20"/>
          <w:lang w:val="es-ES_tradnl"/>
        </w:rPr>
        <w:t xml:space="preserve">dada </w:t>
      </w:r>
      <w:r w:rsidRPr="005C38EE">
        <w:rPr>
          <w:rFonts w:asciiTheme="majorHAnsi" w:hAnsiTheme="majorHAnsi"/>
          <w:sz w:val="20"/>
          <w:szCs w:val="20"/>
          <w:lang w:val="es-ES_tradnl"/>
        </w:rPr>
        <w:t xml:space="preserve">la falta de fundamentación de las sentencias que agotaron los recursos internos por ellos iniciados para obtener la protección de sus derechos constitucionales y convencionales en sede doméstica. En particular, la CIDH observa que la petición presenta </w:t>
      </w:r>
      <w:r w:rsidRPr="005C38EE">
        <w:rPr>
          <w:rFonts w:asciiTheme="majorHAnsi" w:hAnsiTheme="majorHAnsi"/>
          <w:sz w:val="20"/>
          <w:szCs w:val="20"/>
          <w:lang w:val="es-ES_tradnl"/>
        </w:rPr>
        <w:lastRenderedPageBreak/>
        <w:t xml:space="preserve">alegatos de carácter minucioso y complejo sobre la posible violación de su derecho a la igualdad y la configuración de un trato discriminatorio en el caso, cumpliendo así </w:t>
      </w:r>
      <w:r w:rsidR="00CE48C0" w:rsidRPr="005C38EE">
        <w:rPr>
          <w:rFonts w:asciiTheme="majorHAnsi" w:hAnsiTheme="majorHAnsi"/>
          <w:sz w:val="20"/>
          <w:szCs w:val="20"/>
          <w:lang w:val="es-ES_tradnl"/>
        </w:rPr>
        <w:t xml:space="preserve">con </w:t>
      </w:r>
      <w:r w:rsidRPr="005C38EE">
        <w:rPr>
          <w:rFonts w:asciiTheme="majorHAnsi" w:hAnsiTheme="majorHAnsi"/>
          <w:sz w:val="20"/>
          <w:szCs w:val="20"/>
          <w:lang w:val="es-ES_tradnl"/>
        </w:rPr>
        <w:t xml:space="preserve">la carga argumentativa específica que la CIDH exige de los reclamos por violación del </w:t>
      </w:r>
      <w:r w:rsidR="00A23C8C">
        <w:rPr>
          <w:rFonts w:asciiTheme="majorHAnsi" w:hAnsiTheme="majorHAnsi"/>
          <w:sz w:val="20"/>
          <w:szCs w:val="20"/>
          <w:lang w:val="es-ES_tradnl"/>
        </w:rPr>
        <w:t>artículo</w:t>
      </w:r>
      <w:r w:rsidRPr="005C38EE">
        <w:rPr>
          <w:rFonts w:asciiTheme="majorHAnsi" w:hAnsiTheme="majorHAnsi"/>
          <w:sz w:val="20"/>
          <w:szCs w:val="20"/>
          <w:lang w:val="es-ES_tradnl"/>
        </w:rPr>
        <w:t xml:space="preserve"> 24 de la Convención Americana</w:t>
      </w:r>
      <w:r w:rsidRPr="005C38EE">
        <w:rPr>
          <w:rStyle w:val="FootnoteReference"/>
          <w:rFonts w:asciiTheme="majorHAnsi" w:hAnsiTheme="majorHAnsi"/>
          <w:sz w:val="20"/>
          <w:szCs w:val="20"/>
          <w:lang w:val="es-ES_tradnl"/>
        </w:rPr>
        <w:footnoteReference w:id="8"/>
      </w:r>
      <w:r w:rsidR="00CE48C0" w:rsidRPr="005C38EE">
        <w:rPr>
          <w:rFonts w:asciiTheme="majorHAnsi" w:hAnsiTheme="majorHAnsi"/>
          <w:sz w:val="20"/>
          <w:szCs w:val="20"/>
          <w:lang w:val="es-ES_tradnl"/>
        </w:rPr>
        <w:t>.</w:t>
      </w:r>
      <w:r w:rsidR="00785417" w:rsidRPr="005C38EE">
        <w:rPr>
          <w:rFonts w:asciiTheme="majorHAnsi" w:hAnsiTheme="majorHAnsi"/>
          <w:sz w:val="20"/>
          <w:szCs w:val="20"/>
          <w:lang w:val="es-ES_tradnl"/>
        </w:rPr>
        <w:t xml:space="preserve"> También nota</w:t>
      </w:r>
      <w:r w:rsidR="003B76F6" w:rsidRPr="005C38EE">
        <w:rPr>
          <w:rFonts w:asciiTheme="majorHAnsi" w:hAnsiTheme="majorHAnsi"/>
          <w:sz w:val="20"/>
          <w:szCs w:val="20"/>
          <w:lang w:val="es-ES_tradnl"/>
        </w:rPr>
        <w:t xml:space="preserve"> que la situación de posible discriminación a la que los señores Falconí y Pezzopane alegan haber sido sujetos pudo haber incidido sobre su integridad psicológica, protegida bajo el artículo 5 de la Convención Americana.</w:t>
      </w:r>
    </w:p>
    <w:p w14:paraId="48076838" w14:textId="6D3DC9C5" w:rsidR="00950DEA" w:rsidRPr="005C38EE" w:rsidRDefault="00785417" w:rsidP="002E73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C38EE">
        <w:rPr>
          <w:rFonts w:asciiTheme="majorHAnsi" w:hAnsiTheme="majorHAnsi"/>
          <w:sz w:val="20"/>
          <w:szCs w:val="20"/>
          <w:lang w:val="es-ES_tradnl"/>
        </w:rPr>
        <w:tab/>
        <w:t>14</w:t>
      </w:r>
      <w:r w:rsidR="00950DEA" w:rsidRPr="005C38EE">
        <w:rPr>
          <w:rFonts w:asciiTheme="majorHAnsi" w:hAnsiTheme="majorHAnsi"/>
          <w:sz w:val="20"/>
          <w:szCs w:val="20"/>
          <w:lang w:val="es-ES_tradnl"/>
        </w:rPr>
        <w:t xml:space="preserve">. </w:t>
      </w:r>
      <w:r w:rsidRPr="005C38EE">
        <w:rPr>
          <w:rFonts w:asciiTheme="majorHAnsi" w:hAnsiTheme="majorHAnsi"/>
          <w:sz w:val="20"/>
          <w:szCs w:val="20"/>
          <w:lang w:val="es-ES_tradnl"/>
        </w:rPr>
        <w:tab/>
      </w:r>
      <w:r w:rsidR="00950DEA" w:rsidRPr="005C38EE">
        <w:rPr>
          <w:rFonts w:asciiTheme="majorHAnsi" w:hAnsiTheme="majorHAnsi"/>
          <w:sz w:val="20"/>
          <w:szCs w:val="20"/>
          <w:lang w:val="es-ES_tradnl"/>
        </w:rPr>
        <w:t xml:space="preserve">Ahora bien, la Comisión considera que la petición bajo examen no ha perdido su objeto por el hecho de que la Corte Constitucional del Ecuador haya declarado inconstitucional el artículo del Código Civil que, definiendo el matrimonio como un contrato entre un hombre y una mujer, sirvió de fundamento jurídico para la negativa a inscribir el matrimonio de los señores Falconí y Pezzopane. Como se ha reiterado, el objeto principal de </w:t>
      </w:r>
      <w:r w:rsidR="00CE48C0" w:rsidRPr="005C38EE">
        <w:rPr>
          <w:rFonts w:asciiTheme="majorHAnsi" w:hAnsiTheme="majorHAnsi"/>
          <w:sz w:val="20"/>
          <w:szCs w:val="20"/>
          <w:lang w:val="es-ES_tradnl"/>
        </w:rPr>
        <w:t xml:space="preserve">esta </w:t>
      </w:r>
      <w:r w:rsidR="00950DEA" w:rsidRPr="005C38EE">
        <w:rPr>
          <w:rFonts w:asciiTheme="majorHAnsi" w:hAnsiTheme="majorHAnsi"/>
          <w:sz w:val="20"/>
          <w:szCs w:val="20"/>
          <w:lang w:val="es-ES_tradnl"/>
        </w:rPr>
        <w:t>petición no alude a la mera inconvencionalidad de las normas legales ecuatorianas por no admitir los matrimonios del mismo sexo, sino que se centra en la forma en que dichas normas</w:t>
      </w:r>
      <w:r w:rsidR="00CE48C0" w:rsidRPr="005C38EE">
        <w:rPr>
          <w:rFonts w:asciiTheme="majorHAnsi" w:hAnsiTheme="majorHAnsi"/>
          <w:sz w:val="20"/>
          <w:szCs w:val="20"/>
          <w:lang w:val="es-ES_tradnl"/>
        </w:rPr>
        <w:t>, que se consideran contrarias a la Convención Americana,</w:t>
      </w:r>
      <w:r w:rsidR="00950DEA" w:rsidRPr="005C38EE">
        <w:rPr>
          <w:rFonts w:asciiTheme="majorHAnsi" w:hAnsiTheme="majorHAnsi"/>
          <w:sz w:val="20"/>
          <w:szCs w:val="20"/>
          <w:lang w:val="es-ES_tradnl"/>
        </w:rPr>
        <w:t xml:space="preserve"> fueron aplicadas por las autoridades registrales en el caso concreto, consolidando lo que se denuncia como una situación de discriminación que duró </w:t>
      </w:r>
      <w:r w:rsidR="00CE48C0" w:rsidRPr="005C38EE">
        <w:rPr>
          <w:rFonts w:asciiTheme="majorHAnsi" w:hAnsiTheme="majorHAnsi"/>
          <w:sz w:val="20"/>
          <w:szCs w:val="20"/>
          <w:lang w:val="es-ES_tradnl"/>
        </w:rPr>
        <w:t xml:space="preserve">vigente </w:t>
      </w:r>
      <w:r w:rsidR="00950DEA" w:rsidRPr="005C38EE">
        <w:rPr>
          <w:rFonts w:asciiTheme="majorHAnsi" w:hAnsiTheme="majorHAnsi"/>
          <w:sz w:val="20"/>
          <w:szCs w:val="20"/>
          <w:lang w:val="es-ES_tradnl"/>
        </w:rPr>
        <w:t>varios años. Los peticionarios han manifestado expresamente ante la CIDH que no consideran que su denuncia haya perdido el objeto</w:t>
      </w:r>
      <w:r w:rsidR="00CE48C0" w:rsidRPr="005C38EE">
        <w:rPr>
          <w:rFonts w:asciiTheme="majorHAnsi" w:hAnsiTheme="majorHAnsi"/>
          <w:sz w:val="20"/>
          <w:szCs w:val="20"/>
          <w:lang w:val="es-ES_tradnl"/>
        </w:rPr>
        <w:t xml:space="preserve"> por causa del fallo de la Corte Constitucional</w:t>
      </w:r>
      <w:r w:rsidRPr="005C38EE">
        <w:rPr>
          <w:rFonts w:asciiTheme="majorHAnsi" w:hAnsiTheme="majorHAnsi"/>
          <w:sz w:val="20"/>
          <w:szCs w:val="20"/>
          <w:lang w:val="es-ES_tradnl"/>
        </w:rPr>
        <w:t>, ya que durante siete</w:t>
      </w:r>
      <w:r w:rsidR="00950DEA" w:rsidRPr="005C38EE">
        <w:rPr>
          <w:rFonts w:asciiTheme="majorHAnsi" w:hAnsiTheme="majorHAnsi"/>
          <w:sz w:val="20"/>
          <w:szCs w:val="20"/>
          <w:lang w:val="es-ES_tradnl"/>
        </w:rPr>
        <w:t xml:space="preserve"> años fueron afectados por la imposibilidad jurídica de formalizar su unión ante el sistema jurídico del Ecuador, lo cual les trajo perjuicios de distinto tipo. </w:t>
      </w:r>
    </w:p>
    <w:p w14:paraId="48D76D3C" w14:textId="1FD7A1B2" w:rsidR="00950DEA" w:rsidRPr="005C38EE" w:rsidRDefault="00785417" w:rsidP="002E73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lang w:val="es-ES_tradnl"/>
        </w:rPr>
      </w:pPr>
      <w:r w:rsidRPr="005C38EE">
        <w:rPr>
          <w:rFonts w:asciiTheme="majorHAnsi" w:hAnsiTheme="majorHAnsi"/>
          <w:sz w:val="20"/>
          <w:szCs w:val="20"/>
          <w:lang w:val="es-ES_tradnl"/>
        </w:rPr>
        <w:tab/>
        <w:t>15</w:t>
      </w:r>
      <w:r w:rsidR="00950DEA" w:rsidRPr="005C38EE">
        <w:rPr>
          <w:rFonts w:asciiTheme="majorHAnsi" w:hAnsiTheme="majorHAnsi"/>
          <w:sz w:val="20"/>
          <w:szCs w:val="20"/>
          <w:lang w:val="es-ES_tradnl"/>
        </w:rPr>
        <w:t xml:space="preserve">. </w:t>
      </w:r>
      <w:r w:rsidRPr="005C38EE">
        <w:rPr>
          <w:rFonts w:asciiTheme="majorHAnsi" w:hAnsiTheme="majorHAnsi"/>
          <w:sz w:val="20"/>
          <w:szCs w:val="20"/>
          <w:lang w:val="es-ES_tradnl"/>
        </w:rPr>
        <w:tab/>
      </w:r>
      <w:r w:rsidR="00950DEA" w:rsidRPr="005C38EE">
        <w:rPr>
          <w:rFonts w:asciiTheme="majorHAnsi" w:hAnsiTheme="majorHAnsi"/>
          <w:sz w:val="20"/>
          <w:szCs w:val="20"/>
          <w:lang w:val="es-ES_tradnl"/>
        </w:rPr>
        <w:t xml:space="preserve">Los extensos argumentos de fondo presentados por el Estado </w:t>
      </w:r>
      <w:r w:rsidR="00CE48C0" w:rsidRPr="005C38EE">
        <w:rPr>
          <w:rFonts w:asciiTheme="majorHAnsi" w:hAnsiTheme="majorHAnsi"/>
          <w:sz w:val="20"/>
          <w:szCs w:val="20"/>
          <w:lang w:val="es-ES_tradnl"/>
        </w:rPr>
        <w:t xml:space="preserve">en su contestación </w:t>
      </w:r>
      <w:r w:rsidR="00950DEA" w:rsidRPr="005C38EE">
        <w:rPr>
          <w:rFonts w:asciiTheme="majorHAnsi" w:hAnsiTheme="majorHAnsi"/>
          <w:sz w:val="20"/>
          <w:szCs w:val="20"/>
          <w:lang w:val="es-ES_tradnl"/>
        </w:rPr>
        <w:t xml:space="preserve">para rebatir los reclamos de la parte peticionaria serán examinados y resueltos en la etapa procesal correspondiente. La CIDH resalta que, tal como insiste correctamente el propio Estado al referirse al escrito inicial de los peticionarios, no es en la fase de admisibilidad que se han de estudiar los alegatos sustantivos atinentes a los méritos del asunto bajo revisión, ya que </w:t>
      </w:r>
      <w:r w:rsidR="00950DEA" w:rsidRPr="005C38EE">
        <w:rPr>
          <w:rFonts w:asciiTheme="majorHAnsi" w:hAnsiTheme="majorHAnsi" w:cs="Calibri"/>
          <w:sz w:val="20"/>
          <w:szCs w:val="20"/>
          <w:lang w:val="es-ES_tradnl"/>
        </w:rPr>
        <w:t>el criterio de evaluación de la fase de admisibilidad difiere del que se utiliza para pronunciarse sobre el fondo de una petición</w:t>
      </w:r>
      <w:r w:rsidR="00CE48C0" w:rsidRPr="005C38EE">
        <w:rPr>
          <w:rFonts w:asciiTheme="majorHAnsi" w:hAnsiTheme="majorHAnsi" w:cs="Calibri"/>
          <w:sz w:val="20"/>
          <w:szCs w:val="20"/>
          <w:lang w:val="es-ES_tradnl"/>
        </w:rPr>
        <w:t>:</w:t>
      </w:r>
      <w:r w:rsidR="00950DEA" w:rsidRPr="005C38EE">
        <w:rPr>
          <w:rFonts w:asciiTheme="majorHAnsi" w:hAnsiTheme="majorHAnsi" w:cs="Calibri"/>
          <w:sz w:val="20"/>
          <w:szCs w:val="20"/>
          <w:lang w:val="es-ES_tradnl"/>
        </w:rPr>
        <w:t xml:space="preserve"> la Comisión debe realizar </w:t>
      </w:r>
      <w:r w:rsidR="00CE48C0" w:rsidRPr="005C38EE">
        <w:rPr>
          <w:rFonts w:asciiTheme="majorHAnsi" w:hAnsiTheme="majorHAnsi" w:cs="Calibri"/>
          <w:sz w:val="20"/>
          <w:szCs w:val="20"/>
          <w:lang w:val="es-ES_tradnl"/>
        </w:rPr>
        <w:t xml:space="preserve">en esta primera fase </w:t>
      </w:r>
      <w:r w:rsidR="00950DEA" w:rsidRPr="005C38EE">
        <w:rPr>
          <w:rFonts w:asciiTheme="majorHAnsi" w:hAnsiTheme="majorHAnsi" w:cs="Calibri"/>
          <w:sz w:val="20"/>
          <w:szCs w:val="20"/>
          <w:lang w:val="es-ES_tradnl"/>
        </w:rPr>
        <w:t xml:space="preserve">una evaluación </w:t>
      </w:r>
      <w:r w:rsidR="00950DEA" w:rsidRPr="005C38EE">
        <w:rPr>
          <w:rFonts w:asciiTheme="majorHAnsi" w:hAnsiTheme="majorHAnsi" w:cs="Calibri"/>
          <w:i/>
          <w:iCs/>
          <w:sz w:val="20"/>
          <w:szCs w:val="20"/>
          <w:lang w:val="es-ES_tradnl"/>
        </w:rPr>
        <w:t>prima facie</w:t>
      </w:r>
      <w:r w:rsidR="00950DEA" w:rsidRPr="005C38EE">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w:t>
      </w:r>
      <w:r w:rsidR="00CE48C0" w:rsidRPr="005C38EE">
        <w:rPr>
          <w:rFonts w:asciiTheme="majorHAnsi" w:hAnsiTheme="majorHAnsi" w:cs="Calibri"/>
          <w:sz w:val="20"/>
          <w:szCs w:val="20"/>
          <w:lang w:val="es-ES_tradnl"/>
        </w:rPr>
        <w:t xml:space="preserve"> como tal</w:t>
      </w:r>
      <w:r w:rsidR="00950DEA" w:rsidRPr="005C38EE">
        <w:rPr>
          <w:rFonts w:asciiTheme="majorHAnsi" w:hAnsiTheme="majorHAnsi" w:cs="Calibri"/>
          <w:sz w:val="20"/>
          <w:szCs w:val="20"/>
          <w:lang w:val="es-ES_tradnl"/>
        </w:rPr>
        <w:t xml:space="preserve">. Esta determinación sobre la caracterización </w:t>
      </w:r>
      <w:r w:rsidR="00CE48C0" w:rsidRPr="005C38EE">
        <w:rPr>
          <w:rFonts w:asciiTheme="majorHAnsi" w:hAnsiTheme="majorHAnsi" w:cs="Calibri"/>
          <w:sz w:val="20"/>
          <w:szCs w:val="20"/>
          <w:lang w:val="es-ES_tradnl"/>
        </w:rPr>
        <w:t xml:space="preserve">preliminar </w:t>
      </w:r>
      <w:r w:rsidR="00950DEA" w:rsidRPr="005C38EE">
        <w:rPr>
          <w:rFonts w:asciiTheme="majorHAnsi" w:hAnsiTheme="majorHAnsi" w:cs="Calibri"/>
          <w:sz w:val="20"/>
          <w:szCs w:val="20"/>
          <w:lang w:val="es-ES_tradnl"/>
        </w:rPr>
        <w:t>de violaciones de la Convención Americana constituye un análisis primario, que no implica prejuzgar sobre el fondo del asunto</w:t>
      </w:r>
      <w:r w:rsidR="00950DEA" w:rsidRPr="005C38EE">
        <w:rPr>
          <w:rStyle w:val="FootnoteReference"/>
          <w:rFonts w:asciiTheme="majorHAnsi" w:hAnsiTheme="majorHAnsi" w:cs="Calibri"/>
          <w:sz w:val="20"/>
          <w:szCs w:val="20"/>
          <w:lang w:val="es-ES_tradnl"/>
        </w:rPr>
        <w:footnoteReference w:id="9"/>
      </w:r>
      <w:r w:rsidR="00950DEA" w:rsidRPr="005C38EE">
        <w:rPr>
          <w:rFonts w:asciiTheme="majorHAnsi" w:hAnsiTheme="majorHAnsi" w:cs="Calibri"/>
          <w:sz w:val="20"/>
          <w:szCs w:val="20"/>
          <w:lang w:val="es-ES_tradnl"/>
        </w:rPr>
        <w:t xml:space="preserve">. </w:t>
      </w:r>
    </w:p>
    <w:p w14:paraId="17462E92" w14:textId="3562AE2D" w:rsidR="001A520D" w:rsidRPr="005C38EE" w:rsidRDefault="00785417" w:rsidP="00950D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C38EE">
        <w:rPr>
          <w:rFonts w:asciiTheme="majorHAnsi" w:hAnsiTheme="majorHAnsi" w:cs="Calibri"/>
          <w:sz w:val="20"/>
          <w:szCs w:val="20"/>
          <w:lang w:val="es-ES_tradnl"/>
        </w:rPr>
        <w:t>16</w:t>
      </w:r>
      <w:r w:rsidR="00950DEA" w:rsidRPr="005C38EE">
        <w:rPr>
          <w:rFonts w:asciiTheme="majorHAnsi" w:hAnsiTheme="majorHAnsi" w:cs="Calibri"/>
          <w:sz w:val="20"/>
          <w:szCs w:val="20"/>
          <w:lang w:val="es-ES_tradnl"/>
        </w:rPr>
        <w:t xml:space="preserve">. </w:t>
      </w:r>
      <w:r w:rsidRPr="005C38EE">
        <w:rPr>
          <w:rFonts w:asciiTheme="majorHAnsi" w:hAnsiTheme="majorHAnsi" w:cs="Calibri"/>
          <w:sz w:val="20"/>
          <w:szCs w:val="20"/>
          <w:lang w:val="es-ES_tradnl"/>
        </w:rPr>
        <w:tab/>
      </w:r>
      <w:r w:rsidR="00950DEA" w:rsidRPr="005C38EE">
        <w:rPr>
          <w:rFonts w:asciiTheme="majorHAnsi" w:hAnsiTheme="majorHAnsi" w:cs="Calibri"/>
          <w:sz w:val="20"/>
          <w:szCs w:val="20"/>
          <w:lang w:val="es-ES_tradnl"/>
        </w:rPr>
        <w:t xml:space="preserve">Bajo este criterio de valoración </w:t>
      </w:r>
      <w:r w:rsidR="00950DEA" w:rsidRPr="005C38EE">
        <w:rPr>
          <w:rFonts w:asciiTheme="majorHAnsi" w:hAnsiTheme="majorHAnsi" w:cs="Calibri"/>
          <w:i/>
          <w:iCs/>
          <w:sz w:val="20"/>
          <w:szCs w:val="20"/>
          <w:lang w:val="es-ES_tradnl"/>
        </w:rPr>
        <w:t>prima facie</w:t>
      </w:r>
      <w:r w:rsidR="00950DEA" w:rsidRPr="005C38EE">
        <w:rPr>
          <w:rFonts w:asciiTheme="majorHAnsi" w:hAnsiTheme="majorHAnsi" w:cs="Calibri"/>
          <w:sz w:val="20"/>
          <w:szCs w:val="20"/>
          <w:lang w:val="es-ES_tradnl"/>
        </w:rPr>
        <w:t>, la CIDH estima que los alegatos de hecho y de derecho de la parte peticionaria no son manifiestamente infundados</w:t>
      </w:r>
      <w:r w:rsidR="00950DEA" w:rsidRPr="005C38EE">
        <w:rPr>
          <w:rFonts w:asciiTheme="majorHAnsi" w:hAnsiTheme="majorHAnsi"/>
          <w:sz w:val="20"/>
          <w:szCs w:val="20"/>
          <w:lang w:val="es-ES_tradnl"/>
        </w:rPr>
        <w:t xml:space="preserve"> </w:t>
      </w:r>
      <w:r w:rsidR="008C5E2D" w:rsidRPr="005C38EE">
        <w:rPr>
          <w:rFonts w:asciiTheme="majorHAnsi" w:hAnsiTheme="majorHAnsi"/>
          <w:sz w:val="20"/>
          <w:szCs w:val="20"/>
          <w:lang w:val="es-ES_tradnl"/>
        </w:rPr>
        <w:t>y requieren un estudio de fondo</w:t>
      </w:r>
      <w:r w:rsidR="00950DEA" w:rsidRPr="005C38EE">
        <w:rPr>
          <w:rFonts w:asciiTheme="majorHAnsi" w:hAnsiTheme="majorHAnsi"/>
          <w:sz w:val="20"/>
          <w:szCs w:val="20"/>
          <w:lang w:val="es-ES_tradnl"/>
        </w:rPr>
        <w:t>,</w:t>
      </w:r>
      <w:r w:rsidR="008C5E2D" w:rsidRPr="005C38EE">
        <w:rPr>
          <w:rFonts w:asciiTheme="majorHAnsi" w:hAnsiTheme="majorHAnsi"/>
          <w:sz w:val="20"/>
          <w:szCs w:val="20"/>
          <w:lang w:val="es-ES_tradnl"/>
        </w:rPr>
        <w:t xml:space="preserve"> pues los hechos </w:t>
      </w:r>
      <w:r w:rsidR="00950DEA" w:rsidRPr="005C38EE">
        <w:rPr>
          <w:rFonts w:asciiTheme="majorHAnsi" w:hAnsiTheme="majorHAnsi"/>
          <w:sz w:val="20"/>
          <w:szCs w:val="20"/>
          <w:lang w:val="es-ES_tradnl"/>
        </w:rPr>
        <w:t>denunciados</w:t>
      </w:r>
      <w:r w:rsidR="008C5E2D" w:rsidRPr="005C38EE">
        <w:rPr>
          <w:rFonts w:asciiTheme="majorHAnsi" w:hAnsiTheme="majorHAnsi"/>
          <w:sz w:val="20"/>
          <w:szCs w:val="20"/>
          <w:lang w:val="es-ES_tradnl"/>
        </w:rPr>
        <w:t>, de corroborarse</w:t>
      </w:r>
      <w:r w:rsidR="00950DEA" w:rsidRPr="005C38EE">
        <w:rPr>
          <w:rFonts w:asciiTheme="majorHAnsi" w:hAnsiTheme="majorHAnsi"/>
          <w:sz w:val="20"/>
          <w:szCs w:val="20"/>
          <w:lang w:val="es-ES_tradnl"/>
        </w:rPr>
        <w:t>,</w:t>
      </w:r>
      <w:r w:rsidR="008C5E2D" w:rsidRPr="005C38EE">
        <w:rPr>
          <w:rFonts w:asciiTheme="majorHAnsi" w:hAnsiTheme="majorHAnsi"/>
          <w:sz w:val="20"/>
          <w:szCs w:val="20"/>
          <w:lang w:val="es-ES_tradnl"/>
        </w:rPr>
        <w:t xml:space="preserve"> podrían caracteri</w:t>
      </w:r>
      <w:r w:rsidR="004B421C" w:rsidRPr="005C38EE">
        <w:rPr>
          <w:rFonts w:asciiTheme="majorHAnsi" w:hAnsiTheme="majorHAnsi"/>
          <w:sz w:val="20"/>
          <w:szCs w:val="20"/>
          <w:lang w:val="es-ES_tradnl"/>
        </w:rPr>
        <w:t>zar violaciones a los artículos</w:t>
      </w:r>
      <w:r w:rsidR="00950DEA" w:rsidRPr="005C38EE">
        <w:rPr>
          <w:rFonts w:asciiTheme="majorHAnsi" w:hAnsiTheme="majorHAnsi"/>
          <w:sz w:val="20"/>
          <w:szCs w:val="20"/>
          <w:lang w:val="es-ES_tradnl"/>
        </w:rPr>
        <w:t xml:space="preserve"> 5 (integridad personal), 8 (garantías judiciales), 11 (honra y dignidad), 17 (protección </w:t>
      </w:r>
      <w:r w:rsidR="00CE48C0" w:rsidRPr="005C38EE">
        <w:rPr>
          <w:rFonts w:asciiTheme="majorHAnsi" w:hAnsiTheme="majorHAnsi"/>
          <w:sz w:val="20"/>
          <w:szCs w:val="20"/>
          <w:lang w:val="es-ES_tradnl"/>
        </w:rPr>
        <w:t>a</w:t>
      </w:r>
      <w:r w:rsidR="00950DEA" w:rsidRPr="005C38EE">
        <w:rPr>
          <w:rFonts w:asciiTheme="majorHAnsi" w:hAnsiTheme="majorHAnsi"/>
          <w:sz w:val="20"/>
          <w:szCs w:val="20"/>
          <w:lang w:val="es-ES_tradnl"/>
        </w:rPr>
        <w:t xml:space="preserve"> la familia), </w:t>
      </w:r>
      <w:r w:rsidR="007605CD" w:rsidRPr="005C38EE">
        <w:rPr>
          <w:rFonts w:asciiTheme="majorHAnsi" w:hAnsiTheme="majorHAnsi"/>
          <w:sz w:val="20"/>
          <w:szCs w:val="20"/>
          <w:lang w:val="es-ES_tradnl"/>
        </w:rPr>
        <w:t>24 (igualdad ante la ley) y 25 (protección judicial) de la Convención Americana, en conexión con sus artículos 1.1 (obligación de respetar los derechos) y 2 (deber de adoptar disposiciones de derecho interno), en perjuicio de los señores Falconí y Pezzopane.</w:t>
      </w:r>
      <w:r w:rsidR="00950DEA" w:rsidRPr="005C38EE">
        <w:rPr>
          <w:rFonts w:asciiTheme="majorHAnsi" w:hAnsiTheme="majorHAnsi"/>
          <w:sz w:val="20"/>
          <w:szCs w:val="20"/>
          <w:lang w:val="es-ES_tradnl"/>
        </w:rPr>
        <w:t xml:space="preserve"> </w:t>
      </w:r>
    </w:p>
    <w:p w14:paraId="1EDF3A5D" w14:textId="77777777" w:rsidR="003239B8" w:rsidRPr="005C38EE" w:rsidRDefault="003239B8" w:rsidP="003239B8">
      <w:pPr>
        <w:pStyle w:val="ListParagraph"/>
        <w:spacing w:before="240" w:after="240"/>
        <w:jc w:val="both"/>
        <w:rPr>
          <w:rFonts w:asciiTheme="majorHAnsi" w:hAnsiTheme="majorHAnsi"/>
          <w:b/>
          <w:bCs/>
          <w:sz w:val="20"/>
          <w:szCs w:val="20"/>
          <w:lang w:val="es-ES_tradnl"/>
        </w:rPr>
      </w:pPr>
      <w:r w:rsidRPr="005C38EE">
        <w:rPr>
          <w:rFonts w:asciiTheme="majorHAnsi" w:hAnsiTheme="majorHAnsi"/>
          <w:b/>
          <w:bCs/>
          <w:sz w:val="20"/>
          <w:szCs w:val="20"/>
          <w:lang w:val="es-ES_tradnl"/>
        </w:rPr>
        <w:t xml:space="preserve">VIII. </w:t>
      </w:r>
      <w:r w:rsidRPr="005C38EE">
        <w:rPr>
          <w:rFonts w:asciiTheme="majorHAnsi" w:hAnsiTheme="majorHAnsi"/>
          <w:b/>
          <w:bCs/>
          <w:sz w:val="20"/>
          <w:szCs w:val="20"/>
          <w:lang w:val="es-ES_tradnl"/>
        </w:rPr>
        <w:tab/>
        <w:t>DECISIÓN</w:t>
      </w:r>
    </w:p>
    <w:p w14:paraId="494A0BEA" w14:textId="253843C6" w:rsidR="000419AD" w:rsidRPr="005C38EE"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C38EE">
        <w:rPr>
          <w:rFonts w:asciiTheme="majorHAnsi" w:hAnsiTheme="majorHAnsi"/>
          <w:sz w:val="20"/>
          <w:szCs w:val="20"/>
          <w:lang w:val="es-ES_tradnl"/>
        </w:rPr>
        <w:t xml:space="preserve">Declarar admisible la presente petición en relación con </w:t>
      </w:r>
      <w:r w:rsidR="007605CD" w:rsidRPr="005C38EE">
        <w:rPr>
          <w:rFonts w:asciiTheme="majorHAnsi" w:hAnsiTheme="majorHAnsi"/>
          <w:sz w:val="20"/>
          <w:szCs w:val="20"/>
          <w:lang w:val="es-ES_tradnl"/>
        </w:rPr>
        <w:t>los artículos 5, 8, 11, 17, 24 y 25 de la Convención Americana, en conexión con sus artículos 1.1 y 2</w:t>
      </w:r>
      <w:r w:rsidR="00A758AA" w:rsidRPr="005C38EE">
        <w:rPr>
          <w:rFonts w:asciiTheme="majorHAnsi" w:hAnsiTheme="majorHAnsi"/>
          <w:sz w:val="20"/>
          <w:szCs w:val="20"/>
          <w:lang w:val="es-ES_tradnl"/>
        </w:rPr>
        <w:t>;</w:t>
      </w:r>
      <w:r w:rsidR="007B76D3" w:rsidRPr="005C38EE">
        <w:rPr>
          <w:rFonts w:asciiTheme="majorHAnsi" w:hAnsiTheme="majorHAnsi"/>
          <w:sz w:val="20"/>
          <w:szCs w:val="20"/>
          <w:lang w:val="es-ES_tradnl"/>
        </w:rPr>
        <w:t xml:space="preserve"> y</w:t>
      </w:r>
    </w:p>
    <w:p w14:paraId="018D6747" w14:textId="360B6EBD"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C38EE">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5516D2F1" w14:textId="4AF6DF32" w:rsidR="00D41B8E" w:rsidRPr="005C38EE" w:rsidRDefault="00D41B8E" w:rsidP="00A23C8C">
      <w:pPr>
        <w:ind w:firstLine="720"/>
        <w:jc w:val="both"/>
        <w:rPr>
          <w:rFonts w:asciiTheme="majorHAnsi" w:hAnsiTheme="majorHAnsi"/>
          <w:sz w:val="20"/>
          <w:szCs w:val="20"/>
          <w:lang w:val="es-ES_tradn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(en contra),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D41B8E" w:rsidRPr="005C38E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DB0FD" w14:textId="77777777" w:rsidR="005E1362" w:rsidRDefault="005E1362">
      <w:r>
        <w:separator/>
      </w:r>
    </w:p>
  </w:endnote>
  <w:endnote w:type="continuationSeparator" w:id="0">
    <w:p w14:paraId="500C7E1F" w14:textId="77777777" w:rsidR="005E1362" w:rsidRDefault="005E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2FFDB" w14:textId="77777777" w:rsidR="00404CA8" w:rsidRDefault="00404C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CC02A33" w14:textId="38C86CD5"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04CA8">
          <w:rPr>
            <w:noProof/>
            <w:sz w:val="16"/>
            <w:szCs w:val="22"/>
          </w:rPr>
          <w:t>5</w:t>
        </w:r>
        <w:r w:rsidRPr="00934A2C">
          <w:rPr>
            <w:noProof/>
            <w:sz w:val="16"/>
            <w:szCs w:val="22"/>
          </w:rPr>
          <w:fldChar w:fldCharType="end"/>
        </w:r>
      </w:p>
    </w:sdtContent>
  </w:sdt>
  <w:p w14:paraId="331FBE7F"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EA07F" w14:textId="77777777" w:rsidR="005E1362" w:rsidRPr="000F35ED" w:rsidRDefault="005E136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22AB1F6" w14:textId="77777777" w:rsidR="005E1362" w:rsidRPr="000F35ED" w:rsidRDefault="005E1362" w:rsidP="000F35ED">
      <w:pPr>
        <w:rPr>
          <w:rFonts w:asciiTheme="majorHAnsi" w:hAnsiTheme="majorHAnsi"/>
          <w:sz w:val="16"/>
          <w:szCs w:val="16"/>
        </w:rPr>
      </w:pPr>
      <w:r w:rsidRPr="000F35ED">
        <w:rPr>
          <w:rFonts w:asciiTheme="majorHAnsi" w:hAnsiTheme="majorHAnsi"/>
          <w:sz w:val="16"/>
          <w:szCs w:val="16"/>
        </w:rPr>
        <w:separator/>
      </w:r>
    </w:p>
    <w:p w14:paraId="1AFA21A8" w14:textId="77777777" w:rsidR="005E1362" w:rsidRPr="000F35ED" w:rsidRDefault="005E136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FE08A85" w14:textId="77777777" w:rsidR="005E1362" w:rsidRPr="000F35ED" w:rsidRDefault="005E1362"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61B8EB6" w14:textId="5F9CB0FE" w:rsidR="00B30D3D" w:rsidRPr="00950DEA" w:rsidRDefault="00B30D3D" w:rsidP="00950DEA">
      <w:pPr>
        <w:pStyle w:val="FootnoteText"/>
        <w:ind w:firstLine="720"/>
        <w:jc w:val="both"/>
        <w:rPr>
          <w:rFonts w:asciiTheme="majorHAnsi" w:hAnsiTheme="majorHAnsi"/>
          <w:sz w:val="16"/>
          <w:szCs w:val="16"/>
          <w:lang w:val="es-CO"/>
        </w:rPr>
      </w:pPr>
      <w:r w:rsidRPr="00950DEA">
        <w:rPr>
          <w:rStyle w:val="FootnoteReference"/>
          <w:rFonts w:asciiTheme="majorHAnsi" w:hAnsiTheme="majorHAnsi"/>
          <w:sz w:val="16"/>
          <w:szCs w:val="16"/>
        </w:rPr>
        <w:footnoteRef/>
      </w:r>
      <w:r w:rsidRPr="00950DEA">
        <w:rPr>
          <w:rFonts w:asciiTheme="majorHAnsi" w:hAnsiTheme="majorHAnsi"/>
          <w:sz w:val="16"/>
          <w:szCs w:val="16"/>
          <w:lang w:val="es-CO"/>
        </w:rPr>
        <w:t xml:space="preserve"> La abogada Daniela Salazar Marín acompañó la presentación inicial de la petición en calidad de </w:t>
      </w:r>
      <w:proofErr w:type="spellStart"/>
      <w:r w:rsidRPr="00950DEA">
        <w:rPr>
          <w:rFonts w:asciiTheme="majorHAnsi" w:hAnsiTheme="majorHAnsi"/>
          <w:sz w:val="16"/>
          <w:szCs w:val="16"/>
          <w:lang w:val="es-CO"/>
        </w:rPr>
        <w:t>co</w:t>
      </w:r>
      <w:proofErr w:type="spellEnd"/>
      <w:r w:rsidR="00FA0087">
        <w:rPr>
          <w:rFonts w:asciiTheme="majorHAnsi" w:hAnsiTheme="majorHAnsi"/>
          <w:sz w:val="16"/>
          <w:szCs w:val="16"/>
          <w:lang w:val="es-CO"/>
        </w:rPr>
        <w:t>-</w:t>
      </w:r>
      <w:r w:rsidRPr="00950DEA">
        <w:rPr>
          <w:rFonts w:asciiTheme="majorHAnsi" w:hAnsiTheme="majorHAnsi"/>
          <w:sz w:val="16"/>
          <w:szCs w:val="16"/>
          <w:lang w:val="es-CO"/>
        </w:rPr>
        <w:t xml:space="preserve">peticionaria, e intervino activamente en representación de las presuntas víctimas hasta el </w:t>
      </w:r>
      <w:r w:rsidR="00204961" w:rsidRPr="00950DEA">
        <w:rPr>
          <w:rFonts w:asciiTheme="majorHAnsi" w:hAnsiTheme="majorHAnsi"/>
          <w:sz w:val="16"/>
          <w:szCs w:val="16"/>
          <w:lang w:val="es-CO"/>
        </w:rPr>
        <w:t>5 de junio de 2019</w:t>
      </w:r>
      <w:r w:rsidRPr="00950DEA">
        <w:rPr>
          <w:rFonts w:asciiTheme="majorHAnsi" w:hAnsiTheme="majorHAnsi"/>
          <w:sz w:val="16"/>
          <w:szCs w:val="16"/>
          <w:lang w:val="es-CO"/>
        </w:rPr>
        <w:t xml:space="preserve">, fecha en la cual informó que se excusaría del caso al haber sido designada </w:t>
      </w:r>
      <w:r w:rsidR="00A963AD">
        <w:rPr>
          <w:rFonts w:asciiTheme="majorHAnsi" w:hAnsiTheme="majorHAnsi"/>
          <w:sz w:val="16"/>
          <w:szCs w:val="16"/>
          <w:lang w:val="es-CO"/>
        </w:rPr>
        <w:t xml:space="preserve">como </w:t>
      </w:r>
      <w:r w:rsidRPr="00950DEA">
        <w:rPr>
          <w:rFonts w:asciiTheme="majorHAnsi" w:hAnsiTheme="majorHAnsi"/>
          <w:sz w:val="16"/>
          <w:szCs w:val="16"/>
          <w:lang w:val="es-CO"/>
        </w:rPr>
        <w:t>Jueza de</w:t>
      </w:r>
      <w:r w:rsidR="00204961" w:rsidRPr="00950DEA">
        <w:rPr>
          <w:rFonts w:asciiTheme="majorHAnsi" w:hAnsiTheme="majorHAnsi"/>
          <w:sz w:val="16"/>
          <w:szCs w:val="16"/>
          <w:lang w:val="es-CO"/>
        </w:rPr>
        <w:t xml:space="preserve"> la Corte </w:t>
      </w:r>
      <w:r w:rsidRPr="00950DEA">
        <w:rPr>
          <w:rFonts w:asciiTheme="majorHAnsi" w:hAnsiTheme="majorHAnsi"/>
          <w:sz w:val="16"/>
          <w:szCs w:val="16"/>
          <w:lang w:val="es-CO"/>
        </w:rPr>
        <w:t xml:space="preserve">Constitucional del Ecuador, y </w:t>
      </w:r>
      <w:r w:rsidR="00A963AD">
        <w:rPr>
          <w:rFonts w:asciiTheme="majorHAnsi" w:hAnsiTheme="majorHAnsi"/>
          <w:sz w:val="16"/>
          <w:szCs w:val="16"/>
          <w:lang w:val="es-CO"/>
        </w:rPr>
        <w:t xml:space="preserve">que </w:t>
      </w:r>
      <w:r w:rsidRPr="00950DEA">
        <w:rPr>
          <w:rFonts w:asciiTheme="majorHAnsi" w:hAnsiTheme="majorHAnsi"/>
          <w:sz w:val="16"/>
          <w:szCs w:val="16"/>
          <w:lang w:val="es-CO"/>
        </w:rPr>
        <w:t xml:space="preserve">sería reemplazada por la abogada </w:t>
      </w:r>
      <w:r w:rsidR="00204961" w:rsidRPr="00950DEA">
        <w:rPr>
          <w:rFonts w:asciiTheme="majorHAnsi" w:hAnsiTheme="majorHAnsi"/>
          <w:sz w:val="16"/>
          <w:szCs w:val="16"/>
          <w:lang w:val="es-CO"/>
        </w:rPr>
        <w:t>Gabriela Flores</w:t>
      </w:r>
      <w:r w:rsidRPr="00950DEA">
        <w:rPr>
          <w:rFonts w:asciiTheme="majorHAnsi" w:hAnsiTheme="majorHAnsi"/>
          <w:sz w:val="16"/>
          <w:szCs w:val="16"/>
          <w:lang w:val="es-CO"/>
        </w:rPr>
        <w:t>.</w:t>
      </w:r>
    </w:p>
  </w:footnote>
  <w:footnote w:id="3">
    <w:p w14:paraId="06C5B704" w14:textId="3F616D22" w:rsidR="00EB0D0C" w:rsidRPr="00950DEA" w:rsidRDefault="00EB0D0C" w:rsidP="00950DEA">
      <w:pPr>
        <w:pStyle w:val="FootnoteText"/>
        <w:ind w:firstLine="720"/>
        <w:jc w:val="both"/>
        <w:rPr>
          <w:rFonts w:asciiTheme="majorHAnsi" w:hAnsiTheme="majorHAnsi"/>
          <w:sz w:val="16"/>
          <w:szCs w:val="16"/>
          <w:lang w:val="es-CO"/>
        </w:rPr>
      </w:pPr>
      <w:r w:rsidRPr="00950DEA">
        <w:rPr>
          <w:rStyle w:val="FootnoteReference"/>
          <w:rFonts w:asciiTheme="majorHAnsi" w:hAnsiTheme="majorHAnsi"/>
          <w:sz w:val="16"/>
          <w:szCs w:val="16"/>
        </w:rPr>
        <w:footnoteRef/>
      </w:r>
      <w:r w:rsidR="00FA0087">
        <w:rPr>
          <w:rFonts w:asciiTheme="majorHAnsi" w:hAnsiTheme="majorHAnsi"/>
          <w:sz w:val="16"/>
          <w:szCs w:val="16"/>
          <w:lang w:val="es-CO"/>
        </w:rPr>
        <w:t xml:space="preserve"> En adelante,</w:t>
      </w:r>
      <w:r w:rsidRPr="00950DEA">
        <w:rPr>
          <w:rFonts w:asciiTheme="majorHAnsi" w:hAnsiTheme="majorHAnsi"/>
          <w:sz w:val="16"/>
          <w:szCs w:val="16"/>
          <w:lang w:val="es-CO"/>
        </w:rPr>
        <w:t xml:space="preserve"> “</w:t>
      </w:r>
      <w:r w:rsidR="00FA0087">
        <w:rPr>
          <w:rFonts w:asciiTheme="majorHAnsi" w:hAnsiTheme="majorHAnsi"/>
          <w:sz w:val="16"/>
          <w:szCs w:val="16"/>
          <w:lang w:val="es-CO"/>
        </w:rPr>
        <w:t>la Convención Americana” o</w:t>
      </w:r>
      <w:r w:rsidRPr="00950DEA">
        <w:rPr>
          <w:rFonts w:asciiTheme="majorHAnsi" w:hAnsiTheme="majorHAnsi"/>
          <w:sz w:val="16"/>
          <w:szCs w:val="16"/>
          <w:lang w:val="es-CO"/>
        </w:rPr>
        <w:t xml:space="preserve"> “</w:t>
      </w:r>
      <w:r w:rsidR="00FA0087">
        <w:rPr>
          <w:rFonts w:asciiTheme="majorHAnsi" w:hAnsiTheme="majorHAnsi"/>
          <w:sz w:val="16"/>
          <w:szCs w:val="16"/>
          <w:lang w:val="es-CO"/>
        </w:rPr>
        <w:t xml:space="preserve">la </w:t>
      </w:r>
      <w:r w:rsidRPr="00950DEA">
        <w:rPr>
          <w:rFonts w:asciiTheme="majorHAnsi" w:hAnsiTheme="majorHAnsi"/>
          <w:sz w:val="16"/>
          <w:szCs w:val="16"/>
          <w:lang w:val="es-CO"/>
        </w:rPr>
        <w:t>Convención”.</w:t>
      </w:r>
    </w:p>
  </w:footnote>
  <w:footnote w:id="4">
    <w:p w14:paraId="60B3D662" w14:textId="77777777" w:rsidR="008E3BFE" w:rsidRPr="00950DEA" w:rsidRDefault="008E3BFE" w:rsidP="00950DEA">
      <w:pPr>
        <w:pStyle w:val="FootnoteText"/>
        <w:ind w:firstLine="720"/>
        <w:jc w:val="both"/>
        <w:rPr>
          <w:rFonts w:asciiTheme="majorHAnsi" w:hAnsiTheme="majorHAnsi"/>
          <w:sz w:val="16"/>
          <w:szCs w:val="16"/>
          <w:lang w:val="es-ES"/>
        </w:rPr>
      </w:pPr>
      <w:r w:rsidRPr="00950DEA">
        <w:rPr>
          <w:rStyle w:val="FootnoteReference"/>
          <w:rFonts w:asciiTheme="majorHAnsi" w:hAnsiTheme="majorHAnsi"/>
          <w:sz w:val="16"/>
          <w:szCs w:val="16"/>
        </w:rPr>
        <w:footnoteRef/>
      </w:r>
      <w:r w:rsidRPr="00950DEA">
        <w:rPr>
          <w:rFonts w:asciiTheme="majorHAnsi" w:hAnsiTheme="majorHAnsi"/>
          <w:sz w:val="16"/>
          <w:szCs w:val="16"/>
          <w:lang w:val="es-ES"/>
        </w:rPr>
        <w:t xml:space="preserve"> Las observaciones de cada parte fueron debidamente trasladadas a la parte contraria.</w:t>
      </w:r>
    </w:p>
  </w:footnote>
  <w:footnote w:id="5">
    <w:p w14:paraId="1EF176E2" w14:textId="3F332CFF" w:rsidR="00DC334D" w:rsidRPr="00950DEA" w:rsidRDefault="00DC334D" w:rsidP="00950DEA">
      <w:pPr>
        <w:pStyle w:val="FootnoteText"/>
        <w:ind w:firstLine="720"/>
        <w:jc w:val="both"/>
        <w:rPr>
          <w:rFonts w:asciiTheme="majorHAnsi" w:hAnsiTheme="majorHAnsi"/>
          <w:sz w:val="16"/>
          <w:szCs w:val="16"/>
          <w:lang w:val="es-CO"/>
        </w:rPr>
      </w:pPr>
      <w:r w:rsidRPr="00950DEA">
        <w:rPr>
          <w:rStyle w:val="FootnoteReference"/>
          <w:rFonts w:asciiTheme="majorHAnsi" w:hAnsiTheme="majorHAnsi"/>
          <w:sz w:val="16"/>
          <w:szCs w:val="16"/>
        </w:rPr>
        <w:footnoteRef/>
      </w:r>
      <w:r w:rsidRPr="00950DEA">
        <w:rPr>
          <w:rFonts w:asciiTheme="majorHAnsi" w:hAnsiTheme="majorHAnsi"/>
          <w:sz w:val="16"/>
          <w:szCs w:val="16"/>
          <w:lang w:val="es-CO"/>
        </w:rPr>
        <w:t xml:space="preserve"> Constitución de la República del Ecuador, </w:t>
      </w:r>
      <w:r w:rsidR="00A23C8C">
        <w:rPr>
          <w:rFonts w:asciiTheme="majorHAnsi" w:hAnsiTheme="majorHAnsi"/>
          <w:sz w:val="16"/>
          <w:szCs w:val="16"/>
          <w:lang w:val="es-CO"/>
        </w:rPr>
        <w:t>artículo</w:t>
      </w:r>
      <w:r w:rsidRPr="00950DEA">
        <w:rPr>
          <w:rFonts w:asciiTheme="majorHAnsi" w:hAnsiTheme="majorHAnsi"/>
          <w:sz w:val="16"/>
          <w:szCs w:val="16"/>
          <w:lang w:val="es-CO"/>
        </w:rPr>
        <w:t xml:space="preserve"> 88: “La acción de protección tendrá por objeto el amparo directo y eficaz de los derechos reconocidos en la Constitución, y podrá interponerse cuando exista una vulneración de derechos constitucionales, por actos u omisiones de cualquier autoridad pública no judicial; contra políticas públicas cuando supongan la privación del goce o ejercicio de los derechos constitucionales; y cuando la violación proceda de una persona particular, si la violación del derecho provoca daño grave, si presta servicios públicos impropios, si actúa por delegación o concesión, o si la persona afectada se encuentra en estado de subordinación, indefensión o discriminación”. </w:t>
      </w:r>
    </w:p>
  </w:footnote>
  <w:footnote w:id="6">
    <w:p w14:paraId="34F20C99" w14:textId="4B1FFCB7" w:rsidR="00DC334D" w:rsidRPr="00950DEA" w:rsidRDefault="00DC334D" w:rsidP="00950DEA">
      <w:pPr>
        <w:pStyle w:val="FootnoteText"/>
        <w:ind w:firstLine="720"/>
        <w:jc w:val="both"/>
        <w:rPr>
          <w:rFonts w:asciiTheme="majorHAnsi" w:hAnsiTheme="majorHAnsi"/>
          <w:sz w:val="16"/>
          <w:szCs w:val="16"/>
          <w:lang w:val="es-CO"/>
        </w:rPr>
      </w:pPr>
      <w:r w:rsidRPr="00950DEA">
        <w:rPr>
          <w:rStyle w:val="FootnoteReference"/>
          <w:rFonts w:asciiTheme="majorHAnsi" w:hAnsiTheme="majorHAnsi"/>
          <w:sz w:val="16"/>
          <w:szCs w:val="16"/>
        </w:rPr>
        <w:footnoteRef/>
      </w:r>
      <w:r w:rsidRPr="00950DEA">
        <w:rPr>
          <w:rFonts w:asciiTheme="majorHAnsi" w:hAnsiTheme="majorHAnsi"/>
          <w:sz w:val="16"/>
          <w:szCs w:val="16"/>
          <w:lang w:val="es-CO"/>
        </w:rPr>
        <w:t xml:space="preserve"> Ley Orgánica de Garantías Jurisdiccionales y Control Constitucional del Ecuador, </w:t>
      </w:r>
      <w:r w:rsidR="00A23C8C">
        <w:rPr>
          <w:rFonts w:asciiTheme="majorHAnsi" w:hAnsiTheme="majorHAnsi"/>
          <w:sz w:val="16"/>
          <w:szCs w:val="16"/>
          <w:lang w:val="es-CO"/>
        </w:rPr>
        <w:t>artículo</w:t>
      </w:r>
      <w:r w:rsidRPr="00950DEA">
        <w:rPr>
          <w:rFonts w:asciiTheme="majorHAnsi" w:hAnsiTheme="majorHAnsi"/>
          <w:sz w:val="16"/>
          <w:szCs w:val="16"/>
          <w:lang w:val="es-CO"/>
        </w:rPr>
        <w:t xml:space="preserve"> 39: “La acción de protección tendrá por objeto el amparo directo y eficaz de los derechos reconocidos en la Constitución y tratados internacionales sobre derechos humanos, que no estén amparados por las acciones de hábeas corpus, acceso a la información pública, hábeas data, por incumplimiento, extraordinaria de protección y extraordinaria de protección contra decisiones de la justicia indígena”.</w:t>
      </w:r>
    </w:p>
  </w:footnote>
  <w:footnote w:id="7">
    <w:p w14:paraId="7AE06B18" w14:textId="77777777" w:rsidR="006328F2" w:rsidRPr="00A23C8C" w:rsidRDefault="006328F2" w:rsidP="006328F2">
      <w:pPr>
        <w:pStyle w:val="FootnoteText"/>
        <w:jc w:val="both"/>
        <w:rPr>
          <w:rFonts w:ascii="Cambria" w:hAnsi="Cambria"/>
          <w:sz w:val="16"/>
          <w:szCs w:val="16"/>
          <w:lang w:val="es-US"/>
        </w:rPr>
      </w:pPr>
      <w:r w:rsidRPr="00F752CD">
        <w:rPr>
          <w:rFonts w:ascii="Cambria" w:hAnsi="Cambria"/>
          <w:sz w:val="16"/>
          <w:szCs w:val="16"/>
          <w:lang w:val="es-ES"/>
        </w:rPr>
        <w:tab/>
      </w:r>
      <w:r w:rsidRPr="00F752CD">
        <w:rPr>
          <w:rStyle w:val="FootnoteReference"/>
          <w:rFonts w:ascii="Cambria" w:hAnsi="Cambria"/>
          <w:sz w:val="16"/>
          <w:szCs w:val="16"/>
        </w:rPr>
        <w:footnoteRef/>
      </w:r>
      <w:r w:rsidRPr="00F752CD">
        <w:rPr>
          <w:rFonts w:ascii="Cambria" w:hAnsi="Cambria"/>
          <w:sz w:val="16"/>
          <w:szCs w:val="16"/>
          <w:lang w:val="es-ES"/>
        </w:rPr>
        <w:t xml:space="preserve"> CIDH, Informe No. 161/17, Petición 29-07. Admisibilidad. </w:t>
      </w:r>
      <w:r w:rsidRPr="00A23C8C">
        <w:rPr>
          <w:rFonts w:ascii="Cambria" w:hAnsi="Cambria"/>
          <w:sz w:val="16"/>
          <w:szCs w:val="16"/>
          <w:lang w:val="es-US"/>
        </w:rPr>
        <w:t>Andy Williams Garcés Suárez y familia. Perú. 30 de noviembre de 2017, párr. 12.</w:t>
      </w:r>
    </w:p>
  </w:footnote>
  <w:footnote w:id="8">
    <w:p w14:paraId="631B2F05" w14:textId="27A2CA25" w:rsidR="00D36019" w:rsidRPr="00A23C8C" w:rsidRDefault="00D36019" w:rsidP="00950DEA">
      <w:pPr>
        <w:pStyle w:val="FootnoteText"/>
        <w:ind w:firstLine="720"/>
        <w:jc w:val="both"/>
        <w:rPr>
          <w:rFonts w:asciiTheme="majorHAnsi" w:hAnsiTheme="majorHAnsi" w:cstheme="minorHAnsi"/>
          <w:sz w:val="16"/>
          <w:szCs w:val="16"/>
          <w:lang w:val="es-US"/>
        </w:rPr>
      </w:pPr>
      <w:r w:rsidRPr="00950DEA">
        <w:rPr>
          <w:rStyle w:val="FootnoteReference"/>
          <w:rFonts w:asciiTheme="majorHAnsi" w:hAnsiTheme="majorHAnsi" w:cstheme="minorHAnsi"/>
          <w:sz w:val="16"/>
          <w:szCs w:val="16"/>
        </w:rPr>
        <w:footnoteRef/>
      </w:r>
      <w:r w:rsidRPr="00A23C8C">
        <w:rPr>
          <w:rFonts w:asciiTheme="majorHAnsi" w:hAnsiTheme="majorHAnsi" w:cstheme="minorHAnsi"/>
          <w:sz w:val="16"/>
          <w:szCs w:val="16"/>
          <w:lang w:val="es-US"/>
        </w:rPr>
        <w:t xml:space="preserve"> </w:t>
      </w:r>
      <w:r w:rsidR="00950DEA" w:rsidRPr="00A23C8C">
        <w:rPr>
          <w:rFonts w:asciiTheme="majorHAnsi" w:hAnsiTheme="majorHAnsi" w:cstheme="minorHAnsi"/>
          <w:sz w:val="16"/>
          <w:szCs w:val="16"/>
          <w:lang w:val="es-US"/>
        </w:rPr>
        <w:t xml:space="preserve">CIDH, </w:t>
      </w:r>
      <w:r w:rsidRPr="00A23C8C">
        <w:rPr>
          <w:rFonts w:asciiTheme="majorHAnsi" w:hAnsiTheme="majorHAnsi" w:cstheme="minorHAnsi"/>
          <w:sz w:val="16"/>
          <w:szCs w:val="16"/>
          <w:lang w:val="es-US"/>
        </w:rPr>
        <w:t xml:space="preserve">Informe </w:t>
      </w:r>
      <w:r w:rsidR="00950DEA" w:rsidRPr="00A23C8C">
        <w:rPr>
          <w:rFonts w:asciiTheme="majorHAnsi" w:hAnsiTheme="majorHAnsi" w:cstheme="minorHAnsi"/>
          <w:sz w:val="16"/>
          <w:szCs w:val="16"/>
          <w:lang w:val="es-US"/>
        </w:rPr>
        <w:t xml:space="preserve">No. </w:t>
      </w:r>
      <w:r w:rsidRPr="00A23C8C">
        <w:rPr>
          <w:rFonts w:asciiTheme="majorHAnsi" w:hAnsiTheme="majorHAnsi" w:cstheme="minorHAnsi"/>
          <w:sz w:val="16"/>
          <w:szCs w:val="16"/>
          <w:lang w:val="es-US"/>
        </w:rPr>
        <w:t>116/19</w:t>
      </w:r>
      <w:r w:rsidR="00950DEA" w:rsidRPr="00A23C8C">
        <w:rPr>
          <w:rFonts w:asciiTheme="majorHAnsi" w:hAnsiTheme="majorHAnsi" w:cstheme="minorHAnsi"/>
          <w:sz w:val="16"/>
          <w:szCs w:val="16"/>
          <w:lang w:val="es-US"/>
        </w:rPr>
        <w:t>, Petición No. 1780-10, Admisibilidad,</w:t>
      </w:r>
      <w:r w:rsidRPr="00A23C8C">
        <w:rPr>
          <w:rFonts w:asciiTheme="majorHAnsi" w:hAnsiTheme="majorHAnsi" w:cstheme="minorHAnsi"/>
          <w:sz w:val="16"/>
          <w:szCs w:val="16"/>
          <w:lang w:val="es-US"/>
        </w:rPr>
        <w:t xml:space="preserve"> Carlos Fernando </w:t>
      </w:r>
      <w:proofErr w:type="spellStart"/>
      <w:r w:rsidRPr="00A23C8C">
        <w:rPr>
          <w:rFonts w:asciiTheme="majorHAnsi" w:hAnsiTheme="majorHAnsi" w:cstheme="minorHAnsi"/>
          <w:sz w:val="16"/>
          <w:szCs w:val="16"/>
          <w:lang w:val="es-US"/>
        </w:rPr>
        <w:t>Ballivián</w:t>
      </w:r>
      <w:proofErr w:type="spellEnd"/>
      <w:r w:rsidRPr="00A23C8C">
        <w:rPr>
          <w:rFonts w:asciiTheme="majorHAnsi" w:hAnsiTheme="majorHAnsi" w:cstheme="minorHAnsi"/>
          <w:sz w:val="16"/>
          <w:szCs w:val="16"/>
          <w:lang w:val="es-US"/>
        </w:rPr>
        <w:t xml:space="preserve"> Jiménez</w:t>
      </w:r>
      <w:r w:rsidR="00950DEA" w:rsidRPr="00A23C8C">
        <w:rPr>
          <w:rFonts w:asciiTheme="majorHAnsi" w:hAnsiTheme="majorHAnsi" w:cstheme="minorHAnsi"/>
          <w:sz w:val="16"/>
          <w:szCs w:val="16"/>
          <w:lang w:val="es-US"/>
        </w:rPr>
        <w:t>,</w:t>
      </w:r>
      <w:r w:rsidRPr="00A23C8C">
        <w:rPr>
          <w:rFonts w:asciiTheme="majorHAnsi" w:hAnsiTheme="majorHAnsi" w:cstheme="minorHAnsi"/>
          <w:sz w:val="16"/>
          <w:szCs w:val="16"/>
          <w:lang w:val="es-US"/>
        </w:rPr>
        <w:t xml:space="preserve"> Argentina,</w:t>
      </w:r>
      <w:r w:rsidR="00950DEA" w:rsidRPr="00A23C8C">
        <w:rPr>
          <w:rFonts w:asciiTheme="majorHAnsi" w:hAnsiTheme="majorHAnsi" w:cstheme="minorHAnsi"/>
          <w:sz w:val="16"/>
          <w:szCs w:val="16"/>
          <w:lang w:val="es-US"/>
        </w:rPr>
        <w:t xml:space="preserve"> 3 de julio de 2019,</w:t>
      </w:r>
      <w:r w:rsidRPr="00A23C8C">
        <w:rPr>
          <w:rFonts w:asciiTheme="majorHAnsi" w:hAnsiTheme="majorHAnsi" w:cstheme="minorHAnsi"/>
          <w:sz w:val="16"/>
          <w:szCs w:val="16"/>
          <w:lang w:val="es-US"/>
        </w:rPr>
        <w:t xml:space="preserve"> p</w:t>
      </w:r>
      <w:r w:rsidR="00950DEA" w:rsidRPr="00A23C8C">
        <w:rPr>
          <w:rFonts w:asciiTheme="majorHAnsi" w:hAnsiTheme="majorHAnsi" w:cstheme="minorHAnsi"/>
          <w:sz w:val="16"/>
          <w:szCs w:val="16"/>
          <w:lang w:val="es-US"/>
        </w:rPr>
        <w:t>árr.</w:t>
      </w:r>
      <w:r w:rsidRPr="00A23C8C">
        <w:rPr>
          <w:rFonts w:asciiTheme="majorHAnsi" w:hAnsiTheme="majorHAnsi" w:cstheme="minorHAnsi"/>
          <w:sz w:val="16"/>
          <w:szCs w:val="16"/>
          <w:lang w:val="es-US"/>
        </w:rPr>
        <w:t xml:space="preserve"> 15.</w:t>
      </w:r>
    </w:p>
  </w:footnote>
  <w:footnote w:id="9">
    <w:p w14:paraId="0D0E6DA2" w14:textId="77777777" w:rsidR="00950DEA" w:rsidRPr="006132CC" w:rsidRDefault="00950DEA" w:rsidP="00950DEA">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5E1362"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F848D" w14:textId="77777777" w:rsidR="00404CA8" w:rsidRDefault="00404C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43AD6"/>
    <w:rsid w:val="00071174"/>
    <w:rsid w:val="000716C5"/>
    <w:rsid w:val="00075E23"/>
    <w:rsid w:val="0009344A"/>
    <w:rsid w:val="000A392E"/>
    <w:rsid w:val="000A575F"/>
    <w:rsid w:val="000B2479"/>
    <w:rsid w:val="000B68E2"/>
    <w:rsid w:val="000D05CB"/>
    <w:rsid w:val="000D10DB"/>
    <w:rsid w:val="000D514A"/>
    <w:rsid w:val="000E082D"/>
    <w:rsid w:val="000E3373"/>
    <w:rsid w:val="000E5EB5"/>
    <w:rsid w:val="000F35ED"/>
    <w:rsid w:val="00107131"/>
    <w:rsid w:val="0010736F"/>
    <w:rsid w:val="00110E5C"/>
    <w:rsid w:val="00113F73"/>
    <w:rsid w:val="00121CC2"/>
    <w:rsid w:val="00131425"/>
    <w:rsid w:val="00133EE5"/>
    <w:rsid w:val="0014541D"/>
    <w:rsid w:val="00167A34"/>
    <w:rsid w:val="001A520D"/>
    <w:rsid w:val="001A7870"/>
    <w:rsid w:val="001B3A00"/>
    <w:rsid w:val="001C1B41"/>
    <w:rsid w:val="001D65EF"/>
    <w:rsid w:val="001E49E7"/>
    <w:rsid w:val="001F7201"/>
    <w:rsid w:val="00201644"/>
    <w:rsid w:val="00204961"/>
    <w:rsid w:val="00223A29"/>
    <w:rsid w:val="002250A3"/>
    <w:rsid w:val="0023519C"/>
    <w:rsid w:val="00235217"/>
    <w:rsid w:val="00246D1F"/>
    <w:rsid w:val="00247403"/>
    <w:rsid w:val="00247542"/>
    <w:rsid w:val="002508A0"/>
    <w:rsid w:val="00257E83"/>
    <w:rsid w:val="00266B61"/>
    <w:rsid w:val="0026712A"/>
    <w:rsid w:val="002704DB"/>
    <w:rsid w:val="002A0AAE"/>
    <w:rsid w:val="002A39CD"/>
    <w:rsid w:val="002A5820"/>
    <w:rsid w:val="002D2B26"/>
    <w:rsid w:val="002D7EA2"/>
    <w:rsid w:val="002E187C"/>
    <w:rsid w:val="002E7346"/>
    <w:rsid w:val="00302733"/>
    <w:rsid w:val="00305835"/>
    <w:rsid w:val="00306F33"/>
    <w:rsid w:val="00314078"/>
    <w:rsid w:val="0031535D"/>
    <w:rsid w:val="003161EF"/>
    <w:rsid w:val="003239B8"/>
    <w:rsid w:val="0033169F"/>
    <w:rsid w:val="00344977"/>
    <w:rsid w:val="00346C95"/>
    <w:rsid w:val="00356185"/>
    <w:rsid w:val="00360380"/>
    <w:rsid w:val="0037519E"/>
    <w:rsid w:val="00386CF0"/>
    <w:rsid w:val="0039732A"/>
    <w:rsid w:val="003B70FB"/>
    <w:rsid w:val="003B76F6"/>
    <w:rsid w:val="003C1588"/>
    <w:rsid w:val="003C676B"/>
    <w:rsid w:val="003D3BC2"/>
    <w:rsid w:val="003E6CA1"/>
    <w:rsid w:val="003F5154"/>
    <w:rsid w:val="00404CA8"/>
    <w:rsid w:val="00405F9C"/>
    <w:rsid w:val="004065A8"/>
    <w:rsid w:val="004165C2"/>
    <w:rsid w:val="00421CDA"/>
    <w:rsid w:val="00432E2C"/>
    <w:rsid w:val="00441ECB"/>
    <w:rsid w:val="00445193"/>
    <w:rsid w:val="0044746A"/>
    <w:rsid w:val="00462C1B"/>
    <w:rsid w:val="00467B7E"/>
    <w:rsid w:val="00473BB4"/>
    <w:rsid w:val="00477592"/>
    <w:rsid w:val="00486F1C"/>
    <w:rsid w:val="0049419D"/>
    <w:rsid w:val="004A6A54"/>
    <w:rsid w:val="004B421C"/>
    <w:rsid w:val="004C20D2"/>
    <w:rsid w:val="004C2312"/>
    <w:rsid w:val="004C4B62"/>
    <w:rsid w:val="004C54C9"/>
    <w:rsid w:val="004D4ABA"/>
    <w:rsid w:val="004D6025"/>
    <w:rsid w:val="004E2649"/>
    <w:rsid w:val="004F626F"/>
    <w:rsid w:val="00501399"/>
    <w:rsid w:val="0050288D"/>
    <w:rsid w:val="005047ED"/>
    <w:rsid w:val="0050633D"/>
    <w:rsid w:val="00507BC4"/>
    <w:rsid w:val="005128E4"/>
    <w:rsid w:val="005133DB"/>
    <w:rsid w:val="00514504"/>
    <w:rsid w:val="005147F5"/>
    <w:rsid w:val="00521E1F"/>
    <w:rsid w:val="00525560"/>
    <w:rsid w:val="00544C49"/>
    <w:rsid w:val="005516A1"/>
    <w:rsid w:val="005559EF"/>
    <w:rsid w:val="00563557"/>
    <w:rsid w:val="00567CAB"/>
    <w:rsid w:val="0057402A"/>
    <w:rsid w:val="005771D0"/>
    <w:rsid w:val="0059191A"/>
    <w:rsid w:val="005921FF"/>
    <w:rsid w:val="005A24ED"/>
    <w:rsid w:val="005A6D0E"/>
    <w:rsid w:val="005B52B0"/>
    <w:rsid w:val="005B6806"/>
    <w:rsid w:val="005C38EE"/>
    <w:rsid w:val="005C4225"/>
    <w:rsid w:val="005E1362"/>
    <w:rsid w:val="005F0DAD"/>
    <w:rsid w:val="005F0F33"/>
    <w:rsid w:val="00600DEB"/>
    <w:rsid w:val="00627C9F"/>
    <w:rsid w:val="006311E9"/>
    <w:rsid w:val="00632354"/>
    <w:rsid w:val="006328F2"/>
    <w:rsid w:val="00635421"/>
    <w:rsid w:val="00642810"/>
    <w:rsid w:val="00652333"/>
    <w:rsid w:val="0068009E"/>
    <w:rsid w:val="0068727D"/>
    <w:rsid w:val="00692219"/>
    <w:rsid w:val="006A17D2"/>
    <w:rsid w:val="006A4380"/>
    <w:rsid w:val="006A73E6"/>
    <w:rsid w:val="006B2D5C"/>
    <w:rsid w:val="006C0ECF"/>
    <w:rsid w:val="006C4EB1"/>
    <w:rsid w:val="006C591C"/>
    <w:rsid w:val="006E0166"/>
    <w:rsid w:val="006E2FFB"/>
    <w:rsid w:val="006E7B34"/>
    <w:rsid w:val="0070697F"/>
    <w:rsid w:val="007103C4"/>
    <w:rsid w:val="0072199C"/>
    <w:rsid w:val="00722C9F"/>
    <w:rsid w:val="007253B8"/>
    <w:rsid w:val="0073741F"/>
    <w:rsid w:val="007605CD"/>
    <w:rsid w:val="0076643F"/>
    <w:rsid w:val="00777F63"/>
    <w:rsid w:val="00785417"/>
    <w:rsid w:val="00786EB9"/>
    <w:rsid w:val="007A5817"/>
    <w:rsid w:val="007B05C4"/>
    <w:rsid w:val="007B60E9"/>
    <w:rsid w:val="007B6CC3"/>
    <w:rsid w:val="007B76D3"/>
    <w:rsid w:val="007C3334"/>
    <w:rsid w:val="007C4D49"/>
    <w:rsid w:val="007C5F6C"/>
    <w:rsid w:val="007D2B98"/>
    <w:rsid w:val="007E21BC"/>
    <w:rsid w:val="007E253C"/>
    <w:rsid w:val="007E7C82"/>
    <w:rsid w:val="007F2AA1"/>
    <w:rsid w:val="007F588D"/>
    <w:rsid w:val="00803F1C"/>
    <w:rsid w:val="0080600E"/>
    <w:rsid w:val="00814688"/>
    <w:rsid w:val="00817612"/>
    <w:rsid w:val="008338A4"/>
    <w:rsid w:val="00834D49"/>
    <w:rsid w:val="00837C45"/>
    <w:rsid w:val="00844730"/>
    <w:rsid w:val="008457C2"/>
    <w:rsid w:val="00851E4A"/>
    <w:rsid w:val="00857A82"/>
    <w:rsid w:val="00873836"/>
    <w:rsid w:val="00885737"/>
    <w:rsid w:val="00890650"/>
    <w:rsid w:val="008944DC"/>
    <w:rsid w:val="00897E12"/>
    <w:rsid w:val="008A7E0F"/>
    <w:rsid w:val="008B12F5"/>
    <w:rsid w:val="008C5E2D"/>
    <w:rsid w:val="008D768D"/>
    <w:rsid w:val="008E3759"/>
    <w:rsid w:val="008E3BFE"/>
    <w:rsid w:val="008F1912"/>
    <w:rsid w:val="0090270B"/>
    <w:rsid w:val="009041DC"/>
    <w:rsid w:val="00917B5A"/>
    <w:rsid w:val="00920A58"/>
    <w:rsid w:val="00920A8C"/>
    <w:rsid w:val="00934A2C"/>
    <w:rsid w:val="00950DEA"/>
    <w:rsid w:val="00962586"/>
    <w:rsid w:val="0096706E"/>
    <w:rsid w:val="00974491"/>
    <w:rsid w:val="00975C4E"/>
    <w:rsid w:val="00981FBA"/>
    <w:rsid w:val="00997BC5"/>
    <w:rsid w:val="009A4F41"/>
    <w:rsid w:val="009B18CF"/>
    <w:rsid w:val="009B381B"/>
    <w:rsid w:val="009D1753"/>
    <w:rsid w:val="009D7611"/>
    <w:rsid w:val="009E0B61"/>
    <w:rsid w:val="009E53DE"/>
    <w:rsid w:val="00A11212"/>
    <w:rsid w:val="00A11E44"/>
    <w:rsid w:val="00A23C8C"/>
    <w:rsid w:val="00A30100"/>
    <w:rsid w:val="00A328B3"/>
    <w:rsid w:val="00A41A79"/>
    <w:rsid w:val="00A50FCF"/>
    <w:rsid w:val="00A528D1"/>
    <w:rsid w:val="00A5692A"/>
    <w:rsid w:val="00A610CD"/>
    <w:rsid w:val="00A61D93"/>
    <w:rsid w:val="00A758AA"/>
    <w:rsid w:val="00A963AD"/>
    <w:rsid w:val="00AA09A2"/>
    <w:rsid w:val="00AA7996"/>
    <w:rsid w:val="00AB174B"/>
    <w:rsid w:val="00AB2293"/>
    <w:rsid w:val="00AC19CB"/>
    <w:rsid w:val="00AE5488"/>
    <w:rsid w:val="00AE6F91"/>
    <w:rsid w:val="00AF5571"/>
    <w:rsid w:val="00B07341"/>
    <w:rsid w:val="00B1434D"/>
    <w:rsid w:val="00B30539"/>
    <w:rsid w:val="00B30D3D"/>
    <w:rsid w:val="00B314DB"/>
    <w:rsid w:val="00B361F2"/>
    <w:rsid w:val="00B3718B"/>
    <w:rsid w:val="00B3745F"/>
    <w:rsid w:val="00B4632A"/>
    <w:rsid w:val="00B530F1"/>
    <w:rsid w:val="00B82821"/>
    <w:rsid w:val="00B93AE8"/>
    <w:rsid w:val="00B93D7F"/>
    <w:rsid w:val="00BA276C"/>
    <w:rsid w:val="00BB019D"/>
    <w:rsid w:val="00BB306F"/>
    <w:rsid w:val="00BD0FF5"/>
    <w:rsid w:val="00BD4B89"/>
    <w:rsid w:val="00BD5922"/>
    <w:rsid w:val="00BF02CB"/>
    <w:rsid w:val="00BF6FD8"/>
    <w:rsid w:val="00C03680"/>
    <w:rsid w:val="00C054DF"/>
    <w:rsid w:val="00C21762"/>
    <w:rsid w:val="00C21FEF"/>
    <w:rsid w:val="00C23BA4"/>
    <w:rsid w:val="00C24468"/>
    <w:rsid w:val="00C24543"/>
    <w:rsid w:val="00C256A2"/>
    <w:rsid w:val="00C25ADB"/>
    <w:rsid w:val="00C25B12"/>
    <w:rsid w:val="00C30D60"/>
    <w:rsid w:val="00C51515"/>
    <w:rsid w:val="00C5660B"/>
    <w:rsid w:val="00C66B72"/>
    <w:rsid w:val="00C87AC4"/>
    <w:rsid w:val="00C93129"/>
    <w:rsid w:val="00C9567A"/>
    <w:rsid w:val="00CB212D"/>
    <w:rsid w:val="00CB2660"/>
    <w:rsid w:val="00CC5E90"/>
    <w:rsid w:val="00CD046C"/>
    <w:rsid w:val="00CD18D9"/>
    <w:rsid w:val="00CE076C"/>
    <w:rsid w:val="00CE48C0"/>
    <w:rsid w:val="00CE5199"/>
    <w:rsid w:val="00CE66D5"/>
    <w:rsid w:val="00CF637A"/>
    <w:rsid w:val="00CF66BF"/>
    <w:rsid w:val="00D059DE"/>
    <w:rsid w:val="00D05ABD"/>
    <w:rsid w:val="00D13FCE"/>
    <w:rsid w:val="00D306D1"/>
    <w:rsid w:val="00D30800"/>
    <w:rsid w:val="00D331A1"/>
    <w:rsid w:val="00D34786"/>
    <w:rsid w:val="00D36019"/>
    <w:rsid w:val="00D37BFC"/>
    <w:rsid w:val="00D41B8E"/>
    <w:rsid w:val="00D47A8E"/>
    <w:rsid w:val="00D52D14"/>
    <w:rsid w:val="00D548E1"/>
    <w:rsid w:val="00D66EF2"/>
    <w:rsid w:val="00D712D3"/>
    <w:rsid w:val="00D71422"/>
    <w:rsid w:val="00D72DC6"/>
    <w:rsid w:val="00D7558D"/>
    <w:rsid w:val="00D81D92"/>
    <w:rsid w:val="00D8370C"/>
    <w:rsid w:val="00D876F9"/>
    <w:rsid w:val="00DA7B5F"/>
    <w:rsid w:val="00DC11E7"/>
    <w:rsid w:val="00DC24E3"/>
    <w:rsid w:val="00DC334D"/>
    <w:rsid w:val="00DC7023"/>
    <w:rsid w:val="00DC769A"/>
    <w:rsid w:val="00DD3D86"/>
    <w:rsid w:val="00DD4AD2"/>
    <w:rsid w:val="00DE2862"/>
    <w:rsid w:val="00DF1EC4"/>
    <w:rsid w:val="00E0340B"/>
    <w:rsid w:val="00E04A90"/>
    <w:rsid w:val="00E0551F"/>
    <w:rsid w:val="00E146C8"/>
    <w:rsid w:val="00E219C7"/>
    <w:rsid w:val="00E4118C"/>
    <w:rsid w:val="00E43157"/>
    <w:rsid w:val="00E461CE"/>
    <w:rsid w:val="00E573E4"/>
    <w:rsid w:val="00E64C3D"/>
    <w:rsid w:val="00E720CA"/>
    <w:rsid w:val="00E84EB5"/>
    <w:rsid w:val="00E85662"/>
    <w:rsid w:val="00E8789F"/>
    <w:rsid w:val="00E97B71"/>
    <w:rsid w:val="00EA3D34"/>
    <w:rsid w:val="00EB0D0C"/>
    <w:rsid w:val="00EB454D"/>
    <w:rsid w:val="00EC5CBE"/>
    <w:rsid w:val="00ED2A82"/>
    <w:rsid w:val="00ED549D"/>
    <w:rsid w:val="00ED5E10"/>
    <w:rsid w:val="00ED76BE"/>
    <w:rsid w:val="00EE00E9"/>
    <w:rsid w:val="00EF1AAA"/>
    <w:rsid w:val="00EF619B"/>
    <w:rsid w:val="00F00B55"/>
    <w:rsid w:val="00F02AD1"/>
    <w:rsid w:val="00F253CC"/>
    <w:rsid w:val="00F351A0"/>
    <w:rsid w:val="00F37106"/>
    <w:rsid w:val="00F44E25"/>
    <w:rsid w:val="00F519CF"/>
    <w:rsid w:val="00F56BA5"/>
    <w:rsid w:val="00F60E22"/>
    <w:rsid w:val="00F7542E"/>
    <w:rsid w:val="00F81395"/>
    <w:rsid w:val="00F81BB8"/>
    <w:rsid w:val="00F90C64"/>
    <w:rsid w:val="00F917D1"/>
    <w:rsid w:val="00F9653B"/>
    <w:rsid w:val="00FA0087"/>
    <w:rsid w:val="00FA5386"/>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96258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00D5E"/>
    <w:rsid w:val="00200821"/>
    <w:rsid w:val="00244F78"/>
    <w:rsid w:val="0025245B"/>
    <w:rsid w:val="002529DA"/>
    <w:rsid w:val="002A3923"/>
    <w:rsid w:val="00394049"/>
    <w:rsid w:val="003B0C71"/>
    <w:rsid w:val="004B5BBB"/>
    <w:rsid w:val="004F2DF8"/>
    <w:rsid w:val="00517E2A"/>
    <w:rsid w:val="006F24A1"/>
    <w:rsid w:val="009A261B"/>
    <w:rsid w:val="00AA2E17"/>
    <w:rsid w:val="00AC15A4"/>
    <w:rsid w:val="00AE3D08"/>
    <w:rsid w:val="00B0336C"/>
    <w:rsid w:val="00B17564"/>
    <w:rsid w:val="00B82626"/>
    <w:rsid w:val="00B84708"/>
    <w:rsid w:val="00D241E9"/>
    <w:rsid w:val="00D7750D"/>
    <w:rsid w:val="00F00D2F"/>
    <w:rsid w:val="00F128DF"/>
    <w:rsid w:val="00F93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C5686-ACA1-4285-BA30-AFA04446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3011</Words>
  <Characters>17163</Characters>
  <Application>Microsoft Office Word</Application>
  <DocSecurity>0</DocSecurity>
  <Lines>143</Lines>
  <Paragraphs>40</Paragraphs>
  <ScaleCrop>false</ScaleCrop>
  <Company/>
  <LinksUpToDate>false</LinksUpToDate>
  <CharactersWithSpaces>20134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393/20</dc:title>
  <dc:creator/>
  <cp:lastModifiedBy/>
  <cp:revision>1</cp:revision>
  <dcterms:created xsi:type="dcterms:W3CDTF">2021-02-11T14:16:00Z</dcterms:created>
  <dcterms:modified xsi:type="dcterms:W3CDTF">2021-02-11T14:16:00Z</dcterms:modified>
</cp:coreProperties>
</file>