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343DF" w14:textId="77777777" w:rsidR="0053292A" w:rsidRPr="00030A24" w:rsidRDefault="0053292A" w:rsidP="00030A24">
      <w:pPr>
        <w:spacing w:after="0" w:line="240" w:lineRule="auto"/>
        <w:ind w:right="-270"/>
        <w:jc w:val="center"/>
        <w:rPr>
          <w:rFonts w:ascii="Cambria" w:hAnsi="Cambria"/>
          <w:b/>
          <w:color w:val="000000"/>
          <w:lang w:val="es-CO"/>
        </w:rPr>
      </w:pPr>
    </w:p>
    <w:p w14:paraId="30E1B335" w14:textId="77777777" w:rsidR="0053292A" w:rsidRPr="00030A24" w:rsidRDefault="0053292A" w:rsidP="00030A24">
      <w:pPr>
        <w:spacing w:after="0" w:line="240" w:lineRule="auto"/>
        <w:contextualSpacing/>
        <w:jc w:val="both"/>
        <w:rPr>
          <w:rFonts w:ascii="Cambria" w:hAnsi="Cambria"/>
          <w:color w:val="000000"/>
          <w:lang w:val="es-CO"/>
        </w:rPr>
      </w:pPr>
    </w:p>
    <w:p w14:paraId="7FC8FB73" w14:textId="77777777" w:rsidR="0053292A" w:rsidRPr="00030A24" w:rsidRDefault="0053292A" w:rsidP="00030A24">
      <w:pPr>
        <w:spacing w:after="0" w:line="240" w:lineRule="auto"/>
        <w:ind w:right="-270"/>
        <w:jc w:val="center"/>
        <w:rPr>
          <w:rFonts w:ascii="Cambria" w:hAnsi="Cambria"/>
          <w:b/>
          <w:color w:val="000000"/>
          <w:lang w:val="es-CO"/>
        </w:rPr>
      </w:pPr>
      <w:r w:rsidRPr="00030A24">
        <w:rPr>
          <w:rFonts w:ascii="Cambria" w:hAnsi="Cambria"/>
          <w:b/>
          <w:color w:val="000000"/>
          <w:lang w:val="es-CO"/>
        </w:rPr>
        <w:t>FICHA TÉCNICA INFORMATIVA</w:t>
      </w:r>
    </w:p>
    <w:p w14:paraId="5C636CB4" w14:textId="77777777" w:rsidR="0053292A" w:rsidRPr="00030A24" w:rsidRDefault="0053292A" w:rsidP="00030A24">
      <w:pPr>
        <w:spacing w:after="0" w:line="240" w:lineRule="auto"/>
        <w:ind w:right="-270"/>
        <w:jc w:val="center"/>
        <w:rPr>
          <w:rFonts w:ascii="Cambria" w:hAnsi="Cambria"/>
          <w:b/>
          <w:color w:val="000000"/>
          <w:lang w:val="es-CO"/>
        </w:rPr>
      </w:pPr>
      <w:r w:rsidRPr="00030A24">
        <w:rPr>
          <w:rFonts w:ascii="Cambria" w:hAnsi="Cambria"/>
          <w:b/>
          <w:color w:val="000000"/>
          <w:lang w:val="es-CO"/>
        </w:rPr>
        <w:t xml:space="preserve">PETICIÓN 533-05 JULIO RUBÉN ROBLES ERAS </w:t>
      </w:r>
    </w:p>
    <w:p w14:paraId="6D4E0E07" w14:textId="77777777" w:rsidR="0053292A" w:rsidRPr="00030A24" w:rsidRDefault="0053292A" w:rsidP="00030A24">
      <w:pPr>
        <w:spacing w:after="0" w:line="240" w:lineRule="auto"/>
        <w:ind w:right="-270"/>
        <w:jc w:val="center"/>
        <w:rPr>
          <w:rFonts w:ascii="Cambria" w:hAnsi="Cambria"/>
          <w:b/>
          <w:color w:val="000000"/>
          <w:lang w:val="es-CO"/>
        </w:rPr>
      </w:pPr>
      <w:r w:rsidRPr="00030A24">
        <w:rPr>
          <w:rFonts w:ascii="Cambria" w:hAnsi="Cambria"/>
          <w:b/>
          <w:color w:val="000000"/>
          <w:lang w:val="es-CO"/>
        </w:rPr>
        <w:t>INFORME DE SOLUCIÓN AMISTOSA Nº 122/12</w:t>
      </w:r>
    </w:p>
    <w:p w14:paraId="667D1E2C" w14:textId="77777777" w:rsidR="0053292A" w:rsidRPr="00030A24" w:rsidRDefault="0053292A" w:rsidP="00030A24">
      <w:pPr>
        <w:spacing w:after="0" w:line="240" w:lineRule="auto"/>
        <w:ind w:right="-270"/>
        <w:jc w:val="center"/>
        <w:rPr>
          <w:rFonts w:ascii="Cambria" w:hAnsi="Cambria"/>
          <w:b/>
          <w:color w:val="000000"/>
          <w:lang w:val="es-CO"/>
        </w:rPr>
      </w:pPr>
      <w:r w:rsidRPr="00030A24">
        <w:rPr>
          <w:rFonts w:ascii="Cambria" w:hAnsi="Cambria"/>
          <w:b/>
          <w:color w:val="000000"/>
          <w:lang w:val="es-CO"/>
        </w:rPr>
        <w:t>ARCHIVO</w:t>
      </w:r>
    </w:p>
    <w:p w14:paraId="68FB7318" w14:textId="13692C38" w:rsidR="0053292A" w:rsidRPr="00030A24" w:rsidRDefault="0053292A" w:rsidP="00030A24">
      <w:pPr>
        <w:spacing w:after="0" w:line="240" w:lineRule="auto"/>
        <w:ind w:right="-270"/>
        <w:jc w:val="center"/>
        <w:rPr>
          <w:rFonts w:ascii="Cambria" w:hAnsi="Cambria"/>
          <w:b/>
          <w:color w:val="000000"/>
          <w:lang w:val="es-CO"/>
        </w:rPr>
      </w:pPr>
      <w:r w:rsidRPr="00030A24">
        <w:rPr>
          <w:rFonts w:ascii="Cambria" w:hAnsi="Cambria"/>
          <w:b/>
          <w:color w:val="000000"/>
          <w:lang w:val="es-CO"/>
        </w:rPr>
        <w:t>(ECUADOR)</w:t>
      </w:r>
    </w:p>
    <w:p w14:paraId="117B5C41" w14:textId="77777777" w:rsidR="0053292A" w:rsidRPr="00030A24" w:rsidRDefault="0053292A" w:rsidP="00030A24">
      <w:pPr>
        <w:spacing w:after="0" w:line="240" w:lineRule="auto"/>
        <w:ind w:right="-270"/>
        <w:jc w:val="center"/>
        <w:rPr>
          <w:rFonts w:ascii="Cambria" w:hAnsi="Cambria"/>
          <w:b/>
          <w:color w:val="000000"/>
          <w:lang w:val="es-CO"/>
        </w:rPr>
      </w:pPr>
    </w:p>
    <w:p w14:paraId="448ED8BE" w14:textId="77777777" w:rsidR="0053292A" w:rsidRPr="00030A24" w:rsidRDefault="0053292A" w:rsidP="00030A24">
      <w:pPr>
        <w:numPr>
          <w:ilvl w:val="0"/>
          <w:numId w:val="83"/>
        </w:numPr>
        <w:spacing w:after="0" w:line="240" w:lineRule="auto"/>
        <w:ind w:left="0" w:firstLine="720"/>
        <w:rPr>
          <w:rFonts w:ascii="Cambria" w:hAnsi="Cambria"/>
          <w:b/>
          <w:color w:val="000000"/>
          <w:lang w:val="es-CO"/>
        </w:rPr>
      </w:pPr>
      <w:r w:rsidRPr="00030A24">
        <w:rPr>
          <w:rFonts w:ascii="Cambria" w:hAnsi="Cambria"/>
          <w:b/>
          <w:color w:val="000000"/>
          <w:lang w:val="es-CO"/>
        </w:rPr>
        <w:t xml:space="preserve">RESUMEN DEL CASO </w:t>
      </w:r>
    </w:p>
    <w:p w14:paraId="371DD487" w14:textId="77777777" w:rsidR="0053292A" w:rsidRPr="00030A24" w:rsidRDefault="0053292A" w:rsidP="00030A24">
      <w:pPr>
        <w:spacing w:after="0" w:line="240" w:lineRule="auto"/>
        <w:rPr>
          <w:rFonts w:ascii="Cambria" w:hAnsi="Cambria"/>
          <w:b/>
          <w:color w:val="000000"/>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53292A" w:rsidRPr="007446C7" w14:paraId="1A6214E0" w14:textId="77777777" w:rsidTr="00550EB8">
        <w:trPr>
          <w:jc w:val="center"/>
        </w:trPr>
        <w:tc>
          <w:tcPr>
            <w:tcW w:w="9576" w:type="dxa"/>
            <w:tcBorders>
              <w:top w:val="single" w:sz="4" w:space="0" w:color="auto"/>
              <w:left w:val="single" w:sz="4" w:space="0" w:color="auto"/>
              <w:bottom w:val="single" w:sz="4" w:space="0" w:color="auto"/>
              <w:right w:val="single" w:sz="4" w:space="0" w:color="auto"/>
            </w:tcBorders>
            <w:shd w:val="clear" w:color="auto" w:fill="F2F2F2"/>
          </w:tcPr>
          <w:p w14:paraId="0E6F2147"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Víctima (s):</w:t>
            </w:r>
            <w:r w:rsidRPr="00030A24">
              <w:rPr>
                <w:rFonts w:ascii="Cambria" w:hAnsi="Cambria"/>
                <w:color w:val="000000"/>
                <w:lang w:val="es-CO"/>
              </w:rPr>
              <w:t xml:space="preserve"> Julio Rubén Robles Eras</w:t>
            </w:r>
          </w:p>
          <w:p w14:paraId="585C594A"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 xml:space="preserve">Peticionario (s): </w:t>
            </w:r>
            <w:r w:rsidRPr="00030A24">
              <w:rPr>
                <w:rFonts w:ascii="Cambria" w:hAnsi="Cambria"/>
                <w:color w:val="000000"/>
                <w:lang w:val="es-CO"/>
              </w:rPr>
              <w:t>Comisión Ecuménica de Derechos Humanos</w:t>
            </w:r>
          </w:p>
          <w:p w14:paraId="69DA4412"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Estado:</w:t>
            </w:r>
            <w:r w:rsidRPr="00030A24">
              <w:rPr>
                <w:rFonts w:ascii="Cambria" w:hAnsi="Cambria"/>
                <w:color w:val="000000"/>
                <w:lang w:val="es-CO"/>
              </w:rPr>
              <w:t xml:space="preserve"> Ecuador</w:t>
            </w:r>
          </w:p>
          <w:p w14:paraId="75725EB9" w14:textId="77777777" w:rsidR="0053292A" w:rsidRPr="00030A24" w:rsidRDefault="0053292A" w:rsidP="00030A24">
            <w:pPr>
              <w:pStyle w:val="Cuadrculamedia21"/>
              <w:jc w:val="both"/>
              <w:rPr>
                <w:rFonts w:ascii="Cambria" w:hAnsi="Cambria"/>
                <w:lang w:val="es-CO"/>
              </w:rPr>
            </w:pPr>
            <w:r w:rsidRPr="00030A24">
              <w:rPr>
                <w:rFonts w:ascii="Cambria" w:hAnsi="Cambria"/>
                <w:b/>
                <w:color w:val="000000"/>
                <w:lang w:val="es-CO"/>
              </w:rPr>
              <w:t xml:space="preserve">Fecha de inicio de las negociaciones: </w:t>
            </w:r>
            <w:r w:rsidRPr="00030A24">
              <w:rPr>
                <w:rFonts w:ascii="Cambria" w:hAnsi="Cambria"/>
                <w:lang w:val="es-CO"/>
              </w:rPr>
              <w:t>7 de septiembre de 2006</w:t>
            </w:r>
          </w:p>
          <w:p w14:paraId="3FA8C689" w14:textId="77777777" w:rsidR="0053292A" w:rsidRPr="00030A24" w:rsidRDefault="0053292A" w:rsidP="00030A24">
            <w:pPr>
              <w:spacing w:after="0" w:line="240" w:lineRule="auto"/>
              <w:rPr>
                <w:rFonts w:ascii="Cambria" w:hAnsi="Cambria"/>
                <w:b/>
                <w:color w:val="000000"/>
                <w:lang w:val="es-CO"/>
              </w:rPr>
            </w:pPr>
            <w:r w:rsidRPr="00030A24">
              <w:rPr>
                <w:rFonts w:ascii="Cambria" w:hAnsi="Cambria"/>
                <w:b/>
                <w:color w:val="000000"/>
                <w:lang w:val="es-CO"/>
              </w:rPr>
              <w:t xml:space="preserve">Fecha de Firma de ASA: </w:t>
            </w:r>
            <w:r w:rsidRPr="00030A24">
              <w:rPr>
                <w:rFonts w:ascii="Cambria" w:hAnsi="Cambria"/>
                <w:color w:val="000000"/>
                <w:lang w:val="es-CO"/>
              </w:rPr>
              <w:t>10 de octubre de 2006</w:t>
            </w:r>
          </w:p>
          <w:p w14:paraId="48D53BD4"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 xml:space="preserve">Informe de Acuerdo de Solución Amistosa Nº: </w:t>
            </w:r>
            <w:hyperlink r:id="rId13" w:history="1">
              <w:r w:rsidRPr="00030A24">
                <w:rPr>
                  <w:rFonts w:ascii="Cambria" w:hAnsi="Cambria"/>
                  <w:b/>
                  <w:color w:val="000000"/>
                  <w:u w:val="single"/>
                  <w:lang w:val="es-CO"/>
                </w:rPr>
                <w:t>122/12</w:t>
              </w:r>
              <w:r w:rsidRPr="00030A24">
                <w:rPr>
                  <w:rFonts w:ascii="Cambria" w:hAnsi="Cambria"/>
                  <w:color w:val="000000"/>
                  <w:u w:val="single"/>
                  <w:lang w:val="es-CO"/>
                </w:rPr>
                <w:t>,</w:t>
              </w:r>
            </w:hyperlink>
            <w:r w:rsidRPr="00030A24">
              <w:rPr>
                <w:rFonts w:ascii="Cambria" w:hAnsi="Cambria"/>
                <w:color w:val="000000"/>
                <w:lang w:val="es-CO"/>
              </w:rPr>
              <w:t xml:space="preserve"> publicado el 13 de noviembre de 2012</w:t>
            </w:r>
          </w:p>
          <w:p w14:paraId="3765077D" w14:textId="77777777" w:rsidR="0053292A" w:rsidRPr="00030A24" w:rsidRDefault="0053292A" w:rsidP="00030A24">
            <w:pPr>
              <w:spacing w:after="0" w:line="240" w:lineRule="auto"/>
              <w:rPr>
                <w:rFonts w:ascii="Cambria" w:hAnsi="Cambria"/>
                <w:b/>
                <w:color w:val="000000"/>
                <w:lang w:val="es-CO"/>
              </w:rPr>
            </w:pPr>
            <w:r w:rsidRPr="00030A24">
              <w:rPr>
                <w:rFonts w:ascii="Cambria" w:hAnsi="Cambria"/>
                <w:b/>
                <w:color w:val="000000"/>
                <w:lang w:val="es-CO"/>
              </w:rPr>
              <w:t xml:space="preserve">Duración estimada de la fase de negociación: </w:t>
            </w:r>
            <w:r w:rsidRPr="00030A24">
              <w:rPr>
                <w:rFonts w:ascii="Cambria" w:hAnsi="Cambria"/>
                <w:color w:val="000000"/>
                <w:lang w:val="es-CO"/>
              </w:rPr>
              <w:t>6 años</w:t>
            </w:r>
          </w:p>
          <w:p w14:paraId="39DD0739"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Relatoría vinculada:</w:t>
            </w:r>
            <w:r w:rsidRPr="00030A24">
              <w:rPr>
                <w:rFonts w:ascii="Cambria" w:hAnsi="Cambria"/>
                <w:color w:val="000000"/>
                <w:lang w:val="es-CO"/>
              </w:rPr>
              <w:t xml:space="preserve"> Memoria Verdad y Justicia</w:t>
            </w:r>
          </w:p>
          <w:p w14:paraId="6F6AF41D" w14:textId="77777777" w:rsidR="0053292A" w:rsidRPr="00030A24" w:rsidRDefault="0053292A" w:rsidP="00030A24">
            <w:pPr>
              <w:tabs>
                <w:tab w:val="left" w:pos="9270"/>
              </w:tabs>
              <w:spacing w:after="0" w:line="240" w:lineRule="auto"/>
              <w:jc w:val="both"/>
              <w:rPr>
                <w:rFonts w:ascii="Cambria" w:hAnsi="Cambria"/>
                <w:b/>
                <w:color w:val="000000"/>
                <w:lang w:val="es-CO"/>
              </w:rPr>
            </w:pPr>
            <w:r w:rsidRPr="00030A24">
              <w:rPr>
                <w:rFonts w:ascii="Cambria" w:hAnsi="Cambria"/>
                <w:b/>
                <w:color w:val="000000"/>
                <w:lang w:val="es-CO"/>
              </w:rPr>
              <w:t xml:space="preserve">Temas: </w:t>
            </w:r>
            <w:r w:rsidRPr="00030A24">
              <w:rPr>
                <w:rFonts w:ascii="Cambria" w:hAnsi="Cambria"/>
                <w:color w:val="000000"/>
                <w:lang w:val="es-CO"/>
              </w:rPr>
              <w:t>Derecho a la vida/</w:t>
            </w:r>
            <w:r w:rsidRPr="00030A24">
              <w:rPr>
                <w:rFonts w:ascii="Cambria" w:hAnsi="Cambria"/>
                <w:b/>
                <w:color w:val="000000"/>
                <w:lang w:val="es-CO"/>
              </w:rPr>
              <w:t xml:space="preserve"> </w:t>
            </w:r>
            <w:r w:rsidRPr="00030A24">
              <w:rPr>
                <w:rFonts w:ascii="Cambria" w:hAnsi="Cambria"/>
                <w:color w:val="000000"/>
                <w:lang w:val="es-CO"/>
              </w:rPr>
              <w:t>Investigación/ Derecho a la integridad personal/ Garantías judiciales/ Protección judicial</w:t>
            </w:r>
          </w:p>
          <w:p w14:paraId="7523F7A4" w14:textId="77777777" w:rsidR="0053292A" w:rsidRPr="00030A24" w:rsidRDefault="0053292A" w:rsidP="00030A24">
            <w:pPr>
              <w:tabs>
                <w:tab w:val="left" w:pos="9270"/>
              </w:tabs>
              <w:spacing w:after="0" w:line="240" w:lineRule="auto"/>
              <w:jc w:val="both"/>
              <w:rPr>
                <w:rFonts w:ascii="Cambria" w:hAnsi="Cambria"/>
                <w:color w:val="000000"/>
                <w:lang w:val="es-CO"/>
              </w:rPr>
            </w:pPr>
          </w:p>
          <w:p w14:paraId="7FE03933" w14:textId="77777777" w:rsidR="0053292A" w:rsidRPr="00030A24" w:rsidRDefault="0053292A" w:rsidP="00030A24">
            <w:pPr>
              <w:spacing w:after="0" w:line="240" w:lineRule="auto"/>
              <w:contextualSpacing/>
              <w:jc w:val="both"/>
              <w:rPr>
                <w:rFonts w:ascii="Cambria" w:hAnsi="Cambria"/>
                <w:b/>
                <w:color w:val="000000"/>
                <w:lang w:val="es-CO"/>
              </w:rPr>
            </w:pPr>
            <w:r w:rsidRPr="00030A24">
              <w:rPr>
                <w:rFonts w:ascii="Cambria" w:hAnsi="Cambria"/>
                <w:b/>
                <w:color w:val="000000"/>
                <w:lang w:val="es-CO"/>
              </w:rPr>
              <w:t>Hechos:</w:t>
            </w:r>
            <w:r w:rsidRPr="00030A24">
              <w:rPr>
                <w:rFonts w:ascii="Cambria" w:hAnsi="Cambria"/>
                <w:color w:val="000000"/>
                <w:lang w:val="es-CO"/>
              </w:rPr>
              <w:t xml:space="preserve"> El caso se relaciona con la muerte del joven Julio Rubén Robles Eras, Subteniente del Ejército, de 22 años de edad, quien falleció en la noche del 22 de agosto de 2001, presuntamente durante un “bautizo” para los subtenientes recién llegados al batallón, en circunstancias no esclarecidas. Dichos hechos dieron inicio a dos procesos penales, uno en fuero militar a cargo del Juez Primero de lo Penal de la Tercera Zona Militar y otro en el fuero ordinario sustanciado por el Agente Fiscal de Macará y el Juez Séptimo de lo Penal de Loja. Lo anterior provocó un conflicto de competencia que fue resuelto por la Corte de Justicia Militar que mediante sentencia resolvió que la competencia del caso le correspondía al fuero militar. En consecuencia, el proceso iniciado en fuero ordinario se acumuló al proceso penal existente en el fuero militar. </w:t>
            </w:r>
          </w:p>
          <w:p w14:paraId="57FF45A6" w14:textId="77777777" w:rsidR="0053292A" w:rsidRPr="00030A24" w:rsidRDefault="0053292A" w:rsidP="00030A24">
            <w:pPr>
              <w:tabs>
                <w:tab w:val="left" w:pos="9270"/>
              </w:tabs>
              <w:spacing w:after="0" w:line="240" w:lineRule="auto"/>
              <w:jc w:val="both"/>
              <w:rPr>
                <w:rFonts w:ascii="Cambria" w:hAnsi="Cambria"/>
                <w:color w:val="000000"/>
                <w:lang w:val="es-CO"/>
              </w:rPr>
            </w:pPr>
          </w:p>
          <w:p w14:paraId="771FCF56"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Derechos alegados:</w:t>
            </w:r>
            <w:r w:rsidRPr="00030A24">
              <w:rPr>
                <w:rFonts w:ascii="Cambria" w:hAnsi="Cambria"/>
                <w:color w:val="000000"/>
                <w:lang w:val="es-CO"/>
              </w:rPr>
              <w:t xml:space="preserve"> Los peticionarios alegaron la violación de los artículos 4 (Derecho a la Vida), 5 (derecho a la integridad personal), 8 (garantías judiciales) y 25 (protección judicial), en contravención de las obligaciones que figuran en el artículo 1(1) en perjuicio de Fausto Mendoza Giler y Diógenes Mendoza Bravo.</w:t>
            </w:r>
          </w:p>
        </w:tc>
      </w:tr>
    </w:tbl>
    <w:p w14:paraId="3FC787F4" w14:textId="77777777" w:rsidR="0053292A" w:rsidRPr="00030A24" w:rsidRDefault="0053292A" w:rsidP="00030A24">
      <w:pPr>
        <w:spacing w:after="0" w:line="240" w:lineRule="auto"/>
        <w:contextualSpacing/>
        <w:jc w:val="both"/>
        <w:rPr>
          <w:rFonts w:ascii="Cambria" w:hAnsi="Cambria"/>
          <w:b/>
          <w:color w:val="000000"/>
          <w:lang w:val="es-CO"/>
        </w:rPr>
      </w:pPr>
    </w:p>
    <w:p w14:paraId="64B7666B" w14:textId="77777777" w:rsidR="0053292A" w:rsidRPr="00030A24" w:rsidRDefault="0053292A" w:rsidP="00030A24">
      <w:pPr>
        <w:numPr>
          <w:ilvl w:val="0"/>
          <w:numId w:val="83"/>
        </w:numPr>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t>ACTIVIDAD PROCESAL</w:t>
      </w:r>
    </w:p>
    <w:p w14:paraId="6AE0FB59" w14:textId="77777777" w:rsidR="0053292A" w:rsidRPr="00030A24" w:rsidRDefault="0053292A" w:rsidP="00030A24">
      <w:pPr>
        <w:autoSpaceDE w:val="0"/>
        <w:autoSpaceDN w:val="0"/>
        <w:adjustRightInd w:val="0"/>
        <w:spacing w:after="0" w:line="240" w:lineRule="auto"/>
        <w:ind w:firstLine="720"/>
        <w:jc w:val="both"/>
        <w:rPr>
          <w:rFonts w:ascii="Cambria" w:hAnsi="Cambria"/>
          <w:color w:val="000000"/>
          <w:lang w:val="es-CO"/>
        </w:rPr>
      </w:pPr>
    </w:p>
    <w:p w14:paraId="5417756D" w14:textId="6404C85B" w:rsidR="0053292A" w:rsidRPr="00030A24" w:rsidRDefault="0053292A" w:rsidP="00030A24">
      <w:pPr>
        <w:numPr>
          <w:ilvl w:val="0"/>
          <w:numId w:val="84"/>
        </w:numPr>
        <w:spacing w:after="0" w:line="240" w:lineRule="auto"/>
        <w:ind w:left="0" w:firstLine="720"/>
        <w:jc w:val="both"/>
        <w:rPr>
          <w:rFonts w:ascii="Cambria" w:hAnsi="Cambria"/>
          <w:color w:val="000000"/>
          <w:lang w:val="es-CO"/>
        </w:rPr>
      </w:pPr>
      <w:r w:rsidRPr="00030A24">
        <w:rPr>
          <w:rFonts w:ascii="Cambria" w:hAnsi="Cambria"/>
          <w:color w:val="000000"/>
          <w:lang w:val="es-CO"/>
        </w:rPr>
        <w:t>El 10 de octubre de 2006</w:t>
      </w:r>
      <w:r w:rsidR="00A87AF1" w:rsidRPr="00030A24">
        <w:rPr>
          <w:rFonts w:ascii="Cambria" w:hAnsi="Cambria"/>
          <w:color w:val="000000"/>
          <w:lang w:val="es-CO"/>
        </w:rPr>
        <w:t>,</w:t>
      </w:r>
      <w:r w:rsidRPr="00030A24">
        <w:rPr>
          <w:rFonts w:ascii="Cambria" w:hAnsi="Cambria"/>
          <w:color w:val="000000"/>
          <w:lang w:val="es-CO"/>
        </w:rPr>
        <w:t xml:space="preserve"> las partes firmaron un acuerdo de solución amistosa.</w:t>
      </w:r>
    </w:p>
    <w:p w14:paraId="2300A640" w14:textId="77777777" w:rsidR="0053292A" w:rsidRPr="00030A24" w:rsidRDefault="0053292A" w:rsidP="00030A24">
      <w:pPr>
        <w:spacing w:after="0" w:line="240" w:lineRule="auto"/>
        <w:ind w:left="720"/>
        <w:jc w:val="both"/>
        <w:rPr>
          <w:rFonts w:ascii="Cambria" w:hAnsi="Cambria" w:cs="Calibri Light"/>
          <w:color w:val="000000"/>
          <w:lang w:val="es-CO"/>
        </w:rPr>
      </w:pPr>
    </w:p>
    <w:p w14:paraId="6AF69BF2" w14:textId="77777777" w:rsidR="0053292A" w:rsidRPr="00030A24" w:rsidRDefault="0053292A" w:rsidP="00030A24">
      <w:pPr>
        <w:numPr>
          <w:ilvl w:val="0"/>
          <w:numId w:val="84"/>
        </w:numPr>
        <w:spacing w:after="0" w:line="240" w:lineRule="auto"/>
        <w:ind w:left="0" w:firstLine="720"/>
        <w:jc w:val="both"/>
        <w:rPr>
          <w:rFonts w:ascii="Cambria" w:hAnsi="Cambria"/>
          <w:color w:val="000000"/>
          <w:lang w:val="es-CO"/>
        </w:rPr>
      </w:pPr>
      <w:r w:rsidRPr="00030A24">
        <w:rPr>
          <w:rFonts w:ascii="Cambria" w:hAnsi="Cambria"/>
          <w:color w:val="000000"/>
          <w:lang w:val="es-CO"/>
        </w:rPr>
        <w:t>El 13 de noviembre de 2012, la Comisión aprobó el acuerdo de solución amistosa, mediante informe No. 122/12.</w:t>
      </w:r>
    </w:p>
    <w:p w14:paraId="11C983AF" w14:textId="77777777" w:rsidR="0053292A" w:rsidRPr="00030A24" w:rsidRDefault="0053292A" w:rsidP="00030A24">
      <w:pPr>
        <w:spacing w:after="0" w:line="240" w:lineRule="auto"/>
        <w:jc w:val="both"/>
        <w:rPr>
          <w:rFonts w:ascii="Cambria" w:hAnsi="Cambria" w:cs="Calibri Light"/>
          <w:color w:val="000000"/>
          <w:lang w:val="es-CO"/>
        </w:rPr>
      </w:pPr>
    </w:p>
    <w:p w14:paraId="7ACD9248" w14:textId="77777777" w:rsidR="0053292A" w:rsidRPr="00030A24" w:rsidRDefault="0053292A" w:rsidP="00030A24">
      <w:pPr>
        <w:spacing w:after="0" w:line="240" w:lineRule="auto"/>
        <w:jc w:val="both"/>
        <w:rPr>
          <w:rFonts w:ascii="Cambria" w:hAnsi="Cambria" w:cs="Calibri Light"/>
          <w:color w:val="000000"/>
          <w:lang w:val="es-CO"/>
        </w:rPr>
      </w:pPr>
    </w:p>
    <w:p w14:paraId="3B71DFD3" w14:textId="77777777" w:rsidR="0053292A" w:rsidRPr="00030A24" w:rsidRDefault="0053292A" w:rsidP="00030A24">
      <w:pPr>
        <w:spacing w:after="0" w:line="240" w:lineRule="auto"/>
        <w:jc w:val="both"/>
        <w:rPr>
          <w:rFonts w:ascii="Cambria" w:hAnsi="Cambria" w:cs="Calibri Light"/>
          <w:color w:val="000000"/>
          <w:lang w:val="es-CO"/>
        </w:rPr>
      </w:pPr>
    </w:p>
    <w:p w14:paraId="1AA46B4F" w14:textId="77777777" w:rsidR="0053292A" w:rsidRPr="00030A24" w:rsidRDefault="0053292A" w:rsidP="00030A24">
      <w:pPr>
        <w:spacing w:after="0" w:line="240" w:lineRule="auto"/>
        <w:jc w:val="both"/>
        <w:rPr>
          <w:rFonts w:ascii="Cambria" w:hAnsi="Cambria" w:cs="Calibri Light"/>
          <w:color w:val="000000"/>
          <w:lang w:val="es-CO"/>
        </w:rPr>
      </w:pPr>
    </w:p>
    <w:p w14:paraId="30B57E62" w14:textId="77777777" w:rsidR="0053292A" w:rsidRPr="00030A24" w:rsidRDefault="0053292A" w:rsidP="00030A24">
      <w:pPr>
        <w:spacing w:after="0" w:line="240" w:lineRule="auto"/>
        <w:jc w:val="both"/>
        <w:rPr>
          <w:rFonts w:ascii="Cambria" w:hAnsi="Cambria" w:cs="Calibri Light"/>
          <w:color w:val="000000"/>
          <w:lang w:val="es-CO"/>
        </w:rPr>
      </w:pPr>
    </w:p>
    <w:p w14:paraId="3DBE306C" w14:textId="77777777" w:rsidR="0053292A" w:rsidRPr="00030A24" w:rsidRDefault="0053292A" w:rsidP="00030A24">
      <w:pPr>
        <w:spacing w:after="0" w:line="240" w:lineRule="auto"/>
        <w:jc w:val="both"/>
        <w:rPr>
          <w:rFonts w:ascii="Cambria" w:hAnsi="Cambria" w:cs="Calibri Light"/>
          <w:color w:val="000000"/>
          <w:lang w:val="es-CO"/>
        </w:rPr>
      </w:pPr>
    </w:p>
    <w:p w14:paraId="44546943" w14:textId="77777777" w:rsidR="0053292A" w:rsidRPr="00030A24" w:rsidRDefault="0053292A" w:rsidP="00030A24">
      <w:pPr>
        <w:spacing w:after="0" w:line="240" w:lineRule="auto"/>
        <w:jc w:val="both"/>
        <w:rPr>
          <w:rFonts w:ascii="Cambria" w:hAnsi="Cambria" w:cs="Calibri Light"/>
          <w:color w:val="000000"/>
          <w:lang w:val="es-CO"/>
        </w:rPr>
      </w:pPr>
    </w:p>
    <w:p w14:paraId="75571ADC" w14:textId="77777777" w:rsidR="0053292A" w:rsidRPr="00030A24" w:rsidRDefault="0053292A" w:rsidP="00030A24">
      <w:pPr>
        <w:numPr>
          <w:ilvl w:val="0"/>
          <w:numId w:val="83"/>
        </w:numPr>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t>ANÁLISIS DEL CUMPLIMIENTO DE LAS CLÁUSULAS DEL ACUERDO DE SOLUCIÓN AMISTOSA</w:t>
      </w:r>
    </w:p>
    <w:p w14:paraId="29AE5CDD" w14:textId="77777777" w:rsidR="0053292A" w:rsidRPr="00030A24" w:rsidRDefault="0053292A" w:rsidP="00030A24">
      <w:pPr>
        <w:spacing w:after="0" w:line="240" w:lineRule="auto"/>
        <w:ind w:left="1440"/>
        <w:contextualSpacing/>
        <w:jc w:val="both"/>
        <w:rPr>
          <w:rFonts w:ascii="Cambria" w:hAnsi="Cambria"/>
          <w:b/>
          <w:color w:val="000000"/>
          <w:lang w:val="es-CO"/>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5"/>
        <w:gridCol w:w="1935"/>
      </w:tblGrid>
      <w:tr w:rsidR="00035E03" w:rsidRPr="00030A24" w14:paraId="134248A0" w14:textId="77777777" w:rsidTr="00127309">
        <w:trPr>
          <w:jc w:val="center"/>
        </w:trPr>
        <w:tc>
          <w:tcPr>
            <w:tcW w:w="78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81E31C" w14:textId="77777777" w:rsidR="00035E03" w:rsidRPr="00030A24" w:rsidRDefault="00035E03" w:rsidP="00030A24">
            <w:pPr>
              <w:tabs>
                <w:tab w:val="center" w:pos="2049"/>
              </w:tabs>
              <w:spacing w:after="0" w:line="240" w:lineRule="auto"/>
              <w:jc w:val="center"/>
              <w:rPr>
                <w:rFonts w:ascii="Cambria" w:hAnsi="Cambria"/>
                <w:b/>
                <w:color w:val="000000"/>
                <w:lang w:val="es-CO"/>
              </w:rPr>
            </w:pPr>
            <w:r w:rsidRPr="00030A24">
              <w:rPr>
                <w:rFonts w:ascii="Cambria" w:hAnsi="Cambria"/>
                <w:b/>
                <w:color w:val="000000"/>
                <w:lang w:val="es-CO"/>
              </w:rPr>
              <w:t>Cláusula del Acuerdo</w:t>
            </w:r>
          </w:p>
        </w:tc>
        <w:tc>
          <w:tcPr>
            <w:tcW w:w="19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28E1A" w14:textId="77777777" w:rsidR="00035E03" w:rsidRPr="00030A24" w:rsidRDefault="00035E03" w:rsidP="00030A24">
            <w:pPr>
              <w:spacing w:after="0" w:line="240" w:lineRule="auto"/>
              <w:jc w:val="center"/>
              <w:rPr>
                <w:rFonts w:ascii="Cambria" w:hAnsi="Cambria"/>
                <w:b/>
                <w:color w:val="000000"/>
                <w:lang w:val="es-CO"/>
              </w:rPr>
            </w:pPr>
            <w:r w:rsidRPr="00030A24">
              <w:rPr>
                <w:rFonts w:ascii="Cambria" w:hAnsi="Cambria"/>
                <w:b/>
                <w:color w:val="000000"/>
                <w:lang w:val="es-CO"/>
              </w:rPr>
              <w:t>Estado de Cumplimiento</w:t>
            </w:r>
          </w:p>
        </w:tc>
      </w:tr>
      <w:tr w:rsidR="008E6F9C" w:rsidRPr="00030A24" w14:paraId="6BEA9FD4" w14:textId="77777777" w:rsidTr="00035E03">
        <w:trPr>
          <w:jc w:val="center"/>
        </w:trPr>
        <w:tc>
          <w:tcPr>
            <w:tcW w:w="7875" w:type="dxa"/>
            <w:tcBorders>
              <w:top w:val="single" w:sz="4" w:space="0" w:color="auto"/>
              <w:left w:val="single" w:sz="4" w:space="0" w:color="auto"/>
              <w:bottom w:val="single" w:sz="4" w:space="0" w:color="auto"/>
              <w:right w:val="single" w:sz="4" w:space="0" w:color="auto"/>
            </w:tcBorders>
            <w:vAlign w:val="center"/>
          </w:tcPr>
          <w:p w14:paraId="3AAC7CCF" w14:textId="77777777" w:rsidR="00CC59DF" w:rsidRPr="00030A24" w:rsidRDefault="00CC59DF" w:rsidP="00030A24">
            <w:pPr>
              <w:spacing w:after="0" w:line="240" w:lineRule="auto"/>
              <w:jc w:val="both"/>
              <w:rPr>
                <w:rFonts w:ascii="Cambria" w:hAnsi="Cambria"/>
                <w:b/>
                <w:color w:val="000000"/>
                <w:lang w:val="es-CO"/>
              </w:rPr>
            </w:pPr>
            <w:r w:rsidRPr="00030A24">
              <w:rPr>
                <w:rFonts w:ascii="Cambria" w:hAnsi="Cambria"/>
                <w:b/>
                <w:color w:val="000000"/>
                <w:lang w:val="es-CO"/>
              </w:rPr>
              <w:t>IV. RESPONSABILIDAD INTERNACIONAL DEL ESTADO</w:t>
            </w:r>
          </w:p>
          <w:p w14:paraId="063CF7B4" w14:textId="77777777" w:rsidR="00CC59DF" w:rsidRPr="00030A24" w:rsidRDefault="00CC59DF" w:rsidP="00030A24">
            <w:pPr>
              <w:spacing w:after="0" w:line="240" w:lineRule="auto"/>
              <w:jc w:val="both"/>
              <w:rPr>
                <w:rFonts w:ascii="Cambria" w:hAnsi="Cambria"/>
                <w:bCs/>
                <w:color w:val="000000"/>
                <w:lang w:val="es-CO"/>
              </w:rPr>
            </w:pPr>
            <w:r w:rsidRPr="00030A24">
              <w:rPr>
                <w:rFonts w:ascii="Cambria" w:hAnsi="Cambria"/>
                <w:bCs/>
                <w:color w:val="000000"/>
                <w:lang w:val="es-CO"/>
              </w:rPr>
              <w:t>De acuerdo a los antecedentes de la causa, el acervo probatorio aportado dentro del proceso y tomando en consideración la naturaleza internacional de estas violaciones, que tuvieron lugar en el ámbito de la jurisdicción del Estado ecuatoriano, se expresa la voluntad de aceptar la responsabilidad internacional estatal por violación de derechos humanos en contra del señor Julio Robles Eras, y en consecuencia el Estado asume el deber de reparar en alguna medida la violación.</w:t>
            </w:r>
          </w:p>
          <w:p w14:paraId="6BF77A72" w14:textId="77777777" w:rsidR="00CC59DF" w:rsidRPr="00030A24" w:rsidRDefault="00CC59DF" w:rsidP="00030A24">
            <w:pPr>
              <w:spacing w:after="0" w:line="240" w:lineRule="auto"/>
              <w:jc w:val="both"/>
              <w:rPr>
                <w:rFonts w:ascii="Cambria" w:hAnsi="Cambria"/>
                <w:bCs/>
                <w:color w:val="000000"/>
                <w:lang w:val="es-CO"/>
              </w:rPr>
            </w:pPr>
          </w:p>
          <w:p w14:paraId="3766BB79" w14:textId="10216140" w:rsidR="008E6F9C" w:rsidRPr="00030A24" w:rsidRDefault="00CC59DF" w:rsidP="00030A24">
            <w:pPr>
              <w:spacing w:after="0" w:line="240" w:lineRule="auto"/>
              <w:jc w:val="both"/>
              <w:rPr>
                <w:rFonts w:ascii="Cambria" w:hAnsi="Cambria"/>
                <w:b/>
                <w:color w:val="000000"/>
                <w:lang w:val="es-CO"/>
              </w:rPr>
            </w:pPr>
            <w:r w:rsidRPr="00030A24">
              <w:rPr>
                <w:rFonts w:ascii="Cambria" w:hAnsi="Cambria"/>
                <w:bCs/>
                <w:color w:val="000000"/>
                <w:lang w:val="es-CO"/>
              </w:rPr>
              <w:t>En tal virtud, el Estado reconoce su responsabilidad internacional por la violación a los derechos humanos consagrados en los artículos 4 (derecho a la vida), artículo 5 (integridad personal), artículo 8 (garantías judiciales) y artículo 25 (protección judicial) y el artículo 1.1. (obligación de respeto y garantía de los derechos humanos) de la Convención Americana, en perjuicio del señor Julio Robles Eras.</w:t>
            </w:r>
          </w:p>
        </w:tc>
        <w:tc>
          <w:tcPr>
            <w:tcW w:w="1935" w:type="dxa"/>
            <w:tcBorders>
              <w:top w:val="single" w:sz="4" w:space="0" w:color="auto"/>
              <w:left w:val="single" w:sz="4" w:space="0" w:color="auto"/>
              <w:bottom w:val="single" w:sz="4" w:space="0" w:color="auto"/>
              <w:right w:val="single" w:sz="4" w:space="0" w:color="auto"/>
            </w:tcBorders>
            <w:vAlign w:val="center"/>
          </w:tcPr>
          <w:p w14:paraId="7B32EE3D" w14:textId="3BFBD326" w:rsidR="008E6F9C" w:rsidRPr="00030A24" w:rsidRDefault="00CC59DF" w:rsidP="00030A24">
            <w:pPr>
              <w:spacing w:after="0" w:line="240" w:lineRule="auto"/>
              <w:jc w:val="center"/>
              <w:rPr>
                <w:rFonts w:ascii="Cambria" w:hAnsi="Cambria"/>
                <w:b/>
                <w:color w:val="000000"/>
                <w:lang w:val="es-CO"/>
              </w:rPr>
            </w:pPr>
            <w:r w:rsidRPr="00030A24">
              <w:rPr>
                <w:rFonts w:ascii="Cambria" w:hAnsi="Cambria"/>
                <w:b/>
                <w:color w:val="000000"/>
                <w:lang w:val="es-CO"/>
              </w:rPr>
              <w:t>Declara</w:t>
            </w:r>
            <w:r w:rsidR="00BB0196" w:rsidRPr="00030A24">
              <w:rPr>
                <w:rFonts w:ascii="Cambria" w:hAnsi="Cambria"/>
                <w:b/>
                <w:color w:val="000000"/>
                <w:lang w:val="es-CO"/>
              </w:rPr>
              <w:t>tiva</w:t>
            </w:r>
          </w:p>
        </w:tc>
      </w:tr>
      <w:tr w:rsidR="0053292A" w:rsidRPr="00030A24" w14:paraId="0E290FD9" w14:textId="77777777" w:rsidTr="00035E03">
        <w:trPr>
          <w:jc w:val="center"/>
        </w:trPr>
        <w:tc>
          <w:tcPr>
            <w:tcW w:w="7875" w:type="dxa"/>
            <w:tcBorders>
              <w:top w:val="single" w:sz="4" w:space="0" w:color="auto"/>
              <w:left w:val="single" w:sz="4" w:space="0" w:color="auto"/>
              <w:bottom w:val="single" w:sz="4" w:space="0" w:color="auto"/>
              <w:right w:val="single" w:sz="4" w:space="0" w:color="auto"/>
            </w:tcBorders>
            <w:vAlign w:val="center"/>
          </w:tcPr>
          <w:p w14:paraId="19CF8AEB" w14:textId="12E3FBC3" w:rsidR="0053292A" w:rsidRPr="00030A24" w:rsidRDefault="0053292A" w:rsidP="00030A24">
            <w:pPr>
              <w:spacing w:after="0" w:line="240" w:lineRule="auto"/>
              <w:jc w:val="both"/>
              <w:rPr>
                <w:rFonts w:ascii="Cambria" w:hAnsi="Cambria"/>
                <w:b/>
                <w:color w:val="000000"/>
                <w:lang w:val="es-CO"/>
              </w:rPr>
            </w:pPr>
            <w:r w:rsidRPr="00030A24">
              <w:rPr>
                <w:rFonts w:ascii="Cambria" w:hAnsi="Cambria"/>
                <w:b/>
                <w:color w:val="000000"/>
                <w:lang w:val="es-CO"/>
              </w:rPr>
              <w:t>V. MEDIDAS DE REPARACIÓN PECUNIARIAS</w:t>
            </w:r>
            <w:r w:rsidRPr="00030A24">
              <w:rPr>
                <w:rFonts w:ascii="Cambria" w:eastAsia="Times New Roman" w:hAnsi="Cambria"/>
                <w:b/>
                <w:bCs/>
                <w:color w:val="000000"/>
                <w:lang w:val="es-CO"/>
              </w:rPr>
              <w:t xml:space="preserve">. </w:t>
            </w:r>
            <w:r w:rsidRPr="00030A24">
              <w:rPr>
                <w:rFonts w:ascii="Cambria" w:hAnsi="Cambria"/>
                <w:color w:val="000000"/>
                <w:lang w:val="es-CO"/>
              </w:rPr>
              <w:t xml:space="preserve">El Estado ecuatoriano, se compromete a pagar la cantidad de trescientos mil dólares de los Estados Unidos de América (USD$300.000) por concepto de indemnización compensatoria a favor del doctor Luis Vega Eras, representante de la víctima. El pago que el Estado ecuatoriano realice no está sujeto a impuestos actualmente existentes o que pueden decretarse en el futuro. </w:t>
            </w:r>
          </w:p>
        </w:tc>
        <w:tc>
          <w:tcPr>
            <w:tcW w:w="1935" w:type="dxa"/>
            <w:tcBorders>
              <w:top w:val="single" w:sz="4" w:space="0" w:color="auto"/>
              <w:left w:val="single" w:sz="4" w:space="0" w:color="auto"/>
              <w:bottom w:val="single" w:sz="4" w:space="0" w:color="auto"/>
              <w:right w:val="single" w:sz="4" w:space="0" w:color="auto"/>
            </w:tcBorders>
            <w:vAlign w:val="center"/>
            <w:hideMark/>
          </w:tcPr>
          <w:p w14:paraId="4A1120ED" w14:textId="77777777" w:rsidR="0053292A" w:rsidRPr="00030A24" w:rsidRDefault="0053292A" w:rsidP="00030A24">
            <w:pPr>
              <w:spacing w:after="0" w:line="240" w:lineRule="auto"/>
              <w:jc w:val="center"/>
              <w:rPr>
                <w:rFonts w:ascii="Cambria" w:hAnsi="Cambria"/>
                <w:color w:val="000000"/>
                <w:lang w:val="es-CO"/>
              </w:rPr>
            </w:pPr>
            <w:r w:rsidRPr="00030A24">
              <w:rPr>
                <w:rFonts w:ascii="Cambria" w:hAnsi="Cambria"/>
                <w:b/>
                <w:color w:val="000000"/>
                <w:lang w:val="es-CO"/>
              </w:rPr>
              <w:t>Total</w:t>
            </w:r>
            <w:r w:rsidRPr="00030A24">
              <w:rPr>
                <w:rFonts w:ascii="Cambria" w:hAnsi="Cambria"/>
                <w:color w:val="000000"/>
                <w:vertAlign w:val="superscript"/>
                <w:lang w:val="es-CO"/>
              </w:rPr>
              <w:footnoteReference w:id="2"/>
            </w:r>
          </w:p>
        </w:tc>
      </w:tr>
      <w:tr w:rsidR="0053292A" w:rsidRPr="00030A24" w14:paraId="3463C2D5" w14:textId="77777777" w:rsidTr="00035E03">
        <w:trPr>
          <w:trHeight w:val="350"/>
          <w:jc w:val="center"/>
        </w:trPr>
        <w:tc>
          <w:tcPr>
            <w:tcW w:w="7875" w:type="dxa"/>
            <w:tcBorders>
              <w:top w:val="single" w:sz="4" w:space="0" w:color="auto"/>
              <w:left w:val="single" w:sz="4" w:space="0" w:color="auto"/>
              <w:bottom w:val="single" w:sz="4" w:space="0" w:color="auto"/>
              <w:right w:val="single" w:sz="4" w:space="0" w:color="auto"/>
            </w:tcBorders>
            <w:vAlign w:val="center"/>
          </w:tcPr>
          <w:p w14:paraId="5851B2F3" w14:textId="1D825A67" w:rsidR="0053292A" w:rsidRPr="00030A24" w:rsidRDefault="0053292A" w:rsidP="00030A24">
            <w:pPr>
              <w:spacing w:after="0" w:line="240" w:lineRule="auto"/>
              <w:ind w:hanging="18"/>
              <w:jc w:val="both"/>
              <w:rPr>
                <w:rFonts w:ascii="Cambria" w:hAnsi="Cambria"/>
                <w:color w:val="000000"/>
                <w:lang w:val="es-CO"/>
              </w:rPr>
            </w:pPr>
            <w:r w:rsidRPr="00030A24">
              <w:rPr>
                <w:rFonts w:ascii="Cambria" w:hAnsi="Cambria"/>
                <w:b/>
                <w:color w:val="000000"/>
                <w:lang w:val="es-CO"/>
              </w:rPr>
              <w:t>VI. MEDIDAS DE REPARACIÓN NO PECUNIARIAS</w:t>
            </w:r>
            <w:r w:rsidRPr="00030A24">
              <w:rPr>
                <w:rFonts w:ascii="Cambria" w:eastAsia="Times New Roman" w:hAnsi="Cambria"/>
                <w:b/>
                <w:color w:val="000000"/>
                <w:lang w:val="es-CO"/>
              </w:rPr>
              <w:t xml:space="preserve">. </w:t>
            </w:r>
            <w:r w:rsidRPr="00030A24">
              <w:rPr>
                <w:rFonts w:ascii="Cambria" w:hAnsi="Cambria"/>
                <w:color w:val="000000"/>
                <w:lang w:val="es-CO"/>
              </w:rPr>
              <w:t xml:space="preserve">Para asegurar la vigencia práctica de la unidad jurisdiccional, la Procuraduría General del Estado velará por la aplicación de este principio a fin de que la jurisdicción militar y policial que actualmente depende de la Función Ejecutiva se incorpore a la Función Judicial en cumplimiento de la disposición transitoria vigésima sexta de la Constitución Política. Hasta la vigencia práctica de este principio, se velará por el fiel respeto de las garantías judiciales dentro de los procesos militares. </w:t>
            </w:r>
          </w:p>
          <w:p w14:paraId="514AFA2E" w14:textId="77777777" w:rsidR="0053292A" w:rsidRPr="00030A24" w:rsidRDefault="0053292A" w:rsidP="00030A24">
            <w:pPr>
              <w:spacing w:after="0" w:line="240" w:lineRule="auto"/>
              <w:ind w:hanging="18"/>
              <w:jc w:val="both"/>
              <w:rPr>
                <w:rFonts w:ascii="Cambria" w:hAnsi="Cambria"/>
                <w:color w:val="000000"/>
                <w:lang w:val="es-CO"/>
              </w:rPr>
            </w:pPr>
          </w:p>
          <w:p w14:paraId="446C91C0" w14:textId="77777777" w:rsidR="0053292A" w:rsidRPr="00030A24" w:rsidRDefault="0053292A" w:rsidP="00030A24">
            <w:pPr>
              <w:spacing w:after="0" w:line="240" w:lineRule="auto"/>
              <w:ind w:hanging="18"/>
              <w:jc w:val="both"/>
              <w:rPr>
                <w:rFonts w:ascii="Cambria" w:hAnsi="Cambria"/>
                <w:color w:val="000000"/>
                <w:lang w:val="es-CO"/>
              </w:rPr>
            </w:pPr>
            <w:r w:rsidRPr="00030A24">
              <w:rPr>
                <w:rFonts w:ascii="Cambria" w:hAnsi="Cambria"/>
                <w:color w:val="000000"/>
                <w:lang w:val="es-CO"/>
              </w:rPr>
              <w:t>Asimismo</w:t>
            </w:r>
            <w:r w:rsidRPr="00030A24">
              <w:rPr>
                <w:rFonts w:ascii="Cambria" w:eastAsia="Times New Roman" w:hAnsi="Cambria"/>
                <w:color w:val="000000"/>
                <w:lang w:val="es-CO"/>
              </w:rPr>
              <w:t>,</w:t>
            </w:r>
            <w:r w:rsidRPr="00030A24">
              <w:rPr>
                <w:rFonts w:ascii="Cambria" w:hAnsi="Cambria"/>
                <w:color w:val="000000"/>
                <w:lang w:val="es-CO"/>
              </w:rPr>
              <w:t xml:space="preserve"> la Procuraduría General del Estado gestionará ante el Ministerio de Defensa Nacional la eliminación de la práctica habitual de los bautizos dentro de las Fuerzas Armadas en la que se han registrado frecuentes excesos y hechos atentatorios a la dignidad humana.</w:t>
            </w:r>
          </w:p>
        </w:tc>
        <w:tc>
          <w:tcPr>
            <w:tcW w:w="1935" w:type="dxa"/>
            <w:tcBorders>
              <w:top w:val="single" w:sz="4" w:space="0" w:color="auto"/>
              <w:left w:val="single" w:sz="4" w:space="0" w:color="auto"/>
              <w:bottom w:val="single" w:sz="4" w:space="0" w:color="auto"/>
              <w:right w:val="single" w:sz="4" w:space="0" w:color="auto"/>
            </w:tcBorders>
            <w:vAlign w:val="center"/>
            <w:hideMark/>
          </w:tcPr>
          <w:p w14:paraId="142040D4" w14:textId="77777777" w:rsidR="0053292A" w:rsidRPr="00030A24" w:rsidRDefault="0053292A" w:rsidP="00030A24">
            <w:pPr>
              <w:autoSpaceDE w:val="0"/>
              <w:autoSpaceDN w:val="0"/>
              <w:adjustRightInd w:val="0"/>
              <w:spacing w:after="0" w:line="240" w:lineRule="auto"/>
              <w:jc w:val="center"/>
              <w:rPr>
                <w:rFonts w:ascii="Cambria" w:hAnsi="Cambria"/>
                <w:color w:val="000000"/>
                <w:lang w:val="es-CO"/>
              </w:rPr>
            </w:pPr>
            <w:r w:rsidRPr="00030A24">
              <w:rPr>
                <w:rFonts w:ascii="Cambria" w:hAnsi="Cambria"/>
                <w:b/>
                <w:color w:val="000000"/>
                <w:lang w:val="es-CO"/>
              </w:rPr>
              <w:t>Total</w:t>
            </w:r>
            <w:r w:rsidRPr="00030A24">
              <w:rPr>
                <w:rFonts w:ascii="Cambria" w:hAnsi="Cambria"/>
                <w:color w:val="000000"/>
                <w:vertAlign w:val="superscript"/>
                <w:lang w:val="es-CO"/>
              </w:rPr>
              <w:footnoteReference w:id="3"/>
            </w:r>
          </w:p>
        </w:tc>
      </w:tr>
      <w:tr w:rsidR="00035E03" w:rsidRPr="00030A24" w14:paraId="4D8B98DD" w14:textId="77777777" w:rsidTr="00035E03">
        <w:trPr>
          <w:trHeight w:val="3680"/>
          <w:jc w:val="center"/>
        </w:trPr>
        <w:tc>
          <w:tcPr>
            <w:tcW w:w="7875" w:type="dxa"/>
            <w:tcBorders>
              <w:top w:val="single" w:sz="4" w:space="0" w:color="auto"/>
              <w:left w:val="single" w:sz="4" w:space="0" w:color="auto"/>
              <w:bottom w:val="single" w:sz="4" w:space="0" w:color="auto"/>
              <w:right w:val="single" w:sz="4" w:space="0" w:color="auto"/>
            </w:tcBorders>
            <w:vAlign w:val="center"/>
          </w:tcPr>
          <w:p w14:paraId="38386F36" w14:textId="77777777" w:rsidR="00035E03" w:rsidRPr="00030A24" w:rsidRDefault="00035E03" w:rsidP="00030A24">
            <w:pPr>
              <w:spacing w:after="0" w:line="240" w:lineRule="auto"/>
              <w:ind w:hanging="18"/>
              <w:jc w:val="both"/>
              <w:rPr>
                <w:rFonts w:ascii="Cambria" w:hAnsi="Cambria"/>
                <w:color w:val="000000"/>
                <w:lang w:val="es-CO"/>
              </w:rPr>
            </w:pPr>
            <w:r w:rsidRPr="00030A24">
              <w:rPr>
                <w:rFonts w:ascii="Cambria" w:hAnsi="Cambria"/>
                <w:b/>
                <w:color w:val="000000"/>
                <w:lang w:val="es-CO"/>
              </w:rPr>
              <w:lastRenderedPageBreak/>
              <w:t>VII. DERECHO A LA VERDAD DE LOS FAMILIARES DE LA VÍCTIMA Y DERECHO DE REPETICIÓN EN CONTRA DE LOS RESPONSABLES</w:t>
            </w:r>
            <w:r w:rsidRPr="00030A24">
              <w:rPr>
                <w:rFonts w:ascii="Cambria" w:eastAsia="Times New Roman" w:hAnsi="Cambria"/>
                <w:b/>
                <w:color w:val="000000"/>
                <w:lang w:val="es-CO"/>
              </w:rPr>
              <w:t xml:space="preserve">. </w:t>
            </w:r>
            <w:r w:rsidRPr="00030A24">
              <w:rPr>
                <w:rFonts w:ascii="Cambria" w:hAnsi="Cambria"/>
                <w:color w:val="000000"/>
                <w:lang w:val="es-CO"/>
              </w:rPr>
              <w:t xml:space="preserve">El Estado ecuatoriano realizará sus mejores esfuerzos para el enjuiciamiento tanto civil como penal de las personas que participaron en el acto violatorio por el cual se imputa la responsabilidad internacional del Estado. </w:t>
            </w:r>
          </w:p>
          <w:p w14:paraId="680F3CD0" w14:textId="77777777" w:rsidR="00035E03" w:rsidRPr="00030A24" w:rsidRDefault="00035E03" w:rsidP="00030A24">
            <w:pPr>
              <w:spacing w:after="0" w:line="240" w:lineRule="auto"/>
              <w:ind w:hanging="18"/>
              <w:jc w:val="both"/>
              <w:rPr>
                <w:rFonts w:ascii="Cambria" w:hAnsi="Cambria"/>
                <w:color w:val="000000"/>
                <w:lang w:val="es-CO"/>
              </w:rPr>
            </w:pPr>
          </w:p>
          <w:p w14:paraId="2B9CDB5E" w14:textId="77777777" w:rsidR="00035E03" w:rsidRPr="00030A24" w:rsidRDefault="00035E03" w:rsidP="00030A24">
            <w:pPr>
              <w:spacing w:after="0" w:line="240" w:lineRule="auto"/>
              <w:ind w:hanging="18"/>
              <w:jc w:val="both"/>
              <w:rPr>
                <w:rFonts w:ascii="Cambria" w:hAnsi="Cambria"/>
                <w:color w:val="000000"/>
                <w:lang w:val="es-CO"/>
              </w:rPr>
            </w:pPr>
            <w:r w:rsidRPr="00030A24">
              <w:rPr>
                <w:rFonts w:ascii="Cambria" w:hAnsi="Cambria"/>
                <w:color w:val="000000"/>
                <w:lang w:val="es-CO"/>
              </w:rPr>
              <w:t xml:space="preserve">El Estado se reserva el ejercicio del derecho de repetición en contra de los </w:t>
            </w:r>
            <w:r w:rsidRPr="00030A24">
              <w:rPr>
                <w:rFonts w:ascii="Cambria" w:eastAsia="Times New Roman" w:hAnsi="Cambria"/>
                <w:color w:val="000000"/>
                <w:lang w:val="es-CO"/>
              </w:rPr>
              <w:t>exoficiales</w:t>
            </w:r>
            <w:r w:rsidRPr="00030A24">
              <w:rPr>
                <w:rFonts w:ascii="Cambria" w:hAnsi="Cambria"/>
                <w:color w:val="000000"/>
                <w:lang w:val="es-CO"/>
              </w:rPr>
              <w:t xml:space="preserve"> que han sido condenados por los jueces militares por violación al derecho a la vida del señor Robles Eras. Este derecho lo ejercerá conforme al artículo 22 de la Constitución Política. </w:t>
            </w:r>
          </w:p>
          <w:p w14:paraId="3B987CE4" w14:textId="77777777" w:rsidR="00035E03" w:rsidRPr="00030A24" w:rsidRDefault="00035E03" w:rsidP="00030A24">
            <w:pPr>
              <w:spacing w:after="0" w:line="240" w:lineRule="auto"/>
              <w:ind w:hanging="18"/>
              <w:jc w:val="both"/>
              <w:rPr>
                <w:rFonts w:ascii="Cambria" w:hAnsi="Cambria"/>
                <w:color w:val="000000"/>
                <w:lang w:val="es-CO"/>
              </w:rPr>
            </w:pPr>
          </w:p>
          <w:p w14:paraId="63FC0534" w14:textId="77777777" w:rsidR="00035E03" w:rsidRPr="00030A24" w:rsidRDefault="00035E03" w:rsidP="00030A24">
            <w:pPr>
              <w:spacing w:after="0" w:line="240" w:lineRule="auto"/>
              <w:ind w:hanging="18"/>
              <w:jc w:val="both"/>
              <w:rPr>
                <w:rFonts w:ascii="Cambria" w:hAnsi="Cambria"/>
                <w:color w:val="000000"/>
                <w:lang w:val="es-CO"/>
              </w:rPr>
            </w:pPr>
            <w:r w:rsidRPr="00030A24">
              <w:rPr>
                <w:rFonts w:ascii="Cambria" w:hAnsi="Cambria"/>
                <w:color w:val="000000"/>
                <w:lang w:val="es-CO"/>
              </w:rPr>
              <w:t>La Procuraduría General del Estado presentará toda la documentación necesaria para que el Ministerio Público y la Función Judicial investiguen las violaciones a la integridad personal en contra del señor Robles Eras.  Una vez esclarecidas las circunstancias de la muerte del Subteniente Robles Eras, es decir que se establezcan los grados de responsabilidad de los culpables y se les imponga las penas que correspondan, será la sentencia firme fundamento suficiente para que el Estado repita lo pagado en contra de los responsables.</w:t>
            </w:r>
          </w:p>
        </w:tc>
        <w:tc>
          <w:tcPr>
            <w:tcW w:w="1935" w:type="dxa"/>
            <w:tcBorders>
              <w:top w:val="single" w:sz="4" w:space="0" w:color="auto"/>
              <w:left w:val="single" w:sz="4" w:space="0" w:color="auto"/>
              <w:bottom w:val="single" w:sz="4" w:space="0" w:color="auto"/>
              <w:right w:val="single" w:sz="4" w:space="0" w:color="auto"/>
            </w:tcBorders>
            <w:vAlign w:val="center"/>
            <w:hideMark/>
          </w:tcPr>
          <w:p w14:paraId="56607594" w14:textId="2891FFD9" w:rsidR="00035E03" w:rsidRPr="00030A24" w:rsidRDefault="00035E03" w:rsidP="00030A24">
            <w:pPr>
              <w:spacing w:after="0" w:line="240" w:lineRule="auto"/>
              <w:jc w:val="center"/>
              <w:rPr>
                <w:rFonts w:ascii="Cambria" w:hAnsi="Cambria"/>
                <w:color w:val="000000"/>
                <w:shd w:val="clear" w:color="auto" w:fill="00FF00"/>
                <w:lang w:val="es-CO"/>
              </w:rPr>
            </w:pPr>
            <w:r w:rsidRPr="00030A24">
              <w:rPr>
                <w:rFonts w:ascii="Cambria" w:hAnsi="Cambria"/>
                <w:b/>
                <w:color w:val="000000"/>
                <w:lang w:val="es-CO"/>
              </w:rPr>
              <w:t>Incumplido</w:t>
            </w:r>
            <w:r w:rsidRPr="00030A24">
              <w:rPr>
                <w:rStyle w:val="FootnoteReference"/>
                <w:rFonts w:ascii="Cambria" w:hAnsi="Cambria"/>
                <w:b/>
                <w:color w:val="000000"/>
                <w:lang w:val="es-CO"/>
              </w:rPr>
              <w:footnoteReference w:id="4"/>
            </w:r>
          </w:p>
        </w:tc>
      </w:tr>
    </w:tbl>
    <w:p w14:paraId="13281B0E" w14:textId="77777777" w:rsidR="0053292A" w:rsidRPr="00030A24" w:rsidRDefault="0053292A" w:rsidP="00030A24">
      <w:pPr>
        <w:spacing w:after="0" w:line="240" w:lineRule="auto"/>
        <w:rPr>
          <w:rFonts w:ascii="Cambria" w:hAnsi="Cambria"/>
          <w:color w:val="000000"/>
          <w:lang w:val="es-CO"/>
        </w:rPr>
      </w:pPr>
    </w:p>
    <w:p w14:paraId="04A2ABFA" w14:textId="77777777" w:rsidR="0053292A" w:rsidRPr="00030A24" w:rsidRDefault="0053292A" w:rsidP="00030A24">
      <w:pPr>
        <w:numPr>
          <w:ilvl w:val="0"/>
          <w:numId w:val="83"/>
        </w:numPr>
        <w:spacing w:after="0" w:line="240" w:lineRule="auto"/>
        <w:ind w:left="0" w:firstLine="720"/>
        <w:jc w:val="both"/>
        <w:rPr>
          <w:rFonts w:ascii="Cambria" w:eastAsia="Times New Roman" w:hAnsi="Cambria" w:cs="Calibri"/>
          <w:color w:val="000000"/>
          <w:lang w:val="es-CO" w:eastAsia="es-ES_tradnl"/>
        </w:rPr>
      </w:pPr>
      <w:r w:rsidRPr="00030A24">
        <w:rPr>
          <w:rFonts w:ascii="Cambria" w:hAnsi="Cambria"/>
          <w:b/>
          <w:color w:val="000000"/>
          <w:lang w:val="es-CO"/>
        </w:rPr>
        <w:t xml:space="preserve">NIVEL DE CUMPLIMIENTO DEL CASO </w:t>
      </w:r>
    </w:p>
    <w:p w14:paraId="6FAC38A9" w14:textId="77777777" w:rsidR="0053292A" w:rsidRPr="00030A24" w:rsidRDefault="0053292A" w:rsidP="00030A24">
      <w:pPr>
        <w:autoSpaceDE w:val="0"/>
        <w:autoSpaceDN w:val="0"/>
        <w:adjustRightInd w:val="0"/>
        <w:spacing w:after="0" w:line="240" w:lineRule="auto"/>
        <w:ind w:firstLine="720"/>
        <w:jc w:val="both"/>
        <w:rPr>
          <w:rFonts w:ascii="Cambria" w:hAnsi="Cambria"/>
          <w:color w:val="000000"/>
          <w:lang w:val="es-CO"/>
        </w:rPr>
      </w:pPr>
    </w:p>
    <w:p w14:paraId="3D0696FE" w14:textId="77777777" w:rsidR="0053292A" w:rsidRPr="00030A24" w:rsidRDefault="0053292A" w:rsidP="00030A24">
      <w:pPr>
        <w:numPr>
          <w:ilvl w:val="0"/>
          <w:numId w:val="84"/>
        </w:numPr>
        <w:autoSpaceDE w:val="0"/>
        <w:autoSpaceDN w:val="0"/>
        <w:adjustRightInd w:val="0"/>
        <w:spacing w:after="0" w:line="240" w:lineRule="auto"/>
        <w:ind w:left="0" w:firstLine="720"/>
        <w:jc w:val="both"/>
        <w:rPr>
          <w:rFonts w:ascii="Cambria" w:hAnsi="Cambria"/>
          <w:b/>
          <w:color w:val="000000"/>
          <w:lang w:val="es-CO"/>
        </w:rPr>
      </w:pPr>
      <w:r w:rsidRPr="00030A24">
        <w:rPr>
          <w:rFonts w:ascii="Cambria" w:hAnsi="Cambria"/>
          <w:color w:val="000000"/>
          <w:lang w:val="es-CO"/>
        </w:rPr>
        <w:t>La Comisión valoró la solicitud realizada el 17 de enero de 2020 por la parte peticionaria, en la cual solicitó el cese de la supervisión del acuerdo y el archivo del caso, dada la pérdida de contacto con las víctimas del caso. Al respecto, la Comisión decidió cesar la supervisión del acuerdo de solución amistosa y archivar el caso, dejando constancia en el Informe Anual 2020 que la medida de justicia fue incumplida por el Estado ecuatoriano y que el nivel de cumplimiento del acuerdo es parcial.</w:t>
      </w:r>
    </w:p>
    <w:p w14:paraId="40DB61D2" w14:textId="77777777" w:rsidR="0053292A" w:rsidRPr="00030A24" w:rsidRDefault="0053292A" w:rsidP="00030A24">
      <w:pPr>
        <w:autoSpaceDE w:val="0"/>
        <w:autoSpaceDN w:val="0"/>
        <w:adjustRightInd w:val="0"/>
        <w:spacing w:after="0" w:line="240" w:lineRule="auto"/>
        <w:ind w:firstLine="720"/>
        <w:jc w:val="both"/>
        <w:rPr>
          <w:rFonts w:ascii="Cambria" w:hAnsi="Cambria"/>
          <w:b/>
          <w:color w:val="000000"/>
          <w:lang w:val="es-CO"/>
        </w:rPr>
      </w:pPr>
    </w:p>
    <w:p w14:paraId="3B447D12" w14:textId="77777777" w:rsidR="0053292A" w:rsidRPr="00030A24" w:rsidRDefault="0053292A" w:rsidP="00030A24">
      <w:pPr>
        <w:numPr>
          <w:ilvl w:val="0"/>
          <w:numId w:val="83"/>
        </w:numPr>
        <w:autoSpaceDE w:val="0"/>
        <w:autoSpaceDN w:val="0"/>
        <w:adjustRightInd w:val="0"/>
        <w:spacing w:after="0" w:line="240" w:lineRule="auto"/>
        <w:ind w:left="0" w:firstLine="720"/>
        <w:jc w:val="both"/>
        <w:rPr>
          <w:rFonts w:ascii="Cambria" w:hAnsi="Cambria"/>
          <w:b/>
          <w:color w:val="000000"/>
          <w:lang w:val="es-CO"/>
        </w:rPr>
      </w:pPr>
      <w:r w:rsidRPr="00030A24">
        <w:rPr>
          <w:rFonts w:ascii="Cambria" w:hAnsi="Cambria"/>
          <w:b/>
          <w:color w:val="000000"/>
          <w:lang w:val="es-CO"/>
        </w:rPr>
        <w:t xml:space="preserve">RESULTADOS INDIVIDUALES Y ESTRUCTURALES DEL CASO </w:t>
      </w:r>
    </w:p>
    <w:p w14:paraId="4D7EF5D4" w14:textId="77777777" w:rsidR="0053292A" w:rsidRPr="00030A24" w:rsidRDefault="0053292A" w:rsidP="00030A24">
      <w:pPr>
        <w:spacing w:after="0" w:line="240" w:lineRule="auto"/>
        <w:ind w:firstLine="720"/>
        <w:contextualSpacing/>
        <w:jc w:val="both"/>
        <w:rPr>
          <w:rFonts w:ascii="Cambria" w:hAnsi="Cambria"/>
          <w:b/>
          <w:color w:val="000000"/>
          <w:lang w:val="es-CO"/>
        </w:rPr>
      </w:pPr>
    </w:p>
    <w:p w14:paraId="1AA99B23" w14:textId="77777777" w:rsidR="0053292A" w:rsidRPr="00030A24" w:rsidRDefault="0053292A" w:rsidP="00030A24">
      <w:pPr>
        <w:numPr>
          <w:ilvl w:val="0"/>
          <w:numId w:val="85"/>
        </w:numPr>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t>Resultados individuales del caso</w:t>
      </w:r>
    </w:p>
    <w:p w14:paraId="77B14E60" w14:textId="77777777" w:rsidR="0053292A" w:rsidRPr="00030A24" w:rsidRDefault="0053292A" w:rsidP="00030A24">
      <w:pPr>
        <w:spacing w:after="0" w:line="240" w:lineRule="auto"/>
        <w:ind w:left="720"/>
        <w:contextualSpacing/>
        <w:jc w:val="both"/>
        <w:rPr>
          <w:rFonts w:ascii="Cambria" w:hAnsi="Cambria"/>
          <w:b/>
          <w:color w:val="000000"/>
          <w:lang w:val="es-CO"/>
        </w:rPr>
      </w:pPr>
    </w:p>
    <w:p w14:paraId="6818AFB6" w14:textId="77777777" w:rsidR="0053292A" w:rsidRPr="00030A24" w:rsidRDefault="0053292A" w:rsidP="00030A24">
      <w:pPr>
        <w:spacing w:after="0" w:line="240" w:lineRule="auto"/>
        <w:ind w:left="1440" w:hanging="720"/>
        <w:contextualSpacing/>
        <w:jc w:val="both"/>
        <w:rPr>
          <w:rFonts w:ascii="Cambria" w:hAnsi="Cambria"/>
          <w:color w:val="000000"/>
          <w:lang w:val="es-CO"/>
        </w:rPr>
      </w:pPr>
      <w:r w:rsidRPr="00030A24">
        <w:rPr>
          <w:rFonts w:ascii="Cambria" w:hAnsi="Cambria"/>
          <w:color w:val="000000"/>
          <w:lang w:val="es-CO"/>
        </w:rPr>
        <w:t>•</w:t>
      </w:r>
      <w:r w:rsidRPr="00030A24">
        <w:rPr>
          <w:rFonts w:ascii="Cambria" w:hAnsi="Cambria"/>
          <w:color w:val="000000"/>
          <w:lang w:val="es-CO"/>
        </w:rPr>
        <w:tab/>
        <w:t>El Estado realizó la reparación económica, según lo establecido en el acuerdo.</w:t>
      </w:r>
    </w:p>
    <w:p w14:paraId="1619B642" w14:textId="77777777" w:rsidR="0053292A" w:rsidRPr="00030A24" w:rsidRDefault="0053292A" w:rsidP="00030A24">
      <w:pPr>
        <w:spacing w:after="0" w:line="240" w:lineRule="auto"/>
        <w:ind w:left="720"/>
        <w:contextualSpacing/>
        <w:jc w:val="both"/>
        <w:rPr>
          <w:rFonts w:ascii="Cambria" w:hAnsi="Cambria"/>
          <w:b/>
          <w:color w:val="000000"/>
          <w:lang w:val="es-CO"/>
        </w:rPr>
      </w:pPr>
    </w:p>
    <w:p w14:paraId="7371ACFC" w14:textId="77777777" w:rsidR="0053292A" w:rsidRPr="00030A24" w:rsidRDefault="0053292A" w:rsidP="00030A24">
      <w:pPr>
        <w:numPr>
          <w:ilvl w:val="0"/>
          <w:numId w:val="85"/>
        </w:numPr>
        <w:spacing w:after="0" w:line="240" w:lineRule="auto"/>
        <w:ind w:firstLine="0"/>
        <w:contextualSpacing/>
        <w:jc w:val="both"/>
        <w:rPr>
          <w:rFonts w:ascii="Cambria" w:hAnsi="Cambria"/>
          <w:b/>
          <w:color w:val="000000"/>
          <w:lang w:val="es-CO"/>
        </w:rPr>
      </w:pPr>
      <w:r w:rsidRPr="00030A24">
        <w:rPr>
          <w:rFonts w:ascii="Cambria" w:hAnsi="Cambria"/>
          <w:b/>
          <w:color w:val="000000"/>
          <w:lang w:val="es-CO"/>
        </w:rPr>
        <w:t>Resultados estructurales del caso</w:t>
      </w:r>
    </w:p>
    <w:p w14:paraId="6B06236D" w14:textId="77777777" w:rsidR="0053292A" w:rsidRPr="00030A24" w:rsidRDefault="0053292A" w:rsidP="00030A24">
      <w:pPr>
        <w:spacing w:after="0" w:line="240" w:lineRule="auto"/>
        <w:ind w:left="720"/>
        <w:contextualSpacing/>
        <w:jc w:val="both"/>
        <w:rPr>
          <w:rFonts w:ascii="Cambria" w:hAnsi="Cambria"/>
          <w:b/>
          <w:color w:val="000000"/>
          <w:lang w:val="es-CO"/>
        </w:rPr>
      </w:pPr>
    </w:p>
    <w:p w14:paraId="7717DFE5" w14:textId="5D91B9FC" w:rsidR="0053292A" w:rsidRPr="007446C7" w:rsidRDefault="0053292A" w:rsidP="006F3ADD">
      <w:pPr>
        <w:numPr>
          <w:ilvl w:val="0"/>
          <w:numId w:val="86"/>
        </w:numPr>
        <w:spacing w:after="0" w:line="240" w:lineRule="auto"/>
        <w:ind w:left="1440" w:right="-270" w:hanging="720"/>
        <w:contextualSpacing/>
        <w:jc w:val="both"/>
        <w:rPr>
          <w:rFonts w:ascii="Cambria" w:hAnsi="Cambria"/>
          <w:color w:val="000000"/>
          <w:lang w:val="es-CO"/>
        </w:rPr>
      </w:pPr>
      <w:r w:rsidRPr="007446C7">
        <w:rPr>
          <w:rFonts w:ascii="Cambria" w:hAnsi="Cambria"/>
          <w:color w:val="000000"/>
          <w:lang w:val="es-CO"/>
        </w:rPr>
        <w:t>El Estado prohibió de la práctica de “bautizos” al interior de la institución de las fuerzas armadas.</w:t>
      </w:r>
    </w:p>
    <w:sectPr w:rsidR="0053292A" w:rsidRPr="007446C7" w:rsidSect="007E4ED5">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FDB0D" w14:textId="77777777" w:rsidR="001E7583" w:rsidRDefault="001E7583" w:rsidP="00A343FF">
      <w:pPr>
        <w:spacing w:after="0" w:line="240" w:lineRule="auto"/>
      </w:pPr>
      <w:r>
        <w:separator/>
      </w:r>
    </w:p>
  </w:endnote>
  <w:endnote w:type="continuationSeparator" w:id="0">
    <w:p w14:paraId="42ED932D" w14:textId="77777777" w:rsidR="001E7583" w:rsidRDefault="001E7583" w:rsidP="00A343FF">
      <w:pPr>
        <w:spacing w:after="0" w:line="240" w:lineRule="auto"/>
      </w:pPr>
      <w:r>
        <w:continuationSeparator/>
      </w:r>
    </w:p>
  </w:endnote>
  <w:endnote w:type="continuationNotice" w:id="1">
    <w:p w14:paraId="78F7046D" w14:textId="77777777" w:rsidR="001E7583" w:rsidRDefault="001E75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D3F4" w14:textId="77777777" w:rsidR="00A72869" w:rsidRPr="00A72869" w:rsidRDefault="00A72869">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106C59">
      <w:rPr>
        <w:noProof/>
        <w:color w:val="7F7F7F"/>
        <w:sz w:val="16"/>
      </w:rPr>
      <w:t>2</w:t>
    </w:r>
    <w:r w:rsidRPr="00A72869">
      <w:rPr>
        <w:noProof/>
        <w:color w:val="7F7F7F"/>
        <w:sz w:val="16"/>
      </w:rPr>
      <w:fldChar w:fldCharType="end"/>
    </w:r>
  </w:p>
  <w:p w14:paraId="0A53E739" w14:textId="77777777" w:rsidR="00A72869" w:rsidRDefault="00A7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9241" w14:textId="77777777" w:rsidR="00D222B7" w:rsidRDefault="00256A4C" w:rsidP="00CA3AA8">
    <w:pPr>
      <w:pStyle w:val="Footer"/>
      <w:spacing w:line="360" w:lineRule="auto"/>
      <w:jc w:val="right"/>
    </w:pPr>
    <w:r>
      <w:pict w14:anchorId="37144E62">
        <v:rect id="_x0000_i1027" style="width:0;height:1.5pt" o:hralign="center" o:hrstd="t" o:hr="t" fillcolor="#a0a0a0" stroked="f"/>
      </w:pict>
    </w:r>
  </w:p>
  <w:p w14:paraId="5568A725" w14:textId="0844C300" w:rsidR="00D13990" w:rsidRDefault="00035E03" w:rsidP="00604F1C">
    <w:pPr>
      <w:pStyle w:val="Footer"/>
      <w:jc w:val="center"/>
    </w:pPr>
    <w:r>
      <w:rPr>
        <w:noProof/>
      </w:rPr>
      <w:drawing>
        <wp:inline distT="0" distB="0" distL="0" distR="0" wp14:anchorId="53E17E08" wp14:editId="62D45EC6">
          <wp:extent cx="5120640" cy="327660"/>
          <wp:effectExtent l="0" t="0" r="0" b="0"/>
          <wp:docPr id="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76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EDD8E" w14:textId="77777777" w:rsidR="001E7583" w:rsidRDefault="001E7583" w:rsidP="00A343FF">
      <w:pPr>
        <w:spacing w:after="0" w:line="240" w:lineRule="auto"/>
      </w:pPr>
      <w:r>
        <w:separator/>
      </w:r>
    </w:p>
  </w:footnote>
  <w:footnote w:type="continuationSeparator" w:id="0">
    <w:p w14:paraId="7FEB2F25" w14:textId="77777777" w:rsidR="001E7583" w:rsidRDefault="001E7583" w:rsidP="00A343FF">
      <w:pPr>
        <w:spacing w:after="0" w:line="240" w:lineRule="auto"/>
      </w:pPr>
      <w:r>
        <w:continuationSeparator/>
      </w:r>
    </w:p>
  </w:footnote>
  <w:footnote w:type="continuationNotice" w:id="1">
    <w:p w14:paraId="52E4DCDD" w14:textId="77777777" w:rsidR="001E7583" w:rsidRDefault="001E7583">
      <w:pPr>
        <w:spacing w:after="0" w:line="240" w:lineRule="auto"/>
      </w:pPr>
    </w:p>
  </w:footnote>
  <w:footnote w:id="2">
    <w:p w14:paraId="0478FD82" w14:textId="77777777" w:rsidR="0053292A" w:rsidRPr="00A87AF1" w:rsidRDefault="0053292A" w:rsidP="0053292A">
      <w:pPr>
        <w:pStyle w:val="FootnoteText"/>
        <w:ind w:firstLine="720"/>
        <w:jc w:val="both"/>
        <w:rPr>
          <w:rFonts w:ascii="Cambria" w:hAnsi="Cambria"/>
          <w:color w:val="000000"/>
          <w:sz w:val="16"/>
          <w:szCs w:val="16"/>
          <w:lang w:val="es-VE"/>
        </w:rPr>
      </w:pPr>
      <w:r w:rsidRPr="00250E33">
        <w:rPr>
          <w:rStyle w:val="FootnoteReference"/>
          <w:rFonts w:ascii="Cambria" w:hAnsi="Cambria"/>
          <w:color w:val="000000"/>
          <w:sz w:val="16"/>
          <w:szCs w:val="16"/>
        </w:rPr>
        <w:footnoteRef/>
      </w:r>
      <w:r w:rsidRPr="00250E33">
        <w:rPr>
          <w:rFonts w:ascii="Cambria" w:hAnsi="Cambria"/>
          <w:color w:val="000000"/>
          <w:sz w:val="16"/>
          <w:szCs w:val="16"/>
          <w:lang w:val="es-VE"/>
        </w:rPr>
        <w:t xml:space="preserve"> </w:t>
      </w:r>
      <w:r w:rsidRPr="00A87AF1">
        <w:rPr>
          <w:rFonts w:ascii="Cambria" w:hAnsi="Cambria"/>
          <w:color w:val="000000"/>
          <w:sz w:val="16"/>
          <w:szCs w:val="16"/>
          <w:lang w:val="es-ES"/>
        </w:rPr>
        <w:t>Informe No. 122/12</w:t>
      </w:r>
      <w:r w:rsidRPr="00A87AF1">
        <w:rPr>
          <w:rFonts w:ascii="Cambria" w:hAnsi="Cambria"/>
          <w:b/>
          <w:color w:val="000000"/>
          <w:sz w:val="16"/>
          <w:szCs w:val="16"/>
          <w:lang w:val="es-ES"/>
        </w:rPr>
        <w:t xml:space="preserve">, </w:t>
      </w:r>
      <w:r w:rsidRPr="00A87AF1">
        <w:rPr>
          <w:rFonts w:ascii="Cambria" w:hAnsi="Cambria"/>
          <w:color w:val="000000"/>
          <w:sz w:val="16"/>
          <w:szCs w:val="16"/>
          <w:lang w:val="es-ES"/>
        </w:rPr>
        <w:t xml:space="preserve">Petición 533-05, Julio Rubén Robles Eras, Noviembre 13, 2012, disponible en: </w:t>
      </w:r>
      <w:hyperlink r:id="rId1" w:history="1">
        <w:r w:rsidRPr="00A87AF1">
          <w:rPr>
            <w:rStyle w:val="Hyperlink"/>
            <w:rFonts w:ascii="Cambria" w:hAnsi="Cambria"/>
            <w:color w:val="000000"/>
            <w:sz w:val="16"/>
            <w:szCs w:val="16"/>
            <w:lang w:val="es-ES"/>
          </w:rPr>
          <w:t>http://www.oas.org/es/cidh/decisiones/amistosas.asp</w:t>
        </w:r>
      </w:hyperlink>
    </w:p>
  </w:footnote>
  <w:footnote w:id="3">
    <w:p w14:paraId="30A20EA3" w14:textId="77777777" w:rsidR="0053292A" w:rsidRPr="00A87AF1" w:rsidRDefault="0053292A" w:rsidP="0053292A">
      <w:pPr>
        <w:pStyle w:val="FootnoteText"/>
        <w:ind w:firstLine="720"/>
        <w:jc w:val="both"/>
        <w:rPr>
          <w:rFonts w:ascii="Cambria" w:hAnsi="Cambria"/>
          <w:color w:val="000000"/>
          <w:sz w:val="16"/>
          <w:szCs w:val="16"/>
          <w:lang w:val="es-VE"/>
        </w:rPr>
      </w:pPr>
      <w:r w:rsidRPr="00A87AF1">
        <w:rPr>
          <w:rStyle w:val="FootnoteReference"/>
          <w:rFonts w:ascii="Cambria" w:hAnsi="Cambria"/>
          <w:color w:val="000000"/>
          <w:sz w:val="16"/>
          <w:szCs w:val="16"/>
        </w:rPr>
        <w:footnoteRef/>
      </w:r>
      <w:r w:rsidRPr="00A87AF1">
        <w:rPr>
          <w:rFonts w:ascii="Cambria" w:hAnsi="Cambria"/>
          <w:color w:val="000000"/>
          <w:sz w:val="16"/>
          <w:szCs w:val="16"/>
          <w:lang w:val="es-VE"/>
        </w:rPr>
        <w:t xml:space="preserve"> </w:t>
      </w:r>
      <w:r w:rsidRPr="00A87AF1">
        <w:rPr>
          <w:rFonts w:ascii="Cambria" w:hAnsi="Cambria"/>
          <w:color w:val="000000"/>
          <w:sz w:val="16"/>
          <w:szCs w:val="16"/>
          <w:lang w:val="es-ES"/>
        </w:rPr>
        <w:t>Informe No. 122/12</w:t>
      </w:r>
      <w:r w:rsidRPr="00A87AF1">
        <w:rPr>
          <w:rFonts w:ascii="Cambria" w:hAnsi="Cambria"/>
          <w:b/>
          <w:color w:val="000000"/>
          <w:sz w:val="16"/>
          <w:szCs w:val="16"/>
          <w:lang w:val="es-ES"/>
        </w:rPr>
        <w:t xml:space="preserve">, </w:t>
      </w:r>
      <w:r w:rsidRPr="00A87AF1">
        <w:rPr>
          <w:rFonts w:ascii="Cambria" w:hAnsi="Cambria"/>
          <w:color w:val="000000"/>
          <w:sz w:val="16"/>
          <w:szCs w:val="16"/>
          <w:lang w:val="es-ES"/>
        </w:rPr>
        <w:t xml:space="preserve">Petición 533-05, Julio Rubén Robles Eras, Noviembre 13, 2012, disponible en: </w:t>
      </w:r>
      <w:hyperlink r:id="rId2" w:history="1">
        <w:r w:rsidRPr="00A87AF1">
          <w:rPr>
            <w:rStyle w:val="Hyperlink"/>
            <w:rFonts w:ascii="Cambria" w:hAnsi="Cambria"/>
            <w:color w:val="000000"/>
            <w:sz w:val="16"/>
            <w:szCs w:val="16"/>
            <w:lang w:val="es-ES"/>
          </w:rPr>
          <w:t>http://www.oas.org/es/cidh/decisiones/amistosas.asp</w:t>
        </w:r>
      </w:hyperlink>
    </w:p>
  </w:footnote>
  <w:footnote w:id="4">
    <w:p w14:paraId="7F7437EA" w14:textId="77777777" w:rsidR="00035E03" w:rsidRPr="00FC4F45" w:rsidRDefault="00035E03" w:rsidP="0053292A">
      <w:pPr>
        <w:pStyle w:val="FootnoteText"/>
        <w:ind w:firstLine="709"/>
        <w:jc w:val="both"/>
        <w:rPr>
          <w:sz w:val="16"/>
          <w:szCs w:val="16"/>
          <w:lang w:val="es-ES"/>
        </w:rPr>
      </w:pPr>
      <w:r w:rsidRPr="00A87AF1">
        <w:rPr>
          <w:rStyle w:val="FootnoteReference"/>
          <w:rFonts w:ascii="Cambria" w:hAnsi="Cambria"/>
          <w:sz w:val="16"/>
          <w:szCs w:val="16"/>
        </w:rPr>
        <w:footnoteRef/>
      </w:r>
      <w:r w:rsidRPr="00A87AF1">
        <w:rPr>
          <w:rFonts w:ascii="Cambria" w:hAnsi="Cambria"/>
          <w:sz w:val="16"/>
          <w:szCs w:val="16"/>
          <w:lang w:val="es-AR"/>
        </w:rPr>
        <w:t xml:space="preserve"> </w:t>
      </w:r>
      <w:r w:rsidRPr="00A87AF1">
        <w:rPr>
          <w:rFonts w:ascii="Cambria" w:hAnsi="Cambria"/>
          <w:color w:val="000000"/>
          <w:sz w:val="16"/>
          <w:szCs w:val="16"/>
          <w:lang w:val="es-ES"/>
        </w:rPr>
        <w:t xml:space="preserve">Ver CIDH, Informe Anual 2020, Capítulo II, Sección F. Negociación e implementación de acuerdos de solución amistosa. </w:t>
      </w:r>
      <w:r w:rsidRPr="00A87AF1">
        <w:rPr>
          <w:rFonts w:ascii="Cambria" w:hAnsi="Cambria"/>
          <w:color w:val="000000"/>
          <w:sz w:val="16"/>
          <w:szCs w:val="16"/>
          <w:lang w:val="es-CO"/>
        </w:rPr>
        <w:t xml:space="preserve">Disponible en: </w:t>
      </w:r>
      <w:hyperlink r:id="rId3" w:history="1">
        <w:r w:rsidRPr="00A87AF1">
          <w:rPr>
            <w:rStyle w:val="Hyperlink"/>
            <w:rFonts w:ascii="Cambria" w:hAnsi="Cambria"/>
            <w:sz w:val="16"/>
            <w:szCs w:val="16"/>
            <w:lang w:val="es-CO"/>
          </w:rPr>
          <w:t>http://www.oas.org/es/cidh/docs/anual/2020/capitulos/IA2020cap2-es.pdf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BB56" w14:textId="7BFB7BD5" w:rsidR="00A343FF" w:rsidRPr="0058688A" w:rsidRDefault="00035E03" w:rsidP="00ED4C58">
    <w:pPr>
      <w:pStyle w:val="Header"/>
      <w:jc w:val="center"/>
      <w:rPr>
        <w:lang w:val="es-ES_tradnl"/>
      </w:rPr>
    </w:pPr>
    <w:r>
      <w:rPr>
        <w:noProof/>
        <w:lang w:val="es-ES_tradnl"/>
      </w:rPr>
      <w:drawing>
        <wp:inline distT="0" distB="0" distL="0" distR="0" wp14:anchorId="0CACC869" wp14:editId="04423BC4">
          <wp:extent cx="2293620" cy="121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121920"/>
                  </a:xfrm>
                  <a:prstGeom prst="rect">
                    <a:avLst/>
                  </a:prstGeom>
                  <a:noFill/>
                  <a:ln>
                    <a:noFill/>
                  </a:ln>
                </pic:spPr>
              </pic:pic>
            </a:graphicData>
          </a:graphic>
        </wp:inline>
      </w:drawing>
    </w:r>
  </w:p>
  <w:p w14:paraId="44618D10" w14:textId="77777777" w:rsidR="00A343FF" w:rsidRDefault="00256A4C">
    <w:pPr>
      <w:pStyle w:val="Header"/>
    </w:pPr>
    <w:r>
      <w:pict w14:anchorId="2AE53C2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CB1E" w14:textId="006B8831" w:rsidR="00D13990" w:rsidRDefault="00035E03" w:rsidP="00D13990">
    <w:pPr>
      <w:pStyle w:val="Header"/>
    </w:pPr>
    <w:r>
      <w:rPr>
        <w:noProof/>
      </w:rPr>
      <w:drawing>
        <wp:inline distT="0" distB="0" distL="0" distR="0" wp14:anchorId="2B9024D3" wp14:editId="02A49EC4">
          <wp:extent cx="2354580" cy="4495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49580"/>
                  </a:xfrm>
                  <a:prstGeom prst="rect">
                    <a:avLst/>
                  </a:prstGeom>
                  <a:noFill/>
                  <a:ln>
                    <a:noFill/>
                  </a:ln>
                </pic:spPr>
              </pic:pic>
            </a:graphicData>
          </a:graphic>
        </wp:inline>
      </w:drawing>
    </w:r>
    <w:r w:rsidR="00D13990">
      <w:tab/>
    </w:r>
    <w:r w:rsidR="00D13990">
      <w:tab/>
    </w:r>
    <w:r>
      <w:rPr>
        <w:noProof/>
      </w:rPr>
      <w:drawing>
        <wp:inline distT="0" distB="0" distL="0" distR="0" wp14:anchorId="7B9F51A7" wp14:editId="5B6599EB">
          <wp:extent cx="1943100" cy="49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1FB9F8A5" w14:textId="77777777" w:rsidR="00D13990" w:rsidRDefault="00D13990" w:rsidP="00D13990">
    <w:pPr>
      <w:pStyle w:val="Header"/>
    </w:pPr>
  </w:p>
  <w:p w14:paraId="3C849501" w14:textId="77777777" w:rsidR="00D13990" w:rsidRDefault="00256A4C" w:rsidP="00D13990">
    <w:pPr>
      <w:pStyle w:val="Header"/>
    </w:pPr>
    <w:r>
      <w:pict w14:anchorId="2A0C5B3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32"/>
    <w:multiLevelType w:val="hybridMultilevel"/>
    <w:tmpl w:val="F9AE14E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A87F23"/>
    <w:multiLevelType w:val="hybridMultilevel"/>
    <w:tmpl w:val="F06ADC22"/>
    <w:lvl w:ilvl="0" w:tplc="A0347F4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937673"/>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50237B"/>
    <w:multiLevelType w:val="hybridMultilevel"/>
    <w:tmpl w:val="0A244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8142E9"/>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6E15981"/>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9A6F9E"/>
    <w:multiLevelType w:val="hybridMultilevel"/>
    <w:tmpl w:val="E822EE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B497D7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EB263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D741203"/>
    <w:multiLevelType w:val="hybridMultilevel"/>
    <w:tmpl w:val="F9689EBE"/>
    <w:lvl w:ilvl="0" w:tplc="55089BEC">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DA03FBC"/>
    <w:multiLevelType w:val="hybridMultilevel"/>
    <w:tmpl w:val="6BE834D6"/>
    <w:lvl w:ilvl="0" w:tplc="5AC811F6">
      <w:start w:val="2"/>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DE16DF5"/>
    <w:multiLevelType w:val="hybridMultilevel"/>
    <w:tmpl w:val="79DECFE2"/>
    <w:lvl w:ilvl="0" w:tplc="D070E74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F02392C"/>
    <w:multiLevelType w:val="hybridMultilevel"/>
    <w:tmpl w:val="BBC03DE4"/>
    <w:lvl w:ilvl="0" w:tplc="3530E7EC">
      <w:start w:val="1"/>
      <w:numFmt w:val="upperLetter"/>
      <w:lvlText w:val="%1."/>
      <w:lvlJc w:val="left"/>
      <w:pPr>
        <w:ind w:left="720" w:hanging="360"/>
      </w:pPr>
      <w:rPr>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E1AC8E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1AB562A"/>
    <w:multiLevelType w:val="hybridMultilevel"/>
    <w:tmpl w:val="523054CA"/>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1D05AA9"/>
    <w:multiLevelType w:val="hybridMultilevel"/>
    <w:tmpl w:val="5272790C"/>
    <w:lvl w:ilvl="0" w:tplc="FFFFFFFF">
      <w:start w:val="2"/>
      <w:numFmt w:val="upperRoman"/>
      <w:lvlText w:val="%1."/>
      <w:lvlJc w:val="left"/>
      <w:pPr>
        <w:ind w:left="1080" w:hanging="72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33461A"/>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42637C"/>
    <w:multiLevelType w:val="hybridMultilevel"/>
    <w:tmpl w:val="E452D580"/>
    <w:lvl w:ilvl="0" w:tplc="443AE810">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38B5396"/>
    <w:multiLevelType w:val="hybridMultilevel"/>
    <w:tmpl w:val="E6249728"/>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63C7FC2"/>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415346"/>
    <w:multiLevelType w:val="hybridMultilevel"/>
    <w:tmpl w:val="6C64CAEA"/>
    <w:lvl w:ilvl="0" w:tplc="F886CBC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F550389"/>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0CB1E9C"/>
    <w:multiLevelType w:val="hybridMultilevel"/>
    <w:tmpl w:val="1C5EB32E"/>
    <w:lvl w:ilvl="0" w:tplc="12CA167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F37CFF"/>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2A808D6"/>
    <w:multiLevelType w:val="hybridMultilevel"/>
    <w:tmpl w:val="A2B68E72"/>
    <w:lvl w:ilvl="0" w:tplc="E24E8FFA">
      <w:start w:val="2"/>
      <w:numFmt w:val="upperRoman"/>
      <w:lvlText w:val="%1."/>
      <w:lvlJc w:val="left"/>
      <w:pPr>
        <w:ind w:left="1080" w:hanging="720"/>
      </w:pPr>
      <w:rPr>
        <w:rFonts w:cs="Times New Roman"/>
        <w:b/>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3AC18B8"/>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15:restartNumberingAfterBreak="0">
    <w:nsid w:val="34A84033"/>
    <w:multiLevelType w:val="hybridMultilevel"/>
    <w:tmpl w:val="55621258"/>
    <w:lvl w:ilvl="0" w:tplc="EEF49C9A">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E7787F2A">
      <w:start w:val="1"/>
      <w:numFmt w:val="decimal"/>
      <w:lvlText w:val="%4."/>
      <w:lvlJc w:val="left"/>
      <w:pPr>
        <w:ind w:left="2880" w:hanging="360"/>
      </w:pPr>
      <w:rPr>
        <w:b w:val="0"/>
        <w:bCs/>
      </w:rPr>
    </w:lvl>
    <w:lvl w:ilvl="4" w:tplc="F7FE8486">
      <w:start w:val="1"/>
      <w:numFmt w:val="upperLetter"/>
      <w:lvlText w:val="%5."/>
      <w:lvlJc w:val="left"/>
      <w:pPr>
        <w:ind w:left="3600" w:hanging="360"/>
      </w:pPr>
      <w:rPr>
        <w:rFonts w:hint="default"/>
      </w:rPr>
    </w:lvl>
    <w:lvl w:ilvl="5" w:tplc="1B3A0722">
      <w:start w:val="4"/>
      <w:numFmt w:val="upperRoman"/>
      <w:lvlText w:val="%6&gt;"/>
      <w:lvlJc w:val="left"/>
      <w:pPr>
        <w:ind w:left="4860" w:hanging="720"/>
      </w:pPr>
      <w:rPr>
        <w:rFonts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6093702"/>
    <w:multiLevelType w:val="hybridMultilevel"/>
    <w:tmpl w:val="0AB4FF1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36F522E8"/>
    <w:multiLevelType w:val="hybridMultilevel"/>
    <w:tmpl w:val="862CD100"/>
    <w:lvl w:ilvl="0" w:tplc="167E623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5" w15:restartNumberingAfterBreak="0">
    <w:nsid w:val="378816C6"/>
    <w:multiLevelType w:val="hybridMultilevel"/>
    <w:tmpl w:val="6CBE4536"/>
    <w:lvl w:ilvl="0" w:tplc="A7C484C6">
      <w:start w:val="1"/>
      <w:numFmt w:val="upperLetter"/>
      <w:lvlText w:val="%1."/>
      <w:lvlJc w:val="left"/>
      <w:pPr>
        <w:ind w:left="720" w:hanging="360"/>
      </w:pPr>
      <w:rPr>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79A4549"/>
    <w:multiLevelType w:val="hybridMultilevel"/>
    <w:tmpl w:val="2CE0DE5E"/>
    <w:lvl w:ilvl="0" w:tplc="73BC7BC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47"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9232894"/>
    <w:multiLevelType w:val="hybridMultilevel"/>
    <w:tmpl w:val="C50C150A"/>
    <w:lvl w:ilvl="0" w:tplc="0C0A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398A17C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3C5B3B88"/>
    <w:multiLevelType w:val="hybridMultilevel"/>
    <w:tmpl w:val="91388CCA"/>
    <w:lvl w:ilvl="0" w:tplc="C7E42A7E">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51B6923"/>
    <w:multiLevelType w:val="hybridMultilevel"/>
    <w:tmpl w:val="21FE5DA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478C09A8"/>
    <w:multiLevelType w:val="hybridMultilevel"/>
    <w:tmpl w:val="72EC5F1A"/>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2" w15:restartNumberingAfterBreak="0">
    <w:nsid w:val="49E92F50"/>
    <w:multiLevelType w:val="hybridMultilevel"/>
    <w:tmpl w:val="B6CC4AF6"/>
    <w:lvl w:ilvl="0" w:tplc="35BA8536">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4A695C3D"/>
    <w:multiLevelType w:val="hybridMultilevel"/>
    <w:tmpl w:val="DF9866BC"/>
    <w:lvl w:ilvl="0" w:tplc="28801B8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4" w15:restartNumberingAfterBreak="0">
    <w:nsid w:val="4C8728AA"/>
    <w:multiLevelType w:val="hybridMultilevel"/>
    <w:tmpl w:val="4E269A86"/>
    <w:lvl w:ilvl="0" w:tplc="79CE3554">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6" w15:restartNumberingAfterBreak="0">
    <w:nsid w:val="4CBD23DB"/>
    <w:multiLevelType w:val="hybridMultilevel"/>
    <w:tmpl w:val="DE585054"/>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CF5EBA"/>
    <w:multiLevelType w:val="hybridMultilevel"/>
    <w:tmpl w:val="A59C053A"/>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D3F4BFC8">
      <w:start w:val="2"/>
      <w:numFmt w:val="upperRoman"/>
      <w:lvlText w:val="%3."/>
      <w:lvlJc w:val="left"/>
      <w:pPr>
        <w:ind w:left="2700" w:hanging="720"/>
      </w:pPr>
      <w:rPr>
        <w:rFonts w:cs="Times New Roman" w:hint="default"/>
      </w:rPr>
    </w:lvl>
    <w:lvl w:ilvl="3" w:tplc="0409000F">
      <w:start w:val="1"/>
      <w:numFmt w:val="decimal"/>
      <w:lvlText w:val="%4."/>
      <w:lvlJc w:val="left"/>
      <w:pPr>
        <w:ind w:left="2880" w:hanging="360"/>
      </w:pPr>
    </w:lvl>
    <w:lvl w:ilvl="4" w:tplc="1A80FEF0">
      <w:start w:val="5"/>
      <w:numFmt w:val="lowerRoman"/>
      <w:lvlText w:val="%5."/>
      <w:lvlJc w:val="left"/>
      <w:pPr>
        <w:ind w:left="3960" w:hanging="720"/>
      </w:pPr>
      <w:rPr>
        <w:rFonts w:hint="default"/>
      </w:rPr>
    </w:lvl>
    <w:lvl w:ilvl="5" w:tplc="D02224BA">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4505AB"/>
    <w:multiLevelType w:val="hybridMultilevel"/>
    <w:tmpl w:val="53AA1E40"/>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543B2BB5"/>
    <w:multiLevelType w:val="hybridMultilevel"/>
    <w:tmpl w:val="3F60D7D8"/>
    <w:lvl w:ilvl="0" w:tplc="88CC5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B4354A"/>
    <w:multiLevelType w:val="hybridMultilevel"/>
    <w:tmpl w:val="D45A0014"/>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9D91E52"/>
    <w:multiLevelType w:val="hybridMultilevel"/>
    <w:tmpl w:val="0C2C39F0"/>
    <w:lvl w:ilvl="0" w:tplc="0EDA22B6">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A373B46"/>
    <w:multiLevelType w:val="hybridMultilevel"/>
    <w:tmpl w:val="0D2A5288"/>
    <w:lvl w:ilvl="0" w:tplc="7250E0AE">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7"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5E372E85"/>
    <w:multiLevelType w:val="hybridMultilevel"/>
    <w:tmpl w:val="A054341E"/>
    <w:lvl w:ilvl="0" w:tplc="8F481FD0">
      <w:start w:val="4"/>
      <w:numFmt w:val="upp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824EF1"/>
    <w:multiLevelType w:val="hybridMultilevel"/>
    <w:tmpl w:val="08BED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950B98"/>
    <w:multiLevelType w:val="hybridMultilevel"/>
    <w:tmpl w:val="11CAD89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60E036A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63E04952"/>
    <w:multiLevelType w:val="hybridMultilevel"/>
    <w:tmpl w:val="6CBE4536"/>
    <w:lvl w:ilvl="0" w:tplc="FFFFFFFF">
      <w:start w:val="1"/>
      <w:numFmt w:val="upperLetter"/>
      <w:lvlText w:val="%1."/>
      <w:lvlJc w:val="left"/>
      <w:pPr>
        <w:ind w:left="720" w:hanging="360"/>
      </w:pPr>
      <w:rPr>
        <w:lang w:val="es-AR"/>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65582925"/>
    <w:multiLevelType w:val="hybridMultilevel"/>
    <w:tmpl w:val="E86876E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66BE5907"/>
    <w:multiLevelType w:val="hybridMultilevel"/>
    <w:tmpl w:val="55AE757E"/>
    <w:lvl w:ilvl="0" w:tplc="0409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9" w15:restartNumberingAfterBreak="0">
    <w:nsid w:val="675D1C95"/>
    <w:multiLevelType w:val="hybridMultilevel"/>
    <w:tmpl w:val="81A887C4"/>
    <w:lvl w:ilvl="0" w:tplc="CDC0D018">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681D621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6C3C15F2"/>
    <w:multiLevelType w:val="hybridMultilevel"/>
    <w:tmpl w:val="141E20DA"/>
    <w:lvl w:ilvl="0" w:tplc="8272DEFC">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93" w15:restartNumberingAfterBreak="0">
    <w:nsid w:val="6D117A24"/>
    <w:multiLevelType w:val="hybridMultilevel"/>
    <w:tmpl w:val="862CD10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6DDE3171"/>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5C848B6"/>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6683979"/>
    <w:multiLevelType w:val="hybridMultilevel"/>
    <w:tmpl w:val="977AAD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22813753">
    <w:abstractNumId w:val="73"/>
  </w:num>
  <w:num w:numId="2" w16cid:durableId="2115054450">
    <w:abstractNumId w:val="66"/>
  </w:num>
  <w:num w:numId="3" w16cid:durableId="2032804260">
    <w:abstractNumId w:val="54"/>
  </w:num>
  <w:num w:numId="4" w16cid:durableId="1181504651">
    <w:abstractNumId w:val="16"/>
  </w:num>
  <w:num w:numId="5" w16cid:durableId="267012528">
    <w:abstractNumId w:val="63"/>
  </w:num>
  <w:num w:numId="6" w16cid:durableId="815072793">
    <w:abstractNumId w:val="40"/>
  </w:num>
  <w:num w:numId="7" w16cid:durableId="767195201">
    <w:abstractNumId w:val="13"/>
  </w:num>
  <w:num w:numId="8" w16cid:durableId="537937438">
    <w:abstractNumId w:val="67"/>
  </w:num>
  <w:num w:numId="9" w16cid:durableId="590166390">
    <w:abstractNumId w:val="82"/>
  </w:num>
  <w:num w:numId="10" w16cid:durableId="434254849">
    <w:abstractNumId w:val="87"/>
  </w:num>
  <w:num w:numId="11" w16cid:durableId="1425111347">
    <w:abstractNumId w:val="46"/>
  </w:num>
  <w:num w:numId="12" w16cid:durableId="1735666106">
    <w:abstractNumId w:val="41"/>
  </w:num>
  <w:num w:numId="13" w16cid:durableId="2039433149">
    <w:abstractNumId w:val="59"/>
  </w:num>
  <w:num w:numId="14" w16cid:durableId="1473593858">
    <w:abstractNumId w:val="42"/>
  </w:num>
  <w:num w:numId="15" w16cid:durableId="67269782">
    <w:abstractNumId w:val="65"/>
  </w:num>
  <w:num w:numId="16" w16cid:durableId="1673098059">
    <w:abstractNumId w:val="29"/>
  </w:num>
  <w:num w:numId="17" w16cid:durableId="1660502674">
    <w:abstractNumId w:val="30"/>
  </w:num>
  <w:num w:numId="18" w16cid:durableId="716471371">
    <w:abstractNumId w:val="0"/>
  </w:num>
  <w:num w:numId="19" w16cid:durableId="567351301">
    <w:abstractNumId w:val="75"/>
  </w:num>
  <w:num w:numId="20" w16cid:durableId="777336572">
    <w:abstractNumId w:val="48"/>
  </w:num>
  <w:num w:numId="21" w16cid:durableId="533464567">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5894960">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43219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4233725">
    <w:abstractNumId w:val="16"/>
  </w:num>
  <w:num w:numId="25" w16cid:durableId="2021198761">
    <w:abstractNumId w:val="35"/>
  </w:num>
  <w:num w:numId="26" w16cid:durableId="2112891407">
    <w:abstractNumId w:val="11"/>
  </w:num>
  <w:num w:numId="27" w16cid:durableId="866910735">
    <w:abstractNumId w:val="9"/>
  </w:num>
  <w:num w:numId="28" w16cid:durableId="897519200">
    <w:abstractNumId w:val="96"/>
  </w:num>
  <w:num w:numId="29" w16cid:durableId="966468260">
    <w:abstractNumId w:val="19"/>
  </w:num>
  <w:num w:numId="30" w16cid:durableId="591743685">
    <w:abstractNumId w:val="7"/>
  </w:num>
  <w:num w:numId="31" w16cid:durableId="485172226">
    <w:abstractNumId w:val="25"/>
  </w:num>
  <w:num w:numId="32" w16cid:durableId="199703604">
    <w:abstractNumId w:val="58"/>
  </w:num>
  <w:num w:numId="33" w16cid:durableId="1409696415">
    <w:abstractNumId w:val="61"/>
  </w:num>
  <w:num w:numId="34" w16cid:durableId="39987676">
    <w:abstractNumId w:val="5"/>
  </w:num>
  <w:num w:numId="35" w16cid:durableId="153959048">
    <w:abstractNumId w:val="92"/>
  </w:num>
  <w:num w:numId="36" w16cid:durableId="743573554">
    <w:abstractNumId w:val="47"/>
  </w:num>
  <w:num w:numId="37" w16cid:durableId="89930539">
    <w:abstractNumId w:val="26"/>
  </w:num>
  <w:num w:numId="38" w16cid:durableId="780415954">
    <w:abstractNumId w:val="32"/>
  </w:num>
  <w:num w:numId="39" w16cid:durableId="989748333">
    <w:abstractNumId w:val="72"/>
  </w:num>
  <w:num w:numId="40" w16cid:durableId="287703933">
    <w:abstractNumId w:val="50"/>
  </w:num>
  <w:num w:numId="41" w16cid:durableId="2030989942">
    <w:abstractNumId w:val="57"/>
  </w:num>
  <w:num w:numId="42" w16cid:durableId="2035617381">
    <w:abstractNumId w:val="21"/>
  </w:num>
  <w:num w:numId="43" w16cid:durableId="1875380500">
    <w:abstractNumId w:val="79"/>
  </w:num>
  <w:num w:numId="44" w16cid:durableId="12850466">
    <w:abstractNumId w:val="17"/>
  </w:num>
  <w:num w:numId="45" w16cid:durableId="1548369145">
    <w:abstractNumId w:val="60"/>
  </w:num>
  <w:num w:numId="46" w16cid:durableId="1398935514">
    <w:abstractNumId w:val="2"/>
  </w:num>
  <w:num w:numId="47" w16cid:durableId="1074014659">
    <w:abstractNumId w:val="55"/>
  </w:num>
  <w:num w:numId="48" w16cid:durableId="1238785317">
    <w:abstractNumId w:val="90"/>
  </w:num>
  <w:num w:numId="49" w16cid:durableId="636682874">
    <w:abstractNumId w:val="94"/>
  </w:num>
  <w:num w:numId="50" w16cid:durableId="1033656124">
    <w:abstractNumId w:val="84"/>
  </w:num>
  <w:num w:numId="51" w16cid:durableId="1723094282">
    <w:abstractNumId w:val="44"/>
  </w:num>
  <w:num w:numId="52" w16cid:durableId="959411249">
    <w:abstractNumId w:val="1"/>
  </w:num>
  <w:num w:numId="53" w16cid:durableId="1132944805">
    <w:abstractNumId w:val="27"/>
  </w:num>
  <w:num w:numId="54" w16cid:durableId="1610237121">
    <w:abstractNumId w:val="6"/>
  </w:num>
  <w:num w:numId="55" w16cid:durableId="1359816197">
    <w:abstractNumId w:val="93"/>
  </w:num>
  <w:num w:numId="56" w16cid:durableId="1515998173">
    <w:abstractNumId w:val="69"/>
  </w:num>
  <w:num w:numId="57" w16cid:durableId="498925901">
    <w:abstractNumId w:val="24"/>
  </w:num>
  <w:num w:numId="58" w16cid:durableId="424108781">
    <w:abstractNumId w:val="14"/>
  </w:num>
  <w:num w:numId="59" w16cid:durableId="2058623943">
    <w:abstractNumId w:val="97"/>
  </w:num>
  <w:num w:numId="60" w16cid:durableId="1171480738">
    <w:abstractNumId w:val="7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69113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9652572">
    <w:abstractNumId w:val="37"/>
  </w:num>
  <w:num w:numId="63" w16cid:durableId="1202741754">
    <w:abstractNumId w:val="76"/>
  </w:num>
  <w:num w:numId="64" w16cid:durableId="170800987">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970717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0988762">
    <w:abstractNumId w:val="15"/>
  </w:num>
  <w:num w:numId="67" w16cid:durableId="11963065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96141467">
    <w:abstractNumId w:val="8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23397117">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683026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82593232">
    <w:abstractNumId w:val="3"/>
  </w:num>
  <w:num w:numId="72" w16cid:durableId="6889883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02124009">
    <w:abstractNumId w:val="38"/>
  </w:num>
  <w:num w:numId="74" w16cid:durableId="7142333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5901129">
    <w:abstractNumId w:val="10"/>
  </w:num>
  <w:num w:numId="76" w16cid:durableId="14081113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879521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62910043">
    <w:abstractNumId w:val="83"/>
  </w:num>
  <w:num w:numId="79" w16cid:durableId="1515261719">
    <w:abstractNumId w:val="4"/>
  </w:num>
  <w:num w:numId="80" w16cid:durableId="661003481">
    <w:abstractNumId w:val="78"/>
  </w:num>
  <w:num w:numId="81" w16cid:durableId="1504315678">
    <w:abstractNumId w:val="49"/>
  </w:num>
  <w:num w:numId="82" w16cid:durableId="20017216">
    <w:abstractNumId w:val="85"/>
  </w:num>
  <w:num w:numId="83" w16cid:durableId="6795448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76488742">
    <w:abstractNumId w:val="62"/>
  </w:num>
  <w:num w:numId="85" w16cid:durableId="797534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23527917">
    <w:abstractNumId w:val="74"/>
  </w:num>
  <w:num w:numId="87" w16cid:durableId="38826666">
    <w:abstractNumId w:val="77"/>
  </w:num>
  <w:num w:numId="88" w16cid:durableId="785151425">
    <w:abstractNumId w:val="64"/>
  </w:num>
  <w:num w:numId="89" w16cid:durableId="1030767985">
    <w:abstractNumId w:val="39"/>
  </w:num>
  <w:num w:numId="90" w16cid:durableId="817109807">
    <w:abstractNumId w:val="20"/>
  </w:num>
  <w:num w:numId="91" w16cid:durableId="435710926">
    <w:abstractNumId w:val="89"/>
  </w:num>
  <w:num w:numId="92" w16cid:durableId="55204699">
    <w:abstractNumId w:val="33"/>
  </w:num>
  <w:num w:numId="93" w16cid:durableId="1763718214">
    <w:abstractNumId w:val="34"/>
  </w:num>
  <w:num w:numId="94" w16cid:durableId="689188302">
    <w:abstractNumId w:val="88"/>
  </w:num>
  <w:num w:numId="95" w16cid:durableId="1926456853">
    <w:abstractNumId w:val="8"/>
  </w:num>
  <w:num w:numId="96" w16cid:durableId="227108902">
    <w:abstractNumId w:val="81"/>
  </w:num>
  <w:num w:numId="97" w16cid:durableId="1358653080">
    <w:abstractNumId w:val="68"/>
  </w:num>
  <w:num w:numId="98" w16cid:durableId="364865914">
    <w:abstractNumId w:val="28"/>
  </w:num>
  <w:num w:numId="99" w16cid:durableId="1287273087">
    <w:abstractNumId w:val="43"/>
  </w:num>
  <w:num w:numId="100" w16cid:durableId="1250583600">
    <w:abstractNumId w:val="36"/>
  </w:num>
  <w:num w:numId="101" w16cid:durableId="1354456027">
    <w:abstractNumId w:val="80"/>
  </w:num>
  <w:num w:numId="102" w16cid:durableId="161162811">
    <w:abstractNumId w:val="12"/>
  </w:num>
  <w:num w:numId="103" w16cid:durableId="271400427">
    <w:abstractNumId w:val="38"/>
  </w:num>
  <w:num w:numId="104" w16cid:durableId="459033289">
    <w:abstractNumId w:val="7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4375"/>
    <w:rsid w:val="0001720F"/>
    <w:rsid w:val="00024A89"/>
    <w:rsid w:val="00030A24"/>
    <w:rsid w:val="00035E03"/>
    <w:rsid w:val="00037EE7"/>
    <w:rsid w:val="00042C83"/>
    <w:rsid w:val="000466DE"/>
    <w:rsid w:val="0005228B"/>
    <w:rsid w:val="000620D7"/>
    <w:rsid w:val="0006625E"/>
    <w:rsid w:val="000700D4"/>
    <w:rsid w:val="00077FEA"/>
    <w:rsid w:val="00081A0C"/>
    <w:rsid w:val="00082741"/>
    <w:rsid w:val="000827C8"/>
    <w:rsid w:val="000840A1"/>
    <w:rsid w:val="00096411"/>
    <w:rsid w:val="000A1EFD"/>
    <w:rsid w:val="000A3622"/>
    <w:rsid w:val="000A6C27"/>
    <w:rsid w:val="000A6E38"/>
    <w:rsid w:val="000B6162"/>
    <w:rsid w:val="000C3E8B"/>
    <w:rsid w:val="000D5F50"/>
    <w:rsid w:val="000E053B"/>
    <w:rsid w:val="000E60DC"/>
    <w:rsid w:val="000F4520"/>
    <w:rsid w:val="000F6ECD"/>
    <w:rsid w:val="0010099C"/>
    <w:rsid w:val="00104460"/>
    <w:rsid w:val="00104BB1"/>
    <w:rsid w:val="00106C59"/>
    <w:rsid w:val="00111F6D"/>
    <w:rsid w:val="001140AD"/>
    <w:rsid w:val="001206AF"/>
    <w:rsid w:val="00122274"/>
    <w:rsid w:val="001244FD"/>
    <w:rsid w:val="00134F0B"/>
    <w:rsid w:val="00136DFA"/>
    <w:rsid w:val="00144015"/>
    <w:rsid w:val="001639E3"/>
    <w:rsid w:val="00163E52"/>
    <w:rsid w:val="00171DCF"/>
    <w:rsid w:val="001820AB"/>
    <w:rsid w:val="00183508"/>
    <w:rsid w:val="0018512A"/>
    <w:rsid w:val="001A1080"/>
    <w:rsid w:val="001A238E"/>
    <w:rsid w:val="001A671F"/>
    <w:rsid w:val="001B0F35"/>
    <w:rsid w:val="001B24FB"/>
    <w:rsid w:val="001B4C93"/>
    <w:rsid w:val="001C03CD"/>
    <w:rsid w:val="001C0A6D"/>
    <w:rsid w:val="001C113D"/>
    <w:rsid w:val="001C230A"/>
    <w:rsid w:val="001D14E2"/>
    <w:rsid w:val="001D5AB8"/>
    <w:rsid w:val="001E078E"/>
    <w:rsid w:val="001E4C53"/>
    <w:rsid w:val="001E7583"/>
    <w:rsid w:val="001F0B72"/>
    <w:rsid w:val="001F495A"/>
    <w:rsid w:val="001F58D0"/>
    <w:rsid w:val="0020441D"/>
    <w:rsid w:val="00211BB5"/>
    <w:rsid w:val="002131FD"/>
    <w:rsid w:val="00213C5E"/>
    <w:rsid w:val="00214961"/>
    <w:rsid w:val="0021669C"/>
    <w:rsid w:val="00217A39"/>
    <w:rsid w:val="00217F58"/>
    <w:rsid w:val="00220AB1"/>
    <w:rsid w:val="002230F2"/>
    <w:rsid w:val="0023054E"/>
    <w:rsid w:val="002429EE"/>
    <w:rsid w:val="00250058"/>
    <w:rsid w:val="00253E2A"/>
    <w:rsid w:val="00256A4C"/>
    <w:rsid w:val="00260BCB"/>
    <w:rsid w:val="002637BA"/>
    <w:rsid w:val="00272AB9"/>
    <w:rsid w:val="0028228E"/>
    <w:rsid w:val="0029369D"/>
    <w:rsid w:val="0029509F"/>
    <w:rsid w:val="002A1ED6"/>
    <w:rsid w:val="002A39B2"/>
    <w:rsid w:val="002B0B2A"/>
    <w:rsid w:val="002B0F57"/>
    <w:rsid w:val="002B2264"/>
    <w:rsid w:val="002B6E6C"/>
    <w:rsid w:val="002C446E"/>
    <w:rsid w:val="002D1279"/>
    <w:rsid w:val="002D1CCF"/>
    <w:rsid w:val="002D47C0"/>
    <w:rsid w:val="002D6467"/>
    <w:rsid w:val="002E0A3C"/>
    <w:rsid w:val="002F09B3"/>
    <w:rsid w:val="0030169A"/>
    <w:rsid w:val="00301A2A"/>
    <w:rsid w:val="00306B83"/>
    <w:rsid w:val="00317354"/>
    <w:rsid w:val="00321A6F"/>
    <w:rsid w:val="003302BF"/>
    <w:rsid w:val="00344F04"/>
    <w:rsid w:val="00345B5C"/>
    <w:rsid w:val="00351EA4"/>
    <w:rsid w:val="00360412"/>
    <w:rsid w:val="003625E1"/>
    <w:rsid w:val="00367803"/>
    <w:rsid w:val="00373626"/>
    <w:rsid w:val="00384AB3"/>
    <w:rsid w:val="00393310"/>
    <w:rsid w:val="00394D28"/>
    <w:rsid w:val="003A7955"/>
    <w:rsid w:val="003B000F"/>
    <w:rsid w:val="003B3579"/>
    <w:rsid w:val="003C0BD2"/>
    <w:rsid w:val="003C1FF6"/>
    <w:rsid w:val="003D4630"/>
    <w:rsid w:val="003D75CB"/>
    <w:rsid w:val="003E3690"/>
    <w:rsid w:val="003F34D0"/>
    <w:rsid w:val="00401FE0"/>
    <w:rsid w:val="00403581"/>
    <w:rsid w:val="0041423F"/>
    <w:rsid w:val="00432811"/>
    <w:rsid w:val="004357C5"/>
    <w:rsid w:val="00452C8D"/>
    <w:rsid w:val="00454C20"/>
    <w:rsid w:val="00455A79"/>
    <w:rsid w:val="004619E0"/>
    <w:rsid w:val="00461DA1"/>
    <w:rsid w:val="0047175E"/>
    <w:rsid w:val="00471B53"/>
    <w:rsid w:val="004812C5"/>
    <w:rsid w:val="00483B3C"/>
    <w:rsid w:val="00483CF7"/>
    <w:rsid w:val="004A00A5"/>
    <w:rsid w:val="004A15BA"/>
    <w:rsid w:val="004A48DA"/>
    <w:rsid w:val="004B37E4"/>
    <w:rsid w:val="004B5117"/>
    <w:rsid w:val="004C24CA"/>
    <w:rsid w:val="004C4D9C"/>
    <w:rsid w:val="004D2D42"/>
    <w:rsid w:val="004D7942"/>
    <w:rsid w:val="004D7999"/>
    <w:rsid w:val="004E211E"/>
    <w:rsid w:val="004F3B49"/>
    <w:rsid w:val="004F57FF"/>
    <w:rsid w:val="005006D7"/>
    <w:rsid w:val="0050180C"/>
    <w:rsid w:val="00515B87"/>
    <w:rsid w:val="00525898"/>
    <w:rsid w:val="00527AEF"/>
    <w:rsid w:val="0053292A"/>
    <w:rsid w:val="00535E7C"/>
    <w:rsid w:val="00550898"/>
    <w:rsid w:val="00550EB8"/>
    <w:rsid w:val="00557F91"/>
    <w:rsid w:val="00560171"/>
    <w:rsid w:val="00563259"/>
    <w:rsid w:val="00563D32"/>
    <w:rsid w:val="0056491D"/>
    <w:rsid w:val="005664CA"/>
    <w:rsid w:val="0058688A"/>
    <w:rsid w:val="00590BCD"/>
    <w:rsid w:val="0059485E"/>
    <w:rsid w:val="005A336F"/>
    <w:rsid w:val="005A4914"/>
    <w:rsid w:val="005B23B6"/>
    <w:rsid w:val="005B4C0E"/>
    <w:rsid w:val="005C45EE"/>
    <w:rsid w:val="005C5563"/>
    <w:rsid w:val="005D3CE5"/>
    <w:rsid w:val="005D73BC"/>
    <w:rsid w:val="005E11CE"/>
    <w:rsid w:val="005F179B"/>
    <w:rsid w:val="005F2FF7"/>
    <w:rsid w:val="005F4AAA"/>
    <w:rsid w:val="0060164F"/>
    <w:rsid w:val="00603990"/>
    <w:rsid w:val="00604132"/>
    <w:rsid w:val="006041C3"/>
    <w:rsid w:val="00604F1C"/>
    <w:rsid w:val="00607BF8"/>
    <w:rsid w:val="006152C5"/>
    <w:rsid w:val="006218C5"/>
    <w:rsid w:val="006344B9"/>
    <w:rsid w:val="00634593"/>
    <w:rsid w:val="00667860"/>
    <w:rsid w:val="006753A9"/>
    <w:rsid w:val="00676FA5"/>
    <w:rsid w:val="00677473"/>
    <w:rsid w:val="00682AEA"/>
    <w:rsid w:val="0068332F"/>
    <w:rsid w:val="006839D0"/>
    <w:rsid w:val="006852DD"/>
    <w:rsid w:val="00695E55"/>
    <w:rsid w:val="00695E9A"/>
    <w:rsid w:val="006964C0"/>
    <w:rsid w:val="006A0DF9"/>
    <w:rsid w:val="006A2560"/>
    <w:rsid w:val="006A28F2"/>
    <w:rsid w:val="006A592E"/>
    <w:rsid w:val="006A6CAF"/>
    <w:rsid w:val="006B7557"/>
    <w:rsid w:val="006C420B"/>
    <w:rsid w:val="006C5510"/>
    <w:rsid w:val="006D215E"/>
    <w:rsid w:val="006F0429"/>
    <w:rsid w:val="006F09C9"/>
    <w:rsid w:val="006F0DE2"/>
    <w:rsid w:val="006F7141"/>
    <w:rsid w:val="0070174A"/>
    <w:rsid w:val="0070192E"/>
    <w:rsid w:val="0070714C"/>
    <w:rsid w:val="00713B5D"/>
    <w:rsid w:val="007178F4"/>
    <w:rsid w:val="00717B2C"/>
    <w:rsid w:val="00720BFF"/>
    <w:rsid w:val="00724513"/>
    <w:rsid w:val="007333A6"/>
    <w:rsid w:val="00735E96"/>
    <w:rsid w:val="00741910"/>
    <w:rsid w:val="007445A4"/>
    <w:rsid w:val="007446C7"/>
    <w:rsid w:val="00745807"/>
    <w:rsid w:val="007605EB"/>
    <w:rsid w:val="00766537"/>
    <w:rsid w:val="007672BD"/>
    <w:rsid w:val="007779B2"/>
    <w:rsid w:val="00777F00"/>
    <w:rsid w:val="0078116D"/>
    <w:rsid w:val="007841EB"/>
    <w:rsid w:val="007841F1"/>
    <w:rsid w:val="00793A9D"/>
    <w:rsid w:val="00794735"/>
    <w:rsid w:val="00796874"/>
    <w:rsid w:val="007A2670"/>
    <w:rsid w:val="007A4177"/>
    <w:rsid w:val="007A6889"/>
    <w:rsid w:val="007B1AD6"/>
    <w:rsid w:val="007B3758"/>
    <w:rsid w:val="007B463C"/>
    <w:rsid w:val="007B5D3C"/>
    <w:rsid w:val="007B70B2"/>
    <w:rsid w:val="007C0C65"/>
    <w:rsid w:val="007C224B"/>
    <w:rsid w:val="007C2CC3"/>
    <w:rsid w:val="007C351D"/>
    <w:rsid w:val="007C3D01"/>
    <w:rsid w:val="007C5D2C"/>
    <w:rsid w:val="007D12DC"/>
    <w:rsid w:val="007D37B4"/>
    <w:rsid w:val="007D50C6"/>
    <w:rsid w:val="007D52A4"/>
    <w:rsid w:val="007D543E"/>
    <w:rsid w:val="007E3059"/>
    <w:rsid w:val="007E49E9"/>
    <w:rsid w:val="007E4ED5"/>
    <w:rsid w:val="007E7421"/>
    <w:rsid w:val="007F3E6A"/>
    <w:rsid w:val="007F5A92"/>
    <w:rsid w:val="007F5F4E"/>
    <w:rsid w:val="007F7616"/>
    <w:rsid w:val="007F77EE"/>
    <w:rsid w:val="0080116E"/>
    <w:rsid w:val="008012A4"/>
    <w:rsid w:val="00803A39"/>
    <w:rsid w:val="008060DE"/>
    <w:rsid w:val="00807BAA"/>
    <w:rsid w:val="00810352"/>
    <w:rsid w:val="0082342B"/>
    <w:rsid w:val="00827E4C"/>
    <w:rsid w:val="008550EF"/>
    <w:rsid w:val="00862A68"/>
    <w:rsid w:val="008664A7"/>
    <w:rsid w:val="00867C76"/>
    <w:rsid w:val="008740E3"/>
    <w:rsid w:val="008776EB"/>
    <w:rsid w:val="00891698"/>
    <w:rsid w:val="0089637D"/>
    <w:rsid w:val="008A2059"/>
    <w:rsid w:val="008A64C1"/>
    <w:rsid w:val="008C2A91"/>
    <w:rsid w:val="008D5E80"/>
    <w:rsid w:val="008E13F4"/>
    <w:rsid w:val="008E6D12"/>
    <w:rsid w:val="008E6F9C"/>
    <w:rsid w:val="00906FDD"/>
    <w:rsid w:val="00913BF3"/>
    <w:rsid w:val="00917950"/>
    <w:rsid w:val="009222E9"/>
    <w:rsid w:val="00925B1D"/>
    <w:rsid w:val="00931D14"/>
    <w:rsid w:val="009331A5"/>
    <w:rsid w:val="00933A89"/>
    <w:rsid w:val="00944F57"/>
    <w:rsid w:val="00945FAB"/>
    <w:rsid w:val="00946B52"/>
    <w:rsid w:val="009477D5"/>
    <w:rsid w:val="00955123"/>
    <w:rsid w:val="00955F99"/>
    <w:rsid w:val="00957E52"/>
    <w:rsid w:val="009602EF"/>
    <w:rsid w:val="00961E4F"/>
    <w:rsid w:val="00963237"/>
    <w:rsid w:val="00967524"/>
    <w:rsid w:val="00977EF7"/>
    <w:rsid w:val="00981020"/>
    <w:rsid w:val="00990E46"/>
    <w:rsid w:val="00991F03"/>
    <w:rsid w:val="00992834"/>
    <w:rsid w:val="009A1EC5"/>
    <w:rsid w:val="009A542A"/>
    <w:rsid w:val="009B480D"/>
    <w:rsid w:val="009C1410"/>
    <w:rsid w:val="009C1A56"/>
    <w:rsid w:val="009C4D87"/>
    <w:rsid w:val="009C7072"/>
    <w:rsid w:val="009D20DE"/>
    <w:rsid w:val="009D577E"/>
    <w:rsid w:val="009D7D02"/>
    <w:rsid w:val="009E0F73"/>
    <w:rsid w:val="009F0FEB"/>
    <w:rsid w:val="009F1C70"/>
    <w:rsid w:val="00A00688"/>
    <w:rsid w:val="00A13508"/>
    <w:rsid w:val="00A13D4B"/>
    <w:rsid w:val="00A14C56"/>
    <w:rsid w:val="00A22CD7"/>
    <w:rsid w:val="00A25CA7"/>
    <w:rsid w:val="00A343FF"/>
    <w:rsid w:val="00A42A40"/>
    <w:rsid w:val="00A45B46"/>
    <w:rsid w:val="00A47C59"/>
    <w:rsid w:val="00A47FF7"/>
    <w:rsid w:val="00A70432"/>
    <w:rsid w:val="00A72869"/>
    <w:rsid w:val="00A759EB"/>
    <w:rsid w:val="00A854F6"/>
    <w:rsid w:val="00A87AF1"/>
    <w:rsid w:val="00A942E0"/>
    <w:rsid w:val="00AA1AD7"/>
    <w:rsid w:val="00AB2CDA"/>
    <w:rsid w:val="00AB49C7"/>
    <w:rsid w:val="00AC2BAD"/>
    <w:rsid w:val="00AC5F46"/>
    <w:rsid w:val="00AD5748"/>
    <w:rsid w:val="00AE1B0F"/>
    <w:rsid w:val="00AE1ECD"/>
    <w:rsid w:val="00AE747F"/>
    <w:rsid w:val="00AF0CEC"/>
    <w:rsid w:val="00AF1AA0"/>
    <w:rsid w:val="00AF4DD4"/>
    <w:rsid w:val="00B001C1"/>
    <w:rsid w:val="00B056D9"/>
    <w:rsid w:val="00B1572A"/>
    <w:rsid w:val="00B2161A"/>
    <w:rsid w:val="00B24FCA"/>
    <w:rsid w:val="00B44C49"/>
    <w:rsid w:val="00B52B3E"/>
    <w:rsid w:val="00B56493"/>
    <w:rsid w:val="00B740FE"/>
    <w:rsid w:val="00B75824"/>
    <w:rsid w:val="00B7652F"/>
    <w:rsid w:val="00B806AC"/>
    <w:rsid w:val="00B86B49"/>
    <w:rsid w:val="00B90B9D"/>
    <w:rsid w:val="00B91D8E"/>
    <w:rsid w:val="00B93993"/>
    <w:rsid w:val="00B93EA8"/>
    <w:rsid w:val="00B9535E"/>
    <w:rsid w:val="00BB0196"/>
    <w:rsid w:val="00BB157A"/>
    <w:rsid w:val="00BB1589"/>
    <w:rsid w:val="00BB2348"/>
    <w:rsid w:val="00BB6816"/>
    <w:rsid w:val="00BB7F08"/>
    <w:rsid w:val="00BC4BF2"/>
    <w:rsid w:val="00BD0D67"/>
    <w:rsid w:val="00BE4883"/>
    <w:rsid w:val="00BE72E8"/>
    <w:rsid w:val="00BF33B2"/>
    <w:rsid w:val="00BF687A"/>
    <w:rsid w:val="00BF69C4"/>
    <w:rsid w:val="00C04C07"/>
    <w:rsid w:val="00C04F91"/>
    <w:rsid w:val="00C10C5C"/>
    <w:rsid w:val="00C11597"/>
    <w:rsid w:val="00C13299"/>
    <w:rsid w:val="00C1382E"/>
    <w:rsid w:val="00C17A24"/>
    <w:rsid w:val="00C20984"/>
    <w:rsid w:val="00C26DA3"/>
    <w:rsid w:val="00C3172B"/>
    <w:rsid w:val="00C37599"/>
    <w:rsid w:val="00C40F2C"/>
    <w:rsid w:val="00C63038"/>
    <w:rsid w:val="00C67EC4"/>
    <w:rsid w:val="00C75161"/>
    <w:rsid w:val="00CA2777"/>
    <w:rsid w:val="00CA3AA8"/>
    <w:rsid w:val="00CA45B6"/>
    <w:rsid w:val="00CA4F83"/>
    <w:rsid w:val="00CC1C3E"/>
    <w:rsid w:val="00CC4274"/>
    <w:rsid w:val="00CC59DF"/>
    <w:rsid w:val="00CD58A4"/>
    <w:rsid w:val="00CE3A73"/>
    <w:rsid w:val="00CE5FDB"/>
    <w:rsid w:val="00CE6C01"/>
    <w:rsid w:val="00CE7538"/>
    <w:rsid w:val="00CE7A45"/>
    <w:rsid w:val="00D01883"/>
    <w:rsid w:val="00D05BCC"/>
    <w:rsid w:val="00D05EB2"/>
    <w:rsid w:val="00D12218"/>
    <w:rsid w:val="00D13990"/>
    <w:rsid w:val="00D15A16"/>
    <w:rsid w:val="00D222B7"/>
    <w:rsid w:val="00D238DD"/>
    <w:rsid w:val="00D23C9A"/>
    <w:rsid w:val="00D344CF"/>
    <w:rsid w:val="00D353EA"/>
    <w:rsid w:val="00D37FAD"/>
    <w:rsid w:val="00D4213A"/>
    <w:rsid w:val="00D43F4F"/>
    <w:rsid w:val="00D50D9D"/>
    <w:rsid w:val="00D515CE"/>
    <w:rsid w:val="00D5166A"/>
    <w:rsid w:val="00D549E4"/>
    <w:rsid w:val="00D65717"/>
    <w:rsid w:val="00D667C2"/>
    <w:rsid w:val="00D773D0"/>
    <w:rsid w:val="00D82E91"/>
    <w:rsid w:val="00D85481"/>
    <w:rsid w:val="00D945D1"/>
    <w:rsid w:val="00DA7666"/>
    <w:rsid w:val="00DB013F"/>
    <w:rsid w:val="00DB13C0"/>
    <w:rsid w:val="00DB56BE"/>
    <w:rsid w:val="00DB5E3D"/>
    <w:rsid w:val="00DC246B"/>
    <w:rsid w:val="00DD1CFF"/>
    <w:rsid w:val="00DD2FE8"/>
    <w:rsid w:val="00DD4F27"/>
    <w:rsid w:val="00DD7443"/>
    <w:rsid w:val="00DE2E0D"/>
    <w:rsid w:val="00DE5755"/>
    <w:rsid w:val="00DF0FE5"/>
    <w:rsid w:val="00DF199E"/>
    <w:rsid w:val="00DF612A"/>
    <w:rsid w:val="00E04605"/>
    <w:rsid w:val="00E06D52"/>
    <w:rsid w:val="00E24DFC"/>
    <w:rsid w:val="00E24F33"/>
    <w:rsid w:val="00E26E89"/>
    <w:rsid w:val="00E30407"/>
    <w:rsid w:val="00E3040C"/>
    <w:rsid w:val="00E30888"/>
    <w:rsid w:val="00E37BF8"/>
    <w:rsid w:val="00E42942"/>
    <w:rsid w:val="00E52331"/>
    <w:rsid w:val="00E62255"/>
    <w:rsid w:val="00E64F44"/>
    <w:rsid w:val="00E6512A"/>
    <w:rsid w:val="00E705D2"/>
    <w:rsid w:val="00E73335"/>
    <w:rsid w:val="00E74921"/>
    <w:rsid w:val="00E77756"/>
    <w:rsid w:val="00E91CF1"/>
    <w:rsid w:val="00EA424C"/>
    <w:rsid w:val="00EA4364"/>
    <w:rsid w:val="00EB3609"/>
    <w:rsid w:val="00EB3ACF"/>
    <w:rsid w:val="00EB61DE"/>
    <w:rsid w:val="00EC03C5"/>
    <w:rsid w:val="00EC64BF"/>
    <w:rsid w:val="00ED0B2A"/>
    <w:rsid w:val="00ED4C58"/>
    <w:rsid w:val="00ED518E"/>
    <w:rsid w:val="00EF0591"/>
    <w:rsid w:val="00EF1BD7"/>
    <w:rsid w:val="00EF70C9"/>
    <w:rsid w:val="00F00E16"/>
    <w:rsid w:val="00F0294F"/>
    <w:rsid w:val="00F058CE"/>
    <w:rsid w:val="00F06E69"/>
    <w:rsid w:val="00F07B09"/>
    <w:rsid w:val="00F116BD"/>
    <w:rsid w:val="00F13D78"/>
    <w:rsid w:val="00F16EB4"/>
    <w:rsid w:val="00F231C2"/>
    <w:rsid w:val="00F4025A"/>
    <w:rsid w:val="00F46A46"/>
    <w:rsid w:val="00F52F31"/>
    <w:rsid w:val="00F54F60"/>
    <w:rsid w:val="00F60489"/>
    <w:rsid w:val="00F66FEE"/>
    <w:rsid w:val="00F72E41"/>
    <w:rsid w:val="00F80C0D"/>
    <w:rsid w:val="00F81F74"/>
    <w:rsid w:val="00F85603"/>
    <w:rsid w:val="00F91CA4"/>
    <w:rsid w:val="00F9542F"/>
    <w:rsid w:val="00FB0EBA"/>
    <w:rsid w:val="00FC0266"/>
    <w:rsid w:val="00FC151C"/>
    <w:rsid w:val="00FC375A"/>
    <w:rsid w:val="00FC4F45"/>
    <w:rsid w:val="00FC66C2"/>
    <w:rsid w:val="00FC74FE"/>
    <w:rsid w:val="00FC7CC1"/>
    <w:rsid w:val="00FD09E6"/>
    <w:rsid w:val="00FD7ED8"/>
    <w:rsid w:val="00FE7A25"/>
    <w:rsid w:val="00FF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B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3292A"/>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53292A"/>
    <w:rPr>
      <w:rFonts w:ascii="Times New Roman" w:hAnsi="Times New Roman"/>
    </w:rPr>
  </w:style>
  <w:style w:type="paragraph" w:customStyle="1" w:styleId="Listavistosa-nfasis11">
    <w:name w:val="Lista vistosa - Énfasis 11"/>
    <w:aliases w:val="Párrafo de lista1,List Paragraph1,Colorful List - Accent 11,List Paragraph11"/>
    <w:basedOn w:val="Normal"/>
    <w:link w:val="ColorfulList-Accent1Char"/>
    <w:uiPriority w:val="34"/>
    <w:qFormat/>
    <w:rsid w:val="0053292A"/>
    <w:pPr>
      <w:ind w:left="720"/>
      <w:contextualSpacing/>
    </w:pPr>
  </w:style>
  <w:style w:type="character" w:styleId="Hyperlink">
    <w:name w:val="Hyperlink"/>
    <w:uiPriority w:val="99"/>
    <w:unhideWhenUsed/>
    <w:rsid w:val="0053292A"/>
    <w:rPr>
      <w:color w:val="0000FF"/>
      <w:u w:val="single"/>
    </w:rPr>
  </w:style>
  <w:style w:type="paragraph" w:customStyle="1" w:styleId="Cuadrculamedia21">
    <w:name w:val="Cuadrícula media 21"/>
    <w:uiPriority w:val="1"/>
    <w:qFormat/>
    <w:rsid w:val="0053292A"/>
    <w:rPr>
      <w:sz w:val="22"/>
      <w:szCs w:val="22"/>
      <w:lang w:val="pt-BR"/>
    </w:rPr>
  </w:style>
  <w:style w:type="character" w:customStyle="1" w:styleId="ColorfulList-Accent1Char">
    <w:name w:val="Colorful List - Accent 1 Char"/>
    <w:aliases w:val="Párrafo de lista1 Char,List Paragraph1 Char,Colorful List - Accent 11 Char,List Paragraph11 Char"/>
    <w:link w:val="Listavistosa-nfasis11"/>
    <w:uiPriority w:val="34"/>
    <w:locked/>
    <w:rsid w:val="0053292A"/>
    <w:rPr>
      <w:sz w:val="22"/>
      <w:szCs w:val="22"/>
    </w:rPr>
  </w:style>
  <w:style w:type="character" w:styleId="CommentReference">
    <w:name w:val="annotation reference"/>
    <w:uiPriority w:val="99"/>
    <w:semiHidden/>
    <w:unhideWhenUsed/>
    <w:rsid w:val="0053292A"/>
    <w:rPr>
      <w:sz w:val="16"/>
      <w:szCs w:val="16"/>
    </w:rPr>
  </w:style>
  <w:style w:type="paragraph" w:styleId="CommentText">
    <w:name w:val="annotation text"/>
    <w:basedOn w:val="Normal"/>
    <w:link w:val="CommentTextChar"/>
    <w:uiPriority w:val="99"/>
    <w:unhideWhenUsed/>
    <w:rsid w:val="0053292A"/>
    <w:rPr>
      <w:sz w:val="20"/>
      <w:szCs w:val="20"/>
    </w:rPr>
  </w:style>
  <w:style w:type="character" w:customStyle="1" w:styleId="CommentTextChar">
    <w:name w:val="Comment Text Char"/>
    <w:basedOn w:val="DefaultParagraphFont"/>
    <w:link w:val="CommentText"/>
    <w:uiPriority w:val="99"/>
    <w:rsid w:val="0053292A"/>
  </w:style>
  <w:style w:type="paragraph" w:styleId="CommentSubject">
    <w:name w:val="annotation subject"/>
    <w:basedOn w:val="CommentText"/>
    <w:next w:val="CommentText"/>
    <w:link w:val="CommentSubjectChar"/>
    <w:uiPriority w:val="99"/>
    <w:semiHidden/>
    <w:unhideWhenUsed/>
    <w:rsid w:val="0053292A"/>
    <w:rPr>
      <w:b/>
      <w:bCs/>
    </w:rPr>
  </w:style>
  <w:style w:type="character" w:customStyle="1" w:styleId="CommentSubjectChar">
    <w:name w:val="Comment Subject Char"/>
    <w:link w:val="CommentSubject"/>
    <w:uiPriority w:val="99"/>
    <w:semiHidden/>
    <w:rsid w:val="0053292A"/>
    <w:rPr>
      <w:b/>
      <w:bCs/>
    </w:rPr>
  </w:style>
  <w:style w:type="paragraph" w:styleId="Revision">
    <w:name w:val="Revision"/>
    <w:hidden/>
    <w:uiPriority w:val="99"/>
    <w:semiHidden/>
    <w:rsid w:val="0053292A"/>
    <w:rPr>
      <w:sz w:val="22"/>
      <w:szCs w:val="22"/>
    </w:rPr>
  </w:style>
  <w:style w:type="character" w:styleId="FollowedHyperlink">
    <w:name w:val="FollowedHyperlink"/>
    <w:uiPriority w:val="99"/>
    <w:semiHidden/>
    <w:unhideWhenUsed/>
    <w:rsid w:val="0053292A"/>
    <w:rPr>
      <w:color w:val="954F72"/>
      <w:u w:val="single"/>
    </w:rPr>
  </w:style>
  <w:style w:type="paragraph" w:styleId="ListParagraph">
    <w:name w:val="List Paragraph"/>
    <w:basedOn w:val="Normal"/>
    <w:link w:val="ListParagraphChar"/>
    <w:uiPriority w:val="34"/>
    <w:qFormat/>
    <w:rsid w:val="0053292A"/>
    <w:pPr>
      <w:ind w:left="708"/>
    </w:pPr>
  </w:style>
  <w:style w:type="character" w:customStyle="1" w:styleId="ListParagraphChar">
    <w:name w:val="List Paragraph Char"/>
    <w:link w:val="ListParagraph"/>
    <w:uiPriority w:val="34"/>
    <w:locked/>
    <w:rsid w:val="0053292A"/>
    <w:rPr>
      <w:sz w:val="22"/>
      <w:szCs w:val="22"/>
    </w:rPr>
  </w:style>
  <w:style w:type="paragraph" w:customStyle="1" w:styleId="Default">
    <w:name w:val="Default"/>
    <w:rsid w:val="0053292A"/>
    <w:pPr>
      <w:autoSpaceDE w:val="0"/>
      <w:autoSpaceDN w:val="0"/>
      <w:adjustRightInd w:val="0"/>
    </w:pPr>
    <w:rPr>
      <w:rFonts w:ascii="Cambria" w:hAnsi="Cambria" w:cs="Cambria"/>
      <w:color w:val="000000"/>
      <w:sz w:val="24"/>
      <w:szCs w:val="24"/>
      <w:lang w:val="pt-BR" w:eastAsia="pt-BR"/>
    </w:rPr>
  </w:style>
  <w:style w:type="character" w:styleId="UnresolvedMention">
    <w:name w:val="Unresolved Mention"/>
    <w:uiPriority w:val="99"/>
    <w:semiHidden/>
    <w:unhideWhenUsed/>
    <w:rsid w:val="00532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oas.org/es/cidh/decisiones/amistosas.a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docs/anual/2020/capitulos/IA2020cap2-es.pdf" TargetMode="External"/><Relationship Id="rId2" Type="http://schemas.openxmlformats.org/officeDocument/2006/relationships/hyperlink" Target="http://www.oas.org/es/cidh/decisiones/amistosas.asp" TargetMode="External"/><Relationship Id="rId1" Type="http://schemas.openxmlformats.org/officeDocument/2006/relationships/hyperlink" Target="http://www.oas.org/es/cidh/decisiones/amistosa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BA926-2486-45F4-9173-34A1C45A8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B33E2-1271-4194-B33F-E938765E26E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8D5141D6-FA97-48BA-8FAA-F8B69150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5.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6.xml><?xml version="1.0" encoding="utf-8"?>
<ds:datastoreItem xmlns:ds="http://schemas.openxmlformats.org/officeDocument/2006/customXml" ds:itemID="{67B860E9-D705-4CC0-8F2E-B8214DB7B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961</Words>
  <Characters>5478</Characters>
  <Application>Microsoft Office Word</Application>
  <DocSecurity>0</DocSecurity>
  <Lines>45</Lines>
  <Paragraphs>12</Paragraphs>
  <ScaleCrop>false</ScaleCrop>
  <Company/>
  <LinksUpToDate>false</LinksUpToDate>
  <CharactersWithSpaces>6427</CharactersWithSpaces>
  <SharedDoc>false</SharedDoc>
  <HLinks>
    <vt:vector size="456" baseType="variant">
      <vt:variant>
        <vt:i4>6619240</vt:i4>
      </vt:variant>
      <vt:variant>
        <vt:i4>90</vt:i4>
      </vt:variant>
      <vt:variant>
        <vt:i4>0</vt:i4>
      </vt:variant>
      <vt:variant>
        <vt:i4>5</vt:i4>
      </vt:variant>
      <vt:variant>
        <vt:lpwstr>http://www.cidh.oas.org/annualrep/2008sp/Argentina12298.sp.htm</vt:lpwstr>
      </vt:variant>
      <vt:variant>
        <vt:lpwstr/>
      </vt:variant>
      <vt:variant>
        <vt:i4>7536757</vt:i4>
      </vt:variant>
      <vt:variant>
        <vt:i4>87</vt:i4>
      </vt:variant>
      <vt:variant>
        <vt:i4>0</vt:i4>
      </vt:variant>
      <vt:variant>
        <vt:i4>5</vt:i4>
      </vt:variant>
      <vt:variant>
        <vt:lpwstr>http://www.cidh.oas.org/annualrep/2000sp/CapituloIII/Admisible/Argentina12.298.htm</vt:lpwstr>
      </vt:variant>
      <vt:variant>
        <vt:lpwstr/>
      </vt:variant>
      <vt:variant>
        <vt:i4>2949167</vt:i4>
      </vt:variant>
      <vt:variant>
        <vt:i4>84</vt:i4>
      </vt:variant>
      <vt:variant>
        <vt:i4>0</vt:i4>
      </vt:variant>
      <vt:variant>
        <vt:i4>5</vt:i4>
      </vt:variant>
      <vt:variant>
        <vt:lpwstr>http://www.oas.org/es/cidh/decisiones/2020/ecsa11626ces.pdf</vt:lpwstr>
      </vt:variant>
      <vt:variant>
        <vt:lpwstr/>
      </vt:variant>
      <vt:variant>
        <vt:i4>2949166</vt:i4>
      </vt:variant>
      <vt:variant>
        <vt:i4>81</vt:i4>
      </vt:variant>
      <vt:variant>
        <vt:i4>0</vt:i4>
      </vt:variant>
      <vt:variant>
        <vt:i4>5</vt:i4>
      </vt:variant>
      <vt:variant>
        <vt:lpwstr>http://www.oas.org/es/cidh/decisiones/2020/ecsa11626bes.pdf</vt:lpwstr>
      </vt:variant>
      <vt:variant>
        <vt:lpwstr/>
      </vt:variant>
      <vt:variant>
        <vt:i4>2949165</vt:i4>
      </vt:variant>
      <vt:variant>
        <vt:i4>78</vt:i4>
      </vt:variant>
      <vt:variant>
        <vt:i4>0</vt:i4>
      </vt:variant>
      <vt:variant>
        <vt:i4>5</vt:i4>
      </vt:variant>
      <vt:variant>
        <vt:lpwstr>http://www.oas.org/es/cidh/decisiones/2020/ecsa11626aes.pdf</vt:lpwstr>
      </vt:variant>
      <vt:variant>
        <vt:lpwstr/>
      </vt:variant>
      <vt:variant>
        <vt:i4>6815868</vt:i4>
      </vt:variant>
      <vt:variant>
        <vt:i4>75</vt:i4>
      </vt:variant>
      <vt:variant>
        <vt:i4>0</vt:i4>
      </vt:variant>
      <vt:variant>
        <vt:i4>5</vt:i4>
      </vt:variant>
      <vt:variant>
        <vt:lpwstr>http://www.oas.org/es/cidh/decisiones/amistosas.asp</vt:lpwstr>
      </vt:variant>
      <vt:variant>
        <vt:lpwstr/>
      </vt:variant>
      <vt:variant>
        <vt:i4>8060977</vt:i4>
      </vt:variant>
      <vt:variant>
        <vt:i4>72</vt:i4>
      </vt:variant>
      <vt:variant>
        <vt:i4>0</vt:i4>
      </vt:variant>
      <vt:variant>
        <vt:i4>5</vt:i4>
      </vt:variant>
      <vt:variant>
        <vt:lpwstr>http://www.cidh.oas.org/annualrep/2000sp/CapituloIII/Sol.Ami/Ecuador11.991.htm</vt:lpwstr>
      </vt:variant>
      <vt:variant>
        <vt:lpwstr/>
      </vt:variant>
      <vt:variant>
        <vt:i4>262149</vt:i4>
      </vt:variant>
      <vt:variant>
        <vt:i4>69</vt:i4>
      </vt:variant>
      <vt:variant>
        <vt:i4>0</vt:i4>
      </vt:variant>
      <vt:variant>
        <vt:i4>5</vt:i4>
      </vt:variant>
      <vt:variant>
        <vt:lpwstr>http://www.cidh.oas.org/annualrep/2006sp/Ecuador533.01sp.htm</vt:lpwstr>
      </vt:variant>
      <vt:variant>
        <vt:lpwstr/>
      </vt:variant>
      <vt:variant>
        <vt:i4>7733305</vt:i4>
      </vt:variant>
      <vt:variant>
        <vt:i4>66</vt:i4>
      </vt:variant>
      <vt:variant>
        <vt:i4>0</vt:i4>
      </vt:variant>
      <vt:variant>
        <vt:i4>5</vt:i4>
      </vt:variant>
      <vt:variant>
        <vt:lpwstr>http://www.cidh.oas.org/annualrep/2005sp/Ecuador12238sp.htm</vt:lpwstr>
      </vt:variant>
      <vt:variant>
        <vt:lpwstr/>
      </vt:variant>
      <vt:variant>
        <vt:i4>7667769</vt:i4>
      </vt:variant>
      <vt:variant>
        <vt:i4>63</vt:i4>
      </vt:variant>
      <vt:variant>
        <vt:i4>0</vt:i4>
      </vt:variant>
      <vt:variant>
        <vt:i4>5</vt:i4>
      </vt:variant>
      <vt:variant>
        <vt:lpwstr>http://www.cidh.oas.org/annualrep/2006sp/Ecuador12238sp.htm</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6619236</vt:i4>
      </vt:variant>
      <vt:variant>
        <vt:i4>57</vt:i4>
      </vt:variant>
      <vt:variant>
        <vt:i4>0</vt:i4>
      </vt:variant>
      <vt:variant>
        <vt:i4>5</vt:i4>
      </vt:variant>
      <vt:variant>
        <vt:lpwstr>http://www.cidh.oas.org/annualrep/2003sp/Ecuador.12188.htm</vt:lpwstr>
      </vt:variant>
      <vt:variant>
        <vt:lpwstr/>
      </vt:variant>
      <vt:variant>
        <vt:i4>131140</vt:i4>
      </vt:variant>
      <vt:variant>
        <vt:i4>54</vt:i4>
      </vt:variant>
      <vt:variant>
        <vt:i4>0</vt:i4>
      </vt:variant>
      <vt:variant>
        <vt:i4>5</vt:i4>
      </vt:variant>
      <vt:variant>
        <vt:lpwstr>http://www.cidh.oas.org/annualrep/2001sp/Ecuador12007.htm</vt:lpwstr>
      </vt:variant>
      <vt:variant>
        <vt:lpwstr/>
      </vt:variant>
      <vt:variant>
        <vt:i4>7536702</vt:i4>
      </vt:variant>
      <vt:variant>
        <vt:i4>51</vt:i4>
      </vt:variant>
      <vt:variant>
        <vt:i4>0</vt:i4>
      </vt:variant>
      <vt:variant>
        <vt:i4>5</vt:i4>
      </vt:variant>
      <vt:variant>
        <vt:lpwstr>http://www.cidh.oas.org/annualrep/2000sp/CapituloIII/Sol.Ami/Ecuador11.868.htm</vt:lpwstr>
      </vt:variant>
      <vt:variant>
        <vt:lpwstr/>
      </vt:variant>
      <vt:variant>
        <vt:i4>393231</vt:i4>
      </vt:variant>
      <vt:variant>
        <vt:i4>48</vt:i4>
      </vt:variant>
      <vt:variant>
        <vt:i4>0</vt:i4>
      </vt:variant>
      <vt:variant>
        <vt:i4>5</vt:i4>
      </vt:variant>
      <vt:variant>
        <vt:lpwstr>http://www.cidh.oas.org/annualrep/2003sp/Argentina.11804.htm</vt:lpwstr>
      </vt:variant>
      <vt:variant>
        <vt:lpwstr/>
      </vt:variant>
      <vt:variant>
        <vt:i4>7798832</vt:i4>
      </vt:variant>
      <vt:variant>
        <vt:i4>45</vt:i4>
      </vt:variant>
      <vt:variant>
        <vt:i4>0</vt:i4>
      </vt:variant>
      <vt:variant>
        <vt:i4>5</vt:i4>
      </vt:variant>
      <vt:variant>
        <vt:lpwstr>http://www.cidh.oas.org/annualrep/2000sp/CapituloIII/Sol.Ami/Ecuador11.783.htm</vt:lpwstr>
      </vt:variant>
      <vt:variant>
        <vt:lpwstr/>
      </vt:variant>
      <vt:variant>
        <vt:i4>8192063</vt:i4>
      </vt:variant>
      <vt:variant>
        <vt:i4>42</vt:i4>
      </vt:variant>
      <vt:variant>
        <vt:i4>0</vt:i4>
      </vt:variant>
      <vt:variant>
        <vt:i4>5</vt:i4>
      </vt:variant>
      <vt:variant>
        <vt:lpwstr>http://www.cidh.oas.org/annualrep/2000sp/CapituloIII/Sol.Ami/Ecuador11.779.htm</vt:lpwstr>
      </vt:variant>
      <vt:variant>
        <vt:lpwstr/>
      </vt:variant>
      <vt:variant>
        <vt:i4>131143</vt:i4>
      </vt:variant>
      <vt:variant>
        <vt:i4>39</vt:i4>
      </vt:variant>
      <vt:variant>
        <vt:i4>0</vt:i4>
      </vt:variant>
      <vt:variant>
        <vt:i4>5</vt:i4>
      </vt:variant>
      <vt:variant>
        <vt:lpwstr>http://www.cidh.oas.org/annualrep/2001sp/Ecuador11632.htm</vt:lpwstr>
      </vt:variant>
      <vt:variant>
        <vt:lpwstr/>
      </vt:variant>
      <vt:variant>
        <vt:i4>7340088</vt:i4>
      </vt:variant>
      <vt:variant>
        <vt:i4>36</vt:i4>
      </vt:variant>
      <vt:variant>
        <vt:i4>0</vt:i4>
      </vt:variant>
      <vt:variant>
        <vt:i4>5</vt:i4>
      </vt:variant>
      <vt:variant>
        <vt:lpwstr>http://www.cidh.oas.org/annualrep/2000sp/CapituloIII/Sol.Ami/Ecuador11.605.htm</vt:lpwstr>
      </vt:variant>
      <vt:variant>
        <vt:lpwstr/>
      </vt:variant>
      <vt:variant>
        <vt:i4>7471152</vt:i4>
      </vt:variant>
      <vt:variant>
        <vt:i4>33</vt:i4>
      </vt:variant>
      <vt:variant>
        <vt:i4>0</vt:i4>
      </vt:variant>
      <vt:variant>
        <vt:i4>5</vt:i4>
      </vt:variant>
      <vt:variant>
        <vt:lpwstr>http://www.cidh.oas.org/annualrep/2000sp/CapituloIII/Sol.Ami/Ecuador11.584.htm</vt:lpwstr>
      </vt:variant>
      <vt:variant>
        <vt:lpwstr/>
      </vt:variant>
      <vt:variant>
        <vt:i4>393282</vt:i4>
      </vt:variant>
      <vt:variant>
        <vt:i4>30</vt:i4>
      </vt:variant>
      <vt:variant>
        <vt:i4>0</vt:i4>
      </vt:variant>
      <vt:variant>
        <vt:i4>5</vt:i4>
      </vt:variant>
      <vt:variant>
        <vt:lpwstr>http://www.cidh.oas.org/annualrep/2001sp/Ecuador11574.htm</vt:lpwstr>
      </vt:variant>
      <vt:variant>
        <vt:lpwstr/>
      </vt:variant>
      <vt:variant>
        <vt:i4>327748</vt:i4>
      </vt:variant>
      <vt:variant>
        <vt:i4>27</vt:i4>
      </vt:variant>
      <vt:variant>
        <vt:i4>0</vt:i4>
      </vt:variant>
      <vt:variant>
        <vt:i4>5</vt:i4>
      </vt:variant>
      <vt:variant>
        <vt:lpwstr>http://www.cidh.oas.org/annualrep/2001sp/Ecuador11542.htm</vt:lpwstr>
      </vt:variant>
      <vt:variant>
        <vt:lpwstr/>
      </vt:variant>
      <vt:variant>
        <vt:i4>5832729</vt:i4>
      </vt:variant>
      <vt:variant>
        <vt:i4>24</vt:i4>
      </vt:variant>
      <vt:variant>
        <vt:i4>0</vt:i4>
      </vt:variant>
      <vt:variant>
        <vt:i4>5</vt:i4>
      </vt:variant>
      <vt:variant>
        <vt:lpwstr>http://www.cidh.oas.org/annualrep/96span/Ecuador11515.htm</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7602233</vt:i4>
      </vt:variant>
      <vt:variant>
        <vt:i4>18</vt:i4>
      </vt:variant>
      <vt:variant>
        <vt:i4>0</vt:i4>
      </vt:variant>
      <vt:variant>
        <vt:i4>5</vt:i4>
      </vt:variant>
      <vt:variant>
        <vt:lpwstr>http://www.cidh.oas.org/annualrep/2000sp/CapituloIII/Sol.Ami/Ecuador11.512.htm</vt:lpwstr>
      </vt:variant>
      <vt:variant>
        <vt:lpwstr/>
      </vt:variant>
      <vt:variant>
        <vt:i4>7405630</vt:i4>
      </vt:variant>
      <vt:variant>
        <vt:i4>15</vt:i4>
      </vt:variant>
      <vt:variant>
        <vt:i4>0</vt:i4>
      </vt:variant>
      <vt:variant>
        <vt:i4>5</vt:i4>
      </vt:variant>
      <vt:variant>
        <vt:lpwstr>http://www.cidh.oas.org/annualrep/2000sp/CapituloIII/Sol.Ami/Ecuador11.466.htm</vt:lpwstr>
      </vt:variant>
      <vt:variant>
        <vt:lpwstr/>
      </vt:variant>
      <vt:variant>
        <vt:i4>327748</vt:i4>
      </vt:variant>
      <vt:variant>
        <vt:i4>12</vt:i4>
      </vt:variant>
      <vt:variant>
        <vt:i4>0</vt:i4>
      </vt:variant>
      <vt:variant>
        <vt:i4>5</vt:i4>
      </vt:variant>
      <vt:variant>
        <vt:lpwstr>http://www.cidh.oas.org/annualrep/2001sp/Ecuador11443.htm</vt:lpwstr>
      </vt:variant>
      <vt:variant>
        <vt:lpwstr/>
      </vt:variant>
      <vt:variant>
        <vt:i4>327750</vt:i4>
      </vt:variant>
      <vt:variant>
        <vt:i4>9</vt:i4>
      </vt:variant>
      <vt:variant>
        <vt:i4>0</vt:i4>
      </vt:variant>
      <vt:variant>
        <vt:i4>5</vt:i4>
      </vt:variant>
      <vt:variant>
        <vt:lpwstr>http://www.cidh.oas.org/annualrep/2001sp/Ecuador11441.htm</vt:lpwstr>
      </vt:variant>
      <vt:variant>
        <vt:lpwstr/>
      </vt:variant>
      <vt:variant>
        <vt:i4>393231</vt:i4>
      </vt:variant>
      <vt:variant>
        <vt:i4>6</vt:i4>
      </vt:variant>
      <vt:variant>
        <vt:i4>0</vt:i4>
      </vt:variant>
      <vt:variant>
        <vt:i4>5</vt:i4>
      </vt:variant>
      <vt:variant>
        <vt:lpwstr>http://www.cidh.oas.org/annualrep/2003sp/Argentina.11804.htm</vt:lpwstr>
      </vt:variant>
      <vt:variant>
        <vt:lpwstr/>
      </vt:variant>
      <vt:variant>
        <vt:i4>8257595</vt:i4>
      </vt:variant>
      <vt:variant>
        <vt:i4>3</vt:i4>
      </vt:variant>
      <vt:variant>
        <vt:i4>0</vt:i4>
      </vt:variant>
      <vt:variant>
        <vt:i4>5</vt:i4>
      </vt:variant>
      <vt:variant>
        <vt:lpwstr>http://www.cidh.oas.org/annualrep/2000sp/CapituloIII/Sol.Ami/Ecuador11.439.htm</vt:lpwstr>
      </vt:variant>
      <vt:variant>
        <vt:lpwstr/>
      </vt:variant>
      <vt:variant>
        <vt:i4>7733306</vt:i4>
      </vt:variant>
      <vt:variant>
        <vt:i4>0</vt:i4>
      </vt:variant>
      <vt:variant>
        <vt:i4>0</vt:i4>
      </vt:variant>
      <vt:variant>
        <vt:i4>5</vt:i4>
      </vt:variant>
      <vt:variant>
        <vt:lpwstr>http://www.cidh.oas.org/annualrep/2000sp/CapituloIII/Sol.Ami/Ecuador11.421.htm</vt:lpwstr>
      </vt:variant>
      <vt:variant>
        <vt:lpwstr/>
      </vt:variant>
      <vt:variant>
        <vt:i4>4784154</vt:i4>
      </vt:variant>
      <vt:variant>
        <vt:i4>132</vt:i4>
      </vt:variant>
      <vt:variant>
        <vt:i4>0</vt:i4>
      </vt:variant>
      <vt:variant>
        <vt:i4>5</vt:i4>
      </vt:variant>
      <vt:variant>
        <vt:lpwstr>http://www.oas.org/es/cidh/docs/anual/2019/docs/IA2019cap2-es.pdf</vt:lpwstr>
      </vt:variant>
      <vt:variant>
        <vt:lpwstr/>
      </vt:variant>
      <vt:variant>
        <vt:i4>3276841</vt:i4>
      </vt:variant>
      <vt:variant>
        <vt:i4>129</vt:i4>
      </vt:variant>
      <vt:variant>
        <vt:i4>0</vt:i4>
      </vt:variant>
      <vt:variant>
        <vt:i4>5</vt:i4>
      </vt:variant>
      <vt:variant>
        <vt:lpwstr>http://www.oas.org/es/cidh/docs/anual/2018/docs/IA2018cap.2-es.pdf</vt:lpwstr>
      </vt:variant>
      <vt:variant>
        <vt:lpwstr/>
      </vt:variant>
      <vt:variant>
        <vt:i4>4784154</vt:i4>
      </vt:variant>
      <vt:variant>
        <vt:i4>126</vt:i4>
      </vt:variant>
      <vt:variant>
        <vt:i4>0</vt:i4>
      </vt:variant>
      <vt:variant>
        <vt:i4>5</vt:i4>
      </vt:variant>
      <vt:variant>
        <vt:lpwstr>http://www.oas.org/es/cidh/docs/anual/2019/docs/IA2019cap2-es.pdf</vt:lpwstr>
      </vt:variant>
      <vt:variant>
        <vt:lpwstr/>
      </vt:variant>
      <vt:variant>
        <vt:i4>3276841</vt:i4>
      </vt:variant>
      <vt:variant>
        <vt:i4>123</vt:i4>
      </vt:variant>
      <vt:variant>
        <vt:i4>0</vt:i4>
      </vt:variant>
      <vt:variant>
        <vt:i4>5</vt:i4>
      </vt:variant>
      <vt:variant>
        <vt:lpwstr>http://www.oas.org/es/cidh/docs/anual/2018/docs/IA2018cap.2-es.pdf</vt:lpwstr>
      </vt:variant>
      <vt:variant>
        <vt:lpwstr/>
      </vt:variant>
      <vt:variant>
        <vt:i4>3997799</vt:i4>
      </vt:variant>
      <vt:variant>
        <vt:i4>120</vt:i4>
      </vt:variant>
      <vt:variant>
        <vt:i4>0</vt:i4>
      </vt:variant>
      <vt:variant>
        <vt:i4>5</vt:i4>
      </vt:variant>
      <vt:variant>
        <vt:lpwstr>http://www.oas.org/es/cidh/docs/anual/2013/docs-es/InformeAnual-Cap2-D.pdf</vt:lpwstr>
      </vt:variant>
      <vt:variant>
        <vt:lpwstr/>
      </vt:variant>
      <vt:variant>
        <vt:i4>3539058</vt:i4>
      </vt:variant>
      <vt:variant>
        <vt:i4>117</vt:i4>
      </vt:variant>
      <vt:variant>
        <vt:i4>0</vt:i4>
      </vt:variant>
      <vt:variant>
        <vt:i4>5</vt:i4>
      </vt:variant>
      <vt:variant>
        <vt:lpwstr>http://www.oas.org/es/cidh/docs/anual/2020/capitulos/IA2020cap2-es.pdf</vt:lpwstr>
      </vt:variant>
      <vt:variant>
        <vt:lpwstr/>
      </vt:variant>
      <vt:variant>
        <vt:i4>2949167</vt:i4>
      </vt:variant>
      <vt:variant>
        <vt:i4>114</vt:i4>
      </vt:variant>
      <vt:variant>
        <vt:i4>0</vt:i4>
      </vt:variant>
      <vt:variant>
        <vt:i4>5</vt:i4>
      </vt:variant>
      <vt:variant>
        <vt:lpwstr>http://www.oas.org/es/cidh/decisiones/2020/ecsa11626ces.pdf</vt:lpwstr>
      </vt:variant>
      <vt:variant>
        <vt:lpwstr/>
      </vt:variant>
      <vt:variant>
        <vt:i4>3539058</vt:i4>
      </vt:variant>
      <vt:variant>
        <vt:i4>111</vt:i4>
      </vt:variant>
      <vt:variant>
        <vt:i4>0</vt:i4>
      </vt:variant>
      <vt:variant>
        <vt:i4>5</vt:i4>
      </vt:variant>
      <vt:variant>
        <vt:lpwstr>http://www.oas.org/es/cidh/docs/anual/2020/capitulos/IA2020cap2-es.pdf</vt:lpwstr>
      </vt:variant>
      <vt:variant>
        <vt:lpwstr/>
      </vt:variant>
      <vt:variant>
        <vt:i4>2949166</vt:i4>
      </vt:variant>
      <vt:variant>
        <vt:i4>108</vt:i4>
      </vt:variant>
      <vt:variant>
        <vt:i4>0</vt:i4>
      </vt:variant>
      <vt:variant>
        <vt:i4>5</vt:i4>
      </vt:variant>
      <vt:variant>
        <vt:lpwstr>http://www.oas.org/es/cidh/decisiones/2020/ecsa11626bes.pdf</vt:lpwstr>
      </vt:variant>
      <vt:variant>
        <vt:lpwstr/>
      </vt:variant>
      <vt:variant>
        <vt:i4>3539058</vt:i4>
      </vt:variant>
      <vt:variant>
        <vt:i4>105</vt:i4>
      </vt:variant>
      <vt:variant>
        <vt:i4>0</vt:i4>
      </vt:variant>
      <vt:variant>
        <vt:i4>5</vt:i4>
      </vt:variant>
      <vt:variant>
        <vt:lpwstr>http://www.oas.org/es/cidh/docs/anual/2020/capitulos/IA2020cap2-es.pdf</vt:lpwstr>
      </vt:variant>
      <vt:variant>
        <vt:lpwstr/>
      </vt:variant>
      <vt:variant>
        <vt:i4>2949165</vt:i4>
      </vt:variant>
      <vt:variant>
        <vt:i4>102</vt:i4>
      </vt:variant>
      <vt:variant>
        <vt:i4>0</vt:i4>
      </vt:variant>
      <vt:variant>
        <vt:i4>5</vt:i4>
      </vt:variant>
      <vt:variant>
        <vt:lpwstr>http://www.oas.org/es/cidh/decisiones/2020/ecsa11626aes.pdf</vt:lpwstr>
      </vt:variant>
      <vt:variant>
        <vt:lpwstr/>
      </vt:variant>
      <vt:variant>
        <vt:i4>3539058</vt:i4>
      </vt:variant>
      <vt:variant>
        <vt:i4>99</vt:i4>
      </vt:variant>
      <vt:variant>
        <vt:i4>0</vt:i4>
      </vt:variant>
      <vt:variant>
        <vt:i4>5</vt:i4>
      </vt:variant>
      <vt:variant>
        <vt:lpwstr>http://www.oas.org/es/cidh/docs/anual/2020/capitulos/IA2020cap2-es.pdf</vt:lpwstr>
      </vt:variant>
      <vt:variant>
        <vt:lpwstr/>
      </vt:variant>
      <vt:variant>
        <vt:i4>6815868</vt:i4>
      </vt:variant>
      <vt:variant>
        <vt:i4>96</vt:i4>
      </vt:variant>
      <vt:variant>
        <vt:i4>0</vt:i4>
      </vt:variant>
      <vt:variant>
        <vt:i4>5</vt:i4>
      </vt:variant>
      <vt:variant>
        <vt:lpwstr>http://www.oas.org/es/cidh/decisiones/amistosas.asp</vt:lpwstr>
      </vt:variant>
      <vt:variant>
        <vt:lpwstr/>
      </vt:variant>
      <vt:variant>
        <vt:i4>6815868</vt:i4>
      </vt:variant>
      <vt:variant>
        <vt:i4>93</vt:i4>
      </vt:variant>
      <vt:variant>
        <vt:i4>0</vt:i4>
      </vt:variant>
      <vt:variant>
        <vt:i4>5</vt:i4>
      </vt:variant>
      <vt:variant>
        <vt:lpwstr>http://www.oas.org/es/cidh/decisiones/amistosas.asp</vt:lpwstr>
      </vt:variant>
      <vt:variant>
        <vt:lpwstr/>
      </vt:variant>
      <vt:variant>
        <vt:i4>3539058</vt:i4>
      </vt:variant>
      <vt:variant>
        <vt:i4>90</vt:i4>
      </vt:variant>
      <vt:variant>
        <vt:i4>0</vt:i4>
      </vt:variant>
      <vt:variant>
        <vt:i4>5</vt:i4>
      </vt:variant>
      <vt:variant>
        <vt:lpwstr>http://www.oas.org/es/cidh/docs/anual/2020/capitulos/IA2020cap2-es.pdf</vt:lpwstr>
      </vt:variant>
      <vt:variant>
        <vt:lpwstr/>
      </vt:variant>
      <vt:variant>
        <vt:i4>3539058</vt:i4>
      </vt:variant>
      <vt:variant>
        <vt:i4>87</vt:i4>
      </vt:variant>
      <vt:variant>
        <vt:i4>0</vt:i4>
      </vt:variant>
      <vt:variant>
        <vt:i4>5</vt:i4>
      </vt:variant>
      <vt:variant>
        <vt:lpwstr>http://www.oas.org/es/cidh/docs/anual/2020/capitulos/IA2020cap2-es.pdf</vt:lpwstr>
      </vt:variant>
      <vt:variant>
        <vt:lpwstr/>
      </vt:variant>
      <vt:variant>
        <vt:i4>262149</vt:i4>
      </vt:variant>
      <vt:variant>
        <vt:i4>84</vt:i4>
      </vt:variant>
      <vt:variant>
        <vt:i4>0</vt:i4>
      </vt:variant>
      <vt:variant>
        <vt:i4>5</vt:i4>
      </vt:variant>
      <vt:variant>
        <vt:lpwstr>http://www.cidh.oas.org/annualrep/2006sp/Ecuador533.01sp.htm</vt:lpwstr>
      </vt:variant>
      <vt:variant>
        <vt:lpwstr/>
      </vt:variant>
      <vt:variant>
        <vt:i4>3539058</vt:i4>
      </vt:variant>
      <vt:variant>
        <vt:i4>81</vt:i4>
      </vt:variant>
      <vt:variant>
        <vt:i4>0</vt:i4>
      </vt:variant>
      <vt:variant>
        <vt:i4>5</vt:i4>
      </vt:variant>
      <vt:variant>
        <vt:lpwstr>http://www.oas.org/es/cidh/docs/anual/2020/capitulos/IA2020cap2-es.pdf</vt:lpwstr>
      </vt:variant>
      <vt:variant>
        <vt:lpwstr/>
      </vt:variant>
      <vt:variant>
        <vt:i4>7012453</vt:i4>
      </vt:variant>
      <vt:variant>
        <vt:i4>78</vt:i4>
      </vt:variant>
      <vt:variant>
        <vt:i4>0</vt:i4>
      </vt:variant>
      <vt:variant>
        <vt:i4>5</vt:i4>
      </vt:variant>
      <vt:variant>
        <vt:lpwstr>http://www.cidh.oas.org/annualrep/2003sp/Ecuador.12394.htm</vt:lpwstr>
      </vt:variant>
      <vt:variant>
        <vt:lpwstr/>
      </vt:variant>
      <vt:variant>
        <vt:i4>3539058</vt:i4>
      </vt:variant>
      <vt:variant>
        <vt:i4>75</vt:i4>
      </vt:variant>
      <vt:variant>
        <vt:i4>0</vt:i4>
      </vt:variant>
      <vt:variant>
        <vt:i4>5</vt:i4>
      </vt:variant>
      <vt:variant>
        <vt:lpwstr>http://www.oas.org/es/cidh/docs/anual/2020/capitulos/IA2020cap2-es.pdf</vt:lpwstr>
      </vt:variant>
      <vt:variant>
        <vt:lpwstr/>
      </vt:variant>
      <vt:variant>
        <vt:i4>3539058</vt:i4>
      </vt:variant>
      <vt:variant>
        <vt:i4>72</vt:i4>
      </vt:variant>
      <vt:variant>
        <vt:i4>0</vt:i4>
      </vt:variant>
      <vt:variant>
        <vt:i4>5</vt:i4>
      </vt:variant>
      <vt:variant>
        <vt:lpwstr>http://www.oas.org/es/cidh/docs/anual/2020/capitulos/IA2020cap2-es.pdf</vt:lpwstr>
      </vt:variant>
      <vt:variant>
        <vt:lpwstr/>
      </vt:variant>
      <vt:variant>
        <vt:i4>3539058</vt:i4>
      </vt:variant>
      <vt:variant>
        <vt:i4>69</vt:i4>
      </vt:variant>
      <vt:variant>
        <vt:i4>0</vt:i4>
      </vt:variant>
      <vt:variant>
        <vt:i4>5</vt:i4>
      </vt:variant>
      <vt:variant>
        <vt:lpwstr>http://www.oas.org/es/cidh/docs/anual/2020/capitulos/IA2020cap2-es.pdf</vt:lpwstr>
      </vt:variant>
      <vt:variant>
        <vt:lpwstr/>
      </vt:variant>
      <vt:variant>
        <vt:i4>3539058</vt:i4>
      </vt:variant>
      <vt:variant>
        <vt:i4>66</vt:i4>
      </vt:variant>
      <vt:variant>
        <vt:i4>0</vt:i4>
      </vt:variant>
      <vt:variant>
        <vt:i4>5</vt:i4>
      </vt:variant>
      <vt:variant>
        <vt:lpwstr>http://www.oas.org/es/cidh/docs/anual/2020/capitulos/IA2020cap2-es.pdf</vt:lpwstr>
      </vt:variant>
      <vt:variant>
        <vt:lpwstr/>
      </vt:variant>
      <vt:variant>
        <vt:i4>3276841</vt:i4>
      </vt:variant>
      <vt:variant>
        <vt:i4>63</vt:i4>
      </vt:variant>
      <vt:variant>
        <vt:i4>0</vt:i4>
      </vt:variant>
      <vt:variant>
        <vt:i4>5</vt:i4>
      </vt:variant>
      <vt:variant>
        <vt:lpwstr>http://www.oas.org/es/cidh/docs/anual/2018/docs/IA2018cap.2-es.pdf</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3276841</vt:i4>
      </vt:variant>
      <vt:variant>
        <vt:i4>57</vt:i4>
      </vt:variant>
      <vt:variant>
        <vt:i4>0</vt:i4>
      </vt:variant>
      <vt:variant>
        <vt:i4>5</vt:i4>
      </vt:variant>
      <vt:variant>
        <vt:lpwstr>http://www.oas.org/es/cidh/docs/anual/2018/docs/IA2018cap.2-es.pdf</vt:lpwstr>
      </vt:variant>
      <vt:variant>
        <vt:lpwstr/>
      </vt:variant>
      <vt:variant>
        <vt:i4>3604595</vt:i4>
      </vt:variant>
      <vt:variant>
        <vt:i4>54</vt:i4>
      </vt:variant>
      <vt:variant>
        <vt:i4>0</vt:i4>
      </vt:variant>
      <vt:variant>
        <vt:i4>5</vt:i4>
      </vt:variant>
      <vt:variant>
        <vt:lpwstr>http://www.oas.org/es/cidh/docs/anual/2021/capitulos/IA2021cap2-es.pdf</vt:lpwstr>
      </vt:variant>
      <vt:variant>
        <vt:lpwstr/>
      </vt:variant>
      <vt:variant>
        <vt:i4>3539058</vt:i4>
      </vt:variant>
      <vt:variant>
        <vt:i4>51</vt:i4>
      </vt:variant>
      <vt:variant>
        <vt:i4>0</vt:i4>
      </vt:variant>
      <vt:variant>
        <vt:i4>5</vt:i4>
      </vt:variant>
      <vt:variant>
        <vt:lpwstr>http://www.oas.org/es/cidh/docs/anual/2020/capitulos/IA2020cap2-es.pdf</vt:lpwstr>
      </vt:variant>
      <vt:variant>
        <vt:lpwstr/>
      </vt:variant>
      <vt:variant>
        <vt:i4>3539058</vt:i4>
      </vt:variant>
      <vt:variant>
        <vt:i4>48</vt:i4>
      </vt:variant>
      <vt:variant>
        <vt:i4>0</vt:i4>
      </vt:variant>
      <vt:variant>
        <vt:i4>5</vt:i4>
      </vt:variant>
      <vt:variant>
        <vt:lpwstr>http://www.oas.org/es/cidh/docs/anual/2020/capitulos/IA2020cap2-es.pdf</vt:lpwstr>
      </vt:variant>
      <vt:variant>
        <vt:lpwstr/>
      </vt:variant>
      <vt:variant>
        <vt:i4>4784154</vt:i4>
      </vt:variant>
      <vt:variant>
        <vt:i4>45</vt:i4>
      </vt:variant>
      <vt:variant>
        <vt:i4>0</vt:i4>
      </vt:variant>
      <vt:variant>
        <vt:i4>5</vt:i4>
      </vt:variant>
      <vt:variant>
        <vt:lpwstr>http://www.oas.org/es/cidh/docs/anual/2019/docs/IA2019cap2-es.pdf</vt:lpwstr>
      </vt:variant>
      <vt:variant>
        <vt:lpwstr/>
      </vt:variant>
      <vt:variant>
        <vt:i4>3276841</vt:i4>
      </vt:variant>
      <vt:variant>
        <vt:i4>42</vt:i4>
      </vt:variant>
      <vt:variant>
        <vt:i4>0</vt:i4>
      </vt:variant>
      <vt:variant>
        <vt:i4>5</vt:i4>
      </vt:variant>
      <vt:variant>
        <vt:lpwstr>http://www.oas.org/es/cidh/docs/anual/2018/docs/IA2018cap.2-es.pdf</vt:lpwstr>
      </vt:variant>
      <vt:variant>
        <vt:lpwstr/>
      </vt:variant>
      <vt:variant>
        <vt:i4>3539058</vt:i4>
      </vt:variant>
      <vt:variant>
        <vt:i4>39</vt:i4>
      </vt:variant>
      <vt:variant>
        <vt:i4>0</vt:i4>
      </vt:variant>
      <vt:variant>
        <vt:i4>5</vt:i4>
      </vt:variant>
      <vt:variant>
        <vt:lpwstr>http://www.oas.org/es/cidh/docs/anual/2020/capitulos/IA2020cap2-es.pdf</vt:lpwstr>
      </vt:variant>
      <vt:variant>
        <vt:lpwstr/>
      </vt:variant>
      <vt:variant>
        <vt:i4>3539058</vt:i4>
      </vt:variant>
      <vt:variant>
        <vt:i4>36</vt:i4>
      </vt:variant>
      <vt:variant>
        <vt:i4>0</vt:i4>
      </vt:variant>
      <vt:variant>
        <vt:i4>5</vt:i4>
      </vt:variant>
      <vt:variant>
        <vt:lpwstr>http://www.oas.org/es/cidh/docs/anual/2020/capitulos/IA2020cap2-es.pdf</vt:lpwstr>
      </vt:variant>
      <vt:variant>
        <vt:lpwstr/>
      </vt:variant>
      <vt:variant>
        <vt:i4>3539058</vt:i4>
      </vt:variant>
      <vt:variant>
        <vt:i4>33</vt:i4>
      </vt:variant>
      <vt:variant>
        <vt:i4>0</vt:i4>
      </vt:variant>
      <vt:variant>
        <vt:i4>5</vt:i4>
      </vt:variant>
      <vt:variant>
        <vt:lpwstr>http://www.oas.org/es/cidh/docs/anual/2020/capitulos/IA2020cap2-es.pdf</vt:lpwstr>
      </vt:variant>
      <vt:variant>
        <vt:lpwstr/>
      </vt:variant>
      <vt:variant>
        <vt:i4>3539058</vt:i4>
      </vt:variant>
      <vt:variant>
        <vt:i4>30</vt:i4>
      </vt:variant>
      <vt:variant>
        <vt:i4>0</vt:i4>
      </vt:variant>
      <vt:variant>
        <vt:i4>5</vt:i4>
      </vt:variant>
      <vt:variant>
        <vt:lpwstr>http://www.oas.org/es/cidh/docs/anual/2020/capitulos/IA2020cap2-es.pdf</vt:lpwstr>
      </vt:variant>
      <vt:variant>
        <vt:lpwstr/>
      </vt:variant>
      <vt:variant>
        <vt:i4>3539058</vt:i4>
      </vt:variant>
      <vt:variant>
        <vt:i4>27</vt:i4>
      </vt:variant>
      <vt:variant>
        <vt:i4>0</vt:i4>
      </vt:variant>
      <vt:variant>
        <vt:i4>5</vt:i4>
      </vt:variant>
      <vt:variant>
        <vt:lpwstr>http://www.oas.org/es/cidh/docs/anual/2020/capitulos/IA2020cap2-es.pdf</vt:lpwstr>
      </vt:variant>
      <vt:variant>
        <vt:lpwstr/>
      </vt:variant>
      <vt:variant>
        <vt:i4>3276841</vt:i4>
      </vt:variant>
      <vt:variant>
        <vt:i4>24</vt:i4>
      </vt:variant>
      <vt:variant>
        <vt:i4>0</vt:i4>
      </vt:variant>
      <vt:variant>
        <vt:i4>5</vt:i4>
      </vt:variant>
      <vt:variant>
        <vt:lpwstr>http://www.oas.org/es/cidh/docs/anual/2018/docs/IA2018cap.2-es.pdf</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3539058</vt:i4>
      </vt:variant>
      <vt:variant>
        <vt:i4>15</vt:i4>
      </vt:variant>
      <vt:variant>
        <vt:i4>0</vt:i4>
      </vt:variant>
      <vt:variant>
        <vt:i4>5</vt:i4>
      </vt:variant>
      <vt:variant>
        <vt:lpwstr>http://www.oas.org/es/cidh/docs/anual/2020/capitulos/IA2020cap2-es.pdf</vt:lpwstr>
      </vt:variant>
      <vt:variant>
        <vt:lpwstr/>
      </vt:variant>
      <vt:variant>
        <vt:i4>3539058</vt:i4>
      </vt:variant>
      <vt:variant>
        <vt:i4>12</vt:i4>
      </vt:variant>
      <vt:variant>
        <vt:i4>0</vt:i4>
      </vt:variant>
      <vt:variant>
        <vt:i4>5</vt:i4>
      </vt:variant>
      <vt:variant>
        <vt:lpwstr>http://www.oas.org/es/cidh/docs/anual/2020/capitulos/IA2020cap2-es.pdf</vt:lpwstr>
      </vt:variant>
      <vt:variant>
        <vt:lpwstr/>
      </vt:variant>
      <vt:variant>
        <vt:i4>3539058</vt:i4>
      </vt:variant>
      <vt:variant>
        <vt:i4>9</vt:i4>
      </vt:variant>
      <vt:variant>
        <vt:i4>0</vt:i4>
      </vt:variant>
      <vt:variant>
        <vt:i4>5</vt:i4>
      </vt:variant>
      <vt:variant>
        <vt:lpwstr>http://www.oas.org/es/cidh/docs/anual/2020/capitulos/IA2020cap2-es.pdf</vt:lpwstr>
      </vt:variant>
      <vt:variant>
        <vt:lpwstr/>
      </vt:variant>
      <vt:variant>
        <vt:i4>4784154</vt:i4>
      </vt:variant>
      <vt:variant>
        <vt:i4>6</vt:i4>
      </vt:variant>
      <vt:variant>
        <vt:i4>0</vt:i4>
      </vt:variant>
      <vt:variant>
        <vt:i4>5</vt:i4>
      </vt:variant>
      <vt:variant>
        <vt:lpwstr>http://www.oas.org/es/cidh/docs/anual/2019/docs/IA2019cap2-es.pdf</vt:lpwstr>
      </vt:variant>
      <vt:variant>
        <vt:lpwstr/>
      </vt:variant>
      <vt:variant>
        <vt:i4>3539058</vt:i4>
      </vt:variant>
      <vt:variant>
        <vt:i4>3</vt:i4>
      </vt:variant>
      <vt:variant>
        <vt:i4>0</vt:i4>
      </vt:variant>
      <vt:variant>
        <vt:i4>5</vt:i4>
      </vt:variant>
      <vt:variant>
        <vt:lpwstr>http://www.oas.org/es/cidh/docs/anual/2020/capitulos/IA2020cap2-es.pdf</vt:lpwstr>
      </vt:variant>
      <vt:variant>
        <vt:lpwstr/>
      </vt:variant>
      <vt:variant>
        <vt:i4>3539058</vt:i4>
      </vt:variant>
      <vt:variant>
        <vt:i4>0</vt:i4>
      </vt:variant>
      <vt:variant>
        <vt:i4>0</vt:i4>
      </vt:variant>
      <vt:variant>
        <vt:i4>5</vt:i4>
      </vt:variant>
      <vt:variant>
        <vt:lpwstr>http://www.oas.org/es/cidh/docs/anual/2020/capitulos/IA2020cap2-es.pdf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2023-03-03T22:12:00Z</dcterms:created>
  <dcterms:modified xsi:type="dcterms:W3CDTF">2023-03-03T22:12:00Z</dcterms:modified>
</cp:coreProperties>
</file>