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1F0E" w:rsidRPr="00ED70FC" w:rsidRDefault="00D147E6" w:rsidP="00F51F0E">
      <w:pPr>
        <w:jc w:val="both"/>
        <w:rPr>
          <w:rFonts w:asciiTheme="majorHAnsi" w:hAnsiTheme="majorHAnsi" w:cs="Univers"/>
          <w:b/>
          <w:bCs/>
          <w:sz w:val="22"/>
          <w:szCs w:val="22"/>
          <w:lang w:val="es-ES"/>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302170" id="Rectangle 1" o:spid="_x0000_s1026" style="position:absolute;margin-left:-32.75pt;margin-top:-34.6pt;width:121.5pt;height:7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Default="00B164F0" w:rsidP="00F51F0E">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B164F0" w:rsidRDefault="00B164F0" w:rsidP="00F51F0E">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F51F0E" w:rsidRPr="00ED70FC" w:rsidRDefault="00F51F0E" w:rsidP="00F51F0E">
      <w:pPr>
        <w:tabs>
          <w:tab w:val="center" w:pos="5400"/>
        </w:tabs>
        <w:suppressAutoHyphens/>
        <w:jc w:val="both"/>
        <w:rPr>
          <w:rFonts w:asciiTheme="majorHAnsi" w:hAnsiTheme="majorHAnsi"/>
          <w:sz w:val="22"/>
          <w:szCs w:val="22"/>
          <w:lang w:val="es-ES"/>
        </w:rPr>
      </w:pPr>
    </w:p>
    <w:p w:rsidR="00F51F0E" w:rsidRPr="00ED70FC" w:rsidRDefault="00F51F0E" w:rsidP="00F51F0E">
      <w:pPr>
        <w:tabs>
          <w:tab w:val="center" w:pos="5400"/>
        </w:tabs>
        <w:suppressAutoHyphens/>
        <w:jc w:val="both"/>
        <w:rPr>
          <w:rFonts w:asciiTheme="majorHAnsi" w:hAnsiTheme="majorHAnsi"/>
          <w:sz w:val="22"/>
          <w:szCs w:val="22"/>
          <w:lang w:val="es-ES"/>
        </w:rPr>
      </w:pPr>
    </w:p>
    <w:p w:rsidR="00F51F0E" w:rsidRPr="00ED70FC" w:rsidRDefault="00F51F0E" w:rsidP="00F51F0E">
      <w:pPr>
        <w:tabs>
          <w:tab w:val="center" w:pos="5400"/>
        </w:tabs>
        <w:suppressAutoHyphens/>
        <w:rPr>
          <w:rFonts w:asciiTheme="majorHAnsi" w:hAnsiTheme="majorHAnsi"/>
          <w:sz w:val="22"/>
          <w:szCs w:val="22"/>
          <w:lang w:val="es-ES"/>
        </w:rPr>
      </w:pPr>
    </w:p>
    <w:p w:rsidR="00F51F0E" w:rsidRPr="00ED70FC" w:rsidRDefault="00F51F0E" w:rsidP="00F51F0E">
      <w:pPr>
        <w:tabs>
          <w:tab w:val="center" w:pos="5400"/>
        </w:tabs>
        <w:suppressAutoHyphens/>
        <w:rPr>
          <w:rFonts w:asciiTheme="majorHAnsi" w:hAnsiTheme="majorHAnsi"/>
          <w:sz w:val="22"/>
          <w:szCs w:val="22"/>
          <w:lang w:val="es-ES"/>
        </w:rPr>
      </w:pPr>
    </w:p>
    <w:p w:rsidR="00F51F0E" w:rsidRPr="00ED70FC" w:rsidRDefault="00F51F0E" w:rsidP="00F51F0E">
      <w:pPr>
        <w:tabs>
          <w:tab w:val="center" w:pos="5400"/>
        </w:tabs>
        <w:suppressAutoHyphens/>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D147E6" w:rsidP="00F51F0E">
      <w:pPr>
        <w:tabs>
          <w:tab w:val="center" w:pos="5400"/>
        </w:tabs>
        <w:suppressAutoHyphens/>
        <w:jc w:val="center"/>
        <w:rPr>
          <w:rFonts w:asciiTheme="majorHAnsi" w:hAnsiTheme="majorHAnsi"/>
          <w:sz w:val="22"/>
          <w:szCs w:val="22"/>
          <w:lang w:val="es-ES"/>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Pr="004E2649" w:rsidRDefault="00B164F0" w:rsidP="00F51F0E">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D6930">
                              <w:rPr>
                                <w:rFonts w:asciiTheme="majorHAnsi" w:hAnsiTheme="majorHAnsi" w:cs="Arial"/>
                                <w:b/>
                                <w:bCs/>
                                <w:color w:val="0D0D0D" w:themeColor="text1" w:themeTint="F2"/>
                                <w:sz w:val="36"/>
                                <w:szCs w:val="22"/>
                                <w:lang w:val="es-ES_tradnl"/>
                              </w:rPr>
                              <w:t>169</w:t>
                            </w:r>
                            <w:r>
                              <w:rPr>
                                <w:rFonts w:asciiTheme="majorHAnsi" w:hAnsiTheme="majorHAnsi" w:cs="Arial"/>
                                <w:b/>
                                <w:bCs/>
                                <w:color w:val="0D0D0D" w:themeColor="text1" w:themeTint="F2"/>
                                <w:sz w:val="36"/>
                                <w:szCs w:val="22"/>
                                <w:lang w:val="es-ES_tradnl"/>
                              </w:rPr>
                              <w:t>/20</w:t>
                            </w:r>
                          </w:p>
                          <w:p w:rsidR="00B164F0" w:rsidRDefault="00B164F0" w:rsidP="00F51F0E">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623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B164F0" w:rsidRPr="0010736F" w:rsidRDefault="00B164F0" w:rsidP="00F51F0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B164F0" w:rsidRPr="0010736F" w:rsidRDefault="00B164F0" w:rsidP="00F51F0E">
                            <w:pPr>
                              <w:spacing w:line="276" w:lineRule="auto"/>
                              <w:rPr>
                                <w:rFonts w:asciiTheme="majorHAnsi" w:hAnsiTheme="majorHAnsi" w:cs="Arial"/>
                                <w:color w:val="0D0D0D" w:themeColor="text1" w:themeTint="F2"/>
                                <w:szCs w:val="22"/>
                                <w:lang w:val="es-ES_tradnl"/>
                              </w:rPr>
                            </w:pPr>
                            <w:bookmarkStart w:id="1" w:name="_ftnref1"/>
                          </w:p>
                          <w:p w:rsidR="00B164F0" w:rsidRPr="0010736F" w:rsidRDefault="00B164F0" w:rsidP="00F51F0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JAVIER CISNEROS PRIETO Y FAMILIA</w:t>
                            </w:r>
                          </w:p>
                          <w:bookmarkEnd w:id="1"/>
                          <w:p w:rsidR="00B164F0" w:rsidRPr="00783ADE" w:rsidRDefault="00B164F0" w:rsidP="00F51F0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rPr>
                              <w:t>ÉXICO</w:t>
                            </w:r>
                          </w:p>
                          <w:p w:rsidR="00B164F0" w:rsidRPr="00AE5488" w:rsidRDefault="00B164F0" w:rsidP="00F51F0E">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B164F0" w:rsidRPr="004E2649" w:rsidRDefault="00B164F0" w:rsidP="00F51F0E">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D6930">
                        <w:rPr>
                          <w:rFonts w:asciiTheme="majorHAnsi" w:hAnsiTheme="majorHAnsi" w:cs="Arial"/>
                          <w:b/>
                          <w:bCs/>
                          <w:color w:val="0D0D0D" w:themeColor="text1" w:themeTint="F2"/>
                          <w:sz w:val="36"/>
                          <w:szCs w:val="22"/>
                          <w:lang w:val="es-ES_tradnl"/>
                        </w:rPr>
                        <w:t>169</w:t>
                      </w:r>
                      <w:r>
                        <w:rPr>
                          <w:rFonts w:asciiTheme="majorHAnsi" w:hAnsiTheme="majorHAnsi" w:cs="Arial"/>
                          <w:b/>
                          <w:bCs/>
                          <w:color w:val="0D0D0D" w:themeColor="text1" w:themeTint="F2"/>
                          <w:sz w:val="36"/>
                          <w:szCs w:val="22"/>
                          <w:lang w:val="es-ES_tradnl"/>
                        </w:rPr>
                        <w:t>/20</w:t>
                      </w:r>
                    </w:p>
                    <w:p w:rsidR="00B164F0" w:rsidRDefault="00B164F0" w:rsidP="00F51F0E">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623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B164F0" w:rsidRPr="0010736F" w:rsidRDefault="00B164F0" w:rsidP="00F51F0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B164F0" w:rsidRPr="0010736F" w:rsidRDefault="00B164F0" w:rsidP="00F51F0E">
                      <w:pPr>
                        <w:spacing w:line="276" w:lineRule="auto"/>
                        <w:rPr>
                          <w:rFonts w:asciiTheme="majorHAnsi" w:hAnsiTheme="majorHAnsi" w:cs="Arial"/>
                          <w:color w:val="0D0D0D" w:themeColor="text1" w:themeTint="F2"/>
                          <w:szCs w:val="22"/>
                          <w:lang w:val="es-ES_tradnl"/>
                        </w:rPr>
                      </w:pPr>
                      <w:bookmarkStart w:id="1" w:name="_ftnref1"/>
                    </w:p>
                    <w:p w:rsidR="00B164F0" w:rsidRPr="0010736F" w:rsidRDefault="00B164F0" w:rsidP="00F51F0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JAVIER CISNEROS PRIETO Y FAMILIA</w:t>
                      </w:r>
                    </w:p>
                    <w:bookmarkEnd w:id="1"/>
                    <w:p w:rsidR="00B164F0" w:rsidRPr="00783ADE" w:rsidRDefault="00B164F0" w:rsidP="00F51F0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rPr>
                        <w:t>ÉXICO</w:t>
                      </w:r>
                    </w:p>
                    <w:p w:rsidR="00B164F0" w:rsidRPr="00AE5488" w:rsidRDefault="00B164F0" w:rsidP="00F51F0E">
                      <w:pPr>
                        <w:rPr>
                          <w:color w:val="0D0D0D" w:themeColor="text1" w:themeTint="F2"/>
                          <w:lang w:val="es-ES_tradnl"/>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Pr="00935F06" w:rsidRDefault="00B164F0" w:rsidP="00F51F0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164F0" w:rsidRPr="00935F06" w:rsidRDefault="00BD6930" w:rsidP="00F51F0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179</w:t>
                            </w:r>
                          </w:p>
                          <w:p w:rsidR="00B164F0" w:rsidRPr="00B16B79" w:rsidRDefault="00BD6930" w:rsidP="00F51F0E">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29 junio </w:t>
                            </w:r>
                            <w:r w:rsidR="00B164F0" w:rsidRPr="00B16B79">
                              <w:rPr>
                                <w:rFonts w:asciiTheme="minorHAnsi" w:hAnsiTheme="minorHAnsi"/>
                                <w:color w:val="FFFFFF" w:themeColor="background1"/>
                                <w:sz w:val="22"/>
                                <w:lang w:val="es-MX"/>
                              </w:rPr>
                              <w:t>2020</w:t>
                            </w:r>
                          </w:p>
                          <w:p w:rsidR="00B164F0" w:rsidRPr="00B16B79" w:rsidRDefault="00B164F0" w:rsidP="00F51F0E">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B164F0" w:rsidRPr="00935F06" w:rsidRDefault="00B164F0" w:rsidP="00F51F0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164F0" w:rsidRPr="00935F06" w:rsidRDefault="00BD6930" w:rsidP="00F51F0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179</w:t>
                      </w:r>
                    </w:p>
                    <w:p w:rsidR="00B164F0" w:rsidRPr="00B16B79" w:rsidRDefault="00BD6930" w:rsidP="00F51F0E">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29 junio </w:t>
                      </w:r>
                      <w:r w:rsidR="00B164F0" w:rsidRPr="00B16B79">
                        <w:rPr>
                          <w:rFonts w:asciiTheme="minorHAnsi" w:hAnsiTheme="minorHAnsi"/>
                          <w:color w:val="FFFFFF" w:themeColor="background1"/>
                          <w:sz w:val="22"/>
                          <w:lang w:val="es-MX"/>
                        </w:rPr>
                        <w:t>2020</w:t>
                      </w:r>
                    </w:p>
                    <w:p w:rsidR="00B164F0" w:rsidRPr="00B16B79" w:rsidRDefault="00B164F0" w:rsidP="00F51F0E">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Original: Inglés</w:t>
                      </w:r>
                    </w:p>
                  </w:txbxContent>
                </v:textbox>
              </v:shape>
            </w:pict>
          </mc:Fallback>
        </mc:AlternateContent>
      </w: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cs="Arial"/>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22"/>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D147E6" w:rsidP="00F51F0E">
      <w:pPr>
        <w:tabs>
          <w:tab w:val="center" w:pos="5400"/>
        </w:tabs>
        <w:suppressAutoHyphens/>
        <w:jc w:val="center"/>
        <w:rPr>
          <w:rFonts w:asciiTheme="majorHAnsi" w:hAnsiTheme="majorHAnsi"/>
          <w:sz w:val="18"/>
          <w:szCs w:val="22"/>
          <w:lang w:val="es-ES"/>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Pr="007A5817" w:rsidRDefault="00B164F0" w:rsidP="00F51F0E">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Aprobado</w:t>
                            </w:r>
                            <w:r w:rsidR="00BD6930">
                              <w:rPr>
                                <w:rFonts w:asciiTheme="majorHAnsi" w:hAnsiTheme="majorHAnsi"/>
                                <w:color w:val="0D0D0D" w:themeColor="text1" w:themeTint="F2"/>
                                <w:sz w:val="18"/>
                                <w:szCs w:val="20"/>
                                <w:lang w:val="es-ES"/>
                              </w:rPr>
                              <w:t xml:space="preserve"> electrónicamente </w:t>
                            </w:r>
                            <w:r w:rsidRPr="00890650">
                              <w:rPr>
                                <w:rFonts w:asciiTheme="majorHAnsi" w:hAnsiTheme="majorHAnsi"/>
                                <w:color w:val="0D0D0D" w:themeColor="text1" w:themeTint="F2"/>
                                <w:sz w:val="18"/>
                                <w:szCs w:val="20"/>
                                <w:lang w:val="es-ES"/>
                              </w:rPr>
                              <w:t xml:space="preserve"> por la Comisión </w:t>
                            </w:r>
                            <w:r w:rsidR="00BD6930">
                              <w:rPr>
                                <w:rFonts w:asciiTheme="majorHAnsi" w:hAnsiTheme="majorHAnsi"/>
                                <w:color w:val="0D0D0D" w:themeColor="text1" w:themeTint="F2"/>
                                <w:sz w:val="18"/>
                                <w:szCs w:val="20"/>
                                <w:lang w:val="es-ES"/>
                              </w:rPr>
                              <w:t>el 29 de junio de 2020</w:t>
                            </w:r>
                            <w:r w:rsidR="00F973E3">
                              <w:rPr>
                                <w:rFonts w:asciiTheme="majorHAnsi" w:hAnsiTheme="majorHAnsi"/>
                                <w:color w:val="0D0D0D" w:themeColor="text1" w:themeTint="F2"/>
                                <w:sz w:val="18"/>
                                <w:szCs w:val="20"/>
                                <w:lang w:val="es-ES"/>
                              </w:rPr>
                              <w:t>.</w:t>
                            </w:r>
                          </w:p>
                          <w:p w:rsidR="00B164F0" w:rsidRPr="00167A34" w:rsidRDefault="00B164F0" w:rsidP="00F51F0E">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B164F0" w:rsidRPr="007A5817" w:rsidRDefault="00B164F0" w:rsidP="00F51F0E">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Aprobado</w:t>
                      </w:r>
                      <w:r w:rsidR="00BD6930">
                        <w:rPr>
                          <w:rFonts w:asciiTheme="majorHAnsi" w:hAnsiTheme="majorHAnsi"/>
                          <w:color w:val="0D0D0D" w:themeColor="text1" w:themeTint="F2"/>
                          <w:sz w:val="18"/>
                          <w:szCs w:val="20"/>
                          <w:lang w:val="es-ES"/>
                        </w:rPr>
                        <w:t xml:space="preserve"> electrónicamente </w:t>
                      </w:r>
                      <w:r w:rsidRPr="00890650">
                        <w:rPr>
                          <w:rFonts w:asciiTheme="majorHAnsi" w:hAnsiTheme="majorHAnsi"/>
                          <w:color w:val="0D0D0D" w:themeColor="text1" w:themeTint="F2"/>
                          <w:sz w:val="18"/>
                          <w:szCs w:val="20"/>
                          <w:lang w:val="es-ES"/>
                        </w:rPr>
                        <w:t xml:space="preserve"> por la Comisión </w:t>
                      </w:r>
                      <w:r w:rsidR="00BD6930">
                        <w:rPr>
                          <w:rFonts w:asciiTheme="majorHAnsi" w:hAnsiTheme="majorHAnsi"/>
                          <w:color w:val="0D0D0D" w:themeColor="text1" w:themeTint="F2"/>
                          <w:sz w:val="18"/>
                          <w:szCs w:val="20"/>
                          <w:lang w:val="es-ES"/>
                        </w:rPr>
                        <w:t>el 29 de junio de 2020</w:t>
                      </w:r>
                      <w:r w:rsidR="00F973E3">
                        <w:rPr>
                          <w:rFonts w:asciiTheme="majorHAnsi" w:hAnsiTheme="majorHAnsi"/>
                          <w:color w:val="0D0D0D" w:themeColor="text1" w:themeTint="F2"/>
                          <w:sz w:val="18"/>
                          <w:szCs w:val="20"/>
                          <w:lang w:val="es-ES"/>
                        </w:rPr>
                        <w:t>.</w:t>
                      </w:r>
                    </w:p>
                    <w:p w:rsidR="00B164F0" w:rsidRPr="00167A34" w:rsidRDefault="00B164F0" w:rsidP="00F51F0E">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D147E6" w:rsidP="00F51F0E">
      <w:pPr>
        <w:tabs>
          <w:tab w:val="center" w:pos="5400"/>
        </w:tabs>
        <w:suppressAutoHyphens/>
        <w:jc w:val="center"/>
        <w:rPr>
          <w:rFonts w:asciiTheme="majorHAnsi" w:hAnsiTheme="majorHAnsi"/>
          <w:sz w:val="18"/>
          <w:szCs w:val="22"/>
          <w:lang w:val="es-ES"/>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Pr="007B05C4" w:rsidRDefault="00B164F0" w:rsidP="00F51F0E">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D6930" w:rsidRPr="00BD6930">
                              <w:rPr>
                                <w:rFonts w:asciiTheme="majorHAnsi" w:hAnsiTheme="majorHAnsi"/>
                                <w:color w:val="595959" w:themeColor="text1" w:themeTint="A6"/>
                                <w:sz w:val="18"/>
                                <w:szCs w:val="18"/>
                                <w:lang w:val="pt-BR"/>
                              </w:rPr>
                              <w:t>169</w:t>
                            </w:r>
                            <w:r w:rsidRPr="00BD6930">
                              <w:rPr>
                                <w:rFonts w:asciiTheme="majorHAnsi" w:hAnsiTheme="majorHAnsi"/>
                                <w:color w:val="595959" w:themeColor="text1" w:themeTint="A6"/>
                                <w:sz w:val="18"/>
                                <w:szCs w:val="18"/>
                                <w:lang w:val="pt-BR"/>
                              </w:rPr>
                              <w:t>/</w:t>
                            </w:r>
                            <w:r w:rsidR="00BD6930" w:rsidRPr="00BD6930">
                              <w:rPr>
                                <w:rFonts w:asciiTheme="majorHAnsi" w:hAnsiTheme="majorHAnsi"/>
                                <w:color w:val="595959" w:themeColor="text1" w:themeTint="A6"/>
                                <w:sz w:val="18"/>
                                <w:szCs w:val="18"/>
                                <w:lang w:val="pt-BR"/>
                              </w:rPr>
                              <w:t>20</w:t>
                            </w:r>
                            <w:r w:rsidRPr="00BD6930">
                              <w:rPr>
                                <w:rFonts w:asciiTheme="majorHAnsi" w:hAnsiTheme="majorHAnsi"/>
                                <w:color w:val="595959" w:themeColor="text1" w:themeTint="A6"/>
                                <w:sz w:val="18"/>
                                <w:szCs w:val="18"/>
                                <w:lang w:val="pt-BR"/>
                              </w:rPr>
                              <w:t>.</w:t>
                            </w:r>
                            <w:r w:rsidRPr="00BD6930">
                              <w:rPr>
                                <w:color w:val="595959" w:themeColor="text1" w:themeTint="A6"/>
                                <w:lang w:val="pt-BR"/>
                              </w:rPr>
                              <w:t xml:space="preserve"> </w:t>
                            </w:r>
                            <w:r w:rsidRPr="00A82C5D">
                              <w:rPr>
                                <w:rFonts w:asciiTheme="majorHAnsi" w:hAnsiTheme="majorHAnsi"/>
                                <w:color w:val="595959" w:themeColor="text1" w:themeTint="A6"/>
                                <w:sz w:val="18"/>
                                <w:szCs w:val="18"/>
                                <w:lang w:val="es-ES_tradnl"/>
                              </w:rPr>
                              <w:t xml:space="preserve">Petición </w:t>
                            </w:r>
                            <w:r w:rsidR="00BD6930">
                              <w:rPr>
                                <w:rFonts w:asciiTheme="majorHAnsi" w:hAnsiTheme="majorHAnsi"/>
                                <w:color w:val="595959" w:themeColor="text1" w:themeTint="A6"/>
                                <w:sz w:val="18"/>
                                <w:szCs w:val="18"/>
                                <w:lang w:val="es-ES_tradnl"/>
                              </w:rPr>
                              <w:t>623</w:t>
                            </w:r>
                            <w:r>
                              <w:rPr>
                                <w:rFonts w:asciiTheme="majorHAnsi" w:hAnsiTheme="majorHAnsi"/>
                                <w:color w:val="595959" w:themeColor="text1" w:themeTint="A6"/>
                                <w:sz w:val="18"/>
                                <w:szCs w:val="18"/>
                                <w:lang w:val="es-ES_tradnl"/>
                              </w:rPr>
                              <w:t>-</w:t>
                            </w:r>
                            <w:r w:rsidR="00BD6930">
                              <w:rPr>
                                <w:rFonts w:asciiTheme="majorHAnsi" w:hAnsiTheme="majorHAnsi"/>
                                <w:color w:val="595959" w:themeColor="text1" w:themeTint="A6"/>
                                <w:sz w:val="18"/>
                                <w:szCs w:val="18"/>
                                <w:lang w:val="es-ES_tradnl"/>
                              </w:rPr>
                              <w:t>10</w:t>
                            </w:r>
                            <w:r w:rsidRPr="00A82C5D">
                              <w:rPr>
                                <w:rFonts w:asciiTheme="majorHAnsi" w:hAnsiTheme="majorHAnsi"/>
                                <w:color w:val="595959" w:themeColor="text1" w:themeTint="A6"/>
                                <w:sz w:val="18"/>
                                <w:szCs w:val="18"/>
                                <w:lang w:val="es-ES_tradnl"/>
                              </w:rPr>
                              <w:t xml:space="preserve">. Admisibilidad. </w:t>
                            </w:r>
                            <w:r w:rsidR="00BD6930">
                              <w:rPr>
                                <w:rFonts w:ascii="Cambria" w:hAnsi="Cambria"/>
                                <w:bCs/>
                                <w:color w:val="595959" w:themeColor="text1" w:themeTint="A6"/>
                                <w:sz w:val="18"/>
                                <w:szCs w:val="18"/>
                                <w:lang w:val="es-US"/>
                              </w:rPr>
                              <w:t xml:space="preserve">Francisco Javier </w:t>
                            </w:r>
                            <w:proofErr w:type="spellStart"/>
                            <w:r w:rsidR="00BD6930">
                              <w:rPr>
                                <w:rFonts w:ascii="Cambria" w:hAnsi="Cambria"/>
                                <w:bCs/>
                                <w:color w:val="595959" w:themeColor="text1" w:themeTint="A6"/>
                                <w:sz w:val="18"/>
                                <w:szCs w:val="18"/>
                                <w:lang w:val="es-US"/>
                              </w:rPr>
                              <w:t>Cisnero</w:t>
                            </w:r>
                            <w:proofErr w:type="spellEnd"/>
                            <w:r w:rsidR="00BD6930">
                              <w:rPr>
                                <w:rFonts w:ascii="Cambria" w:hAnsi="Cambria"/>
                                <w:bCs/>
                                <w:color w:val="595959" w:themeColor="text1" w:themeTint="A6"/>
                                <w:sz w:val="18"/>
                                <w:szCs w:val="18"/>
                                <w:lang w:val="es-US"/>
                              </w:rPr>
                              <w:t xml:space="preserve"> Prieto y familia</w:t>
                            </w:r>
                            <w:r w:rsidRPr="00236D1F">
                              <w:rPr>
                                <w:rFonts w:ascii="Cambria" w:hAnsi="Cambria"/>
                                <w:bCs/>
                                <w:color w:val="595959" w:themeColor="text1" w:themeTint="A6"/>
                                <w:sz w:val="18"/>
                                <w:szCs w:val="18"/>
                                <w:lang w:val="es-US"/>
                              </w:rPr>
                              <w:t xml:space="preserve">. </w:t>
                            </w:r>
                            <w:r w:rsidR="00BD6930">
                              <w:rPr>
                                <w:rFonts w:ascii="Cambria" w:hAnsi="Cambria"/>
                                <w:bCs/>
                                <w:color w:val="595959" w:themeColor="text1" w:themeTint="A6"/>
                                <w:sz w:val="18"/>
                                <w:szCs w:val="18"/>
                                <w:lang w:val="es-US"/>
                              </w:rPr>
                              <w:t>México</w:t>
                            </w:r>
                            <w:r w:rsidRPr="00890650">
                              <w:rPr>
                                <w:rFonts w:asciiTheme="majorHAnsi" w:hAnsiTheme="majorHAnsi"/>
                                <w:color w:val="595959" w:themeColor="text1" w:themeTint="A6"/>
                                <w:sz w:val="18"/>
                                <w:szCs w:val="18"/>
                                <w:lang w:val="es-ES_tradnl"/>
                              </w:rPr>
                              <w:t xml:space="preserve">. </w:t>
                            </w:r>
                            <w:r w:rsidR="00BD6930">
                              <w:rPr>
                                <w:rFonts w:asciiTheme="majorHAnsi" w:hAnsiTheme="majorHAnsi"/>
                                <w:color w:val="595959" w:themeColor="text1" w:themeTint="A6"/>
                                <w:sz w:val="18"/>
                                <w:szCs w:val="18"/>
                                <w:lang w:val="es-ES"/>
                              </w:rPr>
                              <w:t>29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B164F0" w:rsidRPr="007B05C4" w:rsidRDefault="00B164F0" w:rsidP="00F51F0E">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D6930" w:rsidRPr="00BD6930">
                        <w:rPr>
                          <w:rFonts w:asciiTheme="majorHAnsi" w:hAnsiTheme="majorHAnsi"/>
                          <w:color w:val="595959" w:themeColor="text1" w:themeTint="A6"/>
                          <w:sz w:val="18"/>
                          <w:szCs w:val="18"/>
                          <w:lang w:val="pt-BR"/>
                        </w:rPr>
                        <w:t>169</w:t>
                      </w:r>
                      <w:r w:rsidRPr="00BD6930">
                        <w:rPr>
                          <w:rFonts w:asciiTheme="majorHAnsi" w:hAnsiTheme="majorHAnsi"/>
                          <w:color w:val="595959" w:themeColor="text1" w:themeTint="A6"/>
                          <w:sz w:val="18"/>
                          <w:szCs w:val="18"/>
                          <w:lang w:val="pt-BR"/>
                        </w:rPr>
                        <w:t>/</w:t>
                      </w:r>
                      <w:r w:rsidR="00BD6930" w:rsidRPr="00BD6930">
                        <w:rPr>
                          <w:rFonts w:asciiTheme="majorHAnsi" w:hAnsiTheme="majorHAnsi"/>
                          <w:color w:val="595959" w:themeColor="text1" w:themeTint="A6"/>
                          <w:sz w:val="18"/>
                          <w:szCs w:val="18"/>
                          <w:lang w:val="pt-BR"/>
                        </w:rPr>
                        <w:t>20</w:t>
                      </w:r>
                      <w:r w:rsidRPr="00BD6930">
                        <w:rPr>
                          <w:rFonts w:asciiTheme="majorHAnsi" w:hAnsiTheme="majorHAnsi"/>
                          <w:color w:val="595959" w:themeColor="text1" w:themeTint="A6"/>
                          <w:sz w:val="18"/>
                          <w:szCs w:val="18"/>
                          <w:lang w:val="pt-BR"/>
                        </w:rPr>
                        <w:t>.</w:t>
                      </w:r>
                      <w:r w:rsidRPr="00BD6930">
                        <w:rPr>
                          <w:color w:val="595959" w:themeColor="text1" w:themeTint="A6"/>
                          <w:lang w:val="pt-BR"/>
                        </w:rPr>
                        <w:t xml:space="preserve"> </w:t>
                      </w:r>
                      <w:r w:rsidRPr="00A82C5D">
                        <w:rPr>
                          <w:rFonts w:asciiTheme="majorHAnsi" w:hAnsiTheme="majorHAnsi"/>
                          <w:color w:val="595959" w:themeColor="text1" w:themeTint="A6"/>
                          <w:sz w:val="18"/>
                          <w:szCs w:val="18"/>
                          <w:lang w:val="es-ES_tradnl"/>
                        </w:rPr>
                        <w:t xml:space="preserve">Petición </w:t>
                      </w:r>
                      <w:r w:rsidR="00BD6930">
                        <w:rPr>
                          <w:rFonts w:asciiTheme="majorHAnsi" w:hAnsiTheme="majorHAnsi"/>
                          <w:color w:val="595959" w:themeColor="text1" w:themeTint="A6"/>
                          <w:sz w:val="18"/>
                          <w:szCs w:val="18"/>
                          <w:lang w:val="es-ES_tradnl"/>
                        </w:rPr>
                        <w:t>623</w:t>
                      </w:r>
                      <w:r>
                        <w:rPr>
                          <w:rFonts w:asciiTheme="majorHAnsi" w:hAnsiTheme="majorHAnsi"/>
                          <w:color w:val="595959" w:themeColor="text1" w:themeTint="A6"/>
                          <w:sz w:val="18"/>
                          <w:szCs w:val="18"/>
                          <w:lang w:val="es-ES_tradnl"/>
                        </w:rPr>
                        <w:t>-</w:t>
                      </w:r>
                      <w:r w:rsidR="00BD6930">
                        <w:rPr>
                          <w:rFonts w:asciiTheme="majorHAnsi" w:hAnsiTheme="majorHAnsi"/>
                          <w:color w:val="595959" w:themeColor="text1" w:themeTint="A6"/>
                          <w:sz w:val="18"/>
                          <w:szCs w:val="18"/>
                          <w:lang w:val="es-ES_tradnl"/>
                        </w:rPr>
                        <w:t>10</w:t>
                      </w:r>
                      <w:r w:rsidRPr="00A82C5D">
                        <w:rPr>
                          <w:rFonts w:asciiTheme="majorHAnsi" w:hAnsiTheme="majorHAnsi"/>
                          <w:color w:val="595959" w:themeColor="text1" w:themeTint="A6"/>
                          <w:sz w:val="18"/>
                          <w:szCs w:val="18"/>
                          <w:lang w:val="es-ES_tradnl"/>
                        </w:rPr>
                        <w:t xml:space="preserve">. Admisibilidad. </w:t>
                      </w:r>
                      <w:r w:rsidR="00BD6930">
                        <w:rPr>
                          <w:rFonts w:ascii="Cambria" w:hAnsi="Cambria"/>
                          <w:bCs/>
                          <w:color w:val="595959" w:themeColor="text1" w:themeTint="A6"/>
                          <w:sz w:val="18"/>
                          <w:szCs w:val="18"/>
                          <w:lang w:val="es-US"/>
                        </w:rPr>
                        <w:t>Francisco Javier Cisnero Prieto y familia</w:t>
                      </w:r>
                      <w:r w:rsidRPr="00236D1F">
                        <w:rPr>
                          <w:rFonts w:ascii="Cambria" w:hAnsi="Cambria"/>
                          <w:bCs/>
                          <w:color w:val="595959" w:themeColor="text1" w:themeTint="A6"/>
                          <w:sz w:val="18"/>
                          <w:szCs w:val="18"/>
                          <w:lang w:val="es-US"/>
                        </w:rPr>
                        <w:t xml:space="preserve">. </w:t>
                      </w:r>
                      <w:r w:rsidR="00BD6930">
                        <w:rPr>
                          <w:rFonts w:ascii="Cambria" w:hAnsi="Cambria"/>
                          <w:bCs/>
                          <w:color w:val="595959" w:themeColor="text1" w:themeTint="A6"/>
                          <w:sz w:val="18"/>
                          <w:szCs w:val="18"/>
                          <w:lang w:val="es-US"/>
                        </w:rPr>
                        <w:t>México</w:t>
                      </w:r>
                      <w:r w:rsidRPr="00890650">
                        <w:rPr>
                          <w:rFonts w:asciiTheme="majorHAnsi" w:hAnsiTheme="majorHAnsi"/>
                          <w:color w:val="595959" w:themeColor="text1" w:themeTint="A6"/>
                          <w:sz w:val="18"/>
                          <w:szCs w:val="18"/>
                          <w:lang w:val="es-ES_tradnl"/>
                        </w:rPr>
                        <w:t xml:space="preserve">. </w:t>
                      </w:r>
                      <w:r w:rsidR="00BD6930">
                        <w:rPr>
                          <w:rFonts w:asciiTheme="majorHAnsi" w:hAnsiTheme="majorHAnsi"/>
                          <w:color w:val="595959" w:themeColor="text1" w:themeTint="A6"/>
                          <w:sz w:val="18"/>
                          <w:szCs w:val="18"/>
                          <w:lang w:val="es-ES"/>
                        </w:rPr>
                        <w:t>29 de junio de 2020</w:t>
                      </w:r>
                      <w:r w:rsidRPr="007B05C4">
                        <w:rPr>
                          <w:rFonts w:asciiTheme="majorHAnsi" w:hAnsiTheme="majorHAnsi"/>
                          <w:color w:val="595959" w:themeColor="text1" w:themeTint="A6"/>
                          <w:sz w:val="18"/>
                          <w:szCs w:val="18"/>
                          <w:lang w:val="es-ES"/>
                        </w:rPr>
                        <w:t>.</w:t>
                      </w:r>
                    </w:p>
                  </w:txbxContent>
                </v:textbox>
              </v:shape>
            </w:pict>
          </mc:Fallback>
        </mc:AlternateContent>
      </w:r>
    </w:p>
    <w:p w:rsidR="00F51F0E" w:rsidRPr="00ED70FC" w:rsidRDefault="00F51F0E" w:rsidP="00F51F0E">
      <w:pPr>
        <w:tabs>
          <w:tab w:val="center" w:pos="5400"/>
        </w:tabs>
        <w:suppressAutoHyphens/>
        <w:jc w:val="center"/>
        <w:rPr>
          <w:rFonts w:asciiTheme="majorHAnsi" w:hAnsiTheme="majorHAnsi"/>
          <w:sz w:val="18"/>
          <w:szCs w:val="22"/>
          <w:lang w:val="es-ES"/>
        </w:rPr>
      </w:pPr>
    </w:p>
    <w:p w:rsidR="00F51F0E" w:rsidRPr="00ED70FC" w:rsidRDefault="00D147E6" w:rsidP="00F51F0E">
      <w:pPr>
        <w:tabs>
          <w:tab w:val="center" w:pos="5400"/>
        </w:tabs>
        <w:suppressAutoHyphens/>
        <w:jc w:val="center"/>
        <w:rPr>
          <w:rFonts w:asciiTheme="majorHAnsi" w:hAnsiTheme="majorHAnsi"/>
          <w:b/>
          <w:sz w:val="20"/>
          <w:lang w:val="es-ES"/>
        </w:rPr>
      </w:pPr>
      <w:r>
        <w:rPr>
          <w:rFonts w:asciiTheme="majorHAnsi" w:hAnsiTheme="majorHAnsi"/>
          <w:noProof/>
          <w:sz w:val="18"/>
          <w:szCs w:val="22"/>
        </w:rPr>
        <mc:AlternateContent>
          <mc:Choice Requires="wps">
            <w:drawing>
              <wp:anchor distT="0" distB="0" distL="114300" distR="114300" simplePos="0" relativeHeight="251666432"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Pr="00D72DC6" w:rsidRDefault="00F973E3" w:rsidP="00F51F0E">
                            <w:pPr>
                              <w:rPr>
                                <w:color w:val="FFFFFF" w:themeColor="background1"/>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B164F0" w:rsidRPr="00D72DC6" w:rsidRDefault="00F973E3" w:rsidP="00F51F0E">
                      <w:pPr>
                        <w:rPr>
                          <w:color w:val="FFFFFF" w:themeColor="background1"/>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4F0" w:rsidRPr="004B7EB6" w:rsidRDefault="00B164F0" w:rsidP="00F51F0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B164F0" w:rsidRPr="004B7EB6" w:rsidRDefault="00B164F0" w:rsidP="00F51F0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F51F0E" w:rsidRPr="00ED70FC" w:rsidRDefault="00F51F0E" w:rsidP="00F51F0E">
      <w:pPr>
        <w:tabs>
          <w:tab w:val="center" w:pos="5400"/>
        </w:tabs>
        <w:suppressAutoHyphens/>
        <w:jc w:val="center"/>
        <w:rPr>
          <w:rFonts w:asciiTheme="majorHAnsi" w:hAnsiTheme="majorHAnsi"/>
          <w:b/>
          <w:sz w:val="20"/>
          <w:lang w:val="es-ES"/>
        </w:rPr>
        <w:sectPr w:rsidR="00F51F0E" w:rsidRPr="00ED70FC" w:rsidSect="00F51F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rsidR="00F51F0E" w:rsidRPr="00ED70FC" w:rsidRDefault="00F51F0E" w:rsidP="00F51F0E">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51F0E" w:rsidRPr="00236D1F" w:rsidTr="004E3B83">
        <w:tc>
          <w:tcPr>
            <w:tcW w:w="2790" w:type="dxa"/>
            <w:tcBorders>
              <w:top w:val="single" w:sz="4"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Parte peticionaria</w:t>
            </w:r>
          </w:p>
        </w:tc>
        <w:tc>
          <w:tcPr>
            <w:tcW w:w="6570" w:type="dxa"/>
            <w:vAlign w:val="center"/>
          </w:tcPr>
          <w:p w:rsidR="00F51F0E" w:rsidRPr="00A241B3" w:rsidRDefault="00236D1F" w:rsidP="004E3B83">
            <w:pPr>
              <w:jc w:val="both"/>
              <w:rPr>
                <w:rFonts w:ascii="Cambria" w:hAnsi="Cambria"/>
                <w:bCs/>
                <w:sz w:val="20"/>
                <w:szCs w:val="20"/>
              </w:rPr>
            </w:pPr>
            <w:r>
              <w:rPr>
                <w:rFonts w:ascii="Cambria" w:hAnsi="Cambria"/>
                <w:bCs/>
                <w:sz w:val="20"/>
                <w:szCs w:val="20"/>
              </w:rPr>
              <w:t>P</w:t>
            </w:r>
            <w:r w:rsidRPr="00236D1F">
              <w:rPr>
                <w:rFonts w:ascii="Cambria" w:hAnsi="Cambria"/>
                <w:bCs/>
                <w:sz w:val="20"/>
                <w:szCs w:val="20"/>
              </w:rPr>
              <w:t>ersona</w:t>
            </w:r>
            <w:r>
              <w:rPr>
                <w:rFonts w:ascii="Cambria" w:hAnsi="Cambria"/>
                <w:bCs/>
                <w:sz w:val="20"/>
                <w:szCs w:val="20"/>
              </w:rPr>
              <w:t>s con identidades reservadas</w:t>
            </w:r>
            <w:r>
              <w:rPr>
                <w:rStyle w:val="FootnoteReference"/>
                <w:rFonts w:ascii="Cambria" w:hAnsi="Cambria"/>
                <w:bCs/>
                <w:sz w:val="20"/>
                <w:szCs w:val="20"/>
              </w:rPr>
              <w:footnoteReference w:id="1"/>
            </w:r>
          </w:p>
        </w:tc>
      </w:tr>
      <w:tr w:rsidR="00F51F0E" w:rsidRPr="00F973E3" w:rsidTr="004E3B83">
        <w:tc>
          <w:tcPr>
            <w:tcW w:w="2790" w:type="dxa"/>
            <w:tcBorders>
              <w:top w:val="single" w:sz="6" w:space="0" w:color="auto"/>
              <w:bottom w:val="single" w:sz="6" w:space="0" w:color="auto"/>
            </w:tcBorders>
            <w:shd w:val="clear" w:color="auto" w:fill="386294"/>
            <w:vAlign w:val="center"/>
          </w:tcPr>
          <w:p w:rsidR="00F51F0E" w:rsidRPr="00A241B3" w:rsidRDefault="00CC780E" w:rsidP="004E3B83">
            <w:pPr>
              <w:jc w:val="center"/>
              <w:rPr>
                <w:rFonts w:ascii="Cambria" w:hAnsi="Cambria"/>
                <w:bCs/>
                <w:color w:val="FFFFFF" w:themeColor="background1"/>
                <w:sz w:val="20"/>
                <w:szCs w:val="20"/>
              </w:rPr>
            </w:pPr>
            <w:sdt>
              <w:sdtPr>
                <w:rPr>
                  <w:rFonts w:ascii="Cambria" w:hAnsi="Cambria"/>
                  <w:bCs/>
                  <w:color w:val="FFFFFF" w:themeColor="background1"/>
                  <w:sz w:val="20"/>
                  <w:szCs w:val="20"/>
                  <w:vertAlign w:val="superscript"/>
                </w:rPr>
                <w:alias w:val="Elegir una opción"/>
                <w:tag w:val="Elegir una opción"/>
                <w:id w:val="931095713"/>
                <w:placeholder>
                  <w:docPart w:val="F88D415A7F474EE1BCA0F58401C1CD7C"/>
                </w:placeholder>
                <w:dropDownList>
                  <w:listItem w:value="Choose an item."/>
                  <w:listItem w:displayText="Presunta víctima" w:value="Presunta víctima"/>
                  <w:listItem w:displayText="Presuntas víctimas" w:value="Presuntas víctimas"/>
                </w:dropDownList>
              </w:sdtPr>
              <w:sdtEndPr/>
              <w:sdtContent>
                <w:r w:rsidR="00F51F0E" w:rsidRPr="00A241B3">
                  <w:rPr>
                    <w:rFonts w:ascii="Cambria" w:hAnsi="Cambria"/>
                    <w:bCs/>
                    <w:color w:val="FFFFFF" w:themeColor="background1"/>
                    <w:sz w:val="20"/>
                    <w:szCs w:val="20"/>
                  </w:rPr>
                  <w:t>Presunta víctima</w:t>
                </w:r>
              </w:sdtContent>
            </w:sdt>
          </w:p>
        </w:tc>
        <w:tc>
          <w:tcPr>
            <w:tcW w:w="6570" w:type="dxa"/>
            <w:vAlign w:val="center"/>
          </w:tcPr>
          <w:p w:rsidR="00F51F0E" w:rsidRPr="00A241B3" w:rsidRDefault="00783ADE" w:rsidP="004E3B83">
            <w:pPr>
              <w:jc w:val="both"/>
              <w:rPr>
                <w:rFonts w:ascii="Cambria" w:hAnsi="Cambria"/>
                <w:bCs/>
                <w:sz w:val="20"/>
                <w:szCs w:val="20"/>
              </w:rPr>
            </w:pPr>
            <w:r w:rsidRPr="00A241B3">
              <w:rPr>
                <w:rFonts w:ascii="Cambria" w:hAnsi="Cambria"/>
                <w:bCs/>
                <w:sz w:val="20"/>
                <w:szCs w:val="20"/>
              </w:rPr>
              <w:t>Francisco Javier Cisneros Prieto y familia</w:t>
            </w:r>
          </w:p>
        </w:tc>
      </w:tr>
      <w:tr w:rsidR="00F51F0E" w:rsidRPr="00ED70FC"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Estado denunciado</w:t>
            </w:r>
          </w:p>
        </w:tc>
        <w:tc>
          <w:tcPr>
            <w:tcW w:w="6570" w:type="dxa"/>
            <w:vAlign w:val="center"/>
          </w:tcPr>
          <w:p w:rsidR="00F51F0E" w:rsidRPr="00A241B3" w:rsidRDefault="00783ADE" w:rsidP="004E3B83">
            <w:pPr>
              <w:jc w:val="both"/>
              <w:rPr>
                <w:rFonts w:ascii="Cambria" w:hAnsi="Cambria"/>
                <w:bCs/>
                <w:sz w:val="20"/>
                <w:szCs w:val="20"/>
              </w:rPr>
            </w:pPr>
            <w:r w:rsidRPr="00A241B3">
              <w:rPr>
                <w:rFonts w:ascii="Cambria" w:hAnsi="Cambria"/>
                <w:bCs/>
                <w:sz w:val="20"/>
                <w:szCs w:val="20"/>
              </w:rPr>
              <w:t>México</w:t>
            </w:r>
            <w:r w:rsidR="00236D1F">
              <w:rPr>
                <w:rStyle w:val="FootnoteReference"/>
                <w:rFonts w:ascii="Cambria" w:hAnsi="Cambria"/>
                <w:bCs/>
                <w:sz w:val="20"/>
                <w:szCs w:val="20"/>
              </w:rPr>
              <w:footnoteReference w:id="2"/>
            </w:r>
          </w:p>
        </w:tc>
      </w:tr>
      <w:tr w:rsidR="00F51F0E" w:rsidRPr="00F51F0E"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Derechos invocados</w:t>
            </w:r>
          </w:p>
        </w:tc>
        <w:tc>
          <w:tcPr>
            <w:tcW w:w="6570" w:type="dxa"/>
            <w:vAlign w:val="center"/>
          </w:tcPr>
          <w:p w:rsidR="00F51F0E" w:rsidRPr="00A241B3" w:rsidRDefault="00783ADE" w:rsidP="004E3B83">
            <w:pPr>
              <w:jc w:val="both"/>
              <w:rPr>
                <w:rFonts w:ascii="Cambria" w:hAnsi="Cambria"/>
                <w:bCs/>
                <w:sz w:val="20"/>
                <w:szCs w:val="20"/>
              </w:rPr>
            </w:pPr>
            <w:r w:rsidRPr="00A241B3">
              <w:rPr>
                <w:rFonts w:ascii="Cambria" w:hAnsi="Cambria"/>
                <w:bCs/>
                <w:sz w:val="20"/>
                <w:szCs w:val="20"/>
              </w:rPr>
              <w:t>Ninguno en específico.</w:t>
            </w:r>
          </w:p>
        </w:tc>
      </w:tr>
    </w:tbl>
    <w:p w:rsidR="00F51F0E" w:rsidRPr="00986473" w:rsidRDefault="00F51F0E" w:rsidP="00F51F0E">
      <w:pPr>
        <w:spacing w:before="120" w:after="120"/>
        <w:ind w:firstLine="720"/>
        <w:jc w:val="both"/>
        <w:rPr>
          <w:rFonts w:asciiTheme="majorHAnsi" w:hAnsiTheme="majorHAnsi"/>
          <w:b/>
          <w:bCs/>
          <w:sz w:val="20"/>
          <w:szCs w:val="20"/>
          <w:vertAlign w:val="superscript"/>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431F9F">
        <w:rPr>
          <w:rStyle w:val="FootnoteReference"/>
          <w:rFonts w:asciiTheme="majorHAnsi" w:hAnsiTheme="majorHAnsi"/>
          <w:b/>
          <w:bCs/>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51F0E" w:rsidRPr="00ED70FC"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Recepción de la petición</w:t>
            </w:r>
          </w:p>
        </w:tc>
        <w:tc>
          <w:tcPr>
            <w:tcW w:w="6570" w:type="dxa"/>
            <w:vAlign w:val="center"/>
          </w:tcPr>
          <w:p w:rsidR="00F51F0E" w:rsidRPr="00A241B3" w:rsidRDefault="00783ADE" w:rsidP="004E3B83">
            <w:pPr>
              <w:jc w:val="both"/>
              <w:rPr>
                <w:rFonts w:ascii="Cambria" w:hAnsi="Cambria"/>
                <w:bCs/>
                <w:sz w:val="20"/>
                <w:szCs w:val="20"/>
              </w:rPr>
            </w:pPr>
            <w:r w:rsidRPr="00A241B3">
              <w:rPr>
                <w:rFonts w:ascii="Cambria" w:hAnsi="Cambria"/>
                <w:bCs/>
                <w:sz w:val="20"/>
                <w:szCs w:val="20"/>
              </w:rPr>
              <w:t>10 de abril de 2010.</w:t>
            </w:r>
          </w:p>
        </w:tc>
      </w:tr>
      <w:tr w:rsidR="00783ADE" w:rsidRPr="00F973E3" w:rsidTr="004E3B83">
        <w:tc>
          <w:tcPr>
            <w:tcW w:w="2790" w:type="dxa"/>
            <w:tcBorders>
              <w:top w:val="single" w:sz="6" w:space="0" w:color="auto"/>
              <w:bottom w:val="single" w:sz="6" w:space="0" w:color="auto"/>
            </w:tcBorders>
            <w:shd w:val="clear" w:color="auto" w:fill="386294"/>
            <w:vAlign w:val="center"/>
          </w:tcPr>
          <w:p w:rsidR="00783ADE" w:rsidRPr="00A241B3" w:rsidRDefault="004665F1" w:rsidP="004E3B83">
            <w:pPr>
              <w:jc w:val="center"/>
              <w:rPr>
                <w:rFonts w:ascii="Cambria" w:hAnsi="Cambria"/>
                <w:color w:val="FFFFFF" w:themeColor="background1"/>
                <w:sz w:val="20"/>
                <w:szCs w:val="20"/>
              </w:rPr>
            </w:pPr>
            <w:r w:rsidRPr="00A241B3">
              <w:rPr>
                <w:rFonts w:ascii="Cambria" w:hAnsi="Cambria"/>
                <w:bCs/>
                <w:color w:val="FFFFFF" w:themeColor="background1"/>
                <w:sz w:val="20"/>
                <w:szCs w:val="20"/>
              </w:rPr>
              <w:t>Información adicional recibida durante la etapa de estudio:</w:t>
            </w:r>
          </w:p>
        </w:tc>
        <w:tc>
          <w:tcPr>
            <w:tcW w:w="6570" w:type="dxa"/>
            <w:vAlign w:val="center"/>
          </w:tcPr>
          <w:p w:rsidR="00783ADE" w:rsidRPr="00A241B3" w:rsidRDefault="00783ADE" w:rsidP="004E3B83">
            <w:pPr>
              <w:jc w:val="both"/>
              <w:rPr>
                <w:rFonts w:ascii="Cambria" w:hAnsi="Cambria"/>
                <w:bCs/>
                <w:sz w:val="20"/>
                <w:szCs w:val="20"/>
              </w:rPr>
            </w:pPr>
            <w:r w:rsidRPr="00A241B3">
              <w:rPr>
                <w:rFonts w:ascii="Cambria" w:hAnsi="Cambria"/>
                <w:bCs/>
                <w:sz w:val="20"/>
                <w:szCs w:val="20"/>
              </w:rPr>
              <w:t>15 de abril de 2010, 27 de Abril de 2010, 18 de mayo de 2010, 21 de septiembre de 2010, 5 de octubre de 2010, 4 de diciembre de 2010, 23 de octubre de 2011</w:t>
            </w:r>
          </w:p>
        </w:tc>
      </w:tr>
      <w:tr w:rsidR="00F51F0E" w:rsidRPr="00783ADE"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color w:val="FFFFFF" w:themeColor="background1"/>
                <w:sz w:val="20"/>
                <w:szCs w:val="20"/>
              </w:rPr>
              <w:t>Notificación de la petición</w:t>
            </w:r>
          </w:p>
        </w:tc>
        <w:tc>
          <w:tcPr>
            <w:tcW w:w="6570" w:type="dxa"/>
            <w:vAlign w:val="center"/>
          </w:tcPr>
          <w:p w:rsidR="00F51F0E" w:rsidRPr="00A241B3" w:rsidRDefault="00783ADE" w:rsidP="004E3B83">
            <w:pPr>
              <w:jc w:val="both"/>
              <w:rPr>
                <w:rFonts w:ascii="Cambria" w:hAnsi="Cambria"/>
                <w:bCs/>
                <w:sz w:val="20"/>
                <w:szCs w:val="20"/>
              </w:rPr>
            </w:pPr>
            <w:r w:rsidRPr="00A241B3">
              <w:rPr>
                <w:rFonts w:ascii="Cambria" w:hAnsi="Cambria"/>
                <w:bCs/>
                <w:sz w:val="20"/>
                <w:szCs w:val="20"/>
              </w:rPr>
              <w:t xml:space="preserve">17 de noviembre de </w:t>
            </w:r>
            <w:r w:rsidR="004665F1" w:rsidRPr="00A241B3">
              <w:rPr>
                <w:rFonts w:ascii="Cambria" w:hAnsi="Cambria"/>
                <w:bCs/>
                <w:sz w:val="20"/>
                <w:szCs w:val="20"/>
              </w:rPr>
              <w:t>2015</w:t>
            </w:r>
          </w:p>
        </w:tc>
      </w:tr>
      <w:tr w:rsidR="00F51F0E" w:rsidRPr="00ED70FC"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color w:val="FFFFFF" w:themeColor="background1"/>
                <w:sz w:val="20"/>
                <w:szCs w:val="20"/>
              </w:rPr>
              <w:t>Primera respuesta del Estado</w:t>
            </w:r>
          </w:p>
        </w:tc>
        <w:tc>
          <w:tcPr>
            <w:tcW w:w="6570" w:type="dxa"/>
            <w:vAlign w:val="center"/>
          </w:tcPr>
          <w:p w:rsidR="00F51F0E" w:rsidRPr="00A241B3" w:rsidRDefault="00783ADE" w:rsidP="004E3B83">
            <w:pPr>
              <w:jc w:val="both"/>
              <w:rPr>
                <w:rFonts w:ascii="Cambria" w:hAnsi="Cambria"/>
                <w:bCs/>
                <w:sz w:val="20"/>
                <w:szCs w:val="20"/>
              </w:rPr>
            </w:pPr>
            <w:r w:rsidRPr="00A241B3">
              <w:rPr>
                <w:rFonts w:ascii="Cambria" w:hAnsi="Cambria"/>
                <w:bCs/>
                <w:sz w:val="20"/>
                <w:szCs w:val="20"/>
              </w:rPr>
              <w:t>14 de abril de 2016</w:t>
            </w:r>
          </w:p>
        </w:tc>
      </w:tr>
      <w:tr w:rsidR="00F51F0E" w:rsidRPr="00AB2701"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Advertencia de archivo</w:t>
            </w:r>
          </w:p>
        </w:tc>
        <w:tc>
          <w:tcPr>
            <w:tcW w:w="6570" w:type="dxa"/>
            <w:vAlign w:val="center"/>
          </w:tcPr>
          <w:p w:rsidR="00F51F0E" w:rsidRPr="00A241B3" w:rsidRDefault="004665F1" w:rsidP="004E3B83">
            <w:pPr>
              <w:jc w:val="both"/>
              <w:rPr>
                <w:rFonts w:ascii="Cambria" w:hAnsi="Cambria"/>
                <w:bCs/>
                <w:sz w:val="20"/>
                <w:szCs w:val="20"/>
              </w:rPr>
            </w:pPr>
            <w:r w:rsidRPr="00A241B3">
              <w:rPr>
                <w:rFonts w:ascii="Cambria" w:hAnsi="Cambria"/>
                <w:bCs/>
                <w:sz w:val="20"/>
                <w:szCs w:val="20"/>
              </w:rPr>
              <w:t>13 de octubre de 2018</w:t>
            </w:r>
          </w:p>
        </w:tc>
      </w:tr>
      <w:tr w:rsidR="00F51F0E" w:rsidRPr="00AB2701" w:rsidTr="004E3B83">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Respuesta a la advertencia de archivo</w:t>
            </w:r>
          </w:p>
        </w:tc>
        <w:tc>
          <w:tcPr>
            <w:tcW w:w="6570" w:type="dxa"/>
            <w:vAlign w:val="center"/>
          </w:tcPr>
          <w:p w:rsidR="00F51F0E" w:rsidRPr="00A241B3" w:rsidRDefault="004665F1" w:rsidP="004E3B83">
            <w:pPr>
              <w:jc w:val="both"/>
              <w:rPr>
                <w:rFonts w:ascii="Cambria" w:hAnsi="Cambria"/>
                <w:bCs/>
                <w:sz w:val="20"/>
                <w:szCs w:val="20"/>
              </w:rPr>
            </w:pPr>
            <w:r w:rsidRPr="00A241B3">
              <w:rPr>
                <w:rFonts w:ascii="Cambria" w:hAnsi="Cambria"/>
                <w:bCs/>
                <w:sz w:val="20"/>
                <w:szCs w:val="20"/>
              </w:rPr>
              <w:t>21 de noviembre de 2018</w:t>
            </w:r>
          </w:p>
        </w:tc>
      </w:tr>
    </w:tbl>
    <w:p w:rsidR="00F51F0E" w:rsidRPr="00ED70FC" w:rsidRDefault="00F51F0E" w:rsidP="00F51F0E">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F51F0E" w:rsidRPr="00ED70FC" w:rsidTr="004E3B83">
        <w:trPr>
          <w:cantSplit/>
        </w:trPr>
        <w:tc>
          <w:tcPr>
            <w:tcW w:w="2790" w:type="dxa"/>
            <w:tcBorders>
              <w:top w:val="single" w:sz="4" w:space="0" w:color="auto"/>
              <w:bottom w:val="single" w:sz="6" w:space="0" w:color="auto"/>
            </w:tcBorders>
            <w:shd w:val="clear" w:color="auto" w:fill="386294"/>
            <w:vAlign w:val="center"/>
          </w:tcPr>
          <w:p w:rsidR="00F51F0E" w:rsidRPr="00ED70FC" w:rsidRDefault="00F51F0E" w:rsidP="004E3B83">
            <w:pPr>
              <w:jc w:val="center"/>
              <w:rPr>
                <w:rFonts w:ascii="Cambria" w:hAnsi="Cambria"/>
                <w:bCs/>
                <w:i/>
                <w:color w:val="FFFFFF" w:themeColor="background1"/>
                <w:sz w:val="19"/>
                <w:szCs w:val="19"/>
              </w:rPr>
            </w:pPr>
            <w:proofErr w:type="spellStart"/>
            <w:r w:rsidRPr="00ED70FC">
              <w:rPr>
                <w:rFonts w:ascii="Cambria" w:hAnsi="Cambria"/>
                <w:bCs/>
                <w:i/>
                <w:color w:val="FFFFFF" w:themeColor="background1"/>
                <w:sz w:val="19"/>
                <w:szCs w:val="19"/>
              </w:rPr>
              <w:t>Ratione</w:t>
            </w:r>
            <w:proofErr w:type="spellEnd"/>
            <w:r w:rsidRPr="00ED70FC">
              <w:rPr>
                <w:rFonts w:ascii="Cambria" w:hAnsi="Cambria"/>
                <w:bCs/>
                <w:i/>
                <w:color w:val="FFFFFF" w:themeColor="background1"/>
                <w:sz w:val="19"/>
                <w:szCs w:val="19"/>
              </w:rPr>
              <w:t xml:space="preserve"> </w:t>
            </w:r>
            <w:proofErr w:type="spellStart"/>
            <w:r w:rsidRPr="00ED70FC">
              <w:rPr>
                <w:rFonts w:ascii="Cambria" w:hAnsi="Cambria"/>
                <w:bCs/>
                <w:i/>
                <w:color w:val="FFFFFF" w:themeColor="background1"/>
                <w:sz w:val="19"/>
                <w:szCs w:val="19"/>
              </w:rPr>
              <w:t>personae</w:t>
            </w:r>
            <w:proofErr w:type="spellEnd"/>
          </w:p>
        </w:tc>
        <w:tc>
          <w:tcPr>
            <w:tcW w:w="6570" w:type="dxa"/>
          </w:tcPr>
          <w:p w:rsidR="00F51F0E" w:rsidRPr="00ED70FC" w:rsidRDefault="004665F1" w:rsidP="004E3B83">
            <w:pPr>
              <w:rPr>
                <w:rFonts w:asciiTheme="majorHAnsi" w:hAnsiTheme="majorHAnsi"/>
                <w:bCs/>
                <w:sz w:val="19"/>
                <w:szCs w:val="19"/>
              </w:rPr>
            </w:pPr>
            <w:r>
              <w:rPr>
                <w:rFonts w:asciiTheme="majorHAnsi" w:hAnsiTheme="majorHAnsi"/>
                <w:bCs/>
                <w:sz w:val="19"/>
                <w:szCs w:val="19"/>
              </w:rPr>
              <w:t>Sí</w:t>
            </w:r>
          </w:p>
        </w:tc>
      </w:tr>
      <w:tr w:rsidR="00F51F0E" w:rsidRPr="00ED70FC" w:rsidTr="004E3B83">
        <w:trPr>
          <w:cantSplit/>
        </w:trPr>
        <w:tc>
          <w:tcPr>
            <w:tcW w:w="2790" w:type="dxa"/>
            <w:tcBorders>
              <w:top w:val="single" w:sz="6" w:space="0" w:color="auto"/>
              <w:bottom w:val="single" w:sz="6" w:space="0" w:color="auto"/>
            </w:tcBorders>
            <w:shd w:val="clear" w:color="auto" w:fill="386294"/>
            <w:vAlign w:val="center"/>
          </w:tcPr>
          <w:p w:rsidR="00F51F0E" w:rsidRPr="00ED70FC" w:rsidRDefault="00F51F0E" w:rsidP="004E3B83">
            <w:pPr>
              <w:jc w:val="center"/>
              <w:rPr>
                <w:rFonts w:ascii="Cambria" w:hAnsi="Cambria"/>
                <w:bCs/>
                <w:color w:val="FFFFFF" w:themeColor="background1"/>
                <w:sz w:val="19"/>
                <w:szCs w:val="19"/>
              </w:rPr>
            </w:pPr>
            <w:proofErr w:type="spellStart"/>
            <w:r w:rsidRPr="00ED70FC">
              <w:rPr>
                <w:rFonts w:ascii="Cambria" w:hAnsi="Cambria"/>
                <w:bCs/>
                <w:i/>
                <w:color w:val="FFFFFF" w:themeColor="background1"/>
                <w:sz w:val="19"/>
                <w:szCs w:val="19"/>
              </w:rPr>
              <w:t>Ratione</w:t>
            </w:r>
            <w:proofErr w:type="spellEnd"/>
            <w:r w:rsidRPr="00ED70FC">
              <w:rPr>
                <w:rFonts w:ascii="Cambria" w:hAnsi="Cambria"/>
                <w:bCs/>
                <w:i/>
                <w:color w:val="FFFFFF" w:themeColor="background1"/>
                <w:sz w:val="19"/>
                <w:szCs w:val="19"/>
              </w:rPr>
              <w:t xml:space="preserve"> </w:t>
            </w:r>
            <w:proofErr w:type="spellStart"/>
            <w:r w:rsidRPr="00ED70FC">
              <w:rPr>
                <w:rFonts w:ascii="Cambria" w:hAnsi="Cambria"/>
                <w:bCs/>
                <w:i/>
                <w:color w:val="FFFFFF" w:themeColor="background1"/>
                <w:sz w:val="19"/>
                <w:szCs w:val="19"/>
              </w:rPr>
              <w:t>loci</w:t>
            </w:r>
            <w:proofErr w:type="spellEnd"/>
          </w:p>
        </w:tc>
        <w:tc>
          <w:tcPr>
            <w:tcW w:w="6570" w:type="dxa"/>
          </w:tcPr>
          <w:p w:rsidR="00F51F0E" w:rsidRPr="00ED70FC" w:rsidRDefault="004665F1" w:rsidP="004E3B83">
            <w:pPr>
              <w:rPr>
                <w:rFonts w:asciiTheme="majorHAnsi" w:hAnsiTheme="majorHAnsi"/>
                <w:bCs/>
                <w:sz w:val="19"/>
                <w:szCs w:val="19"/>
              </w:rPr>
            </w:pPr>
            <w:r>
              <w:rPr>
                <w:rFonts w:asciiTheme="majorHAnsi" w:hAnsiTheme="majorHAnsi"/>
                <w:bCs/>
                <w:sz w:val="19"/>
                <w:szCs w:val="19"/>
              </w:rPr>
              <w:t>Sí</w:t>
            </w:r>
          </w:p>
        </w:tc>
      </w:tr>
      <w:tr w:rsidR="00F51F0E" w:rsidRPr="00ED70FC" w:rsidTr="004E3B83">
        <w:trPr>
          <w:cantSplit/>
        </w:trPr>
        <w:tc>
          <w:tcPr>
            <w:tcW w:w="2790" w:type="dxa"/>
            <w:tcBorders>
              <w:top w:val="single" w:sz="6" w:space="0" w:color="auto"/>
              <w:bottom w:val="single" w:sz="6" w:space="0" w:color="auto"/>
            </w:tcBorders>
            <w:shd w:val="clear" w:color="auto" w:fill="386294"/>
            <w:vAlign w:val="center"/>
          </w:tcPr>
          <w:p w:rsidR="00F51F0E" w:rsidRPr="00ED70FC" w:rsidRDefault="00F51F0E" w:rsidP="004E3B83">
            <w:pPr>
              <w:jc w:val="center"/>
              <w:rPr>
                <w:rFonts w:ascii="Cambria" w:hAnsi="Cambria"/>
                <w:bCs/>
                <w:color w:val="FFFFFF" w:themeColor="background1"/>
                <w:sz w:val="19"/>
                <w:szCs w:val="19"/>
              </w:rPr>
            </w:pPr>
            <w:proofErr w:type="spellStart"/>
            <w:r w:rsidRPr="00ED70FC">
              <w:rPr>
                <w:rFonts w:ascii="Cambria" w:hAnsi="Cambria"/>
                <w:bCs/>
                <w:i/>
                <w:color w:val="FFFFFF" w:themeColor="background1"/>
                <w:sz w:val="19"/>
                <w:szCs w:val="19"/>
              </w:rPr>
              <w:t>Ratione</w:t>
            </w:r>
            <w:proofErr w:type="spellEnd"/>
            <w:r w:rsidRPr="00ED70FC">
              <w:rPr>
                <w:rFonts w:ascii="Cambria" w:hAnsi="Cambria"/>
                <w:bCs/>
                <w:i/>
                <w:color w:val="FFFFFF" w:themeColor="background1"/>
                <w:sz w:val="19"/>
                <w:szCs w:val="19"/>
              </w:rPr>
              <w:t xml:space="preserve"> </w:t>
            </w:r>
            <w:proofErr w:type="spellStart"/>
            <w:r w:rsidRPr="00ED70FC">
              <w:rPr>
                <w:rFonts w:ascii="Cambria" w:hAnsi="Cambria"/>
                <w:bCs/>
                <w:i/>
                <w:color w:val="FFFFFF" w:themeColor="background1"/>
                <w:sz w:val="19"/>
                <w:szCs w:val="19"/>
              </w:rPr>
              <w:t>temporis</w:t>
            </w:r>
            <w:proofErr w:type="spellEnd"/>
          </w:p>
        </w:tc>
        <w:tc>
          <w:tcPr>
            <w:tcW w:w="6570" w:type="dxa"/>
          </w:tcPr>
          <w:p w:rsidR="00F51F0E" w:rsidRPr="00ED70FC" w:rsidRDefault="004665F1" w:rsidP="004E3B83">
            <w:pPr>
              <w:rPr>
                <w:rFonts w:asciiTheme="majorHAnsi" w:hAnsiTheme="majorHAnsi"/>
                <w:bCs/>
                <w:sz w:val="19"/>
                <w:szCs w:val="19"/>
              </w:rPr>
            </w:pPr>
            <w:r>
              <w:rPr>
                <w:rFonts w:asciiTheme="majorHAnsi" w:hAnsiTheme="majorHAnsi"/>
                <w:bCs/>
                <w:sz w:val="19"/>
                <w:szCs w:val="19"/>
              </w:rPr>
              <w:t>Sí</w:t>
            </w:r>
          </w:p>
        </w:tc>
      </w:tr>
      <w:tr w:rsidR="00F51F0E" w:rsidRPr="00F973E3" w:rsidTr="004E3B83">
        <w:trPr>
          <w:cantSplit/>
        </w:trPr>
        <w:tc>
          <w:tcPr>
            <w:tcW w:w="2790" w:type="dxa"/>
            <w:tcBorders>
              <w:top w:val="single" w:sz="6" w:space="0" w:color="auto"/>
              <w:bottom w:val="single" w:sz="6" w:space="0" w:color="auto"/>
            </w:tcBorders>
            <w:shd w:val="clear" w:color="auto" w:fill="386294"/>
            <w:vAlign w:val="center"/>
          </w:tcPr>
          <w:p w:rsidR="00F51F0E" w:rsidRPr="00ED70FC" w:rsidRDefault="00F51F0E" w:rsidP="004E3B83">
            <w:pPr>
              <w:jc w:val="center"/>
              <w:rPr>
                <w:rFonts w:ascii="Cambria" w:hAnsi="Cambria"/>
                <w:bCs/>
                <w:color w:val="FFFFFF" w:themeColor="background1"/>
                <w:sz w:val="19"/>
                <w:szCs w:val="19"/>
              </w:rPr>
            </w:pPr>
            <w:proofErr w:type="spellStart"/>
            <w:r w:rsidRPr="00ED70FC">
              <w:rPr>
                <w:rFonts w:ascii="Cambria" w:hAnsi="Cambria"/>
                <w:bCs/>
                <w:i/>
                <w:color w:val="FFFFFF" w:themeColor="background1"/>
                <w:sz w:val="19"/>
                <w:szCs w:val="19"/>
              </w:rPr>
              <w:t>Ratione</w:t>
            </w:r>
            <w:proofErr w:type="spellEnd"/>
            <w:r w:rsidRPr="00ED70FC">
              <w:rPr>
                <w:rFonts w:ascii="Cambria" w:hAnsi="Cambria"/>
                <w:bCs/>
                <w:i/>
                <w:color w:val="FFFFFF" w:themeColor="background1"/>
                <w:sz w:val="19"/>
                <w:szCs w:val="19"/>
              </w:rPr>
              <w:t xml:space="preserve"> </w:t>
            </w:r>
            <w:proofErr w:type="spellStart"/>
            <w:r w:rsidRPr="00ED70FC">
              <w:rPr>
                <w:rFonts w:ascii="Cambria" w:hAnsi="Cambria"/>
                <w:bCs/>
                <w:i/>
                <w:color w:val="FFFFFF" w:themeColor="background1"/>
                <w:sz w:val="19"/>
                <w:szCs w:val="19"/>
              </w:rPr>
              <w:t>materiae</w:t>
            </w:r>
            <w:proofErr w:type="spellEnd"/>
          </w:p>
        </w:tc>
        <w:tc>
          <w:tcPr>
            <w:tcW w:w="6570" w:type="dxa"/>
          </w:tcPr>
          <w:p w:rsidR="00F51F0E" w:rsidRPr="00ED70FC" w:rsidRDefault="00F51F0E" w:rsidP="004665F1">
            <w:pPr>
              <w:jc w:val="both"/>
              <w:rPr>
                <w:rFonts w:asciiTheme="majorHAnsi" w:hAnsiTheme="majorHAnsi"/>
                <w:bCs/>
                <w:sz w:val="19"/>
                <w:szCs w:val="19"/>
              </w:rPr>
            </w:pPr>
            <w:r w:rsidRPr="00ED70FC">
              <w:rPr>
                <w:rFonts w:asciiTheme="majorHAnsi" w:hAnsiTheme="majorHAnsi"/>
                <w:sz w:val="19"/>
                <w:szCs w:val="19"/>
              </w:rPr>
              <w:t>Sí, Convención Americana</w:t>
            </w:r>
            <w:r w:rsidR="004665F1">
              <w:rPr>
                <w:rFonts w:asciiTheme="majorHAnsi" w:hAnsiTheme="majorHAnsi"/>
                <w:sz w:val="19"/>
                <w:szCs w:val="19"/>
              </w:rPr>
              <w:t xml:space="preserve"> de Derechos Humanos</w:t>
            </w:r>
            <w:r w:rsidRPr="00ED70FC">
              <w:rPr>
                <w:rFonts w:asciiTheme="majorHAnsi" w:hAnsiTheme="majorHAnsi"/>
                <w:sz w:val="19"/>
                <w:szCs w:val="19"/>
              </w:rPr>
              <w:t xml:space="preserve"> (depósito de</w:t>
            </w:r>
            <w:r>
              <w:rPr>
                <w:rFonts w:asciiTheme="majorHAnsi" w:hAnsiTheme="majorHAnsi"/>
                <w:sz w:val="19"/>
                <w:szCs w:val="19"/>
              </w:rPr>
              <w:t>l</w:t>
            </w:r>
            <w:r w:rsidRPr="00ED70FC">
              <w:rPr>
                <w:rFonts w:asciiTheme="majorHAnsi" w:hAnsiTheme="majorHAnsi"/>
                <w:sz w:val="19"/>
                <w:szCs w:val="19"/>
              </w:rPr>
              <w:t xml:space="preserve"> instrumento </w:t>
            </w:r>
            <w:r>
              <w:rPr>
                <w:rFonts w:asciiTheme="majorHAnsi" w:hAnsiTheme="majorHAnsi"/>
                <w:sz w:val="19"/>
                <w:szCs w:val="19"/>
              </w:rPr>
              <w:t xml:space="preserve">de ratificación </w:t>
            </w:r>
            <w:r w:rsidRPr="00ED70FC">
              <w:rPr>
                <w:rFonts w:asciiTheme="majorHAnsi" w:hAnsiTheme="majorHAnsi"/>
                <w:sz w:val="19"/>
                <w:szCs w:val="19"/>
              </w:rPr>
              <w:t>real</w:t>
            </w:r>
            <w:r>
              <w:rPr>
                <w:rFonts w:asciiTheme="majorHAnsi" w:hAnsiTheme="majorHAnsi"/>
                <w:sz w:val="19"/>
                <w:szCs w:val="19"/>
              </w:rPr>
              <w:t xml:space="preserve">izado el </w:t>
            </w:r>
            <w:r w:rsidR="004665F1">
              <w:rPr>
                <w:rFonts w:asciiTheme="majorHAnsi" w:hAnsiTheme="majorHAnsi"/>
                <w:sz w:val="19"/>
                <w:szCs w:val="19"/>
              </w:rPr>
              <w:t>24 de marzo de 1981</w:t>
            </w:r>
            <w:r>
              <w:rPr>
                <w:rFonts w:asciiTheme="majorHAnsi" w:hAnsiTheme="majorHAnsi"/>
                <w:sz w:val="19"/>
                <w:szCs w:val="19"/>
              </w:rPr>
              <w:t>)</w:t>
            </w:r>
            <w:r w:rsidR="004665F1">
              <w:rPr>
                <w:rFonts w:asciiTheme="majorHAnsi" w:hAnsiTheme="majorHAnsi"/>
                <w:sz w:val="19"/>
                <w:szCs w:val="19"/>
              </w:rPr>
              <w:t xml:space="preserve"> y Convención Interamericana para Prevenir y Sancionar la Tortura (depósito del instrumento de ratificación realizado el 22 de junio de 1987)</w:t>
            </w:r>
          </w:p>
        </w:tc>
      </w:tr>
    </w:tbl>
    <w:p w:rsidR="00F51F0E" w:rsidRPr="00ED70FC" w:rsidRDefault="00F51F0E" w:rsidP="00F51F0E">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t>DUPLICACIÓN</w:t>
      </w:r>
      <w:r w:rsidRPr="00ED70FC">
        <w:rPr>
          <w:rFonts w:asciiTheme="majorHAnsi" w:hAnsiTheme="majorHAnsi"/>
          <w:b/>
          <w:bCs/>
          <w:color w:val="FFFFFF" w:themeColor="background1"/>
          <w:sz w:val="20"/>
          <w:szCs w:val="20"/>
          <w:lang w:val="es-ES"/>
        </w:rPr>
        <w:t xml:space="preserve"> </w:t>
      </w:r>
      <w:r w:rsidRPr="00ED70FC">
        <w:rPr>
          <w:rFonts w:asciiTheme="majorHAnsi" w:hAnsiTheme="majorHAnsi"/>
          <w:b/>
          <w:bCs/>
          <w:sz w:val="20"/>
          <w:szCs w:val="20"/>
          <w:lang w:val="es-ES"/>
        </w:rPr>
        <w:t>DE PROCEDIMIENTOS Y COSA JUZGADA</w:t>
      </w:r>
      <w:r w:rsidRPr="00ED70FC">
        <w:rPr>
          <w:rFonts w:asciiTheme="majorHAnsi" w:hAnsiTheme="majorHAnsi"/>
          <w:b/>
          <w:bCs/>
          <w:i/>
          <w:sz w:val="20"/>
          <w:szCs w:val="20"/>
          <w:lang w:val="es-ES"/>
        </w:rPr>
        <w:t xml:space="preserve"> </w:t>
      </w:r>
      <w:r w:rsidRPr="00ED70FC">
        <w:rPr>
          <w:rFonts w:asciiTheme="majorHAnsi" w:hAnsiTheme="majorHAnsi"/>
          <w:b/>
          <w:bCs/>
          <w:sz w:val="20"/>
          <w:szCs w:val="20"/>
          <w:lang w:val="es-ES"/>
        </w:rPr>
        <w:t xml:space="preserve">INTERNACIONAL, CARACTERIZACIÓN,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51F0E" w:rsidRPr="00ED70FC" w:rsidTr="004E3B83">
        <w:trPr>
          <w:cantSplit/>
        </w:trPr>
        <w:tc>
          <w:tcPr>
            <w:tcW w:w="2790" w:type="dxa"/>
            <w:tcBorders>
              <w:top w:val="single" w:sz="4"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Duplicación y cosa juzgada internacional</w:t>
            </w:r>
          </w:p>
        </w:tc>
        <w:tc>
          <w:tcPr>
            <w:tcW w:w="6570" w:type="dxa"/>
            <w:vAlign w:val="center"/>
          </w:tcPr>
          <w:p w:rsidR="00F51F0E" w:rsidRPr="00A241B3" w:rsidRDefault="00F51F0E" w:rsidP="004E3B83">
            <w:pPr>
              <w:jc w:val="both"/>
              <w:rPr>
                <w:rFonts w:asciiTheme="majorHAnsi" w:hAnsiTheme="majorHAnsi"/>
                <w:bCs/>
                <w:sz w:val="20"/>
                <w:szCs w:val="20"/>
              </w:rPr>
            </w:pPr>
            <w:r w:rsidRPr="00A241B3">
              <w:rPr>
                <w:rFonts w:asciiTheme="majorHAnsi" w:hAnsiTheme="majorHAnsi"/>
                <w:bCs/>
                <w:sz w:val="20"/>
                <w:szCs w:val="20"/>
              </w:rPr>
              <w:t>No</w:t>
            </w:r>
          </w:p>
        </w:tc>
      </w:tr>
      <w:tr w:rsidR="00F51F0E" w:rsidRPr="00F973E3" w:rsidTr="004E3B83">
        <w:trPr>
          <w:cantSplit/>
        </w:trPr>
        <w:tc>
          <w:tcPr>
            <w:tcW w:w="2790" w:type="dxa"/>
            <w:tcBorders>
              <w:top w:val="single" w:sz="4" w:space="0" w:color="auto"/>
              <w:bottom w:val="single" w:sz="6" w:space="0" w:color="auto"/>
            </w:tcBorders>
            <w:shd w:val="clear" w:color="auto" w:fill="386294"/>
            <w:vAlign w:val="center"/>
          </w:tcPr>
          <w:p w:rsidR="00F51F0E" w:rsidRPr="00A241B3" w:rsidRDefault="00F51F0E" w:rsidP="004E3B83">
            <w:pPr>
              <w:jc w:val="center"/>
              <w:rPr>
                <w:rFonts w:ascii="Cambria" w:hAnsi="Cambria"/>
                <w:bCs/>
                <w:i/>
                <w:color w:val="FFFFFF" w:themeColor="background1"/>
                <w:sz w:val="20"/>
                <w:szCs w:val="20"/>
              </w:rPr>
            </w:pPr>
            <w:r w:rsidRPr="00A241B3">
              <w:rPr>
                <w:rFonts w:ascii="Cambria" w:hAnsi="Cambria"/>
                <w:bCs/>
                <w:color w:val="FFFFFF" w:themeColor="background1"/>
                <w:sz w:val="20"/>
                <w:szCs w:val="20"/>
              </w:rPr>
              <w:t>Derechos admitidos</w:t>
            </w:r>
          </w:p>
        </w:tc>
        <w:tc>
          <w:tcPr>
            <w:tcW w:w="6570" w:type="dxa"/>
            <w:vAlign w:val="center"/>
          </w:tcPr>
          <w:p w:rsidR="00F51F0E" w:rsidRPr="00A241B3" w:rsidRDefault="004665F1" w:rsidP="004E3B83">
            <w:pPr>
              <w:jc w:val="both"/>
              <w:rPr>
                <w:rFonts w:asciiTheme="majorHAnsi" w:hAnsiTheme="majorHAnsi"/>
                <w:bCs/>
                <w:sz w:val="20"/>
                <w:szCs w:val="20"/>
              </w:rPr>
            </w:pPr>
            <w:r w:rsidRPr="00A241B3">
              <w:rPr>
                <w:rFonts w:asciiTheme="majorHAnsi" w:hAnsiTheme="majorHAnsi"/>
                <w:sz w:val="20"/>
                <w:szCs w:val="20"/>
                <w:lang w:val="es-MX"/>
              </w:rPr>
              <w:t>Artículos 5</w:t>
            </w:r>
            <w:r w:rsidR="00F51F0E" w:rsidRPr="00A241B3">
              <w:rPr>
                <w:rFonts w:asciiTheme="majorHAnsi" w:hAnsiTheme="majorHAnsi"/>
                <w:sz w:val="20"/>
                <w:szCs w:val="20"/>
                <w:lang w:val="es-MX"/>
              </w:rPr>
              <w:t xml:space="preserve"> (</w:t>
            </w:r>
            <w:r w:rsidRPr="00A241B3">
              <w:rPr>
                <w:rFonts w:asciiTheme="majorHAnsi" w:hAnsiTheme="majorHAnsi"/>
                <w:sz w:val="20"/>
                <w:szCs w:val="20"/>
                <w:lang w:val="es-MX"/>
              </w:rPr>
              <w:t>trato human</w:t>
            </w:r>
            <w:r w:rsidR="00A241B3" w:rsidRPr="00A241B3">
              <w:rPr>
                <w:rFonts w:asciiTheme="majorHAnsi" w:hAnsiTheme="majorHAnsi"/>
                <w:sz w:val="20"/>
                <w:szCs w:val="20"/>
                <w:lang w:val="es-MX"/>
              </w:rPr>
              <w:t>itario</w:t>
            </w:r>
            <w:r w:rsidR="00F51F0E" w:rsidRPr="00A241B3">
              <w:rPr>
                <w:rFonts w:asciiTheme="majorHAnsi" w:hAnsiTheme="majorHAnsi"/>
                <w:sz w:val="20"/>
                <w:szCs w:val="20"/>
                <w:lang w:val="es-MX"/>
              </w:rPr>
              <w:t>)</w:t>
            </w:r>
            <w:r w:rsidR="004E3B83" w:rsidRPr="00A241B3">
              <w:rPr>
                <w:rFonts w:asciiTheme="majorHAnsi" w:hAnsiTheme="majorHAnsi"/>
                <w:sz w:val="20"/>
                <w:szCs w:val="20"/>
                <w:lang w:val="es-MX"/>
              </w:rPr>
              <w:t>, 7 (libertad personal), 8 (garantías judiciales)</w:t>
            </w:r>
            <w:r w:rsidR="00F51F0E" w:rsidRPr="00A241B3">
              <w:rPr>
                <w:rFonts w:asciiTheme="majorHAnsi" w:hAnsiTheme="majorHAnsi"/>
                <w:sz w:val="20"/>
                <w:szCs w:val="20"/>
                <w:lang w:val="es-MX"/>
              </w:rPr>
              <w:t xml:space="preserve"> y 25 (protección judicial) de la Convención Americana</w:t>
            </w:r>
            <w:r w:rsidR="004E3B83" w:rsidRPr="00A241B3">
              <w:rPr>
                <w:rFonts w:asciiTheme="majorHAnsi" w:hAnsiTheme="majorHAnsi"/>
                <w:sz w:val="20"/>
                <w:szCs w:val="20"/>
                <w:lang w:val="es-MX"/>
              </w:rPr>
              <w:t xml:space="preserve"> de Derechos Humanos</w:t>
            </w:r>
            <w:r w:rsidR="00806771" w:rsidRPr="00A241B3">
              <w:rPr>
                <w:rFonts w:asciiTheme="majorHAnsi" w:hAnsiTheme="majorHAnsi"/>
                <w:sz w:val="20"/>
                <w:szCs w:val="20"/>
                <w:lang w:val="es-MX"/>
              </w:rPr>
              <w:t xml:space="preserve"> en relación con el Artículo</w:t>
            </w:r>
            <w:r w:rsidR="00F51F0E" w:rsidRPr="00A241B3">
              <w:rPr>
                <w:rFonts w:asciiTheme="majorHAnsi" w:hAnsiTheme="majorHAnsi"/>
                <w:sz w:val="20"/>
                <w:szCs w:val="20"/>
                <w:lang w:val="es-MX"/>
              </w:rPr>
              <w:t xml:space="preserve"> 1.1</w:t>
            </w:r>
            <w:r w:rsidR="004E3B83" w:rsidRPr="00A241B3">
              <w:rPr>
                <w:rFonts w:asciiTheme="majorHAnsi" w:hAnsiTheme="majorHAnsi"/>
                <w:sz w:val="20"/>
                <w:szCs w:val="20"/>
                <w:lang w:val="es-MX"/>
              </w:rPr>
              <w:t>; y Artículos 1, 6 y 8</w:t>
            </w:r>
            <w:r w:rsidR="00F51F0E" w:rsidRPr="00A241B3">
              <w:rPr>
                <w:rFonts w:asciiTheme="majorHAnsi" w:hAnsiTheme="majorHAnsi"/>
                <w:sz w:val="20"/>
                <w:szCs w:val="20"/>
                <w:lang w:val="es-MX"/>
              </w:rPr>
              <w:t xml:space="preserve"> </w:t>
            </w:r>
            <w:r w:rsidR="004E3B83" w:rsidRPr="00A241B3">
              <w:rPr>
                <w:rFonts w:asciiTheme="majorHAnsi" w:hAnsiTheme="majorHAnsi"/>
                <w:sz w:val="20"/>
                <w:szCs w:val="20"/>
                <w:lang w:val="es-MX"/>
              </w:rPr>
              <w:t>de la Convención Interamericana para Prevenir y Sancionar la Tortura</w:t>
            </w:r>
          </w:p>
        </w:tc>
      </w:tr>
      <w:tr w:rsidR="00F51F0E" w:rsidRPr="00F973E3" w:rsidTr="004E3B83">
        <w:trPr>
          <w:cantSplit/>
        </w:trPr>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Agotamiento de recursos o procedencia de una excepción</w:t>
            </w:r>
          </w:p>
        </w:tc>
        <w:tc>
          <w:tcPr>
            <w:tcW w:w="6570" w:type="dxa"/>
            <w:vAlign w:val="center"/>
          </w:tcPr>
          <w:p w:rsidR="00F51F0E" w:rsidRPr="00A241B3" w:rsidRDefault="00F51F0E" w:rsidP="004E3B83">
            <w:pPr>
              <w:jc w:val="both"/>
              <w:rPr>
                <w:rFonts w:asciiTheme="majorHAnsi" w:hAnsiTheme="majorHAnsi"/>
                <w:bCs/>
                <w:sz w:val="20"/>
                <w:szCs w:val="20"/>
              </w:rPr>
            </w:pPr>
            <w:r w:rsidRPr="00A241B3">
              <w:rPr>
                <w:rFonts w:asciiTheme="majorHAnsi" w:hAnsiTheme="majorHAnsi"/>
                <w:sz w:val="20"/>
                <w:szCs w:val="20"/>
                <w:lang w:val="es-MX"/>
              </w:rPr>
              <w:t>Sí, e</w:t>
            </w:r>
            <w:r w:rsidR="004E3B83" w:rsidRPr="00A241B3">
              <w:rPr>
                <w:rFonts w:asciiTheme="majorHAnsi" w:hAnsiTheme="majorHAnsi"/>
                <w:sz w:val="20"/>
                <w:szCs w:val="20"/>
                <w:lang w:val="es-MX"/>
              </w:rPr>
              <w:t>n términos de la Sección VI</w:t>
            </w:r>
          </w:p>
        </w:tc>
      </w:tr>
      <w:tr w:rsidR="00F51F0E" w:rsidRPr="00F973E3" w:rsidTr="004E3B83">
        <w:trPr>
          <w:cantSplit/>
        </w:trPr>
        <w:tc>
          <w:tcPr>
            <w:tcW w:w="2790" w:type="dxa"/>
            <w:tcBorders>
              <w:top w:val="single" w:sz="6" w:space="0" w:color="auto"/>
              <w:bottom w:val="single" w:sz="6" w:space="0" w:color="auto"/>
            </w:tcBorders>
            <w:shd w:val="clear" w:color="auto" w:fill="386294"/>
            <w:vAlign w:val="center"/>
          </w:tcPr>
          <w:p w:rsidR="00F51F0E" w:rsidRPr="00A241B3" w:rsidRDefault="00F51F0E" w:rsidP="004E3B83">
            <w:pPr>
              <w:jc w:val="center"/>
              <w:rPr>
                <w:rFonts w:ascii="Cambria" w:hAnsi="Cambria"/>
                <w:bCs/>
                <w:color w:val="FFFFFF" w:themeColor="background1"/>
                <w:sz w:val="20"/>
                <w:szCs w:val="20"/>
              </w:rPr>
            </w:pPr>
            <w:r w:rsidRPr="00A241B3">
              <w:rPr>
                <w:rFonts w:ascii="Cambria" w:hAnsi="Cambria"/>
                <w:bCs/>
                <w:color w:val="FFFFFF" w:themeColor="background1"/>
                <w:sz w:val="20"/>
                <w:szCs w:val="20"/>
              </w:rPr>
              <w:t>Presentación dentro de plazo</w:t>
            </w:r>
          </w:p>
        </w:tc>
        <w:tc>
          <w:tcPr>
            <w:tcW w:w="6570" w:type="dxa"/>
            <w:vAlign w:val="center"/>
          </w:tcPr>
          <w:p w:rsidR="00F51F0E" w:rsidRPr="00A241B3" w:rsidRDefault="00F51F0E" w:rsidP="004E3B83">
            <w:pPr>
              <w:jc w:val="both"/>
              <w:rPr>
                <w:rFonts w:asciiTheme="majorHAnsi" w:hAnsiTheme="majorHAnsi"/>
                <w:bCs/>
                <w:sz w:val="20"/>
                <w:szCs w:val="20"/>
              </w:rPr>
            </w:pPr>
            <w:r w:rsidRPr="00A241B3">
              <w:rPr>
                <w:rFonts w:asciiTheme="majorHAnsi" w:hAnsiTheme="majorHAnsi"/>
                <w:sz w:val="20"/>
                <w:szCs w:val="20"/>
                <w:lang w:val="es-MX"/>
              </w:rPr>
              <w:t xml:space="preserve">Sí, </w:t>
            </w:r>
            <w:r w:rsidR="004E3B83" w:rsidRPr="00A241B3">
              <w:rPr>
                <w:rFonts w:asciiTheme="majorHAnsi" w:hAnsiTheme="majorHAnsi"/>
                <w:sz w:val="20"/>
                <w:szCs w:val="20"/>
                <w:lang w:val="es-MX"/>
              </w:rPr>
              <w:t>en términos de la Sección VI</w:t>
            </w:r>
          </w:p>
        </w:tc>
      </w:tr>
    </w:tbl>
    <w:p w:rsidR="00F51F0E" w:rsidRPr="00ED70FC" w:rsidRDefault="00F51F0E" w:rsidP="00F51F0E">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t>RESUMEN DE LOS HECHOS ALEGADOS</w:t>
      </w:r>
    </w:p>
    <w:p w:rsidR="00F51F0E" w:rsidRPr="00C66E45" w:rsidRDefault="004E3B83" w:rsidP="00F51F0E">
      <w:pPr>
        <w:pStyle w:val="ListParagraph"/>
        <w:numPr>
          <w:ilvl w:val="0"/>
          <w:numId w:val="1"/>
        </w:numPr>
        <w:spacing w:after="120"/>
        <w:jc w:val="both"/>
        <w:rPr>
          <w:rFonts w:eastAsia="Arial Unicode MS" w:cs="Times New Roman"/>
          <w:color w:val="auto"/>
          <w:sz w:val="20"/>
          <w:szCs w:val="20"/>
          <w:lang w:val="es-ES" w:eastAsia="en-US"/>
        </w:rPr>
      </w:pPr>
      <w:r>
        <w:rPr>
          <w:sz w:val="20"/>
          <w:szCs w:val="20"/>
          <w:lang w:val="es-ES"/>
        </w:rPr>
        <w:t>Esta petición se refiere a las denuncias por detención ilegal, tortura y violaciones al debido proceso con respecto a la presunta víctima Francisco Javier Cisneros Prieto (“Sr. Cisneros”).</w:t>
      </w:r>
    </w:p>
    <w:p w:rsidR="00F51F0E" w:rsidRPr="00431F9F" w:rsidRDefault="004E3B83" w:rsidP="0098647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De acuerdo con los peticionarios, el 28 de diciembre</w:t>
      </w:r>
      <w:r w:rsidR="00806771">
        <w:rPr>
          <w:rFonts w:ascii="Cambria" w:hAnsi="Cambria"/>
          <w:sz w:val="20"/>
          <w:szCs w:val="20"/>
          <w:lang w:val="es-ES"/>
        </w:rPr>
        <w:t xml:space="preserve"> de 2008</w:t>
      </w:r>
      <w:r>
        <w:rPr>
          <w:rFonts w:ascii="Cambria" w:hAnsi="Cambria"/>
          <w:sz w:val="20"/>
          <w:szCs w:val="20"/>
          <w:lang w:val="es-ES"/>
        </w:rPr>
        <w:t>, alrededor de las 10:30 AM – en la ciudad de Chihuahua – la presunta víctima fue extraída de su vivienda por personal militar sin una orden de arresto. Los peticionarios aseguran que la presunta víctima fue detenida por el personal militar a petición de la Procuraduría General de la República (PGR) (fiscal) para ser interrogado. Los peticionarios indican que en el momento de la detención, ellos no fueron informados del tema del interrogatorio</w:t>
      </w:r>
      <w:r w:rsidR="00986473">
        <w:rPr>
          <w:rFonts w:ascii="Cambria" w:hAnsi="Cambria"/>
          <w:sz w:val="20"/>
          <w:szCs w:val="20"/>
          <w:lang w:val="es-ES"/>
        </w:rPr>
        <w:t>. De acuerdo con los</w:t>
      </w:r>
      <w:r w:rsidR="00D70BB4">
        <w:rPr>
          <w:rFonts w:ascii="Cambria" w:hAnsi="Cambria"/>
          <w:sz w:val="20"/>
          <w:szCs w:val="20"/>
          <w:lang w:val="es-ES"/>
        </w:rPr>
        <w:t>/las</w:t>
      </w:r>
      <w:r w:rsidR="00986473">
        <w:rPr>
          <w:rFonts w:ascii="Cambria" w:hAnsi="Cambria"/>
          <w:sz w:val="20"/>
          <w:szCs w:val="20"/>
          <w:lang w:val="es-ES"/>
        </w:rPr>
        <w:t xml:space="preserve"> </w:t>
      </w:r>
      <w:r w:rsidR="00986473">
        <w:rPr>
          <w:rFonts w:ascii="Cambria" w:hAnsi="Cambria"/>
          <w:sz w:val="20"/>
          <w:szCs w:val="20"/>
          <w:lang w:val="es-ES"/>
        </w:rPr>
        <w:lastRenderedPageBreak/>
        <w:t>peticionarios</w:t>
      </w:r>
      <w:r w:rsidR="00D70BB4">
        <w:rPr>
          <w:rFonts w:ascii="Cambria" w:hAnsi="Cambria"/>
          <w:sz w:val="20"/>
          <w:szCs w:val="20"/>
          <w:lang w:val="es-ES"/>
        </w:rPr>
        <w:t>/as</w:t>
      </w:r>
      <w:r w:rsidR="00986473">
        <w:rPr>
          <w:rFonts w:ascii="Cambria" w:hAnsi="Cambria"/>
          <w:sz w:val="20"/>
          <w:szCs w:val="20"/>
          <w:lang w:val="es-ES"/>
        </w:rPr>
        <w:t xml:space="preserve">, el comandante oficial del personal militar le aseguró </w:t>
      </w:r>
      <w:r w:rsidR="00986473" w:rsidRPr="00236D1F">
        <w:rPr>
          <w:rFonts w:ascii="Cambria" w:hAnsi="Cambria"/>
          <w:b/>
          <w:sz w:val="20"/>
          <w:szCs w:val="20"/>
          <w:lang w:val="es-ES"/>
        </w:rPr>
        <w:t xml:space="preserve">a </w:t>
      </w:r>
      <w:r w:rsidR="00236D1F" w:rsidRPr="00236D1F">
        <w:rPr>
          <w:rFonts w:ascii="Cambria" w:hAnsi="Cambria"/>
          <w:b/>
          <w:sz w:val="20"/>
          <w:szCs w:val="20"/>
          <w:lang w:val="es-ES"/>
        </w:rPr>
        <w:t>los</w:t>
      </w:r>
      <w:r w:rsidR="00D808B6">
        <w:rPr>
          <w:rFonts w:ascii="Cambria" w:hAnsi="Cambria"/>
          <w:b/>
          <w:sz w:val="20"/>
          <w:szCs w:val="20"/>
          <w:lang w:val="es-ES"/>
        </w:rPr>
        <w:t>/las</w:t>
      </w:r>
      <w:r w:rsidR="00236D1F" w:rsidRPr="00236D1F">
        <w:rPr>
          <w:rFonts w:ascii="Cambria" w:hAnsi="Cambria"/>
          <w:b/>
          <w:sz w:val="20"/>
          <w:szCs w:val="20"/>
          <w:lang w:val="es-ES"/>
        </w:rPr>
        <w:t xml:space="preserve"> peticionarios</w:t>
      </w:r>
      <w:r w:rsidR="00D808B6">
        <w:rPr>
          <w:rFonts w:ascii="Cambria" w:hAnsi="Cambria"/>
          <w:b/>
          <w:sz w:val="20"/>
          <w:szCs w:val="20"/>
          <w:lang w:val="es-ES"/>
        </w:rPr>
        <w:t>/</w:t>
      </w:r>
      <w:r w:rsidR="00D70BB4">
        <w:rPr>
          <w:rFonts w:ascii="Cambria" w:hAnsi="Cambria"/>
          <w:b/>
          <w:sz w:val="20"/>
          <w:szCs w:val="20"/>
          <w:lang w:val="es-ES"/>
        </w:rPr>
        <w:t>as</w:t>
      </w:r>
      <w:r w:rsidR="00D70BB4">
        <w:rPr>
          <w:rFonts w:ascii="Cambria" w:hAnsi="Cambria"/>
          <w:sz w:val="20"/>
          <w:szCs w:val="20"/>
          <w:lang w:val="es-ES"/>
        </w:rPr>
        <w:t xml:space="preserve"> que</w:t>
      </w:r>
      <w:r w:rsidR="00986473">
        <w:rPr>
          <w:rFonts w:ascii="Cambria" w:hAnsi="Cambria"/>
          <w:sz w:val="20"/>
          <w:szCs w:val="20"/>
          <w:lang w:val="es-ES"/>
        </w:rPr>
        <w:t xml:space="preserve"> él sería llevado de regreso a su vivienda después de unas horas. Los peticionarios dicen que después de que muchas horas pasaron, la presunta</w:t>
      </w:r>
      <w:r w:rsidR="00431F9F">
        <w:rPr>
          <w:rFonts w:ascii="Cambria" w:hAnsi="Cambria"/>
          <w:sz w:val="20"/>
          <w:szCs w:val="20"/>
          <w:lang w:val="es-ES"/>
        </w:rPr>
        <w:t xml:space="preserve"> víctima no regresó. De acuerdo</w:t>
      </w:r>
      <w:r w:rsidR="00431F9F">
        <w:rPr>
          <w:sz w:val="20"/>
          <w:szCs w:val="20"/>
          <w:lang w:val="es-ES"/>
        </w:rPr>
        <w:t xml:space="preserve"> </w:t>
      </w:r>
      <w:r w:rsidR="00986473" w:rsidRPr="00431F9F">
        <w:rPr>
          <w:rFonts w:ascii="Cambria" w:hAnsi="Cambria"/>
          <w:sz w:val="20"/>
          <w:szCs w:val="20"/>
          <w:lang w:val="es-ES"/>
        </w:rPr>
        <w:t>con los</w:t>
      </w:r>
      <w:r w:rsidR="00D70BB4">
        <w:rPr>
          <w:rFonts w:ascii="Cambria" w:hAnsi="Cambria"/>
          <w:sz w:val="20"/>
          <w:szCs w:val="20"/>
          <w:lang w:val="es-ES"/>
        </w:rPr>
        <w:t>/las</w:t>
      </w:r>
      <w:r w:rsidR="00986473" w:rsidRPr="00431F9F">
        <w:rPr>
          <w:rFonts w:ascii="Cambria" w:hAnsi="Cambria"/>
          <w:sz w:val="20"/>
          <w:szCs w:val="20"/>
          <w:lang w:val="es-ES"/>
        </w:rPr>
        <w:t xml:space="preserve"> peticionarios</w:t>
      </w:r>
      <w:r w:rsidR="00D70BB4">
        <w:rPr>
          <w:rFonts w:ascii="Cambria" w:hAnsi="Cambria"/>
          <w:sz w:val="20"/>
          <w:szCs w:val="20"/>
          <w:lang w:val="es-ES"/>
        </w:rPr>
        <w:t>/as</w:t>
      </w:r>
      <w:r w:rsidR="00986473" w:rsidRPr="00431F9F">
        <w:rPr>
          <w:rFonts w:ascii="Cambria" w:hAnsi="Cambria"/>
          <w:b/>
          <w:sz w:val="20"/>
          <w:szCs w:val="20"/>
          <w:lang w:val="es-ES"/>
        </w:rPr>
        <w:t xml:space="preserve">, </w:t>
      </w:r>
      <w:r w:rsidR="00431F9F" w:rsidRPr="00431F9F">
        <w:rPr>
          <w:rFonts w:ascii="Cambria" w:hAnsi="Cambria"/>
          <w:b/>
          <w:sz w:val="20"/>
          <w:szCs w:val="20"/>
          <w:lang w:val="es-ES"/>
        </w:rPr>
        <w:t>ellos visitaron</w:t>
      </w:r>
      <w:r w:rsidR="00986473" w:rsidRPr="00431F9F">
        <w:rPr>
          <w:rFonts w:ascii="Cambria" w:hAnsi="Cambria"/>
          <w:sz w:val="20"/>
          <w:szCs w:val="20"/>
          <w:lang w:val="es-ES"/>
        </w:rPr>
        <w:t xml:space="preserve"> la base del personal militar después para preguntar </w:t>
      </w:r>
      <w:r w:rsidR="00806771" w:rsidRPr="00431F9F">
        <w:rPr>
          <w:rFonts w:ascii="Cambria" w:hAnsi="Cambria"/>
          <w:sz w:val="20"/>
          <w:szCs w:val="20"/>
          <w:lang w:val="es-ES"/>
        </w:rPr>
        <w:t>acerca de la no liberación de</w:t>
      </w:r>
      <w:r w:rsidR="00986473" w:rsidRPr="00431F9F">
        <w:rPr>
          <w:rFonts w:ascii="Cambria" w:hAnsi="Cambria"/>
          <w:sz w:val="20"/>
          <w:szCs w:val="20"/>
          <w:lang w:val="es-ES"/>
        </w:rPr>
        <w:t xml:space="preserve"> la presunta víctima. En ese momento, los</w:t>
      </w:r>
      <w:r w:rsidR="007F3C38">
        <w:rPr>
          <w:rFonts w:ascii="Cambria" w:hAnsi="Cambria"/>
          <w:sz w:val="20"/>
          <w:szCs w:val="20"/>
          <w:lang w:val="es-ES"/>
        </w:rPr>
        <w:t>/las</w:t>
      </w:r>
      <w:r w:rsidR="00986473" w:rsidRPr="00431F9F">
        <w:rPr>
          <w:rFonts w:ascii="Cambria" w:hAnsi="Cambria"/>
          <w:sz w:val="20"/>
          <w:szCs w:val="20"/>
          <w:lang w:val="es-ES"/>
        </w:rPr>
        <w:t xml:space="preserve"> peticionarios</w:t>
      </w:r>
      <w:r w:rsidR="007F3C38">
        <w:rPr>
          <w:rFonts w:ascii="Cambria" w:hAnsi="Cambria"/>
          <w:sz w:val="20"/>
          <w:szCs w:val="20"/>
          <w:lang w:val="es-ES"/>
        </w:rPr>
        <w:t>/as</w:t>
      </w:r>
      <w:r w:rsidR="00986473" w:rsidRPr="00431F9F">
        <w:rPr>
          <w:rFonts w:ascii="Cambria" w:hAnsi="Cambria"/>
          <w:sz w:val="20"/>
          <w:szCs w:val="20"/>
          <w:lang w:val="es-ES"/>
        </w:rPr>
        <w:t xml:space="preserve"> dicen que el personal militar no les dio razón acerca de la no </w:t>
      </w:r>
      <w:r w:rsidR="00D70BB4" w:rsidRPr="00431F9F">
        <w:rPr>
          <w:rFonts w:ascii="Cambria" w:hAnsi="Cambria"/>
          <w:sz w:val="20"/>
          <w:szCs w:val="20"/>
          <w:lang w:val="es-ES"/>
        </w:rPr>
        <w:t>liberación</w:t>
      </w:r>
      <w:r w:rsidR="00986473" w:rsidRPr="00431F9F">
        <w:rPr>
          <w:rFonts w:ascii="Cambria" w:hAnsi="Cambria"/>
          <w:sz w:val="20"/>
          <w:szCs w:val="20"/>
          <w:lang w:val="es-US"/>
        </w:rPr>
        <w:t xml:space="preserve"> de la presunta ví</w:t>
      </w:r>
      <w:r w:rsidR="00806771" w:rsidRPr="00431F9F">
        <w:rPr>
          <w:rFonts w:ascii="Cambria" w:hAnsi="Cambria"/>
          <w:sz w:val="20"/>
          <w:szCs w:val="20"/>
          <w:lang w:val="es-US"/>
        </w:rPr>
        <w:t xml:space="preserve">ctima. </w:t>
      </w:r>
      <w:r w:rsidR="00D70BB4" w:rsidRPr="00431F9F">
        <w:rPr>
          <w:rFonts w:ascii="Cambria" w:hAnsi="Cambria"/>
          <w:sz w:val="20"/>
          <w:szCs w:val="20"/>
          <w:lang w:val="es-US"/>
        </w:rPr>
        <w:t xml:space="preserve">Posteriormente, </w:t>
      </w:r>
      <w:r w:rsidR="00D70BB4">
        <w:rPr>
          <w:rFonts w:ascii="Cambria" w:hAnsi="Cambria"/>
          <w:sz w:val="20"/>
          <w:szCs w:val="20"/>
          <w:lang w:val="es-US"/>
        </w:rPr>
        <w:t>uno</w:t>
      </w:r>
      <w:r w:rsidR="00431F9F" w:rsidRPr="00431F9F">
        <w:rPr>
          <w:rFonts w:ascii="Cambria" w:hAnsi="Cambria"/>
          <w:b/>
          <w:sz w:val="20"/>
          <w:szCs w:val="20"/>
          <w:lang w:val="es-US"/>
        </w:rPr>
        <w:t xml:space="preserve"> de los</w:t>
      </w:r>
      <w:r w:rsidR="00D808B6">
        <w:rPr>
          <w:rFonts w:ascii="Cambria" w:hAnsi="Cambria"/>
          <w:b/>
          <w:sz w:val="20"/>
          <w:szCs w:val="20"/>
          <w:lang w:val="es-US"/>
        </w:rPr>
        <w:t>/las</w:t>
      </w:r>
      <w:r w:rsidR="00431F9F" w:rsidRPr="00431F9F">
        <w:rPr>
          <w:rFonts w:ascii="Cambria" w:hAnsi="Cambria"/>
          <w:b/>
          <w:sz w:val="20"/>
          <w:szCs w:val="20"/>
          <w:lang w:val="es-US"/>
        </w:rPr>
        <w:t xml:space="preserve"> peticionarios</w:t>
      </w:r>
      <w:r w:rsidR="00D808B6">
        <w:rPr>
          <w:rFonts w:ascii="Cambria" w:hAnsi="Cambria"/>
          <w:b/>
          <w:sz w:val="20"/>
          <w:szCs w:val="20"/>
          <w:lang w:val="es-US"/>
        </w:rPr>
        <w:t>/</w:t>
      </w:r>
      <w:r w:rsidR="00D70BB4">
        <w:rPr>
          <w:rFonts w:ascii="Cambria" w:hAnsi="Cambria"/>
          <w:b/>
          <w:sz w:val="20"/>
          <w:szCs w:val="20"/>
          <w:lang w:val="es-US"/>
        </w:rPr>
        <w:t>as</w:t>
      </w:r>
      <w:r w:rsidR="00D70BB4">
        <w:rPr>
          <w:rFonts w:ascii="Cambria" w:hAnsi="Cambria"/>
          <w:sz w:val="20"/>
          <w:szCs w:val="20"/>
          <w:lang w:val="es-US"/>
        </w:rPr>
        <w:t xml:space="preserve"> </w:t>
      </w:r>
      <w:r w:rsidR="00D70BB4" w:rsidRPr="00431F9F">
        <w:rPr>
          <w:rFonts w:ascii="Cambria" w:hAnsi="Cambria"/>
          <w:sz w:val="20"/>
          <w:szCs w:val="20"/>
          <w:lang w:val="es-US"/>
        </w:rPr>
        <w:t>visitó</w:t>
      </w:r>
      <w:r w:rsidR="00986473" w:rsidRPr="00431F9F">
        <w:rPr>
          <w:rFonts w:ascii="Cambria" w:hAnsi="Cambria"/>
          <w:sz w:val="20"/>
          <w:szCs w:val="20"/>
          <w:lang w:val="es-US"/>
        </w:rPr>
        <w:t xml:space="preserve"> la base militar de nuevo esa misma tarde y le dijeron que el Sr. Cis</w:t>
      </w:r>
      <w:r w:rsidR="009858DE" w:rsidRPr="00431F9F">
        <w:rPr>
          <w:rFonts w:ascii="Cambria" w:hAnsi="Cambria"/>
          <w:sz w:val="20"/>
          <w:szCs w:val="20"/>
          <w:lang w:val="es-US"/>
        </w:rPr>
        <w:t>neros había sido trasladado a</w:t>
      </w:r>
      <w:r w:rsidR="00986473" w:rsidRPr="00431F9F">
        <w:rPr>
          <w:rFonts w:ascii="Cambria" w:hAnsi="Cambria"/>
          <w:sz w:val="20"/>
          <w:szCs w:val="20"/>
          <w:lang w:val="es-US"/>
        </w:rPr>
        <w:t xml:space="preserve"> custodia de la PGR (en Chihuahua).</w:t>
      </w:r>
    </w:p>
    <w:p w:rsidR="00F51F0E" w:rsidRDefault="00D70BB4" w:rsidP="00D70BB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70BB4">
        <w:rPr>
          <w:rFonts w:ascii="Cambria" w:hAnsi="Cambria"/>
          <w:sz w:val="20"/>
          <w:szCs w:val="20"/>
          <w:lang w:val="es-ES"/>
        </w:rPr>
        <w:t>Los/las peticionarios/as alegan que, en violación de la ley, por un período de 72 horas, pudieron ver o tener contacto con la presunta víctima y que él fue privado de cualquier acceso a un abogado o a los tribunales. De acuerdo con los/las peticionarios/as, ellos posteriormente hablaron con los comandantes militares en la misma base militar, quienes le aseguraron que la presunta víctima sería liberada pronto y que había habido algún malentendido. A pesar de esta aserción, los/las peticionarios/as alegaron que después, descubrieron que el Sr. Cisneros había sido trasladado a la Ciudad de México – a custodia de la Subprocuraduría Especializada en Investigación de Delincuencia Organizada (SEIDO). Uno de los/las peticionarios/as afirma que pudo ver a la presunta víctima en la SEIDO el 23 de enero de 2009 (Ciudad de México), en donde la presunta víctima se quejó de haber sido torturado por el personal militar de Chihuahua. El/la peticionario/a afirma que él/ella vio señales de que la presunta víctima había sido agredida físicamente. En general, este peticionario/a dice que él/ella informó acerca de la situación de la presunta víctima a varios oficiales, incluyendo el gobernador del Estado (Chihuahua), el Subprocurador General de Justicia del Estado (Chihuahua) y el p</w:t>
      </w:r>
      <w:r>
        <w:rPr>
          <w:rFonts w:ascii="Cambria" w:hAnsi="Cambria"/>
          <w:sz w:val="20"/>
          <w:szCs w:val="20"/>
          <w:lang w:val="es-ES"/>
        </w:rPr>
        <w:t>residente municipal (Chihuahua)</w:t>
      </w:r>
    </w:p>
    <w:p w:rsidR="00F51F0E" w:rsidRPr="00454B04" w:rsidRDefault="002F6736" w:rsidP="00F51F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Basado en el informe, en febrero de 2009, se iniciaron los procedimientos criminales en contra de la presunta víctima por delitos relacionados con el crimen organizado. A este respecto, él fue llevado frente al Juzgado Segundo de Distrito en el Estado de Nayarit, el cual, </w:t>
      </w:r>
      <w:r w:rsidR="001F3FA8">
        <w:rPr>
          <w:rFonts w:ascii="Cambria" w:hAnsi="Cambria"/>
          <w:sz w:val="20"/>
          <w:szCs w:val="20"/>
          <w:lang w:val="es-ES"/>
        </w:rPr>
        <w:t xml:space="preserve">el 12 de febrero de 2009, emitió un auto de formal prisión en contra de la presunta víctima. La presunta víctima apeló </w:t>
      </w:r>
      <w:r w:rsidR="009858DE">
        <w:rPr>
          <w:rFonts w:ascii="Cambria" w:hAnsi="Cambria"/>
          <w:sz w:val="20"/>
          <w:szCs w:val="20"/>
          <w:lang w:val="es-ES"/>
        </w:rPr>
        <w:t xml:space="preserve">contra </w:t>
      </w:r>
      <w:r w:rsidR="001F3FA8">
        <w:rPr>
          <w:rFonts w:ascii="Cambria" w:hAnsi="Cambria"/>
          <w:sz w:val="20"/>
          <w:szCs w:val="20"/>
          <w:lang w:val="es-ES"/>
        </w:rPr>
        <w:t xml:space="preserve">la orden de prisión, pero los peticionarios </w:t>
      </w:r>
      <w:r w:rsidR="00E823C6">
        <w:rPr>
          <w:rFonts w:ascii="Cambria" w:hAnsi="Cambria"/>
          <w:sz w:val="20"/>
          <w:szCs w:val="20"/>
          <w:lang w:val="es-ES"/>
        </w:rPr>
        <w:t>denuncian</w:t>
      </w:r>
      <w:r w:rsidR="001F3FA8">
        <w:rPr>
          <w:rFonts w:ascii="Cambria" w:hAnsi="Cambria"/>
          <w:sz w:val="20"/>
          <w:szCs w:val="20"/>
          <w:lang w:val="es-ES"/>
        </w:rPr>
        <w:t xml:space="preserve"> que esta apelación no fue resuelta sino hasta después de abril del año 2010, más de un año más tarde. De acuerdo con el informe, la apelación fue desestimada el 31 de mayo de 2010 con el Juzgado Unitario de TEPIC, afirmando la orden </w:t>
      </w:r>
      <w:proofErr w:type="spellStart"/>
      <w:r w:rsidR="001F3FA8">
        <w:rPr>
          <w:rFonts w:ascii="Cambria" w:hAnsi="Cambria"/>
          <w:sz w:val="20"/>
          <w:szCs w:val="20"/>
          <w:lang w:val="es-ES"/>
        </w:rPr>
        <w:t>the</w:t>
      </w:r>
      <w:proofErr w:type="spellEnd"/>
      <w:r w:rsidR="001F3FA8">
        <w:rPr>
          <w:rFonts w:ascii="Cambria" w:hAnsi="Cambria"/>
          <w:sz w:val="20"/>
          <w:szCs w:val="20"/>
          <w:lang w:val="es-ES"/>
        </w:rPr>
        <w:t xml:space="preserve"> prisión. La presunta víctima después presentó un juicio de amparo indirecto – el cual fue finalmente decidido el 26 de octubre de 2010.</w:t>
      </w:r>
      <w:r w:rsidR="003A75B8">
        <w:rPr>
          <w:rFonts w:ascii="Cambria" w:hAnsi="Cambria"/>
          <w:sz w:val="20"/>
          <w:szCs w:val="20"/>
          <w:lang w:val="es-ES"/>
        </w:rPr>
        <w:t xml:space="preserve"> La corte emitió un nuevo fallo, que esencialmente reafirmaba la orden de prisión. La presunta víctima presentó de nuevo otro juicio de amparo</w:t>
      </w:r>
      <w:r w:rsidR="009858DE">
        <w:rPr>
          <w:rFonts w:ascii="Cambria" w:hAnsi="Cambria"/>
          <w:sz w:val="20"/>
          <w:szCs w:val="20"/>
          <w:lang w:val="es-ES"/>
        </w:rPr>
        <w:t xml:space="preserve"> que fue resuelto el 28 de septiembre de 2011. La corte también emitió un nuevo fallo</w:t>
      </w:r>
      <w:r w:rsidR="003A75B8">
        <w:rPr>
          <w:rFonts w:ascii="Cambria" w:hAnsi="Cambria"/>
          <w:sz w:val="20"/>
          <w:szCs w:val="20"/>
          <w:lang w:val="es-ES"/>
        </w:rPr>
        <w:t xml:space="preserve"> pero el efecto fue retener el </w:t>
      </w:r>
      <w:proofErr w:type="spellStart"/>
      <w:r w:rsidR="003A75B8">
        <w:rPr>
          <w:rFonts w:ascii="Cambria" w:hAnsi="Cambria"/>
          <w:sz w:val="20"/>
          <w:szCs w:val="20"/>
          <w:lang w:val="es-ES"/>
        </w:rPr>
        <w:t>status</w:t>
      </w:r>
      <w:proofErr w:type="spellEnd"/>
      <w:r w:rsidR="003A75B8">
        <w:rPr>
          <w:rFonts w:ascii="Cambria" w:hAnsi="Cambria"/>
          <w:sz w:val="20"/>
          <w:szCs w:val="20"/>
          <w:lang w:val="es-ES"/>
        </w:rPr>
        <w:t xml:space="preserve"> quo – prisión, basado en la sospecha de haber cometido delitos relacionados con el crimen organizado.</w:t>
      </w:r>
    </w:p>
    <w:p w:rsidR="00F51F0E" w:rsidRDefault="003A75B8" w:rsidP="00F51F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Los</w:t>
      </w:r>
      <w:r w:rsidR="007F3C38">
        <w:rPr>
          <w:rFonts w:ascii="Cambria" w:hAnsi="Cambria"/>
          <w:sz w:val="20"/>
          <w:szCs w:val="20"/>
          <w:lang w:val="es-ES"/>
        </w:rPr>
        <w:t>/las</w:t>
      </w:r>
      <w:r>
        <w:rPr>
          <w:rFonts w:ascii="Cambria" w:hAnsi="Cambria"/>
          <w:sz w:val="20"/>
          <w:szCs w:val="20"/>
          <w:lang w:val="es-ES"/>
        </w:rPr>
        <w:t xml:space="preserve"> peticionarios</w:t>
      </w:r>
      <w:r w:rsidR="007F3C38">
        <w:rPr>
          <w:rFonts w:ascii="Cambria" w:hAnsi="Cambria"/>
          <w:sz w:val="20"/>
          <w:szCs w:val="20"/>
          <w:lang w:val="es-ES"/>
        </w:rPr>
        <w:t>/as</w:t>
      </w:r>
      <w:r>
        <w:rPr>
          <w:rFonts w:ascii="Cambria" w:hAnsi="Cambria"/>
          <w:sz w:val="20"/>
          <w:szCs w:val="20"/>
          <w:lang w:val="es-ES"/>
        </w:rPr>
        <w:t xml:space="preserve"> a</w:t>
      </w:r>
      <w:r w:rsidR="0049137F">
        <w:rPr>
          <w:rFonts w:ascii="Cambria" w:hAnsi="Cambria"/>
          <w:sz w:val="20"/>
          <w:szCs w:val="20"/>
          <w:lang w:val="es-ES"/>
        </w:rPr>
        <w:t>firman que la presunta víctima había</w:t>
      </w:r>
      <w:r>
        <w:rPr>
          <w:rFonts w:ascii="Cambria" w:hAnsi="Cambria"/>
          <w:sz w:val="20"/>
          <w:szCs w:val="20"/>
          <w:lang w:val="es-ES"/>
        </w:rPr>
        <w:t xml:space="preserve"> sido acusada por delitos, de los cuales no hay evidencia. Los</w:t>
      </w:r>
      <w:r w:rsidR="007F3C38">
        <w:rPr>
          <w:rFonts w:ascii="Cambria" w:hAnsi="Cambria"/>
          <w:sz w:val="20"/>
          <w:szCs w:val="20"/>
          <w:lang w:val="es-ES"/>
        </w:rPr>
        <w:t>/las</w:t>
      </w:r>
      <w:r>
        <w:rPr>
          <w:rFonts w:ascii="Cambria" w:hAnsi="Cambria"/>
          <w:sz w:val="20"/>
          <w:szCs w:val="20"/>
          <w:lang w:val="es-ES"/>
        </w:rPr>
        <w:t xml:space="preserve"> peticionarios</w:t>
      </w:r>
      <w:r w:rsidR="007F3C38">
        <w:rPr>
          <w:rFonts w:ascii="Cambria" w:hAnsi="Cambria"/>
          <w:sz w:val="20"/>
          <w:szCs w:val="20"/>
          <w:lang w:val="es-ES"/>
        </w:rPr>
        <w:t>/as</w:t>
      </w:r>
      <w:r>
        <w:rPr>
          <w:rFonts w:ascii="Cambria" w:hAnsi="Cambria"/>
          <w:sz w:val="20"/>
          <w:szCs w:val="20"/>
          <w:lang w:val="es-ES"/>
        </w:rPr>
        <w:t xml:space="preserve"> también alegan que no ha habido investigación judicial concluyente en las alegaciones en contra de la presunta víctima o en las alegaciones de maltrato a manos de los agentes del Estado.</w:t>
      </w:r>
      <w:r w:rsidR="0044281A">
        <w:rPr>
          <w:rFonts w:ascii="Cambria" w:hAnsi="Cambria"/>
          <w:sz w:val="20"/>
          <w:szCs w:val="20"/>
          <w:lang w:val="es-ES"/>
        </w:rPr>
        <w:t xml:space="preserve"> Por consiguiente, los</w:t>
      </w:r>
      <w:r w:rsidR="007F3C38">
        <w:rPr>
          <w:rFonts w:ascii="Cambria" w:hAnsi="Cambria"/>
          <w:sz w:val="20"/>
          <w:szCs w:val="20"/>
          <w:lang w:val="es-ES"/>
        </w:rPr>
        <w:t>/las</w:t>
      </w:r>
      <w:r w:rsidR="0044281A">
        <w:rPr>
          <w:rFonts w:ascii="Cambria" w:hAnsi="Cambria"/>
          <w:sz w:val="20"/>
          <w:szCs w:val="20"/>
          <w:lang w:val="es-ES"/>
        </w:rPr>
        <w:t xml:space="preserve"> peticionarios</w:t>
      </w:r>
      <w:r w:rsidR="007F3C38">
        <w:rPr>
          <w:rFonts w:ascii="Cambria" w:hAnsi="Cambria"/>
          <w:sz w:val="20"/>
          <w:szCs w:val="20"/>
          <w:lang w:val="es-ES"/>
        </w:rPr>
        <w:t>/as</w:t>
      </w:r>
      <w:r w:rsidR="0044281A">
        <w:rPr>
          <w:rFonts w:ascii="Cambria" w:hAnsi="Cambria"/>
          <w:sz w:val="20"/>
          <w:szCs w:val="20"/>
          <w:lang w:val="es-ES"/>
        </w:rPr>
        <w:t xml:space="preserve"> alegan que </w:t>
      </w:r>
      <w:r w:rsidR="0049137F">
        <w:rPr>
          <w:rFonts w:ascii="Cambria" w:hAnsi="Cambria"/>
          <w:sz w:val="20"/>
          <w:szCs w:val="20"/>
          <w:lang w:val="es-ES"/>
        </w:rPr>
        <w:t>una excepción al requisi</w:t>
      </w:r>
      <w:r w:rsidR="0074030E">
        <w:rPr>
          <w:rFonts w:ascii="Cambria" w:hAnsi="Cambria"/>
          <w:sz w:val="20"/>
          <w:szCs w:val="20"/>
          <w:lang w:val="es-ES"/>
        </w:rPr>
        <w:t>to de agotamiento de recursos internos es justificada debido a las demoras</w:t>
      </w:r>
      <w:r w:rsidR="0049137F">
        <w:rPr>
          <w:rFonts w:ascii="Cambria" w:hAnsi="Cambria"/>
          <w:sz w:val="20"/>
          <w:szCs w:val="20"/>
          <w:lang w:val="es-ES"/>
        </w:rPr>
        <w:t xml:space="preserve"> injustificadas</w:t>
      </w:r>
      <w:r w:rsidR="0074030E">
        <w:rPr>
          <w:rFonts w:ascii="Cambria" w:hAnsi="Cambria"/>
          <w:sz w:val="20"/>
          <w:szCs w:val="20"/>
          <w:lang w:val="es-ES"/>
        </w:rPr>
        <w:t xml:space="preserve"> en (a) conducir investigaciones del presunto maltrato de la presunta víctima; (b) proveer acceso a los recursos judiciales o demoras en la emisión de las decisiones tomadas durante el curso de los procedimientos criminales. De acuerdo con el </w:t>
      </w:r>
      <w:r w:rsidR="00120988">
        <w:rPr>
          <w:rFonts w:ascii="Cambria" w:hAnsi="Cambria"/>
          <w:sz w:val="20"/>
          <w:szCs w:val="20"/>
          <w:lang w:val="es-ES"/>
        </w:rPr>
        <w:t>informe</w:t>
      </w:r>
      <w:r w:rsidR="00A26830">
        <w:rPr>
          <w:rFonts w:ascii="Cambria" w:hAnsi="Cambria"/>
          <w:sz w:val="20"/>
          <w:szCs w:val="20"/>
          <w:lang w:val="es-ES"/>
        </w:rPr>
        <w:t xml:space="preserve">, la presunta víctima fue </w:t>
      </w:r>
      <w:r w:rsidR="0049137F">
        <w:rPr>
          <w:rFonts w:ascii="Cambria" w:hAnsi="Cambria"/>
          <w:sz w:val="20"/>
          <w:szCs w:val="20"/>
          <w:lang w:val="es-ES"/>
        </w:rPr>
        <w:t>absuelta finalmente en abril del año</w:t>
      </w:r>
      <w:r w:rsidR="00A26830">
        <w:rPr>
          <w:rFonts w:ascii="Cambria" w:hAnsi="Cambria"/>
          <w:sz w:val="20"/>
          <w:szCs w:val="20"/>
          <w:lang w:val="es-ES"/>
        </w:rPr>
        <w:t xml:space="preserve"> 2013 y posteriormente liberada de la custodia. Los</w:t>
      </w:r>
      <w:r w:rsidR="007F3C38">
        <w:rPr>
          <w:rFonts w:ascii="Cambria" w:hAnsi="Cambria"/>
          <w:sz w:val="20"/>
          <w:szCs w:val="20"/>
          <w:lang w:val="es-ES"/>
        </w:rPr>
        <w:t>/las</w:t>
      </w:r>
      <w:r w:rsidR="00A26830">
        <w:rPr>
          <w:rFonts w:ascii="Cambria" w:hAnsi="Cambria"/>
          <w:sz w:val="20"/>
          <w:szCs w:val="20"/>
          <w:lang w:val="es-ES"/>
        </w:rPr>
        <w:t xml:space="preserve"> peticionarios</w:t>
      </w:r>
      <w:r w:rsidR="00EB2424">
        <w:rPr>
          <w:rFonts w:ascii="Cambria" w:hAnsi="Cambria"/>
          <w:sz w:val="20"/>
          <w:szCs w:val="20"/>
          <w:lang w:val="es-ES"/>
        </w:rPr>
        <w:t>/as</w:t>
      </w:r>
      <w:r w:rsidR="00A26830">
        <w:rPr>
          <w:rFonts w:ascii="Cambria" w:hAnsi="Cambria"/>
          <w:sz w:val="20"/>
          <w:szCs w:val="20"/>
          <w:lang w:val="es-ES"/>
        </w:rPr>
        <w:t xml:space="preserve"> también indican que el Sr. Cisneros inició una demanda judicial federal por </w:t>
      </w:r>
      <w:r w:rsidR="0049137F">
        <w:rPr>
          <w:rFonts w:ascii="Cambria" w:hAnsi="Cambria"/>
          <w:sz w:val="20"/>
          <w:szCs w:val="20"/>
          <w:lang w:val="es-ES"/>
        </w:rPr>
        <w:t>indemnización en, o más o menos en el año</w:t>
      </w:r>
      <w:r w:rsidR="00A26830">
        <w:rPr>
          <w:rFonts w:ascii="Cambria" w:hAnsi="Cambria"/>
          <w:sz w:val="20"/>
          <w:szCs w:val="20"/>
          <w:lang w:val="es-ES"/>
        </w:rPr>
        <w:t xml:space="preserve"> 2014, pero él falleció en el</w:t>
      </w:r>
      <w:r w:rsidR="0049137F">
        <w:rPr>
          <w:rFonts w:ascii="Cambria" w:hAnsi="Cambria"/>
          <w:sz w:val="20"/>
          <w:szCs w:val="20"/>
          <w:lang w:val="es-ES"/>
        </w:rPr>
        <w:t xml:space="preserve"> año</w:t>
      </w:r>
      <w:r w:rsidR="00A26830">
        <w:rPr>
          <w:rFonts w:ascii="Cambria" w:hAnsi="Cambria"/>
          <w:sz w:val="20"/>
          <w:szCs w:val="20"/>
          <w:lang w:val="es-ES"/>
        </w:rPr>
        <w:t xml:space="preserve"> 2016</w:t>
      </w:r>
      <w:r w:rsidR="00A26830" w:rsidRPr="00EB2424">
        <w:rPr>
          <w:rFonts w:ascii="Cambria" w:hAnsi="Cambria"/>
          <w:sz w:val="20"/>
          <w:szCs w:val="20"/>
          <w:lang w:val="es-ES"/>
        </w:rPr>
        <w:t xml:space="preserve">. De acuerdo con </w:t>
      </w:r>
      <w:r w:rsidR="00D70BB4" w:rsidRPr="00EB2424">
        <w:rPr>
          <w:rFonts w:ascii="Cambria" w:hAnsi="Cambria"/>
          <w:sz w:val="20"/>
          <w:szCs w:val="20"/>
          <w:lang w:val="es-ES"/>
        </w:rPr>
        <w:t>los/las peticionarios/as</w:t>
      </w:r>
      <w:r w:rsidR="00A26830" w:rsidRPr="00EB2424">
        <w:rPr>
          <w:rFonts w:ascii="Cambria" w:hAnsi="Cambria"/>
          <w:sz w:val="20"/>
          <w:szCs w:val="20"/>
          <w:lang w:val="es-ES"/>
        </w:rPr>
        <w:t>, e</w:t>
      </w:r>
      <w:r w:rsidR="00D70BB4" w:rsidRPr="00EB2424">
        <w:rPr>
          <w:rFonts w:ascii="Cambria" w:hAnsi="Cambria"/>
          <w:sz w:val="20"/>
          <w:szCs w:val="20"/>
          <w:lang w:val="es-ES"/>
        </w:rPr>
        <w:t>llos</w:t>
      </w:r>
      <w:r w:rsidR="00A26830" w:rsidRPr="00EB2424">
        <w:rPr>
          <w:rFonts w:ascii="Cambria" w:hAnsi="Cambria"/>
          <w:sz w:val="20"/>
          <w:szCs w:val="20"/>
          <w:lang w:val="es-ES"/>
        </w:rPr>
        <w:t xml:space="preserve"> ha</w:t>
      </w:r>
      <w:r w:rsidR="00D70BB4" w:rsidRPr="00EB2424">
        <w:rPr>
          <w:rFonts w:ascii="Cambria" w:hAnsi="Cambria"/>
          <w:sz w:val="20"/>
          <w:szCs w:val="20"/>
          <w:lang w:val="es-ES"/>
        </w:rPr>
        <w:t>n toma</w:t>
      </w:r>
      <w:r w:rsidR="00A26830" w:rsidRPr="00EB2424">
        <w:rPr>
          <w:rFonts w:ascii="Cambria" w:hAnsi="Cambria"/>
          <w:sz w:val="20"/>
          <w:szCs w:val="20"/>
          <w:lang w:val="es-ES"/>
        </w:rPr>
        <w:t>do</w:t>
      </w:r>
      <w:r w:rsidR="00D70BB4" w:rsidRPr="00EB2424">
        <w:rPr>
          <w:rFonts w:ascii="Cambria" w:hAnsi="Cambria"/>
          <w:sz w:val="20"/>
          <w:szCs w:val="20"/>
          <w:lang w:val="es-ES"/>
        </w:rPr>
        <w:t>s</w:t>
      </w:r>
      <w:r w:rsidR="00A26830" w:rsidRPr="00EB2424">
        <w:rPr>
          <w:rFonts w:ascii="Cambria" w:hAnsi="Cambria"/>
          <w:sz w:val="20"/>
          <w:szCs w:val="20"/>
          <w:lang w:val="es-ES"/>
        </w:rPr>
        <w:t xml:space="preserve"> medidas</w:t>
      </w:r>
      <w:r w:rsidR="00A26830">
        <w:rPr>
          <w:rFonts w:ascii="Cambria" w:hAnsi="Cambria"/>
          <w:sz w:val="20"/>
          <w:szCs w:val="20"/>
          <w:lang w:val="es-ES"/>
        </w:rPr>
        <w:t xml:space="preserve"> para continuar con la demanda, pero aún no ha sido resuelta.</w:t>
      </w:r>
    </w:p>
    <w:p w:rsidR="00A26830" w:rsidRDefault="00A26830" w:rsidP="00F51F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Estado declara la petición inadmisible </w:t>
      </w:r>
      <w:r w:rsidR="00CF5E75">
        <w:rPr>
          <w:rFonts w:ascii="Cambria" w:hAnsi="Cambria"/>
          <w:sz w:val="20"/>
          <w:szCs w:val="20"/>
          <w:lang w:val="es-ES"/>
        </w:rPr>
        <w:t xml:space="preserve">principalmente </w:t>
      </w:r>
      <w:r>
        <w:rPr>
          <w:rFonts w:ascii="Cambria" w:hAnsi="Cambria"/>
          <w:sz w:val="20"/>
          <w:szCs w:val="20"/>
          <w:lang w:val="es-ES"/>
        </w:rPr>
        <w:t xml:space="preserve">con fundamento de (a) </w:t>
      </w:r>
      <w:r w:rsidR="00223909">
        <w:rPr>
          <w:rFonts w:ascii="Cambria" w:hAnsi="Cambria"/>
          <w:sz w:val="20"/>
          <w:szCs w:val="20"/>
          <w:lang w:val="es-ES"/>
        </w:rPr>
        <w:t xml:space="preserve">falta de agotamiento de los recursos internos; y (b) falta de declaración de hechos que pudieran </w:t>
      </w:r>
      <w:r w:rsidR="00223909" w:rsidRPr="00D418E5">
        <w:rPr>
          <w:rFonts w:ascii="Cambria" w:hAnsi="Cambria"/>
          <w:sz w:val="20"/>
          <w:szCs w:val="20"/>
          <w:lang w:val="es-ES"/>
        </w:rPr>
        <w:t>caracterizar</w:t>
      </w:r>
      <w:r w:rsidR="00223909">
        <w:rPr>
          <w:rFonts w:ascii="Cambria" w:hAnsi="Cambria"/>
          <w:sz w:val="20"/>
          <w:szCs w:val="20"/>
          <w:lang w:val="es-ES"/>
        </w:rPr>
        <w:t xml:space="preserve"> una violación de los derechos de la presunta víctima. Con respecto al agotamiento de los recursos internos, el Estado no impugna la cronología de los procedimientos criminales/judiciales, pero sostiene que al momento de presentar la petición, los recursos internos no habían sido agotados todavía. En particular, el Estado afirma que al momento de la presentación de la petición el 10 de abril de 2010, la apelación en contra de la orden de prisión no había sido resuelta por los tribunales. De acuerdo con el Estado, la presunta víctima fue finalmente absuelta </w:t>
      </w:r>
      <w:r w:rsidR="00D418E5">
        <w:rPr>
          <w:rFonts w:ascii="Cambria" w:hAnsi="Cambria"/>
          <w:sz w:val="20"/>
          <w:szCs w:val="20"/>
          <w:lang w:val="es-ES"/>
        </w:rPr>
        <w:t>de los cargos el 18 de abril de</w:t>
      </w:r>
      <w:r w:rsidR="00223909">
        <w:rPr>
          <w:rFonts w:ascii="Cambria" w:hAnsi="Cambria"/>
          <w:sz w:val="20"/>
          <w:szCs w:val="20"/>
          <w:lang w:val="es-ES"/>
        </w:rPr>
        <w:t xml:space="preserve"> 2013 y liberada de l</w:t>
      </w:r>
      <w:r w:rsidR="00785BE3">
        <w:rPr>
          <w:rFonts w:ascii="Cambria" w:hAnsi="Cambria"/>
          <w:sz w:val="20"/>
          <w:szCs w:val="20"/>
          <w:lang w:val="es-ES"/>
        </w:rPr>
        <w:t xml:space="preserve">a custodia. Con respecto a la alegación de tortura, el Estado afirma  que nunca recibió ninguna </w:t>
      </w:r>
      <w:r w:rsidR="00E823C6">
        <w:rPr>
          <w:rFonts w:ascii="Cambria" w:hAnsi="Cambria"/>
          <w:sz w:val="20"/>
          <w:szCs w:val="20"/>
          <w:lang w:val="es-ES"/>
        </w:rPr>
        <w:t>denuncia</w:t>
      </w:r>
      <w:r w:rsidR="00785BE3">
        <w:rPr>
          <w:rFonts w:ascii="Cambria" w:hAnsi="Cambria"/>
          <w:sz w:val="20"/>
          <w:szCs w:val="20"/>
          <w:lang w:val="es-ES"/>
        </w:rPr>
        <w:t xml:space="preserve"> de esto. Sin embargo, por otro lado, el Estado sostiene que la presunta víctima fue examinada por oficiales médicos en las instalaciones de la PGR, y que los oficiales no encontraron ninguna señal de tortura. Respecto al</w:t>
      </w:r>
      <w:r w:rsidR="00D418E5">
        <w:rPr>
          <w:rFonts w:ascii="Cambria" w:hAnsi="Cambria"/>
          <w:sz w:val="20"/>
          <w:szCs w:val="20"/>
          <w:lang w:val="es-ES"/>
        </w:rPr>
        <w:t xml:space="preserve"> asunto de falta de caracterización de</w:t>
      </w:r>
      <w:r w:rsidR="00785BE3">
        <w:rPr>
          <w:rFonts w:ascii="Cambria" w:hAnsi="Cambria"/>
          <w:sz w:val="20"/>
          <w:szCs w:val="20"/>
          <w:lang w:val="es-ES"/>
        </w:rPr>
        <w:t xml:space="preserve"> violaciones, el Estado </w:t>
      </w:r>
      <w:r w:rsidR="00785BE3">
        <w:rPr>
          <w:rFonts w:ascii="Cambria" w:hAnsi="Cambria"/>
          <w:sz w:val="20"/>
          <w:szCs w:val="20"/>
          <w:lang w:val="es-ES"/>
        </w:rPr>
        <w:lastRenderedPageBreak/>
        <w:t>afirma que (a) la presunta víctima fue detenida legalmente (con sospechas de ser un miembro de una organización criminal llamada “La Línea”); (b) la presunta víctima tuvo acceso a los recur</w:t>
      </w:r>
      <w:r w:rsidR="00D418E5">
        <w:rPr>
          <w:rFonts w:ascii="Cambria" w:hAnsi="Cambria"/>
          <w:sz w:val="20"/>
          <w:szCs w:val="20"/>
          <w:lang w:val="es-ES"/>
        </w:rPr>
        <w:t>sos apropiados en todo momento (</w:t>
      </w:r>
      <w:r w:rsidR="00785BE3">
        <w:rPr>
          <w:rFonts w:ascii="Cambria" w:hAnsi="Cambria"/>
          <w:sz w:val="20"/>
          <w:szCs w:val="20"/>
          <w:lang w:val="es-ES"/>
        </w:rPr>
        <w:t>tales como procesos judiciales relacionados con apelación y amparo); (c) el poder judicial, por último, absolvió a la presunta vícti</w:t>
      </w:r>
      <w:r w:rsidR="00D418E5">
        <w:rPr>
          <w:rFonts w:ascii="Cambria" w:hAnsi="Cambria"/>
          <w:sz w:val="20"/>
          <w:szCs w:val="20"/>
          <w:lang w:val="es-ES"/>
        </w:rPr>
        <w:t>ma de los cargos relacionados con el</w:t>
      </w:r>
      <w:r w:rsidR="00785BE3">
        <w:rPr>
          <w:rFonts w:ascii="Cambria" w:hAnsi="Cambria"/>
          <w:sz w:val="20"/>
          <w:szCs w:val="20"/>
          <w:lang w:val="es-ES"/>
        </w:rPr>
        <w:t xml:space="preserve"> crimen organizado y lo liberaron. El Estado también reite</w:t>
      </w:r>
      <w:r w:rsidR="00E823C6">
        <w:rPr>
          <w:rFonts w:ascii="Cambria" w:hAnsi="Cambria"/>
          <w:sz w:val="20"/>
          <w:szCs w:val="20"/>
          <w:lang w:val="es-ES"/>
        </w:rPr>
        <w:t>ra su posición de que no había denuncia</w:t>
      </w:r>
      <w:r w:rsidR="00785BE3">
        <w:rPr>
          <w:rFonts w:ascii="Cambria" w:hAnsi="Cambria"/>
          <w:sz w:val="20"/>
          <w:szCs w:val="20"/>
          <w:lang w:val="es-ES"/>
        </w:rPr>
        <w:t xml:space="preserve"> o evidencia de tortura en relación con la presunta víctima.</w:t>
      </w:r>
    </w:p>
    <w:p w:rsidR="00F51F0E" w:rsidRPr="007D4106" w:rsidRDefault="00F51F0E" w:rsidP="00F51F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rsidR="00F51F0E" w:rsidRDefault="00785BE3" w:rsidP="00F51F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De acuerdo con el Estado, al momento de la petición, los procedimientos criminales todavía estaban en curso – y por consiguiente, los recursos internos no habían sido agotados. Por otra part</w:t>
      </w:r>
      <w:r w:rsidR="00D418E5">
        <w:rPr>
          <w:rFonts w:ascii="Cambria" w:hAnsi="Cambria"/>
          <w:sz w:val="20"/>
          <w:szCs w:val="20"/>
          <w:lang w:val="es-ES"/>
        </w:rPr>
        <w:t>e, los</w:t>
      </w:r>
      <w:r w:rsidR="007F3C38">
        <w:rPr>
          <w:rFonts w:ascii="Cambria" w:hAnsi="Cambria"/>
          <w:sz w:val="20"/>
          <w:szCs w:val="20"/>
          <w:lang w:val="es-ES"/>
        </w:rPr>
        <w:t>/las</w:t>
      </w:r>
      <w:r w:rsidR="00D418E5">
        <w:rPr>
          <w:rFonts w:ascii="Cambria" w:hAnsi="Cambria"/>
          <w:sz w:val="20"/>
          <w:szCs w:val="20"/>
          <w:lang w:val="es-ES"/>
        </w:rPr>
        <w:t xml:space="preserve"> peticionarios</w:t>
      </w:r>
      <w:r w:rsidR="007F3C38">
        <w:rPr>
          <w:rFonts w:ascii="Cambria" w:hAnsi="Cambria"/>
          <w:sz w:val="20"/>
          <w:szCs w:val="20"/>
          <w:lang w:val="es-ES"/>
        </w:rPr>
        <w:t>/as</w:t>
      </w:r>
      <w:r w:rsidR="00D418E5">
        <w:rPr>
          <w:rFonts w:ascii="Cambria" w:hAnsi="Cambria"/>
          <w:sz w:val="20"/>
          <w:szCs w:val="20"/>
          <w:lang w:val="es-ES"/>
        </w:rPr>
        <w:t xml:space="preserve"> alegan por una excepción al requisito</w:t>
      </w:r>
      <w:r>
        <w:rPr>
          <w:rFonts w:ascii="Cambria" w:hAnsi="Cambria"/>
          <w:sz w:val="20"/>
          <w:szCs w:val="20"/>
          <w:lang w:val="es-ES"/>
        </w:rPr>
        <w:t xml:space="preserve"> para</w:t>
      </w:r>
      <w:r w:rsidR="00D418E5">
        <w:rPr>
          <w:rFonts w:ascii="Cambria" w:hAnsi="Cambria"/>
          <w:sz w:val="20"/>
          <w:szCs w:val="20"/>
          <w:lang w:val="es-ES"/>
        </w:rPr>
        <w:t xml:space="preserve"> el</w:t>
      </w:r>
      <w:r>
        <w:rPr>
          <w:rFonts w:ascii="Cambria" w:hAnsi="Cambria"/>
          <w:sz w:val="20"/>
          <w:szCs w:val="20"/>
          <w:lang w:val="es-ES"/>
        </w:rPr>
        <w:t xml:space="preserve"> agotamiento basándose en la falta de investigación de las alegaciones de tortura y las demoras en el proceso judicial (particularmente el período de más de un año entre </w:t>
      </w:r>
      <w:r w:rsidR="00E823C6">
        <w:rPr>
          <w:rFonts w:ascii="Cambria" w:hAnsi="Cambria"/>
          <w:sz w:val="20"/>
          <w:szCs w:val="20"/>
          <w:lang w:val="es-ES"/>
        </w:rPr>
        <w:t>la apelación presentada en febrero de 2009 y la decisión emitida en abril de 2010). El estado niega que la pregunta víctima fue sometida a tortura, sosteniendo que (a) no se recibió ninguna denuncia por tortura; y (b) que el examen médico realizado a la presunta víctima no reveló ninguna señal de tortura.</w:t>
      </w:r>
    </w:p>
    <w:p w:rsidR="00F51F0E" w:rsidRPr="00EE0CAD" w:rsidRDefault="00E823C6" w:rsidP="00F51F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 ha establecido que bajo los estándares internacionales aplicables a casos como este, en los que se alegan violaciones seria</w:t>
      </w:r>
      <w:r w:rsidR="00D418E5">
        <w:rPr>
          <w:rFonts w:ascii="Cambria" w:hAnsi="Cambria"/>
          <w:sz w:val="20"/>
          <w:szCs w:val="20"/>
          <w:lang w:val="es-ES"/>
        </w:rPr>
        <w:t>s a los derechos humanos como</w:t>
      </w:r>
      <w:r>
        <w:rPr>
          <w:rFonts w:ascii="Cambria" w:hAnsi="Cambria"/>
          <w:sz w:val="20"/>
          <w:szCs w:val="20"/>
          <w:lang w:val="es-ES"/>
        </w:rPr>
        <w:t xml:space="preserve"> tortura, la compensación es precisamente comenzar una investigación criminal efectiva con el propósito de esclarecer los hechos y, si fuese necesario, </w:t>
      </w:r>
      <w:r w:rsidR="00ED0A70">
        <w:rPr>
          <w:rFonts w:ascii="Cambria" w:hAnsi="Cambria"/>
          <w:sz w:val="20"/>
          <w:szCs w:val="20"/>
          <w:lang w:val="es-ES"/>
        </w:rPr>
        <w:t>identificar</w:t>
      </w:r>
      <w:r>
        <w:rPr>
          <w:rFonts w:ascii="Cambria" w:hAnsi="Cambria"/>
          <w:sz w:val="20"/>
          <w:szCs w:val="20"/>
          <w:lang w:val="es-ES"/>
        </w:rPr>
        <w:t xml:space="preserve"> y procesar a las personas responsables. </w:t>
      </w:r>
    </w:p>
    <w:p w:rsidR="00F51F0E" w:rsidRDefault="00F51F0E" w:rsidP="00F51F0E">
      <w:pPr>
        <w:pStyle w:val="ListParagraph"/>
        <w:numPr>
          <w:ilvl w:val="0"/>
          <w:numId w:val="1"/>
        </w:numPr>
        <w:jc w:val="both"/>
        <w:rPr>
          <w:sz w:val="20"/>
          <w:szCs w:val="20"/>
          <w:lang w:val="es-ES"/>
        </w:rPr>
      </w:pPr>
      <w:r w:rsidRPr="006C7AE8">
        <w:rPr>
          <w:sz w:val="20"/>
          <w:szCs w:val="20"/>
          <w:lang w:val="es-ES"/>
        </w:rPr>
        <w:t>La Comisión observa que</w:t>
      </w:r>
      <w:r w:rsidR="00936472">
        <w:rPr>
          <w:sz w:val="20"/>
          <w:szCs w:val="20"/>
          <w:lang w:val="es-ES"/>
        </w:rPr>
        <w:t xml:space="preserve"> el Estado declara que el examen médico de la presunta víctima no revela evidencia alguna de tortura. Sin embargo, en vista de la Comisión, solamente</w:t>
      </w:r>
      <w:r w:rsidR="00CE3484">
        <w:rPr>
          <w:sz w:val="20"/>
          <w:szCs w:val="20"/>
          <w:lang w:val="es-ES"/>
        </w:rPr>
        <w:t xml:space="preserve"> la realización de exámenes médicos no es equivalente</w:t>
      </w:r>
      <w:r w:rsidR="00936472">
        <w:rPr>
          <w:sz w:val="20"/>
          <w:szCs w:val="20"/>
          <w:lang w:val="es-ES"/>
        </w:rPr>
        <w:t xml:space="preserve"> a una investigación criminal efectiva y comprensiva en las alegaciones de tortura. Además, </w:t>
      </w:r>
      <w:r w:rsidR="00CE3484">
        <w:rPr>
          <w:sz w:val="20"/>
          <w:szCs w:val="20"/>
          <w:lang w:val="es-ES"/>
        </w:rPr>
        <w:t xml:space="preserve">la Comisión observa </w:t>
      </w:r>
      <w:r w:rsidR="00CE3484" w:rsidRPr="00EB2424">
        <w:rPr>
          <w:sz w:val="20"/>
          <w:szCs w:val="20"/>
          <w:lang w:val="es-ES"/>
        </w:rPr>
        <w:t xml:space="preserve">que </w:t>
      </w:r>
      <w:r w:rsidR="00D70BB4" w:rsidRPr="00EB2424">
        <w:rPr>
          <w:sz w:val="20"/>
          <w:szCs w:val="20"/>
          <w:lang w:val="es-ES"/>
        </w:rPr>
        <w:t>los/las peticionarios/as</w:t>
      </w:r>
      <w:r w:rsidR="00936472" w:rsidRPr="00EB2424">
        <w:rPr>
          <w:sz w:val="20"/>
          <w:szCs w:val="20"/>
          <w:lang w:val="es-ES"/>
        </w:rPr>
        <w:t xml:space="preserve"> alega</w:t>
      </w:r>
      <w:r w:rsidR="00D70BB4" w:rsidRPr="00EB2424">
        <w:rPr>
          <w:sz w:val="20"/>
          <w:szCs w:val="20"/>
          <w:lang w:val="es-ES"/>
        </w:rPr>
        <w:t>n que presentaron</w:t>
      </w:r>
      <w:r w:rsidR="00936472" w:rsidRPr="00EB2424">
        <w:rPr>
          <w:sz w:val="20"/>
          <w:szCs w:val="20"/>
          <w:lang w:val="es-ES"/>
        </w:rPr>
        <w:t xml:space="preserve"> quejas</w:t>
      </w:r>
      <w:r w:rsidR="00936472">
        <w:rPr>
          <w:sz w:val="20"/>
          <w:szCs w:val="20"/>
          <w:lang w:val="es-ES"/>
        </w:rPr>
        <w:t xml:space="preserve"> a varios oficiales en la ciudad de Chihuahua con respecto a la situación del Sr. Cisneros. Esto sugiere que el Estado estaba verdader</w:t>
      </w:r>
      <w:r w:rsidR="00CE3484">
        <w:rPr>
          <w:sz w:val="20"/>
          <w:szCs w:val="20"/>
          <w:lang w:val="es-ES"/>
        </w:rPr>
        <w:t>amente al tanto de las quejas por</w:t>
      </w:r>
      <w:r w:rsidR="00936472">
        <w:rPr>
          <w:sz w:val="20"/>
          <w:szCs w:val="20"/>
          <w:lang w:val="es-ES"/>
        </w:rPr>
        <w:t xml:space="preserve"> tortura, suplementadas por el hecho de que el Estado reconoce que no se realizó ningún examen médico a la presunta víctima. Basándose en esta información brindada por ambas partes, parece que tal investigación no ha sido comenzada por el Estado a pesar de que han pasado más de diez años desde que los supuestos hechos de tortura </w:t>
      </w:r>
      <w:r w:rsidR="00CE3484">
        <w:rPr>
          <w:sz w:val="20"/>
          <w:szCs w:val="20"/>
          <w:lang w:val="es-ES"/>
        </w:rPr>
        <w:t>se llevaron a cabo</w:t>
      </w:r>
      <w:r w:rsidR="00936472">
        <w:rPr>
          <w:sz w:val="20"/>
          <w:szCs w:val="20"/>
          <w:lang w:val="es-ES"/>
        </w:rPr>
        <w:t>. La Comisión cree que dicho período constituye una demora injustificada para el propósito de admisibilidad; y que por consiguiente, la petición cumple con la excepción de requisito de</w:t>
      </w:r>
      <w:r w:rsidR="00F25108">
        <w:rPr>
          <w:sz w:val="20"/>
          <w:szCs w:val="20"/>
          <w:lang w:val="es-ES"/>
        </w:rPr>
        <w:t xml:space="preserve"> previo</w:t>
      </w:r>
      <w:r w:rsidR="00936472">
        <w:rPr>
          <w:sz w:val="20"/>
          <w:szCs w:val="20"/>
          <w:lang w:val="es-ES"/>
        </w:rPr>
        <w:t xml:space="preserve"> </w:t>
      </w:r>
      <w:r w:rsidR="00F25108">
        <w:rPr>
          <w:sz w:val="20"/>
          <w:szCs w:val="20"/>
          <w:lang w:val="es-ES"/>
        </w:rPr>
        <w:t>agotamiento de recursos internos de acuerdo con el artículo 46.2.c de la Convención Americana de Derechos Humanos. Con relación a lo anterior, la Comisión cree que la petición fue presentada en un lapso razonable y que el requisito descrito en el Artículo 32.2 de las Reglas de Procedimiento de la CIDH fue cumplido.</w:t>
      </w:r>
    </w:p>
    <w:p w:rsidR="00F25108" w:rsidRDefault="00F25108" w:rsidP="00F25108">
      <w:pPr>
        <w:pStyle w:val="ListParagraph"/>
        <w:jc w:val="both"/>
        <w:rPr>
          <w:sz w:val="20"/>
          <w:szCs w:val="20"/>
          <w:lang w:val="es-ES"/>
        </w:rPr>
      </w:pPr>
    </w:p>
    <w:p w:rsidR="00F25108" w:rsidRDefault="00B164F0" w:rsidP="00F51F0E">
      <w:pPr>
        <w:pStyle w:val="ListParagraph"/>
        <w:numPr>
          <w:ilvl w:val="0"/>
          <w:numId w:val="1"/>
        </w:numPr>
        <w:jc w:val="both"/>
        <w:rPr>
          <w:sz w:val="20"/>
          <w:szCs w:val="20"/>
          <w:lang w:val="es-ES"/>
        </w:rPr>
      </w:pPr>
      <w:r>
        <w:rPr>
          <w:sz w:val="20"/>
          <w:szCs w:val="20"/>
          <w:lang w:val="es-ES"/>
        </w:rPr>
        <w:t xml:space="preserve">Con relación al interrogatorio del Estado del hecho </w:t>
      </w:r>
      <w:r w:rsidR="00CE3484">
        <w:rPr>
          <w:sz w:val="20"/>
          <w:szCs w:val="20"/>
          <w:lang w:val="es-ES"/>
        </w:rPr>
        <w:t xml:space="preserve">de </w:t>
      </w:r>
      <w:r>
        <w:rPr>
          <w:sz w:val="20"/>
          <w:szCs w:val="20"/>
          <w:lang w:val="es-ES"/>
        </w:rPr>
        <w:t>que al momento de la presentación de la petición del 10 de abril de 2010</w:t>
      </w:r>
      <w:r w:rsidR="00F07F42">
        <w:rPr>
          <w:sz w:val="20"/>
          <w:szCs w:val="20"/>
          <w:lang w:val="es-ES"/>
        </w:rPr>
        <w:t xml:space="preserve"> los procedimientos criminales todavía estaban en curso (con respecto a la orden de prisión) y por eso no habían sido agotados, la CIDH reafirma su posición de que lo que había que tomar en cuenta para determinar si los recursos internos habían sido agotados es la situación al momento de la resolución de adm</w:t>
      </w:r>
      <w:r w:rsidR="00CE3484">
        <w:rPr>
          <w:sz w:val="20"/>
          <w:szCs w:val="20"/>
          <w:lang w:val="es-ES"/>
        </w:rPr>
        <w:t>isibilidad. Por consiguiente, a</w:t>
      </w:r>
      <w:r w:rsidR="00F07F42">
        <w:rPr>
          <w:sz w:val="20"/>
          <w:szCs w:val="20"/>
          <w:lang w:val="es-ES"/>
        </w:rPr>
        <w:t xml:space="preserve"> este respecto, la CIDH considera que la decisión emitida el 18 de abril del 2013 constituyó el agotamiento de los recursos internos (al respecto del mismo asunto de prisión), y como tal, la Comisión Interamericana concluye que esta petición cumple con los requisitos de admisibilidad establecidos en los Artículos 46.1.a y 46.1.b de la Convención Americana.</w:t>
      </w:r>
    </w:p>
    <w:p w:rsidR="00F25108" w:rsidRPr="00ED70FC" w:rsidRDefault="00F25108" w:rsidP="00F25108">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 xml:space="preserve">VII. </w:t>
      </w:r>
      <w:r w:rsidRPr="00ED70FC">
        <w:rPr>
          <w:rFonts w:asciiTheme="majorHAnsi" w:hAnsiTheme="majorHAnsi"/>
          <w:b/>
          <w:bCs/>
          <w:sz w:val="20"/>
          <w:szCs w:val="20"/>
          <w:lang w:val="es-ES"/>
        </w:rPr>
        <w:tab/>
        <w:t>CARACTERIZACIÓN</w:t>
      </w:r>
    </w:p>
    <w:p w:rsidR="00F25108" w:rsidRPr="00F25108" w:rsidRDefault="00F25108" w:rsidP="00F25108">
      <w:pPr>
        <w:pStyle w:val="ListParagraph"/>
        <w:numPr>
          <w:ilvl w:val="0"/>
          <w:numId w:val="1"/>
        </w:numPr>
        <w:jc w:val="both"/>
        <w:rPr>
          <w:sz w:val="20"/>
          <w:szCs w:val="20"/>
          <w:lang w:val="es-ES"/>
        </w:rPr>
      </w:pPr>
      <w:r>
        <w:rPr>
          <w:sz w:val="20"/>
          <w:szCs w:val="20"/>
          <w:lang w:val="es-ES"/>
        </w:rPr>
        <w:t xml:space="preserve">La Comisión observa que esta petición incluye alegaciones con relación a detención ilegal, tortura y falta de iniciación de una investigación criminal con respecto a las demandas de tortura. Después de examinar los elementos de hecho y derecho presentados por las partes, la Comisión considera que las demandas del peticionario no son manifiestamente infundadas; y que de ser confirmadas, podrían representar violaciones a los </w:t>
      </w:r>
      <w:r w:rsidRPr="00F25108">
        <w:rPr>
          <w:sz w:val="20"/>
          <w:szCs w:val="20"/>
          <w:lang w:val="es-ES"/>
        </w:rPr>
        <w:t>Artículos 5</w:t>
      </w:r>
      <w:r>
        <w:rPr>
          <w:sz w:val="20"/>
          <w:szCs w:val="20"/>
          <w:lang w:val="es-ES"/>
        </w:rPr>
        <w:t xml:space="preserve"> (</w:t>
      </w:r>
      <w:r w:rsidRPr="00F25108">
        <w:rPr>
          <w:rFonts w:asciiTheme="majorHAnsi" w:hAnsiTheme="majorHAnsi"/>
          <w:sz w:val="20"/>
          <w:szCs w:val="20"/>
          <w:lang w:val="es-MX"/>
        </w:rPr>
        <w:t>trato human</w:t>
      </w:r>
      <w:r w:rsidR="00A241B3">
        <w:rPr>
          <w:rFonts w:asciiTheme="majorHAnsi" w:hAnsiTheme="majorHAnsi"/>
          <w:sz w:val="20"/>
          <w:szCs w:val="20"/>
          <w:lang w:val="es-MX"/>
        </w:rPr>
        <w:t>itari</w:t>
      </w:r>
      <w:r w:rsidRPr="00F25108">
        <w:rPr>
          <w:rFonts w:asciiTheme="majorHAnsi" w:hAnsiTheme="majorHAnsi"/>
          <w:sz w:val="20"/>
          <w:szCs w:val="20"/>
          <w:lang w:val="es-MX"/>
        </w:rPr>
        <w:t>o), 7 (libertad personal), 8 (garantías judiciales) y 25 (protección judicial) de la Convención Americana de Derechos Humanos</w:t>
      </w:r>
      <w:r>
        <w:rPr>
          <w:rFonts w:asciiTheme="majorHAnsi" w:hAnsiTheme="majorHAnsi"/>
          <w:sz w:val="20"/>
          <w:szCs w:val="20"/>
          <w:lang w:val="es-MX"/>
        </w:rPr>
        <w:t xml:space="preserve"> en relación con el</w:t>
      </w:r>
      <w:r w:rsidR="00CE3484">
        <w:rPr>
          <w:rFonts w:asciiTheme="majorHAnsi" w:hAnsiTheme="majorHAnsi"/>
          <w:sz w:val="20"/>
          <w:szCs w:val="20"/>
          <w:lang w:val="es-MX"/>
        </w:rPr>
        <w:t xml:space="preserve"> </w:t>
      </w:r>
      <w:r>
        <w:rPr>
          <w:rFonts w:asciiTheme="majorHAnsi" w:hAnsiTheme="majorHAnsi"/>
          <w:sz w:val="20"/>
          <w:szCs w:val="20"/>
          <w:lang w:val="es-MX"/>
        </w:rPr>
        <w:t>Artículo</w:t>
      </w:r>
      <w:r w:rsidRPr="00F25108">
        <w:rPr>
          <w:rFonts w:asciiTheme="majorHAnsi" w:hAnsiTheme="majorHAnsi"/>
          <w:sz w:val="20"/>
          <w:szCs w:val="20"/>
          <w:lang w:val="es-MX"/>
        </w:rPr>
        <w:t xml:space="preserve"> 1.1; y Artículos 1, 6 y 8 de la Convención Interamericana para Prevenir y Sancionar la Tortura</w:t>
      </w:r>
    </w:p>
    <w:p w:rsidR="00F51F0E" w:rsidRPr="00836A5A" w:rsidRDefault="00F51F0E" w:rsidP="00F51F0E">
      <w:pPr>
        <w:pStyle w:val="ListParagraph"/>
        <w:rPr>
          <w:sz w:val="20"/>
          <w:szCs w:val="20"/>
          <w:lang w:val="es-ES"/>
        </w:rPr>
      </w:pPr>
    </w:p>
    <w:p w:rsidR="00F973E3" w:rsidRDefault="00F973E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b/>
          <w:bCs/>
          <w:sz w:val="20"/>
          <w:szCs w:val="20"/>
          <w:lang w:val="es-ES"/>
        </w:rPr>
      </w:pPr>
      <w:r>
        <w:rPr>
          <w:rFonts w:asciiTheme="majorHAnsi" w:hAnsiTheme="majorHAnsi"/>
          <w:b/>
          <w:bCs/>
          <w:sz w:val="20"/>
          <w:szCs w:val="20"/>
          <w:lang w:val="es-ES"/>
        </w:rPr>
        <w:br w:type="page"/>
      </w:r>
    </w:p>
    <w:p w:rsidR="00F51F0E" w:rsidRPr="00ED70FC" w:rsidRDefault="00F51F0E" w:rsidP="00F51F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 xml:space="preserve">VIII. </w:t>
      </w:r>
      <w:r w:rsidRPr="00ED70FC">
        <w:rPr>
          <w:rFonts w:asciiTheme="majorHAnsi" w:hAnsiTheme="majorHAnsi"/>
          <w:b/>
          <w:bCs/>
          <w:sz w:val="20"/>
          <w:szCs w:val="20"/>
          <w:lang w:val="es-ES"/>
        </w:rPr>
        <w:tab/>
        <w:t>DECISIÓN</w:t>
      </w:r>
    </w:p>
    <w:p w:rsidR="00F51F0E" w:rsidRPr="00CC3E13" w:rsidRDefault="00F51F0E" w:rsidP="00F51F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w:t>
      </w:r>
      <w:r w:rsidR="0018130D">
        <w:rPr>
          <w:rFonts w:ascii="Cambria" w:hAnsi="Cambria"/>
          <w:bCs/>
          <w:sz w:val="20"/>
          <w:szCs w:val="20"/>
          <w:lang w:val="es-ES"/>
        </w:rPr>
        <w:t xml:space="preserve">5, 7, </w:t>
      </w:r>
      <w:r w:rsidRPr="00CC3E13">
        <w:rPr>
          <w:rFonts w:ascii="Cambria" w:hAnsi="Cambria"/>
          <w:bCs/>
          <w:sz w:val="20"/>
          <w:szCs w:val="20"/>
          <w:lang w:val="es-ES"/>
        </w:rPr>
        <w:t>8 y 25 de la Convención Americana</w:t>
      </w:r>
      <w:r w:rsidR="0018130D">
        <w:rPr>
          <w:rFonts w:ascii="Cambria" w:hAnsi="Cambria"/>
          <w:bCs/>
          <w:sz w:val="20"/>
          <w:szCs w:val="20"/>
          <w:lang w:val="es-ES"/>
        </w:rPr>
        <w:t xml:space="preserve"> de Derechos Humanos en relación con el Artículo</w:t>
      </w:r>
      <w:r w:rsidRPr="00CC3E13">
        <w:rPr>
          <w:rFonts w:ascii="Cambria" w:hAnsi="Cambria"/>
          <w:bCs/>
          <w:sz w:val="20"/>
          <w:szCs w:val="20"/>
          <w:lang w:val="es-ES"/>
        </w:rPr>
        <w:t xml:space="preserve"> 1.1</w:t>
      </w:r>
      <w:r w:rsidR="0018130D">
        <w:rPr>
          <w:rFonts w:ascii="Cambria" w:hAnsi="Cambria"/>
          <w:bCs/>
          <w:sz w:val="20"/>
          <w:szCs w:val="20"/>
          <w:lang w:val="es-ES"/>
        </w:rPr>
        <w:t>;</w:t>
      </w:r>
      <w:r w:rsidRPr="00CC3E13">
        <w:rPr>
          <w:rFonts w:ascii="Cambria" w:hAnsi="Cambria"/>
          <w:bCs/>
          <w:sz w:val="20"/>
          <w:szCs w:val="20"/>
          <w:lang w:val="es-ES"/>
        </w:rPr>
        <w:t xml:space="preserve"> y </w:t>
      </w:r>
      <w:r w:rsidR="0018130D">
        <w:rPr>
          <w:rFonts w:ascii="Cambria" w:hAnsi="Cambria"/>
          <w:bCs/>
          <w:sz w:val="20"/>
          <w:szCs w:val="20"/>
          <w:lang w:val="es-ES"/>
        </w:rPr>
        <w:t>Artículos 1, 6 y 8 de la Convención Interamericana para Prevenir y Sancionar la Tortura;</w:t>
      </w:r>
    </w:p>
    <w:p w:rsidR="00F51F0E" w:rsidRPr="00C764E1" w:rsidRDefault="00F51F0E" w:rsidP="00F51F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rsidR="00E15745" w:rsidRPr="00A37B82" w:rsidRDefault="00E15745" w:rsidP="00E1574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BD6930">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sidR="00BD6930">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E15745" w:rsidRPr="00A37B82" w:rsidRDefault="00E15745" w:rsidP="00E15745">
      <w:pPr>
        <w:suppressAutoHyphens/>
        <w:ind w:firstLine="720"/>
        <w:jc w:val="both"/>
        <w:rPr>
          <w:rFonts w:asciiTheme="majorHAnsi" w:hAnsiTheme="majorHAnsi" w:cs="Arial"/>
          <w:noProof/>
          <w:spacing w:val="-2"/>
          <w:sz w:val="20"/>
          <w:szCs w:val="20"/>
          <w:lang w:val="es-CL"/>
        </w:rPr>
      </w:pPr>
    </w:p>
    <w:p w:rsidR="007363EF" w:rsidRPr="00F51F0E" w:rsidRDefault="007363EF">
      <w:pPr>
        <w:rPr>
          <w:lang w:val="es-ES"/>
        </w:rPr>
      </w:pPr>
    </w:p>
    <w:sectPr w:rsidR="007363EF" w:rsidRPr="00F51F0E" w:rsidSect="004E3B8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0E" w:rsidRDefault="00CC780E" w:rsidP="00F51F0E">
      <w:r>
        <w:separator/>
      </w:r>
    </w:p>
  </w:endnote>
  <w:endnote w:type="continuationSeparator" w:id="0">
    <w:p w:rsidR="00CC780E" w:rsidRDefault="00CC780E" w:rsidP="00F5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E4" w:rsidRDefault="00A37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164F0" w:rsidRPr="00934A2C" w:rsidRDefault="00966395">
        <w:pPr>
          <w:pStyle w:val="Footer"/>
          <w:jc w:val="center"/>
          <w:rPr>
            <w:sz w:val="16"/>
            <w:szCs w:val="22"/>
          </w:rPr>
        </w:pPr>
        <w:r w:rsidRPr="00934A2C">
          <w:rPr>
            <w:sz w:val="16"/>
            <w:szCs w:val="22"/>
          </w:rPr>
          <w:fldChar w:fldCharType="begin"/>
        </w:r>
        <w:r w:rsidR="00B164F0" w:rsidRPr="00934A2C">
          <w:rPr>
            <w:sz w:val="16"/>
            <w:szCs w:val="22"/>
          </w:rPr>
          <w:instrText xml:space="preserve"> PAGE   \* MERGEFORMAT </w:instrText>
        </w:r>
        <w:r w:rsidRPr="00934A2C">
          <w:rPr>
            <w:sz w:val="16"/>
            <w:szCs w:val="22"/>
          </w:rPr>
          <w:fldChar w:fldCharType="separate"/>
        </w:r>
        <w:r w:rsidR="00A37EE4">
          <w:rPr>
            <w:noProof/>
            <w:sz w:val="16"/>
            <w:szCs w:val="22"/>
          </w:rPr>
          <w:t>3</w:t>
        </w:r>
        <w:r w:rsidRPr="00934A2C">
          <w:rPr>
            <w:noProof/>
            <w:sz w:val="16"/>
            <w:szCs w:val="22"/>
          </w:rPr>
          <w:fldChar w:fldCharType="end"/>
        </w:r>
      </w:p>
    </w:sdtContent>
  </w:sdt>
  <w:p w:rsidR="00B164F0" w:rsidRDefault="00B164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F0" w:rsidRPr="00934A2C" w:rsidRDefault="00B164F0">
    <w:pPr>
      <w:pStyle w:val="Footer"/>
      <w:jc w:val="center"/>
      <w:rPr>
        <w:sz w:val="16"/>
        <w:szCs w:val="22"/>
      </w:rPr>
    </w:pPr>
  </w:p>
  <w:p w:rsidR="00B164F0" w:rsidRDefault="00B16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0E" w:rsidRDefault="00CC780E" w:rsidP="00F51F0E">
      <w:r>
        <w:separator/>
      </w:r>
    </w:p>
  </w:footnote>
  <w:footnote w:type="continuationSeparator" w:id="0">
    <w:p w:rsidR="00CC780E" w:rsidRDefault="00CC780E" w:rsidP="00F51F0E">
      <w:r>
        <w:continuationSeparator/>
      </w:r>
    </w:p>
  </w:footnote>
  <w:footnote w:id="1">
    <w:p w:rsidR="00236D1F" w:rsidRPr="00236D1F" w:rsidRDefault="00E15745">
      <w:pPr>
        <w:pStyle w:val="FootnoteText"/>
        <w:rPr>
          <w:rFonts w:asciiTheme="majorHAnsi" w:hAnsiTheme="majorHAnsi"/>
          <w:sz w:val="16"/>
          <w:szCs w:val="16"/>
          <w:lang w:val="es-US"/>
        </w:rPr>
      </w:pPr>
      <w:r>
        <w:rPr>
          <w:rFonts w:asciiTheme="majorHAnsi" w:hAnsiTheme="majorHAnsi"/>
          <w:sz w:val="16"/>
          <w:szCs w:val="16"/>
          <w:lang w:val="es-US"/>
        </w:rPr>
        <w:tab/>
      </w:r>
      <w:r w:rsidR="00236D1F" w:rsidRPr="00236D1F">
        <w:rPr>
          <w:rStyle w:val="FootnoteReference"/>
          <w:rFonts w:asciiTheme="majorHAnsi" w:hAnsiTheme="majorHAnsi"/>
          <w:sz w:val="16"/>
          <w:szCs w:val="16"/>
        </w:rPr>
        <w:footnoteRef/>
      </w:r>
      <w:r w:rsidR="00236D1F" w:rsidRPr="00236D1F">
        <w:rPr>
          <w:rFonts w:asciiTheme="majorHAnsi" w:hAnsiTheme="majorHAnsi"/>
          <w:sz w:val="16"/>
          <w:szCs w:val="16"/>
          <w:lang w:val="es-US"/>
        </w:rPr>
        <w:t xml:space="preserve"> Por solicitud de los peticionarios, la Comisión reserve sus identidades con base en el artículo 28.2 de su Reglamento.</w:t>
      </w:r>
    </w:p>
  </w:footnote>
  <w:footnote w:id="2">
    <w:p w:rsidR="00236D1F" w:rsidRPr="00236D1F" w:rsidRDefault="00E15745">
      <w:pPr>
        <w:pStyle w:val="FootnoteText"/>
        <w:rPr>
          <w:lang w:val="es-US"/>
        </w:rPr>
      </w:pPr>
      <w:r>
        <w:rPr>
          <w:rFonts w:asciiTheme="majorHAnsi" w:hAnsiTheme="majorHAnsi"/>
          <w:sz w:val="16"/>
          <w:szCs w:val="16"/>
          <w:lang w:val="es-US"/>
        </w:rPr>
        <w:tab/>
      </w:r>
      <w:r w:rsidR="00236D1F" w:rsidRPr="00236D1F">
        <w:rPr>
          <w:rStyle w:val="FootnoteReference"/>
          <w:rFonts w:asciiTheme="majorHAnsi" w:hAnsiTheme="majorHAnsi"/>
          <w:sz w:val="16"/>
          <w:szCs w:val="16"/>
        </w:rPr>
        <w:footnoteRef/>
      </w:r>
      <w:r w:rsidR="00236D1F" w:rsidRPr="00236D1F">
        <w:rPr>
          <w:rFonts w:asciiTheme="majorHAnsi" w:hAnsiTheme="majorHAnsi"/>
          <w:sz w:val="16"/>
          <w:szCs w:val="16"/>
          <w:lang w:val="es-US"/>
        </w:rPr>
        <w:t xml:space="preserve"> Conforme a lo dispuesto en el artículo 17.2.a del Reglamento de la Comisión, el Comisionado Joel Hernández García, de nacionalidad mexicana, no participo en el debate ni en la decisión del presente asunto.</w:t>
      </w:r>
    </w:p>
  </w:footnote>
  <w:footnote w:id="3">
    <w:p w:rsidR="00431F9F" w:rsidRPr="00431F9F" w:rsidRDefault="00E15745" w:rsidP="00431F9F">
      <w:pPr>
        <w:pStyle w:val="FootnoteText"/>
        <w:rPr>
          <w:rFonts w:ascii="Cambria" w:hAnsi="Cambria"/>
          <w:sz w:val="16"/>
          <w:szCs w:val="16"/>
          <w:lang w:val="es-ES"/>
        </w:rPr>
      </w:pPr>
      <w:r>
        <w:rPr>
          <w:rFonts w:ascii="Cambria" w:hAnsi="Cambria"/>
          <w:sz w:val="16"/>
          <w:szCs w:val="16"/>
          <w:lang w:val="es-US"/>
        </w:rPr>
        <w:tab/>
      </w:r>
      <w:r w:rsidR="00431F9F" w:rsidRPr="00431F9F">
        <w:rPr>
          <w:rStyle w:val="FootnoteReference"/>
          <w:rFonts w:ascii="Cambria" w:hAnsi="Cambria"/>
          <w:sz w:val="16"/>
          <w:szCs w:val="16"/>
        </w:rPr>
        <w:footnoteRef/>
      </w:r>
      <w:r w:rsidR="00431F9F" w:rsidRPr="00431F9F">
        <w:rPr>
          <w:rFonts w:ascii="Cambria" w:hAnsi="Cambria"/>
          <w:sz w:val="16"/>
          <w:szCs w:val="16"/>
          <w:lang w:val="es-ES"/>
        </w:rPr>
        <w:t xml:space="preserve"> Las observaciones de cada parte fueron debidamente trasladadas a la parte contraria.</w:t>
      </w:r>
    </w:p>
    <w:p w:rsidR="00431F9F" w:rsidRPr="00431F9F" w:rsidRDefault="00431F9F">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F0" w:rsidRDefault="00966395" w:rsidP="004E3B83">
    <w:pPr>
      <w:pStyle w:val="Header"/>
      <w:framePr w:wrap="around" w:vAnchor="text" w:hAnchor="margin" w:xAlign="center" w:y="1"/>
      <w:rPr>
        <w:rStyle w:val="PageNumber"/>
        <w:rFonts w:eastAsia="Trebuchet MS"/>
      </w:rPr>
    </w:pPr>
    <w:r>
      <w:rPr>
        <w:rStyle w:val="PageNumber"/>
        <w:rFonts w:eastAsia="Trebuchet MS"/>
      </w:rPr>
      <w:fldChar w:fldCharType="begin"/>
    </w:r>
    <w:r w:rsidR="00B164F0">
      <w:rPr>
        <w:rStyle w:val="PageNumber"/>
        <w:rFonts w:eastAsia="Trebuchet MS"/>
      </w:rPr>
      <w:instrText xml:space="preserve">PAGE  </w:instrText>
    </w:r>
    <w:r>
      <w:rPr>
        <w:rStyle w:val="PageNumber"/>
        <w:rFonts w:eastAsia="Trebuchet MS"/>
      </w:rPr>
      <w:fldChar w:fldCharType="end"/>
    </w:r>
  </w:p>
  <w:p w:rsidR="00B164F0" w:rsidRDefault="00B16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F0" w:rsidRDefault="00B164F0" w:rsidP="004E3B83">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164F0" w:rsidRPr="00EC7D62" w:rsidRDefault="00CC780E" w:rsidP="004E3B83">
    <w:pPr>
      <w:pStyle w:val="Header"/>
      <w:tabs>
        <w:tab w:val="clear" w:pos="4320"/>
        <w:tab w:val="clear" w:pos="8640"/>
      </w:tabs>
      <w:jc w:val="center"/>
      <w:rPr>
        <w:sz w:val="22"/>
        <w:szCs w:val="22"/>
      </w:rPr>
    </w:pPr>
    <w:r>
      <w:rPr>
        <w:noProof/>
        <w:sz w:val="22"/>
        <w:szCs w:val="22"/>
        <w:bdr w:val="nil"/>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E4" w:rsidRDefault="00A37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0E"/>
    <w:rsid w:val="00120988"/>
    <w:rsid w:val="0018130D"/>
    <w:rsid w:val="001F3FA8"/>
    <w:rsid w:val="00223909"/>
    <w:rsid w:val="00236D1F"/>
    <w:rsid w:val="002F6736"/>
    <w:rsid w:val="003A75B8"/>
    <w:rsid w:val="004207EB"/>
    <w:rsid w:val="0042416E"/>
    <w:rsid w:val="00431F9F"/>
    <w:rsid w:val="0044281A"/>
    <w:rsid w:val="004665F1"/>
    <w:rsid w:val="0049137F"/>
    <w:rsid w:val="00493C65"/>
    <w:rsid w:val="004E3B83"/>
    <w:rsid w:val="007363EF"/>
    <w:rsid w:val="0074030E"/>
    <w:rsid w:val="007421C9"/>
    <w:rsid w:val="00783ADE"/>
    <w:rsid w:val="00785BE3"/>
    <w:rsid w:val="007F3C38"/>
    <w:rsid w:val="00806771"/>
    <w:rsid w:val="008D3AE0"/>
    <w:rsid w:val="00936472"/>
    <w:rsid w:val="00964367"/>
    <w:rsid w:val="00966395"/>
    <w:rsid w:val="009858DE"/>
    <w:rsid w:val="00986473"/>
    <w:rsid w:val="00A241B3"/>
    <w:rsid w:val="00A26830"/>
    <w:rsid w:val="00A37EE4"/>
    <w:rsid w:val="00B164F0"/>
    <w:rsid w:val="00BD6930"/>
    <w:rsid w:val="00BF56ED"/>
    <w:rsid w:val="00CC780E"/>
    <w:rsid w:val="00CE3484"/>
    <w:rsid w:val="00CF5E75"/>
    <w:rsid w:val="00D147E6"/>
    <w:rsid w:val="00D418E5"/>
    <w:rsid w:val="00D70BB4"/>
    <w:rsid w:val="00D808B6"/>
    <w:rsid w:val="00E15745"/>
    <w:rsid w:val="00E210A4"/>
    <w:rsid w:val="00E823C6"/>
    <w:rsid w:val="00EB2424"/>
    <w:rsid w:val="00ED0A70"/>
    <w:rsid w:val="00F07F42"/>
    <w:rsid w:val="00F25108"/>
    <w:rsid w:val="00F51F0E"/>
    <w:rsid w:val="00F541AA"/>
    <w:rsid w:val="00F9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1F0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F51F0E"/>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F51F0E"/>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F51F0E"/>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sid w:val="00F51F0E"/>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F51F0E"/>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F51F0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F51F0E"/>
    <w:rPr>
      <w:rFonts w:ascii="Univers" w:eastAsia="Times New Roman" w:hAnsi="Univers" w:cs="Univers"/>
      <w:sz w:val="24"/>
      <w:szCs w:val="24"/>
    </w:rPr>
  </w:style>
  <w:style w:type="character" w:styleId="PageNumber">
    <w:name w:val="page number"/>
    <w:basedOn w:val="DefaultParagraphFont"/>
    <w:rsid w:val="00F51F0E"/>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F51F0E"/>
    <w:rPr>
      <w:vertAlign w:val="superscript"/>
    </w:rPr>
  </w:style>
  <w:style w:type="table" w:styleId="TableGrid">
    <w:name w:val="Table Grid"/>
    <w:basedOn w:val="TableNormal"/>
    <w:uiPriority w:val="59"/>
    <w:rsid w:val="00F51F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F0E"/>
    <w:rPr>
      <w:rFonts w:ascii="Tahoma" w:hAnsi="Tahoma" w:cs="Tahoma"/>
      <w:sz w:val="16"/>
      <w:szCs w:val="16"/>
    </w:rPr>
  </w:style>
  <w:style w:type="character" w:customStyle="1" w:styleId="BalloonTextChar">
    <w:name w:val="Balloon Text Char"/>
    <w:basedOn w:val="DefaultParagraphFont"/>
    <w:link w:val="BalloonText"/>
    <w:uiPriority w:val="99"/>
    <w:semiHidden/>
    <w:rsid w:val="00F51F0E"/>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8D415A7F474EE1BCA0F58401C1CD7C"/>
        <w:category>
          <w:name w:val="General"/>
          <w:gallery w:val="placeholder"/>
        </w:category>
        <w:types>
          <w:type w:val="bbPlcHdr"/>
        </w:types>
        <w:behaviors>
          <w:behavior w:val="content"/>
        </w:behaviors>
        <w:guid w:val="{E09D7D09-7440-4D58-B634-3A0714E0FA37}"/>
      </w:docPartPr>
      <w:docPartBody>
        <w:p w:rsidR="00657A5A" w:rsidRDefault="002E6ADB" w:rsidP="002E6ADB">
          <w:pPr>
            <w:pStyle w:val="F88D415A7F474EE1BCA0F58401C1CD7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6ADB"/>
    <w:rsid w:val="000E49F9"/>
    <w:rsid w:val="001358F5"/>
    <w:rsid w:val="002E6ADB"/>
    <w:rsid w:val="00657A5A"/>
    <w:rsid w:val="006E361F"/>
    <w:rsid w:val="007B165D"/>
    <w:rsid w:val="00E1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ADB"/>
    <w:rPr>
      <w:color w:val="808080"/>
    </w:rPr>
  </w:style>
  <w:style w:type="paragraph" w:customStyle="1" w:styleId="F88D415A7F474EE1BCA0F58401C1CD7C">
    <w:name w:val="F88D415A7F474EE1BCA0F58401C1CD7C"/>
    <w:rsid w:val="002E6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042B-CB14-457F-85F4-C3042644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11393</Characters>
  <Application>Microsoft Office Word</Application>
  <DocSecurity>0</DocSecurity>
  <Lines>207</Lines>
  <Paragraphs>56</Paragraphs>
  <ScaleCrop>false</ScaleCrop>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169/20</dc:title>
  <dc:creator/>
  <cp:lastModifiedBy/>
  <cp:revision>1</cp:revision>
  <dcterms:created xsi:type="dcterms:W3CDTF">2020-07-30T18:24:00Z</dcterms:created>
  <dcterms:modified xsi:type="dcterms:W3CDTF">2020-07-30T18:24:00Z</dcterms:modified>
</cp:coreProperties>
</file>